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5E72AD" w:rsidRDefault="00C92AD9" w:rsidP="005E72AD">
      <w:pPr>
        <w:jc w:val="center"/>
      </w:pPr>
      <w:r>
        <w:rPr>
          <w:noProof/>
        </w:rPr>
        <mc:AlternateContent>
          <mc:Choice Requires="wps">
            <w:drawing>
              <wp:anchor distT="0" distB="0" distL="114300" distR="114300" simplePos="0" relativeHeight="251665408" behindDoc="0" locked="0" layoutInCell="1" allowOverlap="1">
                <wp:simplePos x="0" y="0"/>
                <wp:positionH relativeFrom="column">
                  <wp:posOffset>-2705735</wp:posOffset>
                </wp:positionH>
                <wp:positionV relativeFrom="margin">
                  <wp:posOffset>-596265</wp:posOffset>
                </wp:positionV>
                <wp:extent cx="2213610" cy="9378315"/>
                <wp:effectExtent l="16510" t="22860" r="17780" b="19050"/>
                <wp:wrapNone/>
                <wp:docPr id="29" name="Rectangle 18" descr="Description: Wide upward diagon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3610" cy="9378315"/>
                        </a:xfrm>
                        <a:prstGeom prst="rect">
                          <a:avLst/>
                        </a:prstGeom>
                        <a:solidFill>
                          <a:srgbClr val="00B0F0"/>
                        </a:solidFill>
                        <a:ln w="285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146C1F" id="Rectangle 18" o:spid="_x0000_s1026" alt="Description: Wide upward diagonal" style="position:absolute;margin-left:-213.05pt;margin-top:-46.95pt;width:174.3pt;height:738.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" fillcolor="#00b0f0" strokeweight="2.25pt">
                <w10:wrap anchory="margin"/>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-2705735</wp:posOffset>
                </wp:positionH>
                <wp:positionV relativeFrom="margin">
                  <wp:posOffset>-596265</wp:posOffset>
                </wp:positionV>
                <wp:extent cx="2213610" cy="9073515"/>
                <wp:effectExtent l="16510" t="22860" r="17780" b="19050"/>
                <wp:wrapNone/>
                <wp:docPr id="28" name="Rectangle 4" descr="Description: Wide upward diagon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3610" cy="9073515"/>
                        </a:xfrm>
                        <a:prstGeom prst="rect">
                          <a:avLst/>
                        </a:prstGeom>
                        <a:solidFill>
                          <a:srgbClr val="00B0F0"/>
                        </a:solidFill>
                        <a:ln w="285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8F6BD8" id="Rectangle 4" o:spid="_x0000_s1026" alt="Description: Wide upward diagonal" style="position:absolute;margin-left:-213.05pt;margin-top:-46.95pt;width:174.3pt;height:71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" fillcolor="#00b0f0" strokeweight="2.25pt">
                <w10:wrap anchory="margin"/>
              </v:rect>
            </w:pict>
          </mc:Fallback>
        </mc:AlternateContent>
      </w:r>
      <w:r>
        <w:rPr>
          <w:noProof/>
        </w:rPr>
        <mc:AlternateContent>
          <mc:Choice Requires="wps">
            <w:drawing>
              <wp:anchor distT="0" distB="0" distL="114300" distR="114300" simplePos="0" relativeHeight="251668480" behindDoc="0" locked="0" layoutInCell="1" allowOverlap="1">
                <wp:simplePos x="0" y="0"/>
                <wp:positionH relativeFrom="column">
                  <wp:posOffset>-2705735</wp:posOffset>
                </wp:positionH>
                <wp:positionV relativeFrom="paragraph">
                  <wp:posOffset>28575</wp:posOffset>
                </wp:positionV>
                <wp:extent cx="2213610" cy="2276475"/>
                <wp:effectExtent l="16510" t="19050" r="17780" b="28575"/>
                <wp:wrapNone/>
                <wp:docPr id="27"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3610" cy="2276475"/>
                        </a:xfrm>
                        <a:prstGeom prst="sun">
                          <a:avLst>
                            <a:gd name="adj" fmla="val 12500"/>
                          </a:avLst>
                        </a:prstGeom>
                        <a:gradFill rotWithShape="0">
                          <a:gsLst>
                            <a:gs pos="0">
                              <a:schemeClr val="dk1">
                                <a:lumMod val="60000"/>
                                <a:lumOff val="40000"/>
                              </a:schemeClr>
                            </a:gs>
                            <a:gs pos="50000">
                              <a:schemeClr val="dk1">
                                <a:lumMod val="20000"/>
                                <a:lumOff val="80000"/>
                              </a:schemeClr>
                            </a:gs>
                            <a:gs pos="100000">
                              <a:schemeClr val="dk1">
                                <a:lumMod val="60000"/>
                                <a:lumOff val="40000"/>
                              </a:schemeClr>
                            </a:gs>
                          </a:gsLst>
                          <a:lin ang="189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7644B6" id="_x0000_t183" coordsize="21600,21600" o:spt="183" adj="5400" path="m21600,10800l@15@14@15@18xem18436,3163l@17@12@16@13xem10800,l@14@10@18@10xem3163,3163l@12@13@13@12xem,10800l@10@18@10@14xem3163,18436l@13@16@12@17xem10800,21600l@18@15@14@15xem18436,18436l@16@17@17@16xem10800@19qx@19,10800,10800@20@20,10800,10800@19xe">
                <v:stroke joinstyle="miter"/>
                <v:formulas>
                  <v:f eqn="sum 10800 0 #0"/>
                  <v:f eqn="prod @0 30274 32768"/>
                  <v:f eqn="prod @0 12540 32768"/>
                  <v:f eqn="sum @1 10800 0"/>
                  <v:f eqn="sum @2 10800 0"/>
                  <v:f eqn="sum 10800 0 @1"/>
                  <v:f eqn="sum 10800 0 @2"/>
                  <v:f eqn="prod @0 23170 32768"/>
                  <v:f eqn="sum @7 10800 0"/>
                  <v:f eqn="sum 10800 0 @7"/>
                  <v:f eqn="prod @5 3 4"/>
                  <v:f eqn="prod @6 3 4"/>
                  <v:f eqn="sum @10 791 0"/>
                  <v:f eqn="sum @11 791 0"/>
                  <v:f eqn="sum @11 2700 0"/>
                  <v:f eqn="sum 21600 0 @10"/>
                  <v:f eqn="sum 21600 0 @12"/>
                  <v:f eqn="sum 21600 0 @13"/>
                  <v:f eqn="sum 21600 0 @14"/>
                  <v:f eqn="val #0"/>
                  <v:f eqn="sum 21600 0 #0"/>
                </v:formulas>
                <v:path o:connecttype="rect" textboxrect="@9,@9,@8,@8"/>
                <v:handles>
                  <v:h position="#0,center" xrange="2700,10125"/>
                </v:handles>
              </v:shapetype>
              <v:shape id="AutoShape 27" o:spid="_x0000_s1026" type="#_x0000_t183" style="position:absolute;margin-left:-213.05pt;margin-top:2.25pt;width:174.3pt;height:179.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" adj="2700" fillcolor="#666 [1936]" strokecolor="#666 [1936]" strokeweight="1pt">
                <v:fill color2="#ccc [656]" angle="135" focus="50%" type="gradient"/>
                <v:shadow on="t" color="#7f7f7f [1601]" opacity=".5" offset="1pt"/>
              </v:shape>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-2705735</wp:posOffset>
                </wp:positionH>
                <wp:positionV relativeFrom="paragraph">
                  <wp:posOffset>5962650</wp:posOffset>
                </wp:positionV>
                <wp:extent cx="2213610" cy="2276475"/>
                <wp:effectExtent l="16510" t="19050" r="17780" b="28575"/>
                <wp:wrapNone/>
                <wp:docPr id="26"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3610" cy="2276475"/>
                        </a:xfrm>
                        <a:prstGeom prst="sun">
                          <a:avLst>
                            <a:gd name="adj" fmla="val 12500"/>
                          </a:avLst>
                        </a:prstGeom>
                        <a:gradFill rotWithShape="0">
                          <a:gsLst>
                            <a:gs pos="0">
                              <a:schemeClr val="dk1">
                                <a:lumMod val="60000"/>
                                <a:lumOff val="40000"/>
                              </a:schemeClr>
                            </a:gs>
                            <a:gs pos="50000">
                              <a:schemeClr val="dk1">
                                <a:lumMod val="20000"/>
                                <a:lumOff val="80000"/>
                              </a:schemeClr>
                            </a:gs>
                            <a:gs pos="100000">
                              <a:schemeClr val="dk1">
                                <a:lumMod val="60000"/>
                                <a:lumOff val="40000"/>
                              </a:schemeClr>
                            </a:gs>
                          </a:gsLst>
                          <a:lin ang="189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C08395" id="AutoShape 25" o:spid="_x0000_s1026" type="#_x0000_t183" style="position:absolute;margin-left:-213.05pt;margin-top:469.5pt;width:174.3pt;height:179.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" adj="2700" fillcolor="#666 [1936]" strokecolor="#666 [1936]" strokeweight="1pt">
                <v:fill color2="#ccc [656]" angle="135" focus="50%" type="gradient"/>
                <v:shadow on="t" color="#7f7f7f [1601]" opacity=".5" offset="1pt"/>
              </v:shape>
            </w:pict>
          </mc:Fallback>
        </mc:AlternateContent>
      </w:r>
      <w:r w:rsidR="007236C9" w:rsidRPr="007236C9">
        <w:rPr>
          <w:noProof/>
        </w:rPr>
        <w:drawing>
          <wp:anchor distT="0" distB="0" distL="114300" distR="114300" simplePos="0" relativeHeight="251660288" behindDoc="0" locked="0" layoutInCell="1" allowOverlap="1">
            <wp:simplePos x="0" y="0"/>
            <wp:positionH relativeFrom="column">
              <wp:posOffset>2106930</wp:posOffset>
            </wp:positionH>
            <wp:positionV relativeFrom="paragraph">
              <wp:posOffset>-466725</wp:posOffset>
            </wp:positionV>
            <wp:extent cx="1781175" cy="914400"/>
            <wp:effectExtent l="19050" t="0" r="0" b="0"/>
            <wp:wrapSquare wrapText="bothSides"/>
            <wp:docPr id="9" name="Image 1" descr="Description: http://www.unwomen.org/wp-content/uploads/2011/01/unwomen_logo_french_5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Description: http://www.unwomen.org/wp-content/uploads/2011/01/unwomen_logo_french_500.gif"/>
                    <pic:cNvPicPr>
                      <a:picLocks noChangeAspect="1" noChangeArrowheads="1"/>
                    </pic:cNvPicPr>
                  </pic:nvPicPr>
                  <pic:blipFill>
                    <a:blip r:embed="rId8" cstate="email"/>
                    <a:srcRect/>
                    <a:stretch>
                      <a:fillRect/>
                    </a:stretch>
                  </pic:blipFill>
                  <pic:spPr bwMode="auto">
                    <a:xfrm>
                      <a:off x="0" y="0"/>
                      <a:ext cx="1779905" cy="914400"/>
                    </a:xfrm>
                    <a:prstGeom prst="rect">
                      <a:avLst/>
                    </a:prstGeom>
                    <a:noFill/>
                    <a:ln w="9525">
                      <a:noFill/>
                      <a:miter lim="800000"/>
                      <a:headEnd/>
                      <a:tailEnd/>
                    </a:ln>
                  </pic:spPr>
                </pic:pic>
              </a:graphicData>
            </a:graphic>
          </wp:anchor>
        </w:drawing>
      </w:r>
    </w:p>
    <w:p w:rsidR="004655C8" w:rsidRDefault="0004642F" w:rsidP="004655C8">
      <w:pPr>
        <w:tabs>
          <w:tab w:val="left" w:pos="542"/>
        </w:tabs>
      </w:pPr>
      <w:r>
        <w:tab/>
      </w:r>
    </w:p>
    <w:p w:rsidR="005E72AD" w:rsidRPr="007236C9" w:rsidRDefault="007236C9" w:rsidP="007236C9">
      <w:pPr>
        <w:pStyle w:val="Title"/>
        <w:jc w:val="left"/>
        <w:rPr>
          <w:rFonts w:ascii="Tahoma" w:hAnsi="Tahoma" w:cs="Tahoma"/>
          <w:color w:val="000000" w:themeColor="text1"/>
          <w:sz w:val="40"/>
          <w:szCs w:val="40"/>
        </w:rPr>
      </w:pPr>
      <w:r w:rsidRPr="007236C9">
        <w:rPr>
          <w:rFonts w:ascii="Tahoma" w:hAnsi="Tahoma" w:cs="Tahoma"/>
          <w:color w:val="000000" w:themeColor="text1"/>
          <w:sz w:val="40"/>
          <w:szCs w:val="40"/>
        </w:rPr>
        <w:t>EVALUATION DES PROJETS :</w:t>
      </w:r>
    </w:p>
    <w:p w:rsidR="007236C9" w:rsidRPr="007236C9" w:rsidRDefault="007236C9" w:rsidP="007236C9">
      <w:pPr>
        <w:tabs>
          <w:tab w:val="left" w:pos="2100"/>
        </w:tabs>
        <w:spacing w:line="240" w:lineRule="auto"/>
        <w:rPr>
          <w:rFonts w:ascii="Tahoma" w:hAnsi="Tahoma" w:cs="Tahoma"/>
          <w:b/>
          <w:sz w:val="20"/>
          <w:szCs w:val="20"/>
        </w:rPr>
      </w:pPr>
      <w:r w:rsidRPr="007236C9">
        <w:rPr>
          <w:rFonts w:ascii="Tahoma" w:hAnsi="Tahoma" w:cs="Tahoma"/>
          <w:b/>
          <w:sz w:val="20"/>
          <w:szCs w:val="20"/>
        </w:rPr>
        <w:t>LE PROJET D’APPUI A LA LEGISLATION SENSIBLE AU GENRE ET PROMOTION DU LEADERSHIP FEMININ A L’EST DE LA RD CONGO</w:t>
      </w:r>
    </w:p>
    <w:p w:rsidR="007236C9" w:rsidRPr="007236C9" w:rsidRDefault="007236C9" w:rsidP="007236C9">
      <w:pPr>
        <w:tabs>
          <w:tab w:val="left" w:pos="2100"/>
        </w:tabs>
        <w:spacing w:line="240" w:lineRule="auto"/>
        <w:rPr>
          <w:rFonts w:ascii="Tahoma" w:hAnsi="Tahoma" w:cs="Tahoma"/>
          <w:b/>
          <w:sz w:val="20"/>
          <w:szCs w:val="20"/>
        </w:rPr>
      </w:pPr>
      <w:r w:rsidRPr="007236C9">
        <w:rPr>
          <w:rFonts w:ascii="Tahoma" w:hAnsi="Tahoma" w:cs="Tahoma"/>
          <w:b/>
          <w:sz w:val="20"/>
          <w:szCs w:val="20"/>
        </w:rPr>
        <w:t>LE PROJET DE PROMOTION ET RELEVEMENT SOCIO-ECONOMIQUE DES FEMMES VULNERABLES EN MILIEU RURAL DU SUD-KIVU</w:t>
      </w:r>
    </w:p>
    <w:p w:rsidR="007236C9" w:rsidRPr="007236C9" w:rsidRDefault="00C92AD9" w:rsidP="007236C9">
      <w:pPr>
        <w:tabs>
          <w:tab w:val="left" w:pos="2100"/>
        </w:tabs>
        <w:spacing w:line="240" w:lineRule="auto"/>
        <w:rPr>
          <w:rFonts w:ascii="Tahoma" w:hAnsi="Tahoma" w:cs="Tahoma"/>
          <w:b/>
          <w:sz w:val="20"/>
          <w:szCs w:val="20"/>
        </w:rPr>
      </w:pPr>
      <w:r>
        <w:rPr>
          <w:noProof/>
        </w:rPr>
        <mc:AlternateContent>
          <mc:Choice Requires="wps">
            <w:drawing>
              <wp:anchor distT="0" distB="0" distL="114300" distR="114300" simplePos="0" relativeHeight="251667456" behindDoc="0" locked="0" layoutInCell="1" allowOverlap="1">
                <wp:simplePos x="0" y="0"/>
                <wp:positionH relativeFrom="column">
                  <wp:posOffset>-2705735</wp:posOffset>
                </wp:positionH>
                <wp:positionV relativeFrom="paragraph">
                  <wp:posOffset>414655</wp:posOffset>
                </wp:positionV>
                <wp:extent cx="2213610" cy="2276475"/>
                <wp:effectExtent l="16510" t="17145" r="17780" b="30480"/>
                <wp:wrapNone/>
                <wp:docPr id="25"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3610" cy="2276475"/>
                        </a:xfrm>
                        <a:prstGeom prst="sun">
                          <a:avLst>
                            <a:gd name="adj" fmla="val 12500"/>
                          </a:avLst>
                        </a:prstGeom>
                        <a:gradFill rotWithShape="0">
                          <a:gsLst>
                            <a:gs pos="0">
                              <a:schemeClr val="dk1">
                                <a:lumMod val="60000"/>
                                <a:lumOff val="40000"/>
                              </a:schemeClr>
                            </a:gs>
                            <a:gs pos="50000">
                              <a:schemeClr val="dk1">
                                <a:lumMod val="20000"/>
                                <a:lumOff val="80000"/>
                              </a:schemeClr>
                            </a:gs>
                            <a:gs pos="100000">
                              <a:schemeClr val="dk1">
                                <a:lumMod val="60000"/>
                                <a:lumOff val="40000"/>
                              </a:schemeClr>
                            </a:gs>
                          </a:gsLst>
                          <a:lin ang="189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726352" id="AutoShape 26" o:spid="_x0000_s1026" type="#_x0000_t183" style="position:absolute;margin-left:-213.05pt;margin-top:32.65pt;width:174.3pt;height:179.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" adj="2700" fillcolor="#666 [1936]" strokecolor="#666 [1936]" strokeweight="1pt">
                <v:fill color2="#ccc [656]" angle="135" focus="50%" type="gradient"/>
                <v:shadow on="t" color="#7f7f7f [1601]" opacity=".5" offset="1pt"/>
              </v:shape>
            </w:pict>
          </mc:Fallback>
        </mc:AlternateContent>
      </w:r>
      <w:r w:rsidR="007236C9" w:rsidRPr="007236C9">
        <w:rPr>
          <w:rFonts w:ascii="Tahoma" w:hAnsi="Tahoma" w:cs="Tahoma"/>
          <w:b/>
          <w:sz w:val="20"/>
          <w:szCs w:val="20"/>
        </w:rPr>
        <w:t>LE  PROJET D’APPUI AU RELEVEMENT ECONOMIQUE DES FEMMES ET FILLES VICTIMES DES CONFLITS ARMES DANS LA PROVINCE DU NORD KIVU</w:t>
      </w:r>
    </w:p>
    <w:p w:rsidR="00FE0094" w:rsidRDefault="00FE0094" w:rsidP="007236C9">
      <w:pPr>
        <w:rPr>
          <w:rFonts w:ascii="Tahoma" w:hAnsi="Tahoma" w:cs="Tahoma"/>
          <w:color w:val="000000" w:themeColor="text1"/>
          <w:sz w:val="40"/>
          <w:szCs w:val="40"/>
        </w:rPr>
      </w:pPr>
    </w:p>
    <w:p w:rsidR="007236C9" w:rsidRPr="007236C9" w:rsidRDefault="00FE0094" w:rsidP="007236C9">
      <w:r w:rsidRPr="007236C9">
        <w:rPr>
          <w:rFonts w:ascii="Tahoma" w:hAnsi="Tahoma" w:cs="Tahoma"/>
          <w:color w:val="000000" w:themeColor="text1"/>
          <w:sz w:val="40"/>
          <w:szCs w:val="40"/>
        </w:rPr>
        <w:t>R</w:t>
      </w:r>
      <w:r>
        <w:rPr>
          <w:rFonts w:ascii="Tahoma" w:hAnsi="Tahoma" w:cs="Tahoma"/>
          <w:color w:val="000000" w:themeColor="text1"/>
          <w:sz w:val="40"/>
          <w:szCs w:val="40"/>
        </w:rPr>
        <w:t>APPORT FINAL</w:t>
      </w:r>
    </w:p>
    <w:p w:rsidR="005E72AD" w:rsidRPr="007236C9" w:rsidRDefault="005E72AD" w:rsidP="007236C9"/>
    <w:p w:rsidR="005E72AD" w:rsidRPr="007236C9" w:rsidRDefault="005E72AD" w:rsidP="005E72AD">
      <w:pPr>
        <w:jc w:val="center"/>
      </w:pPr>
    </w:p>
    <w:p w:rsidR="005E72AD" w:rsidRDefault="005E72AD" w:rsidP="005E72AD">
      <w:pPr>
        <w:spacing w:after="0"/>
        <w:jc w:val="center"/>
        <w:rPr>
          <w:sz w:val="24"/>
          <w:szCs w:val="24"/>
        </w:rPr>
      </w:pPr>
    </w:p>
    <w:p w:rsidR="007236C9" w:rsidRPr="007236C9" w:rsidRDefault="007236C9" w:rsidP="007236C9">
      <w:pPr>
        <w:tabs>
          <w:tab w:val="left" w:pos="4185"/>
        </w:tabs>
        <w:rPr>
          <w:rFonts w:ascii="Tahoma" w:hAnsi="Tahoma" w:cs="Tahoma"/>
          <w:b/>
          <w:sz w:val="20"/>
          <w:szCs w:val="20"/>
        </w:rPr>
      </w:pPr>
      <w:r w:rsidRPr="007236C9">
        <w:rPr>
          <w:rFonts w:ascii="Tahoma" w:hAnsi="Tahoma" w:cs="Tahoma"/>
          <w:b/>
          <w:sz w:val="20"/>
          <w:szCs w:val="20"/>
        </w:rPr>
        <w:t xml:space="preserve">Présenté </w:t>
      </w:r>
      <w:r w:rsidR="00F06864">
        <w:rPr>
          <w:rFonts w:ascii="Tahoma" w:hAnsi="Tahoma" w:cs="Tahoma"/>
          <w:b/>
          <w:sz w:val="20"/>
          <w:szCs w:val="20"/>
        </w:rPr>
        <w:t xml:space="preserve"> </w:t>
      </w:r>
      <w:r w:rsidRPr="007236C9">
        <w:rPr>
          <w:rFonts w:ascii="Tahoma" w:hAnsi="Tahoma" w:cs="Tahoma"/>
          <w:b/>
          <w:sz w:val="20"/>
          <w:szCs w:val="20"/>
        </w:rPr>
        <w:t xml:space="preserve">à  </w:t>
      </w:r>
      <w:r w:rsidR="00F06864">
        <w:rPr>
          <w:rFonts w:ascii="Tahoma" w:hAnsi="Tahoma" w:cs="Tahoma"/>
          <w:b/>
          <w:sz w:val="20"/>
          <w:szCs w:val="20"/>
        </w:rPr>
        <w:t>ONU FEMMES,  REPUBLIQUE DEMOCRATIQUE DU CONGO</w:t>
      </w:r>
    </w:p>
    <w:p w:rsidR="007236C9" w:rsidRPr="007236C9" w:rsidRDefault="007236C9" w:rsidP="007236C9">
      <w:pPr>
        <w:rPr>
          <w:rFonts w:ascii="Tahoma" w:hAnsi="Tahoma" w:cs="Tahoma"/>
          <w:sz w:val="20"/>
          <w:szCs w:val="20"/>
        </w:rPr>
      </w:pPr>
    </w:p>
    <w:p w:rsidR="007236C9" w:rsidRPr="007236C9" w:rsidRDefault="007236C9" w:rsidP="007236C9">
      <w:pPr>
        <w:rPr>
          <w:rFonts w:ascii="Tahoma" w:hAnsi="Tahoma" w:cs="Tahoma"/>
          <w:sz w:val="20"/>
          <w:szCs w:val="20"/>
        </w:rPr>
      </w:pPr>
    </w:p>
    <w:p w:rsidR="007236C9" w:rsidRPr="004E562C" w:rsidRDefault="007236C9" w:rsidP="007236C9">
      <w:pPr>
        <w:tabs>
          <w:tab w:val="left" w:pos="3570"/>
        </w:tabs>
        <w:rPr>
          <w:rFonts w:ascii="Tahoma" w:hAnsi="Tahoma" w:cs="Tahoma"/>
          <w:b/>
          <w:sz w:val="20"/>
          <w:szCs w:val="20"/>
        </w:rPr>
      </w:pPr>
      <w:r w:rsidRPr="004E562C">
        <w:rPr>
          <w:rFonts w:ascii="Tahoma" w:hAnsi="Tahoma" w:cs="Tahoma"/>
          <w:b/>
          <w:sz w:val="20"/>
          <w:szCs w:val="20"/>
        </w:rPr>
        <w:t>Par Kadish Swan Kakom  Consultant (RDC)</w:t>
      </w:r>
    </w:p>
    <w:p w:rsidR="007236C9" w:rsidRPr="004E562C" w:rsidRDefault="007236C9" w:rsidP="007236C9">
      <w:pPr>
        <w:tabs>
          <w:tab w:val="left" w:pos="3570"/>
        </w:tabs>
        <w:rPr>
          <w:rFonts w:ascii="Tahoma" w:hAnsi="Tahoma" w:cs="Tahoma"/>
          <w:b/>
          <w:sz w:val="20"/>
          <w:szCs w:val="20"/>
        </w:rPr>
      </w:pPr>
      <w:r w:rsidRPr="004E562C">
        <w:rPr>
          <w:rFonts w:ascii="Tahoma" w:hAnsi="Tahoma" w:cs="Tahoma"/>
          <w:b/>
          <w:sz w:val="20"/>
          <w:szCs w:val="20"/>
        </w:rPr>
        <w:tab/>
      </w:r>
    </w:p>
    <w:p w:rsidR="007236C9" w:rsidRPr="004E562C" w:rsidRDefault="007236C9" w:rsidP="007236C9">
      <w:pPr>
        <w:tabs>
          <w:tab w:val="left" w:pos="3570"/>
        </w:tabs>
        <w:rPr>
          <w:rFonts w:ascii="Tahoma" w:hAnsi="Tahoma" w:cs="Tahoma"/>
          <w:b/>
          <w:sz w:val="20"/>
          <w:szCs w:val="20"/>
        </w:rPr>
      </w:pPr>
    </w:p>
    <w:p w:rsidR="007236C9" w:rsidRPr="004E562C" w:rsidRDefault="007236C9" w:rsidP="007236C9">
      <w:pPr>
        <w:tabs>
          <w:tab w:val="left" w:pos="3570"/>
        </w:tabs>
        <w:rPr>
          <w:rFonts w:ascii="Tahoma" w:hAnsi="Tahoma" w:cs="Tahoma"/>
          <w:b/>
          <w:sz w:val="20"/>
          <w:szCs w:val="20"/>
        </w:rPr>
      </w:pPr>
    </w:p>
    <w:p w:rsidR="007236C9" w:rsidRPr="004E562C" w:rsidRDefault="007236C9" w:rsidP="007236C9">
      <w:pPr>
        <w:tabs>
          <w:tab w:val="left" w:pos="3570"/>
        </w:tabs>
        <w:rPr>
          <w:rFonts w:ascii="Tahoma" w:hAnsi="Tahoma" w:cs="Tahoma"/>
          <w:b/>
          <w:sz w:val="20"/>
          <w:szCs w:val="20"/>
        </w:rPr>
      </w:pPr>
    </w:p>
    <w:p w:rsidR="007236C9" w:rsidRPr="00C917D8" w:rsidRDefault="007236C9" w:rsidP="007236C9">
      <w:pPr>
        <w:tabs>
          <w:tab w:val="left" w:pos="3570"/>
        </w:tabs>
        <w:rPr>
          <w:rFonts w:ascii="Tahoma" w:hAnsi="Tahoma" w:cs="Tahoma"/>
          <w:b/>
          <w:sz w:val="24"/>
          <w:szCs w:val="24"/>
        </w:rPr>
      </w:pPr>
      <w:r w:rsidRPr="00C917D8">
        <w:rPr>
          <w:rFonts w:ascii="Tahoma" w:hAnsi="Tahoma" w:cs="Tahoma"/>
          <w:b/>
          <w:sz w:val="20"/>
          <w:szCs w:val="20"/>
        </w:rPr>
        <w:t xml:space="preserve">Contrat  2014-006 UNWOMEN RDC  </w:t>
      </w:r>
      <w:r w:rsidRPr="00C917D8">
        <w:rPr>
          <w:rFonts w:ascii="Tahoma" w:hAnsi="Tahoma" w:cs="Tahoma"/>
          <w:b/>
          <w:sz w:val="24"/>
          <w:szCs w:val="24"/>
        </w:rPr>
        <w:tab/>
      </w:r>
      <w:r w:rsidRPr="00C917D8">
        <w:rPr>
          <w:rFonts w:ascii="Tahoma" w:hAnsi="Tahoma" w:cs="Tahoma"/>
          <w:b/>
          <w:sz w:val="20"/>
          <w:szCs w:val="20"/>
        </w:rPr>
        <w:t>Novembre  2014</w:t>
      </w:r>
    </w:p>
    <w:p w:rsidR="007236C9" w:rsidRDefault="007236C9" w:rsidP="00E562A1">
      <w:pPr>
        <w:spacing w:after="0"/>
        <w:rPr>
          <w:sz w:val="24"/>
          <w:szCs w:val="24"/>
        </w:rPr>
      </w:pPr>
    </w:p>
    <w:p w:rsidR="00885258" w:rsidRDefault="00885258">
      <w:pPr>
        <w:rPr>
          <w:sz w:val="24"/>
          <w:szCs w:val="24"/>
        </w:rPr>
      </w:pPr>
      <w:r>
        <w:rPr>
          <w:sz w:val="24"/>
          <w:szCs w:val="24"/>
        </w:rPr>
        <w:lastRenderedPageBreak/>
        <w:br w:type="page"/>
      </w:r>
    </w:p>
    <w:p w:rsidR="00147FFA" w:rsidRDefault="00147FFA" w:rsidP="00885258">
      <w:pPr>
        <w:spacing w:after="0"/>
        <w:rPr>
          <w:sz w:val="24"/>
          <w:szCs w:val="24"/>
        </w:rPr>
        <w:sectPr w:rsidR="00147FFA" w:rsidSect="00C84CB3">
          <w:footerReference w:type="default" r:id="rId9"/>
          <w:pgSz w:w="12240" w:h="15840" w:code="1"/>
          <w:pgMar w:top="1440" w:right="1440" w:bottom="1440" w:left="4752" w:header="720" w:footer="720" w:gutter="0"/>
          <w:pgBorders w:display="firstPage" w:offsetFrom="page">
            <w:top w:val="single" w:sz="24" w:space="24" w:color="00B0F0"/>
            <w:left w:val="single" w:sz="24" w:space="24" w:color="00B0F0"/>
            <w:bottom w:val="single" w:sz="24" w:space="24" w:color="00B0F0"/>
            <w:right w:val="single" w:sz="24" w:space="24" w:color="00B0F0"/>
          </w:pgBorders>
          <w:cols w:space="720"/>
          <w:titlePg/>
          <w:docGrid w:linePitch="360"/>
        </w:sectPr>
      </w:pPr>
    </w:p>
    <w:p w:rsidR="00147FFA" w:rsidRPr="00123136" w:rsidRDefault="00147FFA" w:rsidP="00147FFA">
      <w:pPr>
        <w:pStyle w:val="Default"/>
        <w:rPr>
          <w:rFonts w:ascii="Tahoma" w:hAnsi="Tahoma" w:cs="Tahoma"/>
          <w:b/>
          <w:bCs/>
        </w:rPr>
      </w:pPr>
      <w:r w:rsidRPr="00123136">
        <w:rPr>
          <w:rFonts w:ascii="Tahoma" w:hAnsi="Tahoma" w:cs="Tahoma"/>
          <w:b/>
          <w:bCs/>
        </w:rPr>
        <w:lastRenderedPageBreak/>
        <w:t xml:space="preserve">Avant-propos </w:t>
      </w:r>
    </w:p>
    <w:p w:rsidR="00147FFA" w:rsidRDefault="00147FFA" w:rsidP="00147FFA">
      <w:pPr>
        <w:pStyle w:val="Default"/>
        <w:rPr>
          <w:sz w:val="30"/>
          <w:szCs w:val="30"/>
        </w:rPr>
      </w:pPr>
    </w:p>
    <w:p w:rsidR="00147FFA" w:rsidRPr="00147FFA" w:rsidRDefault="00147FFA" w:rsidP="00B37577">
      <w:pPr>
        <w:tabs>
          <w:tab w:val="left" w:pos="2100"/>
        </w:tabs>
        <w:jc w:val="both"/>
        <w:rPr>
          <w:rFonts w:ascii="Tahoma" w:hAnsi="Tahoma" w:cs="Tahoma"/>
          <w:sz w:val="20"/>
          <w:szCs w:val="20"/>
        </w:rPr>
      </w:pPr>
      <w:r w:rsidRPr="00147FFA">
        <w:rPr>
          <w:rFonts w:ascii="Tahoma" w:hAnsi="Tahoma" w:cs="Tahoma"/>
          <w:sz w:val="20"/>
          <w:szCs w:val="20"/>
        </w:rPr>
        <w:t xml:space="preserve">Ce rapport récapitule les principaux constats, résultats et recommandations de la mission d’évaluation des projets ci-après : Le Projet d’Appui à la législation sensible au genre et promotion du leadership féminin à l’Est de la RD </w:t>
      </w:r>
      <w:r w:rsidR="0012607E" w:rsidRPr="00147FFA">
        <w:rPr>
          <w:rFonts w:ascii="Tahoma" w:hAnsi="Tahoma" w:cs="Tahoma"/>
          <w:sz w:val="20"/>
          <w:szCs w:val="20"/>
        </w:rPr>
        <w:t>Congo,</w:t>
      </w:r>
      <w:r w:rsidRPr="00147FFA">
        <w:rPr>
          <w:rFonts w:ascii="Tahoma" w:hAnsi="Tahoma" w:cs="Tahoma"/>
          <w:sz w:val="20"/>
          <w:szCs w:val="20"/>
        </w:rPr>
        <w:t xml:space="preserve"> le Projet de Promotion et relèvement socio-économique des femmes vulnérables en milieu rural, le  Projet d’Appui au relèvement économique des femmes et filles victimes des conflits armés dans la province du Nord Kivu.</w:t>
      </w:r>
      <w:r w:rsidR="0012607E">
        <w:rPr>
          <w:rFonts w:ascii="Tahoma" w:hAnsi="Tahoma" w:cs="Tahoma"/>
          <w:sz w:val="20"/>
          <w:szCs w:val="20"/>
        </w:rPr>
        <w:t xml:space="preserve"> Ces projets ont été respectivement exécutés par : L’Assemblée provinciale du Sud-Kivu, le Bureau de la Coordination de la Société civile du Sud-Kivu et le Bureau de la Coordination de la Société civile du Nord-Kivu. </w:t>
      </w:r>
    </w:p>
    <w:p w:rsidR="00147FFA" w:rsidRPr="001E6632" w:rsidRDefault="00147FFA" w:rsidP="00B37577">
      <w:pPr>
        <w:pStyle w:val="Default"/>
        <w:spacing w:line="276" w:lineRule="auto"/>
        <w:jc w:val="both"/>
        <w:rPr>
          <w:rFonts w:ascii="Tahoma" w:hAnsi="Tahoma" w:cs="Tahoma"/>
          <w:sz w:val="20"/>
          <w:szCs w:val="20"/>
        </w:rPr>
      </w:pPr>
      <w:r w:rsidRPr="001E6632">
        <w:rPr>
          <w:rFonts w:ascii="Tahoma" w:hAnsi="Tahoma" w:cs="Tahoma"/>
          <w:sz w:val="20"/>
          <w:szCs w:val="20"/>
        </w:rPr>
        <w:t>Nous tenons à remercier chaleureusement les nombreuses personnes rencontrées au cours de cette mission et don</w:t>
      </w:r>
      <w:r w:rsidR="00F06864">
        <w:rPr>
          <w:rFonts w:ascii="Tahoma" w:hAnsi="Tahoma" w:cs="Tahoma"/>
          <w:sz w:val="20"/>
          <w:szCs w:val="20"/>
        </w:rPr>
        <w:t>t la liste se trouve en Annexe 4</w:t>
      </w:r>
      <w:r w:rsidRPr="001E6632">
        <w:rPr>
          <w:rFonts w:ascii="Tahoma" w:hAnsi="Tahoma" w:cs="Tahoma"/>
          <w:sz w:val="20"/>
          <w:szCs w:val="20"/>
        </w:rPr>
        <w:t xml:space="preserve"> du présent rapport. Les différents interlocuteurs rencontrés ont manifesté un intérêt certain au programme. Ils se sont rendus disponibles et ont fournis données, informations et documents pertinents à la conduite de ce travail. </w:t>
      </w:r>
    </w:p>
    <w:p w:rsidR="00147FFA" w:rsidRPr="00147FFA" w:rsidRDefault="00147FFA" w:rsidP="00B37577">
      <w:pPr>
        <w:tabs>
          <w:tab w:val="left" w:pos="2295"/>
        </w:tabs>
        <w:jc w:val="both"/>
        <w:rPr>
          <w:rFonts w:ascii="Calibri" w:hAnsi="Calibri" w:cs="Calibri"/>
        </w:rPr>
      </w:pPr>
      <w:r w:rsidRPr="00147FFA">
        <w:rPr>
          <w:rFonts w:ascii="Tahoma" w:hAnsi="Tahoma" w:cs="Tahoma"/>
          <w:sz w:val="20"/>
          <w:szCs w:val="20"/>
        </w:rPr>
        <w:t>Les analyses apportées en parfaite indépendance par l’évaluation constituent principalement des apports vus avec l’œil et le recul de l’extérieur, lesquels apports sont destinés avant tout à ressortir des enseignements et des améliorations pour les interventions en faveur des femmes qui sont soumises à un défi quotidien de survie</w:t>
      </w:r>
      <w:r w:rsidRPr="00147FFA">
        <w:rPr>
          <w:rFonts w:ascii="Calibri" w:hAnsi="Calibri" w:cs="Calibri"/>
        </w:rPr>
        <w:t>.</w:t>
      </w:r>
    </w:p>
    <w:p w:rsidR="00147FFA" w:rsidRPr="00147FFA" w:rsidRDefault="00147FFA" w:rsidP="00147FFA">
      <w:pPr>
        <w:tabs>
          <w:tab w:val="left" w:pos="2295"/>
        </w:tabs>
        <w:jc w:val="both"/>
        <w:rPr>
          <w:rFonts w:ascii="Calibri" w:hAnsi="Calibri" w:cs="Calibri"/>
        </w:rPr>
      </w:pPr>
    </w:p>
    <w:p w:rsidR="00147FFA" w:rsidRPr="00147FFA" w:rsidRDefault="00147FFA" w:rsidP="00147FFA">
      <w:pPr>
        <w:tabs>
          <w:tab w:val="left" w:pos="2295"/>
        </w:tabs>
        <w:jc w:val="both"/>
        <w:rPr>
          <w:rFonts w:ascii="Calibri" w:hAnsi="Calibri" w:cs="Calibri"/>
        </w:rPr>
      </w:pPr>
    </w:p>
    <w:p w:rsidR="00147FFA" w:rsidRPr="00147FFA" w:rsidRDefault="00147FFA" w:rsidP="00147FFA">
      <w:pPr>
        <w:tabs>
          <w:tab w:val="left" w:pos="2295"/>
        </w:tabs>
        <w:jc w:val="both"/>
        <w:rPr>
          <w:rFonts w:ascii="Calibri" w:hAnsi="Calibri" w:cs="Calibri"/>
        </w:rPr>
      </w:pPr>
    </w:p>
    <w:p w:rsidR="00147FFA" w:rsidRPr="00147FFA" w:rsidRDefault="00147FFA" w:rsidP="00147FFA">
      <w:pPr>
        <w:tabs>
          <w:tab w:val="left" w:pos="2295"/>
        </w:tabs>
        <w:jc w:val="both"/>
        <w:rPr>
          <w:rFonts w:ascii="Calibri" w:hAnsi="Calibri" w:cs="Calibri"/>
        </w:rPr>
      </w:pPr>
    </w:p>
    <w:p w:rsidR="00147FFA" w:rsidRPr="00147FFA" w:rsidRDefault="00147FFA" w:rsidP="00147FFA">
      <w:pPr>
        <w:tabs>
          <w:tab w:val="left" w:pos="2295"/>
        </w:tabs>
        <w:jc w:val="both"/>
        <w:rPr>
          <w:rFonts w:ascii="Calibri" w:hAnsi="Calibri" w:cs="Calibri"/>
        </w:rPr>
      </w:pPr>
    </w:p>
    <w:p w:rsidR="00147FFA" w:rsidRPr="00147FFA" w:rsidRDefault="00147FFA" w:rsidP="00147FFA">
      <w:pPr>
        <w:tabs>
          <w:tab w:val="left" w:pos="2295"/>
        </w:tabs>
        <w:jc w:val="both"/>
        <w:rPr>
          <w:rFonts w:ascii="Calibri" w:hAnsi="Calibri" w:cs="Calibri"/>
        </w:rPr>
      </w:pPr>
    </w:p>
    <w:p w:rsidR="00147FFA" w:rsidRPr="00147FFA" w:rsidRDefault="00147FFA" w:rsidP="00147FFA">
      <w:pPr>
        <w:tabs>
          <w:tab w:val="left" w:pos="2295"/>
        </w:tabs>
        <w:jc w:val="both"/>
        <w:rPr>
          <w:rFonts w:ascii="Calibri" w:hAnsi="Calibri" w:cs="Calibri"/>
        </w:rPr>
      </w:pPr>
    </w:p>
    <w:p w:rsidR="00147FFA" w:rsidRPr="00147FFA" w:rsidRDefault="00147FFA" w:rsidP="00147FFA">
      <w:pPr>
        <w:tabs>
          <w:tab w:val="left" w:pos="2295"/>
        </w:tabs>
        <w:jc w:val="both"/>
        <w:rPr>
          <w:rFonts w:ascii="Calibri" w:hAnsi="Calibri" w:cs="Calibri"/>
        </w:rPr>
      </w:pPr>
    </w:p>
    <w:p w:rsidR="00147FFA" w:rsidRPr="00147FFA" w:rsidRDefault="00147FFA" w:rsidP="00147FFA">
      <w:pPr>
        <w:tabs>
          <w:tab w:val="left" w:pos="2295"/>
        </w:tabs>
        <w:jc w:val="both"/>
        <w:rPr>
          <w:rFonts w:ascii="Calibri" w:hAnsi="Calibri" w:cs="Calibri"/>
        </w:rPr>
      </w:pPr>
    </w:p>
    <w:p w:rsidR="00147FFA" w:rsidRPr="00147FFA" w:rsidRDefault="00147FFA" w:rsidP="00147FFA">
      <w:pPr>
        <w:tabs>
          <w:tab w:val="left" w:pos="2295"/>
        </w:tabs>
        <w:jc w:val="both"/>
        <w:rPr>
          <w:rFonts w:ascii="Calibri" w:hAnsi="Calibri" w:cs="Calibri"/>
        </w:rPr>
      </w:pPr>
    </w:p>
    <w:p w:rsidR="00147FFA" w:rsidRPr="00147FFA" w:rsidRDefault="00147FFA" w:rsidP="00147FFA">
      <w:pPr>
        <w:tabs>
          <w:tab w:val="left" w:pos="2295"/>
        </w:tabs>
        <w:jc w:val="both"/>
        <w:rPr>
          <w:rFonts w:ascii="Calibri" w:hAnsi="Calibri" w:cs="Calibri"/>
        </w:rPr>
      </w:pPr>
    </w:p>
    <w:p w:rsidR="00147FFA" w:rsidRPr="00147FFA" w:rsidRDefault="00147FFA" w:rsidP="00147FFA">
      <w:pPr>
        <w:tabs>
          <w:tab w:val="left" w:pos="2295"/>
        </w:tabs>
        <w:jc w:val="both"/>
        <w:rPr>
          <w:rFonts w:ascii="Calibri" w:hAnsi="Calibri" w:cs="Calibri"/>
        </w:rPr>
      </w:pPr>
    </w:p>
    <w:p w:rsidR="00147FFA" w:rsidRPr="00147FFA" w:rsidRDefault="00147FFA" w:rsidP="00147FFA">
      <w:pPr>
        <w:tabs>
          <w:tab w:val="left" w:pos="2295"/>
        </w:tabs>
        <w:jc w:val="both"/>
        <w:rPr>
          <w:rFonts w:ascii="Calibri" w:hAnsi="Calibri" w:cs="Calibri"/>
        </w:rPr>
      </w:pPr>
    </w:p>
    <w:p w:rsidR="00147FFA" w:rsidRPr="00147FFA" w:rsidRDefault="00147FFA" w:rsidP="00147FFA">
      <w:pPr>
        <w:tabs>
          <w:tab w:val="left" w:pos="2295"/>
        </w:tabs>
        <w:jc w:val="both"/>
        <w:rPr>
          <w:rFonts w:ascii="Calibri" w:hAnsi="Calibri" w:cs="Calibri"/>
        </w:rPr>
      </w:pPr>
    </w:p>
    <w:p w:rsidR="00147FFA" w:rsidRPr="00147FFA" w:rsidRDefault="00147FFA" w:rsidP="00147FFA">
      <w:pPr>
        <w:tabs>
          <w:tab w:val="left" w:pos="2295"/>
        </w:tabs>
        <w:jc w:val="both"/>
        <w:rPr>
          <w:rFonts w:ascii="Calibri" w:hAnsi="Calibri" w:cs="Calibri"/>
        </w:rPr>
      </w:pPr>
    </w:p>
    <w:p w:rsidR="00147FFA" w:rsidRPr="00147FFA" w:rsidRDefault="00147FFA" w:rsidP="00147FFA">
      <w:pPr>
        <w:tabs>
          <w:tab w:val="left" w:pos="2295"/>
        </w:tabs>
        <w:jc w:val="both"/>
        <w:rPr>
          <w:rFonts w:ascii="Calibri" w:hAnsi="Calibri" w:cs="Calibri"/>
        </w:rPr>
      </w:pPr>
    </w:p>
    <w:p w:rsidR="00147FFA" w:rsidRPr="00147FFA" w:rsidRDefault="00147FFA" w:rsidP="00147FFA">
      <w:pPr>
        <w:tabs>
          <w:tab w:val="left" w:pos="2295"/>
        </w:tabs>
        <w:jc w:val="both"/>
        <w:rPr>
          <w:rFonts w:ascii="Calibri" w:hAnsi="Calibri" w:cs="Calibri"/>
        </w:rPr>
      </w:pPr>
    </w:p>
    <w:p w:rsidR="00147FFA" w:rsidRPr="00147FFA" w:rsidRDefault="00147FFA" w:rsidP="00147FFA">
      <w:pPr>
        <w:tabs>
          <w:tab w:val="left" w:pos="2295"/>
        </w:tabs>
        <w:jc w:val="both"/>
        <w:rPr>
          <w:rFonts w:ascii="Calibri" w:hAnsi="Calibri" w:cs="Calibri"/>
        </w:rPr>
      </w:pPr>
    </w:p>
    <w:sdt>
      <w:sdtPr>
        <w:rPr>
          <w:rFonts w:asciiTheme="minorHAnsi" w:eastAsiaTheme="minorEastAsia" w:hAnsiTheme="minorHAnsi" w:cstheme="minorBidi"/>
          <w:b w:val="0"/>
          <w:bCs w:val="0"/>
          <w:color w:val="auto"/>
          <w:sz w:val="22"/>
          <w:szCs w:val="22"/>
        </w:rPr>
        <w:id w:val="20674143"/>
        <w:docPartObj>
          <w:docPartGallery w:val="Table of Contents"/>
          <w:docPartUnique/>
        </w:docPartObj>
      </w:sdtPr>
      <w:sdtEndPr/>
      <w:sdtContent>
        <w:p w:rsidR="006B522A" w:rsidRDefault="006B522A" w:rsidP="00FC0C5F">
          <w:pPr>
            <w:pStyle w:val="TOCHeading"/>
            <w:spacing w:before="0" w:line="240" w:lineRule="auto"/>
          </w:pPr>
          <w:r w:rsidRPr="0099044D">
            <w:rPr>
              <w:rFonts w:ascii="Tahoma" w:hAnsi="Tahoma" w:cs="Tahoma"/>
              <w:color w:val="auto"/>
              <w:sz w:val="24"/>
              <w:szCs w:val="24"/>
            </w:rPr>
            <w:t>Table des matières</w:t>
          </w:r>
        </w:p>
        <w:p w:rsidR="006B522A" w:rsidRPr="000416F7" w:rsidRDefault="00380AA0" w:rsidP="00266351">
          <w:pPr>
            <w:pStyle w:val="TOC1"/>
          </w:pPr>
          <w:r w:rsidRPr="000416F7">
            <w:t>Avant-propos</w:t>
          </w:r>
          <w:r w:rsidR="006B522A" w:rsidRPr="000416F7">
            <w:ptab w:relativeTo="margin" w:alignment="right" w:leader="dot"/>
          </w:r>
          <w:r w:rsidR="004E562C" w:rsidRPr="000416F7">
            <w:t>2</w:t>
          </w:r>
        </w:p>
        <w:p w:rsidR="006B522A" w:rsidRDefault="007069F4" w:rsidP="00266351">
          <w:pPr>
            <w:pStyle w:val="TOC1"/>
          </w:pPr>
          <w:r w:rsidRPr="000416F7">
            <w:t>Table des matières</w:t>
          </w:r>
          <w:r w:rsidR="006B522A" w:rsidRPr="000416F7">
            <w:ptab w:relativeTo="margin" w:alignment="right" w:leader="dot"/>
          </w:r>
          <w:r w:rsidR="004E562C" w:rsidRPr="000416F7">
            <w:t>3</w:t>
          </w:r>
        </w:p>
        <w:p w:rsidR="00266351" w:rsidRPr="00266351" w:rsidRDefault="00E5768C" w:rsidP="00266351">
          <w:pPr>
            <w:spacing w:after="0"/>
            <w:rPr>
              <w:rFonts w:ascii="Tahoma" w:hAnsi="Tahoma" w:cs="Tahoma"/>
              <w:sz w:val="20"/>
              <w:szCs w:val="20"/>
            </w:rPr>
          </w:pPr>
          <w:r>
            <w:rPr>
              <w:rFonts w:ascii="Tahoma" w:hAnsi="Tahoma" w:cs="Tahoma"/>
              <w:sz w:val="20"/>
              <w:szCs w:val="20"/>
            </w:rPr>
            <w:t>Sigles e</w:t>
          </w:r>
          <w:r w:rsidR="001E0731">
            <w:rPr>
              <w:rFonts w:ascii="Tahoma" w:hAnsi="Tahoma" w:cs="Tahoma"/>
              <w:sz w:val="20"/>
              <w:szCs w:val="20"/>
            </w:rPr>
            <w:t xml:space="preserve">t Acronymes </w:t>
          </w:r>
          <w:r w:rsidR="00266351" w:rsidRPr="00266351">
            <w:rPr>
              <w:rFonts w:ascii="Tahoma" w:hAnsi="Tahoma" w:cs="Tahoma"/>
              <w:sz w:val="20"/>
              <w:szCs w:val="20"/>
            </w:rPr>
            <w:ptab w:relativeTo="margin" w:alignment="right" w:leader="dot"/>
          </w:r>
          <w:r w:rsidR="00266351" w:rsidRPr="00266351">
            <w:rPr>
              <w:rFonts w:ascii="Tahoma" w:hAnsi="Tahoma" w:cs="Tahoma"/>
              <w:sz w:val="20"/>
              <w:szCs w:val="20"/>
            </w:rPr>
            <w:t>4</w:t>
          </w:r>
        </w:p>
        <w:p w:rsidR="006B522A" w:rsidRPr="00266351" w:rsidRDefault="007069F4" w:rsidP="00266351">
          <w:pPr>
            <w:pStyle w:val="TOC1"/>
            <w:spacing w:after="0"/>
          </w:pPr>
          <w:r w:rsidRPr="00266351">
            <w:t>Résumé Exécutif</w:t>
          </w:r>
          <w:r w:rsidR="006B522A" w:rsidRPr="00266351">
            <w:ptab w:relativeTo="margin" w:alignment="right" w:leader="dot"/>
          </w:r>
          <w:r w:rsidR="00266351">
            <w:t>5</w:t>
          </w:r>
        </w:p>
        <w:p w:rsidR="006B522A" w:rsidRPr="000416F7" w:rsidRDefault="00EB16BC" w:rsidP="00266351">
          <w:pPr>
            <w:pStyle w:val="TOC1"/>
          </w:pPr>
          <w:r w:rsidRPr="000416F7">
            <w:t xml:space="preserve">I. INTRODUCTION  </w:t>
          </w:r>
          <w:r w:rsidR="006B522A" w:rsidRPr="000416F7">
            <w:ptab w:relativeTo="margin" w:alignment="right" w:leader="dot"/>
          </w:r>
          <w:r w:rsidR="00C66BEB">
            <w:t>1</w:t>
          </w:r>
          <w:r w:rsidR="000E2197">
            <w:t>2</w:t>
          </w:r>
        </w:p>
        <w:p w:rsidR="006B522A" w:rsidRPr="000416F7" w:rsidRDefault="00EB16BC" w:rsidP="00FC0C5F">
          <w:pPr>
            <w:pStyle w:val="TOC2"/>
            <w:spacing w:line="240" w:lineRule="auto"/>
            <w:ind w:left="216"/>
            <w:rPr>
              <w:rFonts w:ascii="Tahoma" w:hAnsi="Tahoma" w:cs="Tahoma"/>
            </w:rPr>
          </w:pPr>
          <w:r w:rsidRPr="000416F7">
            <w:rPr>
              <w:rFonts w:ascii="Tahoma" w:hAnsi="Tahoma" w:cs="Tahoma"/>
              <w:b/>
              <w:bCs/>
              <w:sz w:val="20"/>
              <w:szCs w:val="20"/>
            </w:rPr>
            <w:t xml:space="preserve">1.1- Buts, Objectifs, Portée, Méthodologie, Contraintes et limites de l’Évaluation </w:t>
          </w:r>
          <w:r w:rsidR="006B522A" w:rsidRPr="000416F7">
            <w:rPr>
              <w:rFonts w:ascii="Tahoma" w:hAnsi="Tahoma" w:cs="Tahoma"/>
            </w:rPr>
            <w:ptab w:relativeTo="margin" w:alignment="right" w:leader="dot"/>
          </w:r>
          <w:r w:rsidR="00C66BEB" w:rsidRPr="00C66BEB">
            <w:rPr>
              <w:rFonts w:ascii="Tahoma" w:hAnsi="Tahoma" w:cs="Tahoma"/>
              <w:sz w:val="20"/>
              <w:szCs w:val="20"/>
            </w:rPr>
            <w:t>1</w:t>
          </w:r>
          <w:r w:rsidR="000E2197">
            <w:rPr>
              <w:rFonts w:ascii="Tahoma" w:hAnsi="Tahoma" w:cs="Tahoma"/>
              <w:sz w:val="20"/>
              <w:szCs w:val="20"/>
            </w:rPr>
            <w:t>2</w:t>
          </w:r>
        </w:p>
        <w:p w:rsidR="00103AA9" w:rsidRPr="000416F7" w:rsidRDefault="00751792" w:rsidP="00FC0C5F">
          <w:pPr>
            <w:pStyle w:val="TOC3"/>
            <w:spacing w:line="240" w:lineRule="auto"/>
            <w:ind w:left="0"/>
            <w:outlineLvl w:val="2"/>
            <w:rPr>
              <w:rFonts w:ascii="Tahoma" w:hAnsi="Tahoma" w:cs="Tahoma"/>
            </w:rPr>
          </w:pPr>
          <w:r w:rsidRPr="000416F7">
            <w:rPr>
              <w:rFonts w:ascii="Tahoma" w:hAnsi="Tahoma" w:cs="Tahoma"/>
              <w:b/>
              <w:sz w:val="20"/>
              <w:szCs w:val="20"/>
            </w:rPr>
            <w:t xml:space="preserve">   1.1.1 </w:t>
          </w:r>
          <w:r w:rsidR="00EB16BC" w:rsidRPr="000416F7">
            <w:rPr>
              <w:rFonts w:ascii="Tahoma" w:hAnsi="Tahoma" w:cs="Tahoma"/>
              <w:b/>
              <w:sz w:val="20"/>
              <w:szCs w:val="20"/>
            </w:rPr>
            <w:t>Buts </w:t>
          </w:r>
          <w:r w:rsidR="006B522A" w:rsidRPr="000416F7">
            <w:rPr>
              <w:rFonts w:ascii="Tahoma" w:hAnsi="Tahoma" w:cs="Tahoma"/>
            </w:rPr>
            <w:ptab w:relativeTo="margin" w:alignment="right" w:leader="dot"/>
          </w:r>
          <w:r w:rsidR="00C66BEB">
            <w:rPr>
              <w:rFonts w:ascii="Tahoma" w:hAnsi="Tahoma" w:cs="Tahoma"/>
              <w:sz w:val="20"/>
              <w:szCs w:val="20"/>
            </w:rPr>
            <w:t>1</w:t>
          </w:r>
          <w:r w:rsidR="000E2197">
            <w:rPr>
              <w:rFonts w:ascii="Tahoma" w:hAnsi="Tahoma" w:cs="Tahoma"/>
              <w:sz w:val="20"/>
              <w:szCs w:val="20"/>
            </w:rPr>
            <w:t>2</w:t>
          </w:r>
        </w:p>
        <w:p w:rsidR="00EB16BC" w:rsidRPr="000416F7" w:rsidRDefault="00751792" w:rsidP="00FC0C5F">
          <w:pPr>
            <w:spacing w:after="0" w:line="240" w:lineRule="auto"/>
            <w:rPr>
              <w:rFonts w:ascii="Tahoma" w:hAnsi="Tahoma" w:cs="Tahoma"/>
              <w:bCs/>
              <w:sz w:val="20"/>
              <w:szCs w:val="20"/>
            </w:rPr>
          </w:pPr>
          <w:r w:rsidRPr="000416F7">
            <w:rPr>
              <w:rFonts w:ascii="Tahoma" w:hAnsi="Tahoma" w:cs="Tahoma"/>
              <w:bCs/>
              <w:sz w:val="20"/>
              <w:szCs w:val="20"/>
            </w:rPr>
            <w:t xml:space="preserve">   1.1.2 Objectifs</w:t>
          </w:r>
          <w:r w:rsidR="000416F7" w:rsidRPr="000416F7">
            <w:rPr>
              <w:rFonts w:ascii="Tahoma" w:hAnsi="Tahoma" w:cs="Tahoma"/>
            </w:rPr>
            <w:ptab w:relativeTo="margin" w:alignment="right" w:leader="dot"/>
          </w:r>
          <w:r w:rsidR="00C66BEB">
            <w:rPr>
              <w:rFonts w:ascii="Tahoma" w:hAnsi="Tahoma" w:cs="Tahoma"/>
              <w:sz w:val="20"/>
              <w:szCs w:val="20"/>
            </w:rPr>
            <w:t>1</w:t>
          </w:r>
          <w:r w:rsidR="000E2197">
            <w:rPr>
              <w:rFonts w:ascii="Tahoma" w:hAnsi="Tahoma" w:cs="Tahoma"/>
              <w:sz w:val="20"/>
              <w:szCs w:val="20"/>
            </w:rPr>
            <w:t>2</w:t>
          </w:r>
        </w:p>
        <w:p w:rsidR="00751792" w:rsidRPr="000416F7" w:rsidRDefault="00751792" w:rsidP="00FC0C5F">
          <w:pPr>
            <w:pStyle w:val="ListParagraph"/>
            <w:numPr>
              <w:ilvl w:val="2"/>
              <w:numId w:val="34"/>
            </w:numPr>
            <w:spacing w:after="0" w:line="240" w:lineRule="auto"/>
            <w:ind w:left="851" w:hanging="671"/>
            <w:rPr>
              <w:rFonts w:ascii="Tahoma" w:hAnsi="Tahoma" w:cs="Tahoma"/>
            </w:rPr>
          </w:pPr>
          <w:r w:rsidRPr="000416F7">
            <w:rPr>
              <w:rFonts w:ascii="Tahoma" w:hAnsi="Tahoma" w:cs="Tahoma"/>
              <w:bCs/>
              <w:sz w:val="20"/>
              <w:szCs w:val="20"/>
            </w:rPr>
            <w:t>Portée</w:t>
          </w:r>
          <w:r w:rsidR="000416F7" w:rsidRPr="000416F7">
            <w:rPr>
              <w:rFonts w:ascii="Tahoma" w:hAnsi="Tahoma" w:cs="Tahoma"/>
            </w:rPr>
            <w:ptab w:relativeTo="margin" w:alignment="right" w:leader="dot"/>
          </w:r>
          <w:r w:rsidR="00C66BEB">
            <w:rPr>
              <w:rFonts w:ascii="Tahoma" w:eastAsiaTheme="minorEastAsia" w:hAnsi="Tahoma" w:cs="Tahoma"/>
              <w:sz w:val="20"/>
              <w:szCs w:val="20"/>
            </w:rPr>
            <w:t>1</w:t>
          </w:r>
          <w:r w:rsidR="000E2197">
            <w:rPr>
              <w:rFonts w:ascii="Tahoma" w:eastAsiaTheme="minorEastAsia" w:hAnsi="Tahoma" w:cs="Tahoma"/>
              <w:sz w:val="20"/>
              <w:szCs w:val="20"/>
            </w:rPr>
            <w:t>2</w:t>
          </w:r>
          <w:r w:rsidRPr="000416F7">
            <w:rPr>
              <w:rFonts w:ascii="Tahoma" w:hAnsi="Tahoma" w:cs="Tahoma"/>
              <w:bCs/>
              <w:sz w:val="20"/>
              <w:szCs w:val="20"/>
            </w:rPr>
            <w:t xml:space="preserve"> </w:t>
          </w:r>
        </w:p>
        <w:p w:rsidR="00103AA9" w:rsidRPr="000416F7" w:rsidRDefault="00194678" w:rsidP="00194678">
          <w:pPr>
            <w:pStyle w:val="ListParagraph"/>
            <w:numPr>
              <w:ilvl w:val="2"/>
              <w:numId w:val="34"/>
            </w:numPr>
            <w:tabs>
              <w:tab w:val="left" w:pos="1425"/>
            </w:tabs>
            <w:spacing w:after="0" w:line="240" w:lineRule="auto"/>
            <w:ind w:left="851"/>
            <w:rPr>
              <w:rFonts w:ascii="Tahoma" w:hAnsi="Tahoma" w:cs="Tahoma"/>
              <w:sz w:val="20"/>
              <w:szCs w:val="20"/>
            </w:rPr>
          </w:pPr>
          <w:r w:rsidRPr="000416F7">
            <w:rPr>
              <w:rFonts w:ascii="Tahoma" w:hAnsi="Tahoma" w:cs="Tahoma"/>
              <w:bCs/>
              <w:sz w:val="20"/>
              <w:szCs w:val="20"/>
            </w:rPr>
            <w:t xml:space="preserve"> </w:t>
          </w:r>
          <w:r w:rsidR="006D6392" w:rsidRPr="000416F7">
            <w:rPr>
              <w:rFonts w:ascii="Tahoma" w:hAnsi="Tahoma" w:cs="Tahoma"/>
              <w:bCs/>
              <w:sz w:val="20"/>
              <w:szCs w:val="20"/>
            </w:rPr>
            <w:t>Méthodologie de l’Évaluation</w:t>
          </w:r>
          <w:r w:rsidR="000416F7" w:rsidRPr="000416F7">
            <w:rPr>
              <w:rFonts w:ascii="Tahoma" w:hAnsi="Tahoma" w:cs="Tahoma"/>
            </w:rPr>
            <w:ptab w:relativeTo="margin" w:alignment="right" w:leader="dot"/>
          </w:r>
          <w:r w:rsidR="00C66BEB">
            <w:rPr>
              <w:rFonts w:ascii="Tahoma" w:eastAsiaTheme="minorEastAsia" w:hAnsi="Tahoma" w:cs="Tahoma"/>
              <w:sz w:val="20"/>
              <w:szCs w:val="20"/>
            </w:rPr>
            <w:t>1</w:t>
          </w:r>
          <w:r w:rsidR="000E2197">
            <w:rPr>
              <w:rFonts w:ascii="Tahoma" w:eastAsiaTheme="minorEastAsia" w:hAnsi="Tahoma" w:cs="Tahoma"/>
              <w:sz w:val="20"/>
              <w:szCs w:val="20"/>
            </w:rPr>
            <w:t>3</w:t>
          </w:r>
        </w:p>
        <w:p w:rsidR="006D6392" w:rsidRPr="000416F7" w:rsidRDefault="006D6392" w:rsidP="00FC0C5F">
          <w:pPr>
            <w:tabs>
              <w:tab w:val="left" w:pos="1425"/>
            </w:tabs>
            <w:spacing w:after="0"/>
            <w:rPr>
              <w:rFonts w:ascii="Tahoma" w:eastAsia="Calibri" w:hAnsi="Tahoma" w:cs="Tahoma"/>
            </w:rPr>
          </w:pPr>
          <w:r w:rsidRPr="000416F7">
            <w:rPr>
              <w:rFonts w:ascii="Tahoma" w:hAnsi="Tahoma" w:cs="Tahoma"/>
            </w:rPr>
            <w:t xml:space="preserve">  </w:t>
          </w:r>
          <w:r w:rsidRPr="000416F7">
            <w:rPr>
              <w:rFonts w:ascii="Tahoma" w:hAnsi="Tahoma" w:cs="Tahoma"/>
              <w:sz w:val="20"/>
              <w:szCs w:val="20"/>
            </w:rPr>
            <w:t>1.1.5</w:t>
          </w:r>
          <w:r w:rsidRPr="000416F7">
            <w:rPr>
              <w:rFonts w:ascii="Tahoma" w:hAnsi="Tahoma" w:cs="Tahoma"/>
            </w:rPr>
            <w:t xml:space="preserve">    </w:t>
          </w:r>
          <w:r w:rsidRPr="000416F7">
            <w:rPr>
              <w:rFonts w:ascii="Tahoma" w:hAnsi="Tahoma" w:cs="Tahoma"/>
              <w:bCs/>
              <w:sz w:val="20"/>
              <w:szCs w:val="20"/>
            </w:rPr>
            <w:t>Contraintes et limites de l’Évaluation</w:t>
          </w:r>
          <w:r w:rsidR="000416F7" w:rsidRPr="000416F7">
            <w:rPr>
              <w:rFonts w:ascii="Tahoma" w:hAnsi="Tahoma" w:cs="Tahoma"/>
            </w:rPr>
            <w:ptab w:relativeTo="margin" w:alignment="right" w:leader="dot"/>
          </w:r>
          <w:r w:rsidR="000416F7" w:rsidRPr="000416F7">
            <w:rPr>
              <w:rFonts w:ascii="Tahoma" w:hAnsi="Tahoma" w:cs="Tahoma"/>
              <w:sz w:val="20"/>
              <w:szCs w:val="20"/>
            </w:rPr>
            <w:t>1</w:t>
          </w:r>
          <w:r w:rsidR="000E2197">
            <w:rPr>
              <w:rFonts w:ascii="Tahoma" w:hAnsi="Tahoma" w:cs="Tahoma"/>
              <w:sz w:val="20"/>
              <w:szCs w:val="20"/>
            </w:rPr>
            <w:t>3</w:t>
          </w:r>
        </w:p>
        <w:p w:rsidR="006A0AE5" w:rsidRPr="000416F7" w:rsidRDefault="00FC0C5F" w:rsidP="006A0AE5">
          <w:pPr>
            <w:spacing w:after="0" w:line="240" w:lineRule="auto"/>
            <w:rPr>
              <w:rFonts w:ascii="Tahoma" w:hAnsi="Tahoma" w:cs="Tahoma"/>
              <w:bCs/>
              <w:sz w:val="20"/>
              <w:szCs w:val="20"/>
            </w:rPr>
          </w:pPr>
          <w:r w:rsidRPr="000416F7">
            <w:rPr>
              <w:rFonts w:ascii="Tahoma" w:hAnsi="Tahoma" w:cs="Tahoma"/>
            </w:rPr>
            <w:t xml:space="preserve">    </w:t>
          </w:r>
          <w:r w:rsidRPr="000416F7">
            <w:rPr>
              <w:rFonts w:ascii="Tahoma" w:hAnsi="Tahoma" w:cs="Tahoma"/>
              <w:b/>
              <w:sz w:val="20"/>
              <w:szCs w:val="20"/>
            </w:rPr>
            <w:t>1.2-</w:t>
          </w:r>
          <w:r w:rsidRPr="000416F7">
            <w:rPr>
              <w:rFonts w:ascii="Tahoma" w:hAnsi="Tahoma" w:cs="Tahoma"/>
              <w:b/>
              <w:bCs/>
              <w:sz w:val="20"/>
              <w:szCs w:val="20"/>
            </w:rPr>
            <w:t xml:space="preserve"> Description des projets</w:t>
          </w:r>
          <w:r w:rsidR="000416F7" w:rsidRPr="000416F7">
            <w:rPr>
              <w:rFonts w:ascii="Tahoma" w:hAnsi="Tahoma" w:cs="Tahoma"/>
              <w:bCs/>
              <w:sz w:val="20"/>
              <w:szCs w:val="20"/>
            </w:rPr>
            <w:t xml:space="preserve"> </w:t>
          </w:r>
          <w:r w:rsidR="000416F7" w:rsidRPr="000416F7">
            <w:rPr>
              <w:rFonts w:ascii="Tahoma" w:hAnsi="Tahoma" w:cs="Tahoma"/>
            </w:rPr>
            <w:ptab w:relativeTo="margin" w:alignment="right" w:leader="dot"/>
          </w:r>
          <w:r w:rsidR="000416F7" w:rsidRPr="000416F7">
            <w:rPr>
              <w:rFonts w:ascii="Tahoma" w:hAnsi="Tahoma" w:cs="Tahoma"/>
            </w:rPr>
            <w:t xml:space="preserve">  </w:t>
          </w:r>
          <w:r w:rsidR="000E2197">
            <w:rPr>
              <w:rFonts w:ascii="Tahoma" w:hAnsi="Tahoma" w:cs="Tahoma"/>
              <w:sz w:val="20"/>
              <w:szCs w:val="20"/>
            </w:rPr>
            <w:t>13</w:t>
          </w:r>
        </w:p>
        <w:p w:rsidR="006A0AE5" w:rsidRPr="000416F7" w:rsidRDefault="000416F7" w:rsidP="006A0AE5">
          <w:pPr>
            <w:spacing w:after="0" w:line="240" w:lineRule="auto"/>
            <w:rPr>
              <w:rFonts w:ascii="Tahoma" w:hAnsi="Tahoma" w:cs="Tahoma"/>
              <w:sz w:val="20"/>
              <w:szCs w:val="20"/>
            </w:rPr>
          </w:pPr>
          <w:r w:rsidRPr="000416F7">
            <w:rPr>
              <w:rFonts w:ascii="Tahoma" w:hAnsi="Tahoma" w:cs="Tahoma"/>
              <w:sz w:val="20"/>
              <w:szCs w:val="20"/>
            </w:rPr>
            <w:t xml:space="preserve">   1.2.1 Contexte</w:t>
          </w:r>
          <w:r w:rsidRPr="000416F7">
            <w:rPr>
              <w:rFonts w:ascii="Tahoma" w:hAnsi="Tahoma" w:cs="Tahoma"/>
            </w:rPr>
            <w:ptab w:relativeTo="margin" w:alignment="right" w:leader="dot"/>
          </w:r>
          <w:r w:rsidRPr="000416F7">
            <w:rPr>
              <w:rFonts w:ascii="Tahoma" w:hAnsi="Tahoma" w:cs="Tahoma"/>
            </w:rPr>
            <w:t xml:space="preserve"> </w:t>
          </w:r>
          <w:r w:rsidRPr="000416F7">
            <w:rPr>
              <w:rFonts w:ascii="Tahoma" w:hAnsi="Tahoma" w:cs="Tahoma"/>
              <w:sz w:val="20"/>
              <w:szCs w:val="20"/>
            </w:rPr>
            <w:t>1</w:t>
          </w:r>
          <w:r w:rsidR="000E2197">
            <w:rPr>
              <w:rFonts w:ascii="Tahoma" w:hAnsi="Tahoma" w:cs="Tahoma"/>
              <w:sz w:val="20"/>
              <w:szCs w:val="20"/>
            </w:rPr>
            <w:t>4</w:t>
          </w:r>
        </w:p>
        <w:p w:rsidR="00216E8F" w:rsidRPr="000C35CE" w:rsidRDefault="00216E8F" w:rsidP="00216E8F">
          <w:pPr>
            <w:rPr>
              <w:rFonts w:ascii="Tahoma" w:hAnsi="Tahoma" w:cs="Tahoma"/>
              <w:b/>
              <w:sz w:val="20"/>
              <w:szCs w:val="20"/>
            </w:rPr>
          </w:pPr>
          <w:r w:rsidRPr="000416F7">
            <w:rPr>
              <w:rFonts w:ascii="Tahoma" w:hAnsi="Tahoma" w:cs="Tahoma"/>
              <w:sz w:val="20"/>
              <w:szCs w:val="20"/>
            </w:rPr>
            <w:t xml:space="preserve">   1.2.2 Mise en œuvre des projets</w:t>
          </w:r>
          <w:r w:rsidRPr="000416F7">
            <w:rPr>
              <w:rFonts w:ascii="Tahoma" w:hAnsi="Tahoma" w:cs="Tahoma"/>
              <w:b/>
              <w:sz w:val="20"/>
              <w:szCs w:val="20"/>
            </w:rPr>
            <w:t xml:space="preserve"> </w:t>
          </w:r>
          <w:r w:rsidRPr="000416F7">
            <w:rPr>
              <w:rFonts w:ascii="Tahoma" w:hAnsi="Tahoma" w:cs="Tahoma"/>
            </w:rPr>
            <w:ptab w:relativeTo="margin" w:alignment="right" w:leader="dot"/>
          </w:r>
          <w:r w:rsidR="000416F7" w:rsidRPr="000416F7">
            <w:rPr>
              <w:rFonts w:ascii="Tahoma" w:hAnsi="Tahoma" w:cs="Tahoma"/>
              <w:sz w:val="20"/>
              <w:szCs w:val="20"/>
            </w:rPr>
            <w:t>1</w:t>
          </w:r>
          <w:r w:rsidR="000E2197">
            <w:rPr>
              <w:rFonts w:ascii="Tahoma" w:hAnsi="Tahoma" w:cs="Tahoma"/>
              <w:sz w:val="20"/>
              <w:szCs w:val="20"/>
            </w:rPr>
            <w:t>5</w:t>
          </w:r>
        </w:p>
        <w:p w:rsidR="00216E8F" w:rsidRDefault="00216E8F" w:rsidP="00216E8F">
          <w:pPr>
            <w:autoSpaceDE w:val="0"/>
            <w:autoSpaceDN w:val="0"/>
            <w:adjustRightInd w:val="0"/>
            <w:spacing w:after="0"/>
            <w:rPr>
              <w:rFonts w:ascii="Tahoma" w:hAnsi="Tahoma" w:cs="Tahoma"/>
              <w:b/>
              <w:bCs/>
            </w:rPr>
          </w:pPr>
          <w:r w:rsidRPr="00B41AEE">
            <w:rPr>
              <w:rFonts w:ascii="Tahoma" w:hAnsi="Tahoma" w:cs="Tahoma"/>
              <w:b/>
              <w:bCs/>
            </w:rPr>
            <w:t xml:space="preserve">II. PRINCIPALES CONSTATATIONS </w:t>
          </w:r>
          <w:r>
            <w:ptab w:relativeTo="margin" w:alignment="right" w:leader="dot"/>
          </w:r>
          <w:r w:rsidR="00130D40" w:rsidRPr="00130D40">
            <w:rPr>
              <w:rFonts w:ascii="Tahoma" w:hAnsi="Tahoma" w:cs="Tahoma"/>
              <w:sz w:val="20"/>
              <w:szCs w:val="20"/>
            </w:rPr>
            <w:t>1</w:t>
          </w:r>
          <w:r w:rsidR="000E2197">
            <w:rPr>
              <w:rFonts w:ascii="Tahoma" w:hAnsi="Tahoma" w:cs="Tahoma"/>
              <w:sz w:val="20"/>
              <w:szCs w:val="20"/>
            </w:rPr>
            <w:t>7</w:t>
          </w:r>
        </w:p>
        <w:p w:rsidR="00216E8F" w:rsidRPr="00194678" w:rsidRDefault="00216E8F" w:rsidP="00216E8F">
          <w:pPr>
            <w:tabs>
              <w:tab w:val="left" w:pos="6450"/>
            </w:tabs>
            <w:spacing w:after="0" w:line="240" w:lineRule="auto"/>
            <w:rPr>
              <w:rFonts w:ascii="Tahoma" w:hAnsi="Tahoma" w:cs="Tahoma"/>
              <w:sz w:val="20"/>
              <w:szCs w:val="20"/>
            </w:rPr>
          </w:pPr>
          <w:r>
            <w:rPr>
              <w:rFonts w:ascii="Tahoma" w:hAnsi="Tahoma" w:cs="Tahoma"/>
              <w:b/>
              <w:sz w:val="20"/>
              <w:szCs w:val="20"/>
            </w:rPr>
            <w:t xml:space="preserve"> </w:t>
          </w:r>
          <w:r w:rsidR="00BB4753">
            <w:rPr>
              <w:rFonts w:ascii="Tahoma" w:hAnsi="Tahoma" w:cs="Tahoma"/>
              <w:sz w:val="20"/>
              <w:szCs w:val="20"/>
            </w:rPr>
            <w:t xml:space="preserve">   2.1 </w:t>
          </w:r>
          <w:r w:rsidRPr="00194678">
            <w:rPr>
              <w:rFonts w:ascii="Tahoma" w:hAnsi="Tahoma" w:cs="Tahoma"/>
              <w:sz w:val="20"/>
              <w:szCs w:val="20"/>
            </w:rPr>
            <w:t>La capacité organisationnelle des partenaires impliqués dans la mise en œuvre</w:t>
          </w:r>
          <w:r w:rsidR="00BB4753" w:rsidRPr="000416F7">
            <w:rPr>
              <w:rFonts w:ascii="Tahoma" w:hAnsi="Tahoma" w:cs="Tahoma"/>
            </w:rPr>
            <w:ptab w:relativeTo="margin" w:alignment="right" w:leader="dot"/>
          </w:r>
          <w:r w:rsidR="00BB4753">
            <w:rPr>
              <w:rFonts w:ascii="Tahoma" w:hAnsi="Tahoma" w:cs="Tahoma"/>
              <w:sz w:val="20"/>
              <w:szCs w:val="20"/>
            </w:rPr>
            <w:t>21</w:t>
          </w:r>
        </w:p>
        <w:p w:rsidR="00216E8F" w:rsidRPr="00194678" w:rsidRDefault="00216E8F" w:rsidP="00216E8F">
          <w:pPr>
            <w:tabs>
              <w:tab w:val="left" w:pos="6450"/>
            </w:tabs>
            <w:spacing w:after="0" w:line="240" w:lineRule="auto"/>
            <w:rPr>
              <w:rFonts w:ascii="Tahoma" w:hAnsi="Tahoma" w:cs="Tahoma"/>
              <w:sz w:val="20"/>
              <w:szCs w:val="20"/>
            </w:rPr>
          </w:pPr>
          <w:r w:rsidRPr="00194678">
            <w:rPr>
              <w:rFonts w:ascii="Tahoma" w:hAnsi="Tahoma" w:cs="Tahoma"/>
              <w:sz w:val="20"/>
              <w:szCs w:val="20"/>
            </w:rPr>
            <w:t xml:space="preserve">   2.</w:t>
          </w:r>
          <w:r w:rsidR="00BB4753">
            <w:rPr>
              <w:rFonts w:ascii="Tahoma" w:hAnsi="Tahoma" w:cs="Tahoma"/>
              <w:sz w:val="20"/>
              <w:szCs w:val="20"/>
            </w:rPr>
            <w:t>2</w:t>
          </w:r>
          <w:r w:rsidRPr="00194678">
            <w:rPr>
              <w:rFonts w:ascii="Tahoma" w:hAnsi="Tahoma" w:cs="Tahoma"/>
              <w:sz w:val="20"/>
              <w:szCs w:val="20"/>
            </w:rPr>
            <w:t xml:space="preserve"> La pertinence, la cohérence et l’efficacité des choix des bénéficiaires et des zones    d’interventions par les partenaires de mise en œuvre</w:t>
          </w:r>
          <w:r w:rsidR="00C51CA4" w:rsidRPr="00194678">
            <w:ptab w:relativeTo="margin" w:alignment="right" w:leader="dot"/>
          </w:r>
          <w:r w:rsidR="00BB4753">
            <w:rPr>
              <w:rFonts w:ascii="Tahoma" w:hAnsi="Tahoma" w:cs="Tahoma"/>
              <w:sz w:val="20"/>
              <w:szCs w:val="20"/>
            </w:rPr>
            <w:t>22</w:t>
          </w:r>
        </w:p>
        <w:p w:rsidR="00216E8F" w:rsidRPr="00194678" w:rsidRDefault="00BB4753" w:rsidP="00216E8F">
          <w:pPr>
            <w:spacing w:after="0" w:line="240" w:lineRule="auto"/>
            <w:rPr>
              <w:rFonts w:ascii="Tahoma" w:hAnsi="Tahoma" w:cs="Tahoma"/>
              <w:sz w:val="20"/>
              <w:szCs w:val="20"/>
            </w:rPr>
          </w:pPr>
          <w:r>
            <w:rPr>
              <w:rFonts w:ascii="Tahoma" w:hAnsi="Tahoma" w:cs="Tahoma"/>
              <w:sz w:val="20"/>
              <w:szCs w:val="20"/>
            </w:rPr>
            <w:t xml:space="preserve">   2.3</w:t>
          </w:r>
          <w:r w:rsidR="00216E8F" w:rsidRPr="00194678">
            <w:rPr>
              <w:rFonts w:ascii="Tahoma" w:hAnsi="Tahoma" w:cs="Tahoma"/>
              <w:sz w:val="20"/>
              <w:szCs w:val="20"/>
            </w:rPr>
            <w:t xml:space="preserve"> L’efficacité et l’efficience des stratégies mises en œuvre pour l’exécution des différentes activités des projets.</w:t>
          </w:r>
          <w:r w:rsidR="00C51CA4" w:rsidRPr="00194678">
            <w:t xml:space="preserve"> </w:t>
          </w:r>
          <w:r w:rsidR="00C51CA4" w:rsidRPr="00194678">
            <w:ptab w:relativeTo="margin" w:alignment="right" w:leader="dot"/>
          </w:r>
          <w:r>
            <w:rPr>
              <w:rFonts w:ascii="Tahoma" w:hAnsi="Tahoma" w:cs="Tahoma"/>
              <w:sz w:val="20"/>
              <w:szCs w:val="20"/>
            </w:rPr>
            <w:t>23</w:t>
          </w:r>
        </w:p>
        <w:p w:rsidR="00216E8F" w:rsidRPr="00194678" w:rsidRDefault="00BB4753" w:rsidP="00216E8F">
          <w:pPr>
            <w:autoSpaceDE w:val="0"/>
            <w:autoSpaceDN w:val="0"/>
            <w:adjustRightInd w:val="0"/>
            <w:spacing w:after="0" w:line="240" w:lineRule="auto"/>
            <w:rPr>
              <w:rFonts w:ascii="Tahoma" w:hAnsi="Tahoma" w:cs="Tahoma"/>
              <w:color w:val="000000" w:themeColor="text1"/>
              <w:sz w:val="20"/>
              <w:szCs w:val="20"/>
            </w:rPr>
          </w:pPr>
          <w:r>
            <w:rPr>
              <w:rFonts w:ascii="Tahoma" w:hAnsi="Tahoma" w:cs="Tahoma"/>
              <w:color w:val="000000" w:themeColor="text1"/>
              <w:sz w:val="20"/>
              <w:szCs w:val="20"/>
            </w:rPr>
            <w:t xml:space="preserve">  2.4</w:t>
          </w:r>
          <w:r w:rsidR="00216E8F" w:rsidRPr="00194678">
            <w:rPr>
              <w:rFonts w:ascii="Tahoma" w:hAnsi="Tahoma" w:cs="Tahoma"/>
              <w:color w:val="000000" w:themeColor="text1"/>
              <w:sz w:val="20"/>
              <w:szCs w:val="20"/>
            </w:rPr>
            <w:t xml:space="preserve"> </w:t>
          </w:r>
          <w:r w:rsidR="00216E8F" w:rsidRPr="00194678">
            <w:rPr>
              <w:rFonts w:ascii="Tahoma" w:hAnsi="Tahoma" w:cs="Tahoma"/>
              <w:sz w:val="20"/>
              <w:szCs w:val="20"/>
            </w:rPr>
            <w:t>Le niveau d’appropriation des projets par les bénéficiaires et les autres acteurs clés</w:t>
          </w:r>
          <w:r w:rsidR="00216E8F" w:rsidRPr="00194678">
            <w:rPr>
              <w:rStyle w:val="longtext1"/>
              <w:rFonts w:ascii="Tahoma" w:hAnsi="Tahoma" w:cs="Tahoma"/>
            </w:rPr>
            <w:t>.</w:t>
          </w:r>
          <w:r w:rsidRPr="00BB4753">
            <w:rPr>
              <w:rFonts w:ascii="Tahoma" w:hAnsi="Tahoma" w:cs="Tahoma"/>
            </w:rPr>
            <w:t xml:space="preserve"> </w:t>
          </w:r>
          <w:r w:rsidRPr="000416F7">
            <w:rPr>
              <w:rFonts w:ascii="Tahoma" w:hAnsi="Tahoma" w:cs="Tahoma"/>
            </w:rPr>
            <w:ptab w:relativeTo="margin" w:alignment="right" w:leader="dot"/>
          </w:r>
          <w:r>
            <w:rPr>
              <w:rFonts w:ascii="Tahoma" w:hAnsi="Tahoma" w:cs="Tahoma"/>
              <w:sz w:val="20"/>
              <w:szCs w:val="20"/>
            </w:rPr>
            <w:t>25</w:t>
          </w:r>
        </w:p>
        <w:p w:rsidR="00216E8F" w:rsidRPr="00194678" w:rsidRDefault="00BB4753" w:rsidP="00216E8F">
          <w:pPr>
            <w:tabs>
              <w:tab w:val="left" w:pos="6450"/>
            </w:tabs>
            <w:spacing w:after="0" w:line="240" w:lineRule="auto"/>
          </w:pPr>
          <w:r>
            <w:rPr>
              <w:rFonts w:ascii="Tahoma" w:hAnsi="Tahoma" w:cs="Tahoma"/>
              <w:sz w:val="20"/>
              <w:szCs w:val="20"/>
            </w:rPr>
            <w:t xml:space="preserve">  2.5</w:t>
          </w:r>
          <w:r w:rsidR="00C51CA4" w:rsidRPr="00194678">
            <w:rPr>
              <w:rFonts w:ascii="Tahoma" w:hAnsi="Tahoma" w:cs="Tahoma"/>
              <w:sz w:val="20"/>
              <w:szCs w:val="20"/>
            </w:rPr>
            <w:t xml:space="preserve"> Les stratégies de pérennisation des actions des projets par les partenaires de mise en œuvre.</w:t>
          </w:r>
          <w:r w:rsidR="00C51CA4" w:rsidRPr="00194678">
            <w:t xml:space="preserve"> </w:t>
          </w:r>
          <w:r w:rsidR="00C51CA4" w:rsidRPr="00194678">
            <w:ptab w:relativeTo="margin" w:alignment="right" w:leader="dot"/>
          </w:r>
          <w:r w:rsidR="000B73C2">
            <w:rPr>
              <w:rFonts w:ascii="Tahoma" w:hAnsi="Tahoma" w:cs="Tahoma"/>
              <w:sz w:val="20"/>
              <w:szCs w:val="20"/>
            </w:rPr>
            <w:t>2</w:t>
          </w:r>
          <w:r>
            <w:rPr>
              <w:rFonts w:ascii="Tahoma" w:hAnsi="Tahoma" w:cs="Tahoma"/>
              <w:sz w:val="20"/>
              <w:szCs w:val="20"/>
            </w:rPr>
            <w:t>5</w:t>
          </w:r>
        </w:p>
        <w:p w:rsidR="00C51CA4" w:rsidRPr="00194678" w:rsidRDefault="00BB4753" w:rsidP="00216E8F">
          <w:pPr>
            <w:tabs>
              <w:tab w:val="left" w:pos="6450"/>
            </w:tabs>
            <w:spacing w:after="0" w:line="240" w:lineRule="auto"/>
            <w:rPr>
              <w:rFonts w:ascii="Tahoma" w:hAnsi="Tahoma" w:cs="Tahoma"/>
              <w:sz w:val="20"/>
              <w:szCs w:val="20"/>
            </w:rPr>
          </w:pPr>
          <w:r>
            <w:t xml:space="preserve">   2.6</w:t>
          </w:r>
          <w:r w:rsidR="00C51CA4" w:rsidRPr="00194678">
            <w:t xml:space="preserve">  </w:t>
          </w:r>
          <w:r w:rsidR="00C51CA4" w:rsidRPr="00194678">
            <w:rPr>
              <w:rFonts w:ascii="Tahoma" w:hAnsi="Tahoma" w:cs="Tahoma"/>
              <w:sz w:val="20"/>
              <w:szCs w:val="20"/>
            </w:rPr>
            <w:t>La contribution des résultats des projets évalués aux indicateurs du Plan de Travail  d’ONU Femmes 2012-2013</w:t>
          </w:r>
          <w:r w:rsidR="00510FF9" w:rsidRPr="00194678">
            <w:ptab w:relativeTo="margin" w:alignment="right" w:leader="dot"/>
          </w:r>
          <w:r w:rsidR="000B73C2">
            <w:rPr>
              <w:rFonts w:ascii="Tahoma" w:hAnsi="Tahoma" w:cs="Tahoma"/>
              <w:sz w:val="20"/>
              <w:szCs w:val="20"/>
            </w:rPr>
            <w:t>2</w:t>
          </w:r>
          <w:r>
            <w:rPr>
              <w:rFonts w:ascii="Tahoma" w:hAnsi="Tahoma" w:cs="Tahoma"/>
              <w:sz w:val="20"/>
              <w:szCs w:val="20"/>
            </w:rPr>
            <w:t>6</w:t>
          </w:r>
        </w:p>
        <w:p w:rsidR="00C51CA4" w:rsidRDefault="00C51CA4" w:rsidP="00216E8F">
          <w:pPr>
            <w:tabs>
              <w:tab w:val="left" w:pos="6450"/>
            </w:tabs>
            <w:spacing w:after="0" w:line="240" w:lineRule="auto"/>
            <w:rPr>
              <w:rFonts w:ascii="Tahoma" w:hAnsi="Tahoma" w:cs="Tahoma"/>
              <w:b/>
              <w:sz w:val="20"/>
              <w:szCs w:val="20"/>
            </w:rPr>
          </w:pPr>
        </w:p>
        <w:p w:rsidR="00C51CA4" w:rsidRDefault="00C51CA4" w:rsidP="00C51CA4">
          <w:pPr>
            <w:spacing w:after="0" w:line="240" w:lineRule="auto"/>
            <w:rPr>
              <w:rFonts w:ascii="Tahoma" w:hAnsi="Tahoma" w:cs="Tahoma"/>
              <w:b/>
              <w:bCs/>
            </w:rPr>
          </w:pPr>
          <w:r w:rsidRPr="00B034E0">
            <w:rPr>
              <w:rFonts w:ascii="Tahoma" w:hAnsi="Tahoma" w:cs="Tahoma"/>
              <w:b/>
              <w:bCs/>
            </w:rPr>
            <w:t xml:space="preserve">III. ANALYSES </w:t>
          </w:r>
          <w:r w:rsidR="00510FF9">
            <w:ptab w:relativeTo="margin" w:alignment="right" w:leader="dot"/>
          </w:r>
          <w:r w:rsidR="000B73C2">
            <w:rPr>
              <w:rFonts w:ascii="Tahoma" w:hAnsi="Tahoma" w:cs="Tahoma"/>
              <w:sz w:val="20"/>
              <w:szCs w:val="20"/>
            </w:rPr>
            <w:t>2</w:t>
          </w:r>
          <w:r w:rsidR="00BB4753">
            <w:rPr>
              <w:rFonts w:ascii="Tahoma" w:hAnsi="Tahoma" w:cs="Tahoma"/>
              <w:sz w:val="20"/>
              <w:szCs w:val="20"/>
            </w:rPr>
            <w:t>9</w:t>
          </w:r>
        </w:p>
        <w:p w:rsidR="00C51CA4" w:rsidRPr="00194678" w:rsidRDefault="00C51CA4" w:rsidP="00C51CA4">
          <w:pPr>
            <w:autoSpaceDE w:val="0"/>
            <w:autoSpaceDN w:val="0"/>
            <w:adjustRightInd w:val="0"/>
            <w:spacing w:after="0"/>
            <w:rPr>
              <w:rFonts w:ascii="Tahoma" w:hAnsi="Tahoma" w:cs="Tahoma"/>
              <w:color w:val="000000"/>
              <w:sz w:val="20"/>
              <w:szCs w:val="20"/>
            </w:rPr>
          </w:pPr>
          <w:r>
            <w:rPr>
              <w:rFonts w:ascii="Tahoma" w:hAnsi="Tahoma" w:cs="Tahoma"/>
              <w:b/>
              <w:sz w:val="20"/>
              <w:szCs w:val="20"/>
            </w:rPr>
            <w:t xml:space="preserve">   </w:t>
          </w:r>
          <w:r w:rsidRPr="00194678">
            <w:rPr>
              <w:rFonts w:ascii="Tahoma" w:hAnsi="Tahoma" w:cs="Tahoma"/>
              <w:color w:val="000000"/>
              <w:sz w:val="20"/>
              <w:szCs w:val="20"/>
            </w:rPr>
            <w:t xml:space="preserve">3.1 </w:t>
          </w:r>
          <w:r w:rsidR="00BB4753" w:rsidRPr="00BB4753">
            <w:rPr>
              <w:rFonts w:ascii="Tahoma" w:hAnsi="Tahoma" w:cs="Tahoma"/>
              <w:sz w:val="20"/>
              <w:szCs w:val="20"/>
            </w:rPr>
            <w:t>Le partenariat avec les Bureaux de Coordination de la societe civile.</w:t>
          </w:r>
          <w:r w:rsidR="00510FF9" w:rsidRPr="00194678">
            <w:ptab w:relativeTo="margin" w:alignment="right" w:leader="dot"/>
          </w:r>
          <w:r w:rsidR="000B73C2">
            <w:rPr>
              <w:rFonts w:ascii="Tahoma" w:hAnsi="Tahoma" w:cs="Tahoma"/>
              <w:sz w:val="20"/>
              <w:szCs w:val="20"/>
            </w:rPr>
            <w:t>2</w:t>
          </w:r>
          <w:r w:rsidR="00BB4753">
            <w:rPr>
              <w:rFonts w:ascii="Tahoma" w:hAnsi="Tahoma" w:cs="Tahoma"/>
              <w:sz w:val="20"/>
              <w:szCs w:val="20"/>
            </w:rPr>
            <w:t>9</w:t>
          </w:r>
        </w:p>
        <w:p w:rsidR="00C51CA4" w:rsidRPr="00194678" w:rsidRDefault="00C51CA4" w:rsidP="00C51CA4">
          <w:pPr>
            <w:autoSpaceDE w:val="0"/>
            <w:autoSpaceDN w:val="0"/>
            <w:adjustRightInd w:val="0"/>
            <w:spacing w:after="0"/>
            <w:rPr>
              <w:rFonts w:ascii="Tahoma" w:hAnsi="Tahoma" w:cs="Tahoma"/>
              <w:sz w:val="20"/>
              <w:szCs w:val="20"/>
            </w:rPr>
          </w:pPr>
          <w:r w:rsidRPr="00194678">
            <w:rPr>
              <w:rFonts w:ascii="Tahoma" w:hAnsi="Tahoma" w:cs="Tahoma"/>
              <w:sz w:val="20"/>
              <w:szCs w:val="20"/>
            </w:rPr>
            <w:t xml:space="preserve">   3.2 La négligence des aspects de STRATEGIE</w:t>
          </w:r>
          <w:r w:rsidR="00510FF9" w:rsidRPr="00194678">
            <w:ptab w:relativeTo="margin" w:alignment="right" w:leader="dot"/>
          </w:r>
          <w:r w:rsidR="00BB4753">
            <w:t>31</w:t>
          </w:r>
        </w:p>
        <w:p w:rsidR="00C51CA4" w:rsidRPr="00194678" w:rsidRDefault="00C51CA4" w:rsidP="00C51CA4">
          <w:pPr>
            <w:autoSpaceDE w:val="0"/>
            <w:autoSpaceDN w:val="0"/>
            <w:adjustRightInd w:val="0"/>
            <w:spacing w:after="0"/>
            <w:rPr>
              <w:rFonts w:ascii="Tahoma" w:hAnsi="Tahoma" w:cs="Tahoma"/>
              <w:color w:val="000000"/>
              <w:sz w:val="20"/>
              <w:szCs w:val="20"/>
            </w:rPr>
          </w:pPr>
          <w:r w:rsidRPr="00194678">
            <w:rPr>
              <w:rFonts w:ascii="Tahoma" w:hAnsi="Tahoma" w:cs="Tahoma"/>
              <w:color w:val="000000"/>
              <w:sz w:val="20"/>
              <w:szCs w:val="20"/>
            </w:rPr>
            <w:t xml:space="preserve">   3.3 Absence d’un dispositif de suivi et la question d’accompagnement local</w:t>
          </w:r>
          <w:r w:rsidR="00510FF9" w:rsidRPr="00194678">
            <w:ptab w:relativeTo="margin" w:alignment="right" w:leader="dot"/>
          </w:r>
          <w:r w:rsidR="00BB4753">
            <w:t>32</w:t>
          </w:r>
        </w:p>
        <w:p w:rsidR="00C51CA4" w:rsidRPr="00194678" w:rsidRDefault="00C51CA4" w:rsidP="00C51CA4">
          <w:pPr>
            <w:autoSpaceDE w:val="0"/>
            <w:autoSpaceDN w:val="0"/>
            <w:adjustRightInd w:val="0"/>
            <w:spacing w:after="0"/>
            <w:rPr>
              <w:rFonts w:ascii="Tahoma" w:hAnsi="Tahoma" w:cs="Tahoma"/>
              <w:color w:val="000000"/>
              <w:sz w:val="20"/>
              <w:szCs w:val="20"/>
            </w:rPr>
          </w:pPr>
          <w:r w:rsidRPr="00194678">
            <w:rPr>
              <w:rFonts w:ascii="Tahoma" w:hAnsi="Tahoma" w:cs="Tahoma"/>
              <w:color w:val="000000"/>
              <w:sz w:val="20"/>
              <w:szCs w:val="20"/>
            </w:rPr>
            <w:t xml:space="preserve">   3.4 Du rejet latent à une participation dynamique pour l’appui à une </w:t>
          </w:r>
          <w:r w:rsidR="00194678" w:rsidRPr="00194678">
            <w:rPr>
              <w:rFonts w:ascii="Tahoma" w:hAnsi="Tahoma" w:cs="Tahoma"/>
              <w:color w:val="000000"/>
              <w:sz w:val="20"/>
              <w:szCs w:val="20"/>
            </w:rPr>
            <w:t>législation</w:t>
          </w:r>
          <w:r w:rsidRPr="00194678">
            <w:rPr>
              <w:rFonts w:ascii="Tahoma" w:hAnsi="Tahoma" w:cs="Tahoma"/>
              <w:color w:val="000000"/>
              <w:sz w:val="20"/>
              <w:szCs w:val="20"/>
            </w:rPr>
            <w:t xml:space="preserve"> sensible au Genre</w:t>
          </w:r>
          <w:r w:rsidR="00510FF9" w:rsidRPr="00194678">
            <w:ptab w:relativeTo="margin" w:alignment="right" w:leader="dot"/>
          </w:r>
          <w:r w:rsidR="00BB4753">
            <w:t>32</w:t>
          </w:r>
        </w:p>
        <w:p w:rsidR="00C51CA4" w:rsidRDefault="00C51CA4" w:rsidP="00C51CA4">
          <w:pPr>
            <w:spacing w:after="0"/>
            <w:rPr>
              <w:rFonts w:ascii="Tahoma" w:hAnsi="Tahoma" w:cs="Tahoma"/>
              <w:b/>
              <w:sz w:val="20"/>
              <w:szCs w:val="20"/>
            </w:rPr>
          </w:pPr>
          <w:r w:rsidRPr="00194678">
            <w:rPr>
              <w:rFonts w:ascii="Tahoma" w:hAnsi="Tahoma" w:cs="Tahoma"/>
              <w:sz w:val="20"/>
              <w:szCs w:val="20"/>
            </w:rPr>
            <w:t xml:space="preserve">  3.5 Le passage de l’accroissement du revenu à l’autonomisation effective des femmes</w:t>
          </w:r>
          <w:r w:rsidR="00510FF9">
            <w:ptab w:relativeTo="margin" w:alignment="right" w:leader="dot"/>
          </w:r>
          <w:r w:rsidR="00BB4753">
            <w:t>32</w:t>
          </w:r>
        </w:p>
        <w:p w:rsidR="00C51CA4" w:rsidRDefault="00C51CA4" w:rsidP="00C51CA4">
          <w:pPr>
            <w:spacing w:after="0"/>
            <w:rPr>
              <w:rFonts w:ascii="Tahoma" w:hAnsi="Tahoma" w:cs="Tahoma"/>
              <w:b/>
              <w:sz w:val="20"/>
              <w:szCs w:val="20"/>
            </w:rPr>
          </w:pPr>
        </w:p>
        <w:p w:rsidR="00C51CA4" w:rsidRPr="00C51CA4" w:rsidRDefault="00C51CA4" w:rsidP="00510FF9">
          <w:pPr>
            <w:spacing w:after="0" w:line="240" w:lineRule="auto"/>
            <w:rPr>
              <w:rFonts w:ascii="Tahoma" w:hAnsi="Tahoma" w:cs="Tahoma"/>
              <w:b/>
            </w:rPr>
          </w:pPr>
          <w:r w:rsidRPr="009255DC">
            <w:rPr>
              <w:rFonts w:ascii="Tahoma" w:hAnsi="Tahoma" w:cs="Tahoma"/>
              <w:b/>
            </w:rPr>
            <w:t>IV. CONCLUSIONS</w:t>
          </w:r>
          <w:r w:rsidR="00510FF9">
            <w:ptab w:relativeTo="margin" w:alignment="right" w:leader="dot"/>
          </w:r>
          <w:r w:rsidR="00BB4753">
            <w:t>33</w:t>
          </w:r>
        </w:p>
        <w:p w:rsidR="00510FF9" w:rsidRPr="00194678" w:rsidRDefault="00510FF9" w:rsidP="00510FF9">
          <w:pPr>
            <w:spacing w:after="0" w:line="240" w:lineRule="auto"/>
            <w:rPr>
              <w:rFonts w:ascii="Tahoma" w:hAnsi="Tahoma" w:cs="Tahoma"/>
              <w:sz w:val="20"/>
              <w:szCs w:val="20"/>
            </w:rPr>
          </w:pPr>
          <w:r>
            <w:rPr>
              <w:rFonts w:ascii="Tahoma" w:hAnsi="Tahoma" w:cs="Tahoma"/>
              <w:b/>
              <w:sz w:val="20"/>
              <w:szCs w:val="20"/>
            </w:rPr>
            <w:t xml:space="preserve"> </w:t>
          </w:r>
          <w:r w:rsidRPr="00194678">
            <w:rPr>
              <w:rFonts w:ascii="Tahoma" w:hAnsi="Tahoma" w:cs="Tahoma"/>
              <w:sz w:val="20"/>
              <w:szCs w:val="20"/>
            </w:rPr>
            <w:t>4.1 Recommandations.</w:t>
          </w:r>
          <w:r w:rsidRPr="00194678">
            <w:t xml:space="preserve"> </w:t>
          </w:r>
          <w:r w:rsidRPr="00194678">
            <w:ptab w:relativeTo="margin" w:alignment="right" w:leader="dot"/>
          </w:r>
          <w:r w:rsidR="00BB4753">
            <w:t>34</w:t>
          </w:r>
        </w:p>
        <w:p w:rsidR="00510FF9" w:rsidRPr="00194678" w:rsidRDefault="00510FF9" w:rsidP="00510FF9">
          <w:pPr>
            <w:rPr>
              <w:rFonts w:ascii="Tahoma" w:hAnsi="Tahoma" w:cs="Tahoma"/>
              <w:sz w:val="20"/>
              <w:szCs w:val="20"/>
            </w:rPr>
          </w:pPr>
          <w:r w:rsidRPr="00194678">
            <w:rPr>
              <w:rFonts w:ascii="Tahoma" w:hAnsi="Tahoma" w:cs="Tahoma"/>
              <w:sz w:val="20"/>
              <w:szCs w:val="20"/>
            </w:rPr>
            <w:t xml:space="preserve"> 4.2 Leçons apprises/Enseignements tirés</w:t>
          </w:r>
          <w:r w:rsidRPr="00194678">
            <w:ptab w:relativeTo="margin" w:alignment="right" w:leader="dot"/>
          </w:r>
          <w:r w:rsidR="00BB4753">
            <w:t>37</w:t>
          </w:r>
        </w:p>
        <w:p w:rsidR="00510FF9" w:rsidRPr="00032DB9" w:rsidRDefault="00510FF9" w:rsidP="00510FF9">
          <w:pPr>
            <w:tabs>
              <w:tab w:val="left" w:pos="0"/>
            </w:tabs>
            <w:spacing w:after="0"/>
            <w:jc w:val="both"/>
            <w:rPr>
              <w:rFonts w:ascii="Tahoma" w:hAnsi="Tahoma" w:cs="Tahoma"/>
              <w:b/>
              <w:sz w:val="24"/>
              <w:szCs w:val="24"/>
            </w:rPr>
          </w:pPr>
          <w:r>
            <w:rPr>
              <w:rFonts w:ascii="Tahoma" w:hAnsi="Tahoma" w:cs="Tahoma"/>
              <w:b/>
              <w:sz w:val="24"/>
              <w:szCs w:val="24"/>
            </w:rPr>
            <w:t>ANNEXE</w:t>
          </w:r>
          <w:r w:rsidR="000B73C2">
            <w:rPr>
              <w:rFonts w:ascii="Tahoma" w:hAnsi="Tahoma" w:cs="Tahoma"/>
              <w:b/>
              <w:sz w:val="24"/>
              <w:szCs w:val="24"/>
            </w:rPr>
            <w:t>S</w:t>
          </w:r>
          <w:r w:rsidR="004E562C">
            <w:rPr>
              <w:rFonts w:ascii="Tahoma" w:hAnsi="Tahoma" w:cs="Tahoma"/>
              <w:b/>
              <w:sz w:val="24"/>
              <w:szCs w:val="24"/>
            </w:rPr>
            <w:t> </w:t>
          </w:r>
          <w:r>
            <w:ptab w:relativeTo="margin" w:alignment="right" w:leader="dot"/>
          </w:r>
          <w:r w:rsidR="00BB4753">
            <w:t>38</w:t>
          </w:r>
        </w:p>
        <w:p w:rsidR="00510FF9" w:rsidRPr="00032DB9" w:rsidRDefault="00510FF9" w:rsidP="00510FF9">
          <w:pPr>
            <w:tabs>
              <w:tab w:val="left" w:pos="0"/>
            </w:tabs>
            <w:spacing w:after="0"/>
            <w:jc w:val="both"/>
            <w:rPr>
              <w:rFonts w:ascii="Tahoma" w:hAnsi="Tahoma" w:cs="Tahoma"/>
              <w:b/>
              <w:sz w:val="24"/>
              <w:szCs w:val="24"/>
            </w:rPr>
          </w:pPr>
          <w:r>
            <w:rPr>
              <w:rFonts w:ascii="Tahoma" w:hAnsi="Tahoma" w:cs="Tahoma"/>
              <w:b/>
              <w:sz w:val="24"/>
              <w:szCs w:val="24"/>
            </w:rPr>
            <w:t>ANNEXE</w:t>
          </w:r>
          <w:r w:rsidR="004E562C">
            <w:rPr>
              <w:rFonts w:ascii="Tahoma" w:hAnsi="Tahoma" w:cs="Tahoma"/>
              <w:b/>
              <w:sz w:val="24"/>
              <w:szCs w:val="24"/>
            </w:rPr>
            <w:t xml:space="preserve"> 1 :</w:t>
          </w:r>
          <w:r>
            <w:ptab w:relativeTo="margin" w:alignment="right" w:leader="dot"/>
          </w:r>
          <w:r w:rsidR="00BB4753">
            <w:t>45</w:t>
          </w:r>
        </w:p>
        <w:p w:rsidR="00510FF9" w:rsidRPr="00032DB9" w:rsidRDefault="00510FF9" w:rsidP="00510FF9">
          <w:pPr>
            <w:tabs>
              <w:tab w:val="left" w:pos="0"/>
            </w:tabs>
            <w:spacing w:after="0"/>
            <w:jc w:val="both"/>
            <w:rPr>
              <w:rFonts w:ascii="Tahoma" w:hAnsi="Tahoma" w:cs="Tahoma"/>
              <w:b/>
              <w:sz w:val="24"/>
              <w:szCs w:val="24"/>
            </w:rPr>
          </w:pPr>
          <w:r>
            <w:rPr>
              <w:rFonts w:ascii="Tahoma" w:hAnsi="Tahoma" w:cs="Tahoma"/>
              <w:b/>
              <w:sz w:val="24"/>
              <w:szCs w:val="24"/>
            </w:rPr>
            <w:t>ANNEXE</w:t>
          </w:r>
          <w:r w:rsidR="004E562C">
            <w:rPr>
              <w:rFonts w:ascii="Tahoma" w:hAnsi="Tahoma" w:cs="Tahoma"/>
              <w:b/>
              <w:sz w:val="24"/>
              <w:szCs w:val="24"/>
            </w:rPr>
            <w:t xml:space="preserve"> 2 :</w:t>
          </w:r>
          <w:r>
            <w:ptab w:relativeTo="margin" w:alignment="right" w:leader="dot"/>
          </w:r>
          <w:r w:rsidR="00BB4753">
            <w:t>47</w:t>
          </w:r>
        </w:p>
        <w:p w:rsidR="00510FF9" w:rsidRPr="00032DB9" w:rsidRDefault="00510FF9" w:rsidP="00510FF9">
          <w:pPr>
            <w:tabs>
              <w:tab w:val="left" w:pos="0"/>
            </w:tabs>
            <w:spacing w:after="0"/>
            <w:jc w:val="both"/>
            <w:rPr>
              <w:rFonts w:ascii="Tahoma" w:hAnsi="Tahoma" w:cs="Tahoma"/>
              <w:b/>
              <w:sz w:val="24"/>
              <w:szCs w:val="24"/>
            </w:rPr>
          </w:pPr>
          <w:r>
            <w:rPr>
              <w:rFonts w:ascii="Tahoma" w:hAnsi="Tahoma" w:cs="Tahoma"/>
              <w:b/>
              <w:sz w:val="24"/>
              <w:szCs w:val="24"/>
            </w:rPr>
            <w:t>ANNEXE</w:t>
          </w:r>
          <w:r w:rsidR="004E562C">
            <w:rPr>
              <w:rFonts w:ascii="Tahoma" w:hAnsi="Tahoma" w:cs="Tahoma"/>
              <w:b/>
              <w:sz w:val="24"/>
              <w:szCs w:val="24"/>
            </w:rPr>
            <w:t xml:space="preserve"> 3 :</w:t>
          </w:r>
          <w:r>
            <w:ptab w:relativeTo="margin" w:alignment="right" w:leader="dot"/>
          </w:r>
          <w:r w:rsidR="00BB4753">
            <w:t>49</w:t>
          </w:r>
        </w:p>
        <w:p w:rsidR="00510FF9" w:rsidRPr="00032DB9" w:rsidRDefault="00510FF9" w:rsidP="00510FF9">
          <w:pPr>
            <w:tabs>
              <w:tab w:val="left" w:pos="0"/>
            </w:tabs>
            <w:spacing w:after="0"/>
            <w:jc w:val="both"/>
            <w:rPr>
              <w:rFonts w:ascii="Tahoma" w:hAnsi="Tahoma" w:cs="Tahoma"/>
              <w:b/>
              <w:sz w:val="24"/>
              <w:szCs w:val="24"/>
            </w:rPr>
          </w:pPr>
          <w:r>
            <w:rPr>
              <w:rFonts w:ascii="Tahoma" w:hAnsi="Tahoma" w:cs="Tahoma"/>
              <w:b/>
              <w:sz w:val="24"/>
              <w:szCs w:val="24"/>
            </w:rPr>
            <w:t>ANNEXE</w:t>
          </w:r>
          <w:r w:rsidR="004E562C">
            <w:rPr>
              <w:rFonts w:ascii="Tahoma" w:hAnsi="Tahoma" w:cs="Tahoma"/>
              <w:b/>
              <w:sz w:val="24"/>
              <w:szCs w:val="24"/>
            </w:rPr>
            <w:t xml:space="preserve"> 4 :</w:t>
          </w:r>
          <w:r>
            <w:ptab w:relativeTo="margin" w:alignment="right" w:leader="dot"/>
          </w:r>
          <w:r w:rsidR="00BB4753">
            <w:t>53</w:t>
          </w:r>
        </w:p>
        <w:p w:rsidR="006A0AE5" w:rsidRDefault="00510FF9" w:rsidP="00510FF9">
          <w:pPr>
            <w:tabs>
              <w:tab w:val="left" w:pos="0"/>
            </w:tabs>
            <w:spacing w:after="0"/>
            <w:jc w:val="both"/>
            <w:rPr>
              <w:rFonts w:ascii="Tahoma" w:hAnsi="Tahoma" w:cs="Tahoma"/>
              <w:b/>
              <w:sz w:val="20"/>
              <w:szCs w:val="20"/>
            </w:rPr>
          </w:pPr>
          <w:r>
            <w:rPr>
              <w:rFonts w:ascii="Tahoma" w:hAnsi="Tahoma" w:cs="Tahoma"/>
              <w:b/>
              <w:sz w:val="24"/>
              <w:szCs w:val="24"/>
            </w:rPr>
            <w:t>ANNEXE</w:t>
          </w:r>
          <w:r w:rsidR="004E562C">
            <w:rPr>
              <w:rFonts w:ascii="Tahoma" w:hAnsi="Tahoma" w:cs="Tahoma"/>
              <w:b/>
              <w:sz w:val="24"/>
              <w:szCs w:val="24"/>
            </w:rPr>
            <w:t xml:space="preserve"> 5 :</w:t>
          </w:r>
          <w:r>
            <w:ptab w:relativeTo="margin" w:alignment="right" w:leader="dot"/>
          </w:r>
          <w:r w:rsidR="00BB4753">
            <w:t>56</w:t>
          </w:r>
        </w:p>
        <w:p w:rsidR="00510FF9" w:rsidRPr="00BB4753" w:rsidRDefault="00BB4753" w:rsidP="00510FF9">
          <w:pPr>
            <w:tabs>
              <w:tab w:val="left" w:pos="0"/>
            </w:tabs>
            <w:spacing w:after="0"/>
            <w:jc w:val="both"/>
            <w:rPr>
              <w:rFonts w:ascii="Tahoma" w:hAnsi="Tahoma" w:cs="Tahoma"/>
              <w:b/>
              <w:sz w:val="24"/>
              <w:szCs w:val="24"/>
            </w:rPr>
          </w:pPr>
          <w:r w:rsidRPr="00BB4753">
            <w:rPr>
              <w:rFonts w:ascii="Tahoma" w:hAnsi="Tahoma" w:cs="Tahoma"/>
              <w:b/>
              <w:sz w:val="24"/>
              <w:szCs w:val="24"/>
            </w:rPr>
            <w:t>FICHE BIODATA</w:t>
          </w:r>
          <w:r>
            <w:rPr>
              <w:rFonts w:ascii="Tahoma" w:hAnsi="Tahoma" w:cs="Tahoma"/>
              <w:b/>
              <w:sz w:val="24"/>
              <w:szCs w:val="24"/>
            </w:rPr>
            <w:t xml:space="preserve"> </w:t>
          </w:r>
          <w:r w:rsidRPr="00BB4753">
            <w:rPr>
              <w:rFonts w:ascii="Tahoma" w:hAnsi="Tahoma" w:cs="Tahoma"/>
              <w:sz w:val="24"/>
              <w:szCs w:val="24"/>
            </w:rPr>
            <w:ptab w:relativeTo="margin" w:alignment="right" w:leader="dot"/>
          </w:r>
          <w:r w:rsidRPr="00BB4753">
            <w:rPr>
              <w:rFonts w:ascii="Tahoma" w:hAnsi="Tahoma" w:cs="Tahoma"/>
              <w:sz w:val="20"/>
              <w:szCs w:val="20"/>
            </w:rPr>
            <w:t>56</w:t>
          </w:r>
        </w:p>
        <w:p w:rsidR="006B522A" w:rsidRPr="00103AA9" w:rsidRDefault="00CB5AA4" w:rsidP="00FC0C5F"/>
      </w:sdtContent>
    </w:sdt>
    <w:p w:rsidR="000416F7" w:rsidRDefault="000416F7" w:rsidP="00147FFA">
      <w:pPr>
        <w:tabs>
          <w:tab w:val="left" w:pos="2295"/>
        </w:tabs>
        <w:jc w:val="both"/>
        <w:rPr>
          <w:rFonts w:ascii="Tahoma" w:hAnsi="Tahoma" w:cs="Tahoma"/>
          <w:b/>
          <w:bCs/>
          <w:sz w:val="24"/>
          <w:szCs w:val="24"/>
        </w:rPr>
      </w:pPr>
    </w:p>
    <w:p w:rsidR="00266351" w:rsidRDefault="00266351" w:rsidP="00147FFA">
      <w:pPr>
        <w:tabs>
          <w:tab w:val="left" w:pos="2295"/>
        </w:tabs>
        <w:jc w:val="both"/>
        <w:rPr>
          <w:rFonts w:ascii="Tahoma" w:hAnsi="Tahoma" w:cs="Tahoma"/>
          <w:b/>
          <w:bCs/>
          <w:sz w:val="24"/>
          <w:szCs w:val="24"/>
        </w:rPr>
      </w:pPr>
    </w:p>
    <w:p w:rsidR="00266351" w:rsidRPr="00147FFA" w:rsidRDefault="0099044D" w:rsidP="00266351">
      <w:pPr>
        <w:tabs>
          <w:tab w:val="left" w:pos="2295"/>
        </w:tabs>
        <w:jc w:val="both"/>
        <w:rPr>
          <w:b/>
          <w:bCs/>
          <w:sz w:val="30"/>
          <w:szCs w:val="30"/>
        </w:rPr>
      </w:pPr>
      <w:r>
        <w:rPr>
          <w:rFonts w:ascii="Tahoma" w:hAnsi="Tahoma" w:cs="Tahoma"/>
          <w:b/>
          <w:bCs/>
          <w:sz w:val="24"/>
          <w:szCs w:val="24"/>
        </w:rPr>
        <w:lastRenderedPageBreak/>
        <w:t xml:space="preserve">Sigles et Acronymes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7"/>
        <w:gridCol w:w="7141"/>
      </w:tblGrid>
      <w:tr w:rsidR="00C66BEB" w:rsidTr="004356C3">
        <w:tc>
          <w:tcPr>
            <w:tcW w:w="2518" w:type="dxa"/>
          </w:tcPr>
          <w:p w:rsidR="00C66BEB" w:rsidRPr="00C66BEB" w:rsidRDefault="00C66BEB">
            <w:pPr>
              <w:rPr>
                <w:rFonts w:ascii="Tahoma" w:hAnsi="Tahoma" w:cs="Tahoma"/>
                <w:b/>
                <w:bCs/>
                <w:sz w:val="20"/>
                <w:szCs w:val="20"/>
              </w:rPr>
            </w:pPr>
            <w:r w:rsidRPr="00C66BEB">
              <w:rPr>
                <w:rFonts w:ascii="Tahoma" w:hAnsi="Tahoma" w:cs="Tahoma"/>
                <w:sz w:val="20"/>
                <w:szCs w:val="20"/>
              </w:rPr>
              <w:t>ACDI</w:t>
            </w:r>
          </w:p>
        </w:tc>
        <w:tc>
          <w:tcPr>
            <w:tcW w:w="7260" w:type="dxa"/>
          </w:tcPr>
          <w:p w:rsidR="00C66BEB" w:rsidRDefault="00C66BEB">
            <w:pPr>
              <w:rPr>
                <w:rFonts w:ascii="Tahoma" w:hAnsi="Tahoma" w:cs="Tahoma"/>
                <w:sz w:val="20"/>
                <w:szCs w:val="20"/>
              </w:rPr>
            </w:pPr>
            <w:r w:rsidRPr="00C66BEB">
              <w:rPr>
                <w:rFonts w:ascii="Tahoma" w:hAnsi="Tahoma" w:cs="Tahoma"/>
                <w:sz w:val="20"/>
                <w:szCs w:val="20"/>
              </w:rPr>
              <w:t>Agence Canadienne de Développement Internationale</w:t>
            </w:r>
          </w:p>
          <w:p w:rsidR="00007AA8" w:rsidRPr="00C66BEB" w:rsidRDefault="00007AA8">
            <w:pPr>
              <w:rPr>
                <w:rFonts w:ascii="Tahoma" w:hAnsi="Tahoma" w:cs="Tahoma"/>
                <w:b/>
                <w:bCs/>
                <w:sz w:val="20"/>
                <w:szCs w:val="20"/>
              </w:rPr>
            </w:pPr>
          </w:p>
        </w:tc>
      </w:tr>
      <w:tr w:rsidR="00C66BEB" w:rsidTr="004356C3">
        <w:tc>
          <w:tcPr>
            <w:tcW w:w="2518" w:type="dxa"/>
          </w:tcPr>
          <w:p w:rsidR="00C66BEB" w:rsidRPr="00C66BEB" w:rsidRDefault="00C66BEB">
            <w:pPr>
              <w:rPr>
                <w:rFonts w:ascii="Tahoma" w:hAnsi="Tahoma" w:cs="Tahoma"/>
                <w:bCs/>
                <w:sz w:val="20"/>
                <w:szCs w:val="20"/>
              </w:rPr>
            </w:pPr>
            <w:r>
              <w:rPr>
                <w:rFonts w:ascii="Tahoma" w:hAnsi="Tahoma" w:cs="Tahoma"/>
                <w:bCs/>
                <w:sz w:val="20"/>
                <w:szCs w:val="20"/>
              </w:rPr>
              <w:t>ADJF</w:t>
            </w:r>
          </w:p>
        </w:tc>
        <w:tc>
          <w:tcPr>
            <w:tcW w:w="7260" w:type="dxa"/>
          </w:tcPr>
          <w:p w:rsidR="00C66BEB" w:rsidRDefault="00C118DE">
            <w:pPr>
              <w:rPr>
                <w:rFonts w:ascii="Tahoma" w:hAnsi="Tahoma" w:cs="Tahoma"/>
                <w:bCs/>
                <w:sz w:val="20"/>
                <w:szCs w:val="20"/>
              </w:rPr>
            </w:pPr>
            <w:r>
              <w:rPr>
                <w:rFonts w:ascii="Tahoma" w:hAnsi="Tahoma" w:cs="Tahoma"/>
                <w:bCs/>
                <w:sz w:val="20"/>
                <w:szCs w:val="20"/>
              </w:rPr>
              <w:t>Actions pour le Développement de la Jeunesse et de la Femme</w:t>
            </w:r>
          </w:p>
          <w:p w:rsidR="00007AA8" w:rsidRPr="00C66BEB" w:rsidRDefault="00007AA8">
            <w:pPr>
              <w:rPr>
                <w:rFonts w:ascii="Tahoma" w:hAnsi="Tahoma" w:cs="Tahoma"/>
                <w:bCs/>
                <w:sz w:val="20"/>
                <w:szCs w:val="20"/>
              </w:rPr>
            </w:pPr>
          </w:p>
        </w:tc>
      </w:tr>
      <w:tr w:rsidR="00C66BEB" w:rsidTr="004356C3">
        <w:tc>
          <w:tcPr>
            <w:tcW w:w="2518" w:type="dxa"/>
          </w:tcPr>
          <w:p w:rsidR="00C66BEB" w:rsidRPr="00C66BEB" w:rsidRDefault="00C66BEB">
            <w:pPr>
              <w:rPr>
                <w:rFonts w:ascii="Tahoma" w:hAnsi="Tahoma" w:cs="Tahoma"/>
                <w:bCs/>
                <w:sz w:val="20"/>
                <w:szCs w:val="20"/>
              </w:rPr>
            </w:pPr>
            <w:r w:rsidRPr="00C66BEB">
              <w:rPr>
                <w:rFonts w:ascii="Tahoma" w:hAnsi="Tahoma" w:cs="Tahoma"/>
                <w:sz w:val="20"/>
                <w:szCs w:val="20"/>
              </w:rPr>
              <w:t>AGR</w:t>
            </w:r>
          </w:p>
        </w:tc>
        <w:tc>
          <w:tcPr>
            <w:tcW w:w="7260" w:type="dxa"/>
          </w:tcPr>
          <w:p w:rsidR="00C66BEB" w:rsidRDefault="00C66BEB">
            <w:pPr>
              <w:rPr>
                <w:rFonts w:ascii="Tahoma" w:hAnsi="Tahoma" w:cs="Tahoma"/>
                <w:sz w:val="20"/>
                <w:szCs w:val="20"/>
              </w:rPr>
            </w:pPr>
            <w:r w:rsidRPr="00C66BEB">
              <w:rPr>
                <w:rFonts w:ascii="Tahoma" w:hAnsi="Tahoma" w:cs="Tahoma"/>
                <w:sz w:val="20"/>
                <w:szCs w:val="20"/>
              </w:rPr>
              <w:t>Activité Génératrice de</w:t>
            </w:r>
            <w:r w:rsidR="00007AA8">
              <w:rPr>
                <w:rFonts w:ascii="Tahoma" w:hAnsi="Tahoma" w:cs="Tahoma"/>
                <w:sz w:val="20"/>
                <w:szCs w:val="20"/>
              </w:rPr>
              <w:t>s</w:t>
            </w:r>
            <w:r w:rsidR="00EA0DA2">
              <w:rPr>
                <w:rFonts w:ascii="Tahoma" w:hAnsi="Tahoma" w:cs="Tahoma"/>
                <w:sz w:val="20"/>
                <w:szCs w:val="20"/>
              </w:rPr>
              <w:t xml:space="preserve"> Revenu</w:t>
            </w:r>
            <w:r w:rsidR="00007AA8">
              <w:rPr>
                <w:rFonts w:ascii="Tahoma" w:hAnsi="Tahoma" w:cs="Tahoma"/>
                <w:sz w:val="20"/>
                <w:szCs w:val="20"/>
              </w:rPr>
              <w:t>s</w:t>
            </w:r>
          </w:p>
          <w:p w:rsidR="00007AA8" w:rsidRPr="00C66BEB" w:rsidRDefault="00007AA8">
            <w:pPr>
              <w:rPr>
                <w:rFonts w:ascii="Tahoma" w:hAnsi="Tahoma" w:cs="Tahoma"/>
                <w:bCs/>
                <w:sz w:val="20"/>
                <w:szCs w:val="20"/>
              </w:rPr>
            </w:pPr>
          </w:p>
        </w:tc>
      </w:tr>
      <w:tr w:rsidR="00C66BEB" w:rsidTr="004356C3">
        <w:tc>
          <w:tcPr>
            <w:tcW w:w="2518" w:type="dxa"/>
          </w:tcPr>
          <w:p w:rsidR="00C66BEB" w:rsidRPr="00C66BEB" w:rsidRDefault="00C66BEB">
            <w:pPr>
              <w:rPr>
                <w:rFonts w:ascii="Tahoma" w:hAnsi="Tahoma" w:cs="Tahoma"/>
                <w:bCs/>
                <w:sz w:val="20"/>
                <w:szCs w:val="20"/>
              </w:rPr>
            </w:pPr>
            <w:r>
              <w:rPr>
                <w:rFonts w:ascii="Tahoma" w:hAnsi="Tahoma" w:cs="Tahoma"/>
                <w:bCs/>
                <w:sz w:val="20"/>
                <w:szCs w:val="20"/>
              </w:rPr>
              <w:t>BCSC</w:t>
            </w:r>
          </w:p>
        </w:tc>
        <w:tc>
          <w:tcPr>
            <w:tcW w:w="7260" w:type="dxa"/>
          </w:tcPr>
          <w:p w:rsidR="00C66BEB" w:rsidRDefault="00C66BEB">
            <w:pPr>
              <w:rPr>
                <w:rFonts w:ascii="Tahoma" w:hAnsi="Tahoma" w:cs="Tahoma"/>
                <w:bCs/>
                <w:sz w:val="20"/>
                <w:szCs w:val="20"/>
              </w:rPr>
            </w:pPr>
            <w:r>
              <w:rPr>
                <w:rFonts w:ascii="Tahoma" w:hAnsi="Tahoma" w:cs="Tahoma"/>
                <w:bCs/>
                <w:sz w:val="20"/>
                <w:szCs w:val="20"/>
              </w:rPr>
              <w:t>Bureau de Coordination de la societe civile</w:t>
            </w:r>
          </w:p>
          <w:p w:rsidR="00007AA8" w:rsidRPr="00C66BEB" w:rsidRDefault="00007AA8">
            <w:pPr>
              <w:rPr>
                <w:rFonts w:ascii="Tahoma" w:hAnsi="Tahoma" w:cs="Tahoma"/>
                <w:bCs/>
                <w:sz w:val="20"/>
                <w:szCs w:val="20"/>
              </w:rPr>
            </w:pPr>
          </w:p>
        </w:tc>
      </w:tr>
      <w:tr w:rsidR="00A53E5D" w:rsidTr="004356C3">
        <w:tc>
          <w:tcPr>
            <w:tcW w:w="2518" w:type="dxa"/>
          </w:tcPr>
          <w:p w:rsidR="00A53E5D" w:rsidRPr="00A53E5D" w:rsidRDefault="00A53E5D">
            <w:pPr>
              <w:rPr>
                <w:rFonts w:ascii="Tahoma" w:hAnsi="Tahoma" w:cs="Tahoma"/>
                <w:bCs/>
                <w:sz w:val="20"/>
                <w:szCs w:val="20"/>
              </w:rPr>
            </w:pPr>
            <w:r w:rsidRPr="00A53E5D">
              <w:rPr>
                <w:rFonts w:ascii="Tahoma" w:hAnsi="Tahoma" w:cs="Tahoma"/>
                <w:sz w:val="20"/>
                <w:szCs w:val="20"/>
              </w:rPr>
              <w:t>CEDAW/CEDEF</w:t>
            </w:r>
          </w:p>
        </w:tc>
        <w:tc>
          <w:tcPr>
            <w:tcW w:w="7260" w:type="dxa"/>
          </w:tcPr>
          <w:p w:rsidR="00A53E5D" w:rsidRDefault="00A53E5D">
            <w:pPr>
              <w:rPr>
                <w:rFonts w:ascii="Tahoma" w:hAnsi="Tahoma" w:cs="Tahoma"/>
                <w:sz w:val="20"/>
                <w:szCs w:val="20"/>
              </w:rPr>
            </w:pPr>
            <w:r>
              <w:rPr>
                <w:rFonts w:ascii="Tahoma" w:hAnsi="Tahoma" w:cs="Tahoma"/>
                <w:sz w:val="20"/>
                <w:szCs w:val="20"/>
              </w:rPr>
              <w:t>Convention</w:t>
            </w:r>
            <w:r w:rsidRPr="00A53E5D">
              <w:rPr>
                <w:rFonts w:ascii="Tahoma" w:hAnsi="Tahoma" w:cs="Tahoma"/>
                <w:sz w:val="20"/>
                <w:szCs w:val="20"/>
              </w:rPr>
              <w:t xml:space="preserve"> sur l’élimination des</w:t>
            </w:r>
            <w:r w:rsidR="00007AA8">
              <w:rPr>
                <w:rFonts w:ascii="Tahoma" w:hAnsi="Tahoma" w:cs="Tahoma"/>
                <w:sz w:val="20"/>
                <w:szCs w:val="20"/>
              </w:rPr>
              <w:t xml:space="preserve"> toutes les formes de</w:t>
            </w:r>
            <w:r w:rsidRPr="00A53E5D">
              <w:rPr>
                <w:rFonts w:ascii="Tahoma" w:hAnsi="Tahoma" w:cs="Tahoma"/>
                <w:sz w:val="20"/>
                <w:szCs w:val="20"/>
              </w:rPr>
              <w:t xml:space="preserve"> discriminations à l’égard des femmes</w:t>
            </w:r>
          </w:p>
          <w:p w:rsidR="00007AA8" w:rsidRPr="00A53E5D" w:rsidRDefault="00007AA8">
            <w:pPr>
              <w:rPr>
                <w:rFonts w:ascii="Tahoma" w:hAnsi="Tahoma" w:cs="Tahoma"/>
                <w:bCs/>
                <w:sz w:val="20"/>
                <w:szCs w:val="20"/>
              </w:rPr>
            </w:pPr>
          </w:p>
        </w:tc>
      </w:tr>
      <w:tr w:rsidR="00C66BEB" w:rsidTr="004356C3">
        <w:tc>
          <w:tcPr>
            <w:tcW w:w="2518" w:type="dxa"/>
          </w:tcPr>
          <w:p w:rsidR="00C66BEB" w:rsidRPr="00962FD9" w:rsidRDefault="00C66BEB">
            <w:pPr>
              <w:rPr>
                <w:rFonts w:ascii="Tahoma" w:hAnsi="Tahoma" w:cs="Tahoma"/>
                <w:bCs/>
                <w:sz w:val="20"/>
                <w:szCs w:val="20"/>
              </w:rPr>
            </w:pPr>
            <w:r w:rsidRPr="00962FD9">
              <w:rPr>
                <w:rFonts w:ascii="Tahoma" w:hAnsi="Tahoma" w:cs="Tahoma"/>
                <w:sz w:val="20"/>
                <w:szCs w:val="20"/>
              </w:rPr>
              <w:t>FAO</w:t>
            </w:r>
          </w:p>
        </w:tc>
        <w:tc>
          <w:tcPr>
            <w:tcW w:w="7260" w:type="dxa"/>
          </w:tcPr>
          <w:p w:rsidR="00C66BEB" w:rsidRDefault="00C66BEB">
            <w:pPr>
              <w:rPr>
                <w:rFonts w:ascii="Tahoma" w:hAnsi="Tahoma" w:cs="Tahoma"/>
                <w:sz w:val="20"/>
                <w:szCs w:val="20"/>
              </w:rPr>
            </w:pPr>
            <w:r w:rsidRPr="00962FD9">
              <w:rPr>
                <w:rFonts w:ascii="Tahoma" w:hAnsi="Tahoma" w:cs="Tahoma"/>
                <w:sz w:val="20"/>
                <w:szCs w:val="20"/>
              </w:rPr>
              <w:t>Food and Agriculture Organisation</w:t>
            </w:r>
          </w:p>
          <w:p w:rsidR="00007AA8" w:rsidRPr="00962FD9" w:rsidRDefault="00007AA8">
            <w:pPr>
              <w:rPr>
                <w:rFonts w:ascii="Tahoma" w:hAnsi="Tahoma" w:cs="Tahoma"/>
                <w:bCs/>
                <w:sz w:val="20"/>
                <w:szCs w:val="20"/>
              </w:rPr>
            </w:pPr>
          </w:p>
        </w:tc>
      </w:tr>
      <w:tr w:rsidR="00F77BAB" w:rsidTr="004356C3">
        <w:tc>
          <w:tcPr>
            <w:tcW w:w="2518" w:type="dxa"/>
          </w:tcPr>
          <w:p w:rsidR="00F77BAB" w:rsidRPr="00962FD9" w:rsidRDefault="00F77BAB">
            <w:pPr>
              <w:rPr>
                <w:rFonts w:ascii="Tahoma" w:hAnsi="Tahoma" w:cs="Tahoma"/>
                <w:sz w:val="20"/>
                <w:szCs w:val="20"/>
              </w:rPr>
            </w:pPr>
            <w:r>
              <w:rPr>
                <w:rFonts w:ascii="Tahoma" w:hAnsi="Tahoma" w:cs="Tahoma"/>
                <w:sz w:val="20"/>
                <w:szCs w:val="20"/>
              </w:rPr>
              <w:t>FARDC</w:t>
            </w:r>
          </w:p>
        </w:tc>
        <w:tc>
          <w:tcPr>
            <w:tcW w:w="7260" w:type="dxa"/>
          </w:tcPr>
          <w:p w:rsidR="00F77BAB" w:rsidRDefault="00F77BAB">
            <w:pPr>
              <w:rPr>
                <w:rFonts w:ascii="Tahoma" w:hAnsi="Tahoma" w:cs="Tahoma"/>
                <w:sz w:val="20"/>
                <w:szCs w:val="20"/>
              </w:rPr>
            </w:pPr>
            <w:r>
              <w:rPr>
                <w:rFonts w:ascii="Tahoma" w:hAnsi="Tahoma" w:cs="Tahoma"/>
                <w:sz w:val="20"/>
                <w:szCs w:val="20"/>
              </w:rPr>
              <w:t xml:space="preserve">Forces Armées de la République </w:t>
            </w:r>
            <w:r w:rsidR="00000BAF">
              <w:rPr>
                <w:rFonts w:ascii="Tahoma" w:hAnsi="Tahoma" w:cs="Tahoma"/>
                <w:sz w:val="20"/>
                <w:szCs w:val="20"/>
              </w:rPr>
              <w:t>Démocratique</w:t>
            </w:r>
            <w:r>
              <w:rPr>
                <w:rFonts w:ascii="Tahoma" w:hAnsi="Tahoma" w:cs="Tahoma"/>
                <w:sz w:val="20"/>
                <w:szCs w:val="20"/>
              </w:rPr>
              <w:t xml:space="preserve"> du Congo</w:t>
            </w:r>
          </w:p>
          <w:p w:rsidR="00F77BAB" w:rsidRPr="00962FD9" w:rsidRDefault="00F77BAB">
            <w:pPr>
              <w:rPr>
                <w:rFonts w:ascii="Tahoma" w:hAnsi="Tahoma" w:cs="Tahoma"/>
                <w:sz w:val="20"/>
                <w:szCs w:val="20"/>
              </w:rPr>
            </w:pPr>
          </w:p>
        </w:tc>
      </w:tr>
      <w:tr w:rsidR="00000BAF" w:rsidTr="004356C3">
        <w:tc>
          <w:tcPr>
            <w:tcW w:w="2518" w:type="dxa"/>
          </w:tcPr>
          <w:p w:rsidR="00000BAF" w:rsidRPr="00000BAF" w:rsidRDefault="00000BAF" w:rsidP="00592467">
            <w:pPr>
              <w:rPr>
                <w:rFonts w:ascii="Tahoma" w:hAnsi="Tahoma" w:cs="Tahoma"/>
                <w:sz w:val="20"/>
                <w:szCs w:val="20"/>
              </w:rPr>
            </w:pPr>
            <w:r w:rsidRPr="00000BAF">
              <w:rPr>
                <w:rFonts w:ascii="Tahoma" w:eastAsia="Times New Roman" w:hAnsi="Tahoma" w:cs="Tahoma"/>
                <w:bCs/>
                <w:sz w:val="20"/>
                <w:szCs w:val="20"/>
                <w:lang w:eastAsia="fr-FR"/>
              </w:rPr>
              <w:t>FDLR</w:t>
            </w:r>
          </w:p>
        </w:tc>
        <w:tc>
          <w:tcPr>
            <w:tcW w:w="7260" w:type="dxa"/>
          </w:tcPr>
          <w:p w:rsidR="00000BAF" w:rsidRDefault="00000BAF" w:rsidP="00592467">
            <w:pPr>
              <w:rPr>
                <w:rFonts w:ascii="Tahoma" w:eastAsia="Times New Roman" w:hAnsi="Tahoma" w:cs="Tahoma"/>
                <w:bCs/>
                <w:sz w:val="20"/>
                <w:szCs w:val="20"/>
                <w:lang w:eastAsia="fr-FR"/>
              </w:rPr>
            </w:pPr>
            <w:r w:rsidRPr="00000BAF">
              <w:rPr>
                <w:rFonts w:ascii="Tahoma" w:eastAsia="Times New Roman" w:hAnsi="Tahoma" w:cs="Tahoma"/>
                <w:bCs/>
                <w:sz w:val="20"/>
                <w:szCs w:val="20"/>
                <w:lang w:eastAsia="fr-FR"/>
              </w:rPr>
              <w:t xml:space="preserve">Forces démocratiques de libération du Rwanda </w:t>
            </w:r>
          </w:p>
          <w:p w:rsidR="00000BAF" w:rsidRPr="00000BAF" w:rsidRDefault="00000BAF" w:rsidP="00592467">
            <w:pPr>
              <w:rPr>
                <w:rFonts w:ascii="Tahoma" w:hAnsi="Tahoma" w:cs="Tahoma"/>
                <w:sz w:val="20"/>
                <w:szCs w:val="20"/>
              </w:rPr>
            </w:pPr>
          </w:p>
        </w:tc>
      </w:tr>
      <w:tr w:rsidR="0059532B" w:rsidTr="004356C3">
        <w:tc>
          <w:tcPr>
            <w:tcW w:w="2518" w:type="dxa"/>
          </w:tcPr>
          <w:p w:rsidR="0059532B" w:rsidRPr="00962FD9" w:rsidRDefault="0059532B">
            <w:pPr>
              <w:rPr>
                <w:rFonts w:ascii="Tahoma" w:hAnsi="Tahoma" w:cs="Tahoma"/>
                <w:sz w:val="20"/>
                <w:szCs w:val="20"/>
              </w:rPr>
            </w:pPr>
            <w:r>
              <w:rPr>
                <w:rFonts w:ascii="Tahoma" w:hAnsi="Tahoma" w:cs="Tahoma"/>
                <w:sz w:val="20"/>
                <w:szCs w:val="20"/>
              </w:rPr>
              <w:t>FIDA</w:t>
            </w:r>
          </w:p>
        </w:tc>
        <w:tc>
          <w:tcPr>
            <w:tcW w:w="7260" w:type="dxa"/>
          </w:tcPr>
          <w:p w:rsidR="0059532B" w:rsidRDefault="0059532B">
            <w:pPr>
              <w:rPr>
                <w:rFonts w:ascii="Tahoma" w:hAnsi="Tahoma" w:cs="Tahoma"/>
                <w:sz w:val="20"/>
                <w:szCs w:val="20"/>
              </w:rPr>
            </w:pPr>
            <w:r>
              <w:rPr>
                <w:rFonts w:ascii="Tahoma" w:hAnsi="Tahoma" w:cs="Tahoma"/>
                <w:sz w:val="20"/>
                <w:szCs w:val="20"/>
              </w:rPr>
              <w:t>Fonds International pour le Développement Agricole</w:t>
            </w:r>
          </w:p>
          <w:p w:rsidR="00007AA8" w:rsidRPr="00962FD9" w:rsidRDefault="00007AA8">
            <w:pPr>
              <w:rPr>
                <w:rFonts w:ascii="Tahoma" w:hAnsi="Tahoma" w:cs="Tahoma"/>
                <w:sz w:val="20"/>
                <w:szCs w:val="20"/>
              </w:rPr>
            </w:pPr>
          </w:p>
        </w:tc>
      </w:tr>
      <w:tr w:rsidR="00E5768C" w:rsidTr="004356C3">
        <w:tc>
          <w:tcPr>
            <w:tcW w:w="2518" w:type="dxa"/>
          </w:tcPr>
          <w:p w:rsidR="00E5768C" w:rsidRPr="00E5768C" w:rsidRDefault="00E5768C">
            <w:pPr>
              <w:rPr>
                <w:rFonts w:ascii="Tahoma" w:hAnsi="Tahoma" w:cs="Tahoma"/>
                <w:sz w:val="20"/>
                <w:szCs w:val="20"/>
              </w:rPr>
            </w:pPr>
            <w:r w:rsidRPr="00E5768C">
              <w:rPr>
                <w:rFonts w:ascii="Tahoma" w:hAnsi="Tahoma" w:cs="Tahoma"/>
                <w:sz w:val="20"/>
                <w:szCs w:val="20"/>
              </w:rPr>
              <w:t>I.G.E</w:t>
            </w:r>
          </w:p>
        </w:tc>
        <w:tc>
          <w:tcPr>
            <w:tcW w:w="7260" w:type="dxa"/>
          </w:tcPr>
          <w:p w:rsidR="00E5768C" w:rsidRDefault="00E5768C" w:rsidP="00E5768C">
            <w:pPr>
              <w:rPr>
                <w:rFonts w:ascii="Tahoma" w:hAnsi="Tahoma" w:cs="Tahoma"/>
                <w:sz w:val="20"/>
                <w:szCs w:val="20"/>
              </w:rPr>
            </w:pPr>
            <w:r w:rsidRPr="00E5768C">
              <w:rPr>
                <w:rFonts w:ascii="Tahoma" w:hAnsi="Tahoma" w:cs="Tahoma"/>
                <w:sz w:val="20"/>
                <w:szCs w:val="20"/>
              </w:rPr>
              <w:t xml:space="preserve">Institut pour la Gouvernance et Education électorale </w:t>
            </w:r>
          </w:p>
          <w:p w:rsidR="00007AA8" w:rsidRDefault="00007AA8" w:rsidP="00E5768C">
            <w:pPr>
              <w:rPr>
                <w:rFonts w:ascii="Tahoma" w:hAnsi="Tahoma" w:cs="Tahoma"/>
                <w:sz w:val="20"/>
                <w:szCs w:val="20"/>
              </w:rPr>
            </w:pPr>
          </w:p>
        </w:tc>
      </w:tr>
      <w:tr w:rsidR="00C66BEB" w:rsidTr="004356C3">
        <w:tc>
          <w:tcPr>
            <w:tcW w:w="2518" w:type="dxa"/>
          </w:tcPr>
          <w:p w:rsidR="00C66BEB" w:rsidRPr="00962FD9" w:rsidRDefault="00C66BEB">
            <w:pPr>
              <w:rPr>
                <w:rFonts w:ascii="Tahoma" w:hAnsi="Tahoma" w:cs="Tahoma"/>
                <w:bCs/>
                <w:sz w:val="20"/>
                <w:szCs w:val="20"/>
              </w:rPr>
            </w:pPr>
            <w:r w:rsidRPr="00962FD9">
              <w:rPr>
                <w:rFonts w:ascii="Tahoma" w:hAnsi="Tahoma" w:cs="Tahoma"/>
                <w:sz w:val="20"/>
                <w:szCs w:val="20"/>
              </w:rPr>
              <w:t>PAM</w:t>
            </w:r>
          </w:p>
        </w:tc>
        <w:tc>
          <w:tcPr>
            <w:tcW w:w="7260" w:type="dxa"/>
          </w:tcPr>
          <w:p w:rsidR="00C66BEB" w:rsidRDefault="00C66BEB">
            <w:pPr>
              <w:rPr>
                <w:rFonts w:ascii="Tahoma" w:hAnsi="Tahoma" w:cs="Tahoma"/>
                <w:sz w:val="20"/>
                <w:szCs w:val="20"/>
              </w:rPr>
            </w:pPr>
            <w:r w:rsidRPr="00962FD9">
              <w:rPr>
                <w:rFonts w:ascii="Tahoma" w:hAnsi="Tahoma" w:cs="Tahoma"/>
                <w:sz w:val="20"/>
                <w:szCs w:val="20"/>
              </w:rPr>
              <w:t>Programme Alimentaire Mondiale</w:t>
            </w:r>
          </w:p>
          <w:p w:rsidR="00007AA8" w:rsidRPr="00962FD9" w:rsidRDefault="00007AA8">
            <w:pPr>
              <w:rPr>
                <w:rFonts w:ascii="Tahoma" w:hAnsi="Tahoma" w:cs="Tahoma"/>
                <w:bCs/>
                <w:sz w:val="20"/>
                <w:szCs w:val="20"/>
              </w:rPr>
            </w:pPr>
          </w:p>
        </w:tc>
      </w:tr>
      <w:tr w:rsidR="00C66BEB" w:rsidTr="004356C3">
        <w:tc>
          <w:tcPr>
            <w:tcW w:w="2518" w:type="dxa"/>
          </w:tcPr>
          <w:p w:rsidR="00C66BEB" w:rsidRPr="00962FD9" w:rsidRDefault="00C66BEB">
            <w:pPr>
              <w:rPr>
                <w:rFonts w:ascii="Tahoma" w:hAnsi="Tahoma" w:cs="Tahoma"/>
                <w:bCs/>
                <w:sz w:val="20"/>
                <w:szCs w:val="20"/>
              </w:rPr>
            </w:pPr>
            <w:r w:rsidRPr="00962FD9">
              <w:rPr>
                <w:rFonts w:ascii="Tahoma" w:hAnsi="Tahoma" w:cs="Tahoma"/>
                <w:sz w:val="20"/>
                <w:szCs w:val="20"/>
              </w:rPr>
              <w:t>PNUD</w:t>
            </w:r>
          </w:p>
        </w:tc>
        <w:tc>
          <w:tcPr>
            <w:tcW w:w="7260" w:type="dxa"/>
          </w:tcPr>
          <w:p w:rsidR="00C66BEB" w:rsidRDefault="00962FD9">
            <w:pPr>
              <w:rPr>
                <w:rFonts w:ascii="Tahoma" w:hAnsi="Tahoma" w:cs="Tahoma"/>
                <w:sz w:val="20"/>
                <w:szCs w:val="20"/>
              </w:rPr>
            </w:pPr>
            <w:r w:rsidRPr="00962FD9">
              <w:rPr>
                <w:rFonts w:ascii="Tahoma" w:hAnsi="Tahoma" w:cs="Tahoma"/>
                <w:sz w:val="20"/>
                <w:szCs w:val="20"/>
              </w:rPr>
              <w:t>Programme des Nations Unies pour le Développement</w:t>
            </w:r>
          </w:p>
          <w:p w:rsidR="00007AA8" w:rsidRPr="00962FD9" w:rsidRDefault="00007AA8">
            <w:pPr>
              <w:rPr>
                <w:rFonts w:ascii="Tahoma" w:hAnsi="Tahoma" w:cs="Tahoma"/>
                <w:bCs/>
                <w:sz w:val="20"/>
                <w:szCs w:val="20"/>
              </w:rPr>
            </w:pPr>
          </w:p>
        </w:tc>
      </w:tr>
      <w:tr w:rsidR="00C66BEB" w:rsidTr="004356C3">
        <w:tc>
          <w:tcPr>
            <w:tcW w:w="2518" w:type="dxa"/>
          </w:tcPr>
          <w:p w:rsidR="00C66BEB" w:rsidRPr="00962FD9" w:rsidRDefault="00962FD9">
            <w:pPr>
              <w:rPr>
                <w:rFonts w:ascii="Tahoma" w:hAnsi="Tahoma" w:cs="Tahoma"/>
                <w:bCs/>
                <w:sz w:val="20"/>
                <w:szCs w:val="20"/>
              </w:rPr>
            </w:pPr>
            <w:r w:rsidRPr="00962FD9">
              <w:rPr>
                <w:rFonts w:ascii="Tahoma" w:hAnsi="Tahoma" w:cs="Tahoma"/>
                <w:bCs/>
                <w:sz w:val="20"/>
                <w:szCs w:val="20"/>
              </w:rPr>
              <w:t>RDC</w:t>
            </w:r>
          </w:p>
        </w:tc>
        <w:tc>
          <w:tcPr>
            <w:tcW w:w="7260" w:type="dxa"/>
          </w:tcPr>
          <w:p w:rsidR="00C66BEB" w:rsidRDefault="00962FD9">
            <w:pPr>
              <w:rPr>
                <w:rFonts w:ascii="Tahoma" w:hAnsi="Tahoma" w:cs="Tahoma"/>
                <w:sz w:val="20"/>
                <w:szCs w:val="20"/>
              </w:rPr>
            </w:pPr>
            <w:r w:rsidRPr="00962FD9">
              <w:rPr>
                <w:rFonts w:ascii="Tahoma" w:hAnsi="Tahoma" w:cs="Tahoma"/>
                <w:sz w:val="20"/>
                <w:szCs w:val="20"/>
              </w:rPr>
              <w:t>République Démocratique du Congo</w:t>
            </w:r>
          </w:p>
          <w:p w:rsidR="00007AA8" w:rsidRPr="00962FD9" w:rsidRDefault="00007AA8">
            <w:pPr>
              <w:rPr>
                <w:rFonts w:ascii="Tahoma" w:hAnsi="Tahoma" w:cs="Tahoma"/>
                <w:bCs/>
                <w:sz w:val="20"/>
                <w:szCs w:val="20"/>
              </w:rPr>
            </w:pPr>
          </w:p>
        </w:tc>
      </w:tr>
      <w:tr w:rsidR="00C66BEB" w:rsidTr="004356C3">
        <w:tc>
          <w:tcPr>
            <w:tcW w:w="2518" w:type="dxa"/>
          </w:tcPr>
          <w:p w:rsidR="00C66BEB" w:rsidRPr="00C66BEB" w:rsidRDefault="00962FD9">
            <w:pPr>
              <w:rPr>
                <w:rFonts w:ascii="Tahoma" w:hAnsi="Tahoma" w:cs="Tahoma"/>
                <w:bCs/>
                <w:sz w:val="20"/>
                <w:szCs w:val="20"/>
              </w:rPr>
            </w:pPr>
            <w:r>
              <w:rPr>
                <w:rFonts w:ascii="Tahoma" w:hAnsi="Tahoma" w:cs="Tahoma"/>
                <w:bCs/>
                <w:sz w:val="20"/>
                <w:szCs w:val="20"/>
              </w:rPr>
              <w:t>REID</w:t>
            </w:r>
          </w:p>
        </w:tc>
        <w:tc>
          <w:tcPr>
            <w:tcW w:w="7260" w:type="dxa"/>
          </w:tcPr>
          <w:p w:rsidR="00C66BEB" w:rsidRDefault="00962FD9">
            <w:pPr>
              <w:rPr>
                <w:rFonts w:ascii="Tahoma" w:hAnsi="Tahoma" w:cs="Tahoma"/>
                <w:bCs/>
                <w:sz w:val="20"/>
                <w:szCs w:val="20"/>
              </w:rPr>
            </w:pPr>
            <w:r>
              <w:rPr>
                <w:rFonts w:ascii="Tahoma" w:hAnsi="Tahoma" w:cs="Tahoma"/>
                <w:bCs/>
                <w:sz w:val="20"/>
                <w:szCs w:val="20"/>
              </w:rPr>
              <w:t>Réseau d’Initiatives locales pour le Développement Durable</w:t>
            </w:r>
          </w:p>
          <w:p w:rsidR="00007AA8" w:rsidRPr="00C66BEB" w:rsidRDefault="00007AA8">
            <w:pPr>
              <w:rPr>
                <w:rFonts w:ascii="Tahoma" w:hAnsi="Tahoma" w:cs="Tahoma"/>
                <w:bCs/>
                <w:sz w:val="20"/>
                <w:szCs w:val="20"/>
              </w:rPr>
            </w:pPr>
          </w:p>
        </w:tc>
      </w:tr>
      <w:tr w:rsidR="00C66BEB" w:rsidTr="004356C3">
        <w:tc>
          <w:tcPr>
            <w:tcW w:w="2518" w:type="dxa"/>
          </w:tcPr>
          <w:p w:rsidR="00C66BEB" w:rsidRPr="00C66BEB" w:rsidRDefault="00962FD9">
            <w:pPr>
              <w:rPr>
                <w:rFonts w:ascii="Tahoma" w:hAnsi="Tahoma" w:cs="Tahoma"/>
                <w:bCs/>
                <w:sz w:val="20"/>
                <w:szCs w:val="20"/>
              </w:rPr>
            </w:pPr>
            <w:r>
              <w:rPr>
                <w:rFonts w:ascii="Tahoma" w:hAnsi="Tahoma" w:cs="Tahoma"/>
                <w:bCs/>
                <w:sz w:val="20"/>
                <w:szCs w:val="20"/>
              </w:rPr>
              <w:t>UNDAF</w:t>
            </w:r>
          </w:p>
        </w:tc>
        <w:tc>
          <w:tcPr>
            <w:tcW w:w="7260" w:type="dxa"/>
          </w:tcPr>
          <w:p w:rsidR="00C66BEB" w:rsidRDefault="00962FD9">
            <w:pPr>
              <w:rPr>
                <w:rFonts w:ascii="Tahoma" w:hAnsi="Tahoma" w:cs="Tahoma"/>
                <w:sz w:val="20"/>
                <w:szCs w:val="20"/>
              </w:rPr>
            </w:pPr>
            <w:r w:rsidRPr="00962FD9">
              <w:rPr>
                <w:rFonts w:ascii="Tahoma" w:hAnsi="Tahoma" w:cs="Tahoma"/>
                <w:sz w:val="20"/>
                <w:szCs w:val="20"/>
              </w:rPr>
              <w:t>Plan</w:t>
            </w:r>
            <w:r w:rsidRPr="00962FD9">
              <w:rPr>
                <w:rFonts w:ascii="Calibri" w:hAnsi="Calibri" w:cs="Tahoma"/>
                <w:sz w:val="20"/>
                <w:szCs w:val="20"/>
              </w:rPr>
              <w:t>‐</w:t>
            </w:r>
            <w:r w:rsidRPr="00962FD9">
              <w:rPr>
                <w:rFonts w:ascii="Tahoma" w:hAnsi="Tahoma" w:cs="Tahoma"/>
                <w:sz w:val="20"/>
                <w:szCs w:val="20"/>
              </w:rPr>
              <w:t>cadre des Nations Unies pour l’assistance au développement</w:t>
            </w:r>
          </w:p>
          <w:p w:rsidR="00363A81" w:rsidRPr="00962FD9" w:rsidRDefault="00363A81">
            <w:pPr>
              <w:rPr>
                <w:rFonts w:ascii="Tahoma" w:hAnsi="Tahoma" w:cs="Tahoma"/>
                <w:bCs/>
                <w:sz w:val="20"/>
                <w:szCs w:val="20"/>
              </w:rPr>
            </w:pPr>
          </w:p>
        </w:tc>
      </w:tr>
      <w:tr w:rsidR="00363A81" w:rsidTr="004356C3">
        <w:tc>
          <w:tcPr>
            <w:tcW w:w="2518" w:type="dxa"/>
          </w:tcPr>
          <w:p w:rsidR="00363A81" w:rsidRDefault="00363A81">
            <w:pPr>
              <w:rPr>
                <w:rFonts w:ascii="Tahoma" w:hAnsi="Tahoma" w:cs="Tahoma"/>
                <w:bCs/>
                <w:sz w:val="20"/>
                <w:szCs w:val="20"/>
              </w:rPr>
            </w:pPr>
            <w:r>
              <w:rPr>
                <w:rFonts w:ascii="Tahoma" w:hAnsi="Tahoma" w:cs="Tahoma"/>
                <w:bCs/>
                <w:sz w:val="20"/>
                <w:szCs w:val="20"/>
              </w:rPr>
              <w:t>UNEG</w:t>
            </w:r>
          </w:p>
        </w:tc>
        <w:tc>
          <w:tcPr>
            <w:tcW w:w="7260" w:type="dxa"/>
          </w:tcPr>
          <w:p w:rsidR="00363A81" w:rsidRDefault="00363A81">
            <w:pPr>
              <w:rPr>
                <w:rFonts w:ascii="Tahoma" w:hAnsi="Tahoma" w:cs="Tahoma"/>
                <w:sz w:val="20"/>
                <w:szCs w:val="20"/>
              </w:rPr>
            </w:pPr>
            <w:r>
              <w:rPr>
                <w:rFonts w:ascii="Tahoma" w:hAnsi="Tahoma" w:cs="Tahoma"/>
                <w:sz w:val="20"/>
                <w:szCs w:val="20"/>
              </w:rPr>
              <w:t xml:space="preserve">United Nations </w:t>
            </w:r>
            <w:r w:rsidR="00540A71">
              <w:rPr>
                <w:rFonts w:ascii="Tahoma" w:hAnsi="Tahoma" w:cs="Tahoma"/>
                <w:sz w:val="20"/>
                <w:szCs w:val="20"/>
              </w:rPr>
              <w:t>Evaluation</w:t>
            </w:r>
            <w:r>
              <w:rPr>
                <w:rFonts w:ascii="Tahoma" w:hAnsi="Tahoma" w:cs="Tahoma"/>
                <w:sz w:val="20"/>
                <w:szCs w:val="20"/>
              </w:rPr>
              <w:t xml:space="preserve"> Group (Groupe des Nations-Unis pour l’Evaluation)</w:t>
            </w:r>
          </w:p>
          <w:p w:rsidR="00363A81" w:rsidRPr="00962FD9" w:rsidRDefault="00363A81">
            <w:pPr>
              <w:rPr>
                <w:rFonts w:ascii="Tahoma" w:hAnsi="Tahoma" w:cs="Tahoma"/>
                <w:sz w:val="20"/>
                <w:szCs w:val="20"/>
              </w:rPr>
            </w:pPr>
          </w:p>
        </w:tc>
      </w:tr>
    </w:tbl>
    <w:p w:rsidR="00266351" w:rsidRDefault="00266351">
      <w:pPr>
        <w:rPr>
          <w:rFonts w:ascii="Tahoma" w:hAnsi="Tahoma" w:cs="Tahoma"/>
          <w:b/>
          <w:bCs/>
          <w:sz w:val="24"/>
          <w:szCs w:val="24"/>
        </w:rPr>
      </w:pPr>
      <w:r>
        <w:rPr>
          <w:rFonts w:ascii="Tahoma" w:hAnsi="Tahoma" w:cs="Tahoma"/>
          <w:b/>
          <w:bCs/>
          <w:sz w:val="24"/>
          <w:szCs w:val="24"/>
        </w:rPr>
        <w:br w:type="page"/>
      </w:r>
    </w:p>
    <w:p w:rsidR="00BA629D" w:rsidRPr="00147FFA" w:rsidRDefault="00147FFA" w:rsidP="00147FFA">
      <w:pPr>
        <w:tabs>
          <w:tab w:val="left" w:pos="2295"/>
        </w:tabs>
        <w:jc w:val="both"/>
        <w:rPr>
          <w:b/>
          <w:bCs/>
          <w:sz w:val="30"/>
          <w:szCs w:val="30"/>
        </w:rPr>
      </w:pPr>
      <w:r w:rsidRPr="007069F4">
        <w:rPr>
          <w:rFonts w:ascii="Tahoma" w:hAnsi="Tahoma" w:cs="Tahoma"/>
          <w:b/>
          <w:bCs/>
          <w:sz w:val="24"/>
          <w:szCs w:val="24"/>
        </w:rPr>
        <w:lastRenderedPageBreak/>
        <w:t>Résumé exécutif</w:t>
      </w:r>
    </w:p>
    <w:p w:rsidR="00147FFA" w:rsidRPr="00147FFA" w:rsidRDefault="00147FFA" w:rsidP="00147FFA">
      <w:pPr>
        <w:tabs>
          <w:tab w:val="left" w:pos="4230"/>
        </w:tabs>
        <w:jc w:val="center"/>
        <w:rPr>
          <w:rFonts w:ascii="Tahoma" w:hAnsi="Tahoma" w:cs="Tahoma"/>
          <w:sz w:val="24"/>
          <w:szCs w:val="24"/>
        </w:rPr>
      </w:pPr>
      <w:r w:rsidRPr="00147FFA">
        <w:rPr>
          <w:rFonts w:ascii="Tahoma" w:hAnsi="Tahoma" w:cs="Tahoma"/>
          <w:sz w:val="24"/>
          <w:szCs w:val="24"/>
        </w:rPr>
        <w:t>Provinces du Nord et du Sud Kivu</w:t>
      </w:r>
    </w:p>
    <w:p w:rsidR="00147FFA" w:rsidRPr="00BA629D" w:rsidRDefault="00147FFA" w:rsidP="00147FFA">
      <w:pPr>
        <w:tabs>
          <w:tab w:val="left" w:pos="2220"/>
        </w:tabs>
        <w:rPr>
          <w:rFonts w:ascii="Tahoma" w:hAnsi="Tahoma" w:cs="Tahoma"/>
          <w:sz w:val="24"/>
          <w:szCs w:val="24"/>
        </w:rPr>
      </w:pPr>
      <w:r w:rsidRPr="00E93F7C">
        <w:rPr>
          <w:rFonts w:ascii="Tahoma" w:hAnsi="Tahoma" w:cs="Tahoma"/>
          <w:noProof/>
          <w:sz w:val="24"/>
          <w:szCs w:val="24"/>
        </w:rPr>
        <w:drawing>
          <wp:inline distT="0" distB="0" distL="0" distR="0">
            <wp:extent cx="2819400" cy="3333750"/>
            <wp:effectExtent l="57150" t="38100" r="38100" b="19050"/>
            <wp:docPr id="1" name="irc_mi" descr="http://greatlakesvoice.com/wp-content/uploads/2012/05/rdc-sud-kiv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greatlakesvoice.com/wp-content/uploads/2012/05/rdc-sud-kivu.jpg"/>
                    <pic:cNvPicPr>
                      <a:picLocks noChangeAspect="1" noChangeArrowheads="1"/>
                    </pic:cNvPicPr>
                  </pic:nvPicPr>
                  <pic:blipFill>
                    <a:blip r:embed="rId10" cstate="email"/>
                    <a:srcRect/>
                    <a:stretch>
                      <a:fillRect/>
                    </a:stretch>
                  </pic:blipFill>
                  <pic:spPr bwMode="auto">
                    <a:xfrm>
                      <a:off x="0" y="0"/>
                      <a:ext cx="2820835" cy="3335447"/>
                    </a:xfrm>
                    <a:prstGeom prst="rect">
                      <a:avLst/>
                    </a:prstGeom>
                    <a:noFill/>
                    <a:ln w="38100">
                      <a:solidFill>
                        <a:schemeClr val="tx1"/>
                      </a:solidFill>
                      <a:miter lim="800000"/>
                      <a:headEnd/>
                      <a:tailEnd/>
                    </a:ln>
                  </pic:spPr>
                </pic:pic>
              </a:graphicData>
            </a:graphic>
          </wp:inline>
        </w:drawing>
      </w:r>
      <w:r w:rsidRPr="00E93F7C">
        <w:rPr>
          <w:rFonts w:ascii="Tahoma" w:hAnsi="Tahoma" w:cs="Tahoma"/>
          <w:noProof/>
          <w:sz w:val="24"/>
          <w:szCs w:val="24"/>
        </w:rPr>
        <w:drawing>
          <wp:inline distT="0" distB="0" distL="0" distR="0">
            <wp:extent cx="2780519" cy="3333750"/>
            <wp:effectExtent l="57150" t="38100" r="38881" b="19050"/>
            <wp:docPr id="3" name="irc_mi" descr="http://rdcmaps.r.d.pic.centerblog.net/9827ea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rdcmaps.r.d.pic.centerblog.net/9827eae2.jpg"/>
                    <pic:cNvPicPr>
                      <a:picLocks noChangeAspect="1" noChangeArrowheads="1"/>
                    </pic:cNvPicPr>
                  </pic:nvPicPr>
                  <pic:blipFill>
                    <a:blip r:embed="rId11" cstate="email"/>
                    <a:srcRect/>
                    <a:stretch>
                      <a:fillRect/>
                    </a:stretch>
                  </pic:blipFill>
                  <pic:spPr bwMode="auto">
                    <a:xfrm>
                      <a:off x="0" y="0"/>
                      <a:ext cx="2781935" cy="3335447"/>
                    </a:xfrm>
                    <a:prstGeom prst="rect">
                      <a:avLst/>
                    </a:prstGeom>
                    <a:noFill/>
                    <a:ln w="38100">
                      <a:solidFill>
                        <a:schemeClr val="tx1"/>
                      </a:solidFill>
                      <a:miter lim="800000"/>
                      <a:headEnd/>
                      <a:tailEnd/>
                    </a:ln>
                  </pic:spPr>
                </pic:pic>
              </a:graphicData>
            </a:graphic>
          </wp:inline>
        </w:drawing>
      </w:r>
    </w:p>
    <w:p w:rsidR="00147FFA" w:rsidRPr="00147FFA" w:rsidRDefault="00147FFA" w:rsidP="00147FFA">
      <w:pPr>
        <w:autoSpaceDE w:val="0"/>
        <w:autoSpaceDN w:val="0"/>
        <w:adjustRightInd w:val="0"/>
        <w:spacing w:after="0"/>
        <w:rPr>
          <w:rFonts w:ascii="Tahoma" w:hAnsi="Tahoma" w:cs="Tahoma"/>
          <w:sz w:val="20"/>
          <w:szCs w:val="20"/>
        </w:rPr>
      </w:pPr>
      <w:r w:rsidRPr="00147FFA">
        <w:rPr>
          <w:rFonts w:ascii="Tahoma" w:hAnsi="Tahoma" w:cs="Tahoma"/>
          <w:sz w:val="20"/>
          <w:szCs w:val="20"/>
        </w:rPr>
        <w:t>Depuis pratiquement 1994, le</w:t>
      </w:r>
      <w:r w:rsidR="00CF33F1">
        <w:rPr>
          <w:rFonts w:ascii="Tahoma" w:hAnsi="Tahoma" w:cs="Tahoma"/>
          <w:sz w:val="20"/>
          <w:szCs w:val="20"/>
        </w:rPr>
        <w:t>s provinces du Nord et du Sud Kivu sont</w:t>
      </w:r>
      <w:r w:rsidRPr="00147FFA">
        <w:rPr>
          <w:rFonts w:ascii="Tahoma" w:hAnsi="Tahoma" w:cs="Tahoma"/>
          <w:sz w:val="20"/>
          <w:szCs w:val="20"/>
        </w:rPr>
        <w:t xml:space="preserve"> en proie à une situation de guerre et des conflits armés. Cette situation a entrainé des conséquences dramatiques da</w:t>
      </w:r>
      <w:r w:rsidR="00B37577">
        <w:rPr>
          <w:rFonts w:ascii="Tahoma" w:hAnsi="Tahoma" w:cs="Tahoma"/>
          <w:sz w:val="20"/>
          <w:szCs w:val="20"/>
        </w:rPr>
        <w:t>ns la vie de la population de ces  deux</w:t>
      </w:r>
      <w:r w:rsidRPr="00147FFA">
        <w:rPr>
          <w:rFonts w:ascii="Tahoma" w:hAnsi="Tahoma" w:cs="Tahoma"/>
          <w:sz w:val="20"/>
          <w:szCs w:val="20"/>
        </w:rPr>
        <w:t xml:space="preserve"> province</w:t>
      </w:r>
      <w:r w:rsidR="00B37577">
        <w:rPr>
          <w:rFonts w:ascii="Tahoma" w:hAnsi="Tahoma" w:cs="Tahoma"/>
          <w:sz w:val="20"/>
          <w:szCs w:val="20"/>
        </w:rPr>
        <w:t>s</w:t>
      </w:r>
      <w:r w:rsidRPr="00147FFA">
        <w:rPr>
          <w:rFonts w:ascii="Tahoma" w:hAnsi="Tahoma" w:cs="Tahoma"/>
          <w:sz w:val="20"/>
          <w:szCs w:val="20"/>
        </w:rPr>
        <w:t xml:space="preserve"> : des millions de morts, des réfugiés et des déplacés, des infrastructures de base (routes, ponts, ports, écoles, unités médicales, …) et économiques (usines, champs, élevage, parcs touristiques, espèces animales rares,…) détruites ou endommagées. Ces événements ont eu aussi un impact négatif sur la situation économique de ces deux provinces. </w:t>
      </w:r>
    </w:p>
    <w:p w:rsidR="00147FFA" w:rsidRDefault="00B37577" w:rsidP="00147FFA">
      <w:pPr>
        <w:autoSpaceDE w:val="0"/>
        <w:autoSpaceDN w:val="0"/>
        <w:adjustRightInd w:val="0"/>
        <w:spacing w:after="0"/>
        <w:rPr>
          <w:rFonts w:ascii="Tahoma" w:hAnsi="Tahoma" w:cs="Tahoma"/>
          <w:sz w:val="20"/>
          <w:szCs w:val="20"/>
        </w:rPr>
      </w:pPr>
      <w:r>
        <w:rPr>
          <w:rFonts w:ascii="Tahoma" w:hAnsi="Tahoma" w:cs="Tahoma"/>
          <w:sz w:val="20"/>
          <w:szCs w:val="20"/>
        </w:rPr>
        <w:t>Quant à la situation socio-économique</w:t>
      </w:r>
      <w:r w:rsidR="00147FFA" w:rsidRPr="00147FFA">
        <w:rPr>
          <w:rFonts w:ascii="Tahoma" w:hAnsi="Tahoma" w:cs="Tahoma"/>
          <w:sz w:val="20"/>
          <w:szCs w:val="20"/>
        </w:rPr>
        <w:t xml:space="preserve">, une étude du PNUD nous affirme: </w:t>
      </w:r>
      <w:r>
        <w:rPr>
          <w:rFonts w:ascii="Tahoma" w:hAnsi="Tahoma" w:cs="Tahoma"/>
          <w:sz w:val="20"/>
          <w:szCs w:val="20"/>
        </w:rPr>
        <w:t>« </w:t>
      </w:r>
      <w:r w:rsidR="00147FFA" w:rsidRPr="00147FFA">
        <w:rPr>
          <w:rFonts w:ascii="Tahoma" w:hAnsi="Tahoma" w:cs="Tahoma"/>
          <w:sz w:val="20"/>
          <w:szCs w:val="20"/>
        </w:rPr>
        <w:t xml:space="preserve">Si l’incidence de la pauvreté nationale est estimée à 71,3% en RDC, elle varie de 41,6% (Kinshasa) à 84,7%  en Equateur et au Sud-Kivu. La comparaison géographique montre que </w:t>
      </w:r>
      <w:r w:rsidR="00147FFA" w:rsidRPr="00147FFA">
        <w:rPr>
          <w:rFonts w:ascii="Tahoma" w:hAnsi="Tahoma" w:cs="Tahoma"/>
          <w:b/>
          <w:bCs/>
          <w:sz w:val="20"/>
          <w:szCs w:val="20"/>
        </w:rPr>
        <w:t xml:space="preserve">le Sud Kivu, avec 84,7% des Pauvres, compte avec l’Equateur et le Bandundu, parmi les 3 provinces qui ont les plus fortes incidences de pauvreté. </w:t>
      </w:r>
      <w:r w:rsidR="00147FFA" w:rsidRPr="00147FFA">
        <w:rPr>
          <w:rFonts w:ascii="Tahoma" w:hAnsi="Tahoma" w:cs="Tahoma"/>
          <w:sz w:val="20"/>
          <w:szCs w:val="20"/>
        </w:rPr>
        <w:t>La guerre qui sévit dans cette province depuis plus d’une décennie ne doit pas être étrangère à cette situation d’extrême pauvreté</w:t>
      </w:r>
      <w:r w:rsidR="00147FFA">
        <w:rPr>
          <w:rStyle w:val="FootnoteReference"/>
          <w:rFonts w:ascii="Tahoma" w:hAnsi="Tahoma" w:cs="Tahoma"/>
          <w:sz w:val="20"/>
          <w:szCs w:val="20"/>
        </w:rPr>
        <w:footnoteReference w:id="1"/>
      </w:r>
      <w:r w:rsidR="00147FFA" w:rsidRPr="00147FFA">
        <w:rPr>
          <w:rFonts w:ascii="Tahoma" w:hAnsi="Tahoma" w:cs="Tahoma"/>
          <w:sz w:val="20"/>
          <w:szCs w:val="20"/>
        </w:rPr>
        <w:t>.</w:t>
      </w:r>
      <w:r w:rsidR="008B4C12">
        <w:rPr>
          <w:rFonts w:ascii="Tahoma" w:hAnsi="Tahoma" w:cs="Tahoma"/>
          <w:sz w:val="20"/>
          <w:szCs w:val="20"/>
        </w:rPr>
        <w:t xml:space="preserve"> </w:t>
      </w:r>
    </w:p>
    <w:p w:rsidR="007F75A1" w:rsidRDefault="008B4C12" w:rsidP="007F75A1">
      <w:pPr>
        <w:autoSpaceDE w:val="0"/>
        <w:autoSpaceDN w:val="0"/>
        <w:adjustRightInd w:val="0"/>
        <w:spacing w:after="0"/>
        <w:rPr>
          <w:rFonts w:ascii="ArialMT" w:hAnsi="ArialMT" w:cs="ArialMT"/>
          <w:sz w:val="18"/>
          <w:szCs w:val="18"/>
        </w:rPr>
      </w:pPr>
      <w:r>
        <w:rPr>
          <w:rFonts w:ascii="Tahoma" w:hAnsi="Tahoma" w:cs="Tahoma"/>
          <w:sz w:val="20"/>
          <w:szCs w:val="20"/>
        </w:rPr>
        <w:t>Il en est de même d</w:t>
      </w:r>
      <w:r w:rsidR="00F46023">
        <w:rPr>
          <w:rFonts w:ascii="Tahoma" w:hAnsi="Tahoma" w:cs="Tahoma"/>
          <w:sz w:val="20"/>
          <w:szCs w:val="20"/>
        </w:rPr>
        <w:t xml:space="preserve">e la province du Nord-Kivu, qui a connu </w:t>
      </w:r>
      <w:r w:rsidR="008622C3">
        <w:rPr>
          <w:rFonts w:ascii="Tahoma" w:hAnsi="Tahoma" w:cs="Tahoma"/>
          <w:sz w:val="20"/>
          <w:szCs w:val="20"/>
        </w:rPr>
        <w:t>les mêmes conditions</w:t>
      </w:r>
      <w:r w:rsidR="00670601">
        <w:rPr>
          <w:rFonts w:ascii="Tahoma" w:hAnsi="Tahoma" w:cs="Tahoma"/>
          <w:sz w:val="20"/>
          <w:szCs w:val="20"/>
        </w:rPr>
        <w:t xml:space="preserve"> de</w:t>
      </w:r>
      <w:r w:rsidR="00F46023">
        <w:rPr>
          <w:rFonts w:ascii="Tahoma" w:hAnsi="Tahoma" w:cs="Tahoma"/>
          <w:sz w:val="20"/>
          <w:szCs w:val="20"/>
        </w:rPr>
        <w:t xml:space="preserve"> guerre, </w:t>
      </w:r>
      <w:r w:rsidR="00670601">
        <w:rPr>
          <w:rFonts w:ascii="Tahoma" w:hAnsi="Tahoma" w:cs="Tahoma"/>
          <w:sz w:val="20"/>
          <w:szCs w:val="20"/>
        </w:rPr>
        <w:t>où</w:t>
      </w:r>
      <w:r w:rsidR="00F46023">
        <w:rPr>
          <w:rFonts w:ascii="Tahoma" w:hAnsi="Tahoma" w:cs="Tahoma"/>
          <w:sz w:val="20"/>
          <w:szCs w:val="20"/>
        </w:rPr>
        <w:t xml:space="preserve"> la situation n’est guère reluisante.</w:t>
      </w:r>
      <w:r w:rsidR="007F75A1">
        <w:rPr>
          <w:rFonts w:ascii="Tahoma" w:hAnsi="Tahoma" w:cs="Tahoma"/>
          <w:sz w:val="20"/>
          <w:szCs w:val="20"/>
        </w:rPr>
        <w:t xml:space="preserve"> « </w:t>
      </w:r>
      <w:r w:rsidR="007F75A1" w:rsidRPr="007F75A1">
        <w:rPr>
          <w:rFonts w:ascii="Tahoma" w:hAnsi="Tahoma" w:cs="Tahoma"/>
          <w:sz w:val="20"/>
          <w:szCs w:val="20"/>
        </w:rPr>
        <w:t xml:space="preserve">La comparaison géographique montre que, avec </w:t>
      </w:r>
      <w:r w:rsidR="007F75A1" w:rsidRPr="006816F7">
        <w:rPr>
          <w:rFonts w:ascii="Tahoma" w:hAnsi="Tahoma" w:cs="Tahoma"/>
          <w:b/>
          <w:sz w:val="20"/>
          <w:szCs w:val="20"/>
        </w:rPr>
        <w:t>une incidence de pauvreté de 72,9%</w:t>
      </w:r>
      <w:r w:rsidR="007F75A1" w:rsidRPr="007F75A1">
        <w:rPr>
          <w:rFonts w:ascii="Tahoma" w:hAnsi="Tahoma" w:cs="Tahoma"/>
          <w:sz w:val="20"/>
          <w:szCs w:val="20"/>
        </w:rPr>
        <w:t xml:space="preserve">, </w:t>
      </w:r>
      <w:r w:rsidR="007F75A1" w:rsidRPr="007F75A1">
        <w:rPr>
          <w:rFonts w:ascii="Tahoma" w:hAnsi="Tahoma" w:cs="Tahoma"/>
          <w:b/>
          <w:bCs/>
          <w:sz w:val="20"/>
          <w:szCs w:val="20"/>
        </w:rPr>
        <w:t xml:space="preserve">le Nord-Kivu compte parmi les 5 provinces les plus pauvres de la RDC. </w:t>
      </w:r>
      <w:r w:rsidR="007F75A1" w:rsidRPr="007F75A1">
        <w:rPr>
          <w:rFonts w:ascii="Tahoma" w:hAnsi="Tahoma" w:cs="Tahoma"/>
          <w:sz w:val="20"/>
          <w:szCs w:val="20"/>
        </w:rPr>
        <w:t>La guerre qui sévit dans cette province depuis plus d’une décennie n’est pas étrangère à cette situation d’extrême pauvreté. Avec cette incidence de pauvreté de 72,9%, le Nord-Kivu compte près de 3,3 millions de pauvres en 2005, ainsi donc 8,3% des pauvres de la RDC vivent dans la Province du Nord-Kivu</w:t>
      </w:r>
      <w:r w:rsidR="007F75A1">
        <w:rPr>
          <w:rFonts w:ascii="Tahoma" w:hAnsi="Tahoma" w:cs="Tahoma"/>
          <w:sz w:val="20"/>
          <w:szCs w:val="20"/>
        </w:rPr>
        <w:t> »</w:t>
      </w:r>
      <w:r w:rsidR="007F75A1">
        <w:rPr>
          <w:rStyle w:val="FootnoteReference"/>
          <w:rFonts w:ascii="Tahoma" w:hAnsi="Tahoma" w:cs="Tahoma"/>
          <w:sz w:val="20"/>
          <w:szCs w:val="20"/>
        </w:rPr>
        <w:footnoteReference w:id="2"/>
      </w:r>
      <w:r w:rsidR="007F75A1" w:rsidRPr="007F75A1">
        <w:rPr>
          <w:rFonts w:ascii="Tahoma" w:hAnsi="Tahoma" w:cs="Tahoma"/>
          <w:sz w:val="20"/>
          <w:szCs w:val="20"/>
        </w:rPr>
        <w:t>.</w:t>
      </w:r>
    </w:p>
    <w:p w:rsidR="008B4C12" w:rsidRPr="00F46023" w:rsidRDefault="00F46023" w:rsidP="005A0928">
      <w:pPr>
        <w:autoSpaceDE w:val="0"/>
        <w:autoSpaceDN w:val="0"/>
        <w:adjustRightInd w:val="0"/>
        <w:spacing w:after="0"/>
        <w:rPr>
          <w:rFonts w:ascii="Tahoma" w:hAnsi="Tahoma" w:cs="Tahoma"/>
          <w:sz w:val="20"/>
          <w:szCs w:val="20"/>
        </w:rPr>
      </w:pPr>
      <w:r>
        <w:rPr>
          <w:rFonts w:ascii="Tahoma" w:hAnsi="Tahoma" w:cs="Tahoma"/>
          <w:sz w:val="20"/>
          <w:szCs w:val="20"/>
        </w:rPr>
        <w:t xml:space="preserve"> Déjà au cours de l’élaboration du document de stratégie de croissance et de réduction de la pauvreté il avait été reconnu que « </w:t>
      </w:r>
      <w:r>
        <w:rPr>
          <w:rFonts w:ascii="Tahoma" w:eastAsia="ComicSansMS-Identity-H" w:hAnsi="Tahoma" w:cs="Tahoma"/>
          <w:sz w:val="20"/>
          <w:szCs w:val="20"/>
        </w:rPr>
        <w:t>l</w:t>
      </w:r>
      <w:r w:rsidRPr="00F46023">
        <w:rPr>
          <w:rFonts w:ascii="Tahoma" w:eastAsia="ComicSansMS-Identity-H" w:hAnsi="Tahoma" w:cs="Tahoma"/>
          <w:sz w:val="20"/>
          <w:szCs w:val="20"/>
        </w:rPr>
        <w:t>’insécurité généralisée à travers toute la Province est le problème principal</w:t>
      </w:r>
      <w:r>
        <w:rPr>
          <w:rFonts w:ascii="Tahoma" w:eastAsia="ComicSansMS-Identity-H" w:hAnsi="Tahoma" w:cs="Tahoma"/>
          <w:sz w:val="20"/>
          <w:szCs w:val="20"/>
        </w:rPr>
        <w:t xml:space="preserve"> </w:t>
      </w:r>
      <w:r w:rsidRPr="00F46023">
        <w:rPr>
          <w:rFonts w:ascii="Tahoma" w:eastAsia="ComicSansMS-Identity-H" w:hAnsi="Tahoma" w:cs="Tahoma"/>
          <w:sz w:val="20"/>
          <w:szCs w:val="20"/>
        </w:rPr>
        <w:t>qui empêche toute action de développement durable et les initiatives privées</w:t>
      </w:r>
      <w:r>
        <w:rPr>
          <w:rFonts w:ascii="Tahoma" w:eastAsia="ComicSansMS-Identity-H" w:hAnsi="Tahoma" w:cs="Tahoma"/>
          <w:sz w:val="20"/>
          <w:szCs w:val="20"/>
        </w:rPr>
        <w:t xml:space="preserve"> </w:t>
      </w:r>
      <w:r w:rsidRPr="00F46023">
        <w:rPr>
          <w:rFonts w:ascii="Tahoma" w:eastAsia="ComicSansMS-Identity-H" w:hAnsi="Tahoma" w:cs="Tahoma"/>
          <w:sz w:val="20"/>
          <w:szCs w:val="20"/>
        </w:rPr>
        <w:t>d’investissements, et surtout dans les milieux ruraux</w:t>
      </w:r>
      <w:r>
        <w:rPr>
          <w:rFonts w:ascii="Tahoma" w:eastAsia="ComicSansMS-Identity-H" w:hAnsi="Tahoma" w:cs="Tahoma"/>
          <w:sz w:val="20"/>
          <w:szCs w:val="20"/>
        </w:rPr>
        <w:t> »</w:t>
      </w:r>
      <w:r>
        <w:rPr>
          <w:rStyle w:val="FootnoteReference"/>
          <w:rFonts w:ascii="Tahoma" w:eastAsia="ComicSansMS-Identity-H" w:hAnsi="Tahoma" w:cs="Tahoma"/>
          <w:sz w:val="20"/>
          <w:szCs w:val="20"/>
        </w:rPr>
        <w:footnoteReference w:id="3"/>
      </w:r>
      <w:r>
        <w:rPr>
          <w:rFonts w:ascii="Tahoma" w:eastAsia="ComicSansMS-Identity-H" w:hAnsi="Tahoma" w:cs="Tahoma"/>
          <w:sz w:val="20"/>
          <w:szCs w:val="20"/>
        </w:rPr>
        <w:t>.</w:t>
      </w:r>
      <w:r w:rsidR="00567531">
        <w:rPr>
          <w:rFonts w:ascii="Tahoma" w:eastAsia="ComicSansMS-Identity-H" w:hAnsi="Tahoma" w:cs="Tahoma"/>
          <w:sz w:val="20"/>
          <w:szCs w:val="20"/>
        </w:rPr>
        <w:t xml:space="preserve"> </w:t>
      </w:r>
      <w:r w:rsidR="00567531" w:rsidRPr="005A0928">
        <w:rPr>
          <w:rFonts w:ascii="Tahoma" w:eastAsia="ComicSansMS-Identity-H" w:hAnsi="Tahoma" w:cs="Tahoma"/>
          <w:sz w:val="20"/>
          <w:szCs w:val="20"/>
        </w:rPr>
        <w:t>La même étude du PNUD, donne la caractéristique suivante de la pauvreté « </w:t>
      </w:r>
      <w:r w:rsidR="00567531" w:rsidRPr="005A0928">
        <w:rPr>
          <w:rFonts w:ascii="Tahoma" w:hAnsi="Tahoma" w:cs="Tahoma"/>
          <w:sz w:val="20"/>
          <w:szCs w:val="20"/>
        </w:rPr>
        <w:t xml:space="preserve">Au Nord-Kivu, la pauvreté est moins répandue dans les ménages dirigés par les hommes (72,3%) que dans les </w:t>
      </w:r>
      <w:r w:rsidR="00567531" w:rsidRPr="005A0928">
        <w:rPr>
          <w:rFonts w:ascii="Tahoma" w:hAnsi="Tahoma" w:cs="Tahoma"/>
          <w:sz w:val="20"/>
          <w:szCs w:val="20"/>
        </w:rPr>
        <w:lastRenderedPageBreak/>
        <w:t>ménages dirigés par les femmes (75,8%). Cette situation s’explique par le fait que les revenus des femmes sont inférieurs à ceux des hommes les exposant un peu plus à la pauvreté »</w:t>
      </w:r>
      <w:r w:rsidR="005A0928">
        <w:rPr>
          <w:rStyle w:val="FootnoteReference"/>
          <w:rFonts w:ascii="Tahoma" w:hAnsi="Tahoma" w:cs="Tahoma"/>
          <w:sz w:val="20"/>
          <w:szCs w:val="20"/>
        </w:rPr>
        <w:footnoteReference w:id="4"/>
      </w:r>
      <w:r w:rsidR="00567531">
        <w:rPr>
          <w:rFonts w:ascii="ArialMT" w:hAnsi="ArialMT" w:cs="ArialMT"/>
          <w:sz w:val="18"/>
          <w:szCs w:val="18"/>
        </w:rPr>
        <w:t> </w:t>
      </w:r>
    </w:p>
    <w:p w:rsidR="001A17D9" w:rsidRDefault="00147FFA" w:rsidP="00147FFA">
      <w:pPr>
        <w:autoSpaceDE w:val="0"/>
        <w:autoSpaceDN w:val="0"/>
        <w:adjustRightInd w:val="0"/>
        <w:spacing w:after="0"/>
        <w:rPr>
          <w:rFonts w:ascii="Tahoma" w:hAnsi="Tahoma" w:cs="Tahoma"/>
          <w:sz w:val="20"/>
          <w:szCs w:val="20"/>
        </w:rPr>
      </w:pPr>
      <w:r w:rsidRPr="00147FFA">
        <w:rPr>
          <w:rFonts w:ascii="Tahoma" w:hAnsi="Tahoma" w:cs="Tahoma"/>
          <w:sz w:val="20"/>
          <w:szCs w:val="20"/>
        </w:rPr>
        <w:t xml:space="preserve">Une autre analyse se focalise sur la féminisation de la pauvreté ainsi que les inégalités qui y sont liées. « L'analyse du contexte actuel de la République Démocratique du Congo (RDC) rend évident le </w:t>
      </w:r>
      <w:r w:rsidRPr="00147FFA">
        <w:rPr>
          <w:rFonts w:ascii="Tahoma" w:hAnsi="Tahoma" w:cs="Tahoma"/>
          <w:b/>
          <w:bCs/>
          <w:sz w:val="20"/>
          <w:szCs w:val="20"/>
        </w:rPr>
        <w:t xml:space="preserve">déséquilibre persistant du genre </w:t>
      </w:r>
      <w:r w:rsidRPr="00147FFA">
        <w:rPr>
          <w:rFonts w:ascii="Tahoma" w:hAnsi="Tahoma" w:cs="Tahoma"/>
          <w:sz w:val="20"/>
          <w:szCs w:val="20"/>
        </w:rPr>
        <w:t>qui existe dans tous les domaines de développent</w:t>
      </w:r>
      <w:r w:rsidRPr="00147FFA">
        <w:rPr>
          <w:rFonts w:ascii="Tahoma" w:hAnsi="Tahoma" w:cs="Tahoma"/>
          <w:b/>
          <w:bCs/>
          <w:sz w:val="20"/>
          <w:szCs w:val="20"/>
        </w:rPr>
        <w:t xml:space="preserve"> </w:t>
      </w:r>
      <w:r w:rsidRPr="00147FFA">
        <w:rPr>
          <w:rFonts w:ascii="Tahoma" w:hAnsi="Tahoma" w:cs="Tahoma"/>
          <w:sz w:val="20"/>
          <w:szCs w:val="20"/>
        </w:rPr>
        <w:t xml:space="preserve">économique, social, culturel et politique. Les femmes Congolaises constituent 53 % de la population en DRC, leur visibilité et contribution à la sécurité alimentaire pour la survie et la maintenance de la société Congolaise sont incontestables et mais non reconnus. L'accès des femmes congolaises aux tables de prise de décision ainsi qu'aux ressources économiques nationales et aux facteurs de production reste très limité. </w:t>
      </w:r>
    </w:p>
    <w:p w:rsidR="00147FFA" w:rsidRPr="00147FFA" w:rsidRDefault="00147FFA" w:rsidP="00147FFA">
      <w:pPr>
        <w:autoSpaceDE w:val="0"/>
        <w:autoSpaceDN w:val="0"/>
        <w:adjustRightInd w:val="0"/>
        <w:spacing w:after="0"/>
        <w:rPr>
          <w:rFonts w:ascii="Tahoma" w:hAnsi="Tahoma" w:cs="Tahoma"/>
          <w:sz w:val="20"/>
          <w:szCs w:val="20"/>
        </w:rPr>
      </w:pPr>
      <w:r w:rsidRPr="00147FFA">
        <w:rPr>
          <w:rFonts w:ascii="Tahoma" w:hAnsi="Tahoma" w:cs="Tahoma"/>
          <w:sz w:val="20"/>
          <w:szCs w:val="20"/>
        </w:rPr>
        <w:t>Cette situation s'est surtout détériorée les années dernières avec les effets négatifs de guerres à répétition et l'insécurité persistante actuelle. En fait, 61.2 % de femmes vivent au-dessous du seuil de la pauvreté contre 51.3 % d'hommes, pendant que 44 % de femmes ne peuvent pas atteindre un pouvoir économique quelconque</w:t>
      </w:r>
      <w:r>
        <w:rPr>
          <w:rStyle w:val="FootnoteReference"/>
          <w:rFonts w:ascii="Tahoma" w:hAnsi="Tahoma" w:cs="Tahoma"/>
          <w:sz w:val="20"/>
          <w:szCs w:val="20"/>
        </w:rPr>
        <w:footnoteReference w:id="5"/>
      </w:r>
      <w:r w:rsidRPr="00147FFA">
        <w:rPr>
          <w:rFonts w:ascii="Tahoma" w:hAnsi="Tahoma" w:cs="Tahoma"/>
          <w:sz w:val="20"/>
          <w:szCs w:val="20"/>
        </w:rPr>
        <w:t> ».</w:t>
      </w:r>
    </w:p>
    <w:p w:rsidR="004B73EF" w:rsidRDefault="004B73EF" w:rsidP="00147FFA">
      <w:pPr>
        <w:spacing w:after="0"/>
        <w:jc w:val="both"/>
        <w:rPr>
          <w:rFonts w:ascii="Tahoma" w:hAnsi="Tahoma" w:cs="Tahoma"/>
          <w:sz w:val="20"/>
          <w:szCs w:val="20"/>
          <w:highlight w:val="yellow"/>
        </w:rPr>
      </w:pPr>
      <w:r>
        <w:rPr>
          <w:rFonts w:ascii="Tahoma" w:hAnsi="Tahoma" w:cs="Tahoma"/>
          <w:sz w:val="20"/>
          <w:szCs w:val="20"/>
        </w:rPr>
        <w:t>La guerre a exacerbé la situation de la femme</w:t>
      </w:r>
      <w:r w:rsidRPr="004B73EF">
        <w:rPr>
          <w:rFonts w:ascii="Tahoma" w:hAnsi="Tahoma" w:cs="Tahoma"/>
          <w:sz w:val="20"/>
          <w:szCs w:val="20"/>
        </w:rPr>
        <w:t>.</w:t>
      </w:r>
      <w:r w:rsidRPr="00F8048A">
        <w:rPr>
          <w:rFonts w:ascii="Calibri" w:hAnsi="Calibri"/>
        </w:rPr>
        <w:t xml:space="preserve"> </w:t>
      </w:r>
      <w:r w:rsidRPr="004B73EF">
        <w:rPr>
          <w:rFonts w:ascii="Tahoma" w:hAnsi="Tahoma" w:cs="Tahoma"/>
          <w:sz w:val="20"/>
          <w:szCs w:val="20"/>
        </w:rPr>
        <w:t>A cause de la guerre, les structures de familles et de la communauté se sont fortement affa</w:t>
      </w:r>
      <w:r>
        <w:rPr>
          <w:rFonts w:ascii="Tahoma" w:hAnsi="Tahoma" w:cs="Tahoma"/>
          <w:sz w:val="20"/>
          <w:szCs w:val="20"/>
        </w:rPr>
        <w:t>iblies. Comme beaucoup d’hommes</w:t>
      </w:r>
      <w:r w:rsidRPr="004B73EF">
        <w:rPr>
          <w:rFonts w:ascii="Tahoma" w:hAnsi="Tahoma" w:cs="Tahoma"/>
          <w:sz w:val="20"/>
          <w:szCs w:val="20"/>
        </w:rPr>
        <w:t xml:space="preserve"> ont </w:t>
      </w:r>
      <w:r>
        <w:rPr>
          <w:rFonts w:ascii="Tahoma" w:hAnsi="Tahoma" w:cs="Tahoma"/>
          <w:sz w:val="20"/>
          <w:szCs w:val="20"/>
        </w:rPr>
        <w:t>rejoint des groupes armé</w:t>
      </w:r>
      <w:r w:rsidRPr="004B73EF">
        <w:rPr>
          <w:rFonts w:ascii="Tahoma" w:hAnsi="Tahoma" w:cs="Tahoma"/>
          <w:sz w:val="20"/>
          <w:szCs w:val="20"/>
        </w:rPr>
        <w:t>s,</w:t>
      </w:r>
      <w:r>
        <w:rPr>
          <w:rFonts w:ascii="Tahoma" w:hAnsi="Tahoma" w:cs="Tahoma"/>
          <w:sz w:val="20"/>
          <w:szCs w:val="20"/>
        </w:rPr>
        <w:t xml:space="preserve"> ou encore</w:t>
      </w:r>
      <w:r w:rsidRPr="004B73EF">
        <w:rPr>
          <w:rFonts w:ascii="Tahoma" w:hAnsi="Tahoma" w:cs="Tahoma"/>
          <w:sz w:val="20"/>
          <w:szCs w:val="20"/>
        </w:rPr>
        <w:t xml:space="preserve"> ont cherché du travail ailleurs ou ont fui, la conséquence est que les femmes sont devenues des chefs de famille. Ce qui laisse croire à une autonomisation des femmes, la réalité est qu’il est très difficile pour elles de gagner leur vie, étant menacées par plusieurs sortes de violence, y compris la pauvreté et la faiblesse des infrastructures. De plus elles sont victimes des problèmes structurels tels que l’accès au foncier</w:t>
      </w:r>
      <w:r>
        <w:rPr>
          <w:rFonts w:ascii="Calibri" w:hAnsi="Calibri"/>
        </w:rPr>
        <w:t>.</w:t>
      </w:r>
      <w:r w:rsidRPr="004B73EF">
        <w:rPr>
          <w:rFonts w:ascii="Tahoma" w:hAnsi="Tahoma" w:cs="Tahoma"/>
          <w:sz w:val="20"/>
          <w:szCs w:val="20"/>
          <w:highlight w:val="yellow"/>
        </w:rPr>
        <w:t xml:space="preserve"> </w:t>
      </w:r>
    </w:p>
    <w:p w:rsidR="004B73EF" w:rsidRDefault="004B73EF" w:rsidP="00837FD6">
      <w:pPr>
        <w:spacing w:after="0"/>
        <w:jc w:val="both"/>
        <w:rPr>
          <w:rFonts w:ascii="Tahoma" w:hAnsi="Tahoma" w:cs="Tahoma"/>
          <w:bCs/>
          <w:color w:val="111111"/>
          <w:sz w:val="20"/>
          <w:szCs w:val="20"/>
        </w:rPr>
      </w:pPr>
      <w:r w:rsidRPr="004B73EF">
        <w:rPr>
          <w:rFonts w:ascii="Tahoma" w:hAnsi="Tahoma" w:cs="Tahoma"/>
          <w:sz w:val="20"/>
          <w:szCs w:val="20"/>
        </w:rPr>
        <w:t>L’usage persistant des pratiques discriminatoires</w:t>
      </w:r>
      <w:r w:rsidR="00837FD6">
        <w:rPr>
          <w:rFonts w:ascii="Tahoma" w:hAnsi="Tahoma" w:cs="Tahoma"/>
          <w:sz w:val="20"/>
          <w:szCs w:val="20"/>
        </w:rPr>
        <w:t xml:space="preserve"> traditionnelles</w:t>
      </w:r>
      <w:r w:rsidRPr="004B73EF">
        <w:rPr>
          <w:rFonts w:ascii="Tahoma" w:hAnsi="Tahoma" w:cs="Tahoma"/>
          <w:sz w:val="20"/>
          <w:szCs w:val="20"/>
        </w:rPr>
        <w:t xml:space="preserve"> sur les femmes et petites filles persiste toujours.</w:t>
      </w:r>
      <w:r>
        <w:rPr>
          <w:rFonts w:ascii="Tahoma" w:hAnsi="Tahoma" w:cs="Tahoma"/>
          <w:sz w:val="20"/>
          <w:szCs w:val="20"/>
        </w:rPr>
        <w:t xml:space="preserve"> </w:t>
      </w:r>
      <w:r w:rsidR="00471E2E">
        <w:rPr>
          <w:rFonts w:ascii="Tahoma" w:hAnsi="Tahoma" w:cs="Tahoma"/>
          <w:color w:val="111111"/>
          <w:sz w:val="20"/>
          <w:szCs w:val="20"/>
        </w:rPr>
        <w:t>« </w:t>
      </w:r>
      <w:r w:rsidRPr="004B73EF">
        <w:rPr>
          <w:rFonts w:ascii="Tahoma" w:hAnsi="Tahoma" w:cs="Tahoma"/>
          <w:color w:val="111111"/>
          <w:sz w:val="20"/>
          <w:szCs w:val="20"/>
        </w:rPr>
        <w:t xml:space="preserve">Conformément à la loi, </w:t>
      </w:r>
      <w:r w:rsidRPr="004B73EF">
        <w:rPr>
          <w:rFonts w:ascii="Tahoma" w:hAnsi="Tahoma" w:cs="Tahoma"/>
          <w:bCs/>
          <w:color w:val="111111"/>
          <w:sz w:val="20"/>
          <w:szCs w:val="20"/>
        </w:rPr>
        <w:t>le droit aux terres ou concessions peut être donné aux hommes et aux</w:t>
      </w:r>
      <w:r>
        <w:rPr>
          <w:rFonts w:ascii="Tahoma" w:hAnsi="Tahoma" w:cs="Tahoma"/>
          <w:bCs/>
          <w:color w:val="111111"/>
          <w:sz w:val="20"/>
          <w:szCs w:val="20"/>
        </w:rPr>
        <w:t xml:space="preserve"> </w:t>
      </w:r>
      <w:r w:rsidRPr="004B73EF">
        <w:rPr>
          <w:rFonts w:ascii="Tahoma" w:hAnsi="Tahoma" w:cs="Tahoma"/>
          <w:bCs/>
          <w:color w:val="111111"/>
          <w:sz w:val="20"/>
          <w:szCs w:val="20"/>
        </w:rPr>
        <w:t>femmes sans distinction, mais les attitudes traditio</w:t>
      </w:r>
      <w:r w:rsidR="008622C3">
        <w:rPr>
          <w:rFonts w:ascii="Tahoma" w:hAnsi="Tahoma" w:cs="Tahoma"/>
          <w:bCs/>
          <w:color w:val="111111"/>
          <w:sz w:val="20"/>
          <w:szCs w:val="20"/>
        </w:rPr>
        <w:t>nnelles et coutumières établisse</w:t>
      </w:r>
      <w:r w:rsidRPr="004B73EF">
        <w:rPr>
          <w:rFonts w:ascii="Tahoma" w:hAnsi="Tahoma" w:cs="Tahoma"/>
          <w:bCs/>
          <w:color w:val="111111"/>
          <w:sz w:val="20"/>
          <w:szCs w:val="20"/>
        </w:rPr>
        <w:t>nt une</w:t>
      </w:r>
      <w:r>
        <w:rPr>
          <w:rFonts w:ascii="Tahoma" w:hAnsi="Tahoma" w:cs="Tahoma"/>
          <w:bCs/>
          <w:color w:val="111111"/>
          <w:sz w:val="20"/>
          <w:szCs w:val="20"/>
        </w:rPr>
        <w:t xml:space="preserve"> </w:t>
      </w:r>
      <w:r w:rsidRPr="004B73EF">
        <w:rPr>
          <w:rFonts w:ascii="Tahoma" w:hAnsi="Tahoma" w:cs="Tahoma"/>
          <w:bCs/>
          <w:color w:val="111111"/>
          <w:sz w:val="20"/>
          <w:szCs w:val="20"/>
        </w:rPr>
        <w:t>discrimination contre les femmes sont très courantes</w:t>
      </w:r>
      <w:r w:rsidR="00471E2E">
        <w:rPr>
          <w:rFonts w:ascii="Tahoma" w:hAnsi="Tahoma" w:cs="Tahoma"/>
          <w:bCs/>
          <w:color w:val="111111"/>
          <w:sz w:val="20"/>
          <w:szCs w:val="20"/>
        </w:rPr>
        <w:t> »</w:t>
      </w:r>
      <w:r w:rsidR="00471E2E">
        <w:rPr>
          <w:rStyle w:val="FootnoteReference"/>
          <w:rFonts w:ascii="Tahoma" w:hAnsi="Tahoma" w:cs="Tahoma"/>
          <w:bCs/>
          <w:color w:val="111111"/>
          <w:sz w:val="20"/>
          <w:szCs w:val="20"/>
        </w:rPr>
        <w:footnoteReference w:id="6"/>
      </w:r>
      <w:r w:rsidR="00837FD6">
        <w:rPr>
          <w:rFonts w:ascii="Tahoma" w:hAnsi="Tahoma" w:cs="Tahoma"/>
          <w:bCs/>
          <w:color w:val="111111"/>
          <w:sz w:val="20"/>
          <w:szCs w:val="20"/>
        </w:rPr>
        <w:t>.</w:t>
      </w:r>
    </w:p>
    <w:p w:rsidR="00837FD6" w:rsidRDefault="00837FD6" w:rsidP="00456A11">
      <w:pPr>
        <w:autoSpaceDE w:val="0"/>
        <w:autoSpaceDN w:val="0"/>
        <w:adjustRightInd w:val="0"/>
        <w:spacing w:after="0"/>
        <w:rPr>
          <w:rFonts w:ascii="Tahoma" w:hAnsi="Tahoma" w:cs="Tahoma"/>
          <w:bCs/>
          <w:sz w:val="20"/>
          <w:szCs w:val="20"/>
        </w:rPr>
      </w:pPr>
      <w:r w:rsidRPr="00837FD6">
        <w:rPr>
          <w:rFonts w:ascii="Tahoma" w:hAnsi="Tahoma" w:cs="Tahoma"/>
          <w:sz w:val="20"/>
          <w:szCs w:val="20"/>
        </w:rPr>
        <w:t>La société attend plus (aussi)</w:t>
      </w:r>
      <w:r w:rsidR="008622C3">
        <w:rPr>
          <w:rFonts w:ascii="Tahoma" w:hAnsi="Tahoma" w:cs="Tahoma"/>
          <w:sz w:val="20"/>
          <w:szCs w:val="20"/>
        </w:rPr>
        <w:t xml:space="preserve"> à ce que les femmes </w:t>
      </w:r>
      <w:r w:rsidRPr="00837FD6">
        <w:rPr>
          <w:rFonts w:ascii="Tahoma" w:hAnsi="Tahoma" w:cs="Tahoma"/>
          <w:sz w:val="20"/>
          <w:szCs w:val="20"/>
        </w:rPr>
        <w:t xml:space="preserve"> fournissent les aliments pour la</w:t>
      </w:r>
      <w:r>
        <w:rPr>
          <w:rFonts w:ascii="Tahoma" w:hAnsi="Tahoma" w:cs="Tahoma"/>
          <w:sz w:val="20"/>
          <w:szCs w:val="20"/>
        </w:rPr>
        <w:t xml:space="preserve"> </w:t>
      </w:r>
      <w:r w:rsidRPr="00837FD6">
        <w:rPr>
          <w:rFonts w:ascii="Tahoma" w:hAnsi="Tahoma" w:cs="Tahoma"/>
          <w:sz w:val="20"/>
          <w:szCs w:val="20"/>
        </w:rPr>
        <w:t>survie quotidienne de la famille, qu’elles aillent aux champs ainsi qu’au marché. On attend aussi</w:t>
      </w:r>
      <w:r>
        <w:rPr>
          <w:rFonts w:ascii="Tahoma" w:hAnsi="Tahoma" w:cs="Tahoma"/>
          <w:sz w:val="20"/>
          <w:szCs w:val="20"/>
        </w:rPr>
        <w:t xml:space="preserve"> </w:t>
      </w:r>
      <w:r w:rsidRPr="00837FD6">
        <w:rPr>
          <w:rFonts w:ascii="Tahoma" w:hAnsi="Tahoma" w:cs="Tahoma"/>
          <w:sz w:val="20"/>
          <w:szCs w:val="20"/>
        </w:rPr>
        <w:t>à ce qu'elles prennent soins des enfants, du mari, des parents, des malades ainsi que de la maison. En raison</w:t>
      </w:r>
      <w:r>
        <w:rPr>
          <w:rFonts w:ascii="Tahoma" w:hAnsi="Tahoma" w:cs="Tahoma"/>
          <w:sz w:val="20"/>
          <w:szCs w:val="20"/>
        </w:rPr>
        <w:t xml:space="preserve"> </w:t>
      </w:r>
      <w:r w:rsidRPr="00837FD6">
        <w:rPr>
          <w:rFonts w:ascii="Tahoma" w:hAnsi="Tahoma" w:cs="Tahoma"/>
          <w:sz w:val="20"/>
          <w:szCs w:val="20"/>
        </w:rPr>
        <w:t>de la pauvreté, du manque d’assistance juridique et d’aide sociale par l'état Congolais, on attend</w:t>
      </w:r>
      <w:r>
        <w:rPr>
          <w:rFonts w:ascii="Tahoma" w:hAnsi="Tahoma" w:cs="Tahoma"/>
          <w:sz w:val="20"/>
          <w:szCs w:val="20"/>
        </w:rPr>
        <w:t xml:space="preserve"> aussi à ce que les femmes</w:t>
      </w:r>
      <w:r w:rsidRPr="00837FD6">
        <w:rPr>
          <w:rFonts w:ascii="Tahoma" w:hAnsi="Tahoma" w:cs="Tahoma"/>
          <w:sz w:val="20"/>
          <w:szCs w:val="20"/>
        </w:rPr>
        <w:t xml:space="preserve"> garantissent leur édu</w:t>
      </w:r>
      <w:r w:rsidR="008622C3">
        <w:rPr>
          <w:rFonts w:ascii="Tahoma" w:hAnsi="Tahoma" w:cs="Tahoma"/>
          <w:sz w:val="20"/>
          <w:szCs w:val="20"/>
        </w:rPr>
        <w:t xml:space="preserve">cation elles mêmes, ainsi qu’elles se </w:t>
      </w:r>
      <w:r w:rsidRPr="00837FD6">
        <w:rPr>
          <w:rFonts w:ascii="Tahoma" w:hAnsi="Tahoma" w:cs="Tahoma"/>
          <w:sz w:val="20"/>
          <w:szCs w:val="20"/>
        </w:rPr>
        <w:t>défendent elles mêmes contre la discrimination et l'exclusion</w:t>
      </w:r>
      <w:r>
        <w:rPr>
          <w:rFonts w:ascii="Tahoma" w:hAnsi="Tahoma" w:cs="Tahoma"/>
          <w:sz w:val="20"/>
          <w:szCs w:val="20"/>
        </w:rPr>
        <w:t>.</w:t>
      </w:r>
      <w:r w:rsidR="00456A11">
        <w:rPr>
          <w:rFonts w:ascii="Tahoma" w:hAnsi="Tahoma" w:cs="Tahoma"/>
          <w:sz w:val="20"/>
          <w:szCs w:val="20"/>
        </w:rPr>
        <w:t xml:space="preserve"> Car </w:t>
      </w:r>
      <w:r w:rsidR="00456A11" w:rsidRPr="00456A11">
        <w:rPr>
          <w:rFonts w:ascii="Tahoma" w:hAnsi="Tahoma" w:cs="Tahoma"/>
          <w:bCs/>
          <w:sz w:val="20"/>
          <w:szCs w:val="20"/>
        </w:rPr>
        <w:t xml:space="preserve">Les femmes Congolaises ne sont pas effectivement représentées </w:t>
      </w:r>
      <w:r w:rsidR="00456A11">
        <w:rPr>
          <w:rFonts w:ascii="Tahoma" w:hAnsi="Tahoma" w:cs="Tahoma"/>
          <w:bCs/>
          <w:sz w:val="20"/>
          <w:szCs w:val="20"/>
        </w:rPr>
        <w:t>dans le</w:t>
      </w:r>
      <w:r w:rsidR="008622C3">
        <w:rPr>
          <w:rFonts w:ascii="Tahoma" w:hAnsi="Tahoma" w:cs="Tahoma"/>
          <w:bCs/>
          <w:sz w:val="20"/>
          <w:szCs w:val="20"/>
        </w:rPr>
        <w:t>s</w:t>
      </w:r>
      <w:r w:rsidR="00456A11">
        <w:rPr>
          <w:rFonts w:ascii="Tahoma" w:hAnsi="Tahoma" w:cs="Tahoma"/>
          <w:bCs/>
          <w:sz w:val="20"/>
          <w:szCs w:val="20"/>
        </w:rPr>
        <w:t xml:space="preserve"> sphère</w:t>
      </w:r>
      <w:r w:rsidR="008622C3">
        <w:rPr>
          <w:rFonts w:ascii="Tahoma" w:hAnsi="Tahoma" w:cs="Tahoma"/>
          <w:bCs/>
          <w:sz w:val="20"/>
          <w:szCs w:val="20"/>
        </w:rPr>
        <w:t>s</w:t>
      </w:r>
      <w:r w:rsidR="00456A11">
        <w:rPr>
          <w:rFonts w:ascii="Tahoma" w:hAnsi="Tahoma" w:cs="Tahoma"/>
          <w:bCs/>
          <w:sz w:val="20"/>
          <w:szCs w:val="20"/>
        </w:rPr>
        <w:t xml:space="preserve"> du pouvoir.</w:t>
      </w:r>
    </w:p>
    <w:p w:rsidR="00456A11" w:rsidRPr="00456A11" w:rsidRDefault="00456A11" w:rsidP="00456A11">
      <w:pPr>
        <w:autoSpaceDE w:val="0"/>
        <w:autoSpaceDN w:val="0"/>
        <w:adjustRightInd w:val="0"/>
        <w:spacing w:after="0"/>
        <w:rPr>
          <w:rFonts w:ascii="Tahoma" w:hAnsi="Tahoma" w:cs="Tahoma"/>
          <w:sz w:val="20"/>
          <w:szCs w:val="20"/>
        </w:rPr>
      </w:pPr>
      <w:r w:rsidRPr="00456A11">
        <w:rPr>
          <w:rFonts w:ascii="Tahoma" w:hAnsi="Tahoma" w:cs="Tahoma"/>
          <w:sz w:val="20"/>
          <w:szCs w:val="20"/>
        </w:rPr>
        <w:t>L</w:t>
      </w:r>
      <w:r w:rsidRPr="00456A11">
        <w:rPr>
          <w:rFonts w:ascii="Tahoma" w:eastAsia="Times New Roman" w:hAnsi="Tahoma" w:cs="Tahoma"/>
          <w:sz w:val="20"/>
          <w:szCs w:val="20"/>
        </w:rPr>
        <w:t>e manque des femmes aux instances de prise de décisions est parfois à l’ origine du non prise en compte de la spécificité des femmes en termes de besoin, d’intérêt, des ressources et aspiration</w:t>
      </w:r>
      <w:r w:rsidR="008622C3">
        <w:rPr>
          <w:rFonts w:ascii="Tahoma" w:eastAsia="Times New Roman" w:hAnsi="Tahoma" w:cs="Tahoma"/>
          <w:sz w:val="20"/>
          <w:szCs w:val="20"/>
        </w:rPr>
        <w:t>s</w:t>
      </w:r>
      <w:r w:rsidRPr="00456A11">
        <w:rPr>
          <w:rFonts w:ascii="Tahoma" w:eastAsia="Times New Roman" w:hAnsi="Tahoma" w:cs="Tahoma"/>
          <w:sz w:val="20"/>
          <w:szCs w:val="20"/>
        </w:rPr>
        <w:t xml:space="preserve"> dans les efforts du développement du pays</w:t>
      </w:r>
      <w:r>
        <w:rPr>
          <w:rFonts w:ascii="Tahoma" w:hAnsi="Tahoma" w:cs="Tahoma"/>
          <w:sz w:val="20"/>
          <w:szCs w:val="20"/>
        </w:rPr>
        <w:t>. D’</w:t>
      </w:r>
      <w:r w:rsidR="008622C3">
        <w:rPr>
          <w:rFonts w:ascii="Tahoma" w:hAnsi="Tahoma" w:cs="Tahoma"/>
          <w:sz w:val="20"/>
          <w:szCs w:val="20"/>
        </w:rPr>
        <w:t>où</w:t>
      </w:r>
      <w:r>
        <w:rPr>
          <w:rFonts w:ascii="Tahoma" w:hAnsi="Tahoma" w:cs="Tahoma"/>
          <w:sz w:val="20"/>
          <w:szCs w:val="20"/>
        </w:rPr>
        <w:t xml:space="preserve"> la persistance des disparités entre les hommes et les femmes.</w:t>
      </w:r>
    </w:p>
    <w:p w:rsidR="00147FFA" w:rsidRPr="00147FFA" w:rsidRDefault="00147FFA" w:rsidP="00147FFA">
      <w:pPr>
        <w:autoSpaceDE w:val="0"/>
        <w:autoSpaceDN w:val="0"/>
        <w:adjustRightInd w:val="0"/>
        <w:spacing w:after="0"/>
        <w:rPr>
          <w:rFonts w:ascii="Tahoma" w:hAnsi="Tahoma" w:cs="Tahoma"/>
          <w:sz w:val="20"/>
          <w:szCs w:val="20"/>
        </w:rPr>
      </w:pPr>
      <w:r w:rsidRPr="00147FFA">
        <w:rPr>
          <w:rFonts w:ascii="Tahoma" w:hAnsi="Tahoma" w:cs="Tahoma"/>
          <w:sz w:val="20"/>
          <w:szCs w:val="20"/>
        </w:rPr>
        <w:t>A travers le Plan</w:t>
      </w:r>
      <w:r w:rsidRPr="00147FFA">
        <w:rPr>
          <w:rFonts w:ascii="Calibri" w:hAnsi="Calibri" w:cs="Tahoma"/>
          <w:sz w:val="20"/>
          <w:szCs w:val="20"/>
        </w:rPr>
        <w:t>‐</w:t>
      </w:r>
      <w:r w:rsidRPr="00147FFA">
        <w:rPr>
          <w:rFonts w:ascii="Tahoma" w:hAnsi="Tahoma" w:cs="Tahoma"/>
          <w:sz w:val="20"/>
          <w:szCs w:val="20"/>
        </w:rPr>
        <w:t>cadre des Nations Unies pour l’assistance au développement (UNDAF), ONU Femmes s’est engagé à travailler avec le Gouvernement de la RDC pour la réalisation des objectifs sur l’élimination de toutes formes de  discrimination à l’égard des  femmes et des filles, l'autonomisation des femmes,  la réalisation de l'égalité entre les femmes et les hommes.</w:t>
      </w:r>
    </w:p>
    <w:p w:rsidR="00147FFA" w:rsidRPr="00147FFA" w:rsidRDefault="00147FFA" w:rsidP="00147FFA">
      <w:pPr>
        <w:autoSpaceDE w:val="0"/>
        <w:autoSpaceDN w:val="0"/>
        <w:adjustRightInd w:val="0"/>
        <w:spacing w:after="0"/>
        <w:rPr>
          <w:rFonts w:ascii="Tahoma" w:hAnsi="Tahoma" w:cs="Tahoma"/>
          <w:sz w:val="20"/>
          <w:szCs w:val="20"/>
        </w:rPr>
      </w:pPr>
    </w:p>
    <w:p w:rsidR="00147FFA" w:rsidRDefault="00147FFA" w:rsidP="00147FFA">
      <w:pPr>
        <w:rPr>
          <w:rFonts w:ascii="Tahoma" w:hAnsi="Tahoma" w:cs="Tahoma"/>
          <w:bCs/>
          <w:color w:val="000000"/>
          <w:sz w:val="20"/>
          <w:szCs w:val="20"/>
        </w:rPr>
      </w:pPr>
      <w:r w:rsidRPr="00147FFA">
        <w:rPr>
          <w:rFonts w:ascii="Tahoma" w:hAnsi="Tahoma" w:cs="Tahoma"/>
          <w:bCs/>
          <w:color w:val="000000"/>
          <w:sz w:val="20"/>
          <w:szCs w:val="20"/>
        </w:rPr>
        <w:t>A cet ef</w:t>
      </w:r>
      <w:r w:rsidR="008622C3">
        <w:rPr>
          <w:rFonts w:ascii="Tahoma" w:hAnsi="Tahoma" w:cs="Tahoma"/>
          <w:bCs/>
          <w:color w:val="000000"/>
          <w:sz w:val="20"/>
          <w:szCs w:val="20"/>
        </w:rPr>
        <w:t>fet, le bureau d’ONUFEMMES a</w:t>
      </w:r>
      <w:r w:rsidRPr="00147FFA">
        <w:rPr>
          <w:rFonts w:ascii="Tahoma" w:hAnsi="Tahoma" w:cs="Tahoma"/>
          <w:bCs/>
          <w:color w:val="000000"/>
          <w:sz w:val="20"/>
          <w:szCs w:val="20"/>
        </w:rPr>
        <w:t xml:space="preserve"> financé trois projets dont deux pour le Sud-Kivu et un dans le Nord-Kivu. </w:t>
      </w:r>
      <w:r>
        <w:rPr>
          <w:rFonts w:ascii="Tahoma" w:hAnsi="Tahoma" w:cs="Tahoma"/>
          <w:bCs/>
          <w:color w:val="000000"/>
          <w:sz w:val="20"/>
          <w:szCs w:val="20"/>
        </w:rPr>
        <w:t xml:space="preserve">Ces projets </w:t>
      </w:r>
      <w:r w:rsidRPr="009655D0">
        <w:rPr>
          <w:rFonts w:ascii="Tahoma" w:hAnsi="Tahoma" w:cs="Tahoma"/>
          <w:bCs/>
          <w:color w:val="000000"/>
          <w:sz w:val="20"/>
          <w:szCs w:val="20"/>
        </w:rPr>
        <w:t>avaient</w:t>
      </w:r>
      <w:r>
        <w:rPr>
          <w:rFonts w:ascii="Tahoma" w:hAnsi="Tahoma" w:cs="Tahoma"/>
          <w:bCs/>
          <w:color w:val="000000"/>
          <w:sz w:val="20"/>
          <w:szCs w:val="20"/>
        </w:rPr>
        <w:t>, respectivement, pour objectifs :</w:t>
      </w:r>
    </w:p>
    <w:p w:rsidR="00147FFA" w:rsidRPr="007658C8" w:rsidRDefault="00147FFA" w:rsidP="00147FFA">
      <w:pPr>
        <w:pStyle w:val="ListParagraph"/>
        <w:numPr>
          <w:ilvl w:val="0"/>
          <w:numId w:val="1"/>
        </w:numPr>
        <w:spacing w:after="0" w:line="240" w:lineRule="auto"/>
        <w:jc w:val="both"/>
        <w:rPr>
          <w:rFonts w:ascii="Tahoma" w:hAnsi="Tahoma" w:cs="Tahoma"/>
          <w:sz w:val="20"/>
          <w:szCs w:val="20"/>
        </w:rPr>
      </w:pPr>
      <w:r w:rsidRPr="007658C8">
        <w:rPr>
          <w:rFonts w:ascii="Tahoma" w:hAnsi="Tahoma" w:cs="Tahoma"/>
          <w:b/>
          <w:sz w:val="20"/>
          <w:szCs w:val="20"/>
          <w:u w:val="single"/>
        </w:rPr>
        <w:t>Le Projet d’Appui à la législation sensible au genre et promotion du leadership féminin à l’Est de la RD Congo</w:t>
      </w:r>
      <w:r w:rsidRPr="007658C8">
        <w:rPr>
          <w:rFonts w:ascii="Tahoma" w:hAnsi="Tahoma" w:cs="Tahoma"/>
          <w:sz w:val="20"/>
          <w:szCs w:val="20"/>
        </w:rPr>
        <w:t xml:space="preserve"> mis en œuvre par l’Assembl</w:t>
      </w:r>
      <w:r w:rsidR="00B37577">
        <w:rPr>
          <w:rFonts w:ascii="Tahoma" w:hAnsi="Tahoma" w:cs="Tahoma"/>
          <w:sz w:val="20"/>
          <w:szCs w:val="20"/>
        </w:rPr>
        <w:t>ée Provinciale du Sud-Kivu visai</w:t>
      </w:r>
      <w:r w:rsidRPr="007658C8">
        <w:rPr>
          <w:rFonts w:ascii="Tahoma" w:hAnsi="Tahoma" w:cs="Tahoma"/>
          <w:sz w:val="20"/>
          <w:szCs w:val="20"/>
        </w:rPr>
        <w:t>t à renforcer les capacités individuelles des députés et femmes leaders et les capacités institutionnelles de l’assemblée du Sud Kivu à amél</w:t>
      </w:r>
      <w:r w:rsidR="00A92258">
        <w:rPr>
          <w:rFonts w:ascii="Tahoma" w:hAnsi="Tahoma" w:cs="Tahoma"/>
          <w:sz w:val="20"/>
          <w:szCs w:val="20"/>
        </w:rPr>
        <w:t>iorer  le cadre légal en faveur</w:t>
      </w:r>
      <w:r w:rsidRPr="007658C8">
        <w:rPr>
          <w:rFonts w:ascii="Tahoma" w:hAnsi="Tahoma" w:cs="Tahoma"/>
          <w:sz w:val="20"/>
          <w:szCs w:val="20"/>
        </w:rPr>
        <w:t xml:space="preserve"> du leadership féminin à travers des édits sensibles au genre et promouvoir le leadership féminin dans le cadre des efforts tendant à améliorer le statut de la Femme de l’Est de la RDC à travers :</w:t>
      </w:r>
    </w:p>
    <w:p w:rsidR="00147FFA" w:rsidRPr="007658C8" w:rsidRDefault="00147FFA" w:rsidP="00147FFA">
      <w:pPr>
        <w:pStyle w:val="ListParagraph"/>
        <w:jc w:val="both"/>
        <w:rPr>
          <w:rFonts w:ascii="Tahoma" w:hAnsi="Tahoma" w:cs="Tahoma"/>
          <w:sz w:val="20"/>
          <w:szCs w:val="20"/>
        </w:rPr>
      </w:pPr>
    </w:p>
    <w:p w:rsidR="00147FFA" w:rsidRPr="007658C8" w:rsidRDefault="00147FFA" w:rsidP="00147FFA">
      <w:pPr>
        <w:pStyle w:val="ListParagraph"/>
        <w:numPr>
          <w:ilvl w:val="0"/>
          <w:numId w:val="2"/>
        </w:numPr>
        <w:spacing w:after="0" w:line="240" w:lineRule="auto"/>
        <w:jc w:val="both"/>
        <w:rPr>
          <w:rFonts w:ascii="Tahoma" w:hAnsi="Tahoma" w:cs="Tahoma"/>
          <w:sz w:val="20"/>
          <w:szCs w:val="20"/>
        </w:rPr>
      </w:pPr>
      <w:r w:rsidRPr="007658C8">
        <w:rPr>
          <w:rFonts w:ascii="Tahoma" w:hAnsi="Tahoma" w:cs="Tahoma"/>
          <w:sz w:val="20"/>
          <w:szCs w:val="20"/>
        </w:rPr>
        <w:lastRenderedPageBreak/>
        <w:t>Le renforcement des capacités des Députés provinciaux du Sud Kivu  pour la prise en compte de la dimension genre dans les activités de l’Assemblée provinciale ;</w:t>
      </w:r>
    </w:p>
    <w:p w:rsidR="00147FFA" w:rsidRPr="007658C8" w:rsidRDefault="00147FFA" w:rsidP="00147FFA">
      <w:pPr>
        <w:pStyle w:val="ListParagraph"/>
        <w:numPr>
          <w:ilvl w:val="0"/>
          <w:numId w:val="2"/>
        </w:numPr>
        <w:spacing w:after="0" w:line="240" w:lineRule="auto"/>
        <w:jc w:val="both"/>
        <w:rPr>
          <w:rFonts w:ascii="Tahoma" w:hAnsi="Tahoma" w:cs="Tahoma"/>
          <w:sz w:val="20"/>
          <w:szCs w:val="20"/>
        </w:rPr>
      </w:pPr>
      <w:r w:rsidRPr="007658C8">
        <w:rPr>
          <w:rFonts w:ascii="Tahoma" w:hAnsi="Tahoma" w:cs="Tahoma"/>
          <w:sz w:val="20"/>
          <w:szCs w:val="20"/>
        </w:rPr>
        <w:t>L’appui à l’Assemblée provinciale du Sud Kivu à la rédaction, la validation et la vulgarisation des édits sensibl</w:t>
      </w:r>
      <w:r w:rsidR="00A92258">
        <w:rPr>
          <w:rFonts w:ascii="Tahoma" w:hAnsi="Tahoma" w:cs="Tahoma"/>
          <w:sz w:val="20"/>
          <w:szCs w:val="20"/>
        </w:rPr>
        <w:t>e au genre;</w:t>
      </w:r>
    </w:p>
    <w:p w:rsidR="00147FFA" w:rsidRPr="007658C8" w:rsidRDefault="00147FFA" w:rsidP="00147FFA">
      <w:pPr>
        <w:pStyle w:val="ListParagraph"/>
        <w:numPr>
          <w:ilvl w:val="0"/>
          <w:numId w:val="2"/>
        </w:numPr>
        <w:spacing w:after="0" w:line="240" w:lineRule="auto"/>
        <w:jc w:val="both"/>
        <w:rPr>
          <w:rFonts w:ascii="Tahoma" w:hAnsi="Tahoma" w:cs="Tahoma"/>
          <w:sz w:val="20"/>
          <w:szCs w:val="20"/>
        </w:rPr>
      </w:pPr>
      <w:r w:rsidRPr="007658C8">
        <w:rPr>
          <w:rFonts w:ascii="Tahoma" w:hAnsi="Tahoma" w:cs="Tahoma"/>
          <w:sz w:val="20"/>
          <w:szCs w:val="20"/>
        </w:rPr>
        <w:t>La suscitation et promotion de la participation et le leadership politiques des Femmes ;</w:t>
      </w:r>
    </w:p>
    <w:p w:rsidR="00147FFA" w:rsidRPr="007658C8" w:rsidRDefault="00147FFA" w:rsidP="00147FFA">
      <w:pPr>
        <w:pStyle w:val="ListParagraph"/>
        <w:numPr>
          <w:ilvl w:val="0"/>
          <w:numId w:val="2"/>
        </w:numPr>
        <w:spacing w:after="0" w:line="240" w:lineRule="auto"/>
        <w:jc w:val="both"/>
        <w:rPr>
          <w:rFonts w:ascii="Tahoma" w:hAnsi="Tahoma" w:cs="Tahoma"/>
          <w:sz w:val="20"/>
          <w:szCs w:val="20"/>
        </w:rPr>
      </w:pPr>
      <w:r w:rsidRPr="007658C8">
        <w:rPr>
          <w:rFonts w:ascii="Tahoma" w:hAnsi="Tahoma" w:cs="Tahoma"/>
          <w:sz w:val="20"/>
          <w:szCs w:val="20"/>
        </w:rPr>
        <w:t>L’appui à l’amélioration du cadre légal en faveur de la Femme congolaise.</w:t>
      </w:r>
    </w:p>
    <w:p w:rsidR="00147FFA" w:rsidRPr="00147FFA" w:rsidRDefault="00147FFA" w:rsidP="00147FFA">
      <w:pPr>
        <w:spacing w:after="0" w:line="240" w:lineRule="auto"/>
        <w:jc w:val="both"/>
        <w:rPr>
          <w:rFonts w:ascii="Tahoma" w:hAnsi="Tahoma" w:cs="Tahoma"/>
          <w:sz w:val="20"/>
          <w:szCs w:val="20"/>
        </w:rPr>
      </w:pPr>
    </w:p>
    <w:p w:rsidR="00147FFA" w:rsidRPr="00B114D0" w:rsidRDefault="00147FFA" w:rsidP="00147FFA">
      <w:pPr>
        <w:pStyle w:val="ListParagraph"/>
        <w:numPr>
          <w:ilvl w:val="0"/>
          <w:numId w:val="1"/>
        </w:numPr>
        <w:spacing w:after="0"/>
        <w:jc w:val="both"/>
        <w:rPr>
          <w:rFonts w:ascii="Tahoma" w:hAnsi="Tahoma" w:cs="Tahoma"/>
          <w:sz w:val="20"/>
          <w:szCs w:val="20"/>
        </w:rPr>
      </w:pPr>
      <w:r w:rsidRPr="00B114D0">
        <w:rPr>
          <w:rFonts w:ascii="Tahoma" w:hAnsi="Tahoma" w:cs="Tahoma"/>
          <w:b/>
          <w:sz w:val="20"/>
          <w:szCs w:val="20"/>
          <w:u w:val="single"/>
        </w:rPr>
        <w:t>Le Projet de Promotion et relèvement socio-économique des femmes vulnérables en milieu rural</w:t>
      </w:r>
      <w:r w:rsidRPr="00B114D0">
        <w:rPr>
          <w:rFonts w:ascii="Tahoma" w:hAnsi="Tahoma" w:cs="Tahoma"/>
          <w:sz w:val="20"/>
          <w:szCs w:val="20"/>
        </w:rPr>
        <w:t xml:space="preserve"> mis en œuvre par la société civile du Sud Kivu  avait pour objectif principal </w:t>
      </w:r>
      <w:r w:rsidR="00A92258">
        <w:rPr>
          <w:rFonts w:ascii="Tahoma" w:hAnsi="Tahoma" w:cs="Tahoma"/>
          <w:sz w:val="20"/>
          <w:szCs w:val="20"/>
        </w:rPr>
        <w:t xml:space="preserve">de </w:t>
      </w:r>
      <w:r w:rsidRPr="00B114D0">
        <w:rPr>
          <w:rFonts w:ascii="Tahoma" w:hAnsi="Tahoma" w:cs="Tahoma"/>
          <w:sz w:val="20"/>
          <w:szCs w:val="20"/>
        </w:rPr>
        <w:t xml:space="preserve">renforcer le pouvoir économique des retournés, des ex-combattants, les femmes victimes des violences sexuelles, les femmes chefs des ménages et </w:t>
      </w:r>
      <w:r w:rsidR="00A92258">
        <w:rPr>
          <w:rFonts w:ascii="Tahoma" w:hAnsi="Tahoma" w:cs="Tahoma"/>
          <w:sz w:val="20"/>
          <w:szCs w:val="20"/>
        </w:rPr>
        <w:t>autres femmes vulnérables dans d</w:t>
      </w:r>
      <w:r w:rsidRPr="00B114D0">
        <w:rPr>
          <w:rFonts w:ascii="Tahoma" w:hAnsi="Tahoma" w:cs="Tahoma"/>
          <w:sz w:val="20"/>
          <w:szCs w:val="20"/>
        </w:rPr>
        <w:t>es groupements estimés à 3500 ménages par l’agriculture,  la transformation, la commercialisation et le stockage des produits agricoles à travers :</w:t>
      </w:r>
    </w:p>
    <w:p w:rsidR="00147FFA" w:rsidRPr="007658C8" w:rsidRDefault="00147FFA" w:rsidP="00147FFA">
      <w:pPr>
        <w:pStyle w:val="ListParagraph"/>
        <w:numPr>
          <w:ilvl w:val="0"/>
          <w:numId w:val="2"/>
        </w:numPr>
        <w:spacing w:after="0"/>
        <w:jc w:val="both"/>
        <w:rPr>
          <w:rFonts w:ascii="Tahoma" w:hAnsi="Tahoma" w:cs="Tahoma"/>
          <w:sz w:val="20"/>
          <w:szCs w:val="20"/>
        </w:rPr>
      </w:pPr>
      <w:r w:rsidRPr="007658C8">
        <w:rPr>
          <w:rFonts w:ascii="Tahoma" w:hAnsi="Tahoma" w:cs="Tahoma"/>
          <w:sz w:val="20"/>
          <w:szCs w:val="20"/>
        </w:rPr>
        <w:t xml:space="preserve">L’accroissement de l’accès des femmes vulnérables (les retournées, les veuves, les femmes victimes des violences sexuelles, les femmes chefs des ménages,) aux facteurs de production qui sont la terre, le petit capital, la main d’œuvre qualifiée ; </w:t>
      </w:r>
    </w:p>
    <w:p w:rsidR="00147FFA" w:rsidRPr="007658C8" w:rsidRDefault="00147FFA" w:rsidP="00147FFA">
      <w:pPr>
        <w:pStyle w:val="ListParagraph"/>
        <w:numPr>
          <w:ilvl w:val="0"/>
          <w:numId w:val="2"/>
        </w:numPr>
        <w:spacing w:after="0" w:line="240" w:lineRule="auto"/>
        <w:jc w:val="both"/>
        <w:rPr>
          <w:rFonts w:ascii="Tahoma" w:hAnsi="Tahoma" w:cs="Tahoma"/>
          <w:sz w:val="20"/>
          <w:szCs w:val="20"/>
        </w:rPr>
      </w:pPr>
      <w:r w:rsidRPr="007658C8">
        <w:rPr>
          <w:rFonts w:ascii="Tahoma" w:hAnsi="Tahoma" w:cs="Tahoma"/>
          <w:sz w:val="20"/>
          <w:szCs w:val="20"/>
        </w:rPr>
        <w:t xml:space="preserve">La facilité </w:t>
      </w:r>
      <w:r w:rsidR="00A92258">
        <w:rPr>
          <w:rFonts w:ascii="Tahoma" w:hAnsi="Tahoma" w:cs="Tahoma"/>
          <w:sz w:val="20"/>
          <w:szCs w:val="20"/>
        </w:rPr>
        <w:t xml:space="preserve">de </w:t>
      </w:r>
      <w:r w:rsidRPr="007658C8">
        <w:rPr>
          <w:rFonts w:ascii="Tahoma" w:hAnsi="Tahoma" w:cs="Tahoma"/>
          <w:sz w:val="20"/>
          <w:szCs w:val="20"/>
        </w:rPr>
        <w:t>leur accès au marché : transformation, commercialisation, la préservation ;</w:t>
      </w:r>
    </w:p>
    <w:p w:rsidR="00147FFA" w:rsidRPr="007658C8" w:rsidRDefault="00147FFA" w:rsidP="00147FFA">
      <w:pPr>
        <w:pStyle w:val="ListParagraph"/>
        <w:numPr>
          <w:ilvl w:val="0"/>
          <w:numId w:val="2"/>
        </w:numPr>
        <w:spacing w:after="0" w:line="240" w:lineRule="auto"/>
        <w:jc w:val="both"/>
        <w:rPr>
          <w:rFonts w:ascii="Tahoma" w:hAnsi="Tahoma" w:cs="Tahoma"/>
          <w:sz w:val="20"/>
          <w:szCs w:val="20"/>
        </w:rPr>
      </w:pPr>
      <w:r w:rsidRPr="007658C8">
        <w:rPr>
          <w:rFonts w:ascii="Tahoma" w:hAnsi="Tahoma" w:cs="Tahoma"/>
          <w:sz w:val="20"/>
          <w:szCs w:val="20"/>
        </w:rPr>
        <w:t>Le renforcement du réseautage entre les groupes des femmes vulnérables ;</w:t>
      </w:r>
    </w:p>
    <w:p w:rsidR="00147FFA" w:rsidRDefault="00147FFA" w:rsidP="00147FFA">
      <w:pPr>
        <w:pStyle w:val="ListParagraph"/>
        <w:numPr>
          <w:ilvl w:val="0"/>
          <w:numId w:val="2"/>
        </w:numPr>
        <w:spacing w:after="0" w:line="240" w:lineRule="auto"/>
        <w:jc w:val="both"/>
        <w:rPr>
          <w:rFonts w:ascii="Tahoma" w:hAnsi="Tahoma" w:cs="Tahoma"/>
          <w:sz w:val="20"/>
          <w:szCs w:val="20"/>
        </w:rPr>
      </w:pPr>
      <w:r w:rsidRPr="007658C8">
        <w:rPr>
          <w:rFonts w:ascii="Tahoma" w:hAnsi="Tahoma" w:cs="Tahoma"/>
          <w:sz w:val="20"/>
          <w:szCs w:val="20"/>
        </w:rPr>
        <w:t xml:space="preserve">La responsabilisation des autorités locales pour pérenniser les activités. </w:t>
      </w:r>
    </w:p>
    <w:p w:rsidR="00147FFA" w:rsidRPr="00147FFA" w:rsidRDefault="00147FFA" w:rsidP="00147FFA">
      <w:pPr>
        <w:spacing w:after="0" w:line="240" w:lineRule="auto"/>
        <w:ind w:left="360"/>
        <w:jc w:val="both"/>
        <w:rPr>
          <w:rFonts w:ascii="Tahoma" w:hAnsi="Tahoma" w:cs="Tahoma"/>
          <w:sz w:val="20"/>
          <w:szCs w:val="20"/>
        </w:rPr>
      </w:pPr>
    </w:p>
    <w:p w:rsidR="00147FFA" w:rsidRPr="00123136" w:rsidRDefault="00147FFA" w:rsidP="00147FFA">
      <w:pPr>
        <w:pStyle w:val="NoSpacing"/>
        <w:numPr>
          <w:ilvl w:val="0"/>
          <w:numId w:val="1"/>
        </w:numPr>
        <w:tabs>
          <w:tab w:val="clear" w:pos="0"/>
          <w:tab w:val="clear" w:pos="794"/>
          <w:tab w:val="clear" w:pos="1588"/>
          <w:tab w:val="clear" w:pos="2381"/>
          <w:tab w:val="clear" w:pos="3175"/>
          <w:tab w:val="clear" w:pos="3969"/>
          <w:tab w:val="clear" w:pos="4763"/>
          <w:tab w:val="clear" w:pos="5557"/>
          <w:tab w:val="clear" w:pos="6350"/>
          <w:tab w:val="clear" w:pos="7144"/>
        </w:tabs>
        <w:spacing w:line="276" w:lineRule="auto"/>
        <w:jc w:val="both"/>
        <w:rPr>
          <w:rFonts w:ascii="Tahoma" w:hAnsi="Tahoma" w:cs="Tahoma"/>
          <w:sz w:val="20"/>
          <w:lang w:val="fr-FR"/>
        </w:rPr>
      </w:pPr>
      <w:r w:rsidRPr="00123136">
        <w:rPr>
          <w:rFonts w:ascii="Tahoma" w:hAnsi="Tahoma" w:cs="Tahoma"/>
          <w:b/>
          <w:sz w:val="20"/>
          <w:u w:val="single"/>
          <w:lang w:val="fr-FR"/>
        </w:rPr>
        <w:t>Le  Projet d’Appui au relèvement économique des femmes et filles victimes des conflits armés dans la province du Nord Kivu</w:t>
      </w:r>
      <w:r w:rsidRPr="00123136">
        <w:rPr>
          <w:rFonts w:ascii="Tahoma" w:hAnsi="Tahoma" w:cs="Tahoma"/>
          <w:sz w:val="20"/>
          <w:lang w:val="fr-FR"/>
        </w:rPr>
        <w:t xml:space="preserve"> dont l’objectif principal était de contribuer au relèvement économique des femmes et des jeunes filles victimes des conflits armés dans la province du Nord Kivu à travers :</w:t>
      </w:r>
    </w:p>
    <w:p w:rsidR="00147FFA" w:rsidRPr="007658C8" w:rsidRDefault="00147FFA" w:rsidP="00147FFA">
      <w:pPr>
        <w:pStyle w:val="ListParagraph"/>
        <w:numPr>
          <w:ilvl w:val="0"/>
          <w:numId w:val="2"/>
        </w:numPr>
        <w:spacing w:after="0"/>
        <w:jc w:val="both"/>
        <w:rPr>
          <w:rFonts w:ascii="Tahoma" w:hAnsi="Tahoma" w:cs="Tahoma"/>
          <w:sz w:val="20"/>
          <w:szCs w:val="20"/>
        </w:rPr>
      </w:pPr>
      <w:r w:rsidRPr="007658C8">
        <w:rPr>
          <w:rFonts w:ascii="Tahoma" w:hAnsi="Tahoma" w:cs="Tahoma"/>
          <w:sz w:val="20"/>
          <w:szCs w:val="20"/>
        </w:rPr>
        <w:t>Le renforcement  de l’autonomisation économique des femmes et des jeunes filles vulnérables ;</w:t>
      </w:r>
    </w:p>
    <w:p w:rsidR="00147FFA" w:rsidRPr="007658C8" w:rsidRDefault="00147FFA" w:rsidP="00147FFA">
      <w:pPr>
        <w:pStyle w:val="ListParagraph"/>
        <w:numPr>
          <w:ilvl w:val="0"/>
          <w:numId w:val="2"/>
        </w:numPr>
        <w:spacing w:after="0"/>
        <w:jc w:val="both"/>
        <w:rPr>
          <w:rFonts w:ascii="Tahoma" w:hAnsi="Tahoma" w:cs="Tahoma"/>
          <w:sz w:val="20"/>
          <w:szCs w:val="20"/>
        </w:rPr>
      </w:pPr>
      <w:r w:rsidRPr="007658C8">
        <w:rPr>
          <w:rFonts w:ascii="Tahoma" w:hAnsi="Tahoma" w:cs="Tahoma"/>
          <w:sz w:val="20"/>
          <w:szCs w:val="20"/>
        </w:rPr>
        <w:t>L’améliorer les conditions psycho-sociales et hygiéniques des femmes et des jeunes filles dans les camps ;</w:t>
      </w:r>
    </w:p>
    <w:p w:rsidR="00147FFA" w:rsidRPr="007658C8" w:rsidRDefault="00147FFA" w:rsidP="00147FFA">
      <w:pPr>
        <w:pStyle w:val="ListParagraph"/>
        <w:numPr>
          <w:ilvl w:val="0"/>
          <w:numId w:val="2"/>
        </w:numPr>
        <w:spacing w:after="0" w:line="240" w:lineRule="auto"/>
        <w:jc w:val="both"/>
        <w:rPr>
          <w:rFonts w:ascii="Tahoma" w:hAnsi="Tahoma" w:cs="Tahoma"/>
          <w:sz w:val="20"/>
          <w:szCs w:val="20"/>
        </w:rPr>
      </w:pPr>
      <w:r w:rsidRPr="007658C8">
        <w:rPr>
          <w:rFonts w:ascii="Tahoma" w:hAnsi="Tahoma" w:cs="Tahoma"/>
          <w:sz w:val="20"/>
          <w:szCs w:val="20"/>
        </w:rPr>
        <w:t>La réinsertion  socio économiquement des femmes et des jeunes filles déplacées dans les milieux d’origines ;</w:t>
      </w:r>
    </w:p>
    <w:p w:rsidR="00147FFA" w:rsidRDefault="00147FFA" w:rsidP="00147FFA">
      <w:pPr>
        <w:pStyle w:val="ListParagraph"/>
        <w:numPr>
          <w:ilvl w:val="0"/>
          <w:numId w:val="2"/>
        </w:numPr>
        <w:spacing w:after="0" w:line="240" w:lineRule="auto"/>
        <w:jc w:val="both"/>
        <w:rPr>
          <w:rFonts w:ascii="Tahoma" w:hAnsi="Tahoma" w:cs="Tahoma"/>
          <w:sz w:val="20"/>
          <w:szCs w:val="20"/>
        </w:rPr>
      </w:pPr>
      <w:r w:rsidRPr="007658C8">
        <w:rPr>
          <w:rFonts w:ascii="Tahoma" w:hAnsi="Tahoma" w:cs="Tahoma"/>
          <w:sz w:val="20"/>
          <w:szCs w:val="20"/>
        </w:rPr>
        <w:t>La consolidation  de la cohésion sociale, de l’autosuffisance et l’auto prise en charge à travers les 9 mutuelles de solidarité mise en place</w:t>
      </w:r>
    </w:p>
    <w:p w:rsidR="00147FFA" w:rsidRPr="00147FFA" w:rsidRDefault="00147FFA" w:rsidP="00147FFA">
      <w:pPr>
        <w:tabs>
          <w:tab w:val="left" w:pos="0"/>
        </w:tabs>
        <w:spacing w:after="0"/>
        <w:jc w:val="both"/>
        <w:rPr>
          <w:rFonts w:ascii="Times New Roman" w:hAnsi="Times New Roman"/>
          <w:sz w:val="24"/>
          <w:szCs w:val="24"/>
        </w:rPr>
      </w:pPr>
    </w:p>
    <w:p w:rsidR="00147FFA" w:rsidRPr="00147FFA" w:rsidRDefault="00147FFA" w:rsidP="00147FFA">
      <w:pPr>
        <w:tabs>
          <w:tab w:val="left" w:pos="0"/>
        </w:tabs>
        <w:spacing w:after="0"/>
        <w:jc w:val="both"/>
        <w:rPr>
          <w:rFonts w:ascii="Tahoma" w:hAnsi="Tahoma" w:cs="Tahoma"/>
          <w:sz w:val="20"/>
          <w:szCs w:val="20"/>
        </w:rPr>
      </w:pPr>
      <w:r w:rsidRPr="00147FFA">
        <w:rPr>
          <w:rFonts w:ascii="Times New Roman" w:hAnsi="Times New Roman"/>
          <w:sz w:val="24"/>
          <w:szCs w:val="24"/>
        </w:rPr>
        <w:t xml:space="preserve"> </w:t>
      </w:r>
      <w:r w:rsidRPr="00147FFA">
        <w:rPr>
          <w:rFonts w:ascii="Tahoma" w:hAnsi="Tahoma" w:cs="Tahoma"/>
          <w:sz w:val="20"/>
          <w:szCs w:val="20"/>
        </w:rPr>
        <w:t xml:space="preserve">Conformément au Plan de travail Annuel 2014 (AWP 2014) et aux recommandations formulées dans les Accords de partenariat desdits projets l’ONU FEMMES a prévu  une évaluation finale dont le présent rapport est le produit. </w:t>
      </w:r>
    </w:p>
    <w:p w:rsidR="00147FFA" w:rsidRPr="00147FFA" w:rsidRDefault="00147FFA" w:rsidP="00147FFA">
      <w:pPr>
        <w:tabs>
          <w:tab w:val="left" w:pos="0"/>
        </w:tabs>
        <w:spacing w:after="0"/>
        <w:jc w:val="both"/>
        <w:rPr>
          <w:rFonts w:ascii="Tahoma" w:hAnsi="Tahoma" w:cs="Tahoma"/>
          <w:sz w:val="20"/>
          <w:szCs w:val="20"/>
        </w:rPr>
      </w:pPr>
      <w:r w:rsidRPr="00147FFA">
        <w:rPr>
          <w:rFonts w:ascii="Tahoma" w:hAnsi="Tahoma" w:cs="Tahoma"/>
          <w:sz w:val="20"/>
          <w:szCs w:val="20"/>
        </w:rPr>
        <w:t>L’objectif de la mission d’évaluation est de faire le bilan de l’atteinte des résultats et des objectifs du programme en appréciant le rendement global du programme et sa contribution aux résultats escomptés, de tirer les leçons et enseignements de sa mise en œuvre, de capitaliser les acquis.</w:t>
      </w:r>
      <w:r w:rsidRPr="00147FFA">
        <w:rPr>
          <w:sz w:val="23"/>
          <w:szCs w:val="23"/>
        </w:rPr>
        <w:t xml:space="preserve"> </w:t>
      </w:r>
      <w:r w:rsidRPr="00147FFA">
        <w:rPr>
          <w:rFonts w:ascii="Tahoma" w:hAnsi="Tahoma" w:cs="Tahoma"/>
          <w:sz w:val="20"/>
          <w:szCs w:val="20"/>
        </w:rPr>
        <w:t>Les informations recueillies et les données collectées au cours des visites de terrain, des entretiens ainsi que les produits de l’examen documentaire et des questionnaires dépouillés ont fait l’objet d’analyses minutieuses et ont été confrontées aux objectifs et résultats escomptés et indicateurs en regard des contenues des Termes de Référence de l’évaluation, pour en dresser des constatations, en ressortir des conclusions, des enseignements essentiels et formuler des recommandations.</w:t>
      </w:r>
    </w:p>
    <w:p w:rsidR="00147FFA" w:rsidRPr="00147FFA" w:rsidRDefault="00147FFA" w:rsidP="00147FFA">
      <w:pPr>
        <w:tabs>
          <w:tab w:val="left" w:pos="0"/>
        </w:tabs>
        <w:spacing w:after="0"/>
        <w:jc w:val="both"/>
        <w:rPr>
          <w:rFonts w:ascii="Tahoma" w:hAnsi="Tahoma" w:cs="Tahoma"/>
          <w:sz w:val="20"/>
          <w:szCs w:val="20"/>
        </w:rPr>
      </w:pPr>
      <w:r w:rsidRPr="00147FFA">
        <w:rPr>
          <w:rFonts w:ascii="Tahoma" w:hAnsi="Tahoma" w:cs="Tahoma"/>
          <w:sz w:val="20"/>
          <w:szCs w:val="20"/>
        </w:rPr>
        <w:t xml:space="preserve">Il ressort des constatations suivantes : </w:t>
      </w:r>
    </w:p>
    <w:p w:rsidR="00147FFA" w:rsidRDefault="00147FFA" w:rsidP="00147FFA">
      <w:pPr>
        <w:pStyle w:val="ListParagraph"/>
        <w:numPr>
          <w:ilvl w:val="0"/>
          <w:numId w:val="4"/>
        </w:numPr>
        <w:tabs>
          <w:tab w:val="left" w:pos="0"/>
        </w:tabs>
        <w:spacing w:after="0"/>
        <w:jc w:val="both"/>
        <w:rPr>
          <w:rFonts w:ascii="Tahoma" w:hAnsi="Tahoma" w:cs="Tahoma"/>
          <w:sz w:val="20"/>
          <w:szCs w:val="20"/>
        </w:rPr>
      </w:pPr>
      <w:r w:rsidRPr="007A45C3">
        <w:rPr>
          <w:rFonts w:ascii="Tahoma" w:hAnsi="Tahoma" w:cs="Tahoma"/>
          <w:b/>
          <w:sz w:val="20"/>
          <w:szCs w:val="20"/>
        </w:rPr>
        <w:t>Contribution du projet aux résultats de développement visés</w:t>
      </w:r>
      <w:r>
        <w:rPr>
          <w:rFonts w:ascii="Tahoma" w:hAnsi="Tahoma" w:cs="Tahoma"/>
          <w:sz w:val="20"/>
          <w:szCs w:val="20"/>
        </w:rPr>
        <w:t xml:space="preserve"> : </w:t>
      </w:r>
    </w:p>
    <w:p w:rsidR="00147FFA" w:rsidRDefault="00147FFA" w:rsidP="00147FFA">
      <w:pPr>
        <w:pStyle w:val="ListParagraph"/>
        <w:numPr>
          <w:ilvl w:val="1"/>
          <w:numId w:val="4"/>
        </w:numPr>
        <w:tabs>
          <w:tab w:val="left" w:pos="0"/>
        </w:tabs>
        <w:spacing w:after="0"/>
        <w:jc w:val="both"/>
        <w:rPr>
          <w:rFonts w:ascii="Tahoma" w:hAnsi="Tahoma" w:cs="Tahoma"/>
          <w:sz w:val="20"/>
          <w:szCs w:val="20"/>
        </w:rPr>
      </w:pPr>
      <w:r>
        <w:rPr>
          <w:rFonts w:ascii="Tahoma" w:hAnsi="Tahoma" w:cs="Tahoma"/>
          <w:sz w:val="20"/>
          <w:szCs w:val="20"/>
        </w:rPr>
        <w:t xml:space="preserve">L’implémentation du projet </w:t>
      </w:r>
      <w:r w:rsidRPr="007A45C3">
        <w:rPr>
          <w:rFonts w:ascii="Tahoma" w:hAnsi="Tahoma" w:cs="Tahoma"/>
          <w:sz w:val="20"/>
          <w:szCs w:val="20"/>
        </w:rPr>
        <w:t>« de Promotion et relèvement socio-économique des femmes vulnérables en milieu rural »</w:t>
      </w:r>
      <w:r w:rsidR="00A92258">
        <w:rPr>
          <w:rFonts w:ascii="Tahoma" w:hAnsi="Tahoma" w:cs="Tahoma"/>
          <w:sz w:val="20"/>
          <w:szCs w:val="20"/>
        </w:rPr>
        <w:t xml:space="preserve"> a produit</w:t>
      </w:r>
      <w:r>
        <w:rPr>
          <w:rFonts w:ascii="Tahoma" w:hAnsi="Tahoma" w:cs="Tahoma"/>
          <w:sz w:val="20"/>
          <w:szCs w:val="20"/>
        </w:rPr>
        <w:t xml:space="preserve"> d’autres résultats que ceux planifiés. Un déficit dans l’approche axée sur les résultats et le cadre logique </w:t>
      </w:r>
      <w:r w:rsidR="00A92258">
        <w:rPr>
          <w:rFonts w:ascii="Tahoma" w:hAnsi="Tahoma" w:cs="Tahoma"/>
          <w:sz w:val="20"/>
          <w:szCs w:val="20"/>
        </w:rPr>
        <w:t>a abouti</w:t>
      </w:r>
      <w:r>
        <w:rPr>
          <w:rFonts w:ascii="Tahoma" w:hAnsi="Tahoma" w:cs="Tahoma"/>
          <w:sz w:val="20"/>
          <w:szCs w:val="20"/>
        </w:rPr>
        <w:t xml:space="preserve"> à une logique d’intervention inadéquate. Les contributions aux résultats du programme sont de ce fait mitigées.</w:t>
      </w:r>
    </w:p>
    <w:p w:rsidR="00147FFA" w:rsidRPr="00FD1929" w:rsidRDefault="00147FFA" w:rsidP="00147FFA">
      <w:pPr>
        <w:pStyle w:val="ListParagraph"/>
        <w:numPr>
          <w:ilvl w:val="1"/>
          <w:numId w:val="4"/>
        </w:numPr>
        <w:tabs>
          <w:tab w:val="left" w:pos="0"/>
        </w:tabs>
        <w:spacing w:after="0"/>
        <w:jc w:val="both"/>
        <w:rPr>
          <w:rFonts w:ascii="Tahoma" w:hAnsi="Tahoma" w:cs="Tahoma"/>
          <w:sz w:val="20"/>
          <w:szCs w:val="20"/>
        </w:rPr>
      </w:pPr>
      <w:r w:rsidRPr="00207C5B">
        <w:rPr>
          <w:rFonts w:ascii="Tahoma" w:hAnsi="Tahoma" w:cs="Tahoma"/>
          <w:sz w:val="20"/>
          <w:szCs w:val="20"/>
        </w:rPr>
        <w:t>Malgré les résultats atteints par le programme d’implantation des moulins et la totale satisfaction des bénéficiaires (</w:t>
      </w:r>
      <w:r w:rsidRPr="00207C5B">
        <w:rPr>
          <w:rFonts w:ascii="Tahoma" w:eastAsia="Times New Roman" w:hAnsi="Tahoma" w:cs="Tahoma"/>
          <w:sz w:val="20"/>
          <w:szCs w:val="20"/>
          <w:lang w:eastAsia="fr-FR"/>
        </w:rPr>
        <w:t xml:space="preserve">l’allègement du travail des femmes rurales et le dégagement de temps libre; réduction de </w:t>
      </w:r>
      <w:r>
        <w:rPr>
          <w:rFonts w:ascii="Tahoma" w:eastAsia="Times New Roman" w:hAnsi="Tahoma" w:cs="Tahoma"/>
          <w:sz w:val="20"/>
          <w:szCs w:val="20"/>
          <w:lang w:eastAsia="fr-FR"/>
        </w:rPr>
        <w:t>la distance moulin et Villages</w:t>
      </w:r>
      <w:r w:rsidRPr="00207C5B">
        <w:rPr>
          <w:rFonts w:ascii="Tahoma" w:eastAsia="Times New Roman" w:hAnsi="Tahoma" w:cs="Tahoma"/>
          <w:sz w:val="20"/>
          <w:szCs w:val="20"/>
          <w:lang w:eastAsia="fr-FR"/>
        </w:rPr>
        <w:t xml:space="preserve"> ; prévention contre les harcèlements et violences sexuels ; fréquentation régulière des filles à l’école, l'initiation des femmes à la gestion commune </w:t>
      </w:r>
      <w:r w:rsidRPr="00207C5B">
        <w:rPr>
          <w:rFonts w:ascii="Tahoma" w:eastAsia="Times New Roman" w:hAnsi="Tahoma" w:cs="Tahoma"/>
          <w:sz w:val="20"/>
          <w:szCs w:val="20"/>
          <w:lang w:eastAsia="fr-FR"/>
        </w:rPr>
        <w:lastRenderedPageBreak/>
        <w:t>d'un bien collectif), l’intervention a enfreint la norme 4 « </w:t>
      </w:r>
      <w:r w:rsidRPr="00207C5B">
        <w:rPr>
          <w:rFonts w:ascii="Tahoma" w:eastAsia="Times New Roman" w:hAnsi="Tahoma" w:cs="Tahoma"/>
          <w:b/>
          <w:sz w:val="20"/>
          <w:szCs w:val="20"/>
          <w:lang w:eastAsia="fr-FR"/>
        </w:rPr>
        <w:t>Ne pas nuire </w:t>
      </w:r>
      <w:r w:rsidRPr="00207C5B">
        <w:rPr>
          <w:rFonts w:ascii="Tahoma" w:eastAsia="Times New Roman" w:hAnsi="Tahoma" w:cs="Tahoma"/>
          <w:sz w:val="20"/>
          <w:szCs w:val="20"/>
          <w:lang w:eastAsia="fr-FR"/>
        </w:rPr>
        <w:t>» des normes minimales pour le relèvement é</w:t>
      </w:r>
      <w:r>
        <w:rPr>
          <w:rFonts w:ascii="Tahoma" w:eastAsia="Times New Roman" w:hAnsi="Tahoma" w:cs="Tahoma"/>
          <w:sz w:val="20"/>
          <w:szCs w:val="20"/>
          <w:lang w:eastAsia="fr-FR"/>
        </w:rPr>
        <w:t>c</w:t>
      </w:r>
      <w:r w:rsidRPr="00207C5B">
        <w:rPr>
          <w:rFonts w:ascii="Tahoma" w:eastAsia="Times New Roman" w:hAnsi="Tahoma" w:cs="Tahoma"/>
          <w:sz w:val="20"/>
          <w:szCs w:val="20"/>
          <w:lang w:eastAsia="fr-FR"/>
        </w:rPr>
        <w:t>onomique (</w:t>
      </w:r>
      <w:r w:rsidRPr="00207C5B">
        <w:rPr>
          <w:rFonts w:ascii="Tahoma" w:hAnsi="Tahoma" w:cs="Tahoma"/>
          <w:color w:val="000000"/>
          <w:sz w:val="20"/>
          <w:szCs w:val="20"/>
        </w:rPr>
        <w:t>Les opérations, produits et le rebut des interventions de relèvement économique traitent ou minimisent le préjudice potentiel et n’aggravent pas la disparité économique)</w:t>
      </w:r>
      <w:r>
        <w:rPr>
          <w:rStyle w:val="FootnoteReference"/>
          <w:rFonts w:ascii="Tahoma" w:hAnsi="Tahoma" w:cs="Tahoma"/>
          <w:color w:val="000000"/>
          <w:sz w:val="20"/>
          <w:szCs w:val="20"/>
        </w:rPr>
        <w:footnoteReference w:id="7"/>
      </w:r>
      <w:r w:rsidRPr="00207C5B">
        <w:rPr>
          <w:rFonts w:ascii="Myriad Pro" w:hAnsi="Myriad Pro" w:cs="Myriad Pro"/>
          <w:color w:val="000000"/>
          <w:sz w:val="21"/>
          <w:szCs w:val="21"/>
        </w:rPr>
        <w:t>.</w:t>
      </w:r>
      <w:r>
        <w:rPr>
          <w:rFonts w:ascii="Myriad Pro" w:hAnsi="Myriad Pro" w:cs="Myriad Pro"/>
          <w:color w:val="000000"/>
          <w:sz w:val="21"/>
          <w:szCs w:val="21"/>
        </w:rPr>
        <w:t xml:space="preserve"> </w:t>
      </w:r>
      <w:r w:rsidRPr="00207C5B">
        <w:rPr>
          <w:rFonts w:ascii="Tahoma" w:hAnsi="Tahoma" w:cs="Tahoma"/>
          <w:color w:val="000000"/>
          <w:sz w:val="20"/>
          <w:szCs w:val="20"/>
        </w:rPr>
        <w:t>L’intervention étant incomplète, pas de carburant et pièces</w:t>
      </w:r>
      <w:r>
        <w:rPr>
          <w:rFonts w:ascii="Tahoma" w:hAnsi="Tahoma" w:cs="Tahoma"/>
          <w:color w:val="000000"/>
          <w:sz w:val="20"/>
          <w:szCs w:val="20"/>
        </w:rPr>
        <w:t xml:space="preserve"> de</w:t>
      </w:r>
      <w:r w:rsidRPr="00207C5B">
        <w:rPr>
          <w:rFonts w:ascii="Tahoma" w:hAnsi="Tahoma" w:cs="Tahoma"/>
          <w:color w:val="000000"/>
          <w:sz w:val="20"/>
          <w:szCs w:val="20"/>
        </w:rPr>
        <w:t xml:space="preserve"> </w:t>
      </w:r>
      <w:r w:rsidR="0007406B" w:rsidRPr="00207C5B">
        <w:rPr>
          <w:rFonts w:ascii="Tahoma" w:hAnsi="Tahoma" w:cs="Tahoma"/>
          <w:color w:val="000000"/>
          <w:sz w:val="20"/>
          <w:szCs w:val="20"/>
        </w:rPr>
        <w:t>échanges</w:t>
      </w:r>
      <w:r w:rsidRPr="00207C5B">
        <w:rPr>
          <w:rFonts w:ascii="Tahoma" w:hAnsi="Tahoma" w:cs="Tahoma"/>
          <w:color w:val="000000"/>
          <w:sz w:val="20"/>
          <w:szCs w:val="20"/>
        </w:rPr>
        <w:t xml:space="preserve"> pour le démarrage, les femmes ont du s’</w:t>
      </w:r>
      <w:r w:rsidR="006816F7">
        <w:rPr>
          <w:rFonts w:ascii="Tahoma" w:hAnsi="Tahoma" w:cs="Tahoma"/>
          <w:color w:val="000000"/>
          <w:sz w:val="20"/>
          <w:szCs w:val="20"/>
        </w:rPr>
        <w:t xml:space="preserve">endetter pour faire fonctionner </w:t>
      </w:r>
      <w:r w:rsidRPr="00207C5B">
        <w:rPr>
          <w:rFonts w:ascii="Tahoma" w:hAnsi="Tahoma" w:cs="Tahoma"/>
          <w:color w:val="000000"/>
          <w:sz w:val="20"/>
          <w:szCs w:val="20"/>
        </w:rPr>
        <w:t>ces moulins</w:t>
      </w:r>
      <w:r w:rsidR="006816F7">
        <w:rPr>
          <w:rFonts w:ascii="Tahoma" w:hAnsi="Tahoma" w:cs="Tahoma"/>
          <w:color w:val="000000"/>
          <w:sz w:val="20"/>
          <w:szCs w:val="20"/>
        </w:rPr>
        <w:t>.</w:t>
      </w:r>
      <w:r>
        <w:rPr>
          <w:rFonts w:ascii="Tahoma" w:hAnsi="Tahoma" w:cs="Tahoma"/>
          <w:color w:val="000000"/>
          <w:sz w:val="20"/>
          <w:szCs w:val="20"/>
        </w:rPr>
        <w:t>  « </w:t>
      </w:r>
      <w:r w:rsidRPr="00F065AE">
        <w:rPr>
          <w:rStyle w:val="Strong"/>
        </w:rPr>
        <w:t>Targeting women should not mean increasing women’s burden”</w:t>
      </w:r>
      <w:r>
        <w:rPr>
          <w:rStyle w:val="FootnoteReference"/>
          <w:b/>
          <w:bCs/>
        </w:rPr>
        <w:footnoteReference w:id="8"/>
      </w:r>
      <w:r w:rsidRPr="00F065AE">
        <w:rPr>
          <w:rStyle w:val="Strong"/>
        </w:rPr>
        <w:t>.</w:t>
      </w:r>
    </w:p>
    <w:p w:rsidR="00147FFA" w:rsidRPr="00FD1929" w:rsidRDefault="00147FFA" w:rsidP="00147FFA">
      <w:pPr>
        <w:pStyle w:val="ListParagraph"/>
        <w:tabs>
          <w:tab w:val="left" w:pos="0"/>
        </w:tabs>
        <w:spacing w:after="0"/>
        <w:ind w:left="1080"/>
        <w:jc w:val="both"/>
        <w:rPr>
          <w:rFonts w:ascii="Tahoma" w:hAnsi="Tahoma" w:cs="Tahoma"/>
          <w:sz w:val="20"/>
          <w:szCs w:val="20"/>
        </w:rPr>
      </w:pPr>
    </w:p>
    <w:p w:rsidR="00147FFA" w:rsidRPr="00FD1929" w:rsidRDefault="00147FFA" w:rsidP="00147FFA">
      <w:pPr>
        <w:pStyle w:val="ListParagraph"/>
        <w:numPr>
          <w:ilvl w:val="1"/>
          <w:numId w:val="4"/>
        </w:numPr>
        <w:tabs>
          <w:tab w:val="left" w:pos="0"/>
        </w:tabs>
        <w:spacing w:after="0"/>
        <w:jc w:val="both"/>
        <w:rPr>
          <w:rFonts w:ascii="Tahoma" w:hAnsi="Tahoma" w:cs="Tahoma"/>
          <w:sz w:val="20"/>
          <w:szCs w:val="20"/>
        </w:rPr>
      </w:pPr>
      <w:r w:rsidRPr="00FD1929">
        <w:rPr>
          <w:rFonts w:ascii="Tahoma" w:hAnsi="Tahoma" w:cs="Tahoma"/>
          <w:sz w:val="20"/>
          <w:szCs w:val="20"/>
        </w:rPr>
        <w:t xml:space="preserve">Pour le « Le projet d’Appui au relèvement économique des femmes et filles victimes des conflits armés dans la province du Nord Kivu », le volet </w:t>
      </w:r>
      <w:r w:rsidR="00B37577">
        <w:rPr>
          <w:rFonts w:ascii="Tahoma" w:hAnsi="Tahoma" w:cs="Tahoma"/>
          <w:bCs/>
          <w:sz w:val="20"/>
          <w:szCs w:val="20"/>
        </w:rPr>
        <w:t>renforcement économique</w:t>
      </w:r>
      <w:r w:rsidRPr="00FD1929">
        <w:rPr>
          <w:rFonts w:ascii="Tahoma" w:hAnsi="Tahoma" w:cs="Tahoma"/>
          <w:bCs/>
          <w:sz w:val="20"/>
          <w:szCs w:val="20"/>
        </w:rPr>
        <w:t xml:space="preserve"> </w:t>
      </w:r>
      <w:r w:rsidR="00B37577">
        <w:rPr>
          <w:rFonts w:ascii="Tahoma" w:hAnsi="Tahoma" w:cs="Tahoma"/>
          <w:bCs/>
          <w:sz w:val="20"/>
          <w:szCs w:val="20"/>
        </w:rPr>
        <w:t>d</w:t>
      </w:r>
      <w:r w:rsidRPr="00FD1929">
        <w:rPr>
          <w:rFonts w:ascii="Tahoma" w:hAnsi="Tahoma" w:cs="Tahoma"/>
          <w:bCs/>
          <w:sz w:val="20"/>
          <w:szCs w:val="20"/>
        </w:rPr>
        <w:t xml:space="preserve">es femmes et </w:t>
      </w:r>
      <w:r w:rsidR="00B37577">
        <w:rPr>
          <w:rFonts w:ascii="Tahoma" w:hAnsi="Tahoma" w:cs="Tahoma"/>
          <w:bCs/>
          <w:sz w:val="20"/>
          <w:szCs w:val="20"/>
        </w:rPr>
        <w:t>d</w:t>
      </w:r>
      <w:r w:rsidRPr="00FD1929">
        <w:rPr>
          <w:rFonts w:ascii="Tahoma" w:hAnsi="Tahoma" w:cs="Tahoma"/>
          <w:bCs/>
          <w:sz w:val="20"/>
          <w:szCs w:val="20"/>
        </w:rPr>
        <w:t>es jeunes filles  vulnérables constituent une réu</w:t>
      </w:r>
      <w:r>
        <w:rPr>
          <w:rFonts w:ascii="Tahoma" w:hAnsi="Tahoma" w:cs="Tahoma"/>
          <w:bCs/>
          <w:sz w:val="20"/>
          <w:szCs w:val="20"/>
        </w:rPr>
        <w:t>ssite en terme d’approche et pas en nombre de bénéficiaires.</w:t>
      </w:r>
      <w:r w:rsidRPr="00FD1929">
        <w:rPr>
          <w:rFonts w:ascii="Tahoma" w:hAnsi="Tahoma" w:cs="Tahoma"/>
          <w:bCs/>
          <w:sz w:val="20"/>
          <w:szCs w:val="20"/>
        </w:rPr>
        <w:t xml:space="preserve"> Un simple calcul sur le nombre de rotation achat-ventes des sacs de braises permet à une femme de réaliser plus ou moins 40 dollars nets de bénéfice</w:t>
      </w:r>
      <w:r>
        <w:rPr>
          <w:rFonts w:ascii="Tahoma" w:hAnsi="Tahoma" w:cs="Tahoma"/>
          <w:bCs/>
          <w:sz w:val="20"/>
          <w:szCs w:val="20"/>
        </w:rPr>
        <w:t xml:space="preserve"> par mois et lui permet</w:t>
      </w:r>
      <w:r w:rsidRPr="00FD1929">
        <w:rPr>
          <w:rFonts w:ascii="Tahoma" w:hAnsi="Tahoma" w:cs="Tahoma"/>
          <w:bCs/>
          <w:sz w:val="20"/>
          <w:szCs w:val="20"/>
        </w:rPr>
        <w:t xml:space="preserve"> aussi de contribuer avec 1000 francs congolais à sa caisse de solidarité. Ce résultat ne concerne que 25 femmes vulnérables de </w:t>
      </w:r>
      <w:r w:rsidRPr="00FD1929">
        <w:rPr>
          <w:rFonts w:ascii="Tahoma" w:hAnsi="Tahoma" w:cs="Tahoma"/>
          <w:sz w:val="20"/>
          <w:szCs w:val="20"/>
        </w:rPr>
        <w:t>Musawato</w:t>
      </w:r>
      <w:r>
        <w:rPr>
          <w:rFonts w:ascii="Tahoma" w:hAnsi="Tahoma" w:cs="Tahoma"/>
          <w:sz w:val="20"/>
          <w:szCs w:val="20"/>
        </w:rPr>
        <w:t>/ Goma c.à.d, un s</w:t>
      </w:r>
      <w:r w:rsidR="00A92258">
        <w:rPr>
          <w:rFonts w:ascii="Tahoma" w:hAnsi="Tahoma" w:cs="Tahoma"/>
          <w:sz w:val="20"/>
          <w:szCs w:val="20"/>
        </w:rPr>
        <w:t>uccès à des proportions extrêmement</w:t>
      </w:r>
      <w:r>
        <w:rPr>
          <w:rFonts w:ascii="Tahoma" w:hAnsi="Tahoma" w:cs="Tahoma"/>
          <w:sz w:val="20"/>
          <w:szCs w:val="20"/>
        </w:rPr>
        <w:t xml:space="preserve"> réduites.</w:t>
      </w:r>
    </w:p>
    <w:p w:rsidR="00147FFA" w:rsidRDefault="00147FFA" w:rsidP="00147FFA">
      <w:pPr>
        <w:pStyle w:val="ListParagraph"/>
        <w:numPr>
          <w:ilvl w:val="1"/>
          <w:numId w:val="4"/>
        </w:numPr>
        <w:tabs>
          <w:tab w:val="left" w:pos="0"/>
        </w:tabs>
        <w:spacing w:after="0"/>
        <w:jc w:val="both"/>
        <w:rPr>
          <w:rFonts w:ascii="Tahoma" w:hAnsi="Tahoma" w:cs="Tahoma"/>
          <w:sz w:val="20"/>
          <w:szCs w:val="20"/>
        </w:rPr>
      </w:pPr>
      <w:r>
        <w:rPr>
          <w:rFonts w:ascii="Tahoma" w:hAnsi="Tahoma" w:cs="Tahoma"/>
          <w:sz w:val="20"/>
          <w:szCs w:val="20"/>
        </w:rPr>
        <w:t xml:space="preserve"> « Le projet </w:t>
      </w:r>
      <w:r w:rsidRPr="002628FE">
        <w:rPr>
          <w:rFonts w:ascii="Times New Roman" w:hAnsi="Times New Roman" w:cs="Times New Roman"/>
          <w:sz w:val="24"/>
          <w:szCs w:val="24"/>
        </w:rPr>
        <w:t xml:space="preserve"> </w:t>
      </w:r>
      <w:r w:rsidRPr="002628FE">
        <w:rPr>
          <w:rFonts w:ascii="Tahoma" w:hAnsi="Tahoma" w:cs="Tahoma"/>
          <w:sz w:val="20"/>
          <w:szCs w:val="20"/>
        </w:rPr>
        <w:t>d’Appui à la législation sensible au genre et promotion du leadership féminin à l’Est de la RD Congo</w:t>
      </w:r>
      <w:r>
        <w:rPr>
          <w:rFonts w:ascii="Tahoma" w:hAnsi="Tahoma" w:cs="Tahoma"/>
          <w:sz w:val="20"/>
          <w:szCs w:val="20"/>
        </w:rPr>
        <w:t> » a porté des fruits. L’amendement du Règlement d’ordre Intérieur de l’Assemblée provinciale, l’édit portant Régime d’intégration du genre dans la politique, les programmes et projets de développement dans la Province du Sud-Kivu, le recensement par groupe des députés des pratiques néfastes à la promotion de la femmes en sont les indicateurs de réalisation.</w:t>
      </w:r>
    </w:p>
    <w:p w:rsidR="00147FFA" w:rsidRPr="002628FE" w:rsidRDefault="00147FFA" w:rsidP="00147FFA">
      <w:pPr>
        <w:pStyle w:val="ListParagraph"/>
        <w:tabs>
          <w:tab w:val="left" w:pos="0"/>
        </w:tabs>
        <w:spacing w:after="0"/>
        <w:ind w:left="1080"/>
        <w:jc w:val="both"/>
        <w:rPr>
          <w:rFonts w:ascii="Tahoma" w:hAnsi="Tahoma" w:cs="Tahoma"/>
          <w:sz w:val="20"/>
          <w:szCs w:val="20"/>
        </w:rPr>
      </w:pPr>
    </w:p>
    <w:p w:rsidR="00147FFA" w:rsidRDefault="00147FFA" w:rsidP="00147FFA">
      <w:pPr>
        <w:pStyle w:val="ListParagraph"/>
        <w:numPr>
          <w:ilvl w:val="0"/>
          <w:numId w:val="4"/>
        </w:numPr>
        <w:tabs>
          <w:tab w:val="left" w:pos="0"/>
        </w:tabs>
        <w:spacing w:after="0"/>
        <w:jc w:val="both"/>
        <w:rPr>
          <w:rFonts w:ascii="Tahoma" w:hAnsi="Tahoma" w:cs="Tahoma"/>
          <w:sz w:val="20"/>
          <w:szCs w:val="20"/>
        </w:rPr>
      </w:pPr>
      <w:r w:rsidRPr="00437593">
        <w:rPr>
          <w:rFonts w:ascii="Tahoma" w:hAnsi="Tahoma" w:cs="Tahoma"/>
          <w:b/>
          <w:sz w:val="20"/>
          <w:szCs w:val="20"/>
        </w:rPr>
        <w:t>Les leçons tirées</w:t>
      </w:r>
      <w:r>
        <w:rPr>
          <w:rFonts w:ascii="Tahoma" w:hAnsi="Tahoma" w:cs="Tahoma"/>
          <w:sz w:val="20"/>
          <w:szCs w:val="20"/>
        </w:rPr>
        <w:t xml:space="preserve"> : </w:t>
      </w:r>
    </w:p>
    <w:p w:rsidR="004C0552" w:rsidRDefault="004C0552" w:rsidP="004C0552">
      <w:pPr>
        <w:pStyle w:val="ListParagraph"/>
        <w:tabs>
          <w:tab w:val="left" w:pos="0"/>
        </w:tabs>
        <w:spacing w:after="0"/>
        <w:jc w:val="both"/>
        <w:rPr>
          <w:rFonts w:ascii="Tahoma" w:hAnsi="Tahoma" w:cs="Tahoma"/>
          <w:sz w:val="20"/>
          <w:szCs w:val="20"/>
        </w:rPr>
      </w:pPr>
    </w:p>
    <w:p w:rsidR="00147FFA" w:rsidRPr="004C0552" w:rsidRDefault="00147FFA" w:rsidP="00147FFA">
      <w:pPr>
        <w:pStyle w:val="ListParagraph"/>
        <w:numPr>
          <w:ilvl w:val="1"/>
          <w:numId w:val="4"/>
        </w:numPr>
        <w:tabs>
          <w:tab w:val="left" w:pos="0"/>
        </w:tabs>
        <w:spacing w:after="0"/>
        <w:jc w:val="both"/>
        <w:rPr>
          <w:rFonts w:ascii="Tahoma" w:hAnsi="Tahoma" w:cs="Tahoma"/>
          <w:sz w:val="20"/>
          <w:szCs w:val="20"/>
        </w:rPr>
      </w:pPr>
      <w:r w:rsidRPr="004C0552">
        <w:rPr>
          <w:rFonts w:ascii="Tahoma" w:hAnsi="Tahoma" w:cs="Tahoma"/>
          <w:sz w:val="20"/>
          <w:szCs w:val="20"/>
        </w:rPr>
        <w:t xml:space="preserve">L’accompagnement par les organisations non gouvernementales des organisations féminines de base  est </w:t>
      </w:r>
      <w:r w:rsidR="00A92258" w:rsidRPr="004C0552">
        <w:rPr>
          <w:rFonts w:ascii="Tahoma" w:hAnsi="Tahoma" w:cs="Tahoma"/>
          <w:sz w:val="20"/>
          <w:szCs w:val="20"/>
        </w:rPr>
        <w:t>un facteur</w:t>
      </w:r>
      <w:r w:rsidRPr="004C0552">
        <w:rPr>
          <w:rFonts w:ascii="Tahoma" w:hAnsi="Tahoma" w:cs="Tahoma"/>
          <w:sz w:val="20"/>
          <w:szCs w:val="20"/>
        </w:rPr>
        <w:t xml:space="preserve"> potentiel de succès et d'appropriation par les bénéficiaires et gage de l’avancée vers la réalisation des objectifs et l’autonomisation des femmes par rapport au milieu où le comité /noyau de la coordination de la société civile assurent l’encadrement. Dans ce dernier, ONUFEMMES n’est même pas connu (cas du moulin de Kabare).</w:t>
      </w:r>
    </w:p>
    <w:p w:rsidR="00147FFA" w:rsidRDefault="00147FFA" w:rsidP="00147FFA">
      <w:pPr>
        <w:pStyle w:val="ListParagraph"/>
        <w:numPr>
          <w:ilvl w:val="1"/>
          <w:numId w:val="4"/>
        </w:numPr>
        <w:tabs>
          <w:tab w:val="left" w:pos="0"/>
        </w:tabs>
        <w:spacing w:after="0"/>
        <w:jc w:val="both"/>
        <w:rPr>
          <w:rFonts w:ascii="Tahoma" w:hAnsi="Tahoma" w:cs="Tahoma"/>
          <w:sz w:val="20"/>
          <w:szCs w:val="20"/>
        </w:rPr>
      </w:pPr>
      <w:r w:rsidRPr="004C0552">
        <w:rPr>
          <w:rFonts w:ascii="Tahoma" w:hAnsi="Tahoma" w:cs="Tahoma"/>
          <w:sz w:val="20"/>
          <w:szCs w:val="20"/>
        </w:rPr>
        <w:t xml:space="preserve">Les </w:t>
      </w:r>
      <w:r w:rsidR="00852B46" w:rsidRPr="004C0552">
        <w:rPr>
          <w:rFonts w:ascii="Tahoma" w:hAnsi="Tahoma" w:cs="Tahoma"/>
          <w:sz w:val="20"/>
          <w:szCs w:val="20"/>
        </w:rPr>
        <w:t>femmes, regroupées</w:t>
      </w:r>
      <w:r w:rsidR="00B74F94" w:rsidRPr="004C0552">
        <w:rPr>
          <w:rFonts w:ascii="Tahoma" w:hAnsi="Tahoma" w:cs="Tahoma"/>
          <w:sz w:val="20"/>
          <w:szCs w:val="20"/>
        </w:rPr>
        <w:t xml:space="preserve"> au sein d’une association,</w:t>
      </w:r>
      <w:r w:rsidRPr="004C0552">
        <w:rPr>
          <w:rFonts w:ascii="Tahoma" w:hAnsi="Tahoma" w:cs="Tahoma"/>
          <w:sz w:val="20"/>
          <w:szCs w:val="20"/>
        </w:rPr>
        <w:t xml:space="preserve"> dont les initiatives ont eu un succès dans leur milieu, acquièrent de facto un pouvoir dans la communauté. Cas de l’association des femmes de</w:t>
      </w:r>
      <w:r w:rsidR="00A92258" w:rsidRPr="004C0552">
        <w:rPr>
          <w:rFonts w:ascii="Tahoma" w:hAnsi="Tahoma" w:cs="Tahoma"/>
          <w:sz w:val="20"/>
          <w:szCs w:val="20"/>
        </w:rPr>
        <w:t xml:space="preserve"> MUGOTE à Idjwi (moulin=appui ONU</w:t>
      </w:r>
      <w:r w:rsidRPr="004C0552">
        <w:rPr>
          <w:rFonts w:ascii="Tahoma" w:hAnsi="Tahoma" w:cs="Tahoma"/>
          <w:sz w:val="20"/>
          <w:szCs w:val="20"/>
        </w:rPr>
        <w:t>FEMMES, fabrication</w:t>
      </w:r>
      <w:r w:rsidR="00B74F94" w:rsidRPr="004C0552">
        <w:rPr>
          <w:rFonts w:ascii="Tahoma" w:hAnsi="Tahoma" w:cs="Tahoma"/>
          <w:sz w:val="20"/>
          <w:szCs w:val="20"/>
        </w:rPr>
        <w:t xml:space="preserve"> des</w:t>
      </w:r>
      <w:r w:rsidRPr="004C0552">
        <w:rPr>
          <w:rFonts w:ascii="Tahoma" w:hAnsi="Tahoma" w:cs="Tahoma"/>
          <w:sz w:val="20"/>
          <w:szCs w:val="20"/>
        </w:rPr>
        <w:t xml:space="preserve"> savons</w:t>
      </w:r>
      <w:r w:rsidR="00B74F94" w:rsidRPr="004C0552">
        <w:rPr>
          <w:rFonts w:ascii="Tahoma" w:hAnsi="Tahoma" w:cs="Tahoma"/>
          <w:sz w:val="20"/>
          <w:szCs w:val="20"/>
        </w:rPr>
        <w:t>,</w:t>
      </w:r>
      <w:r w:rsidRPr="004C0552">
        <w:rPr>
          <w:rFonts w:ascii="Tahoma" w:hAnsi="Tahoma" w:cs="Tahoma"/>
          <w:sz w:val="20"/>
          <w:szCs w:val="20"/>
        </w:rPr>
        <w:t xml:space="preserve"> </w:t>
      </w:r>
      <w:r w:rsidR="00B74F94" w:rsidRPr="004C0552">
        <w:rPr>
          <w:rFonts w:ascii="Tahoma" w:hAnsi="Tahoma" w:cs="Tahoma"/>
          <w:sz w:val="20"/>
          <w:szCs w:val="20"/>
        </w:rPr>
        <w:t xml:space="preserve">propre </w:t>
      </w:r>
      <w:r w:rsidRPr="004C0552">
        <w:rPr>
          <w:rFonts w:ascii="Tahoma" w:hAnsi="Tahoma" w:cs="Tahoma"/>
          <w:sz w:val="20"/>
          <w:szCs w:val="20"/>
        </w:rPr>
        <w:t xml:space="preserve">initiative). Elles sont consultées et leur avis est pris avec une haute considération. C’en est là la manifestation de ce qu’on appelle </w:t>
      </w:r>
      <w:r w:rsidRPr="004C0552">
        <w:rPr>
          <w:rFonts w:ascii="Tahoma" w:hAnsi="Tahoma" w:cs="Tahoma"/>
          <w:b/>
          <w:bCs/>
          <w:sz w:val="20"/>
          <w:szCs w:val="20"/>
        </w:rPr>
        <w:t>pouvoir persuasif ou ‘pouvoir doux’</w:t>
      </w:r>
      <w:r w:rsidR="00241236" w:rsidRPr="004C0552">
        <w:rPr>
          <w:rStyle w:val="FootnoteReference"/>
          <w:rFonts w:ascii="Tahoma" w:hAnsi="Tahoma" w:cs="Tahoma"/>
          <w:b/>
          <w:bCs/>
          <w:sz w:val="20"/>
          <w:szCs w:val="20"/>
        </w:rPr>
        <w:footnoteReference w:id="9"/>
      </w:r>
      <w:r w:rsidRPr="004C0552">
        <w:rPr>
          <w:rFonts w:ascii="Tahoma" w:hAnsi="Tahoma" w:cs="Tahoma"/>
          <w:b/>
          <w:bCs/>
          <w:sz w:val="20"/>
          <w:szCs w:val="20"/>
        </w:rPr>
        <w:t xml:space="preserve"> ' </w:t>
      </w:r>
      <w:r w:rsidRPr="004C0552">
        <w:rPr>
          <w:rFonts w:ascii="Tahoma" w:hAnsi="Tahoma" w:cs="Tahoma"/>
          <w:sz w:val="20"/>
          <w:szCs w:val="20"/>
        </w:rPr>
        <w:t>(par exemple, la capacité d’amener à coopérer, de donner la légitimité et d'inspirer confiance).</w:t>
      </w:r>
      <w:r w:rsidR="00DA10A9">
        <w:rPr>
          <w:rFonts w:ascii="Tahoma" w:hAnsi="Tahoma" w:cs="Tahoma"/>
          <w:sz w:val="20"/>
          <w:szCs w:val="20"/>
        </w:rPr>
        <w:t xml:space="preserve"> Voir histoire à succès ci-dessous.</w:t>
      </w:r>
    </w:p>
    <w:p w:rsidR="00147FFA" w:rsidRDefault="00147FFA" w:rsidP="00147FFA">
      <w:pPr>
        <w:pStyle w:val="ListParagraph"/>
        <w:tabs>
          <w:tab w:val="left" w:pos="0"/>
        </w:tabs>
        <w:spacing w:after="0"/>
        <w:jc w:val="both"/>
        <w:rPr>
          <w:rFonts w:ascii="Tahoma" w:hAnsi="Tahoma" w:cs="Tahoma"/>
          <w:sz w:val="20"/>
          <w:szCs w:val="20"/>
        </w:rPr>
      </w:pPr>
    </w:p>
    <w:p w:rsidR="00232EAF" w:rsidRDefault="00232EAF" w:rsidP="00147FFA">
      <w:pPr>
        <w:pStyle w:val="ListParagraph"/>
        <w:tabs>
          <w:tab w:val="left" w:pos="0"/>
        </w:tabs>
        <w:spacing w:after="0"/>
        <w:jc w:val="both"/>
        <w:rPr>
          <w:rFonts w:ascii="Tahoma" w:hAnsi="Tahoma" w:cs="Tahoma"/>
          <w:sz w:val="20"/>
          <w:szCs w:val="20"/>
        </w:rPr>
      </w:pPr>
    </w:p>
    <w:p w:rsidR="00E562A1" w:rsidRDefault="00E562A1" w:rsidP="00147FFA">
      <w:pPr>
        <w:pStyle w:val="ListParagraph"/>
        <w:tabs>
          <w:tab w:val="left" w:pos="0"/>
        </w:tabs>
        <w:spacing w:after="0"/>
        <w:jc w:val="both"/>
        <w:rPr>
          <w:rFonts w:ascii="Tahoma" w:hAnsi="Tahoma" w:cs="Tahoma"/>
          <w:sz w:val="20"/>
          <w:szCs w:val="20"/>
        </w:rPr>
      </w:pPr>
    </w:p>
    <w:p w:rsidR="00E562A1" w:rsidRDefault="00E562A1" w:rsidP="00147FFA">
      <w:pPr>
        <w:pStyle w:val="ListParagraph"/>
        <w:tabs>
          <w:tab w:val="left" w:pos="0"/>
        </w:tabs>
        <w:spacing w:after="0"/>
        <w:jc w:val="both"/>
        <w:rPr>
          <w:rFonts w:ascii="Tahoma" w:hAnsi="Tahoma" w:cs="Tahoma"/>
          <w:sz w:val="20"/>
          <w:szCs w:val="20"/>
        </w:rPr>
      </w:pPr>
    </w:p>
    <w:p w:rsidR="00E562A1" w:rsidRDefault="00E562A1" w:rsidP="00147FFA">
      <w:pPr>
        <w:pStyle w:val="ListParagraph"/>
        <w:tabs>
          <w:tab w:val="left" w:pos="0"/>
        </w:tabs>
        <w:spacing w:after="0"/>
        <w:jc w:val="both"/>
        <w:rPr>
          <w:rFonts w:ascii="Tahoma" w:hAnsi="Tahoma" w:cs="Tahoma"/>
          <w:sz w:val="20"/>
          <w:szCs w:val="20"/>
        </w:rPr>
      </w:pPr>
    </w:p>
    <w:p w:rsidR="00E562A1" w:rsidRDefault="00E562A1" w:rsidP="00147FFA">
      <w:pPr>
        <w:pStyle w:val="ListParagraph"/>
        <w:tabs>
          <w:tab w:val="left" w:pos="0"/>
        </w:tabs>
        <w:spacing w:after="0"/>
        <w:jc w:val="both"/>
        <w:rPr>
          <w:rFonts w:ascii="Tahoma" w:hAnsi="Tahoma" w:cs="Tahoma"/>
          <w:sz w:val="20"/>
          <w:szCs w:val="20"/>
        </w:rPr>
      </w:pPr>
    </w:p>
    <w:p w:rsidR="00E562A1" w:rsidRDefault="00E562A1" w:rsidP="00147FFA">
      <w:pPr>
        <w:pStyle w:val="ListParagraph"/>
        <w:tabs>
          <w:tab w:val="left" w:pos="0"/>
        </w:tabs>
        <w:spacing w:after="0"/>
        <w:jc w:val="both"/>
        <w:rPr>
          <w:rFonts w:ascii="Tahoma" w:hAnsi="Tahoma" w:cs="Tahoma"/>
          <w:sz w:val="20"/>
          <w:szCs w:val="20"/>
        </w:rPr>
      </w:pPr>
    </w:p>
    <w:p w:rsidR="00E562A1" w:rsidRDefault="00E562A1" w:rsidP="00147FFA">
      <w:pPr>
        <w:pStyle w:val="ListParagraph"/>
        <w:tabs>
          <w:tab w:val="left" w:pos="0"/>
        </w:tabs>
        <w:spacing w:after="0"/>
        <w:jc w:val="both"/>
        <w:rPr>
          <w:rFonts w:ascii="Tahoma" w:hAnsi="Tahoma" w:cs="Tahoma"/>
          <w:sz w:val="20"/>
          <w:szCs w:val="20"/>
        </w:rPr>
      </w:pPr>
    </w:p>
    <w:p w:rsidR="00E562A1" w:rsidRDefault="00C92AD9" w:rsidP="00147FFA">
      <w:pPr>
        <w:pStyle w:val="ListParagraph"/>
        <w:tabs>
          <w:tab w:val="left" w:pos="0"/>
        </w:tabs>
        <w:spacing w:after="0"/>
        <w:jc w:val="both"/>
        <w:rPr>
          <w:rFonts w:ascii="Tahoma" w:hAnsi="Tahoma" w:cs="Tahoma"/>
          <w:sz w:val="20"/>
          <w:szCs w:val="20"/>
        </w:rPr>
      </w:pPr>
      <w:r>
        <w:rPr>
          <w:rFonts w:ascii="Tahoma" w:hAnsi="Tahoma" w:cs="Tahoma"/>
          <w:noProof/>
          <w:sz w:val="20"/>
          <w:szCs w:val="20"/>
        </w:rPr>
        <w:lastRenderedPageBreak/>
        <mc:AlternateContent>
          <mc:Choice Requires="wps">
            <w:drawing>
              <wp:anchor distT="0" distB="0" distL="114300" distR="114300" simplePos="0" relativeHeight="251669504" behindDoc="1" locked="0" layoutInCell="1" allowOverlap="1">
                <wp:simplePos x="0" y="0"/>
                <wp:positionH relativeFrom="column">
                  <wp:posOffset>99060</wp:posOffset>
                </wp:positionH>
                <wp:positionV relativeFrom="paragraph">
                  <wp:posOffset>203835</wp:posOffset>
                </wp:positionV>
                <wp:extent cx="6086475" cy="3933825"/>
                <wp:effectExtent l="19050" t="19050" r="19050" b="19050"/>
                <wp:wrapTight wrapText="bothSides">
                  <wp:wrapPolygon edited="0">
                    <wp:start x="1553" y="-63"/>
                    <wp:lineTo x="1278" y="0"/>
                    <wp:lineTo x="482" y="757"/>
                    <wp:lineTo x="311" y="1388"/>
                    <wp:lineTo x="70" y="1960"/>
                    <wp:lineTo x="-70" y="2967"/>
                    <wp:lineTo x="-70" y="18378"/>
                    <wp:lineTo x="0" y="19138"/>
                    <wp:lineTo x="275" y="20146"/>
                    <wp:lineTo x="275" y="20212"/>
                    <wp:lineTo x="897" y="21220"/>
                    <wp:lineTo x="1449" y="21600"/>
                    <wp:lineTo x="1519" y="21600"/>
                    <wp:lineTo x="20047" y="21600"/>
                    <wp:lineTo x="20115" y="21600"/>
                    <wp:lineTo x="20703" y="21220"/>
                    <wp:lineTo x="21325" y="20146"/>
                    <wp:lineTo x="21600" y="19138"/>
                    <wp:lineTo x="21670" y="17116"/>
                    <wp:lineTo x="21670" y="2967"/>
                    <wp:lineTo x="21496" y="1960"/>
                    <wp:lineTo x="21118" y="1011"/>
                    <wp:lineTo x="21082" y="757"/>
                    <wp:lineTo x="20288" y="0"/>
                    <wp:lineTo x="20014" y="-63"/>
                    <wp:lineTo x="1553" y="-63"/>
                  </wp:wrapPolygon>
                </wp:wrapTight>
                <wp:docPr id="24"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86475" cy="3933825"/>
                        </a:xfrm>
                        <a:prstGeom prst="roundRect">
                          <a:avLst>
                            <a:gd name="adj" fmla="val 16667"/>
                          </a:avLst>
                        </a:prstGeom>
                        <a:solidFill>
                          <a:srgbClr val="FFFFFF"/>
                        </a:solidFill>
                        <a:ln w="28575">
                          <a:solidFill>
                            <a:schemeClr val="accent2">
                              <a:lumMod val="75000"/>
                              <a:lumOff val="0"/>
                            </a:schemeClr>
                          </a:solidFill>
                          <a:round/>
                          <a:headEnd/>
                          <a:tailEnd/>
                        </a:ln>
                      </wps:spPr>
                      <wps:txbx>
                        <w:txbxContent>
                          <w:p w:rsidR="007F069C" w:rsidRPr="00570808" w:rsidRDefault="007F069C" w:rsidP="00890028">
                            <w:pPr>
                              <w:spacing w:line="240" w:lineRule="auto"/>
                              <w:rPr>
                                <w:rFonts w:ascii="Tahoma" w:hAnsi="Tahoma" w:cs="Tahoma"/>
                                <w:sz w:val="18"/>
                                <w:szCs w:val="18"/>
                              </w:rPr>
                            </w:pPr>
                            <w:r w:rsidRPr="00EE37C3">
                              <w:rPr>
                                <w:rFonts w:ascii="Tahoma" w:hAnsi="Tahoma" w:cs="Tahoma"/>
                                <w:b/>
                                <w:sz w:val="18"/>
                                <w:szCs w:val="18"/>
                              </w:rPr>
                              <w:t>Histoire à succès</w:t>
                            </w:r>
                            <w:r>
                              <w:rPr>
                                <w:rFonts w:ascii="Tahoma" w:hAnsi="Tahoma" w:cs="Tahoma"/>
                                <w:sz w:val="18"/>
                                <w:szCs w:val="18"/>
                              </w:rPr>
                              <w:t> : Témoignages de l’initiatrice de l’association</w:t>
                            </w:r>
                            <w:r w:rsidRPr="00570808">
                              <w:rPr>
                                <w:rFonts w:ascii="Tahoma" w:hAnsi="Tahoma" w:cs="Tahoma"/>
                                <w:sz w:val="18"/>
                                <w:szCs w:val="18"/>
                              </w:rPr>
                              <w:t xml:space="preserve"> de Mugote sur</w:t>
                            </w:r>
                            <w:r>
                              <w:rPr>
                                <w:rFonts w:ascii="Tahoma" w:hAnsi="Tahoma" w:cs="Tahoma"/>
                                <w:sz w:val="18"/>
                                <w:szCs w:val="18"/>
                              </w:rPr>
                              <w:t xml:space="preserve"> les bienfaits du groupement</w:t>
                            </w:r>
                            <w:r w:rsidRPr="00570808">
                              <w:rPr>
                                <w:rFonts w:ascii="Tahoma" w:hAnsi="Tahoma" w:cs="Tahoma"/>
                                <w:sz w:val="18"/>
                                <w:szCs w:val="18"/>
                              </w:rPr>
                              <w:t> : « Je m’appelle Angalinasi Netanze. Je suis venu m’installer ici à Idjwi pou</w:t>
                            </w:r>
                            <w:r>
                              <w:rPr>
                                <w:rFonts w:ascii="Tahoma" w:hAnsi="Tahoma" w:cs="Tahoma"/>
                                <w:sz w:val="18"/>
                                <w:szCs w:val="18"/>
                              </w:rPr>
                              <w:t xml:space="preserve">r fuir </w:t>
                            </w:r>
                            <w:r w:rsidRPr="00570808">
                              <w:rPr>
                                <w:rFonts w:ascii="Tahoma" w:hAnsi="Tahoma" w:cs="Tahoma"/>
                                <w:sz w:val="18"/>
                                <w:szCs w:val="18"/>
                              </w:rPr>
                              <w:t xml:space="preserve"> l’insécurité du Masisi. Dans le Masisi, j’appartenais à une association des femmes pour le développement. </w:t>
                            </w:r>
                          </w:p>
                          <w:p w:rsidR="007F069C" w:rsidRDefault="007F069C" w:rsidP="00890028">
                            <w:pPr>
                              <w:spacing w:line="240" w:lineRule="auto"/>
                              <w:rPr>
                                <w:rFonts w:ascii="Tahoma" w:hAnsi="Tahoma" w:cs="Tahoma"/>
                                <w:sz w:val="20"/>
                                <w:szCs w:val="20"/>
                              </w:rPr>
                            </w:pPr>
                            <w:r>
                              <w:rPr>
                                <w:rFonts w:ascii="Tahoma" w:hAnsi="Tahoma" w:cs="Tahoma"/>
                                <w:noProof/>
                                <w:sz w:val="20"/>
                                <w:szCs w:val="20"/>
                              </w:rPr>
                              <w:drawing>
                                <wp:inline distT="0" distB="0" distL="0" distR="0">
                                  <wp:extent cx="1933575" cy="1600476"/>
                                  <wp:effectExtent l="0" t="171450" r="0" b="152124"/>
                                  <wp:docPr id="2" name="Image 1" descr="DSC042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4293.JPG"/>
                                          <pic:cNvPicPr/>
                                        </pic:nvPicPr>
                                        <pic:blipFill>
                                          <a:blip r:embed="rId12"/>
                                          <a:stretch>
                                            <a:fillRect/>
                                          </a:stretch>
                                        </pic:blipFill>
                                        <pic:spPr>
                                          <a:xfrm rot="5400000">
                                            <a:off x="0" y="0"/>
                                            <a:ext cx="1933575" cy="1600476"/>
                                          </a:xfrm>
                                          <a:prstGeom prst="rect">
                                            <a:avLst/>
                                          </a:prstGeom>
                                        </pic:spPr>
                                      </pic:pic>
                                    </a:graphicData>
                                  </a:graphic>
                                </wp:inline>
                              </w:drawing>
                            </w:r>
                          </w:p>
                          <w:p w:rsidR="007F069C" w:rsidRPr="00232EAF" w:rsidRDefault="007F069C" w:rsidP="00890028">
                            <w:pPr>
                              <w:spacing w:line="240" w:lineRule="auto"/>
                              <w:rPr>
                                <w:rFonts w:ascii="Tahoma" w:hAnsi="Tahoma" w:cs="Tahoma"/>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26" style="position:absolute;left:0;text-align:left;margin-left:7.8pt;margin-top:16.05pt;width:479.25pt;height:309.7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" strokecolor="#943634 [2405]" strokeweight="2.25pt">
                <v:textbox>
                  <w:txbxContent>
                    <w:p w:rsidR="007F069C" w:rsidRPr="00570808" w:rsidRDefault="007F069C" w:rsidP="00890028">
                      <w:pPr>
                        <w:spacing w:line="240" w:lineRule="auto"/>
                        <w:rPr>
                          <w:rFonts w:ascii="Tahoma" w:hAnsi="Tahoma" w:cs="Tahoma"/>
                          <w:sz w:val="18"/>
                          <w:szCs w:val="18"/>
                        </w:rPr>
                      </w:pPr>
                      <w:r w:rsidRPr="00EE37C3">
                        <w:rPr>
                          <w:rFonts w:ascii="Tahoma" w:hAnsi="Tahoma" w:cs="Tahoma"/>
                          <w:b/>
                          <w:sz w:val="18"/>
                          <w:szCs w:val="18"/>
                        </w:rPr>
                        <w:t>Histoire à succès</w:t>
                      </w:r>
                      <w:r>
                        <w:rPr>
                          <w:rFonts w:ascii="Tahoma" w:hAnsi="Tahoma" w:cs="Tahoma"/>
                          <w:sz w:val="18"/>
                          <w:szCs w:val="18"/>
                        </w:rPr>
                        <w:t> : Témoignages de l’initiatrice de l’association</w:t>
                      </w:r>
                      <w:r w:rsidRPr="00570808">
                        <w:rPr>
                          <w:rFonts w:ascii="Tahoma" w:hAnsi="Tahoma" w:cs="Tahoma"/>
                          <w:sz w:val="18"/>
                          <w:szCs w:val="18"/>
                        </w:rPr>
                        <w:t xml:space="preserve"> de Mugote sur</w:t>
                      </w:r>
                      <w:r>
                        <w:rPr>
                          <w:rFonts w:ascii="Tahoma" w:hAnsi="Tahoma" w:cs="Tahoma"/>
                          <w:sz w:val="18"/>
                          <w:szCs w:val="18"/>
                        </w:rPr>
                        <w:t xml:space="preserve"> les bienfaits du groupement</w:t>
                      </w:r>
                      <w:r w:rsidRPr="00570808">
                        <w:rPr>
                          <w:rFonts w:ascii="Tahoma" w:hAnsi="Tahoma" w:cs="Tahoma"/>
                          <w:sz w:val="18"/>
                          <w:szCs w:val="18"/>
                        </w:rPr>
                        <w:t> : « Je m’appelle Angalinasi Netanze. Je suis venu m’installer ici à Idjwi pou</w:t>
                      </w:r>
                      <w:r>
                        <w:rPr>
                          <w:rFonts w:ascii="Tahoma" w:hAnsi="Tahoma" w:cs="Tahoma"/>
                          <w:sz w:val="18"/>
                          <w:szCs w:val="18"/>
                        </w:rPr>
                        <w:t xml:space="preserve">r fuir </w:t>
                      </w:r>
                      <w:r w:rsidRPr="00570808">
                        <w:rPr>
                          <w:rFonts w:ascii="Tahoma" w:hAnsi="Tahoma" w:cs="Tahoma"/>
                          <w:sz w:val="18"/>
                          <w:szCs w:val="18"/>
                        </w:rPr>
                        <w:t xml:space="preserve"> l’insécurité du Masisi. Dans le Masisi, j’appartenais à une association des femmes pour le développement. </w:t>
                      </w:r>
                    </w:p>
                    <w:p w:rsidR="007F069C" w:rsidRDefault="007F069C" w:rsidP="00890028">
                      <w:pPr>
                        <w:spacing w:line="240" w:lineRule="auto"/>
                        <w:rPr>
                          <w:rFonts w:ascii="Tahoma" w:hAnsi="Tahoma" w:cs="Tahoma"/>
                          <w:sz w:val="20"/>
                          <w:szCs w:val="20"/>
                        </w:rPr>
                      </w:pPr>
                      <w:r>
                        <w:rPr>
                          <w:rFonts w:ascii="Tahoma" w:hAnsi="Tahoma" w:cs="Tahoma"/>
                          <w:noProof/>
                          <w:sz w:val="20"/>
                          <w:szCs w:val="20"/>
                          <w:lang w:eastAsia="fr-FR"/>
                        </w:rPr>
                        <w:drawing>
                          <wp:inline distT="0" distB="0" distL="0" distR="0">
                            <wp:extent cx="1933575" cy="1600476"/>
                            <wp:effectExtent l="0" t="171450" r="0" b="152124"/>
                            <wp:docPr id="2" name="Image 1" descr="DSC042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4293.JPG"/>
                                    <pic:cNvPicPr/>
                                  </pic:nvPicPr>
                                  <pic:blipFill>
                                    <a:blip r:embed="rId13"/>
                                    <a:stretch>
                                      <a:fillRect/>
                                    </a:stretch>
                                  </pic:blipFill>
                                  <pic:spPr>
                                    <a:xfrm rot="5400000">
                                      <a:off x="0" y="0"/>
                                      <a:ext cx="1933575" cy="1600476"/>
                                    </a:xfrm>
                                    <a:prstGeom prst="rect">
                                      <a:avLst/>
                                    </a:prstGeom>
                                  </pic:spPr>
                                </pic:pic>
                              </a:graphicData>
                            </a:graphic>
                          </wp:inline>
                        </w:drawing>
                      </w:r>
                    </w:p>
                    <w:p w:rsidR="007F069C" w:rsidRPr="00232EAF" w:rsidRDefault="007F069C" w:rsidP="00890028">
                      <w:pPr>
                        <w:spacing w:line="240" w:lineRule="auto"/>
                        <w:rPr>
                          <w:rFonts w:ascii="Tahoma" w:hAnsi="Tahoma" w:cs="Tahoma"/>
                          <w:sz w:val="20"/>
                          <w:szCs w:val="20"/>
                        </w:rPr>
                      </w:pPr>
                    </w:p>
                  </w:txbxContent>
                </v:textbox>
                <w10:wrap type="tight"/>
              </v:roundrect>
            </w:pict>
          </mc:Fallback>
        </mc:AlternateContent>
      </w:r>
    </w:p>
    <w:p w:rsidR="00E562A1" w:rsidRDefault="00C92AD9" w:rsidP="00147FFA">
      <w:pPr>
        <w:pStyle w:val="ListParagraph"/>
        <w:tabs>
          <w:tab w:val="left" w:pos="0"/>
        </w:tabs>
        <w:spacing w:after="0"/>
        <w:jc w:val="both"/>
        <w:rPr>
          <w:rFonts w:ascii="Tahoma" w:hAnsi="Tahoma" w:cs="Tahoma"/>
          <w:sz w:val="20"/>
          <w:szCs w:val="20"/>
        </w:rPr>
      </w:pPr>
      <w:r>
        <w:rPr>
          <w:rFonts w:ascii="Tahoma" w:hAnsi="Tahoma" w:cs="Tahoma"/>
          <w:noProof/>
          <w:sz w:val="20"/>
          <w:szCs w:val="20"/>
        </w:rPr>
        <mc:AlternateContent>
          <mc:Choice Requires="wps">
            <w:drawing>
              <wp:anchor distT="0" distB="0" distL="114300" distR="114300" simplePos="0" relativeHeight="251677696" behindDoc="0" locked="0" layoutInCell="1" allowOverlap="1">
                <wp:simplePos x="0" y="0"/>
                <wp:positionH relativeFrom="column">
                  <wp:posOffset>2242185</wp:posOffset>
                </wp:positionH>
                <wp:positionV relativeFrom="paragraph">
                  <wp:posOffset>741680</wp:posOffset>
                </wp:positionV>
                <wp:extent cx="3895725" cy="2624455"/>
                <wp:effectExtent l="9525" t="9525" r="9525" b="13970"/>
                <wp:wrapNone/>
                <wp:docPr id="2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5725" cy="2624455"/>
                        </a:xfrm>
                        <a:prstGeom prst="rect">
                          <a:avLst/>
                        </a:prstGeom>
                        <a:solidFill>
                          <a:srgbClr val="FFFFFF"/>
                        </a:solidFill>
                        <a:ln w="9525">
                          <a:solidFill>
                            <a:schemeClr val="bg1">
                              <a:lumMod val="100000"/>
                              <a:lumOff val="0"/>
                            </a:schemeClr>
                          </a:solidFill>
                          <a:miter lim="800000"/>
                          <a:headEnd/>
                          <a:tailEnd/>
                        </a:ln>
                      </wps:spPr>
                      <wps:txbx>
                        <w:txbxContent>
                          <w:p w:rsidR="007F069C" w:rsidRDefault="007F069C" w:rsidP="00AD4DEA">
                            <w:pPr>
                              <w:autoSpaceDE w:val="0"/>
                              <w:autoSpaceDN w:val="0"/>
                              <w:adjustRightInd w:val="0"/>
                              <w:spacing w:after="0" w:line="240" w:lineRule="auto"/>
                              <w:rPr>
                                <w:rFonts w:ascii="Tahoma" w:hAnsi="Tahoma" w:cs="Tahoma"/>
                                <w:sz w:val="18"/>
                                <w:szCs w:val="18"/>
                              </w:rPr>
                            </w:pPr>
                            <w:r w:rsidRPr="00570808">
                              <w:rPr>
                                <w:rFonts w:ascii="Tahoma" w:hAnsi="Tahoma" w:cs="Tahoma"/>
                                <w:sz w:val="18"/>
                                <w:szCs w:val="18"/>
                              </w:rPr>
                              <w:t>A mon arrivée, ici, j’av</w:t>
                            </w:r>
                            <w:r>
                              <w:rPr>
                                <w:rFonts w:ascii="Tahoma" w:hAnsi="Tahoma" w:cs="Tahoma"/>
                                <w:sz w:val="18"/>
                                <w:szCs w:val="18"/>
                              </w:rPr>
                              <w:t>ais proposé la création d’un</w:t>
                            </w:r>
                            <w:r w:rsidRPr="00570808">
                              <w:rPr>
                                <w:rFonts w:ascii="Tahoma" w:hAnsi="Tahoma" w:cs="Tahoma"/>
                                <w:sz w:val="18"/>
                                <w:szCs w:val="18"/>
                              </w:rPr>
                              <w:t xml:space="preserve"> mouvement</w:t>
                            </w:r>
                            <w:r>
                              <w:rPr>
                                <w:rFonts w:ascii="Tahoma" w:hAnsi="Tahoma" w:cs="Tahoma"/>
                                <w:sz w:val="18"/>
                                <w:szCs w:val="18"/>
                              </w:rPr>
                              <w:t xml:space="preserve"> identique</w:t>
                            </w:r>
                            <w:r w:rsidRPr="00570808">
                              <w:rPr>
                                <w:rFonts w:ascii="Tahoma" w:hAnsi="Tahoma" w:cs="Tahoma"/>
                                <w:sz w:val="18"/>
                                <w:szCs w:val="18"/>
                              </w:rPr>
                              <w:t xml:space="preserve"> pour défendre les intérêts des femmes. Nous avons commencé à 20 personnes. Au début, notre rôle était </w:t>
                            </w:r>
                            <w:r>
                              <w:rPr>
                                <w:rFonts w:ascii="Tahoma" w:hAnsi="Tahoma" w:cs="Tahoma"/>
                                <w:sz w:val="18"/>
                                <w:szCs w:val="18"/>
                              </w:rPr>
                              <w:t>de nous prodiguer  des conseils</w:t>
                            </w:r>
                            <w:r w:rsidRPr="00570808">
                              <w:rPr>
                                <w:rFonts w:ascii="Tahoma" w:hAnsi="Tahoma" w:cs="Tahoma"/>
                                <w:sz w:val="18"/>
                                <w:szCs w:val="18"/>
                              </w:rPr>
                              <w:t xml:space="preserve">, de cotiser et de prêter à celle qui </w:t>
                            </w:r>
                            <w:r>
                              <w:rPr>
                                <w:rFonts w:ascii="Tahoma" w:hAnsi="Tahoma" w:cs="Tahoma"/>
                                <w:sz w:val="18"/>
                                <w:szCs w:val="18"/>
                              </w:rPr>
                              <w:t xml:space="preserve">était </w:t>
                            </w:r>
                            <w:r w:rsidRPr="00570808">
                              <w:rPr>
                                <w:rFonts w:ascii="Tahoma" w:hAnsi="Tahoma" w:cs="Tahoma"/>
                                <w:sz w:val="18"/>
                                <w:szCs w:val="18"/>
                              </w:rPr>
                              <w:t>dans le besoin. Nous avons eu la chance de bénéficier d’un moulin</w:t>
                            </w:r>
                            <w:r>
                              <w:rPr>
                                <w:rFonts w:ascii="Tahoma" w:hAnsi="Tahoma" w:cs="Tahoma"/>
                                <w:sz w:val="18"/>
                                <w:szCs w:val="18"/>
                              </w:rPr>
                              <w:t xml:space="preserve"> et des formations</w:t>
                            </w:r>
                            <w:r w:rsidRPr="00570808">
                              <w:rPr>
                                <w:rFonts w:ascii="Tahoma" w:hAnsi="Tahoma" w:cs="Tahoma"/>
                                <w:sz w:val="18"/>
                                <w:szCs w:val="18"/>
                              </w:rPr>
                              <w:t xml:space="preserve">, appui d’ONUFEMMES. A ce moment, notre groupe a commencé à prospérer en termes d’adhésion des membres, jusqu'à 96 femmes. Nous avons initié notre savonnerie </w:t>
                            </w:r>
                            <w:r>
                              <w:rPr>
                                <w:rFonts w:ascii="Tahoma" w:hAnsi="Tahoma" w:cs="Tahoma"/>
                                <w:sz w:val="18"/>
                                <w:szCs w:val="18"/>
                              </w:rPr>
                              <w:t xml:space="preserve">qui fait la fierté de la localité </w:t>
                            </w:r>
                            <w:r w:rsidRPr="00570808">
                              <w:rPr>
                                <w:rFonts w:ascii="Tahoma" w:hAnsi="Tahoma" w:cs="Tahoma"/>
                                <w:sz w:val="18"/>
                                <w:szCs w:val="18"/>
                              </w:rPr>
                              <w:t xml:space="preserve">et </w:t>
                            </w:r>
                            <w:r>
                              <w:rPr>
                                <w:rFonts w:ascii="Tahoma" w:hAnsi="Tahoma" w:cs="Tahoma"/>
                                <w:sz w:val="18"/>
                                <w:szCs w:val="18"/>
                              </w:rPr>
                              <w:t xml:space="preserve">nous </w:t>
                            </w:r>
                            <w:r w:rsidRPr="00570808">
                              <w:rPr>
                                <w:rFonts w:ascii="Tahoma" w:hAnsi="Tahoma" w:cs="Tahoma"/>
                                <w:sz w:val="18"/>
                                <w:szCs w:val="18"/>
                              </w:rPr>
                              <w:t>prospérons dans les assistance</w:t>
                            </w:r>
                            <w:r>
                              <w:rPr>
                                <w:rFonts w:ascii="Tahoma" w:hAnsi="Tahoma" w:cs="Tahoma"/>
                                <w:sz w:val="18"/>
                                <w:szCs w:val="18"/>
                              </w:rPr>
                              <w:t>s</w:t>
                            </w:r>
                            <w:r w:rsidRPr="00570808">
                              <w:rPr>
                                <w:rFonts w:ascii="Tahoma" w:hAnsi="Tahoma" w:cs="Tahoma"/>
                                <w:sz w:val="18"/>
                                <w:szCs w:val="18"/>
                              </w:rPr>
                              <w:t xml:space="preserve"> mutuelles et conseils aux foyers. Ce qui nous a valu beaucoup plus d’estime de la part des chefs, des hommes et même du curé.</w:t>
                            </w:r>
                            <w:r>
                              <w:rPr>
                                <w:rFonts w:ascii="Tahoma" w:hAnsi="Tahoma" w:cs="Tahoma"/>
                                <w:sz w:val="18"/>
                                <w:szCs w:val="18"/>
                              </w:rPr>
                              <w:t xml:space="preserve"> Nos projets sont connus de tous et des hommes cherchent à s’y associer : acquérir une pirogue motorisée pour l’écoulement des récoltes, acquérir un appui pour monter une unité d’extraction et empaquetage de jus d’ananas, construire un entrepôt… </w:t>
                            </w:r>
                          </w:p>
                          <w:p w:rsidR="007F069C" w:rsidRPr="00AD4DEA" w:rsidRDefault="007F069C" w:rsidP="00AD4DEA">
                            <w:pPr>
                              <w:autoSpaceDE w:val="0"/>
                              <w:autoSpaceDN w:val="0"/>
                              <w:adjustRightInd w:val="0"/>
                              <w:spacing w:after="0" w:line="240" w:lineRule="auto"/>
                              <w:rPr>
                                <w:rFonts w:ascii="Tahoma" w:hAnsi="Tahoma" w:cs="Tahoma"/>
                              </w:rPr>
                            </w:pPr>
                            <w:r>
                              <w:rPr>
                                <w:rFonts w:ascii="Tahoma" w:hAnsi="Tahoma" w:cs="Tahoma"/>
                                <w:sz w:val="19"/>
                                <w:szCs w:val="19"/>
                              </w:rPr>
                              <w:t>À la suite des succès de leurs initiatives et de l’intérêt de leur projets</w:t>
                            </w:r>
                            <w:r w:rsidRPr="00AD4DEA">
                              <w:rPr>
                                <w:rFonts w:ascii="Tahoma" w:hAnsi="Tahoma" w:cs="Tahoma"/>
                                <w:sz w:val="19"/>
                                <w:szCs w:val="19"/>
                              </w:rPr>
                              <w:t>, elles sont plus impliquées dans la prise de décision</w:t>
                            </w:r>
                            <w:r>
                              <w:rPr>
                                <w:rFonts w:ascii="Tahoma" w:hAnsi="Tahoma" w:cs="Tahoma"/>
                                <w:sz w:val="19"/>
                                <w:szCs w:val="19"/>
                              </w:rPr>
                              <w:t xml:space="preserve"> </w:t>
                            </w:r>
                            <w:r w:rsidRPr="00AD4DEA">
                              <w:rPr>
                                <w:rFonts w:ascii="Tahoma" w:hAnsi="Tahoma" w:cs="Tahoma"/>
                                <w:sz w:val="19"/>
                                <w:szCs w:val="19"/>
                              </w:rPr>
                              <w:t>Communautaire, elles participent davantage à des réunions communautaires, expriment librement leurs idées, et font des</w:t>
                            </w:r>
                            <w:r>
                              <w:rPr>
                                <w:rFonts w:ascii="Tahoma" w:hAnsi="Tahoma" w:cs="Tahoma"/>
                                <w:sz w:val="19"/>
                                <w:szCs w:val="19"/>
                              </w:rPr>
                              <w:t xml:space="preserve"> </w:t>
                            </w:r>
                            <w:r w:rsidRPr="00AD4DEA">
                              <w:rPr>
                                <w:rFonts w:ascii="Tahoma" w:hAnsi="Tahoma" w:cs="Tahoma"/>
                                <w:sz w:val="19"/>
                                <w:szCs w:val="19"/>
                              </w:rPr>
                              <w:t>rapports sur les femmes du groupe d'activités à d'autres membres de la communauté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7" o:spid="_x0000_s1027" type="#_x0000_t202" style="position:absolute;left:0;text-align:left;margin-left:176.55pt;margin-top:58.4pt;width:306.75pt;height:206.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" strokecolor="white [3212]">
                <v:textbox>
                  <w:txbxContent>
                    <w:p w:rsidR="007F069C" w:rsidRDefault="007F069C" w:rsidP="00AD4DEA">
                      <w:pPr>
                        <w:autoSpaceDE w:val="0"/>
                        <w:autoSpaceDN w:val="0"/>
                        <w:adjustRightInd w:val="0"/>
                        <w:spacing w:after="0" w:line="240" w:lineRule="auto"/>
                        <w:rPr>
                          <w:rFonts w:ascii="Tahoma" w:hAnsi="Tahoma" w:cs="Tahoma"/>
                          <w:sz w:val="18"/>
                          <w:szCs w:val="18"/>
                        </w:rPr>
                      </w:pPr>
                      <w:r w:rsidRPr="00570808">
                        <w:rPr>
                          <w:rFonts w:ascii="Tahoma" w:hAnsi="Tahoma" w:cs="Tahoma"/>
                          <w:sz w:val="18"/>
                          <w:szCs w:val="18"/>
                        </w:rPr>
                        <w:t>A mon arrivée, ici, j’av</w:t>
                      </w:r>
                      <w:r>
                        <w:rPr>
                          <w:rFonts w:ascii="Tahoma" w:hAnsi="Tahoma" w:cs="Tahoma"/>
                          <w:sz w:val="18"/>
                          <w:szCs w:val="18"/>
                        </w:rPr>
                        <w:t>ais proposé la création d’un</w:t>
                      </w:r>
                      <w:r w:rsidRPr="00570808">
                        <w:rPr>
                          <w:rFonts w:ascii="Tahoma" w:hAnsi="Tahoma" w:cs="Tahoma"/>
                          <w:sz w:val="18"/>
                          <w:szCs w:val="18"/>
                        </w:rPr>
                        <w:t xml:space="preserve"> mouvement</w:t>
                      </w:r>
                      <w:r>
                        <w:rPr>
                          <w:rFonts w:ascii="Tahoma" w:hAnsi="Tahoma" w:cs="Tahoma"/>
                          <w:sz w:val="18"/>
                          <w:szCs w:val="18"/>
                        </w:rPr>
                        <w:t xml:space="preserve"> identique</w:t>
                      </w:r>
                      <w:r w:rsidRPr="00570808">
                        <w:rPr>
                          <w:rFonts w:ascii="Tahoma" w:hAnsi="Tahoma" w:cs="Tahoma"/>
                          <w:sz w:val="18"/>
                          <w:szCs w:val="18"/>
                        </w:rPr>
                        <w:t xml:space="preserve"> pour défendre les intérêts des femmes. Nous avons commencé à 20 personnes. Au début, notre rôle était </w:t>
                      </w:r>
                      <w:r>
                        <w:rPr>
                          <w:rFonts w:ascii="Tahoma" w:hAnsi="Tahoma" w:cs="Tahoma"/>
                          <w:sz w:val="18"/>
                          <w:szCs w:val="18"/>
                        </w:rPr>
                        <w:t>de nous prodiguer  des conseils</w:t>
                      </w:r>
                      <w:r w:rsidRPr="00570808">
                        <w:rPr>
                          <w:rFonts w:ascii="Tahoma" w:hAnsi="Tahoma" w:cs="Tahoma"/>
                          <w:sz w:val="18"/>
                          <w:szCs w:val="18"/>
                        </w:rPr>
                        <w:t xml:space="preserve">, de cotiser et de prêter à celle qui </w:t>
                      </w:r>
                      <w:r>
                        <w:rPr>
                          <w:rFonts w:ascii="Tahoma" w:hAnsi="Tahoma" w:cs="Tahoma"/>
                          <w:sz w:val="18"/>
                          <w:szCs w:val="18"/>
                        </w:rPr>
                        <w:t xml:space="preserve">était </w:t>
                      </w:r>
                      <w:r w:rsidRPr="00570808">
                        <w:rPr>
                          <w:rFonts w:ascii="Tahoma" w:hAnsi="Tahoma" w:cs="Tahoma"/>
                          <w:sz w:val="18"/>
                          <w:szCs w:val="18"/>
                        </w:rPr>
                        <w:t>dans le besoin. Nous avons eu la chance de bénéficier d’un moulin</w:t>
                      </w:r>
                      <w:r>
                        <w:rPr>
                          <w:rFonts w:ascii="Tahoma" w:hAnsi="Tahoma" w:cs="Tahoma"/>
                          <w:sz w:val="18"/>
                          <w:szCs w:val="18"/>
                        </w:rPr>
                        <w:t xml:space="preserve"> et des formations</w:t>
                      </w:r>
                      <w:r w:rsidRPr="00570808">
                        <w:rPr>
                          <w:rFonts w:ascii="Tahoma" w:hAnsi="Tahoma" w:cs="Tahoma"/>
                          <w:sz w:val="18"/>
                          <w:szCs w:val="18"/>
                        </w:rPr>
                        <w:t xml:space="preserve">, appui d’ONUFEMMES. A ce moment, notre groupe a commencé à prospérer en termes d’adhésion des membres, jusqu'à 96 femmes. Nous avons initié notre savonnerie </w:t>
                      </w:r>
                      <w:r>
                        <w:rPr>
                          <w:rFonts w:ascii="Tahoma" w:hAnsi="Tahoma" w:cs="Tahoma"/>
                          <w:sz w:val="18"/>
                          <w:szCs w:val="18"/>
                        </w:rPr>
                        <w:t xml:space="preserve">qui fait la fierté de la localité </w:t>
                      </w:r>
                      <w:r w:rsidRPr="00570808">
                        <w:rPr>
                          <w:rFonts w:ascii="Tahoma" w:hAnsi="Tahoma" w:cs="Tahoma"/>
                          <w:sz w:val="18"/>
                          <w:szCs w:val="18"/>
                        </w:rPr>
                        <w:t xml:space="preserve">et </w:t>
                      </w:r>
                      <w:r>
                        <w:rPr>
                          <w:rFonts w:ascii="Tahoma" w:hAnsi="Tahoma" w:cs="Tahoma"/>
                          <w:sz w:val="18"/>
                          <w:szCs w:val="18"/>
                        </w:rPr>
                        <w:t xml:space="preserve">nous </w:t>
                      </w:r>
                      <w:r w:rsidRPr="00570808">
                        <w:rPr>
                          <w:rFonts w:ascii="Tahoma" w:hAnsi="Tahoma" w:cs="Tahoma"/>
                          <w:sz w:val="18"/>
                          <w:szCs w:val="18"/>
                        </w:rPr>
                        <w:t>prospérons dans les assistance</w:t>
                      </w:r>
                      <w:r>
                        <w:rPr>
                          <w:rFonts w:ascii="Tahoma" w:hAnsi="Tahoma" w:cs="Tahoma"/>
                          <w:sz w:val="18"/>
                          <w:szCs w:val="18"/>
                        </w:rPr>
                        <w:t>s</w:t>
                      </w:r>
                      <w:r w:rsidRPr="00570808">
                        <w:rPr>
                          <w:rFonts w:ascii="Tahoma" w:hAnsi="Tahoma" w:cs="Tahoma"/>
                          <w:sz w:val="18"/>
                          <w:szCs w:val="18"/>
                        </w:rPr>
                        <w:t xml:space="preserve"> mutuelles et conseils aux foyers. Ce qui nous a valu beaucoup plus d’estime de la part des chefs, des hommes et même du curé.</w:t>
                      </w:r>
                      <w:r>
                        <w:rPr>
                          <w:rFonts w:ascii="Tahoma" w:hAnsi="Tahoma" w:cs="Tahoma"/>
                          <w:sz w:val="18"/>
                          <w:szCs w:val="18"/>
                        </w:rPr>
                        <w:t xml:space="preserve"> Nos projets sont connus de tous et des hommes cherchent à s’y associer : acquérir une pirogue motorisée pour l’écoulement des récoltes, acquérir un appui pour monter une unité d’extraction et empaquetage de jus d’ananas, construire un entrepôt… </w:t>
                      </w:r>
                    </w:p>
                    <w:p w:rsidR="007F069C" w:rsidRPr="00AD4DEA" w:rsidRDefault="007F069C" w:rsidP="00AD4DEA">
                      <w:pPr>
                        <w:autoSpaceDE w:val="0"/>
                        <w:autoSpaceDN w:val="0"/>
                        <w:adjustRightInd w:val="0"/>
                        <w:spacing w:after="0" w:line="240" w:lineRule="auto"/>
                        <w:rPr>
                          <w:rFonts w:ascii="Tahoma" w:hAnsi="Tahoma" w:cs="Tahoma"/>
                        </w:rPr>
                      </w:pPr>
                      <w:r>
                        <w:rPr>
                          <w:rFonts w:ascii="Tahoma" w:hAnsi="Tahoma" w:cs="Tahoma"/>
                          <w:sz w:val="19"/>
                          <w:szCs w:val="19"/>
                        </w:rPr>
                        <w:t>À la suite des succès de leurs initiatives et de l’intérêt de leur projets</w:t>
                      </w:r>
                      <w:r w:rsidRPr="00AD4DEA">
                        <w:rPr>
                          <w:rFonts w:ascii="Tahoma" w:hAnsi="Tahoma" w:cs="Tahoma"/>
                          <w:sz w:val="19"/>
                          <w:szCs w:val="19"/>
                        </w:rPr>
                        <w:t>, elles sont plus impliquées dans la prise de décision</w:t>
                      </w:r>
                      <w:r>
                        <w:rPr>
                          <w:rFonts w:ascii="Tahoma" w:hAnsi="Tahoma" w:cs="Tahoma"/>
                          <w:sz w:val="19"/>
                          <w:szCs w:val="19"/>
                        </w:rPr>
                        <w:t xml:space="preserve"> </w:t>
                      </w:r>
                      <w:r w:rsidRPr="00AD4DEA">
                        <w:rPr>
                          <w:rFonts w:ascii="Tahoma" w:hAnsi="Tahoma" w:cs="Tahoma"/>
                          <w:sz w:val="19"/>
                          <w:szCs w:val="19"/>
                        </w:rPr>
                        <w:t>Communautaire, elles participent davantage à des réunions communautaires, expriment librement leurs idées, et font des</w:t>
                      </w:r>
                      <w:r>
                        <w:rPr>
                          <w:rFonts w:ascii="Tahoma" w:hAnsi="Tahoma" w:cs="Tahoma"/>
                          <w:sz w:val="19"/>
                          <w:szCs w:val="19"/>
                        </w:rPr>
                        <w:t xml:space="preserve"> </w:t>
                      </w:r>
                      <w:r w:rsidRPr="00AD4DEA">
                        <w:rPr>
                          <w:rFonts w:ascii="Tahoma" w:hAnsi="Tahoma" w:cs="Tahoma"/>
                          <w:sz w:val="19"/>
                          <w:szCs w:val="19"/>
                        </w:rPr>
                        <w:t>rapports sur les femmes du groupe d'activités à d'autres membres de la communauté</w:t>
                      </w:r>
                    </w:p>
                  </w:txbxContent>
                </v:textbox>
              </v:shape>
            </w:pict>
          </mc:Fallback>
        </mc:AlternateContent>
      </w:r>
    </w:p>
    <w:p w:rsidR="00E562A1" w:rsidRDefault="00E562A1" w:rsidP="00147FFA">
      <w:pPr>
        <w:pStyle w:val="ListParagraph"/>
        <w:tabs>
          <w:tab w:val="left" w:pos="0"/>
        </w:tabs>
        <w:spacing w:after="0"/>
        <w:jc w:val="both"/>
        <w:rPr>
          <w:rFonts w:ascii="Tahoma" w:hAnsi="Tahoma" w:cs="Tahoma"/>
          <w:sz w:val="20"/>
          <w:szCs w:val="20"/>
        </w:rPr>
      </w:pPr>
    </w:p>
    <w:p w:rsidR="00E562A1" w:rsidRDefault="00E562A1" w:rsidP="00147FFA">
      <w:pPr>
        <w:pStyle w:val="ListParagraph"/>
        <w:tabs>
          <w:tab w:val="left" w:pos="0"/>
        </w:tabs>
        <w:spacing w:after="0"/>
        <w:jc w:val="both"/>
        <w:rPr>
          <w:rFonts w:ascii="Tahoma" w:hAnsi="Tahoma" w:cs="Tahoma"/>
          <w:sz w:val="20"/>
          <w:szCs w:val="20"/>
        </w:rPr>
      </w:pPr>
    </w:p>
    <w:p w:rsidR="00E562A1" w:rsidRDefault="00E562A1" w:rsidP="00147FFA">
      <w:pPr>
        <w:pStyle w:val="ListParagraph"/>
        <w:tabs>
          <w:tab w:val="left" w:pos="0"/>
        </w:tabs>
        <w:spacing w:after="0"/>
        <w:jc w:val="both"/>
        <w:rPr>
          <w:rFonts w:ascii="Tahoma" w:hAnsi="Tahoma" w:cs="Tahoma"/>
          <w:sz w:val="20"/>
          <w:szCs w:val="20"/>
        </w:rPr>
      </w:pPr>
    </w:p>
    <w:p w:rsidR="00147FFA" w:rsidRDefault="00147FFA" w:rsidP="00147FFA">
      <w:pPr>
        <w:pStyle w:val="ListParagraph"/>
        <w:numPr>
          <w:ilvl w:val="0"/>
          <w:numId w:val="4"/>
        </w:numPr>
        <w:autoSpaceDE w:val="0"/>
        <w:autoSpaceDN w:val="0"/>
        <w:adjustRightInd w:val="0"/>
        <w:spacing w:after="0" w:line="240" w:lineRule="auto"/>
        <w:rPr>
          <w:rFonts w:ascii="Tahoma" w:hAnsi="Tahoma" w:cs="Tahoma"/>
          <w:b/>
          <w:sz w:val="20"/>
          <w:szCs w:val="20"/>
        </w:rPr>
      </w:pPr>
      <w:r w:rsidRPr="00FB0D72">
        <w:rPr>
          <w:rFonts w:ascii="Tahoma" w:hAnsi="Tahoma" w:cs="Tahoma"/>
          <w:b/>
          <w:sz w:val="20"/>
          <w:szCs w:val="20"/>
        </w:rPr>
        <w:t>Principales recommandations</w:t>
      </w:r>
      <w:r>
        <w:rPr>
          <w:rFonts w:ascii="Tahoma" w:hAnsi="Tahoma" w:cs="Tahoma"/>
          <w:b/>
          <w:sz w:val="20"/>
          <w:szCs w:val="20"/>
        </w:rPr>
        <w:t> :</w:t>
      </w:r>
    </w:p>
    <w:p w:rsidR="001E0731" w:rsidRDefault="001E0731" w:rsidP="001E0731">
      <w:pPr>
        <w:pStyle w:val="ListParagraph"/>
        <w:autoSpaceDE w:val="0"/>
        <w:autoSpaceDN w:val="0"/>
        <w:adjustRightInd w:val="0"/>
        <w:spacing w:after="0" w:line="240" w:lineRule="auto"/>
        <w:rPr>
          <w:rFonts w:ascii="Tahoma" w:hAnsi="Tahoma" w:cs="Tahoma"/>
          <w:b/>
          <w:sz w:val="20"/>
          <w:szCs w:val="20"/>
        </w:rPr>
      </w:pPr>
    </w:p>
    <w:p w:rsidR="00147FFA" w:rsidRDefault="008C7CF5" w:rsidP="008C7CF5">
      <w:pPr>
        <w:pStyle w:val="ListParagraph"/>
        <w:numPr>
          <w:ilvl w:val="1"/>
          <w:numId w:val="4"/>
        </w:numPr>
        <w:autoSpaceDE w:val="0"/>
        <w:autoSpaceDN w:val="0"/>
        <w:adjustRightInd w:val="0"/>
        <w:spacing w:after="0" w:line="240" w:lineRule="auto"/>
        <w:rPr>
          <w:rFonts w:ascii="Tahoma" w:hAnsi="Tahoma" w:cs="Tahoma"/>
          <w:b/>
          <w:sz w:val="20"/>
          <w:szCs w:val="20"/>
        </w:rPr>
      </w:pPr>
      <w:r>
        <w:rPr>
          <w:rFonts w:ascii="Tahoma" w:hAnsi="Tahoma" w:cs="Tahoma"/>
          <w:b/>
          <w:sz w:val="20"/>
          <w:szCs w:val="20"/>
        </w:rPr>
        <w:t>A</w:t>
      </w:r>
      <w:r w:rsidRPr="008C7CF5">
        <w:rPr>
          <w:rFonts w:ascii="Tahoma" w:hAnsi="Tahoma" w:cs="Tahoma"/>
          <w:b/>
          <w:sz w:val="20"/>
          <w:szCs w:val="20"/>
        </w:rPr>
        <w:t xml:space="preserve">u niveau des Organisations Non Gouvernementales d’accompagnement (ex. </w:t>
      </w:r>
      <w:r w:rsidR="00792188">
        <w:rPr>
          <w:rFonts w:ascii="Tahoma" w:hAnsi="Tahoma" w:cs="Tahoma"/>
          <w:b/>
          <w:sz w:val="20"/>
          <w:szCs w:val="20"/>
        </w:rPr>
        <w:t>ADIJF, REID) :</w:t>
      </w:r>
    </w:p>
    <w:p w:rsidR="008C7CF5" w:rsidRPr="00792188" w:rsidRDefault="00EE37C3" w:rsidP="004C0552">
      <w:pPr>
        <w:pStyle w:val="ListParagraph"/>
        <w:numPr>
          <w:ilvl w:val="2"/>
          <w:numId w:val="4"/>
        </w:numPr>
        <w:autoSpaceDE w:val="0"/>
        <w:autoSpaceDN w:val="0"/>
        <w:adjustRightInd w:val="0"/>
        <w:spacing w:after="0"/>
        <w:rPr>
          <w:rFonts w:ascii="Tahoma" w:hAnsi="Tahoma" w:cs="Tahoma"/>
          <w:sz w:val="20"/>
          <w:szCs w:val="20"/>
        </w:rPr>
      </w:pPr>
      <w:r>
        <w:rPr>
          <w:rFonts w:ascii="Tahoma" w:hAnsi="Tahoma" w:cs="Tahoma"/>
          <w:sz w:val="20"/>
          <w:szCs w:val="20"/>
        </w:rPr>
        <w:t>Associer aux</w:t>
      </w:r>
      <w:r w:rsidR="00792188" w:rsidRPr="00792188">
        <w:rPr>
          <w:rFonts w:ascii="Tahoma" w:hAnsi="Tahoma" w:cs="Tahoma"/>
          <w:sz w:val="20"/>
          <w:szCs w:val="20"/>
        </w:rPr>
        <w:t xml:space="preserve"> appuis</w:t>
      </w:r>
      <w:r w:rsidR="00792188" w:rsidRPr="00792188">
        <w:rPr>
          <w:rFonts w:ascii="Tahoma" w:hAnsi="Tahoma" w:cs="Tahoma"/>
          <w:bCs/>
          <w:sz w:val="20"/>
          <w:szCs w:val="20"/>
        </w:rPr>
        <w:t xml:space="preserve"> </w:t>
      </w:r>
      <w:r w:rsidR="00792188" w:rsidRPr="00792188">
        <w:rPr>
          <w:rFonts w:ascii="Tahoma" w:hAnsi="Tahoma" w:cs="Tahoma"/>
          <w:sz w:val="20"/>
          <w:szCs w:val="20"/>
        </w:rPr>
        <w:t xml:space="preserve">dans le cadre des AGR et des activités d’apprentissage des femmes,  des </w:t>
      </w:r>
      <w:r>
        <w:rPr>
          <w:rFonts w:ascii="Tahoma" w:hAnsi="Tahoma" w:cs="Tahoma"/>
          <w:sz w:val="20"/>
          <w:szCs w:val="20"/>
        </w:rPr>
        <w:t>forums/</w:t>
      </w:r>
      <w:r w:rsidR="00792188" w:rsidRPr="00792188">
        <w:rPr>
          <w:rFonts w:ascii="Tahoma" w:hAnsi="Tahoma" w:cs="Tahoma"/>
          <w:bCs/>
          <w:sz w:val="20"/>
          <w:szCs w:val="20"/>
        </w:rPr>
        <w:t xml:space="preserve">discussions </w:t>
      </w:r>
      <w:r w:rsidR="00792188" w:rsidRPr="00792188">
        <w:rPr>
          <w:rFonts w:ascii="Tahoma" w:hAnsi="Tahoma" w:cs="Tahoma"/>
          <w:sz w:val="20"/>
          <w:szCs w:val="20"/>
        </w:rPr>
        <w:t xml:space="preserve">portant sur les droits des femmes et des filles, les rôles des femmes et des hommes dans la société, les </w:t>
      </w:r>
      <w:r w:rsidR="00792188" w:rsidRPr="00792188">
        <w:rPr>
          <w:rFonts w:ascii="Tahoma" w:hAnsi="Tahoma" w:cs="Tahoma"/>
          <w:bCs/>
          <w:sz w:val="20"/>
          <w:szCs w:val="20"/>
        </w:rPr>
        <w:t>emplois du temps journaliers des uns et des autres</w:t>
      </w:r>
      <w:r w:rsidR="00792188" w:rsidRPr="00792188">
        <w:rPr>
          <w:rFonts w:ascii="Tahoma" w:hAnsi="Tahoma" w:cs="Tahoma"/>
          <w:sz w:val="20"/>
          <w:szCs w:val="20"/>
        </w:rPr>
        <w:t xml:space="preserve">, les relations hommes/femmes, les proverbes, les stéréotypes </w:t>
      </w:r>
      <w:r w:rsidR="007A38A3">
        <w:rPr>
          <w:rFonts w:ascii="Tahoma" w:hAnsi="Tahoma" w:cs="Tahoma"/>
          <w:sz w:val="20"/>
          <w:szCs w:val="20"/>
        </w:rPr>
        <w:t xml:space="preserve">dans la vie quotidienne, </w:t>
      </w:r>
      <w:r w:rsidR="00952ECC" w:rsidRPr="00952ECC">
        <w:rPr>
          <w:rFonts w:ascii="Tahoma" w:hAnsi="Tahoma" w:cs="Tahoma"/>
          <w:b/>
          <w:sz w:val="20"/>
          <w:szCs w:val="20"/>
        </w:rPr>
        <w:t>la promotion de la solidarité entre femmes</w:t>
      </w:r>
      <w:r w:rsidR="00952ECC">
        <w:rPr>
          <w:rFonts w:ascii="Tahoma" w:hAnsi="Tahoma" w:cs="Tahoma"/>
          <w:sz w:val="20"/>
          <w:szCs w:val="20"/>
        </w:rPr>
        <w:t xml:space="preserve">, </w:t>
      </w:r>
      <w:r w:rsidR="007A38A3" w:rsidRPr="007A38A3">
        <w:rPr>
          <w:rFonts w:ascii="Tahoma" w:hAnsi="Tahoma" w:cs="Tahoma"/>
          <w:b/>
          <w:sz w:val="20"/>
          <w:szCs w:val="20"/>
        </w:rPr>
        <w:t>la sensibilisation sur le leadership féminin</w:t>
      </w:r>
      <w:r>
        <w:rPr>
          <w:rFonts w:ascii="Tahoma" w:hAnsi="Tahoma" w:cs="Tahoma"/>
          <w:sz w:val="20"/>
          <w:szCs w:val="20"/>
        </w:rPr>
        <w:t> ;</w:t>
      </w:r>
      <w:r w:rsidR="00792188" w:rsidRPr="00792188">
        <w:rPr>
          <w:rFonts w:ascii="Tahoma" w:hAnsi="Tahoma" w:cs="Tahoma"/>
          <w:sz w:val="20"/>
          <w:szCs w:val="20"/>
        </w:rPr>
        <w:t xml:space="preserve"> afin que l’égalité des sexes soit au centre des interventions. Organiser</w:t>
      </w:r>
      <w:r>
        <w:rPr>
          <w:rFonts w:ascii="Tahoma" w:hAnsi="Tahoma" w:cs="Tahoma"/>
          <w:sz w:val="20"/>
          <w:szCs w:val="20"/>
        </w:rPr>
        <w:t>, périodiquement, les mêmes forums</w:t>
      </w:r>
      <w:r w:rsidR="00792188" w:rsidRPr="00792188">
        <w:rPr>
          <w:rFonts w:ascii="Tahoma" w:hAnsi="Tahoma" w:cs="Tahoma"/>
          <w:sz w:val="20"/>
          <w:szCs w:val="20"/>
        </w:rPr>
        <w:t xml:space="preserve"> avec les hommes, dans lesquels l’accent sera mis  sur les gains, économiques et autres, qu’ils peuvent tirer d’une plus grande équité.</w:t>
      </w:r>
    </w:p>
    <w:p w:rsidR="00792188" w:rsidRDefault="00792188" w:rsidP="004C0552">
      <w:pPr>
        <w:pStyle w:val="ListParagraph"/>
        <w:numPr>
          <w:ilvl w:val="2"/>
          <w:numId w:val="4"/>
        </w:numPr>
        <w:autoSpaceDE w:val="0"/>
        <w:autoSpaceDN w:val="0"/>
        <w:adjustRightInd w:val="0"/>
        <w:spacing w:after="0"/>
        <w:rPr>
          <w:rFonts w:ascii="Tahoma" w:hAnsi="Tahoma" w:cs="Tahoma"/>
          <w:b/>
          <w:sz w:val="20"/>
          <w:szCs w:val="20"/>
        </w:rPr>
      </w:pPr>
      <w:r w:rsidRPr="00792188">
        <w:rPr>
          <w:rFonts w:ascii="Tahoma" w:hAnsi="Tahoma" w:cs="Tahoma"/>
          <w:sz w:val="20"/>
          <w:szCs w:val="20"/>
        </w:rPr>
        <w:t xml:space="preserve">Adhérer au mécanisme de transmission </w:t>
      </w:r>
      <w:r w:rsidR="0077618F" w:rsidRPr="00792188">
        <w:rPr>
          <w:rFonts w:ascii="Tahoma" w:hAnsi="Tahoma" w:cs="Tahoma"/>
          <w:sz w:val="20"/>
          <w:szCs w:val="20"/>
        </w:rPr>
        <w:t>périodique</w:t>
      </w:r>
      <w:r w:rsidRPr="00792188">
        <w:rPr>
          <w:rFonts w:ascii="Tahoma" w:hAnsi="Tahoma" w:cs="Tahoma"/>
          <w:sz w:val="20"/>
          <w:szCs w:val="20"/>
        </w:rPr>
        <w:t xml:space="preserve"> des rapports d’activités ou de progrès</w:t>
      </w:r>
      <w:r>
        <w:rPr>
          <w:rFonts w:ascii="Tahoma" w:hAnsi="Tahoma" w:cs="Tahoma"/>
          <w:b/>
          <w:sz w:val="20"/>
          <w:szCs w:val="20"/>
        </w:rPr>
        <w:t>.</w:t>
      </w:r>
    </w:p>
    <w:p w:rsidR="009E22A8" w:rsidRPr="00792188" w:rsidRDefault="009E22A8" w:rsidP="009E22A8">
      <w:pPr>
        <w:pStyle w:val="ListParagraph"/>
        <w:autoSpaceDE w:val="0"/>
        <w:autoSpaceDN w:val="0"/>
        <w:adjustRightInd w:val="0"/>
        <w:spacing w:after="0" w:line="240" w:lineRule="auto"/>
        <w:ind w:left="1800"/>
        <w:rPr>
          <w:rFonts w:ascii="Tahoma" w:hAnsi="Tahoma" w:cs="Tahoma"/>
          <w:b/>
          <w:sz w:val="20"/>
          <w:szCs w:val="20"/>
        </w:rPr>
      </w:pPr>
    </w:p>
    <w:p w:rsidR="008C7CF5" w:rsidRDefault="00792188" w:rsidP="0077618F">
      <w:pPr>
        <w:pStyle w:val="ListParagraph"/>
        <w:numPr>
          <w:ilvl w:val="1"/>
          <w:numId w:val="4"/>
        </w:numPr>
        <w:autoSpaceDE w:val="0"/>
        <w:autoSpaceDN w:val="0"/>
        <w:adjustRightInd w:val="0"/>
        <w:spacing w:after="0"/>
        <w:rPr>
          <w:rFonts w:ascii="Tahoma" w:hAnsi="Tahoma" w:cs="Tahoma"/>
          <w:b/>
          <w:sz w:val="20"/>
          <w:szCs w:val="20"/>
        </w:rPr>
      </w:pPr>
      <w:r>
        <w:rPr>
          <w:rFonts w:ascii="Tahoma" w:hAnsi="Tahoma" w:cs="Tahoma"/>
          <w:b/>
          <w:sz w:val="20"/>
          <w:szCs w:val="20"/>
        </w:rPr>
        <w:t xml:space="preserve"> Au niveau des Bureaux de Coordination de la societe civile Nord et Sud Kivu :</w:t>
      </w:r>
    </w:p>
    <w:p w:rsidR="00C20428" w:rsidRDefault="00C20428" w:rsidP="00C20428">
      <w:pPr>
        <w:pStyle w:val="ListParagraph"/>
        <w:autoSpaceDE w:val="0"/>
        <w:autoSpaceDN w:val="0"/>
        <w:adjustRightInd w:val="0"/>
        <w:spacing w:after="0"/>
        <w:ind w:left="928"/>
        <w:rPr>
          <w:rFonts w:ascii="Tahoma" w:hAnsi="Tahoma" w:cs="Tahoma"/>
          <w:b/>
          <w:sz w:val="20"/>
          <w:szCs w:val="20"/>
        </w:rPr>
      </w:pPr>
    </w:p>
    <w:p w:rsidR="00C20428" w:rsidRPr="00C20428" w:rsidRDefault="00C20428" w:rsidP="00C20428">
      <w:pPr>
        <w:pStyle w:val="ListParagraph"/>
        <w:numPr>
          <w:ilvl w:val="2"/>
          <w:numId w:val="4"/>
        </w:numPr>
        <w:rPr>
          <w:rFonts w:ascii="Tahoma" w:hAnsi="Tahoma" w:cs="Tahoma"/>
          <w:sz w:val="20"/>
          <w:szCs w:val="20"/>
        </w:rPr>
      </w:pPr>
      <w:r w:rsidRPr="00C20428">
        <w:rPr>
          <w:rFonts w:ascii="Tahoma" w:hAnsi="Tahoma" w:cs="Tahoma"/>
          <w:sz w:val="20"/>
          <w:szCs w:val="20"/>
        </w:rPr>
        <w:t>Opérer un transfert progressif de la gestion des moulins du comité local de la soci</w:t>
      </w:r>
      <w:r w:rsidR="00952ECC">
        <w:rPr>
          <w:rFonts w:ascii="Tahoma" w:hAnsi="Tahoma" w:cs="Tahoma"/>
          <w:sz w:val="20"/>
          <w:szCs w:val="20"/>
        </w:rPr>
        <w:t>été</w:t>
      </w:r>
      <w:r w:rsidRPr="00C20428">
        <w:rPr>
          <w:rFonts w:ascii="Tahoma" w:hAnsi="Tahoma" w:cs="Tahoma"/>
          <w:sz w:val="20"/>
          <w:szCs w:val="20"/>
        </w:rPr>
        <w:t xml:space="preserve"> civile (noyau) aux groupements ou associations des femmes pour aligner l’intervention sur l’autonomisation des femmes</w:t>
      </w:r>
      <w:r w:rsidR="0077618F" w:rsidRPr="00C20428">
        <w:rPr>
          <w:rFonts w:ascii="Tahoma" w:hAnsi="Tahoma" w:cs="Tahoma"/>
          <w:sz w:val="20"/>
          <w:szCs w:val="20"/>
        </w:rPr>
        <w:t>.</w:t>
      </w:r>
    </w:p>
    <w:p w:rsidR="00C20428" w:rsidRPr="00C20428" w:rsidRDefault="00C20428" w:rsidP="00C20428">
      <w:pPr>
        <w:pStyle w:val="ListParagraph"/>
        <w:numPr>
          <w:ilvl w:val="2"/>
          <w:numId w:val="4"/>
        </w:numPr>
        <w:rPr>
          <w:rFonts w:ascii="Garamond" w:hAnsi="Garamond" w:cs="Garamond"/>
          <w:sz w:val="23"/>
          <w:szCs w:val="23"/>
        </w:rPr>
      </w:pPr>
      <w:r>
        <w:rPr>
          <w:rFonts w:ascii="Tahoma" w:hAnsi="Tahoma" w:cs="Tahoma"/>
          <w:sz w:val="20"/>
          <w:szCs w:val="20"/>
        </w:rPr>
        <w:t xml:space="preserve">Appuyer ONUFEMMES dans la sélection des ONGs locales </w:t>
      </w:r>
      <w:r w:rsidR="00945789">
        <w:rPr>
          <w:rFonts w:ascii="Tahoma" w:hAnsi="Tahoma" w:cs="Tahoma"/>
          <w:sz w:val="20"/>
          <w:szCs w:val="20"/>
        </w:rPr>
        <w:t xml:space="preserve">fiables, </w:t>
      </w:r>
      <w:r>
        <w:rPr>
          <w:rFonts w:ascii="Tahoma" w:hAnsi="Tahoma" w:cs="Tahoma"/>
          <w:sz w:val="20"/>
          <w:szCs w:val="20"/>
        </w:rPr>
        <w:t xml:space="preserve">viables, </w:t>
      </w:r>
      <w:r w:rsidR="00945789">
        <w:rPr>
          <w:rFonts w:ascii="Tahoma" w:hAnsi="Tahoma" w:cs="Tahoma"/>
          <w:color w:val="000000"/>
          <w:sz w:val="20"/>
          <w:szCs w:val="20"/>
        </w:rPr>
        <w:t>valides</w:t>
      </w:r>
      <w:r>
        <w:rPr>
          <w:rFonts w:ascii="Tahoma" w:hAnsi="Tahoma" w:cs="Tahoma"/>
          <w:sz w:val="20"/>
          <w:szCs w:val="20"/>
        </w:rPr>
        <w:t xml:space="preserve"> et </w:t>
      </w:r>
      <w:r w:rsidR="00D0098B">
        <w:rPr>
          <w:rFonts w:ascii="Tahoma" w:hAnsi="Tahoma" w:cs="Tahoma"/>
          <w:sz w:val="20"/>
          <w:szCs w:val="20"/>
        </w:rPr>
        <w:t xml:space="preserve">au </w:t>
      </w:r>
      <w:r w:rsidR="00952ECC">
        <w:rPr>
          <w:rFonts w:ascii="Tahoma" w:hAnsi="Tahoma" w:cs="Tahoma"/>
          <w:sz w:val="20"/>
          <w:szCs w:val="20"/>
        </w:rPr>
        <w:t>profil « Genre »</w:t>
      </w:r>
      <w:r>
        <w:rPr>
          <w:rFonts w:ascii="Tahoma" w:hAnsi="Tahoma" w:cs="Tahoma"/>
          <w:sz w:val="20"/>
          <w:szCs w:val="20"/>
        </w:rPr>
        <w:t xml:space="preserve"> pour assurer la relève des BCSC dans des partenariats sur une longue durée.</w:t>
      </w:r>
    </w:p>
    <w:p w:rsidR="0077618F" w:rsidRPr="00945789" w:rsidRDefault="00945789" w:rsidP="00C20428">
      <w:pPr>
        <w:pStyle w:val="ListParagraph"/>
        <w:numPr>
          <w:ilvl w:val="2"/>
          <w:numId w:val="4"/>
        </w:numPr>
        <w:rPr>
          <w:rFonts w:ascii="Garamond" w:hAnsi="Garamond" w:cs="Garamond"/>
          <w:sz w:val="23"/>
          <w:szCs w:val="23"/>
        </w:rPr>
      </w:pPr>
      <w:r>
        <w:rPr>
          <w:rFonts w:ascii="Tahoma" w:hAnsi="Tahoma" w:cs="Tahoma"/>
          <w:color w:val="000000"/>
          <w:sz w:val="20"/>
          <w:szCs w:val="20"/>
        </w:rPr>
        <w:lastRenderedPageBreak/>
        <w:t>Assurer le suivi citoyen de l’application des édits intégrant le genre dans la politique, les projets et projets de la province du SU Kivu.</w:t>
      </w:r>
      <w:r w:rsidR="0077618F" w:rsidRPr="00C20428">
        <w:rPr>
          <w:rFonts w:ascii="Tahoma" w:hAnsi="Tahoma" w:cs="Tahoma"/>
          <w:sz w:val="20"/>
          <w:szCs w:val="20"/>
        </w:rPr>
        <w:t xml:space="preserve"> </w:t>
      </w:r>
    </w:p>
    <w:p w:rsidR="00945789" w:rsidRPr="00C20428" w:rsidRDefault="00945789" w:rsidP="00C20428">
      <w:pPr>
        <w:pStyle w:val="ListParagraph"/>
        <w:numPr>
          <w:ilvl w:val="2"/>
          <w:numId w:val="4"/>
        </w:numPr>
        <w:rPr>
          <w:rFonts w:ascii="Garamond" w:hAnsi="Garamond" w:cs="Garamond"/>
          <w:sz w:val="23"/>
          <w:szCs w:val="23"/>
        </w:rPr>
      </w:pPr>
      <w:r>
        <w:rPr>
          <w:rFonts w:ascii="Tahoma" w:hAnsi="Tahoma" w:cs="Tahoma"/>
          <w:color w:val="000000"/>
          <w:sz w:val="20"/>
          <w:szCs w:val="20"/>
        </w:rPr>
        <w:t>Former et impliquer les membres des noyaux territoriaux de la societe civile à documenter les avancées réalisées en matière d’autonomisation dans leur territoire respectif</w:t>
      </w:r>
      <w:r w:rsidR="00D0098B">
        <w:rPr>
          <w:rFonts w:ascii="Tahoma" w:hAnsi="Tahoma" w:cs="Tahoma"/>
          <w:color w:val="000000"/>
          <w:sz w:val="20"/>
          <w:szCs w:val="20"/>
        </w:rPr>
        <w:t>.</w:t>
      </w:r>
    </w:p>
    <w:p w:rsidR="0077618F" w:rsidRDefault="0077618F" w:rsidP="0077618F">
      <w:pPr>
        <w:pStyle w:val="ListParagraph"/>
        <w:autoSpaceDE w:val="0"/>
        <w:autoSpaceDN w:val="0"/>
        <w:adjustRightInd w:val="0"/>
        <w:spacing w:after="0"/>
        <w:ind w:left="928"/>
        <w:rPr>
          <w:rFonts w:ascii="Tahoma" w:hAnsi="Tahoma" w:cs="Tahoma"/>
          <w:b/>
          <w:sz w:val="20"/>
          <w:szCs w:val="20"/>
        </w:rPr>
      </w:pPr>
    </w:p>
    <w:p w:rsidR="0077618F" w:rsidRDefault="00D0098B" w:rsidP="00D87940">
      <w:pPr>
        <w:pStyle w:val="ListParagraph"/>
        <w:numPr>
          <w:ilvl w:val="1"/>
          <w:numId w:val="4"/>
        </w:numPr>
        <w:autoSpaceDE w:val="0"/>
        <w:autoSpaceDN w:val="0"/>
        <w:adjustRightInd w:val="0"/>
        <w:spacing w:after="0"/>
        <w:rPr>
          <w:rFonts w:ascii="Tahoma" w:hAnsi="Tahoma" w:cs="Tahoma"/>
          <w:b/>
          <w:sz w:val="20"/>
          <w:szCs w:val="20"/>
        </w:rPr>
      </w:pPr>
      <w:r>
        <w:rPr>
          <w:rFonts w:ascii="Tahoma" w:hAnsi="Tahoma" w:cs="Tahoma"/>
          <w:b/>
          <w:sz w:val="20"/>
          <w:szCs w:val="20"/>
        </w:rPr>
        <w:t>Au niveau de l’Assemblée provinciale :</w:t>
      </w:r>
    </w:p>
    <w:p w:rsidR="00D87940" w:rsidRDefault="00D87940" w:rsidP="00D87940">
      <w:pPr>
        <w:pStyle w:val="ListParagraph"/>
        <w:autoSpaceDE w:val="0"/>
        <w:autoSpaceDN w:val="0"/>
        <w:adjustRightInd w:val="0"/>
        <w:spacing w:after="0"/>
        <w:ind w:left="928"/>
        <w:rPr>
          <w:rFonts w:ascii="Tahoma" w:hAnsi="Tahoma" w:cs="Tahoma"/>
          <w:b/>
          <w:sz w:val="20"/>
          <w:szCs w:val="20"/>
        </w:rPr>
      </w:pPr>
    </w:p>
    <w:p w:rsidR="00D0098B" w:rsidRDefault="00D87940" w:rsidP="00D87940">
      <w:pPr>
        <w:pStyle w:val="ListParagraph"/>
        <w:autoSpaceDE w:val="0"/>
        <w:autoSpaceDN w:val="0"/>
        <w:adjustRightInd w:val="0"/>
        <w:spacing w:after="0"/>
        <w:ind w:left="928"/>
        <w:rPr>
          <w:rFonts w:ascii="Tahoma" w:hAnsi="Tahoma" w:cs="Tahoma"/>
          <w:b/>
          <w:sz w:val="20"/>
          <w:szCs w:val="20"/>
        </w:rPr>
      </w:pPr>
      <w:r>
        <w:rPr>
          <w:rFonts w:ascii="Tahoma" w:hAnsi="Tahoma" w:cs="Tahoma"/>
          <w:b/>
          <w:sz w:val="20"/>
          <w:szCs w:val="20"/>
        </w:rPr>
        <w:t>3.3.1</w:t>
      </w:r>
      <w:r>
        <w:rPr>
          <w:rFonts w:ascii="Tahoma" w:hAnsi="Tahoma" w:cs="Tahoma"/>
          <w:sz w:val="20"/>
          <w:szCs w:val="20"/>
        </w:rPr>
        <w:t xml:space="preserve"> Envisager l’intégration dans un édit portant exemption des ta</w:t>
      </w:r>
      <w:r w:rsidR="00EE37C3">
        <w:rPr>
          <w:rFonts w:ascii="Tahoma" w:hAnsi="Tahoma" w:cs="Tahoma"/>
          <w:sz w:val="20"/>
          <w:szCs w:val="20"/>
        </w:rPr>
        <w:t>xes et autres obligations pour l</w:t>
      </w:r>
      <w:r>
        <w:rPr>
          <w:rFonts w:ascii="Tahoma" w:hAnsi="Tahoma" w:cs="Tahoma"/>
          <w:sz w:val="20"/>
          <w:szCs w:val="20"/>
        </w:rPr>
        <w:t xml:space="preserve">es </w:t>
      </w:r>
      <w:r w:rsidRPr="00D87940">
        <w:rPr>
          <w:rFonts w:ascii="Tahoma" w:hAnsi="Tahoma" w:cs="Tahoma"/>
          <w:sz w:val="20"/>
          <w:szCs w:val="20"/>
        </w:rPr>
        <w:t>initiatives</w:t>
      </w:r>
      <w:r w:rsidRPr="00D87940">
        <w:rPr>
          <w:rFonts w:ascii="Tahoma" w:hAnsi="Tahoma" w:cs="Tahoma"/>
          <w:b/>
          <w:sz w:val="20"/>
          <w:szCs w:val="20"/>
        </w:rPr>
        <w:t xml:space="preserve"> </w:t>
      </w:r>
      <w:r w:rsidRPr="00D87940">
        <w:rPr>
          <w:rFonts w:ascii="Tahoma" w:hAnsi="Tahoma" w:cs="Tahoma"/>
          <w:sz w:val="20"/>
          <w:szCs w:val="20"/>
        </w:rPr>
        <w:t>féminines en vue d’assurer une protection légale des efforts des organisations féminines de base</w:t>
      </w:r>
      <w:r>
        <w:rPr>
          <w:rFonts w:ascii="Tahoma" w:hAnsi="Tahoma" w:cs="Tahoma"/>
          <w:sz w:val="20"/>
          <w:szCs w:val="20"/>
        </w:rPr>
        <w:t>.</w:t>
      </w:r>
    </w:p>
    <w:p w:rsidR="0077618F" w:rsidRPr="008C7CF5" w:rsidRDefault="0077618F" w:rsidP="0077618F">
      <w:pPr>
        <w:pStyle w:val="ListParagraph"/>
        <w:autoSpaceDE w:val="0"/>
        <w:autoSpaceDN w:val="0"/>
        <w:adjustRightInd w:val="0"/>
        <w:spacing w:after="0" w:line="240" w:lineRule="auto"/>
        <w:rPr>
          <w:rFonts w:ascii="Tahoma" w:hAnsi="Tahoma" w:cs="Tahoma"/>
          <w:b/>
          <w:sz w:val="20"/>
          <w:szCs w:val="20"/>
        </w:rPr>
      </w:pPr>
    </w:p>
    <w:p w:rsidR="00D87940" w:rsidRDefault="00D87940" w:rsidP="00147FFA">
      <w:pPr>
        <w:pStyle w:val="ListParagraph"/>
        <w:numPr>
          <w:ilvl w:val="1"/>
          <w:numId w:val="4"/>
        </w:numPr>
        <w:rPr>
          <w:rFonts w:ascii="Tahoma" w:hAnsi="Tahoma" w:cs="Tahoma"/>
          <w:b/>
          <w:sz w:val="20"/>
          <w:szCs w:val="20"/>
        </w:rPr>
      </w:pPr>
      <w:r>
        <w:rPr>
          <w:rFonts w:ascii="Garamond" w:hAnsi="Garamond" w:cs="Garamond"/>
          <w:sz w:val="23"/>
          <w:szCs w:val="23"/>
        </w:rPr>
        <w:t xml:space="preserve"> </w:t>
      </w:r>
      <w:r w:rsidRPr="00D87940">
        <w:rPr>
          <w:rFonts w:ascii="Tahoma" w:hAnsi="Tahoma" w:cs="Tahoma"/>
          <w:b/>
          <w:sz w:val="20"/>
          <w:szCs w:val="20"/>
        </w:rPr>
        <w:t>Au niveau de l’ONUFEMMES</w:t>
      </w:r>
      <w:r>
        <w:rPr>
          <w:rFonts w:ascii="Tahoma" w:hAnsi="Tahoma" w:cs="Tahoma"/>
          <w:b/>
          <w:sz w:val="20"/>
          <w:szCs w:val="20"/>
        </w:rPr>
        <w:t> :</w:t>
      </w:r>
    </w:p>
    <w:p w:rsidR="00D87940" w:rsidRDefault="00D87940" w:rsidP="00D87940">
      <w:pPr>
        <w:pStyle w:val="ListParagraph"/>
        <w:ind w:left="928"/>
        <w:rPr>
          <w:rFonts w:ascii="Tahoma" w:hAnsi="Tahoma" w:cs="Tahoma"/>
          <w:b/>
          <w:sz w:val="20"/>
          <w:szCs w:val="20"/>
        </w:rPr>
      </w:pPr>
    </w:p>
    <w:p w:rsidR="00D87940" w:rsidRDefault="00CE098F" w:rsidP="005B68E9">
      <w:pPr>
        <w:pStyle w:val="ListParagraph"/>
        <w:numPr>
          <w:ilvl w:val="2"/>
          <w:numId w:val="4"/>
        </w:numPr>
        <w:rPr>
          <w:rFonts w:ascii="Tahoma" w:hAnsi="Tahoma" w:cs="Tahoma"/>
          <w:sz w:val="20"/>
          <w:szCs w:val="20"/>
        </w:rPr>
      </w:pPr>
      <w:r w:rsidRPr="00CE098F">
        <w:rPr>
          <w:rFonts w:ascii="Tahoma" w:hAnsi="Tahoma" w:cs="Tahoma"/>
          <w:sz w:val="20"/>
          <w:szCs w:val="20"/>
        </w:rPr>
        <w:t>Favoriser la concentratio</w:t>
      </w:r>
      <w:r w:rsidR="00952ECC">
        <w:rPr>
          <w:rFonts w:ascii="Tahoma" w:hAnsi="Tahoma" w:cs="Tahoma"/>
          <w:sz w:val="20"/>
          <w:szCs w:val="20"/>
        </w:rPr>
        <w:t>n des activités dans les zones</w:t>
      </w:r>
      <w:r w:rsidRPr="00CE098F">
        <w:rPr>
          <w:rFonts w:ascii="Tahoma" w:hAnsi="Tahoma" w:cs="Tahoma"/>
          <w:sz w:val="20"/>
          <w:szCs w:val="20"/>
        </w:rPr>
        <w:t xml:space="preserve"> à forte densité de la population et à l’accessibilité relativ</w:t>
      </w:r>
      <w:r w:rsidR="00EE37C3">
        <w:rPr>
          <w:rFonts w:ascii="Tahoma" w:hAnsi="Tahoma" w:cs="Tahoma"/>
          <w:sz w:val="20"/>
          <w:szCs w:val="20"/>
        </w:rPr>
        <w:t xml:space="preserve">ement aisée au lieu et </w:t>
      </w:r>
      <w:r w:rsidRPr="00CE098F">
        <w:rPr>
          <w:rFonts w:ascii="Tahoma" w:hAnsi="Tahoma" w:cs="Tahoma"/>
          <w:sz w:val="20"/>
          <w:szCs w:val="20"/>
        </w:rPr>
        <w:t xml:space="preserve"> place de l’éparpillement sur des vastes étendues.</w:t>
      </w:r>
      <w:r>
        <w:rPr>
          <w:rFonts w:ascii="Tahoma" w:hAnsi="Tahoma" w:cs="Tahoma"/>
          <w:sz w:val="20"/>
          <w:szCs w:val="20"/>
        </w:rPr>
        <w:t xml:space="preserve"> L</w:t>
      </w:r>
      <w:r w:rsidRPr="00127ABD">
        <w:rPr>
          <w:rFonts w:ascii="Tahoma" w:hAnsi="Tahoma" w:cs="Tahoma"/>
          <w:sz w:val="20"/>
          <w:szCs w:val="20"/>
        </w:rPr>
        <w:t xml:space="preserve">’ampleur constatée des besoins chez </w:t>
      </w:r>
      <w:r>
        <w:rPr>
          <w:rFonts w:ascii="Tahoma" w:hAnsi="Tahoma" w:cs="Tahoma"/>
          <w:sz w:val="20"/>
          <w:szCs w:val="20"/>
        </w:rPr>
        <w:t xml:space="preserve">les </w:t>
      </w:r>
      <w:r w:rsidRPr="00127ABD">
        <w:rPr>
          <w:rFonts w:ascii="Tahoma" w:hAnsi="Tahoma" w:cs="Tahoma"/>
          <w:sz w:val="20"/>
          <w:szCs w:val="20"/>
        </w:rPr>
        <w:t xml:space="preserve">femmes vulnérables s’avère telle que ni l’éparpillement et ni la multiplication des interventions </w:t>
      </w:r>
      <w:r>
        <w:rPr>
          <w:rFonts w:ascii="Tahoma" w:hAnsi="Tahoma" w:cs="Tahoma"/>
          <w:sz w:val="20"/>
          <w:szCs w:val="20"/>
        </w:rPr>
        <w:t xml:space="preserve">ne </w:t>
      </w:r>
      <w:r w:rsidRPr="00127ABD">
        <w:rPr>
          <w:rFonts w:ascii="Tahoma" w:hAnsi="Tahoma" w:cs="Tahoma"/>
          <w:sz w:val="20"/>
          <w:szCs w:val="20"/>
        </w:rPr>
        <w:t>sauraient représenter des stratégies efficaces d’intervention en raison de la superficialité des résultats (</w:t>
      </w:r>
      <w:r w:rsidR="00952ECC">
        <w:rPr>
          <w:rFonts w:ascii="Tahoma" w:hAnsi="Tahoma" w:cs="Tahoma"/>
          <w:sz w:val="20"/>
          <w:szCs w:val="20"/>
        </w:rPr>
        <w:t>Ex : 25 femmes sur un total 690</w:t>
      </w:r>
      <w:r w:rsidRPr="00127ABD">
        <w:rPr>
          <w:rFonts w:ascii="Tahoma" w:hAnsi="Tahoma" w:cs="Tahoma"/>
          <w:sz w:val="20"/>
          <w:szCs w:val="20"/>
        </w:rPr>
        <w:t>)</w:t>
      </w:r>
      <w:r>
        <w:rPr>
          <w:rFonts w:ascii="Tahoma" w:hAnsi="Tahoma" w:cs="Tahoma"/>
          <w:sz w:val="20"/>
          <w:szCs w:val="20"/>
        </w:rPr>
        <w:t>. A</w:t>
      </w:r>
      <w:r w:rsidRPr="00127ABD">
        <w:rPr>
          <w:rFonts w:ascii="Tahoma" w:hAnsi="Tahoma" w:cs="Tahoma"/>
          <w:sz w:val="20"/>
          <w:szCs w:val="20"/>
        </w:rPr>
        <w:t>insi, la concentration et la consolidation des interventions, notamment des AGR, sont jugées indispensables pour assurer l’a</w:t>
      </w:r>
      <w:r>
        <w:rPr>
          <w:rFonts w:ascii="Tahoma" w:hAnsi="Tahoma" w:cs="Tahoma"/>
          <w:sz w:val="20"/>
          <w:szCs w:val="20"/>
        </w:rPr>
        <w:t>tteinte des résultats appréciables. La maxime chère aux planificateurs dit : « A ressources réduites, cible minimale pour des résultats optimaux ».</w:t>
      </w:r>
    </w:p>
    <w:p w:rsidR="00FE2A95" w:rsidRPr="00FE2A95" w:rsidRDefault="005B68E9" w:rsidP="00FE2A95">
      <w:pPr>
        <w:pStyle w:val="ListParagraph"/>
        <w:numPr>
          <w:ilvl w:val="2"/>
          <w:numId w:val="4"/>
        </w:numPr>
        <w:rPr>
          <w:rFonts w:ascii="Tahoma" w:hAnsi="Tahoma" w:cs="Tahoma"/>
          <w:b/>
          <w:sz w:val="20"/>
          <w:szCs w:val="20"/>
        </w:rPr>
      </w:pPr>
      <w:r>
        <w:rPr>
          <w:rFonts w:ascii="Tahoma" w:hAnsi="Tahoma" w:cs="Tahoma"/>
          <w:sz w:val="20"/>
          <w:szCs w:val="20"/>
        </w:rPr>
        <w:t xml:space="preserve">Privilégier des interventions spécifiques au contexte qui justifie le </w:t>
      </w:r>
      <w:r w:rsidR="00F97EE9">
        <w:rPr>
          <w:rFonts w:ascii="Tahoma" w:hAnsi="Tahoma" w:cs="Tahoma"/>
          <w:sz w:val="20"/>
          <w:szCs w:val="20"/>
        </w:rPr>
        <w:t>projet,</w:t>
      </w:r>
      <w:r>
        <w:rPr>
          <w:rFonts w:ascii="Tahoma" w:hAnsi="Tahoma" w:cs="Tahoma"/>
          <w:sz w:val="20"/>
          <w:szCs w:val="20"/>
        </w:rPr>
        <w:t xml:space="preserve"> d’où ne pas mélanger les interventions d’urgence à celles de relèvement économique ou de développement.</w:t>
      </w:r>
    </w:p>
    <w:p w:rsidR="00FE2A95" w:rsidRPr="004C0552" w:rsidRDefault="00147FFA" w:rsidP="00FE2A95">
      <w:pPr>
        <w:pStyle w:val="ListParagraph"/>
        <w:numPr>
          <w:ilvl w:val="2"/>
          <w:numId w:val="4"/>
        </w:numPr>
        <w:rPr>
          <w:rFonts w:ascii="Tahoma" w:hAnsi="Tahoma" w:cs="Tahoma"/>
          <w:b/>
          <w:sz w:val="20"/>
          <w:szCs w:val="20"/>
        </w:rPr>
      </w:pPr>
      <w:r w:rsidRPr="00FE2A95">
        <w:rPr>
          <w:rFonts w:ascii="Tahoma" w:hAnsi="Tahoma" w:cs="Tahoma"/>
          <w:sz w:val="20"/>
          <w:szCs w:val="20"/>
        </w:rPr>
        <w:t xml:space="preserve">Financer des interventions de redressement d’urgence complémentaire à la dotation des moulins tels que le stockage ou grenier communautaire couplé au warrantage, micro-crédit ou renforcer l’appui pour déboucher sur les unités de production des farines, en vue de </w:t>
      </w:r>
      <w:r w:rsidR="00A92258" w:rsidRPr="00FE2A95">
        <w:rPr>
          <w:rFonts w:ascii="Tahoma" w:hAnsi="Tahoma" w:cs="Tahoma"/>
          <w:sz w:val="20"/>
          <w:szCs w:val="20"/>
        </w:rPr>
        <w:t xml:space="preserve">la </w:t>
      </w:r>
      <w:r w:rsidRPr="00FE2A95">
        <w:rPr>
          <w:rFonts w:ascii="Tahoma" w:hAnsi="Tahoma" w:cs="Tahoma"/>
          <w:sz w:val="20"/>
          <w:szCs w:val="20"/>
        </w:rPr>
        <w:t>réhabilitation des bénéficiaires et de la restauration de la crédibilité d’ONUFEMMES. Il en est de même de la dotation en kit de sortie (machines à coudre) pour les filles et femmes finalistes de la formation en coupe et couture à Goma.</w:t>
      </w:r>
    </w:p>
    <w:p w:rsidR="004C0552" w:rsidRPr="00FE2A95" w:rsidRDefault="004C0552" w:rsidP="004C0552">
      <w:pPr>
        <w:pStyle w:val="ListParagraph"/>
        <w:ind w:left="1800"/>
        <w:rPr>
          <w:rFonts w:ascii="Tahoma" w:hAnsi="Tahoma" w:cs="Tahoma"/>
          <w:b/>
          <w:sz w:val="20"/>
          <w:szCs w:val="20"/>
        </w:rPr>
      </w:pPr>
    </w:p>
    <w:p w:rsidR="00502567" w:rsidRPr="00502567" w:rsidRDefault="00147FFA" w:rsidP="00502567">
      <w:pPr>
        <w:pStyle w:val="ListParagraph"/>
        <w:numPr>
          <w:ilvl w:val="2"/>
          <w:numId w:val="4"/>
        </w:numPr>
        <w:rPr>
          <w:rFonts w:ascii="Tahoma" w:hAnsi="Tahoma" w:cs="Tahoma"/>
          <w:b/>
          <w:sz w:val="20"/>
          <w:szCs w:val="20"/>
        </w:rPr>
      </w:pPr>
      <w:r w:rsidRPr="00FE2A95">
        <w:rPr>
          <w:rFonts w:ascii="Tahoma" w:hAnsi="Tahoma" w:cs="Tahoma"/>
          <w:sz w:val="20"/>
          <w:szCs w:val="20"/>
        </w:rPr>
        <w:t>Répliquer à grande échelle l’appui aux activités génératrices de revenus couplé aux mutuelles de solidarité réalisé par l’ONG REID à Goma sous l’égide de la Coordination Provinciale de la Société civile. Cette approche a été aussi relevée en Ouganda où on l’a documentée dans la publication « I</w:t>
      </w:r>
      <w:r w:rsidRPr="00FE2A95">
        <w:rPr>
          <w:rStyle w:val="Strong"/>
          <w:rFonts w:ascii="Tahoma" w:hAnsi="Tahoma" w:cs="Tahoma"/>
          <w:b w:val="0"/>
          <w:iCs/>
          <w:sz w:val="20"/>
          <w:szCs w:val="20"/>
        </w:rPr>
        <w:t>ncorporating women into markets: using Push-Pull</w:t>
      </w:r>
      <w:r w:rsidRPr="00FE2A95">
        <w:rPr>
          <w:rFonts w:ascii="Tahoma" w:hAnsi="Tahoma" w:cs="Tahoma"/>
          <w:sz w:val="20"/>
          <w:szCs w:val="20"/>
        </w:rPr>
        <w:t> system».</w:t>
      </w:r>
    </w:p>
    <w:p w:rsidR="00511CE2" w:rsidRPr="00511CE2" w:rsidRDefault="00147FFA" w:rsidP="00511CE2">
      <w:pPr>
        <w:pStyle w:val="ListParagraph"/>
        <w:numPr>
          <w:ilvl w:val="2"/>
          <w:numId w:val="4"/>
        </w:numPr>
        <w:rPr>
          <w:rFonts w:ascii="Tahoma" w:hAnsi="Tahoma" w:cs="Tahoma"/>
          <w:b/>
          <w:sz w:val="20"/>
          <w:szCs w:val="20"/>
        </w:rPr>
      </w:pPr>
      <w:r w:rsidRPr="00502567">
        <w:rPr>
          <w:rFonts w:ascii="Tahoma" w:hAnsi="Tahoma" w:cs="Tahoma"/>
          <w:sz w:val="20"/>
          <w:szCs w:val="20"/>
        </w:rPr>
        <w:t xml:space="preserve">Rechercher les synergies/la mutualisation des moyens auprès de la </w:t>
      </w:r>
      <w:r w:rsidR="00A92258" w:rsidRPr="00502567">
        <w:rPr>
          <w:rFonts w:ascii="Tahoma" w:hAnsi="Tahoma" w:cs="Tahoma"/>
          <w:sz w:val="20"/>
          <w:szCs w:val="20"/>
        </w:rPr>
        <w:t>FAO,</w:t>
      </w:r>
      <w:r w:rsidRPr="00502567">
        <w:rPr>
          <w:rFonts w:ascii="Tahoma" w:hAnsi="Tahoma" w:cs="Tahoma"/>
          <w:sz w:val="20"/>
          <w:szCs w:val="20"/>
        </w:rPr>
        <w:t xml:space="preserve"> FIDA et PNUD, en vue d’exploiter les avantages comparatifs respectifs dans les productions végétales et animales de deux premières agences en orientant leur ciblage vers les femmes bénéficiaires de l’appui d’ONUFEMMES.</w:t>
      </w:r>
    </w:p>
    <w:p w:rsidR="00147FFA" w:rsidRPr="00511CE2" w:rsidRDefault="00147FFA" w:rsidP="00511CE2">
      <w:pPr>
        <w:pStyle w:val="ListParagraph"/>
        <w:numPr>
          <w:ilvl w:val="2"/>
          <w:numId w:val="4"/>
        </w:numPr>
        <w:rPr>
          <w:rFonts w:ascii="Tahoma" w:hAnsi="Tahoma" w:cs="Tahoma"/>
          <w:b/>
          <w:sz w:val="20"/>
          <w:szCs w:val="20"/>
        </w:rPr>
      </w:pPr>
      <w:r w:rsidRPr="00511CE2">
        <w:rPr>
          <w:rFonts w:ascii="Tahoma" w:hAnsi="Tahoma" w:cs="Tahoma"/>
          <w:sz w:val="20"/>
          <w:szCs w:val="20"/>
        </w:rPr>
        <w:t xml:space="preserve">Etant donné l’assertion selon laquelle l’accès à l’argent ou à un revenu ne conduit pas automatiquement à l’autonomisation, </w:t>
      </w:r>
      <w:r w:rsidRPr="00511CE2">
        <w:rPr>
          <w:rFonts w:ascii="Tahoma" w:hAnsi="Tahoma" w:cs="Tahoma"/>
          <w:b/>
          <w:sz w:val="20"/>
          <w:szCs w:val="20"/>
        </w:rPr>
        <w:t>mettre sur pied une équipe, Task force autonomisation qui aura pour mission d’accompagner les bénéficiaires vers l’autonomisation effective selon les étapes du cadre de l’autonomisation expliqué ci-après</w:t>
      </w:r>
      <w:r w:rsidRPr="00511CE2">
        <w:rPr>
          <w:rFonts w:ascii="Tahoma" w:hAnsi="Tahoma" w:cs="Tahoma"/>
          <w:sz w:val="20"/>
          <w:szCs w:val="20"/>
        </w:rPr>
        <w:t> : « L'atteinte du pouvoir et d'un plus grand degré d'égalité du genre peut être vu comme une série d'étapes, dépendant de l'accès aux ressources et aux processus décisionnels. Le Cadre d’autonomisation des Femmes suggère que ces étapes</w:t>
      </w:r>
      <w:r w:rsidR="00A92258" w:rsidRPr="00511CE2">
        <w:rPr>
          <w:rFonts w:ascii="Tahoma" w:hAnsi="Tahoma" w:cs="Tahoma"/>
          <w:sz w:val="20"/>
          <w:szCs w:val="20"/>
        </w:rPr>
        <w:t xml:space="preserve"> </w:t>
      </w:r>
      <w:r w:rsidRPr="00511CE2">
        <w:rPr>
          <w:rFonts w:ascii="Tahoma" w:hAnsi="Tahoma" w:cs="Tahoma"/>
          <w:sz w:val="20"/>
          <w:szCs w:val="20"/>
        </w:rPr>
        <w:t>soient comme suit :</w:t>
      </w:r>
    </w:p>
    <w:p w:rsidR="00147FFA" w:rsidRPr="00147FFA" w:rsidRDefault="00147FFA" w:rsidP="00511CE2">
      <w:pPr>
        <w:tabs>
          <w:tab w:val="left" w:pos="1985"/>
        </w:tabs>
        <w:autoSpaceDE w:val="0"/>
        <w:autoSpaceDN w:val="0"/>
        <w:adjustRightInd w:val="0"/>
        <w:spacing w:after="0"/>
        <w:ind w:left="2127"/>
        <w:rPr>
          <w:rFonts w:ascii="Tahoma" w:hAnsi="Tahoma" w:cs="Tahoma"/>
          <w:sz w:val="20"/>
          <w:szCs w:val="20"/>
        </w:rPr>
      </w:pPr>
      <w:r w:rsidRPr="00147FFA">
        <w:rPr>
          <w:rFonts w:ascii="Tahoma" w:hAnsi="Tahoma" w:cs="Tahoma"/>
          <w:b/>
          <w:bCs/>
          <w:sz w:val="20"/>
          <w:szCs w:val="20"/>
        </w:rPr>
        <w:lastRenderedPageBreak/>
        <w:t xml:space="preserve">- bien-être </w:t>
      </w:r>
      <w:r w:rsidRPr="00147FFA">
        <w:rPr>
          <w:rFonts w:ascii="Tahoma" w:hAnsi="Tahoma" w:cs="Tahoma"/>
          <w:sz w:val="20"/>
          <w:szCs w:val="20"/>
        </w:rPr>
        <w:t>(survie de base : le pouvoir de se nourrir et de nourrir sa famille et de se soutenir soi-même et soutenir sa famille) ;</w:t>
      </w:r>
    </w:p>
    <w:p w:rsidR="00147FFA" w:rsidRPr="00147FFA" w:rsidRDefault="00A92258" w:rsidP="00511CE2">
      <w:pPr>
        <w:autoSpaceDE w:val="0"/>
        <w:autoSpaceDN w:val="0"/>
        <w:adjustRightInd w:val="0"/>
        <w:spacing w:after="0"/>
        <w:ind w:left="2127"/>
        <w:rPr>
          <w:rFonts w:ascii="Tahoma" w:hAnsi="Tahoma" w:cs="Tahoma"/>
          <w:sz w:val="20"/>
          <w:szCs w:val="20"/>
        </w:rPr>
      </w:pPr>
      <w:r>
        <w:rPr>
          <w:rFonts w:ascii="Tahoma" w:hAnsi="Tahoma" w:cs="Tahoma"/>
          <w:b/>
          <w:bCs/>
          <w:sz w:val="20"/>
          <w:szCs w:val="20"/>
        </w:rPr>
        <w:t xml:space="preserve">- </w:t>
      </w:r>
      <w:r w:rsidR="00147FFA" w:rsidRPr="00147FFA">
        <w:rPr>
          <w:rFonts w:ascii="Tahoma" w:hAnsi="Tahoma" w:cs="Tahoma"/>
          <w:b/>
          <w:bCs/>
          <w:sz w:val="20"/>
          <w:szCs w:val="20"/>
        </w:rPr>
        <w:t>accéder aux ressources (y compris opportunités pour l'auto-réalisation : le pouvoir d'accéder à des ressources nécessaires</w:t>
      </w:r>
      <w:r w:rsidR="00147FFA" w:rsidRPr="00147FFA">
        <w:rPr>
          <w:rFonts w:ascii="Tahoma" w:hAnsi="Tahoma" w:cs="Tahoma"/>
          <w:sz w:val="20"/>
          <w:szCs w:val="20"/>
        </w:rPr>
        <w:t xml:space="preserve"> pour la survie et les pratiques des moyens d’existence sur une base équitable) ;</w:t>
      </w:r>
    </w:p>
    <w:p w:rsidR="00147FFA" w:rsidRPr="00147FFA" w:rsidRDefault="00147FFA" w:rsidP="00511CE2">
      <w:pPr>
        <w:autoSpaceDE w:val="0"/>
        <w:autoSpaceDN w:val="0"/>
        <w:adjustRightInd w:val="0"/>
        <w:spacing w:after="0"/>
        <w:ind w:left="2127"/>
        <w:rPr>
          <w:rFonts w:ascii="Tahoma" w:hAnsi="Tahoma" w:cs="Tahoma"/>
          <w:sz w:val="20"/>
          <w:szCs w:val="20"/>
        </w:rPr>
      </w:pPr>
      <w:r w:rsidRPr="00147FFA">
        <w:rPr>
          <w:rFonts w:ascii="Tahoma" w:hAnsi="Tahoma" w:cs="Tahoma"/>
          <w:b/>
          <w:bCs/>
          <w:sz w:val="20"/>
          <w:szCs w:val="20"/>
        </w:rPr>
        <w:t xml:space="preserve">- conscientisation </w:t>
      </w:r>
      <w:r w:rsidRPr="00147FFA">
        <w:rPr>
          <w:rFonts w:ascii="Tahoma" w:hAnsi="Tahoma" w:cs="Tahoma"/>
          <w:sz w:val="20"/>
          <w:szCs w:val="20"/>
        </w:rPr>
        <w:t xml:space="preserve">(une conscience d’une volonté pour changer les inégalités du genre) : y réaliser ce type de pouvoir peut être la nécessité renforcer l'amour-propre, la confiance et </w:t>
      </w:r>
      <w:r w:rsidR="00E107C4">
        <w:rPr>
          <w:rFonts w:ascii="Tahoma" w:hAnsi="Tahoma" w:cs="Tahoma"/>
          <w:sz w:val="20"/>
          <w:szCs w:val="20"/>
        </w:rPr>
        <w:t xml:space="preserve">- </w:t>
      </w:r>
      <w:r w:rsidRPr="00147FFA">
        <w:rPr>
          <w:rFonts w:ascii="Tahoma" w:hAnsi="Tahoma" w:cs="Tahoma"/>
          <w:b/>
          <w:bCs/>
          <w:sz w:val="20"/>
          <w:szCs w:val="20"/>
        </w:rPr>
        <w:t>l’auto</w:t>
      </w:r>
      <w:r w:rsidRPr="00147FFA">
        <w:rPr>
          <w:rFonts w:ascii="Tahoma" w:hAnsi="Tahoma" w:cs="Tahoma"/>
          <w:sz w:val="20"/>
          <w:szCs w:val="20"/>
        </w:rPr>
        <w:t>-valeur : pouvoir de groupe par l'établissement de mouvements sociaux et des groupes d’efforts personnels peut jouer un rôle important ;</w:t>
      </w:r>
    </w:p>
    <w:p w:rsidR="00147FFA" w:rsidRPr="00147FFA" w:rsidRDefault="00147FFA" w:rsidP="00511CE2">
      <w:pPr>
        <w:autoSpaceDE w:val="0"/>
        <w:autoSpaceDN w:val="0"/>
        <w:adjustRightInd w:val="0"/>
        <w:spacing w:after="0"/>
        <w:ind w:left="2127"/>
        <w:rPr>
          <w:rFonts w:ascii="Tahoma" w:hAnsi="Tahoma" w:cs="Tahoma"/>
          <w:sz w:val="20"/>
          <w:szCs w:val="20"/>
        </w:rPr>
      </w:pPr>
      <w:r w:rsidRPr="00147FFA">
        <w:rPr>
          <w:rFonts w:ascii="Tahoma" w:hAnsi="Tahoma" w:cs="Tahoma"/>
          <w:b/>
          <w:bCs/>
          <w:sz w:val="20"/>
          <w:szCs w:val="20"/>
        </w:rPr>
        <w:t xml:space="preserve">- participation </w:t>
      </w:r>
      <w:r w:rsidRPr="00147FFA">
        <w:rPr>
          <w:rFonts w:ascii="Tahoma" w:hAnsi="Tahoma" w:cs="Tahoma"/>
          <w:sz w:val="20"/>
          <w:szCs w:val="20"/>
        </w:rPr>
        <w:t xml:space="preserve">(rôle égal y compris dans la prise de décision : le pouvoir de choix et de voix) ; </w:t>
      </w:r>
    </w:p>
    <w:p w:rsidR="00147FFA" w:rsidRPr="00147FFA" w:rsidRDefault="00147FFA" w:rsidP="00511CE2">
      <w:pPr>
        <w:autoSpaceDE w:val="0"/>
        <w:autoSpaceDN w:val="0"/>
        <w:adjustRightInd w:val="0"/>
        <w:spacing w:after="0"/>
        <w:ind w:left="2127"/>
        <w:rPr>
          <w:rFonts w:ascii="Tahoma" w:hAnsi="Tahoma" w:cs="Tahoma"/>
          <w:sz w:val="20"/>
          <w:szCs w:val="20"/>
        </w:rPr>
      </w:pPr>
      <w:r w:rsidRPr="00147FFA">
        <w:rPr>
          <w:rFonts w:ascii="Tahoma" w:hAnsi="Tahoma" w:cs="Tahoma"/>
          <w:b/>
          <w:bCs/>
          <w:sz w:val="20"/>
          <w:szCs w:val="20"/>
        </w:rPr>
        <w:t xml:space="preserve">- contrôler </w:t>
      </w:r>
      <w:r w:rsidRPr="00147FFA">
        <w:rPr>
          <w:rFonts w:ascii="Tahoma" w:hAnsi="Tahoma" w:cs="Tahoma"/>
          <w:sz w:val="20"/>
          <w:szCs w:val="20"/>
        </w:rPr>
        <w:t>(dans les domaines personnels et publics : le pouvoir de mener son propre développement et changement à un rythme et à une manière que les communautés – de femmes et d’hommes –– individuelles, veulent)</w:t>
      </w:r>
      <w:r>
        <w:rPr>
          <w:rStyle w:val="FootnoteReference"/>
          <w:rFonts w:ascii="Tahoma" w:hAnsi="Tahoma" w:cs="Tahoma"/>
          <w:sz w:val="20"/>
          <w:szCs w:val="20"/>
        </w:rPr>
        <w:footnoteReference w:id="10"/>
      </w:r>
      <w:r w:rsidRPr="00147FFA">
        <w:rPr>
          <w:rFonts w:ascii="Tahoma" w:hAnsi="Tahoma" w:cs="Tahoma"/>
          <w:sz w:val="20"/>
          <w:szCs w:val="20"/>
        </w:rPr>
        <w:t>.</w:t>
      </w:r>
    </w:p>
    <w:p w:rsidR="00147FFA" w:rsidRPr="00147FFA" w:rsidRDefault="00147FFA" w:rsidP="00147FFA">
      <w:pPr>
        <w:autoSpaceDE w:val="0"/>
        <w:autoSpaceDN w:val="0"/>
        <w:adjustRightInd w:val="0"/>
        <w:spacing w:after="0" w:line="240" w:lineRule="auto"/>
        <w:ind w:left="1134"/>
        <w:rPr>
          <w:rFonts w:ascii="Tahoma" w:hAnsi="Tahoma" w:cs="Tahoma"/>
          <w:sz w:val="20"/>
          <w:szCs w:val="20"/>
        </w:rPr>
      </w:pPr>
    </w:p>
    <w:p w:rsidR="00A70F5A" w:rsidRDefault="009E22A8" w:rsidP="00147FFA">
      <w:pPr>
        <w:pStyle w:val="ListParagraph"/>
        <w:numPr>
          <w:ilvl w:val="2"/>
          <w:numId w:val="4"/>
        </w:numPr>
        <w:rPr>
          <w:rFonts w:ascii="Tahoma" w:hAnsi="Tahoma" w:cs="Tahoma"/>
          <w:sz w:val="20"/>
          <w:szCs w:val="20"/>
        </w:rPr>
      </w:pPr>
      <w:r w:rsidRPr="00A70F5A">
        <w:rPr>
          <w:rFonts w:ascii="Tahoma" w:hAnsi="Tahoma" w:cs="Tahoma"/>
          <w:bCs/>
          <w:sz w:val="20"/>
          <w:szCs w:val="20"/>
        </w:rPr>
        <w:t>Renforcer les capac</w:t>
      </w:r>
      <w:r w:rsidR="00A70F5A" w:rsidRPr="00A70F5A">
        <w:rPr>
          <w:rFonts w:ascii="Tahoma" w:hAnsi="Tahoma" w:cs="Tahoma"/>
          <w:bCs/>
          <w:sz w:val="20"/>
          <w:szCs w:val="20"/>
        </w:rPr>
        <w:t>ités</w:t>
      </w:r>
      <w:r w:rsidRPr="00A70F5A">
        <w:rPr>
          <w:rFonts w:ascii="Tahoma" w:hAnsi="Tahoma" w:cs="Tahoma"/>
          <w:bCs/>
          <w:sz w:val="20"/>
          <w:szCs w:val="20"/>
        </w:rPr>
        <w:t xml:space="preserve"> des partenai</w:t>
      </w:r>
      <w:r w:rsidR="00A70F5A" w:rsidRPr="00A70F5A">
        <w:rPr>
          <w:rFonts w:ascii="Tahoma" w:hAnsi="Tahoma" w:cs="Tahoma"/>
          <w:bCs/>
          <w:sz w:val="20"/>
          <w:szCs w:val="20"/>
        </w:rPr>
        <w:t xml:space="preserve">res </w:t>
      </w:r>
      <w:r w:rsidR="00A70F5A" w:rsidRPr="00A70F5A">
        <w:rPr>
          <w:rFonts w:ascii="Tahoma" w:hAnsi="Tahoma" w:cs="Tahoma"/>
          <w:sz w:val="20"/>
          <w:szCs w:val="20"/>
        </w:rPr>
        <w:t xml:space="preserve">gouvernementaux et des ONG </w:t>
      </w:r>
      <w:r w:rsidR="00A70F5A" w:rsidRPr="00A70F5A">
        <w:rPr>
          <w:rFonts w:ascii="Tahoma" w:hAnsi="Tahoma" w:cs="Tahoma"/>
          <w:bCs/>
          <w:sz w:val="20"/>
          <w:szCs w:val="20"/>
        </w:rPr>
        <w:t>en Gestion Axée sur les Résultats</w:t>
      </w:r>
      <w:r w:rsidRPr="009E22A8">
        <w:rPr>
          <w:rFonts w:ascii="Tahoma" w:hAnsi="Tahoma" w:cs="Tahoma"/>
          <w:sz w:val="20"/>
          <w:szCs w:val="20"/>
        </w:rPr>
        <w:t xml:space="preserve">. </w:t>
      </w:r>
      <w:r w:rsidR="00A70F5A">
        <w:rPr>
          <w:rFonts w:ascii="Tahoma" w:hAnsi="Tahoma" w:cs="Tahoma"/>
          <w:sz w:val="20"/>
          <w:szCs w:val="20"/>
        </w:rPr>
        <w:t>Cette recommandation a aussi été une priorité dans le Plan Annuel de Travail 2012-2013 : « </w:t>
      </w:r>
      <w:r w:rsidR="00A70F5A" w:rsidRPr="00A96707">
        <w:rPr>
          <w:rFonts w:ascii="Tahoma" w:eastAsia="Calibri" w:hAnsi="Tahoma" w:cs="Tahoma"/>
          <w:sz w:val="20"/>
          <w:szCs w:val="20"/>
        </w:rPr>
        <w:t xml:space="preserve">UN Women DRC Office will certainly conduct </w:t>
      </w:r>
      <w:r w:rsidR="00A70F5A" w:rsidRPr="00A96707">
        <w:rPr>
          <w:rFonts w:ascii="Tahoma" w:eastAsia="Calibri" w:hAnsi="Tahoma" w:cs="Tahoma"/>
          <w:b/>
          <w:sz w:val="20"/>
          <w:szCs w:val="20"/>
        </w:rPr>
        <w:t>capacity building activities for partners in Result Based Monitoring</w:t>
      </w:r>
      <w:r w:rsidR="00A70F5A" w:rsidRPr="008A53ED">
        <w:rPr>
          <w:rFonts w:ascii="Tahoma" w:hAnsi="Tahoma" w:cs="Tahoma"/>
          <w:b/>
          <w:sz w:val="20"/>
          <w:szCs w:val="20"/>
        </w:rPr>
        <w:t>»</w:t>
      </w:r>
      <w:r w:rsidR="00A70F5A" w:rsidRPr="008A53ED">
        <w:rPr>
          <w:rStyle w:val="FootnoteReference"/>
          <w:rFonts w:ascii="Tahoma" w:hAnsi="Tahoma" w:cs="Tahoma"/>
          <w:b/>
          <w:sz w:val="20"/>
          <w:szCs w:val="20"/>
        </w:rPr>
        <w:footnoteReference w:id="11"/>
      </w:r>
      <w:r w:rsidR="00A70F5A">
        <w:rPr>
          <w:rFonts w:ascii="Tahoma" w:hAnsi="Tahoma" w:cs="Tahoma"/>
          <w:b/>
          <w:sz w:val="20"/>
          <w:szCs w:val="20"/>
        </w:rPr>
        <w:t>.</w:t>
      </w:r>
      <w:r w:rsidR="00A70F5A" w:rsidRPr="008A53ED">
        <w:rPr>
          <w:rFonts w:ascii="Tahoma" w:hAnsi="Tahoma" w:cs="Tahoma"/>
          <w:b/>
          <w:sz w:val="20"/>
          <w:szCs w:val="20"/>
        </w:rPr>
        <w:t xml:space="preserve"> </w:t>
      </w:r>
      <w:r w:rsidRPr="009E22A8">
        <w:rPr>
          <w:rFonts w:ascii="Tahoma" w:hAnsi="Tahoma" w:cs="Tahoma"/>
          <w:sz w:val="20"/>
          <w:szCs w:val="20"/>
        </w:rPr>
        <w:t xml:space="preserve">Pour ce faire, il convient, entre autres </w:t>
      </w:r>
      <w:r w:rsidR="00A70F5A">
        <w:rPr>
          <w:rFonts w:ascii="Tahoma" w:hAnsi="Tahoma" w:cs="Tahoma"/>
          <w:sz w:val="20"/>
          <w:szCs w:val="20"/>
        </w:rPr>
        <w:t>e</w:t>
      </w:r>
      <w:r w:rsidR="00147FFA" w:rsidRPr="00A96707">
        <w:rPr>
          <w:rFonts w:ascii="Tahoma" w:hAnsi="Tahoma" w:cs="Tahoma"/>
          <w:sz w:val="20"/>
          <w:szCs w:val="20"/>
        </w:rPr>
        <w:t xml:space="preserve">n </w:t>
      </w:r>
      <w:r w:rsidR="00147FFA">
        <w:rPr>
          <w:rFonts w:ascii="Tahoma" w:hAnsi="Tahoma" w:cs="Tahoma"/>
          <w:sz w:val="20"/>
          <w:szCs w:val="20"/>
        </w:rPr>
        <w:t>amont</w:t>
      </w:r>
      <w:r w:rsidR="00A70F5A">
        <w:rPr>
          <w:rFonts w:ascii="Tahoma" w:hAnsi="Tahoma" w:cs="Tahoma"/>
          <w:sz w:val="20"/>
          <w:szCs w:val="20"/>
        </w:rPr>
        <w:t xml:space="preserve"> de</w:t>
      </w:r>
      <w:r w:rsidR="00147FFA" w:rsidRPr="00A96707">
        <w:rPr>
          <w:rFonts w:ascii="Tahoma" w:hAnsi="Tahoma" w:cs="Tahoma"/>
          <w:sz w:val="20"/>
          <w:szCs w:val="20"/>
        </w:rPr>
        <w:t> </w:t>
      </w:r>
      <w:r w:rsidR="00147FFA" w:rsidRPr="00E04E28">
        <w:rPr>
          <w:rFonts w:ascii="Tahoma" w:hAnsi="Tahoma" w:cs="Tahoma"/>
          <w:sz w:val="20"/>
          <w:szCs w:val="20"/>
        </w:rPr>
        <w:t>procéder à une sélection des ONGs pour un partenariat sur une longue période</w:t>
      </w:r>
      <w:r w:rsidR="00A70F5A">
        <w:rPr>
          <w:rFonts w:ascii="Tahoma" w:hAnsi="Tahoma" w:cs="Tahoma"/>
          <w:sz w:val="20"/>
          <w:szCs w:val="20"/>
        </w:rPr>
        <w:t xml:space="preserve"> avec l’appui d’un consultant, du Bureau de coordination de la societe civile et de la division du Plan</w:t>
      </w:r>
      <w:r w:rsidR="00EE37C3">
        <w:rPr>
          <w:rFonts w:ascii="Tahoma" w:hAnsi="Tahoma" w:cs="Tahoma"/>
          <w:sz w:val="20"/>
          <w:szCs w:val="20"/>
        </w:rPr>
        <w:t>.</w:t>
      </w:r>
      <w:r w:rsidR="00147FFA">
        <w:rPr>
          <w:rFonts w:ascii="Tahoma" w:hAnsi="Tahoma" w:cs="Tahoma"/>
          <w:sz w:val="20"/>
          <w:szCs w:val="20"/>
        </w:rPr>
        <w:t xml:space="preserve"> En</w:t>
      </w:r>
      <w:r w:rsidR="00147FFA" w:rsidRPr="005E415C">
        <w:rPr>
          <w:rFonts w:ascii="Tahoma" w:hAnsi="Tahoma" w:cs="Tahoma"/>
          <w:sz w:val="20"/>
          <w:szCs w:val="20"/>
        </w:rPr>
        <w:t xml:space="preserve"> </w:t>
      </w:r>
      <w:r w:rsidR="00147FFA" w:rsidRPr="00A96707">
        <w:rPr>
          <w:rFonts w:ascii="Tahoma" w:hAnsi="Tahoma" w:cs="Tahoma"/>
          <w:sz w:val="20"/>
          <w:szCs w:val="20"/>
        </w:rPr>
        <w:t>aval</w:t>
      </w:r>
      <w:r w:rsidR="00147FFA">
        <w:rPr>
          <w:rFonts w:ascii="Tahoma" w:hAnsi="Tahoma" w:cs="Tahoma"/>
          <w:sz w:val="20"/>
          <w:szCs w:val="20"/>
        </w:rPr>
        <w:t xml:space="preserve">, le bureau devra organiser un atelier d’élaboration des fiches techniques et de </w:t>
      </w:r>
      <w:r w:rsidR="00A70F5A">
        <w:rPr>
          <w:rFonts w:ascii="Tahoma" w:hAnsi="Tahoma" w:cs="Tahoma"/>
          <w:sz w:val="20"/>
          <w:szCs w:val="20"/>
        </w:rPr>
        <w:t>proposals portant sur</w:t>
      </w:r>
      <w:r w:rsidR="00147FFA" w:rsidRPr="008A53ED">
        <w:rPr>
          <w:rFonts w:ascii="Tahoma" w:hAnsi="Tahoma" w:cs="Tahoma"/>
          <w:sz w:val="20"/>
          <w:szCs w:val="20"/>
        </w:rPr>
        <w:t xml:space="preserve"> </w:t>
      </w:r>
      <w:r w:rsidR="00147FFA">
        <w:rPr>
          <w:rFonts w:ascii="Tahoma" w:hAnsi="Tahoma" w:cs="Tahoma"/>
          <w:sz w:val="20"/>
          <w:szCs w:val="20"/>
        </w:rPr>
        <w:t xml:space="preserve"> toutes les interventions inscrites dans le Plan annuel de Travail</w:t>
      </w:r>
      <w:r w:rsidR="00A70F5A">
        <w:rPr>
          <w:rFonts w:ascii="Tahoma" w:hAnsi="Tahoma" w:cs="Tahoma"/>
          <w:sz w:val="20"/>
          <w:szCs w:val="20"/>
        </w:rPr>
        <w:t>.</w:t>
      </w:r>
    </w:p>
    <w:p w:rsidR="00D465A1" w:rsidRPr="00D465A1" w:rsidRDefault="00A70F5A" w:rsidP="00147FFA">
      <w:pPr>
        <w:pStyle w:val="ListParagraph"/>
        <w:numPr>
          <w:ilvl w:val="2"/>
          <w:numId w:val="4"/>
        </w:numPr>
      </w:pPr>
      <w:r w:rsidRPr="00E04E28">
        <w:rPr>
          <w:rFonts w:ascii="Tahoma" w:hAnsi="Tahoma" w:cs="Tahoma"/>
          <w:bCs/>
          <w:sz w:val="20"/>
          <w:szCs w:val="20"/>
        </w:rPr>
        <w:t xml:space="preserve">Renforcer les capacités des partenaires </w:t>
      </w:r>
      <w:r w:rsidRPr="00E04E28">
        <w:rPr>
          <w:rFonts w:ascii="Tahoma" w:hAnsi="Tahoma" w:cs="Tahoma"/>
          <w:sz w:val="20"/>
          <w:szCs w:val="20"/>
        </w:rPr>
        <w:t xml:space="preserve">gouvernementaux et des ONG </w:t>
      </w:r>
      <w:r w:rsidRPr="00E04E28">
        <w:rPr>
          <w:rFonts w:ascii="Tahoma" w:hAnsi="Tahoma" w:cs="Tahoma"/>
          <w:bCs/>
          <w:sz w:val="20"/>
          <w:szCs w:val="20"/>
        </w:rPr>
        <w:t>en Communication pour le Changement de Comportement en faveur de l’égalité des sexes.</w:t>
      </w:r>
      <w:r w:rsidR="00E04E28" w:rsidRPr="00E04E28">
        <w:rPr>
          <w:rFonts w:ascii="Tahoma" w:hAnsi="Tahoma" w:cs="Tahoma"/>
          <w:bCs/>
          <w:sz w:val="20"/>
          <w:szCs w:val="20"/>
        </w:rPr>
        <w:t xml:space="preserve"> Et aussi </w:t>
      </w:r>
      <w:r w:rsidR="00F52DC3" w:rsidRPr="00F52DC3">
        <w:rPr>
          <w:rFonts w:ascii="Tahoma" w:hAnsi="Tahoma" w:cs="Tahoma"/>
          <w:sz w:val="20"/>
          <w:szCs w:val="20"/>
        </w:rPr>
        <w:t>é</w:t>
      </w:r>
      <w:r w:rsidR="00E04E28" w:rsidRPr="00F52DC3">
        <w:rPr>
          <w:rFonts w:ascii="Tahoma" w:hAnsi="Tahoma" w:cs="Tahoma"/>
          <w:sz w:val="20"/>
          <w:szCs w:val="20"/>
        </w:rPr>
        <w:t>laborer des messages, des discours et argumentaires spécifiques au Genre pour contourner les résistances, les réfractions et le rejet de l’autonomisation, en référence aux domaines couverts en vue d’un plaidoyer en faveur de l’égalité</w:t>
      </w:r>
      <w:r w:rsidR="00E04E28" w:rsidRPr="00E04E28">
        <w:rPr>
          <w:rFonts w:ascii="Tahoma" w:hAnsi="Tahoma" w:cs="Tahoma"/>
          <w:b/>
          <w:sz w:val="20"/>
          <w:szCs w:val="20"/>
        </w:rPr>
        <w:t xml:space="preserve">. </w:t>
      </w:r>
      <w:r w:rsidR="00E04E28" w:rsidRPr="00E04E28">
        <w:rPr>
          <w:rFonts w:ascii="Tahoma" w:hAnsi="Tahoma" w:cs="Tahoma"/>
          <w:sz w:val="20"/>
          <w:szCs w:val="20"/>
        </w:rPr>
        <w:t xml:space="preserve">Ceci justifie la construction d’un partenariat sur le long terme avec les structures qui seront renforcées en communication sur le genre. </w:t>
      </w:r>
    </w:p>
    <w:p w:rsidR="00995FAF" w:rsidRPr="00995FAF" w:rsidRDefault="00F52DC3" w:rsidP="00995FAF">
      <w:pPr>
        <w:pStyle w:val="ListParagraph"/>
        <w:numPr>
          <w:ilvl w:val="2"/>
          <w:numId w:val="4"/>
        </w:numPr>
      </w:pPr>
      <w:r w:rsidRPr="00D465A1">
        <w:rPr>
          <w:rFonts w:ascii="Tahoma" w:hAnsi="Tahoma" w:cs="Tahoma"/>
          <w:sz w:val="20"/>
          <w:szCs w:val="20"/>
        </w:rPr>
        <w:t>Procéder aux appuis directs des groupements féminins de base</w:t>
      </w:r>
      <w:r w:rsidR="00952ECC">
        <w:rPr>
          <w:rFonts w:ascii="Tahoma" w:hAnsi="Tahoma" w:cs="Tahoma"/>
          <w:sz w:val="20"/>
          <w:szCs w:val="20"/>
        </w:rPr>
        <w:t>,</w:t>
      </w:r>
      <w:r w:rsidRPr="00D465A1">
        <w:rPr>
          <w:rFonts w:ascii="Tahoma" w:hAnsi="Tahoma" w:cs="Tahoma"/>
          <w:sz w:val="20"/>
          <w:szCs w:val="20"/>
        </w:rPr>
        <w:t xml:space="preserve"> fiables et viables</w:t>
      </w:r>
      <w:r w:rsidR="00952ECC">
        <w:rPr>
          <w:rFonts w:ascii="Tahoma" w:hAnsi="Tahoma" w:cs="Tahoma"/>
          <w:sz w:val="20"/>
          <w:szCs w:val="20"/>
        </w:rPr>
        <w:t>,</w:t>
      </w:r>
      <w:r w:rsidRPr="00D465A1">
        <w:rPr>
          <w:rFonts w:ascii="Tahoma" w:hAnsi="Tahoma" w:cs="Tahoma"/>
          <w:sz w:val="20"/>
          <w:szCs w:val="20"/>
        </w:rPr>
        <w:t xml:space="preserve"> pour une responsabilisation  à travers l’octroi des fonds à petite échelle (SSFA : Small Scale Funding Agreement) pour achat d’équipement par exemples </w:t>
      </w:r>
      <w:r w:rsidRPr="00D465A1">
        <w:rPr>
          <w:rFonts w:ascii="Tahoma" w:hAnsi="Tahoma" w:cs="Tahoma"/>
          <w:b/>
          <w:sz w:val="20"/>
          <w:szCs w:val="20"/>
        </w:rPr>
        <w:t xml:space="preserve">: </w:t>
      </w:r>
      <w:r w:rsidRPr="00D465A1">
        <w:rPr>
          <w:rFonts w:ascii="Tahoma" w:hAnsi="Tahoma" w:cs="Tahoma"/>
          <w:sz w:val="20"/>
          <w:szCs w:val="20"/>
        </w:rPr>
        <w:t>L’</w:t>
      </w:r>
      <w:r w:rsidRPr="00D465A1">
        <w:rPr>
          <w:rFonts w:ascii="Tahoma" w:hAnsi="Tahoma" w:cs="Tahoma"/>
          <w:bCs/>
          <w:sz w:val="20"/>
          <w:szCs w:val="20"/>
        </w:rPr>
        <w:t>appui aux associations féminines,</w:t>
      </w:r>
      <w:r w:rsidRPr="00D465A1">
        <w:rPr>
          <w:rFonts w:ascii="Tahoma" w:hAnsi="Tahoma" w:cs="Tahoma"/>
          <w:b/>
          <w:bCs/>
          <w:sz w:val="20"/>
          <w:szCs w:val="20"/>
        </w:rPr>
        <w:t xml:space="preserve"> </w:t>
      </w:r>
      <w:r w:rsidRPr="00D465A1">
        <w:rPr>
          <w:rFonts w:ascii="Tahoma" w:hAnsi="Tahoma" w:cs="Tahoma"/>
          <w:sz w:val="20"/>
          <w:szCs w:val="20"/>
        </w:rPr>
        <w:t>que les membres considèrent  comme « leur affaire » permet aux femmes non seulement d’augmenter un peu leurs revenus, mais aussi d’accroître leur confiance en elles-mêmes, leur estime et leur indépendance. C’est une des voies pour l’efficience du financement.</w:t>
      </w:r>
    </w:p>
    <w:p w:rsidR="00147FFA" w:rsidRPr="00995FAF" w:rsidRDefault="00AE3081" w:rsidP="00995FAF">
      <w:pPr>
        <w:pStyle w:val="ListParagraph"/>
        <w:numPr>
          <w:ilvl w:val="2"/>
          <w:numId w:val="4"/>
        </w:numPr>
      </w:pPr>
      <w:r>
        <w:rPr>
          <w:rFonts w:ascii="Tahoma" w:hAnsi="Tahoma" w:cs="Tahoma"/>
          <w:color w:val="231F20"/>
          <w:sz w:val="20"/>
          <w:szCs w:val="20"/>
        </w:rPr>
        <w:t>Mettre en place</w:t>
      </w:r>
      <w:r w:rsidR="00995FAF" w:rsidRPr="00995FAF">
        <w:rPr>
          <w:rFonts w:ascii="Tahoma" w:hAnsi="Tahoma" w:cs="Tahoma"/>
          <w:color w:val="231F20"/>
          <w:sz w:val="20"/>
          <w:szCs w:val="20"/>
        </w:rPr>
        <w:t xml:space="preserve"> le mécanisme traditionnel de suivi à travers les visites de terrain, les réunions d’exploitations des données et les revues semestrielles et annuelles. En cas d’adoption du schéma d’accompagnement d’associations bénéficiaires par les ONGs locales à bon ancrage dans les milieux, la remontée de l’information pourra suivre le circuit bénéficiaires-ONG locale- Comité de pilotage-ONUFEMMES et partage au cours des réunions</w:t>
      </w:r>
      <w:r w:rsidR="00995FAF">
        <w:rPr>
          <w:rFonts w:ascii="Tahoma" w:hAnsi="Tahoma" w:cs="Tahoma"/>
          <w:color w:val="231F20"/>
          <w:sz w:val="20"/>
          <w:szCs w:val="20"/>
        </w:rPr>
        <w:t>.</w:t>
      </w:r>
    </w:p>
    <w:p w:rsidR="00147FFA" w:rsidRDefault="00147FFA" w:rsidP="00147FFA"/>
    <w:p w:rsidR="00AE3081" w:rsidRPr="00147FFA" w:rsidRDefault="00AE3081" w:rsidP="00147FFA"/>
    <w:p w:rsidR="00147FFA" w:rsidRPr="00147FFA" w:rsidRDefault="00147FFA" w:rsidP="00147FFA">
      <w:pPr>
        <w:tabs>
          <w:tab w:val="left" w:pos="1425"/>
        </w:tabs>
      </w:pPr>
      <w:r w:rsidRPr="00147FFA">
        <w:tab/>
      </w:r>
    </w:p>
    <w:p w:rsidR="00147FFA" w:rsidRPr="000D6AD2" w:rsidRDefault="00147FFA" w:rsidP="00147FFA">
      <w:pPr>
        <w:tabs>
          <w:tab w:val="left" w:pos="1425"/>
        </w:tabs>
        <w:spacing w:after="0" w:line="240" w:lineRule="auto"/>
        <w:rPr>
          <w:rFonts w:ascii="Tahoma" w:hAnsi="Tahoma" w:cs="Tahoma"/>
          <w:b/>
        </w:rPr>
      </w:pPr>
      <w:r>
        <w:rPr>
          <w:rFonts w:ascii="Tahoma" w:hAnsi="Tahoma" w:cs="Tahoma"/>
          <w:b/>
        </w:rPr>
        <w:t xml:space="preserve">I. </w:t>
      </w:r>
      <w:r w:rsidRPr="000D6AD2">
        <w:rPr>
          <w:rFonts w:ascii="Tahoma" w:hAnsi="Tahoma" w:cs="Tahoma"/>
          <w:b/>
        </w:rPr>
        <w:t xml:space="preserve">INTRODUCTION </w:t>
      </w:r>
    </w:p>
    <w:p w:rsidR="00147FFA" w:rsidRDefault="00CB5AA4" w:rsidP="00147FFA">
      <w:pPr>
        <w:tabs>
          <w:tab w:val="left" w:pos="1425"/>
        </w:tabs>
        <w:spacing w:after="0"/>
        <w:rPr>
          <w:rFonts w:ascii="Tahoma" w:hAnsi="Tahoma" w:cs="Tahoma"/>
          <w:b/>
        </w:rPr>
      </w:pPr>
      <w:r>
        <w:rPr>
          <w:rFonts w:ascii="Tahoma" w:hAnsi="Tahoma" w:cs="Tahoma"/>
          <w:b/>
        </w:rPr>
        <w:pict>
          <v:rect id="_x0000_i1025" style="width:481.9pt;height:3pt" o:hralign="center" o:hrstd="t" o:hrnoshade="t" o:hr="t" fillcolor="#c00000" stroked="f"/>
        </w:pict>
      </w:r>
    </w:p>
    <w:p w:rsidR="00147FFA" w:rsidRPr="00147FFA" w:rsidRDefault="00147FFA" w:rsidP="00147FFA">
      <w:pPr>
        <w:tabs>
          <w:tab w:val="left" w:pos="1425"/>
        </w:tabs>
        <w:spacing w:after="0"/>
        <w:rPr>
          <w:rFonts w:ascii="Tahoma" w:hAnsi="Tahoma" w:cs="Tahoma"/>
          <w:b/>
          <w:bCs/>
          <w:sz w:val="20"/>
          <w:szCs w:val="20"/>
        </w:rPr>
      </w:pPr>
      <w:r w:rsidRPr="00147FFA">
        <w:rPr>
          <w:rFonts w:ascii="Tahoma" w:hAnsi="Tahoma" w:cs="Tahoma"/>
          <w:b/>
          <w:bCs/>
          <w:sz w:val="20"/>
          <w:szCs w:val="20"/>
        </w:rPr>
        <w:t>1.1- Buts, Objectifs, Portée, Méthodologie, Contraintes et limites de l’Évaluation</w:t>
      </w:r>
    </w:p>
    <w:p w:rsidR="00147FFA" w:rsidRPr="00147FFA" w:rsidRDefault="00147FFA" w:rsidP="00147FFA">
      <w:pPr>
        <w:tabs>
          <w:tab w:val="left" w:pos="1425"/>
        </w:tabs>
        <w:spacing w:after="0"/>
        <w:rPr>
          <w:rFonts w:ascii="Tahoma" w:hAnsi="Tahoma" w:cs="Tahoma"/>
          <w:sz w:val="20"/>
          <w:szCs w:val="20"/>
        </w:rPr>
      </w:pPr>
    </w:p>
    <w:p w:rsidR="00147FFA" w:rsidRDefault="00147FFA" w:rsidP="006D6392">
      <w:pPr>
        <w:pStyle w:val="ListParagraph"/>
        <w:numPr>
          <w:ilvl w:val="2"/>
          <w:numId w:val="34"/>
        </w:numPr>
        <w:tabs>
          <w:tab w:val="left" w:pos="1425"/>
        </w:tabs>
        <w:spacing w:after="0"/>
        <w:rPr>
          <w:rFonts w:ascii="Tahoma" w:hAnsi="Tahoma" w:cs="Tahoma"/>
          <w:sz w:val="20"/>
          <w:szCs w:val="20"/>
        </w:rPr>
      </w:pPr>
      <w:r w:rsidRPr="00857490">
        <w:rPr>
          <w:rFonts w:ascii="Tahoma" w:hAnsi="Tahoma" w:cs="Tahoma"/>
          <w:b/>
          <w:sz w:val="20"/>
          <w:szCs w:val="20"/>
        </w:rPr>
        <w:t>Buts</w:t>
      </w:r>
      <w:r>
        <w:rPr>
          <w:rFonts w:ascii="Tahoma" w:hAnsi="Tahoma" w:cs="Tahoma"/>
          <w:sz w:val="20"/>
          <w:szCs w:val="20"/>
        </w:rPr>
        <w:t> :</w:t>
      </w:r>
    </w:p>
    <w:p w:rsidR="00147FFA" w:rsidRDefault="00147FFA" w:rsidP="00147FFA">
      <w:pPr>
        <w:tabs>
          <w:tab w:val="left" w:pos="1425"/>
        </w:tabs>
        <w:spacing w:after="0"/>
        <w:rPr>
          <w:rFonts w:ascii="Tahoma" w:hAnsi="Tahoma" w:cs="Tahoma"/>
          <w:sz w:val="20"/>
          <w:szCs w:val="20"/>
        </w:rPr>
      </w:pPr>
    </w:p>
    <w:p w:rsidR="00147FFA" w:rsidRPr="00147FFA" w:rsidRDefault="00147FFA" w:rsidP="00147FFA">
      <w:pPr>
        <w:tabs>
          <w:tab w:val="left" w:pos="1425"/>
        </w:tabs>
        <w:spacing w:after="0"/>
        <w:rPr>
          <w:rFonts w:ascii="Tahoma" w:hAnsi="Tahoma" w:cs="Tahoma"/>
          <w:sz w:val="20"/>
          <w:szCs w:val="20"/>
        </w:rPr>
      </w:pPr>
      <w:r w:rsidRPr="00147FFA">
        <w:rPr>
          <w:rFonts w:ascii="Tahoma" w:hAnsi="Tahoma" w:cs="Tahoma"/>
          <w:sz w:val="20"/>
          <w:szCs w:val="20"/>
        </w:rPr>
        <w:t xml:space="preserve"> Le but de l’évaluation des trois projets de l’ONUFEMMES était de satisfaire au souci de renforcer la culture de la gestion basée sur les résultats auprès de ses partenaires de mise en œuvre et d’améliorer la mesure de l’impact et les progrès réalisés de ses programmes en RDC</w:t>
      </w:r>
      <w:r w:rsidR="007F069C">
        <w:rPr>
          <w:rFonts w:ascii="Tahoma" w:hAnsi="Tahoma" w:cs="Tahoma"/>
          <w:sz w:val="20"/>
          <w:szCs w:val="20"/>
        </w:rPr>
        <w:t>. Il s’agissait de fournir aux</w:t>
      </w:r>
      <w:r w:rsidRPr="00147FFA">
        <w:rPr>
          <w:rFonts w:ascii="Tahoma" w:hAnsi="Tahoma" w:cs="Tahoma"/>
          <w:sz w:val="20"/>
          <w:szCs w:val="20"/>
        </w:rPr>
        <w:t xml:space="preserve"> parties prenantes, les éléments d’appréciation des résultats obtenus, ainsi que les enseignements et recommandations susceptibles d’en être tirés</w:t>
      </w:r>
      <w:r w:rsidRPr="00147FFA">
        <w:rPr>
          <w:sz w:val="23"/>
          <w:szCs w:val="23"/>
        </w:rPr>
        <w:t xml:space="preserve">. </w:t>
      </w:r>
      <w:r w:rsidRPr="00147FFA">
        <w:rPr>
          <w:rFonts w:ascii="Tahoma" w:hAnsi="Tahoma" w:cs="Tahoma"/>
          <w:sz w:val="20"/>
          <w:szCs w:val="20"/>
        </w:rPr>
        <w:t>Cette évaluation permettra d’affiner les stratégies des programmes et de capitaliser les  bonnes pratiques qui pourront être prises en compte dans les projets futurs.</w:t>
      </w:r>
    </w:p>
    <w:p w:rsidR="00147FFA" w:rsidRPr="00857490" w:rsidRDefault="00147FFA" w:rsidP="00147FFA">
      <w:pPr>
        <w:pStyle w:val="ListParagraph"/>
        <w:tabs>
          <w:tab w:val="left" w:pos="1425"/>
        </w:tabs>
        <w:spacing w:after="0"/>
        <w:rPr>
          <w:rFonts w:ascii="Tahoma" w:hAnsi="Tahoma" w:cs="Tahoma"/>
          <w:sz w:val="20"/>
          <w:szCs w:val="20"/>
        </w:rPr>
      </w:pPr>
    </w:p>
    <w:p w:rsidR="00147FFA" w:rsidRPr="003520FC" w:rsidRDefault="00147FFA" w:rsidP="006D6392">
      <w:pPr>
        <w:pStyle w:val="ListParagraph"/>
        <w:numPr>
          <w:ilvl w:val="2"/>
          <w:numId w:val="34"/>
        </w:numPr>
        <w:tabs>
          <w:tab w:val="left" w:pos="1425"/>
        </w:tabs>
        <w:spacing w:after="0"/>
      </w:pPr>
      <w:r w:rsidRPr="00157BE9">
        <w:rPr>
          <w:rFonts w:ascii="Tahoma" w:hAnsi="Tahoma" w:cs="Tahoma"/>
          <w:b/>
          <w:bCs/>
          <w:sz w:val="20"/>
          <w:szCs w:val="20"/>
        </w:rPr>
        <w:t>Objectifs :</w:t>
      </w:r>
    </w:p>
    <w:p w:rsidR="00147FFA" w:rsidRPr="003520FC" w:rsidRDefault="00147FFA" w:rsidP="00147FFA">
      <w:pPr>
        <w:pStyle w:val="ListParagraph"/>
        <w:tabs>
          <w:tab w:val="left" w:pos="1425"/>
        </w:tabs>
        <w:spacing w:after="0"/>
      </w:pPr>
    </w:p>
    <w:p w:rsidR="00147FFA" w:rsidRPr="00147FFA" w:rsidRDefault="00147FFA" w:rsidP="00147FFA">
      <w:pPr>
        <w:tabs>
          <w:tab w:val="left" w:pos="1425"/>
        </w:tabs>
        <w:spacing w:after="0"/>
        <w:rPr>
          <w:rFonts w:ascii="Tahoma" w:hAnsi="Tahoma" w:cs="Tahoma"/>
          <w:sz w:val="20"/>
          <w:szCs w:val="20"/>
        </w:rPr>
      </w:pPr>
      <w:r w:rsidRPr="00147FFA">
        <w:rPr>
          <w:rFonts w:ascii="Tahoma" w:hAnsi="Tahoma" w:cs="Tahoma"/>
          <w:b/>
          <w:bCs/>
          <w:sz w:val="20"/>
          <w:szCs w:val="20"/>
        </w:rPr>
        <w:t xml:space="preserve"> </w:t>
      </w:r>
      <w:r w:rsidRPr="00147FFA">
        <w:rPr>
          <w:rFonts w:ascii="Tahoma" w:hAnsi="Tahoma" w:cs="Tahoma"/>
          <w:sz w:val="20"/>
          <w:szCs w:val="20"/>
        </w:rPr>
        <w:t xml:space="preserve">L’objectif de la consultation est de réaliser, pour chacun des projets cités, un rapport concis et précis décrivant leurs réalisations  tout en faisant </w:t>
      </w:r>
      <w:r w:rsidRPr="00147FFA">
        <w:rPr>
          <w:rFonts w:ascii="Tahoma" w:hAnsi="Tahoma" w:cs="Tahoma"/>
          <w:b/>
          <w:sz w:val="20"/>
          <w:szCs w:val="20"/>
        </w:rPr>
        <w:t>ressortir  contribution du projet aux résultats de développement visés</w:t>
      </w:r>
      <w:r w:rsidRPr="00147FFA">
        <w:rPr>
          <w:rFonts w:ascii="Tahoma" w:hAnsi="Tahoma" w:cs="Tahoma"/>
          <w:sz w:val="20"/>
          <w:szCs w:val="20"/>
        </w:rPr>
        <w:t> </w:t>
      </w:r>
      <w:r w:rsidRPr="00147FFA">
        <w:rPr>
          <w:rFonts w:ascii="Tahoma" w:hAnsi="Tahoma" w:cs="Tahoma"/>
          <w:b/>
          <w:sz w:val="20"/>
          <w:szCs w:val="20"/>
        </w:rPr>
        <w:t xml:space="preserve">;  les facteurs de succès pouvant être répliqués </w:t>
      </w:r>
      <w:r w:rsidRPr="00147FFA">
        <w:rPr>
          <w:rFonts w:ascii="Tahoma" w:hAnsi="Tahoma" w:cs="Tahoma"/>
          <w:sz w:val="20"/>
          <w:szCs w:val="20"/>
        </w:rPr>
        <w:t xml:space="preserve">; </w:t>
      </w:r>
      <w:r w:rsidRPr="00147FFA">
        <w:rPr>
          <w:rFonts w:ascii="Tahoma" w:hAnsi="Tahoma" w:cs="Tahoma"/>
          <w:b/>
          <w:sz w:val="20"/>
          <w:szCs w:val="20"/>
        </w:rPr>
        <w:t>les limites constatées et les  leçons  tirées</w:t>
      </w:r>
      <w:r w:rsidRPr="00147FFA">
        <w:rPr>
          <w:rFonts w:ascii="Tahoma" w:hAnsi="Tahoma" w:cs="Tahoma"/>
          <w:sz w:val="20"/>
          <w:szCs w:val="20"/>
        </w:rPr>
        <w:t xml:space="preserve"> ainsi que les </w:t>
      </w:r>
      <w:r w:rsidRPr="00147FFA">
        <w:rPr>
          <w:rFonts w:ascii="Tahoma" w:hAnsi="Tahoma" w:cs="Tahoma"/>
          <w:b/>
          <w:sz w:val="20"/>
          <w:szCs w:val="20"/>
        </w:rPr>
        <w:t>recommandations pour améliorer les interventions présentes et futures</w:t>
      </w:r>
      <w:r w:rsidRPr="00147FFA">
        <w:rPr>
          <w:rFonts w:ascii="Tahoma" w:hAnsi="Tahoma" w:cs="Tahoma"/>
          <w:sz w:val="20"/>
          <w:szCs w:val="20"/>
        </w:rPr>
        <w:t xml:space="preserve"> d’ONU Femmes dans le domaine femme, paix et sécurité notamment dans les thématiques « Participation politique des femmes et leadership féminin  et Autonomisation économique des femmes ».</w:t>
      </w:r>
    </w:p>
    <w:p w:rsidR="00147FFA" w:rsidRPr="00147FFA" w:rsidRDefault="00147FFA" w:rsidP="00147FFA">
      <w:pPr>
        <w:tabs>
          <w:tab w:val="left" w:pos="1425"/>
        </w:tabs>
        <w:spacing w:after="0"/>
      </w:pPr>
    </w:p>
    <w:p w:rsidR="00147FFA" w:rsidRPr="003520FC" w:rsidRDefault="00147FFA" w:rsidP="006D6392">
      <w:pPr>
        <w:pStyle w:val="ListParagraph"/>
        <w:numPr>
          <w:ilvl w:val="2"/>
          <w:numId w:val="34"/>
        </w:numPr>
        <w:tabs>
          <w:tab w:val="left" w:pos="1425"/>
        </w:tabs>
        <w:spacing w:after="0"/>
      </w:pPr>
      <w:r>
        <w:rPr>
          <w:rFonts w:ascii="Tahoma" w:hAnsi="Tahoma" w:cs="Tahoma"/>
          <w:b/>
          <w:bCs/>
          <w:sz w:val="20"/>
          <w:szCs w:val="20"/>
        </w:rPr>
        <w:t>P</w:t>
      </w:r>
      <w:r w:rsidRPr="000D6AD2">
        <w:rPr>
          <w:rFonts w:ascii="Tahoma" w:hAnsi="Tahoma" w:cs="Tahoma"/>
          <w:b/>
          <w:bCs/>
          <w:sz w:val="20"/>
          <w:szCs w:val="20"/>
        </w:rPr>
        <w:t>ortée</w:t>
      </w:r>
      <w:r>
        <w:rPr>
          <w:rFonts w:ascii="Tahoma" w:hAnsi="Tahoma" w:cs="Tahoma"/>
          <w:b/>
          <w:bCs/>
          <w:sz w:val="20"/>
          <w:szCs w:val="20"/>
        </w:rPr>
        <w:t> :</w:t>
      </w:r>
    </w:p>
    <w:p w:rsidR="00147FFA" w:rsidRPr="003520FC" w:rsidRDefault="00147FFA" w:rsidP="00147FFA">
      <w:pPr>
        <w:pStyle w:val="ListParagraph"/>
        <w:tabs>
          <w:tab w:val="left" w:pos="1425"/>
        </w:tabs>
        <w:spacing w:after="0"/>
      </w:pPr>
    </w:p>
    <w:p w:rsidR="00147FFA" w:rsidRPr="00147FFA" w:rsidRDefault="00147FFA" w:rsidP="00147FFA">
      <w:pPr>
        <w:tabs>
          <w:tab w:val="left" w:pos="1425"/>
        </w:tabs>
        <w:spacing w:after="0"/>
      </w:pPr>
      <w:r w:rsidRPr="00147FFA">
        <w:rPr>
          <w:rFonts w:ascii="Tahoma" w:hAnsi="Tahoma" w:cs="Tahoma"/>
          <w:sz w:val="20"/>
          <w:szCs w:val="20"/>
        </w:rPr>
        <w:t xml:space="preserve">L’évaluation a couvert les localités rurales des territoires de Kabare, de Kamanyola et de l’ile d’Idjwi , le quartier Musawato de la ville de Goma ainsi que le parlement dans la ville de Bukavu  et a porté spécifiquement sur la vérification du niveau de l’atteinte des résultats attendus pour chacun des produits suivants : 1) </w:t>
      </w:r>
      <w:r w:rsidRPr="00147FFA">
        <w:rPr>
          <w:rFonts w:ascii="Tahoma" w:eastAsia="Calibri" w:hAnsi="Tahoma" w:cs="Tahoma"/>
          <w:sz w:val="20"/>
          <w:szCs w:val="20"/>
        </w:rPr>
        <w:t>Une sensibilité au genre accrue des députés du Sud Kivu</w:t>
      </w:r>
      <w:r w:rsidRPr="00147FFA">
        <w:rPr>
          <w:rFonts w:ascii="Tahoma" w:hAnsi="Tahoma" w:cs="Tahoma"/>
          <w:sz w:val="20"/>
          <w:szCs w:val="20"/>
        </w:rPr>
        <w:t xml:space="preserve">/ </w:t>
      </w:r>
      <w:r w:rsidRPr="00147FFA">
        <w:rPr>
          <w:rFonts w:ascii="Tahoma" w:eastAsia="Calibri" w:hAnsi="Tahoma" w:cs="Tahoma"/>
          <w:sz w:val="20"/>
          <w:szCs w:val="20"/>
        </w:rPr>
        <w:t>Un document des édits sensible au genre disponible, validé et vulgarisé </w:t>
      </w:r>
      <w:r w:rsidRPr="00147FFA">
        <w:rPr>
          <w:rFonts w:ascii="Tahoma" w:hAnsi="Tahoma" w:cs="Tahoma"/>
          <w:sz w:val="20"/>
          <w:szCs w:val="20"/>
        </w:rPr>
        <w:t xml:space="preserve">et </w:t>
      </w:r>
      <w:r w:rsidRPr="00147FFA">
        <w:rPr>
          <w:rFonts w:ascii="Tahoma" w:eastAsia="Calibri" w:hAnsi="Tahoma" w:cs="Tahoma"/>
          <w:sz w:val="20"/>
          <w:szCs w:val="20"/>
        </w:rPr>
        <w:t>un cadre légal amélioré en faveur du leadership féminin ; 2) Une augmentation de 20% des revenus des femmes et des jeunes filles vulnérables à travers l’agriculture </w:t>
      </w:r>
      <w:r w:rsidRPr="00147FFA">
        <w:rPr>
          <w:rFonts w:ascii="Tahoma" w:hAnsi="Tahoma" w:cs="Tahoma"/>
          <w:sz w:val="20"/>
          <w:szCs w:val="20"/>
        </w:rPr>
        <w:t xml:space="preserve">/ </w:t>
      </w:r>
      <w:r w:rsidRPr="00147FFA">
        <w:rPr>
          <w:rFonts w:ascii="Tahoma" w:eastAsia="Calibri" w:hAnsi="Tahoma" w:cs="Tahoma"/>
          <w:sz w:val="20"/>
          <w:szCs w:val="20"/>
        </w:rPr>
        <w:t xml:space="preserve">Les conditions psycho-sociales et hygiéniques des femmes et des jeunes filles est amélioré </w:t>
      </w:r>
      <w:r w:rsidRPr="00147FFA">
        <w:rPr>
          <w:rFonts w:cs="Calibri"/>
        </w:rPr>
        <w:t>/</w:t>
      </w:r>
      <w:r w:rsidRPr="00147FFA">
        <w:rPr>
          <w:rFonts w:ascii="Tahoma" w:hAnsi="Tahoma" w:cs="Tahoma"/>
          <w:sz w:val="20"/>
          <w:szCs w:val="20"/>
        </w:rPr>
        <w:t>l</w:t>
      </w:r>
      <w:r w:rsidRPr="00147FFA">
        <w:rPr>
          <w:rFonts w:ascii="Tahoma" w:eastAsia="Calibri" w:hAnsi="Tahoma" w:cs="Tahoma"/>
          <w:sz w:val="20"/>
          <w:szCs w:val="20"/>
        </w:rPr>
        <w:t>es femmes et les jeunes filles déplacées sont réinsérées dans les milieux d’origines</w:t>
      </w:r>
      <w:r w:rsidRPr="00147FFA">
        <w:rPr>
          <w:rFonts w:ascii="Tahoma" w:hAnsi="Tahoma" w:cs="Tahoma"/>
          <w:sz w:val="20"/>
          <w:szCs w:val="20"/>
        </w:rPr>
        <w:t>/</w:t>
      </w:r>
      <w:r w:rsidRPr="00147FFA">
        <w:rPr>
          <w:rFonts w:ascii="Tahoma" w:eastAsia="Calibri" w:hAnsi="Tahoma" w:cs="Tahoma"/>
          <w:sz w:val="20"/>
          <w:szCs w:val="20"/>
        </w:rPr>
        <w:t>Une capacité accrue des femmes à consolider la cohésion sociale et à s’auto prise en charge à travers les 9 mutuelles de solidarité mise en place</w:t>
      </w:r>
      <w:r w:rsidRPr="00147FFA">
        <w:t>.</w:t>
      </w:r>
    </w:p>
    <w:p w:rsidR="00147FFA" w:rsidRPr="00147FFA" w:rsidRDefault="00147FFA" w:rsidP="00147FFA">
      <w:pPr>
        <w:tabs>
          <w:tab w:val="left" w:pos="1425"/>
        </w:tabs>
        <w:spacing w:after="0"/>
        <w:rPr>
          <w:rStyle w:val="longtext1"/>
          <w:rFonts w:ascii="Times New Roman" w:hAnsi="Times New Roman"/>
          <w:sz w:val="24"/>
          <w:szCs w:val="24"/>
        </w:rPr>
      </w:pPr>
      <w:r w:rsidRPr="00147FFA">
        <w:rPr>
          <w:rFonts w:ascii="Tahoma" w:hAnsi="Tahoma" w:cs="Tahoma"/>
          <w:sz w:val="20"/>
          <w:szCs w:val="20"/>
        </w:rPr>
        <w:t>Nous devrions en plus nous rendre compte</w:t>
      </w:r>
      <w:r w:rsidRPr="00147FFA">
        <w:t xml:space="preserve"> de l</w:t>
      </w:r>
      <w:r w:rsidRPr="00147FFA">
        <w:rPr>
          <w:rFonts w:ascii="Tahoma" w:hAnsi="Tahoma" w:cs="Tahoma"/>
          <w:sz w:val="20"/>
          <w:szCs w:val="20"/>
        </w:rPr>
        <w:t>a pertinence, la cohérence et l’efficacité des choix des bénéficiaires et des zones d’interventions par les partenaires de mise en œuvre, leur capacité organisationnelle, le niveau d’appropriation des projets par les bénéficiaires et les autres acteurs clés ainsi que les stratégies de pérennisation des actions des projets par les partenaires de mise en œuvre</w:t>
      </w:r>
      <w:r w:rsidRPr="00147FFA">
        <w:rPr>
          <w:rStyle w:val="longtext1"/>
          <w:rFonts w:ascii="Times New Roman" w:hAnsi="Times New Roman"/>
          <w:sz w:val="24"/>
          <w:szCs w:val="24"/>
        </w:rPr>
        <w:t>. </w:t>
      </w:r>
    </w:p>
    <w:p w:rsidR="00147FFA" w:rsidRDefault="00147FFA" w:rsidP="00147FFA">
      <w:pPr>
        <w:pStyle w:val="ListParagraph"/>
        <w:tabs>
          <w:tab w:val="left" w:pos="1425"/>
        </w:tabs>
        <w:spacing w:after="0"/>
      </w:pPr>
    </w:p>
    <w:p w:rsidR="00147FFA" w:rsidRPr="003520FC" w:rsidRDefault="00147FFA" w:rsidP="006D6392">
      <w:pPr>
        <w:pStyle w:val="ListParagraph"/>
        <w:numPr>
          <w:ilvl w:val="2"/>
          <w:numId w:val="34"/>
        </w:numPr>
        <w:tabs>
          <w:tab w:val="left" w:pos="1425"/>
        </w:tabs>
        <w:spacing w:after="0"/>
        <w:rPr>
          <w:rFonts w:ascii="Calibri" w:eastAsia="Calibri" w:hAnsi="Calibri" w:cs="Times New Roman"/>
        </w:rPr>
      </w:pPr>
      <w:r w:rsidRPr="000D6AD2">
        <w:rPr>
          <w:rFonts w:ascii="Tahoma" w:hAnsi="Tahoma" w:cs="Tahoma"/>
          <w:b/>
          <w:bCs/>
          <w:sz w:val="20"/>
          <w:szCs w:val="20"/>
        </w:rPr>
        <w:t>Méthodologie de l’Évaluation</w:t>
      </w:r>
    </w:p>
    <w:p w:rsidR="00147FFA" w:rsidRPr="00776541" w:rsidRDefault="00147FFA" w:rsidP="00147FFA">
      <w:pPr>
        <w:pStyle w:val="ListParagraph"/>
        <w:tabs>
          <w:tab w:val="left" w:pos="1425"/>
        </w:tabs>
        <w:spacing w:after="0"/>
        <w:rPr>
          <w:rFonts w:ascii="Calibri" w:eastAsia="Calibri" w:hAnsi="Calibri" w:cs="Times New Roman"/>
        </w:rPr>
      </w:pPr>
    </w:p>
    <w:p w:rsidR="00147FFA" w:rsidRDefault="00147FFA" w:rsidP="00147FFA">
      <w:pPr>
        <w:tabs>
          <w:tab w:val="left" w:pos="915"/>
        </w:tabs>
        <w:spacing w:after="0"/>
        <w:rPr>
          <w:rFonts w:ascii="Tahoma" w:hAnsi="Tahoma" w:cs="Tahoma"/>
          <w:sz w:val="20"/>
          <w:szCs w:val="20"/>
        </w:rPr>
      </w:pPr>
      <w:r w:rsidRPr="00147FFA">
        <w:rPr>
          <w:rFonts w:ascii="Tahoma" w:hAnsi="Tahoma" w:cs="Tahoma"/>
          <w:sz w:val="20"/>
          <w:szCs w:val="20"/>
        </w:rPr>
        <w:t>Le cheminement méthodologique de la mission a porté essentiellement sur la revue documentaire, les visites de terrain et les entretiens au cours des réunions et les entretiens individuels avec les responsables des organisations non gouvernementales de mise en œuvre, les points focaux de la coordination de la société civile pour trois axes, les bénéficiaires, le</w:t>
      </w:r>
      <w:r w:rsidR="007F720E">
        <w:rPr>
          <w:rFonts w:ascii="Tahoma" w:hAnsi="Tahoma" w:cs="Tahoma"/>
          <w:sz w:val="20"/>
          <w:szCs w:val="20"/>
        </w:rPr>
        <w:t>s</w:t>
      </w:r>
      <w:r w:rsidRPr="00147FFA">
        <w:rPr>
          <w:rFonts w:ascii="Tahoma" w:hAnsi="Tahoma" w:cs="Tahoma"/>
          <w:sz w:val="20"/>
          <w:szCs w:val="20"/>
        </w:rPr>
        <w:t xml:space="preserve"> conseiller</w:t>
      </w:r>
      <w:r w:rsidR="007F720E">
        <w:rPr>
          <w:rFonts w:ascii="Tahoma" w:hAnsi="Tahoma" w:cs="Tahoma"/>
          <w:sz w:val="20"/>
          <w:szCs w:val="20"/>
        </w:rPr>
        <w:t>s</w:t>
      </w:r>
      <w:r w:rsidRPr="00147FFA">
        <w:rPr>
          <w:rFonts w:ascii="Tahoma" w:hAnsi="Tahoma" w:cs="Tahoma"/>
          <w:sz w:val="20"/>
          <w:szCs w:val="20"/>
        </w:rPr>
        <w:t xml:space="preserve"> au parlement , </w:t>
      </w:r>
      <w:r w:rsidR="007F720E">
        <w:rPr>
          <w:rFonts w:ascii="Tahoma" w:hAnsi="Tahoma" w:cs="Tahoma"/>
          <w:sz w:val="20"/>
          <w:szCs w:val="20"/>
        </w:rPr>
        <w:t xml:space="preserve">les parlementaires et </w:t>
      </w:r>
      <w:r w:rsidRPr="00147FFA">
        <w:rPr>
          <w:rFonts w:ascii="Tahoma" w:hAnsi="Tahoma" w:cs="Tahoma"/>
          <w:sz w:val="20"/>
          <w:szCs w:val="20"/>
        </w:rPr>
        <w:t xml:space="preserve"> gestionnaire</w:t>
      </w:r>
      <w:r w:rsidR="00E04D49">
        <w:rPr>
          <w:rFonts w:ascii="Tahoma" w:hAnsi="Tahoma" w:cs="Tahoma"/>
          <w:sz w:val="20"/>
          <w:szCs w:val="20"/>
        </w:rPr>
        <w:t>s</w:t>
      </w:r>
      <w:r w:rsidRPr="00147FFA">
        <w:rPr>
          <w:rFonts w:ascii="Tahoma" w:hAnsi="Tahoma" w:cs="Tahoma"/>
          <w:sz w:val="20"/>
          <w:szCs w:val="20"/>
        </w:rPr>
        <w:t xml:space="preserve"> du </w:t>
      </w:r>
      <w:r w:rsidR="007F720E">
        <w:rPr>
          <w:rFonts w:ascii="Tahoma" w:hAnsi="Tahoma" w:cs="Tahoma"/>
          <w:sz w:val="20"/>
          <w:szCs w:val="20"/>
        </w:rPr>
        <w:t xml:space="preserve">projet au niveau du parlement </w:t>
      </w:r>
      <w:r w:rsidR="00643CC7">
        <w:rPr>
          <w:rFonts w:ascii="Tahoma" w:hAnsi="Tahoma" w:cs="Tahoma"/>
          <w:sz w:val="20"/>
          <w:szCs w:val="20"/>
        </w:rPr>
        <w:t>.</w:t>
      </w:r>
    </w:p>
    <w:p w:rsidR="00EE37C3" w:rsidRDefault="00643CC7" w:rsidP="006E0624">
      <w:pPr>
        <w:tabs>
          <w:tab w:val="left" w:pos="915"/>
        </w:tabs>
        <w:spacing w:after="0"/>
        <w:rPr>
          <w:rFonts w:ascii="Tahoma" w:hAnsi="Tahoma" w:cs="Tahoma"/>
          <w:sz w:val="20"/>
          <w:szCs w:val="20"/>
        </w:rPr>
      </w:pPr>
      <w:r>
        <w:rPr>
          <w:rFonts w:ascii="Tahoma" w:hAnsi="Tahoma" w:cs="Tahoma"/>
          <w:sz w:val="20"/>
          <w:szCs w:val="20"/>
        </w:rPr>
        <w:lastRenderedPageBreak/>
        <w:t xml:space="preserve">L’analyse documentaire a consisté en l’extraction d’informations pertinentes dans les propositions des projets, </w:t>
      </w:r>
      <w:r w:rsidR="00E074EF">
        <w:rPr>
          <w:rFonts w:ascii="Tahoma" w:hAnsi="Tahoma" w:cs="Tahoma"/>
          <w:sz w:val="20"/>
          <w:szCs w:val="20"/>
        </w:rPr>
        <w:t>du</w:t>
      </w:r>
      <w:r>
        <w:rPr>
          <w:rFonts w:ascii="Tahoma" w:hAnsi="Tahoma" w:cs="Tahoma"/>
          <w:sz w:val="20"/>
          <w:szCs w:val="20"/>
        </w:rPr>
        <w:t xml:space="preserve"> Plan </w:t>
      </w:r>
      <w:r w:rsidR="00E074EF">
        <w:rPr>
          <w:rFonts w:ascii="Tahoma" w:hAnsi="Tahoma" w:cs="Tahoma"/>
          <w:sz w:val="20"/>
          <w:szCs w:val="20"/>
        </w:rPr>
        <w:t xml:space="preserve">de travail </w:t>
      </w:r>
      <w:r>
        <w:rPr>
          <w:rFonts w:ascii="Tahoma" w:hAnsi="Tahoma" w:cs="Tahoma"/>
          <w:sz w:val="20"/>
          <w:szCs w:val="20"/>
        </w:rPr>
        <w:t>Annuel d’ONUFEMMES</w:t>
      </w:r>
      <w:r w:rsidR="00E074EF">
        <w:rPr>
          <w:rFonts w:ascii="Tahoma" w:hAnsi="Tahoma" w:cs="Tahoma"/>
          <w:sz w:val="20"/>
          <w:szCs w:val="20"/>
        </w:rPr>
        <w:t xml:space="preserve"> 2012-2013</w:t>
      </w:r>
      <w:r>
        <w:rPr>
          <w:rFonts w:ascii="Tahoma" w:hAnsi="Tahoma" w:cs="Tahoma"/>
          <w:sz w:val="20"/>
          <w:szCs w:val="20"/>
        </w:rPr>
        <w:t>, du Plan cadre des Nations-Unies pour l’Assistance au Développement</w:t>
      </w:r>
      <w:r w:rsidR="007F069C">
        <w:rPr>
          <w:rFonts w:ascii="Tahoma" w:hAnsi="Tahoma" w:cs="Tahoma"/>
          <w:sz w:val="20"/>
          <w:szCs w:val="20"/>
        </w:rPr>
        <w:t xml:space="preserve"> (UNDAF)</w:t>
      </w:r>
      <w:r>
        <w:rPr>
          <w:rFonts w:ascii="Tahoma" w:hAnsi="Tahoma" w:cs="Tahoma"/>
          <w:sz w:val="20"/>
          <w:szCs w:val="20"/>
        </w:rPr>
        <w:t xml:space="preserve">, </w:t>
      </w:r>
      <w:r w:rsidR="007F069C">
        <w:rPr>
          <w:rFonts w:ascii="Tahoma" w:hAnsi="Tahoma" w:cs="Tahoma"/>
          <w:sz w:val="20"/>
          <w:szCs w:val="20"/>
        </w:rPr>
        <w:t>d</w:t>
      </w:r>
      <w:r w:rsidR="00E55824">
        <w:rPr>
          <w:rFonts w:ascii="Tahoma" w:hAnsi="Tahoma" w:cs="Tahoma"/>
          <w:sz w:val="20"/>
          <w:szCs w:val="20"/>
        </w:rPr>
        <w:t>es communiqués et Plans d’actions des Bureaux de coordination de la société civile</w:t>
      </w:r>
      <w:r w:rsidR="00363A81">
        <w:rPr>
          <w:rFonts w:ascii="Tahoma" w:hAnsi="Tahoma" w:cs="Tahoma"/>
          <w:sz w:val="20"/>
          <w:szCs w:val="20"/>
        </w:rPr>
        <w:t xml:space="preserve">, </w:t>
      </w:r>
      <w:r>
        <w:rPr>
          <w:rFonts w:ascii="Tahoma" w:hAnsi="Tahoma" w:cs="Tahoma"/>
          <w:sz w:val="20"/>
          <w:szCs w:val="20"/>
        </w:rPr>
        <w:t xml:space="preserve">des différents rapports </w:t>
      </w:r>
      <w:r w:rsidR="00612C16">
        <w:rPr>
          <w:rFonts w:ascii="Tahoma" w:hAnsi="Tahoma" w:cs="Tahoma"/>
          <w:sz w:val="20"/>
          <w:szCs w:val="20"/>
        </w:rPr>
        <w:t xml:space="preserve">d’activités </w:t>
      </w:r>
      <w:r>
        <w:rPr>
          <w:rFonts w:ascii="Tahoma" w:hAnsi="Tahoma" w:cs="Tahoma"/>
          <w:sz w:val="20"/>
          <w:szCs w:val="20"/>
        </w:rPr>
        <w:t>des projets et d’autres études et publications que nous détaillons en Annexe 6.</w:t>
      </w:r>
      <w:r w:rsidR="00EE37C3">
        <w:rPr>
          <w:rFonts w:ascii="Tahoma" w:hAnsi="Tahoma" w:cs="Tahoma"/>
          <w:sz w:val="20"/>
          <w:szCs w:val="20"/>
        </w:rPr>
        <w:t xml:space="preserve">La technique du « Most significant Change » nous a permis de ne </w:t>
      </w:r>
      <w:r w:rsidR="006E0624">
        <w:rPr>
          <w:rFonts w:ascii="Tahoma" w:hAnsi="Tahoma" w:cs="Tahoma"/>
          <w:sz w:val="20"/>
          <w:szCs w:val="20"/>
        </w:rPr>
        <w:t>récolter</w:t>
      </w:r>
      <w:r w:rsidR="00EE37C3">
        <w:rPr>
          <w:rFonts w:ascii="Tahoma" w:hAnsi="Tahoma" w:cs="Tahoma"/>
          <w:sz w:val="20"/>
          <w:szCs w:val="20"/>
        </w:rPr>
        <w:t xml:space="preserve"> qu’une seule histoire. </w:t>
      </w:r>
      <w:r w:rsidR="00EE37C3" w:rsidRPr="00EE37C3">
        <w:rPr>
          <w:rFonts w:ascii="Tahoma" w:hAnsi="Tahoma" w:cs="Tahoma"/>
          <w:sz w:val="20"/>
          <w:szCs w:val="20"/>
        </w:rPr>
        <w:t xml:space="preserve">A la place des étapes habituelles de </w:t>
      </w:r>
      <w:r w:rsidR="006E0624" w:rsidRPr="00EE37C3">
        <w:rPr>
          <w:rFonts w:ascii="Tahoma" w:hAnsi="Tahoma" w:cs="Tahoma"/>
          <w:sz w:val="20"/>
          <w:szCs w:val="20"/>
        </w:rPr>
        <w:t>sélection</w:t>
      </w:r>
      <w:r w:rsidR="00EE37C3" w:rsidRPr="00EE37C3">
        <w:rPr>
          <w:rFonts w:ascii="Tahoma" w:hAnsi="Tahoma" w:cs="Tahoma"/>
          <w:sz w:val="20"/>
          <w:szCs w:val="20"/>
        </w:rPr>
        <w:t xml:space="preserve"> </w:t>
      </w:r>
      <w:r w:rsidR="006E0624" w:rsidRPr="006E0624">
        <w:rPr>
          <w:rFonts w:ascii="Tahoma" w:hAnsi="Tahoma" w:cs="Tahoma"/>
          <w:sz w:val="20"/>
          <w:szCs w:val="20"/>
        </w:rPr>
        <w:t>(</w:t>
      </w:r>
      <w:r w:rsidR="00EE37C3" w:rsidRPr="006E0624">
        <w:rPr>
          <w:rFonts w:ascii="Tahoma" w:hAnsi="Tahoma" w:cs="Tahoma"/>
          <w:sz w:val="20"/>
          <w:szCs w:val="20"/>
        </w:rPr>
        <w:t>Collecte d’histoires</w:t>
      </w:r>
      <w:r w:rsidR="006E0624" w:rsidRPr="006E0624">
        <w:rPr>
          <w:rFonts w:ascii="Tahoma" w:hAnsi="Tahoma" w:cs="Tahoma"/>
          <w:sz w:val="20"/>
          <w:szCs w:val="20"/>
        </w:rPr>
        <w:t>,</w:t>
      </w:r>
      <w:r w:rsidR="00EE37C3" w:rsidRPr="006E0624">
        <w:rPr>
          <w:rFonts w:ascii="Tahoma" w:hAnsi="Tahoma" w:cs="Tahoma"/>
          <w:sz w:val="20"/>
          <w:szCs w:val="20"/>
        </w:rPr>
        <w:t xml:space="preserve"> Sélection des histoires les plus </w:t>
      </w:r>
      <w:r w:rsidR="006E0624" w:rsidRPr="006E0624">
        <w:rPr>
          <w:rFonts w:ascii="Tahoma" w:hAnsi="Tahoma" w:cs="Tahoma"/>
          <w:sz w:val="20"/>
          <w:szCs w:val="20"/>
        </w:rPr>
        <w:t>significatives,</w:t>
      </w:r>
      <w:r w:rsidR="00EE37C3" w:rsidRPr="006E0624">
        <w:rPr>
          <w:rFonts w:ascii="Tahoma" w:hAnsi="Tahoma" w:cs="Tahoma"/>
          <w:sz w:val="20"/>
          <w:szCs w:val="20"/>
        </w:rPr>
        <w:t xml:space="preserve"> Renvoyer les résultats du processus de sélection</w:t>
      </w:r>
      <w:r w:rsidR="006E0624" w:rsidRPr="006E0624">
        <w:rPr>
          <w:rFonts w:ascii="Tahoma" w:hAnsi="Tahoma" w:cs="Tahoma"/>
          <w:sz w:val="20"/>
          <w:szCs w:val="20"/>
        </w:rPr>
        <w:t xml:space="preserve">, </w:t>
      </w:r>
      <w:r w:rsidR="00EE37C3" w:rsidRPr="006E0624">
        <w:rPr>
          <w:rFonts w:ascii="Tahoma" w:hAnsi="Tahoma" w:cs="Tahoma"/>
          <w:sz w:val="20"/>
          <w:szCs w:val="20"/>
        </w:rPr>
        <w:t>Vérification des histoires. Quantification</w:t>
      </w:r>
      <w:r w:rsidR="006E0624" w:rsidRPr="006E0624">
        <w:rPr>
          <w:rFonts w:ascii="Tahoma" w:hAnsi="Tahoma" w:cs="Tahoma"/>
          <w:sz w:val="20"/>
          <w:szCs w:val="20"/>
        </w:rPr>
        <w:t xml:space="preserve">,  </w:t>
      </w:r>
      <w:r w:rsidR="00EE37C3" w:rsidRPr="006E0624">
        <w:rPr>
          <w:rFonts w:ascii="Tahoma" w:hAnsi="Tahoma" w:cs="Tahoma"/>
          <w:sz w:val="20"/>
          <w:szCs w:val="20"/>
        </w:rPr>
        <w:t>Analyse secondaire et meta-</w:t>
      </w:r>
      <w:r w:rsidR="007F069C" w:rsidRPr="006E0624">
        <w:rPr>
          <w:rFonts w:ascii="Tahoma" w:hAnsi="Tahoma" w:cs="Tahoma"/>
          <w:sz w:val="20"/>
          <w:szCs w:val="20"/>
        </w:rPr>
        <w:t>suivi</w:t>
      </w:r>
      <w:r w:rsidR="007F069C">
        <w:rPr>
          <w:rFonts w:ascii="Tahoma" w:hAnsi="Tahoma" w:cs="Tahoma"/>
          <w:sz w:val="20"/>
          <w:szCs w:val="20"/>
        </w:rPr>
        <w:t>)</w:t>
      </w:r>
      <w:r w:rsidR="006E0624">
        <w:rPr>
          <w:rFonts w:ascii="Tahoma" w:hAnsi="Tahoma" w:cs="Tahoma"/>
          <w:sz w:val="20"/>
          <w:szCs w:val="20"/>
        </w:rPr>
        <w:t xml:space="preserve">, nous </w:t>
      </w:r>
      <w:r w:rsidR="007F069C">
        <w:rPr>
          <w:rFonts w:ascii="Tahoma" w:hAnsi="Tahoma" w:cs="Tahoma"/>
          <w:sz w:val="20"/>
          <w:szCs w:val="20"/>
        </w:rPr>
        <w:t xml:space="preserve">avons </w:t>
      </w:r>
      <w:r w:rsidR="006E0624">
        <w:rPr>
          <w:rFonts w:ascii="Tahoma" w:hAnsi="Tahoma" w:cs="Tahoma"/>
          <w:sz w:val="20"/>
          <w:szCs w:val="20"/>
        </w:rPr>
        <w:t>recouru à la v</w:t>
      </w:r>
      <w:r w:rsidR="007F069C">
        <w:rPr>
          <w:rFonts w:ascii="Tahoma" w:hAnsi="Tahoma" w:cs="Tahoma"/>
          <w:sz w:val="20"/>
          <w:szCs w:val="20"/>
        </w:rPr>
        <w:t>alidation en focus-group par</w:t>
      </w:r>
      <w:r w:rsidR="006E0624">
        <w:rPr>
          <w:rFonts w:ascii="Tahoma" w:hAnsi="Tahoma" w:cs="Tahoma"/>
          <w:sz w:val="20"/>
          <w:szCs w:val="20"/>
        </w:rPr>
        <w:t xml:space="preserve"> tous le</w:t>
      </w:r>
      <w:r w:rsidR="007F069C">
        <w:rPr>
          <w:rFonts w:ascii="Tahoma" w:hAnsi="Tahoma" w:cs="Tahoma"/>
          <w:sz w:val="20"/>
          <w:szCs w:val="20"/>
        </w:rPr>
        <w:t>s acteurs</w:t>
      </w:r>
      <w:r w:rsidR="006E0624">
        <w:rPr>
          <w:rFonts w:ascii="Tahoma" w:hAnsi="Tahoma" w:cs="Tahoma"/>
          <w:sz w:val="20"/>
          <w:szCs w:val="20"/>
        </w:rPr>
        <w:t>.</w:t>
      </w:r>
    </w:p>
    <w:p w:rsidR="00EE37C3" w:rsidRPr="00147FFA" w:rsidRDefault="006E0624" w:rsidP="00147FFA">
      <w:pPr>
        <w:tabs>
          <w:tab w:val="left" w:pos="915"/>
        </w:tabs>
        <w:spacing w:after="0"/>
        <w:rPr>
          <w:rFonts w:ascii="Tahoma" w:hAnsi="Tahoma" w:cs="Tahoma"/>
          <w:sz w:val="20"/>
          <w:szCs w:val="20"/>
        </w:rPr>
      </w:pPr>
      <w:r>
        <w:rPr>
          <w:rFonts w:ascii="Tahoma" w:hAnsi="Tahoma" w:cs="Tahoma"/>
          <w:sz w:val="20"/>
          <w:szCs w:val="20"/>
        </w:rPr>
        <w:t xml:space="preserve">Pour l’ensemble du processus, 4 séances de focus-group ont été réalisées notamment avec les bénéficiaires de Kamanyola, d’Idjwi, de Kabare et les vendeuses de braises de Goma. Cela pour </w:t>
      </w:r>
      <w:r w:rsidR="007F069C">
        <w:rPr>
          <w:rFonts w:ascii="Tahoma" w:hAnsi="Tahoma" w:cs="Tahoma"/>
          <w:sz w:val="20"/>
          <w:szCs w:val="20"/>
        </w:rPr>
        <w:t>récolter les opinions collectives des bénéficiaires.</w:t>
      </w:r>
    </w:p>
    <w:p w:rsidR="00612C16" w:rsidRDefault="00612C16" w:rsidP="00147FFA">
      <w:pPr>
        <w:tabs>
          <w:tab w:val="left" w:pos="915"/>
        </w:tabs>
        <w:spacing w:after="0"/>
        <w:rPr>
          <w:rFonts w:ascii="Tahoma" w:hAnsi="Tahoma" w:cs="Tahoma"/>
          <w:sz w:val="20"/>
          <w:szCs w:val="20"/>
        </w:rPr>
      </w:pPr>
      <w:r w:rsidRPr="00612C16">
        <w:rPr>
          <w:rFonts w:ascii="Tahoma" w:hAnsi="Tahoma" w:cs="Tahoma"/>
          <w:sz w:val="20"/>
          <w:szCs w:val="20"/>
        </w:rPr>
        <w:t>Les étapes principales de l'évaluation ont ainsi porté sur le briefing mee</w:t>
      </w:r>
      <w:r>
        <w:rPr>
          <w:rFonts w:ascii="Tahoma" w:hAnsi="Tahoma" w:cs="Tahoma"/>
          <w:sz w:val="20"/>
          <w:szCs w:val="20"/>
        </w:rPr>
        <w:t>ting au bur</w:t>
      </w:r>
      <w:r w:rsidR="007F069C">
        <w:rPr>
          <w:rFonts w:ascii="Tahoma" w:hAnsi="Tahoma" w:cs="Tahoma"/>
          <w:sz w:val="20"/>
          <w:szCs w:val="20"/>
        </w:rPr>
        <w:t>eau d’ONUFEMMES de Bukavu  le 22</w:t>
      </w:r>
      <w:r>
        <w:rPr>
          <w:rFonts w:ascii="Tahoma" w:hAnsi="Tahoma" w:cs="Tahoma"/>
          <w:sz w:val="20"/>
          <w:szCs w:val="20"/>
        </w:rPr>
        <w:t xml:space="preserve"> Octobre 2014</w:t>
      </w:r>
      <w:r w:rsidRPr="00612C16">
        <w:rPr>
          <w:rFonts w:ascii="Tahoma" w:hAnsi="Tahoma" w:cs="Tahoma"/>
          <w:sz w:val="20"/>
          <w:szCs w:val="20"/>
        </w:rPr>
        <w:t xml:space="preserve">; la revue documentaire en continu; </w:t>
      </w:r>
      <w:r>
        <w:rPr>
          <w:rFonts w:ascii="Tahoma" w:hAnsi="Tahoma" w:cs="Tahoma"/>
          <w:sz w:val="20"/>
          <w:szCs w:val="20"/>
        </w:rPr>
        <w:t xml:space="preserve">les visites de terrain, </w:t>
      </w:r>
      <w:r w:rsidRPr="00612C16">
        <w:rPr>
          <w:rFonts w:ascii="Tahoma" w:hAnsi="Tahoma" w:cs="Tahoma"/>
          <w:sz w:val="20"/>
          <w:szCs w:val="20"/>
        </w:rPr>
        <w:t xml:space="preserve">les entretiens individuels et en réunions à </w:t>
      </w:r>
      <w:r>
        <w:rPr>
          <w:rFonts w:ascii="Tahoma" w:hAnsi="Tahoma" w:cs="Tahoma"/>
          <w:sz w:val="20"/>
          <w:szCs w:val="20"/>
        </w:rPr>
        <w:t>Bukavu, à Kamanyola, à Mbobero (Groupement</w:t>
      </w:r>
      <w:r w:rsidR="00E04D49">
        <w:rPr>
          <w:rFonts w:ascii="Tahoma" w:hAnsi="Tahoma" w:cs="Tahoma"/>
          <w:sz w:val="20"/>
          <w:szCs w:val="20"/>
        </w:rPr>
        <w:t>)</w:t>
      </w:r>
      <w:r>
        <w:rPr>
          <w:rFonts w:ascii="Tahoma" w:hAnsi="Tahoma" w:cs="Tahoma"/>
          <w:sz w:val="20"/>
          <w:szCs w:val="20"/>
        </w:rPr>
        <w:t xml:space="preserve"> dans la collectivité Kabare</w:t>
      </w:r>
      <w:r w:rsidR="00E55824">
        <w:rPr>
          <w:rFonts w:ascii="Tahoma" w:hAnsi="Tahoma" w:cs="Tahoma"/>
          <w:sz w:val="20"/>
          <w:szCs w:val="20"/>
        </w:rPr>
        <w:t>,</w:t>
      </w:r>
      <w:r>
        <w:rPr>
          <w:rFonts w:ascii="Tahoma" w:hAnsi="Tahoma" w:cs="Tahoma"/>
          <w:sz w:val="20"/>
          <w:szCs w:val="20"/>
        </w:rPr>
        <w:t xml:space="preserve"> à Idjwi et à Goma dans la province </w:t>
      </w:r>
      <w:r w:rsidR="00E04D49">
        <w:rPr>
          <w:rFonts w:ascii="Tahoma" w:hAnsi="Tahoma" w:cs="Tahoma"/>
          <w:sz w:val="20"/>
          <w:szCs w:val="20"/>
        </w:rPr>
        <w:t>du Nord Kivu du 22</w:t>
      </w:r>
      <w:r w:rsidRPr="00612C16">
        <w:rPr>
          <w:rFonts w:ascii="Tahoma" w:hAnsi="Tahoma" w:cs="Tahoma"/>
          <w:sz w:val="20"/>
          <w:szCs w:val="20"/>
        </w:rPr>
        <w:t xml:space="preserve"> </w:t>
      </w:r>
      <w:r w:rsidR="007F069C">
        <w:rPr>
          <w:rFonts w:ascii="Tahoma" w:hAnsi="Tahoma" w:cs="Tahoma"/>
          <w:sz w:val="20"/>
          <w:szCs w:val="20"/>
        </w:rPr>
        <w:t>, pour prendre fin le</w:t>
      </w:r>
      <w:r w:rsidRPr="00612C16">
        <w:rPr>
          <w:rFonts w:ascii="Tahoma" w:hAnsi="Tahoma" w:cs="Tahoma"/>
          <w:sz w:val="20"/>
          <w:szCs w:val="20"/>
        </w:rPr>
        <w:t xml:space="preserve"> </w:t>
      </w:r>
      <w:r w:rsidR="00E04D49">
        <w:rPr>
          <w:rFonts w:ascii="Tahoma" w:hAnsi="Tahoma" w:cs="Tahoma"/>
          <w:sz w:val="20"/>
          <w:szCs w:val="20"/>
        </w:rPr>
        <w:t>03 Novembre 2014</w:t>
      </w:r>
      <w:r>
        <w:rPr>
          <w:sz w:val="23"/>
          <w:szCs w:val="23"/>
        </w:rPr>
        <w:t>.</w:t>
      </w:r>
    </w:p>
    <w:p w:rsidR="00E04D49" w:rsidRDefault="00147FFA" w:rsidP="000F4D94">
      <w:pPr>
        <w:tabs>
          <w:tab w:val="left" w:pos="915"/>
        </w:tabs>
        <w:spacing w:after="0"/>
        <w:rPr>
          <w:rFonts w:ascii="Tahoma" w:hAnsi="Tahoma" w:cs="Tahoma"/>
          <w:b/>
          <w:bCs/>
          <w:sz w:val="20"/>
          <w:szCs w:val="20"/>
        </w:rPr>
      </w:pPr>
      <w:r w:rsidRPr="00147FFA">
        <w:rPr>
          <w:rFonts w:ascii="Tahoma" w:hAnsi="Tahoma" w:cs="Tahoma"/>
          <w:sz w:val="20"/>
          <w:szCs w:val="20"/>
        </w:rPr>
        <w:t>Ces informations et les données collectées au</w:t>
      </w:r>
      <w:r w:rsidR="007F069C">
        <w:rPr>
          <w:rFonts w:ascii="Tahoma" w:hAnsi="Tahoma" w:cs="Tahoma"/>
          <w:sz w:val="20"/>
          <w:szCs w:val="20"/>
        </w:rPr>
        <w:t xml:space="preserve"> cours des visites de terrain, l</w:t>
      </w:r>
      <w:r w:rsidRPr="00147FFA">
        <w:rPr>
          <w:rFonts w:ascii="Tahoma" w:hAnsi="Tahoma" w:cs="Tahoma"/>
          <w:sz w:val="20"/>
          <w:szCs w:val="20"/>
        </w:rPr>
        <w:t>es entretiens ainsi que les produits de l’examen documentaire et des questionnaires dépouillés ont fait l’objet de recoupements , d’analyses minutieuses et ont été confrontées aux objectifs et résultats escomptés et indicateurs en regard des grandes questions évaluatives et préoccupations (contenues dans les Termes de Référence) de l’évaluation en vue d’en dresser des constatations, d’en ressortir des conclusions, des enseignements essentiels et de formuler des recommandations</w:t>
      </w:r>
      <w:r w:rsidRPr="00147FFA">
        <w:rPr>
          <w:sz w:val="23"/>
          <w:szCs w:val="23"/>
        </w:rPr>
        <w:t>.</w:t>
      </w:r>
      <w:r w:rsidR="00E04D49">
        <w:rPr>
          <w:sz w:val="23"/>
          <w:szCs w:val="23"/>
        </w:rPr>
        <w:t xml:space="preserve"> </w:t>
      </w:r>
    </w:p>
    <w:p w:rsidR="00E04D49" w:rsidRDefault="00E04D49" w:rsidP="00E04D49">
      <w:pPr>
        <w:tabs>
          <w:tab w:val="left" w:pos="1425"/>
        </w:tabs>
        <w:spacing w:after="0"/>
        <w:rPr>
          <w:rFonts w:ascii="Tahoma" w:hAnsi="Tahoma" w:cs="Tahoma"/>
          <w:b/>
          <w:bCs/>
          <w:sz w:val="20"/>
          <w:szCs w:val="20"/>
        </w:rPr>
      </w:pPr>
    </w:p>
    <w:p w:rsidR="00E04D49" w:rsidRPr="00E04D49" w:rsidRDefault="00E04D49" w:rsidP="00E04D49">
      <w:pPr>
        <w:tabs>
          <w:tab w:val="left" w:pos="1425"/>
        </w:tabs>
        <w:spacing w:after="0"/>
        <w:rPr>
          <w:rFonts w:ascii="Tahoma" w:hAnsi="Tahoma" w:cs="Tahoma"/>
          <w:b/>
          <w:bCs/>
          <w:sz w:val="20"/>
          <w:szCs w:val="20"/>
        </w:rPr>
      </w:pPr>
      <w:r w:rsidRPr="00E04D49">
        <w:rPr>
          <w:rFonts w:ascii="Tahoma" w:hAnsi="Tahoma" w:cs="Tahoma"/>
          <w:b/>
          <w:bCs/>
          <w:sz w:val="20"/>
          <w:szCs w:val="20"/>
        </w:rPr>
        <w:t xml:space="preserve">Questions évaluatives </w:t>
      </w:r>
    </w:p>
    <w:p w:rsidR="00E04D49" w:rsidRDefault="00E04D49" w:rsidP="00E04D49">
      <w:pPr>
        <w:tabs>
          <w:tab w:val="left" w:pos="915"/>
        </w:tabs>
        <w:spacing w:after="0"/>
        <w:rPr>
          <w:rFonts w:ascii="Tahoma" w:hAnsi="Tahoma" w:cs="Tahoma"/>
          <w:color w:val="000000"/>
          <w:sz w:val="20"/>
          <w:szCs w:val="20"/>
        </w:rPr>
      </w:pPr>
      <w:r w:rsidRPr="00E04D49">
        <w:rPr>
          <w:rFonts w:ascii="Tahoma" w:hAnsi="Tahoma" w:cs="Tahoma"/>
          <w:color w:val="000000"/>
          <w:sz w:val="20"/>
          <w:szCs w:val="20"/>
        </w:rPr>
        <w:t>Les termes de référence de la mission détaillent comme suit les questions évaluatives :</w:t>
      </w:r>
      <w:r>
        <w:rPr>
          <w:rFonts w:ascii="Tahoma" w:hAnsi="Tahoma" w:cs="Tahoma"/>
          <w:color w:val="000000"/>
          <w:sz w:val="20"/>
          <w:szCs w:val="20"/>
        </w:rPr>
        <w:t xml:space="preserve"> </w:t>
      </w:r>
    </w:p>
    <w:p w:rsidR="00E04D49" w:rsidRDefault="00E04D49" w:rsidP="00E04D49">
      <w:pPr>
        <w:tabs>
          <w:tab w:val="left" w:pos="915"/>
        </w:tabs>
        <w:spacing w:after="0"/>
        <w:rPr>
          <w:rFonts w:ascii="Tahoma" w:hAnsi="Tahoma" w:cs="Tahoma"/>
          <w:b/>
          <w:bCs/>
          <w:sz w:val="20"/>
          <w:szCs w:val="20"/>
        </w:rPr>
      </w:pPr>
      <w:r w:rsidRPr="00E04D49">
        <w:rPr>
          <w:rFonts w:ascii="Tahoma" w:hAnsi="Tahoma" w:cs="Tahoma"/>
          <w:b/>
          <w:bCs/>
          <w:sz w:val="20"/>
          <w:szCs w:val="20"/>
        </w:rPr>
        <w:t>Tableau 1 : Critères d’évaluation</w:t>
      </w:r>
    </w:p>
    <w:p w:rsidR="00E04D49" w:rsidRPr="00E04D49" w:rsidRDefault="00E04D49" w:rsidP="00E04D49">
      <w:pPr>
        <w:tabs>
          <w:tab w:val="left" w:pos="915"/>
        </w:tabs>
        <w:spacing w:after="0"/>
        <w:rPr>
          <w:rFonts w:ascii="Tahoma" w:hAnsi="Tahoma" w:cs="Tahoma"/>
          <w:sz w:val="20"/>
          <w:szCs w:val="20"/>
        </w:rPr>
      </w:pPr>
    </w:p>
    <w:tbl>
      <w:tblPr>
        <w:tblStyle w:val="TableGrid"/>
        <w:tblW w:w="0" w:type="auto"/>
        <w:tblLook w:val="04A0" w:firstRow="1" w:lastRow="0" w:firstColumn="1" w:lastColumn="0" w:noHBand="0" w:noVBand="1"/>
      </w:tblPr>
      <w:tblGrid>
        <w:gridCol w:w="3044"/>
        <w:gridCol w:w="6548"/>
      </w:tblGrid>
      <w:tr w:rsidR="00E04D49" w:rsidTr="00571C49">
        <w:tc>
          <w:tcPr>
            <w:tcW w:w="3085" w:type="dxa"/>
            <w:tcBorders>
              <w:top w:val="single" w:sz="18" w:space="0" w:color="auto"/>
              <w:left w:val="single" w:sz="18" w:space="0" w:color="auto"/>
              <w:right w:val="single" w:sz="18" w:space="0" w:color="auto"/>
            </w:tcBorders>
          </w:tcPr>
          <w:p w:rsidR="00E04D49" w:rsidRPr="00E04D49" w:rsidRDefault="00E04D49" w:rsidP="00E04D49">
            <w:pPr>
              <w:pStyle w:val="Default"/>
              <w:rPr>
                <w:rFonts w:ascii="Tahoma" w:hAnsi="Tahoma" w:cs="Tahoma"/>
                <w:b/>
                <w:sz w:val="20"/>
                <w:szCs w:val="20"/>
              </w:rPr>
            </w:pPr>
            <w:r w:rsidRPr="00E04D49">
              <w:rPr>
                <w:rFonts w:ascii="Tahoma" w:hAnsi="Tahoma" w:cs="Tahoma"/>
                <w:b/>
                <w:bCs/>
                <w:iCs/>
                <w:sz w:val="20"/>
                <w:szCs w:val="20"/>
              </w:rPr>
              <w:t xml:space="preserve">Critères d’évaluation </w:t>
            </w:r>
          </w:p>
          <w:p w:rsidR="00E04D49" w:rsidRDefault="00E04D49" w:rsidP="00147FFA">
            <w:pPr>
              <w:tabs>
                <w:tab w:val="left" w:pos="915"/>
              </w:tabs>
              <w:rPr>
                <w:rFonts w:ascii="Tahoma" w:hAnsi="Tahoma" w:cs="Tahoma"/>
                <w:sz w:val="20"/>
                <w:szCs w:val="20"/>
              </w:rPr>
            </w:pPr>
          </w:p>
        </w:tc>
        <w:tc>
          <w:tcPr>
            <w:tcW w:w="6693" w:type="dxa"/>
            <w:tcBorders>
              <w:top w:val="single" w:sz="18" w:space="0" w:color="auto"/>
              <w:left w:val="single" w:sz="18" w:space="0" w:color="auto"/>
              <w:right w:val="single" w:sz="18" w:space="0" w:color="auto"/>
            </w:tcBorders>
          </w:tcPr>
          <w:p w:rsidR="00E04D49" w:rsidRPr="00E04D49" w:rsidRDefault="00E04D49" w:rsidP="00E04D49">
            <w:pPr>
              <w:pStyle w:val="Default"/>
              <w:rPr>
                <w:rFonts w:ascii="Tahoma" w:hAnsi="Tahoma" w:cs="Tahoma"/>
                <w:sz w:val="20"/>
                <w:szCs w:val="20"/>
              </w:rPr>
            </w:pPr>
            <w:r w:rsidRPr="00E04D49">
              <w:rPr>
                <w:rFonts w:ascii="Tahoma" w:hAnsi="Tahoma" w:cs="Tahoma"/>
                <w:b/>
                <w:bCs/>
                <w:iCs/>
                <w:sz w:val="20"/>
                <w:szCs w:val="20"/>
              </w:rPr>
              <w:t xml:space="preserve">Questions évaluatives de base correspondantes </w:t>
            </w:r>
          </w:p>
          <w:p w:rsidR="00E04D49" w:rsidRDefault="00E04D49" w:rsidP="00147FFA">
            <w:pPr>
              <w:tabs>
                <w:tab w:val="left" w:pos="915"/>
              </w:tabs>
              <w:rPr>
                <w:rFonts w:ascii="Tahoma" w:hAnsi="Tahoma" w:cs="Tahoma"/>
                <w:sz w:val="20"/>
                <w:szCs w:val="20"/>
              </w:rPr>
            </w:pPr>
          </w:p>
        </w:tc>
      </w:tr>
      <w:tr w:rsidR="00E04D49" w:rsidTr="00571C49">
        <w:tc>
          <w:tcPr>
            <w:tcW w:w="3085" w:type="dxa"/>
            <w:tcBorders>
              <w:left w:val="single" w:sz="18" w:space="0" w:color="auto"/>
              <w:right w:val="single" w:sz="18" w:space="0" w:color="auto"/>
            </w:tcBorders>
          </w:tcPr>
          <w:p w:rsidR="00E04D49" w:rsidRDefault="00571C49" w:rsidP="00147FFA">
            <w:pPr>
              <w:tabs>
                <w:tab w:val="left" w:pos="915"/>
              </w:tabs>
              <w:rPr>
                <w:rFonts w:ascii="Tahoma" w:hAnsi="Tahoma" w:cs="Tahoma"/>
                <w:sz w:val="20"/>
                <w:szCs w:val="20"/>
              </w:rPr>
            </w:pPr>
            <w:r w:rsidRPr="004607D8">
              <w:rPr>
                <w:rFonts w:ascii="Tahoma" w:hAnsi="Tahoma" w:cs="Tahoma"/>
                <w:sz w:val="20"/>
                <w:szCs w:val="20"/>
              </w:rPr>
              <w:t>La capacité organisationnelle des partenaires impliqués dans la mise en œuvre</w:t>
            </w:r>
            <w:r w:rsidRPr="00E6225D">
              <w:rPr>
                <w:rStyle w:val="longtext1"/>
                <w:rFonts w:ascii="Times New Roman" w:hAnsi="Times New Roman"/>
                <w:sz w:val="24"/>
                <w:szCs w:val="24"/>
              </w:rPr>
              <w:t> </w:t>
            </w:r>
          </w:p>
        </w:tc>
        <w:tc>
          <w:tcPr>
            <w:tcW w:w="6693" w:type="dxa"/>
            <w:tcBorders>
              <w:left w:val="single" w:sz="18" w:space="0" w:color="auto"/>
              <w:right w:val="single" w:sz="18" w:space="0" w:color="auto"/>
            </w:tcBorders>
          </w:tcPr>
          <w:p w:rsidR="00E04D49" w:rsidRPr="005D4F26" w:rsidRDefault="005D4F26" w:rsidP="00147FFA">
            <w:pPr>
              <w:tabs>
                <w:tab w:val="left" w:pos="915"/>
              </w:tabs>
              <w:rPr>
                <w:rFonts w:ascii="Tahoma" w:hAnsi="Tahoma" w:cs="Tahoma"/>
                <w:sz w:val="20"/>
                <w:szCs w:val="20"/>
              </w:rPr>
            </w:pPr>
            <w:r w:rsidRPr="005D4F26">
              <w:rPr>
                <w:rFonts w:ascii="Tahoma" w:hAnsi="Tahoma" w:cs="Tahoma"/>
                <w:sz w:val="20"/>
                <w:szCs w:val="20"/>
                <w:lang w:val="fr-CA"/>
              </w:rPr>
              <w:t>Le</w:t>
            </w:r>
            <w:r>
              <w:rPr>
                <w:rFonts w:ascii="Tahoma" w:hAnsi="Tahoma" w:cs="Tahoma"/>
                <w:sz w:val="20"/>
                <w:szCs w:val="20"/>
                <w:lang w:val="fr-CA"/>
              </w:rPr>
              <w:t xml:space="preserve"> partenaire</w:t>
            </w:r>
            <w:r w:rsidR="00B94B2C">
              <w:rPr>
                <w:rFonts w:ascii="Tahoma" w:hAnsi="Tahoma" w:cs="Tahoma"/>
                <w:sz w:val="20"/>
                <w:szCs w:val="20"/>
                <w:lang w:val="fr-CA"/>
              </w:rPr>
              <w:t xml:space="preserve"> démontre-t</w:t>
            </w:r>
            <w:r w:rsidRPr="005D4F26">
              <w:rPr>
                <w:rFonts w:ascii="Tahoma" w:hAnsi="Tahoma" w:cs="Tahoma"/>
                <w:sz w:val="20"/>
                <w:szCs w:val="20"/>
                <w:lang w:val="fr-CA"/>
              </w:rPr>
              <w:t>-il les capacités techniques, les capacités de ges</w:t>
            </w:r>
            <w:r>
              <w:rPr>
                <w:rFonts w:ascii="Tahoma" w:hAnsi="Tahoma" w:cs="Tahoma"/>
                <w:sz w:val="20"/>
                <w:szCs w:val="20"/>
                <w:lang w:val="fr-CA"/>
              </w:rPr>
              <w:t>tion et de suivi pour exécuter c</w:t>
            </w:r>
            <w:r w:rsidRPr="005D4F26">
              <w:rPr>
                <w:rFonts w:ascii="Tahoma" w:hAnsi="Tahoma" w:cs="Tahoma"/>
                <w:sz w:val="20"/>
                <w:szCs w:val="20"/>
                <w:lang w:val="fr-CA"/>
              </w:rPr>
              <w:t>es projets</w:t>
            </w:r>
            <w:r>
              <w:rPr>
                <w:rFonts w:ascii="Tahoma" w:hAnsi="Tahoma" w:cs="Tahoma"/>
                <w:sz w:val="20"/>
                <w:szCs w:val="20"/>
                <w:lang w:val="fr-CA"/>
              </w:rPr>
              <w:t xml:space="preserve"> ?</w:t>
            </w:r>
          </w:p>
        </w:tc>
      </w:tr>
      <w:tr w:rsidR="00E04D49" w:rsidTr="00571C49">
        <w:tc>
          <w:tcPr>
            <w:tcW w:w="3085" w:type="dxa"/>
            <w:tcBorders>
              <w:left w:val="single" w:sz="18" w:space="0" w:color="auto"/>
              <w:right w:val="single" w:sz="18" w:space="0" w:color="auto"/>
            </w:tcBorders>
          </w:tcPr>
          <w:p w:rsidR="00E04D49" w:rsidRDefault="00571C49" w:rsidP="00147FFA">
            <w:pPr>
              <w:tabs>
                <w:tab w:val="left" w:pos="915"/>
              </w:tabs>
              <w:rPr>
                <w:rFonts w:ascii="Tahoma" w:hAnsi="Tahoma" w:cs="Tahoma"/>
                <w:sz w:val="20"/>
                <w:szCs w:val="20"/>
              </w:rPr>
            </w:pPr>
            <w:r w:rsidRPr="004607D8">
              <w:rPr>
                <w:rFonts w:ascii="Tahoma" w:hAnsi="Tahoma" w:cs="Tahoma"/>
                <w:sz w:val="20"/>
                <w:szCs w:val="20"/>
              </w:rPr>
              <w:t>La pertinence, la cohérence et l’efficacité des choix des bénéficiaires et des zones d’interventions par les partenaires de mise en œuvre</w:t>
            </w:r>
          </w:p>
        </w:tc>
        <w:tc>
          <w:tcPr>
            <w:tcW w:w="6693" w:type="dxa"/>
            <w:tcBorders>
              <w:left w:val="single" w:sz="18" w:space="0" w:color="auto"/>
              <w:right w:val="single" w:sz="18" w:space="0" w:color="auto"/>
            </w:tcBorders>
          </w:tcPr>
          <w:p w:rsidR="00E04D49" w:rsidRDefault="00471FD1" w:rsidP="00147FFA">
            <w:pPr>
              <w:tabs>
                <w:tab w:val="left" w:pos="915"/>
              </w:tabs>
              <w:rPr>
                <w:rFonts w:ascii="Tahoma" w:hAnsi="Tahoma" w:cs="Tahoma"/>
                <w:sz w:val="20"/>
                <w:szCs w:val="20"/>
              </w:rPr>
            </w:pPr>
            <w:r w:rsidRPr="00471FD1">
              <w:rPr>
                <w:rFonts w:ascii="Tahoma" w:eastAsia="Constantia" w:hAnsi="Tahoma" w:cs="Tahoma"/>
                <w:iCs/>
                <w:sz w:val="20"/>
                <w:szCs w:val="20"/>
              </w:rPr>
              <w:t>Quelles sont les critères qui ont prévalu dans la sélection des bénéficiaires du projet</w:t>
            </w:r>
            <w:r w:rsidRPr="002174B3">
              <w:rPr>
                <w:rFonts w:ascii="Tahoma" w:eastAsia="Constantia" w:hAnsi="Tahoma" w:cs="Tahoma"/>
                <w:iCs/>
                <w:sz w:val="16"/>
                <w:szCs w:val="16"/>
              </w:rPr>
              <w:t> </w:t>
            </w:r>
            <w:r w:rsidRPr="00471FD1">
              <w:rPr>
                <w:rFonts w:ascii="Tahoma" w:eastAsia="Constantia" w:hAnsi="Tahoma" w:cs="Tahoma"/>
                <w:iCs/>
                <w:sz w:val="20"/>
                <w:szCs w:val="20"/>
              </w:rPr>
              <w:t xml:space="preserve">et des zones d’intervention? </w:t>
            </w:r>
          </w:p>
        </w:tc>
      </w:tr>
      <w:tr w:rsidR="00E04D49" w:rsidTr="00571C49">
        <w:tc>
          <w:tcPr>
            <w:tcW w:w="3085" w:type="dxa"/>
            <w:tcBorders>
              <w:left w:val="single" w:sz="18" w:space="0" w:color="auto"/>
              <w:right w:val="single" w:sz="18" w:space="0" w:color="auto"/>
            </w:tcBorders>
          </w:tcPr>
          <w:p w:rsidR="00E04D49" w:rsidRDefault="00571C49" w:rsidP="00147FFA">
            <w:pPr>
              <w:tabs>
                <w:tab w:val="left" w:pos="915"/>
              </w:tabs>
              <w:rPr>
                <w:rFonts w:ascii="Tahoma" w:hAnsi="Tahoma" w:cs="Tahoma"/>
                <w:sz w:val="20"/>
                <w:szCs w:val="20"/>
              </w:rPr>
            </w:pPr>
            <w:r w:rsidRPr="004607D8">
              <w:rPr>
                <w:rFonts w:ascii="Tahoma" w:hAnsi="Tahoma" w:cs="Tahoma"/>
                <w:sz w:val="20"/>
                <w:szCs w:val="20"/>
              </w:rPr>
              <w:t>Le niveau d’appropriation des projets par les bénéficiaires et les autres acteurs clés</w:t>
            </w:r>
            <w:r w:rsidRPr="00E6225D">
              <w:rPr>
                <w:rStyle w:val="longtext1"/>
                <w:rFonts w:ascii="Times New Roman" w:hAnsi="Times New Roman"/>
                <w:sz w:val="24"/>
                <w:szCs w:val="24"/>
              </w:rPr>
              <w:t> </w:t>
            </w:r>
          </w:p>
        </w:tc>
        <w:tc>
          <w:tcPr>
            <w:tcW w:w="6693" w:type="dxa"/>
            <w:tcBorders>
              <w:left w:val="single" w:sz="18" w:space="0" w:color="auto"/>
              <w:right w:val="single" w:sz="18" w:space="0" w:color="auto"/>
            </w:tcBorders>
          </w:tcPr>
          <w:p w:rsidR="00E04D49" w:rsidRDefault="0029430C" w:rsidP="00147FFA">
            <w:pPr>
              <w:tabs>
                <w:tab w:val="left" w:pos="915"/>
              </w:tabs>
              <w:rPr>
                <w:rFonts w:ascii="Tahoma" w:hAnsi="Tahoma" w:cs="Tahoma"/>
                <w:sz w:val="20"/>
                <w:szCs w:val="20"/>
              </w:rPr>
            </w:pPr>
            <w:r>
              <w:rPr>
                <w:rFonts w:ascii="Tahoma" w:hAnsi="Tahoma" w:cs="Tahoma"/>
                <w:sz w:val="20"/>
                <w:szCs w:val="20"/>
              </w:rPr>
              <w:t xml:space="preserve">Les </w:t>
            </w:r>
            <w:r w:rsidR="000D5297">
              <w:rPr>
                <w:rFonts w:ascii="Tahoma" w:hAnsi="Tahoma" w:cs="Tahoma"/>
                <w:sz w:val="20"/>
                <w:szCs w:val="20"/>
              </w:rPr>
              <w:t>bénéficiaires considèrent-ils le projet et ses resultats comme leur propre affaire ?</w:t>
            </w:r>
          </w:p>
        </w:tc>
      </w:tr>
      <w:tr w:rsidR="00E04D49" w:rsidTr="00571C49">
        <w:tc>
          <w:tcPr>
            <w:tcW w:w="3085" w:type="dxa"/>
            <w:tcBorders>
              <w:left w:val="single" w:sz="18" w:space="0" w:color="auto"/>
              <w:right w:val="single" w:sz="18" w:space="0" w:color="auto"/>
            </w:tcBorders>
          </w:tcPr>
          <w:p w:rsidR="00E04D49" w:rsidRDefault="00571C49" w:rsidP="00147FFA">
            <w:pPr>
              <w:tabs>
                <w:tab w:val="left" w:pos="915"/>
              </w:tabs>
              <w:rPr>
                <w:rFonts w:ascii="Tahoma" w:hAnsi="Tahoma" w:cs="Tahoma"/>
                <w:sz w:val="20"/>
                <w:szCs w:val="20"/>
              </w:rPr>
            </w:pPr>
            <w:r w:rsidRPr="00571C49">
              <w:rPr>
                <w:rFonts w:ascii="Tahoma" w:hAnsi="Tahoma" w:cs="Tahoma"/>
                <w:sz w:val="20"/>
                <w:szCs w:val="20"/>
              </w:rPr>
              <w:t>La contribution des résultats des projets évalués aux indicateurs du Plan de Travail  d’ONU Femmes 2012-2013</w:t>
            </w:r>
            <w:r w:rsidRPr="00E6225D">
              <w:rPr>
                <w:rStyle w:val="longtext1"/>
                <w:rFonts w:ascii="Times New Roman" w:hAnsi="Times New Roman"/>
                <w:sz w:val="24"/>
                <w:szCs w:val="24"/>
              </w:rPr>
              <w:t> </w:t>
            </w:r>
          </w:p>
        </w:tc>
        <w:tc>
          <w:tcPr>
            <w:tcW w:w="6693" w:type="dxa"/>
            <w:tcBorders>
              <w:left w:val="single" w:sz="18" w:space="0" w:color="auto"/>
              <w:right w:val="single" w:sz="18" w:space="0" w:color="auto"/>
            </w:tcBorders>
          </w:tcPr>
          <w:p w:rsidR="005D4F26" w:rsidRDefault="00471FD1" w:rsidP="00471FD1">
            <w:pPr>
              <w:pStyle w:val="Default"/>
              <w:rPr>
                <w:rFonts w:ascii="Tahoma" w:hAnsi="Tahoma" w:cs="Tahoma"/>
                <w:sz w:val="20"/>
                <w:szCs w:val="20"/>
              </w:rPr>
            </w:pPr>
            <w:r w:rsidRPr="00471FD1">
              <w:rPr>
                <w:rFonts w:ascii="Tahoma" w:hAnsi="Tahoma" w:cs="Tahoma"/>
                <w:sz w:val="20"/>
                <w:szCs w:val="20"/>
              </w:rPr>
              <w:t xml:space="preserve">Les objectifs ou résultats attendus (produits, effets et impacts) ont-ils été atteints ?  </w:t>
            </w:r>
          </w:p>
          <w:p w:rsidR="00471FD1" w:rsidRPr="00471FD1" w:rsidRDefault="000F4D94" w:rsidP="00471FD1">
            <w:pPr>
              <w:pStyle w:val="Default"/>
              <w:rPr>
                <w:rFonts w:ascii="Tahoma" w:hAnsi="Tahoma" w:cs="Tahoma"/>
                <w:sz w:val="20"/>
                <w:szCs w:val="20"/>
              </w:rPr>
            </w:pPr>
            <w:r>
              <w:rPr>
                <w:rFonts w:ascii="Tahoma" w:hAnsi="Tahoma" w:cs="Tahoma"/>
                <w:sz w:val="20"/>
                <w:szCs w:val="20"/>
              </w:rPr>
              <w:t>Quel est le</w:t>
            </w:r>
            <w:r w:rsidR="00471FD1" w:rsidRPr="00471FD1">
              <w:rPr>
                <w:rFonts w:ascii="Tahoma" w:hAnsi="Tahoma" w:cs="Tahoma"/>
                <w:sz w:val="20"/>
                <w:szCs w:val="20"/>
              </w:rPr>
              <w:t xml:space="preserve"> niveau de contribution des résultats atteints aux résultats stratégiques (effets) d’ONUFEMMES ? </w:t>
            </w:r>
          </w:p>
          <w:p w:rsidR="00E04D49" w:rsidRDefault="00E04D49" w:rsidP="00147FFA">
            <w:pPr>
              <w:tabs>
                <w:tab w:val="left" w:pos="915"/>
              </w:tabs>
              <w:rPr>
                <w:rFonts w:ascii="Tahoma" w:hAnsi="Tahoma" w:cs="Tahoma"/>
                <w:sz w:val="20"/>
                <w:szCs w:val="20"/>
              </w:rPr>
            </w:pPr>
          </w:p>
        </w:tc>
      </w:tr>
      <w:tr w:rsidR="005D4F26" w:rsidTr="005D4F26">
        <w:trPr>
          <w:trHeight w:val="912"/>
        </w:trPr>
        <w:tc>
          <w:tcPr>
            <w:tcW w:w="3085" w:type="dxa"/>
            <w:tcBorders>
              <w:left w:val="single" w:sz="18" w:space="0" w:color="auto"/>
              <w:bottom w:val="single" w:sz="18" w:space="0" w:color="auto"/>
              <w:right w:val="single" w:sz="18" w:space="0" w:color="auto"/>
            </w:tcBorders>
          </w:tcPr>
          <w:p w:rsidR="005D4F26" w:rsidRDefault="005D4F26" w:rsidP="00147FFA">
            <w:pPr>
              <w:tabs>
                <w:tab w:val="left" w:pos="915"/>
              </w:tabs>
              <w:rPr>
                <w:rFonts w:ascii="Tahoma" w:hAnsi="Tahoma" w:cs="Tahoma"/>
                <w:sz w:val="20"/>
                <w:szCs w:val="20"/>
              </w:rPr>
            </w:pPr>
            <w:r w:rsidRPr="004607D8">
              <w:rPr>
                <w:rFonts w:ascii="Tahoma" w:hAnsi="Tahoma" w:cs="Tahoma"/>
                <w:sz w:val="20"/>
                <w:szCs w:val="20"/>
              </w:rPr>
              <w:t>Les stratégies de pérennisation des actions des projets par les partenaires de mise en œuvre</w:t>
            </w:r>
            <w:r w:rsidRPr="00E6225D">
              <w:rPr>
                <w:rStyle w:val="longtext1"/>
                <w:rFonts w:ascii="Times New Roman" w:hAnsi="Times New Roman"/>
                <w:sz w:val="24"/>
                <w:szCs w:val="24"/>
              </w:rPr>
              <w:t> </w:t>
            </w:r>
          </w:p>
        </w:tc>
        <w:tc>
          <w:tcPr>
            <w:tcW w:w="6693" w:type="dxa"/>
            <w:tcBorders>
              <w:left w:val="single" w:sz="18" w:space="0" w:color="auto"/>
              <w:bottom w:val="single" w:sz="18" w:space="0" w:color="auto"/>
              <w:right w:val="single" w:sz="18" w:space="0" w:color="auto"/>
            </w:tcBorders>
          </w:tcPr>
          <w:p w:rsidR="005D4F26" w:rsidRPr="00471FD1" w:rsidRDefault="005D4F26" w:rsidP="00147FFA">
            <w:pPr>
              <w:tabs>
                <w:tab w:val="left" w:pos="915"/>
              </w:tabs>
              <w:rPr>
                <w:rFonts w:ascii="Tahoma" w:hAnsi="Tahoma" w:cs="Tahoma"/>
                <w:sz w:val="20"/>
                <w:szCs w:val="20"/>
              </w:rPr>
            </w:pPr>
            <w:r w:rsidRPr="00471FD1">
              <w:rPr>
                <w:rFonts w:ascii="Tahoma" w:eastAsia="Constantia" w:hAnsi="Tahoma" w:cs="Tahoma"/>
                <w:iCs/>
                <w:sz w:val="20"/>
                <w:szCs w:val="20"/>
              </w:rPr>
              <w:t>Jusqu’à</w:t>
            </w:r>
            <w:r w:rsidRPr="00471FD1">
              <w:rPr>
                <w:rFonts w:ascii="Tahoma" w:eastAsia="Constantia" w:hAnsi="Tahoma" w:cs="Tahoma"/>
                <w:bCs/>
                <w:iCs/>
                <w:sz w:val="20"/>
                <w:szCs w:val="20"/>
                <w:lang w:val="fr-CA"/>
              </w:rPr>
              <w:t xml:space="preserve"> quel point  les activités et résultats sont-ils durables (auprès des</w:t>
            </w:r>
            <w:r w:rsidRPr="00471FD1">
              <w:rPr>
                <w:rFonts w:ascii="Tahoma" w:eastAsia="Constantia" w:hAnsi="Tahoma" w:cs="Tahoma"/>
                <w:b/>
                <w:bCs/>
                <w:iCs/>
                <w:sz w:val="20"/>
                <w:szCs w:val="20"/>
                <w:lang w:val="fr-CA"/>
              </w:rPr>
              <w:t xml:space="preserve"> </w:t>
            </w:r>
            <w:r w:rsidRPr="00471FD1">
              <w:rPr>
                <w:rFonts w:ascii="Tahoma" w:eastAsia="Constantia" w:hAnsi="Tahoma" w:cs="Tahoma"/>
                <w:bCs/>
                <w:iCs/>
                <w:sz w:val="20"/>
                <w:szCs w:val="20"/>
                <w:lang w:val="fr-CA"/>
              </w:rPr>
              <w:t>bénéficiaires et des</w:t>
            </w:r>
            <w:r w:rsidRPr="00471FD1">
              <w:rPr>
                <w:rFonts w:ascii="Tahoma" w:eastAsia="Constantia" w:hAnsi="Tahoma" w:cs="Tahoma"/>
                <w:bCs/>
                <w:i/>
                <w:iCs/>
                <w:sz w:val="20"/>
                <w:szCs w:val="20"/>
                <w:lang w:val="fr-CA"/>
              </w:rPr>
              <w:t xml:space="preserve"> </w:t>
            </w:r>
            <w:r w:rsidRPr="00471FD1">
              <w:rPr>
                <w:rFonts w:ascii="Tahoma" w:eastAsia="Constantia" w:hAnsi="Tahoma" w:cs="Tahoma"/>
                <w:bCs/>
                <w:iCs/>
                <w:sz w:val="20"/>
                <w:szCs w:val="20"/>
                <w:lang w:val="fr-CA"/>
              </w:rPr>
              <w:t>communautés)?</w:t>
            </w:r>
            <w:r>
              <w:rPr>
                <w:rFonts w:ascii="Tahoma" w:eastAsia="Constantia" w:hAnsi="Tahoma" w:cs="Tahoma"/>
                <w:bCs/>
                <w:iCs/>
                <w:sz w:val="20"/>
                <w:szCs w:val="20"/>
                <w:lang w:val="fr-CA"/>
              </w:rPr>
              <w:t xml:space="preserve"> </w:t>
            </w:r>
          </w:p>
          <w:p w:rsidR="005D4F26" w:rsidRPr="00471FD1" w:rsidRDefault="005D4F26" w:rsidP="00471FD1">
            <w:pPr>
              <w:pStyle w:val="Default"/>
              <w:rPr>
                <w:rFonts w:ascii="Tahoma" w:hAnsi="Tahoma" w:cs="Tahoma"/>
                <w:sz w:val="20"/>
                <w:szCs w:val="20"/>
              </w:rPr>
            </w:pPr>
            <w:r w:rsidRPr="00471FD1">
              <w:rPr>
                <w:rFonts w:ascii="Tahoma" w:hAnsi="Tahoma" w:cs="Tahoma"/>
                <w:sz w:val="20"/>
                <w:szCs w:val="20"/>
              </w:rPr>
              <w:t>Quels sont mécanismes pour assurer durabilité des acquis du projet ?</w:t>
            </w:r>
          </w:p>
        </w:tc>
      </w:tr>
    </w:tbl>
    <w:p w:rsidR="00147FFA" w:rsidRPr="00147FFA" w:rsidRDefault="00147FFA" w:rsidP="00147FFA">
      <w:pPr>
        <w:tabs>
          <w:tab w:val="left" w:pos="915"/>
        </w:tabs>
        <w:spacing w:after="0"/>
        <w:rPr>
          <w:rFonts w:ascii="Tahoma" w:hAnsi="Tahoma" w:cs="Tahoma"/>
          <w:sz w:val="20"/>
          <w:szCs w:val="20"/>
        </w:rPr>
      </w:pPr>
    </w:p>
    <w:p w:rsidR="00147FFA" w:rsidRPr="003520FC" w:rsidRDefault="00147FFA" w:rsidP="006D6392">
      <w:pPr>
        <w:pStyle w:val="ListParagraph"/>
        <w:numPr>
          <w:ilvl w:val="2"/>
          <w:numId w:val="34"/>
        </w:numPr>
        <w:tabs>
          <w:tab w:val="left" w:pos="1425"/>
        </w:tabs>
        <w:spacing w:after="0"/>
        <w:rPr>
          <w:rFonts w:ascii="Calibri" w:eastAsia="Calibri" w:hAnsi="Calibri" w:cs="Times New Roman"/>
        </w:rPr>
      </w:pPr>
      <w:r>
        <w:rPr>
          <w:rFonts w:ascii="Tahoma" w:hAnsi="Tahoma" w:cs="Tahoma"/>
          <w:b/>
          <w:bCs/>
          <w:sz w:val="20"/>
          <w:szCs w:val="20"/>
        </w:rPr>
        <w:t xml:space="preserve"> Contraintes et limites </w:t>
      </w:r>
      <w:r w:rsidRPr="000D6AD2">
        <w:rPr>
          <w:rFonts w:ascii="Tahoma" w:hAnsi="Tahoma" w:cs="Tahoma"/>
          <w:b/>
          <w:bCs/>
          <w:sz w:val="20"/>
          <w:szCs w:val="20"/>
        </w:rPr>
        <w:t>de l’Évaluation</w:t>
      </w:r>
      <w:r>
        <w:rPr>
          <w:rFonts w:ascii="Tahoma" w:hAnsi="Tahoma" w:cs="Tahoma"/>
          <w:b/>
          <w:bCs/>
          <w:sz w:val="20"/>
          <w:szCs w:val="20"/>
        </w:rPr>
        <w:t>.</w:t>
      </w:r>
    </w:p>
    <w:p w:rsidR="00147FFA" w:rsidRPr="00147FFA" w:rsidRDefault="00147FFA" w:rsidP="00147FFA">
      <w:pPr>
        <w:tabs>
          <w:tab w:val="left" w:pos="915"/>
        </w:tabs>
        <w:spacing w:after="0"/>
        <w:rPr>
          <w:rFonts w:ascii="Tahoma" w:hAnsi="Tahoma" w:cs="Tahoma"/>
          <w:sz w:val="20"/>
          <w:szCs w:val="20"/>
        </w:rPr>
      </w:pPr>
    </w:p>
    <w:p w:rsidR="00147FFA" w:rsidRPr="00147FFA" w:rsidRDefault="00147FFA" w:rsidP="00147FFA">
      <w:pPr>
        <w:autoSpaceDE w:val="0"/>
        <w:autoSpaceDN w:val="0"/>
        <w:adjustRightInd w:val="0"/>
        <w:spacing w:after="0"/>
        <w:rPr>
          <w:rFonts w:ascii="Tahoma" w:hAnsi="Tahoma" w:cs="Tahoma"/>
          <w:sz w:val="20"/>
          <w:szCs w:val="20"/>
        </w:rPr>
      </w:pPr>
      <w:r w:rsidRPr="00147FFA">
        <w:rPr>
          <w:rFonts w:ascii="Tahoma" w:hAnsi="Tahoma" w:cs="Tahoma"/>
          <w:sz w:val="20"/>
          <w:szCs w:val="20"/>
        </w:rPr>
        <w:t>L’évaluation a eu à faire face à certaines contraintes qui ont affecté l’exercice</w:t>
      </w:r>
      <w:r w:rsidR="007F069C">
        <w:rPr>
          <w:rFonts w:ascii="Tahoma" w:hAnsi="Tahoma" w:cs="Tahoma"/>
          <w:sz w:val="20"/>
          <w:szCs w:val="20"/>
        </w:rPr>
        <w:t>, il s’agit de</w:t>
      </w:r>
      <w:r w:rsidRPr="00147FFA">
        <w:rPr>
          <w:rFonts w:ascii="Tahoma" w:hAnsi="Tahoma" w:cs="Tahoma"/>
          <w:sz w:val="20"/>
          <w:szCs w:val="20"/>
        </w:rPr>
        <w:t xml:space="preserve"> :</w:t>
      </w:r>
    </w:p>
    <w:p w:rsidR="00147FFA" w:rsidRPr="000A72E6" w:rsidRDefault="00147FFA" w:rsidP="00147FFA">
      <w:pPr>
        <w:pStyle w:val="ListParagraph"/>
        <w:numPr>
          <w:ilvl w:val="0"/>
          <w:numId w:val="8"/>
        </w:numPr>
        <w:spacing w:after="0"/>
        <w:contextualSpacing w:val="0"/>
        <w:jc w:val="both"/>
        <w:rPr>
          <w:rFonts w:ascii="Tahoma" w:hAnsi="Tahoma" w:cs="Tahoma"/>
          <w:bCs/>
          <w:iCs/>
          <w:sz w:val="20"/>
          <w:szCs w:val="20"/>
        </w:rPr>
      </w:pPr>
      <w:r>
        <w:rPr>
          <w:rFonts w:ascii="Tahoma" w:hAnsi="Tahoma" w:cs="Tahoma"/>
          <w:sz w:val="20"/>
          <w:szCs w:val="20"/>
        </w:rPr>
        <w:lastRenderedPageBreak/>
        <w:t>L’inaccessibilité de certains sites des projets : l’</w:t>
      </w:r>
      <w:r>
        <w:rPr>
          <w:rFonts w:ascii="Tahoma" w:hAnsi="Tahoma" w:cs="Tahoma"/>
          <w:bCs/>
          <w:iCs/>
          <w:sz w:val="20"/>
          <w:szCs w:val="20"/>
        </w:rPr>
        <w:t xml:space="preserve">impraticabilité des </w:t>
      </w:r>
      <w:r w:rsidRPr="00850B03">
        <w:rPr>
          <w:rFonts w:ascii="Tahoma" w:hAnsi="Tahoma" w:cs="Tahoma"/>
          <w:bCs/>
          <w:iCs/>
          <w:sz w:val="20"/>
          <w:szCs w:val="20"/>
        </w:rPr>
        <w:t>axe</w:t>
      </w:r>
      <w:r>
        <w:rPr>
          <w:rFonts w:ascii="Tahoma" w:hAnsi="Tahoma" w:cs="Tahoma"/>
          <w:bCs/>
          <w:iCs/>
          <w:sz w:val="20"/>
          <w:szCs w:val="20"/>
        </w:rPr>
        <w:t>s</w:t>
      </w:r>
      <w:r w:rsidRPr="00850B03">
        <w:rPr>
          <w:rFonts w:ascii="Tahoma" w:hAnsi="Tahoma" w:cs="Tahoma"/>
          <w:bCs/>
          <w:iCs/>
          <w:sz w:val="20"/>
          <w:szCs w:val="20"/>
        </w:rPr>
        <w:t xml:space="preserve"> routier</w:t>
      </w:r>
      <w:r>
        <w:rPr>
          <w:rFonts w:ascii="Tahoma" w:hAnsi="Tahoma" w:cs="Tahoma"/>
          <w:bCs/>
          <w:iCs/>
          <w:sz w:val="20"/>
          <w:szCs w:val="20"/>
        </w:rPr>
        <w:t>s</w:t>
      </w:r>
      <w:r w:rsidRPr="00850B03">
        <w:rPr>
          <w:rFonts w:ascii="Tahoma" w:hAnsi="Tahoma" w:cs="Tahoma"/>
          <w:bCs/>
          <w:iCs/>
          <w:sz w:val="20"/>
          <w:szCs w:val="20"/>
        </w:rPr>
        <w:t xml:space="preserve"> </w:t>
      </w:r>
      <w:r>
        <w:rPr>
          <w:rFonts w:ascii="Tahoma" w:hAnsi="Tahoma" w:cs="Tahoma"/>
          <w:bCs/>
          <w:iCs/>
          <w:sz w:val="20"/>
          <w:szCs w:val="20"/>
        </w:rPr>
        <w:t xml:space="preserve">Bukavu-Mwenga , Bukavu-Shabunda, </w:t>
      </w:r>
      <w:r w:rsidRPr="00850B03">
        <w:rPr>
          <w:rFonts w:ascii="Tahoma" w:hAnsi="Tahoma" w:cs="Tahoma"/>
          <w:bCs/>
          <w:iCs/>
          <w:sz w:val="20"/>
          <w:szCs w:val="20"/>
        </w:rPr>
        <w:t>Goma-Masisi, Goma-Kitchanga-Kashuga-Kal</w:t>
      </w:r>
      <w:r>
        <w:rPr>
          <w:rFonts w:ascii="Tahoma" w:hAnsi="Tahoma" w:cs="Tahoma"/>
          <w:bCs/>
          <w:iCs/>
          <w:sz w:val="20"/>
          <w:szCs w:val="20"/>
        </w:rPr>
        <w:t>embe-Pinga, n’a pas permis de vérifier l’effectivité des réalisations dans ces zones de projet.</w:t>
      </w:r>
    </w:p>
    <w:p w:rsidR="00147FFA" w:rsidRPr="001D17AC" w:rsidRDefault="00147FFA" w:rsidP="00147FFA">
      <w:pPr>
        <w:pStyle w:val="ListParagraph"/>
        <w:numPr>
          <w:ilvl w:val="0"/>
          <w:numId w:val="8"/>
        </w:numPr>
        <w:spacing w:after="0"/>
        <w:contextualSpacing w:val="0"/>
        <w:jc w:val="both"/>
        <w:rPr>
          <w:rFonts w:ascii="Tahoma" w:hAnsi="Tahoma" w:cs="Tahoma"/>
          <w:bCs/>
          <w:iCs/>
          <w:sz w:val="20"/>
          <w:szCs w:val="20"/>
        </w:rPr>
      </w:pPr>
      <w:r w:rsidRPr="008B6B01">
        <w:rPr>
          <w:rFonts w:ascii="Tahoma" w:hAnsi="Tahoma" w:cs="Tahoma"/>
          <w:bCs/>
          <w:iCs/>
          <w:sz w:val="20"/>
          <w:szCs w:val="20"/>
        </w:rPr>
        <w:t xml:space="preserve">L’absence des données de base et des données d’avancement dans les rapports des projets </w:t>
      </w:r>
      <w:r>
        <w:rPr>
          <w:rFonts w:ascii="Tahoma" w:hAnsi="Tahoma" w:cs="Tahoma"/>
          <w:bCs/>
          <w:iCs/>
          <w:sz w:val="20"/>
          <w:szCs w:val="20"/>
        </w:rPr>
        <w:t xml:space="preserve">a aussi affecté </w:t>
      </w:r>
      <w:r w:rsidRPr="008B6B01">
        <w:rPr>
          <w:rFonts w:ascii="Tahoma" w:hAnsi="Tahoma" w:cs="Tahoma"/>
          <w:bCs/>
          <w:iCs/>
          <w:sz w:val="20"/>
          <w:szCs w:val="20"/>
        </w:rPr>
        <w:t xml:space="preserve"> le processus d’évaluation.</w:t>
      </w:r>
      <w:r w:rsidR="00FA30FE">
        <w:rPr>
          <w:rFonts w:ascii="Tahoma" w:hAnsi="Tahoma" w:cs="Tahoma"/>
          <w:sz w:val="20"/>
          <w:szCs w:val="20"/>
        </w:rPr>
        <w:t xml:space="preserve"> Le cadre de résultats des</w:t>
      </w:r>
      <w:r w:rsidRPr="008B6B01">
        <w:rPr>
          <w:rFonts w:ascii="Tahoma" w:hAnsi="Tahoma" w:cs="Tahoma"/>
          <w:sz w:val="20"/>
          <w:szCs w:val="20"/>
        </w:rPr>
        <w:t xml:space="preserve"> document</w:t>
      </w:r>
      <w:r w:rsidR="00FA30FE">
        <w:rPr>
          <w:rFonts w:ascii="Tahoma" w:hAnsi="Tahoma" w:cs="Tahoma"/>
          <w:sz w:val="20"/>
          <w:szCs w:val="20"/>
        </w:rPr>
        <w:t>s</w:t>
      </w:r>
      <w:r w:rsidRPr="008B6B01">
        <w:rPr>
          <w:rFonts w:ascii="Tahoma" w:hAnsi="Tahoma" w:cs="Tahoma"/>
          <w:sz w:val="20"/>
          <w:szCs w:val="20"/>
        </w:rPr>
        <w:t xml:space="preserve"> de projet</w:t>
      </w:r>
      <w:r w:rsidR="00FA30FE">
        <w:rPr>
          <w:rFonts w:ascii="Tahoma" w:hAnsi="Tahoma" w:cs="Tahoma"/>
          <w:sz w:val="20"/>
          <w:szCs w:val="20"/>
        </w:rPr>
        <w:t>s</w:t>
      </w:r>
      <w:r w:rsidRPr="008B6B01">
        <w:rPr>
          <w:rFonts w:ascii="Tahoma" w:hAnsi="Tahoma" w:cs="Tahoma"/>
          <w:sz w:val="20"/>
          <w:szCs w:val="20"/>
        </w:rPr>
        <w:t xml:space="preserve"> </w:t>
      </w:r>
      <w:r w:rsidR="00FA30FE">
        <w:rPr>
          <w:rFonts w:ascii="Tahoma" w:hAnsi="Tahoma" w:cs="Tahoma"/>
          <w:sz w:val="20"/>
          <w:szCs w:val="20"/>
        </w:rPr>
        <w:t xml:space="preserve">des Bureaux de la </w:t>
      </w:r>
      <w:r w:rsidRPr="008B6B01">
        <w:rPr>
          <w:rFonts w:ascii="Tahoma" w:hAnsi="Tahoma" w:cs="Tahoma"/>
          <w:sz w:val="20"/>
          <w:szCs w:val="20"/>
        </w:rPr>
        <w:t>Société civile/</w:t>
      </w:r>
      <w:r w:rsidR="00FA30FE">
        <w:rPr>
          <w:rFonts w:ascii="Tahoma" w:hAnsi="Tahoma" w:cs="Tahoma"/>
          <w:sz w:val="20"/>
          <w:szCs w:val="20"/>
        </w:rPr>
        <w:t xml:space="preserve"> Nord et Sud </w:t>
      </w:r>
      <w:r w:rsidRPr="008B6B01">
        <w:rPr>
          <w:rFonts w:ascii="Tahoma" w:hAnsi="Tahoma" w:cs="Tahoma"/>
          <w:sz w:val="20"/>
          <w:szCs w:val="20"/>
        </w:rPr>
        <w:t>Kivu servant de cadre de référence présente de réelles faiblesses au niveau des indicateurs de performance et généralement sans situation de référence (baseline) et cibles (Target) précis et cohérents av</w:t>
      </w:r>
      <w:r>
        <w:rPr>
          <w:rFonts w:ascii="Tahoma" w:hAnsi="Tahoma" w:cs="Tahoma"/>
          <w:sz w:val="20"/>
          <w:szCs w:val="20"/>
        </w:rPr>
        <w:t>ec les indicateurs, ce qui n'a</w:t>
      </w:r>
      <w:r w:rsidRPr="008B6B01">
        <w:rPr>
          <w:rFonts w:ascii="Tahoma" w:hAnsi="Tahoma" w:cs="Tahoma"/>
          <w:sz w:val="20"/>
          <w:szCs w:val="20"/>
        </w:rPr>
        <w:t xml:space="preserve"> pas </w:t>
      </w:r>
      <w:r>
        <w:rPr>
          <w:rFonts w:ascii="Tahoma" w:hAnsi="Tahoma" w:cs="Tahoma"/>
          <w:sz w:val="20"/>
          <w:szCs w:val="20"/>
        </w:rPr>
        <w:t xml:space="preserve">été </w:t>
      </w:r>
      <w:r w:rsidRPr="008B6B01">
        <w:rPr>
          <w:rFonts w:ascii="Tahoma" w:hAnsi="Tahoma" w:cs="Tahoma"/>
          <w:sz w:val="20"/>
          <w:szCs w:val="20"/>
        </w:rPr>
        <w:t>de nature à faciliter la mesure des progrès dans l'atteinte des résultats escompté</w:t>
      </w:r>
      <w:r w:rsidRPr="008B6B01">
        <w:rPr>
          <w:rFonts w:ascii="Calibri" w:hAnsi="Calibri" w:cs="Calibri"/>
          <w:sz w:val="23"/>
          <w:szCs w:val="23"/>
        </w:rPr>
        <w:t xml:space="preserve">s; </w:t>
      </w:r>
    </w:p>
    <w:p w:rsidR="00147FFA" w:rsidRPr="004927AF" w:rsidRDefault="00147FFA" w:rsidP="00147FFA">
      <w:pPr>
        <w:pStyle w:val="ListParagraph"/>
        <w:numPr>
          <w:ilvl w:val="0"/>
          <w:numId w:val="8"/>
        </w:numPr>
        <w:spacing w:after="0"/>
        <w:contextualSpacing w:val="0"/>
        <w:jc w:val="both"/>
        <w:rPr>
          <w:rFonts w:ascii="Tahoma" w:hAnsi="Tahoma" w:cs="Tahoma"/>
          <w:bCs/>
          <w:iCs/>
          <w:sz w:val="20"/>
          <w:szCs w:val="20"/>
        </w:rPr>
      </w:pPr>
      <w:r w:rsidRPr="004927AF">
        <w:rPr>
          <w:rFonts w:ascii="Tahoma" w:hAnsi="Tahoma" w:cs="Tahoma"/>
          <w:sz w:val="20"/>
          <w:szCs w:val="20"/>
        </w:rPr>
        <w:t>L’absence des mesures intermédiaires que l’on peut extraire des revues/examens semestriels ou annuels due à l’inexistence de ces rapports</w:t>
      </w:r>
      <w:r>
        <w:rPr>
          <w:rFonts w:ascii="Tahoma" w:hAnsi="Tahoma" w:cs="Tahoma"/>
          <w:sz w:val="20"/>
          <w:szCs w:val="20"/>
        </w:rPr>
        <w:t>.</w:t>
      </w:r>
      <w:r w:rsidRPr="004927AF">
        <w:rPr>
          <w:rFonts w:ascii="Tahoma" w:hAnsi="Tahoma" w:cs="Tahoma"/>
          <w:sz w:val="20"/>
          <w:szCs w:val="20"/>
        </w:rPr>
        <w:t xml:space="preserve"> </w:t>
      </w:r>
    </w:p>
    <w:p w:rsidR="00147FFA" w:rsidRPr="004927AF" w:rsidRDefault="00147FFA" w:rsidP="00147FFA">
      <w:pPr>
        <w:pStyle w:val="ListParagraph"/>
        <w:numPr>
          <w:ilvl w:val="0"/>
          <w:numId w:val="8"/>
        </w:numPr>
        <w:spacing w:after="0"/>
        <w:contextualSpacing w:val="0"/>
        <w:jc w:val="both"/>
        <w:rPr>
          <w:rFonts w:ascii="Tahoma" w:hAnsi="Tahoma" w:cs="Tahoma"/>
          <w:bCs/>
          <w:iCs/>
          <w:sz w:val="20"/>
          <w:szCs w:val="20"/>
        </w:rPr>
      </w:pPr>
      <w:r w:rsidRPr="004927AF">
        <w:rPr>
          <w:rFonts w:ascii="Tahoma" w:hAnsi="Tahoma" w:cs="Tahoma"/>
          <w:sz w:val="20"/>
          <w:szCs w:val="20"/>
        </w:rPr>
        <w:t>L’impossibilité de mesurer les résultats liés aux interventions humanitaires, tels que les résultats attendus ci-après (pour lesquels les bénéficiaires ont quitté les camps et/ou se déplacés-</w:t>
      </w:r>
      <w:r w:rsidRPr="004927AF">
        <w:rPr>
          <w:rFonts w:ascii="Tahoma" w:hAnsi="Tahoma" w:cs="Tahoma"/>
          <w:bCs/>
          <w:iCs/>
          <w:sz w:val="20"/>
          <w:szCs w:val="20"/>
        </w:rPr>
        <w:t xml:space="preserve"> Incendie de camp des déplacés de Bweremana</w:t>
      </w:r>
      <w:r w:rsidRPr="004927AF">
        <w:rPr>
          <w:rFonts w:ascii="Tahoma" w:hAnsi="Tahoma" w:cs="Tahoma"/>
          <w:sz w:val="20"/>
          <w:szCs w:val="20"/>
        </w:rPr>
        <w:t>) :</w:t>
      </w:r>
      <w:r w:rsidRPr="004927AF">
        <w:rPr>
          <w:rFonts w:ascii="Tahoma" w:eastAsia="Calibri" w:hAnsi="Tahoma" w:cs="Tahoma"/>
          <w:sz w:val="20"/>
          <w:szCs w:val="20"/>
        </w:rPr>
        <w:t>Les conditions psycho-sociales et hygiéniques des femmes et des jeunes filles est amélioré dans les camps </w:t>
      </w:r>
      <w:r w:rsidRPr="004927AF">
        <w:rPr>
          <w:rFonts w:ascii="Tahoma" w:hAnsi="Tahoma" w:cs="Tahoma"/>
          <w:sz w:val="20"/>
          <w:szCs w:val="20"/>
        </w:rPr>
        <w:t xml:space="preserve">/ </w:t>
      </w:r>
      <w:r w:rsidRPr="004927AF">
        <w:rPr>
          <w:rFonts w:ascii="Tahoma" w:eastAsia="Calibri" w:hAnsi="Tahoma" w:cs="Tahoma"/>
          <w:sz w:val="20"/>
          <w:szCs w:val="20"/>
        </w:rPr>
        <w:t>Les femmes et les jeunes filles déplacées sont réinsérées dans les milieux d’origines</w:t>
      </w:r>
      <w:r w:rsidRPr="004927AF">
        <w:rPr>
          <w:rFonts w:ascii="Tahoma" w:hAnsi="Tahoma" w:cs="Tahoma"/>
          <w:sz w:val="20"/>
          <w:szCs w:val="20"/>
        </w:rPr>
        <w:t xml:space="preserve">/ </w:t>
      </w:r>
      <w:r w:rsidRPr="004927AF">
        <w:rPr>
          <w:rFonts w:ascii="Tahoma" w:eastAsia="Calibri" w:hAnsi="Tahoma" w:cs="Tahoma"/>
          <w:sz w:val="20"/>
          <w:szCs w:val="20"/>
        </w:rPr>
        <w:t>Une capacité accrue des femmes à consolider la cohésion sociale et à s’auto prise en charge à travers les 9 mutuelles de solidarité mise en place</w:t>
      </w:r>
      <w:r w:rsidRPr="004927AF">
        <w:rPr>
          <w:rFonts w:ascii="Tahoma" w:hAnsi="Tahoma" w:cs="Tahoma"/>
          <w:sz w:val="20"/>
          <w:szCs w:val="20"/>
        </w:rPr>
        <w:t>.</w:t>
      </w:r>
    </w:p>
    <w:p w:rsidR="00147FFA" w:rsidRPr="00F977BC" w:rsidRDefault="00147FFA" w:rsidP="00147FFA">
      <w:pPr>
        <w:pStyle w:val="ListParagraph"/>
        <w:numPr>
          <w:ilvl w:val="0"/>
          <w:numId w:val="8"/>
        </w:numPr>
        <w:spacing w:after="0"/>
        <w:contextualSpacing w:val="0"/>
        <w:jc w:val="both"/>
        <w:rPr>
          <w:rFonts w:ascii="Tahoma" w:hAnsi="Tahoma" w:cs="Tahoma"/>
          <w:bCs/>
          <w:iCs/>
          <w:sz w:val="20"/>
          <w:szCs w:val="20"/>
        </w:rPr>
      </w:pPr>
      <w:r>
        <w:rPr>
          <w:rFonts w:ascii="Tahoma" w:hAnsi="Tahoma" w:cs="Tahoma"/>
          <w:sz w:val="20"/>
          <w:szCs w:val="20"/>
        </w:rPr>
        <w:t>L</w:t>
      </w:r>
      <w:r w:rsidRPr="004927AF">
        <w:rPr>
          <w:rFonts w:ascii="Tahoma" w:hAnsi="Tahoma" w:cs="Tahoma"/>
          <w:sz w:val="20"/>
          <w:szCs w:val="20"/>
        </w:rPr>
        <w:t>’hermétisme des Etats majors des Partis politiques ne nous a pas permis de r</w:t>
      </w:r>
      <w:r>
        <w:rPr>
          <w:rFonts w:ascii="Tahoma" w:hAnsi="Tahoma" w:cs="Tahoma"/>
          <w:sz w:val="20"/>
          <w:szCs w:val="20"/>
        </w:rPr>
        <w:t>é</w:t>
      </w:r>
      <w:r w:rsidRPr="004927AF">
        <w:rPr>
          <w:rFonts w:ascii="Tahoma" w:hAnsi="Tahoma" w:cs="Tahoma"/>
          <w:sz w:val="20"/>
          <w:szCs w:val="20"/>
        </w:rPr>
        <w:t xml:space="preserve">aliser l’analyse </w:t>
      </w:r>
      <w:r w:rsidR="00F77BAB">
        <w:rPr>
          <w:rFonts w:ascii="Tahoma" w:hAnsi="Tahoma" w:cs="Tahoma"/>
          <w:sz w:val="20"/>
          <w:szCs w:val="20"/>
        </w:rPr>
        <w:t xml:space="preserve">et </w:t>
      </w:r>
      <w:r>
        <w:rPr>
          <w:rFonts w:ascii="Tahoma" w:hAnsi="Tahoma" w:cs="Tahoma"/>
          <w:sz w:val="20"/>
          <w:szCs w:val="20"/>
        </w:rPr>
        <w:t xml:space="preserve"> de saisir l’évolution du profil genre au sein des partis membres de l’Assemblée provinciale.</w:t>
      </w:r>
    </w:p>
    <w:p w:rsidR="00147FFA" w:rsidRPr="00F977BC" w:rsidRDefault="00147FFA" w:rsidP="00147FFA">
      <w:pPr>
        <w:pStyle w:val="ListParagraph"/>
        <w:numPr>
          <w:ilvl w:val="0"/>
          <w:numId w:val="8"/>
        </w:numPr>
        <w:spacing w:after="0"/>
        <w:contextualSpacing w:val="0"/>
        <w:jc w:val="both"/>
        <w:rPr>
          <w:rFonts w:ascii="Tahoma" w:hAnsi="Tahoma" w:cs="Tahoma"/>
          <w:bCs/>
          <w:iCs/>
          <w:sz w:val="20"/>
          <w:szCs w:val="20"/>
        </w:rPr>
      </w:pPr>
      <w:r>
        <w:rPr>
          <w:rFonts w:ascii="Tahoma" w:hAnsi="Tahoma" w:cs="Tahoma"/>
          <w:sz w:val="20"/>
          <w:szCs w:val="20"/>
        </w:rPr>
        <w:t>Le manque de disponibilité ainsi que le manque d’intérêt (</w:t>
      </w:r>
      <w:r w:rsidRPr="005E1F26">
        <w:rPr>
          <w:rFonts w:ascii="Tahoma" w:hAnsi="Tahoma" w:cs="Tahoma"/>
          <w:sz w:val="20"/>
          <w:szCs w:val="20"/>
        </w:rPr>
        <w:t>aux antipodes du souci de renforcer la culture de la gestion basée sur les résultats)</w:t>
      </w:r>
      <w:r>
        <w:rPr>
          <w:rFonts w:ascii="Tahoma" w:hAnsi="Tahoma" w:cs="Tahoma"/>
          <w:sz w:val="20"/>
          <w:szCs w:val="20"/>
        </w:rPr>
        <w:t xml:space="preserve"> tant de parlementaires que des coordinateurs des bureaux de coordination de la société civile fait que nous avons eu à travailler qu’avec l’Honorable monsieur le vice-président de l’assemblée dont la forte volonté et l’engagement n’ont pas d’égal, </w:t>
      </w:r>
      <w:r w:rsidRPr="00784D79">
        <w:rPr>
          <w:rFonts w:ascii="Tahoma" w:hAnsi="Tahoma" w:cs="Tahoma"/>
          <w:sz w:val="20"/>
          <w:szCs w:val="20"/>
        </w:rPr>
        <w:t>l’honorable</w:t>
      </w:r>
      <w:r w:rsidRPr="00784D79">
        <w:rPr>
          <w:rFonts w:ascii="Tahoma" w:hAnsi="Tahoma" w:cs="Tahoma"/>
          <w:bCs/>
          <w:iCs/>
          <w:sz w:val="20"/>
          <w:szCs w:val="20"/>
        </w:rPr>
        <w:t xml:space="preserve"> Rapporteur de la sous commission  Droits de l’homme et genre</w:t>
      </w:r>
      <w:r>
        <w:rPr>
          <w:rFonts w:ascii="Tahoma" w:hAnsi="Tahoma" w:cs="Tahoma"/>
          <w:sz w:val="20"/>
          <w:szCs w:val="20"/>
        </w:rPr>
        <w:t xml:space="preserve"> , les conseillers - pour le projet avec le parlement ; et  les points focaux chargés des axes d’interventions ainsi que les organisations qui ont effectivement implémenté les interventions sur le terrain pour les projets avec les coordinations de la société civile.</w:t>
      </w:r>
    </w:p>
    <w:p w:rsidR="00147FFA" w:rsidRPr="00F977BC" w:rsidRDefault="00147FFA" w:rsidP="00147FFA">
      <w:pPr>
        <w:pStyle w:val="ListParagraph"/>
        <w:numPr>
          <w:ilvl w:val="0"/>
          <w:numId w:val="8"/>
        </w:numPr>
        <w:spacing w:after="0"/>
        <w:contextualSpacing w:val="0"/>
        <w:jc w:val="both"/>
        <w:rPr>
          <w:rFonts w:ascii="Tahoma" w:hAnsi="Tahoma" w:cs="Tahoma"/>
          <w:bCs/>
          <w:iCs/>
          <w:sz w:val="20"/>
          <w:szCs w:val="20"/>
        </w:rPr>
      </w:pPr>
      <w:r>
        <w:rPr>
          <w:rFonts w:ascii="Tahoma" w:hAnsi="Tahoma" w:cs="Tahoma"/>
          <w:sz w:val="20"/>
          <w:szCs w:val="20"/>
        </w:rPr>
        <w:t xml:space="preserve">Le caractère hermétique de l’accès des états-majors des partis politiques membres des </w:t>
      </w:r>
      <w:r w:rsidRPr="001529C8">
        <w:rPr>
          <w:rFonts w:ascii="Tahoma" w:hAnsi="Tahoma" w:cs="Tahoma"/>
          <w:sz w:val="20"/>
          <w:szCs w:val="20"/>
        </w:rPr>
        <w:t>4 grands groupes parlementaires </w:t>
      </w:r>
      <w:r>
        <w:rPr>
          <w:rFonts w:ascii="Tahoma" w:hAnsi="Tahoma" w:cs="Tahoma"/>
          <w:sz w:val="20"/>
          <w:szCs w:val="20"/>
        </w:rPr>
        <w:t xml:space="preserve">  au parlement ne nous a pas permis de mesurer le changement induit au niveau des directions des partis politiques par la sensibilisation sur le Genre.</w:t>
      </w:r>
    </w:p>
    <w:p w:rsidR="00147FFA" w:rsidRPr="00E13F3B" w:rsidRDefault="00147FFA" w:rsidP="00147FFA">
      <w:pPr>
        <w:pStyle w:val="ListParagraph"/>
        <w:numPr>
          <w:ilvl w:val="0"/>
          <w:numId w:val="8"/>
        </w:numPr>
        <w:spacing w:after="0"/>
        <w:contextualSpacing w:val="0"/>
        <w:jc w:val="both"/>
        <w:rPr>
          <w:rFonts w:ascii="Tahoma" w:hAnsi="Tahoma" w:cs="Tahoma"/>
          <w:bCs/>
          <w:iCs/>
          <w:sz w:val="20"/>
          <w:szCs w:val="20"/>
        </w:rPr>
      </w:pPr>
      <w:r w:rsidRPr="00F977BC">
        <w:rPr>
          <w:rFonts w:ascii="Tahoma" w:hAnsi="Tahoma" w:cs="Tahoma"/>
          <w:sz w:val="20"/>
          <w:szCs w:val="20"/>
        </w:rPr>
        <w:t>L'impo</w:t>
      </w:r>
      <w:r>
        <w:rPr>
          <w:rFonts w:ascii="Tahoma" w:hAnsi="Tahoma" w:cs="Tahoma"/>
          <w:sz w:val="20"/>
          <w:szCs w:val="20"/>
        </w:rPr>
        <w:t xml:space="preserve">ssibilité de rencontrer tous les parlementaires réunis et tous les membres du bureau de coordination de la société civile réunis, n’ont pas permis de réaliser une restitution en bonne et due forme. Les restitutions ont été réalisées au niveau des ONGs de mise ne œuvre présentes sur le terrain. </w:t>
      </w:r>
      <w:r w:rsidRPr="00F977BC">
        <w:rPr>
          <w:rFonts w:ascii="Tahoma" w:hAnsi="Tahoma" w:cs="Tahoma"/>
          <w:sz w:val="20"/>
          <w:szCs w:val="20"/>
        </w:rPr>
        <w:t xml:space="preserve"> </w:t>
      </w:r>
    </w:p>
    <w:p w:rsidR="00147FFA" w:rsidRPr="00F977BC" w:rsidRDefault="00147FFA" w:rsidP="00147FFA">
      <w:pPr>
        <w:pStyle w:val="ListParagraph"/>
        <w:numPr>
          <w:ilvl w:val="0"/>
          <w:numId w:val="8"/>
        </w:numPr>
        <w:spacing w:after="0"/>
        <w:contextualSpacing w:val="0"/>
        <w:jc w:val="both"/>
        <w:rPr>
          <w:rFonts w:ascii="Tahoma" w:hAnsi="Tahoma" w:cs="Tahoma"/>
          <w:bCs/>
          <w:iCs/>
          <w:sz w:val="20"/>
          <w:szCs w:val="20"/>
        </w:rPr>
      </w:pPr>
      <w:r>
        <w:rPr>
          <w:rFonts w:ascii="Tahoma" w:hAnsi="Tahoma" w:cs="Tahoma"/>
          <w:sz w:val="20"/>
          <w:szCs w:val="20"/>
        </w:rPr>
        <w:t xml:space="preserve">Les résultats mesurables que sur le moyen et long terme ne pouvaient être pris en compte dans le présent exercice tels que : </w:t>
      </w:r>
      <w:r w:rsidRPr="00E13F3B">
        <w:rPr>
          <w:rFonts w:ascii="Tahoma" w:hAnsi="Tahoma" w:cs="Tahoma"/>
          <w:sz w:val="20"/>
          <w:szCs w:val="20"/>
        </w:rPr>
        <w:t>Une participation et représentativité accrue des femmes dans les assemblées provinciales de l’Est de la RDC</w:t>
      </w:r>
      <w:r w:rsidRPr="001529C8">
        <w:rPr>
          <w:rFonts w:ascii="Tahoma" w:hAnsi="Tahoma" w:cs="Tahoma"/>
          <w:b/>
          <w:sz w:val="20"/>
          <w:szCs w:val="20"/>
        </w:rPr>
        <w:t> </w:t>
      </w:r>
      <w:r w:rsidRPr="00E13F3B">
        <w:rPr>
          <w:rFonts w:ascii="Tahoma" w:hAnsi="Tahoma" w:cs="Tahoma"/>
          <w:sz w:val="20"/>
          <w:szCs w:val="20"/>
        </w:rPr>
        <w:t>qui</w:t>
      </w:r>
      <w:r>
        <w:rPr>
          <w:rFonts w:ascii="Tahoma" w:hAnsi="Tahoma" w:cs="Tahoma"/>
          <w:b/>
          <w:sz w:val="20"/>
          <w:szCs w:val="20"/>
        </w:rPr>
        <w:t xml:space="preserve"> </w:t>
      </w:r>
      <w:r w:rsidRPr="00E13F3B">
        <w:rPr>
          <w:rFonts w:ascii="Tahoma" w:hAnsi="Tahoma" w:cs="Tahoma"/>
          <w:sz w:val="20"/>
          <w:szCs w:val="20"/>
        </w:rPr>
        <w:t>ne pourra être effective qu’a</w:t>
      </w:r>
      <w:r w:rsidR="007F069C">
        <w:rPr>
          <w:rFonts w:ascii="Tahoma" w:hAnsi="Tahoma" w:cs="Tahoma"/>
          <w:sz w:val="20"/>
          <w:szCs w:val="20"/>
        </w:rPr>
        <w:t>près les élections provinciales.</w:t>
      </w:r>
    </w:p>
    <w:p w:rsidR="00147FFA" w:rsidRPr="00147FFA" w:rsidRDefault="00147FFA" w:rsidP="00147FFA">
      <w:pPr>
        <w:tabs>
          <w:tab w:val="left" w:pos="915"/>
        </w:tabs>
        <w:spacing w:after="0"/>
        <w:rPr>
          <w:rFonts w:ascii="Tahoma" w:hAnsi="Tahoma" w:cs="Tahoma"/>
          <w:sz w:val="20"/>
          <w:szCs w:val="20"/>
        </w:rPr>
      </w:pPr>
    </w:p>
    <w:p w:rsidR="00147FFA" w:rsidRPr="00147FFA" w:rsidRDefault="00147FFA" w:rsidP="00147FFA">
      <w:pPr>
        <w:tabs>
          <w:tab w:val="left" w:pos="915"/>
        </w:tabs>
        <w:spacing w:after="0"/>
        <w:rPr>
          <w:rFonts w:ascii="Tahoma" w:hAnsi="Tahoma" w:cs="Tahoma"/>
          <w:sz w:val="20"/>
          <w:szCs w:val="20"/>
        </w:rPr>
      </w:pPr>
    </w:p>
    <w:p w:rsidR="00147FFA" w:rsidRPr="00147FFA" w:rsidRDefault="00147FFA" w:rsidP="00147FFA">
      <w:pPr>
        <w:tabs>
          <w:tab w:val="left" w:pos="915"/>
        </w:tabs>
        <w:spacing w:after="0"/>
        <w:rPr>
          <w:rFonts w:ascii="Tahoma" w:hAnsi="Tahoma" w:cs="Tahoma"/>
          <w:sz w:val="20"/>
          <w:szCs w:val="20"/>
        </w:rPr>
      </w:pPr>
    </w:p>
    <w:p w:rsidR="00147FFA" w:rsidRPr="00147FFA" w:rsidRDefault="00147FFA" w:rsidP="00147FFA">
      <w:pPr>
        <w:tabs>
          <w:tab w:val="left" w:pos="915"/>
        </w:tabs>
        <w:spacing w:after="0"/>
        <w:rPr>
          <w:rFonts w:ascii="Tahoma" w:hAnsi="Tahoma" w:cs="Tahoma"/>
          <w:sz w:val="20"/>
          <w:szCs w:val="20"/>
        </w:rPr>
      </w:pPr>
    </w:p>
    <w:p w:rsidR="00147FFA" w:rsidRDefault="00147FFA" w:rsidP="00147FFA">
      <w:pPr>
        <w:tabs>
          <w:tab w:val="left" w:pos="1425"/>
        </w:tabs>
        <w:spacing w:after="0"/>
        <w:rPr>
          <w:rFonts w:ascii="Tahoma" w:hAnsi="Tahoma" w:cs="Tahoma"/>
          <w:b/>
          <w:bCs/>
          <w:sz w:val="20"/>
          <w:szCs w:val="20"/>
        </w:rPr>
      </w:pPr>
      <w:r w:rsidRPr="00147FFA">
        <w:rPr>
          <w:rFonts w:ascii="Tahoma" w:hAnsi="Tahoma" w:cs="Tahoma"/>
          <w:b/>
          <w:bCs/>
          <w:sz w:val="20"/>
          <w:szCs w:val="20"/>
        </w:rPr>
        <w:t>1.2 Description des projets</w:t>
      </w:r>
    </w:p>
    <w:p w:rsidR="009D0871" w:rsidRPr="00147FFA" w:rsidRDefault="009D0871" w:rsidP="00147FFA">
      <w:pPr>
        <w:tabs>
          <w:tab w:val="left" w:pos="1425"/>
        </w:tabs>
        <w:spacing w:after="0"/>
        <w:rPr>
          <w:rFonts w:ascii="Tahoma" w:hAnsi="Tahoma" w:cs="Tahoma"/>
          <w:b/>
          <w:bCs/>
          <w:sz w:val="20"/>
          <w:szCs w:val="20"/>
        </w:rPr>
      </w:pPr>
    </w:p>
    <w:p w:rsidR="00147FFA" w:rsidRPr="00147FFA" w:rsidRDefault="000F4D94" w:rsidP="00147FFA">
      <w:pPr>
        <w:rPr>
          <w:rFonts w:ascii="Tahoma" w:hAnsi="Tahoma" w:cs="Tahoma"/>
          <w:sz w:val="20"/>
          <w:szCs w:val="20"/>
        </w:rPr>
      </w:pPr>
      <w:r w:rsidRPr="000F4D94">
        <w:rPr>
          <w:rFonts w:ascii="Tahoma" w:hAnsi="Tahoma" w:cs="Tahoma"/>
          <w:b/>
          <w:sz w:val="20"/>
          <w:szCs w:val="20"/>
        </w:rPr>
        <w:t xml:space="preserve">1.2.1 </w:t>
      </w:r>
      <w:r>
        <w:rPr>
          <w:rFonts w:ascii="Tahoma" w:eastAsia="Times New Roman" w:hAnsi="Tahoma" w:cs="Tahoma"/>
          <w:b/>
          <w:sz w:val="20"/>
          <w:szCs w:val="20"/>
          <w:lang w:eastAsia="fr-FR"/>
        </w:rPr>
        <w:t>H</w:t>
      </w:r>
      <w:r w:rsidRPr="000F4D94">
        <w:rPr>
          <w:rFonts w:ascii="Tahoma" w:eastAsia="Times New Roman" w:hAnsi="Tahoma" w:cs="Tahoma"/>
          <w:b/>
          <w:sz w:val="20"/>
          <w:szCs w:val="20"/>
          <w:lang w:eastAsia="fr-FR"/>
        </w:rPr>
        <w:t>istorique</w:t>
      </w:r>
      <w:r w:rsidRPr="000F4D94">
        <w:rPr>
          <w:rFonts w:ascii="Tahoma" w:hAnsi="Tahoma" w:cs="Tahoma"/>
          <w:b/>
          <w:sz w:val="20"/>
          <w:szCs w:val="20"/>
        </w:rPr>
        <w:t> :</w:t>
      </w:r>
      <w:r>
        <w:rPr>
          <w:rFonts w:ascii="Tahoma" w:hAnsi="Tahoma" w:cs="Tahoma"/>
          <w:sz w:val="20"/>
          <w:szCs w:val="20"/>
        </w:rPr>
        <w:t xml:space="preserve"> </w:t>
      </w:r>
      <w:r w:rsidR="00147FFA" w:rsidRPr="00147FFA">
        <w:rPr>
          <w:rFonts w:ascii="Tahoma" w:hAnsi="Tahoma" w:cs="Tahoma"/>
          <w:sz w:val="20"/>
          <w:szCs w:val="20"/>
        </w:rPr>
        <w:t>L’ONU Femmes, est une agence du système des Nations-Unies, qui travaille pour l’élimination de toutes formes de  discrimination à l’égard des  femmes et des filles, l'autonomisation des femmes,  la réalisation de l'égalité entre les femmes et les hommes.</w:t>
      </w:r>
    </w:p>
    <w:p w:rsidR="00147FFA" w:rsidRPr="00147FFA" w:rsidRDefault="00147FFA" w:rsidP="00147FFA">
      <w:pPr>
        <w:spacing w:after="0"/>
        <w:jc w:val="both"/>
        <w:outlineLvl w:val="0"/>
        <w:rPr>
          <w:rFonts w:ascii="Tahoma" w:hAnsi="Tahoma" w:cs="Tahoma"/>
          <w:b/>
          <w:sz w:val="20"/>
          <w:szCs w:val="20"/>
          <w:lang w:eastAsia="es-ES"/>
        </w:rPr>
      </w:pPr>
      <w:r w:rsidRPr="00147FFA">
        <w:rPr>
          <w:rFonts w:ascii="Tahoma" w:hAnsi="Tahoma" w:cs="Tahoma"/>
          <w:sz w:val="20"/>
          <w:szCs w:val="20"/>
        </w:rPr>
        <w:t>Plaçant   les droits des femmes au centre de tous ses efforts, ONU Femmes a la responsabilité de diriger et coordonner  les efforts du Système des Nations Unies afin  que les engagements pris par les Etats membres sur l'égalité des sexes et l’autonomisation des femmes se traduisent en actions concrètes dans le monde. ONU Femmes fournit un leadership fort et cohérent en appui aux  priorités et aux efforts des États membres, établit également des partenariats efficaces avec la société civile et les autres acteurs concernés.</w:t>
      </w:r>
    </w:p>
    <w:p w:rsidR="00147FFA" w:rsidRPr="001156D7" w:rsidRDefault="00147FFA" w:rsidP="00147FFA">
      <w:pPr>
        <w:pStyle w:val="NoSpacing"/>
        <w:jc w:val="both"/>
        <w:rPr>
          <w:rFonts w:ascii="Tahoma" w:hAnsi="Tahoma" w:cs="Tahoma"/>
          <w:sz w:val="20"/>
          <w:lang w:val="fr-FR"/>
        </w:rPr>
      </w:pPr>
      <w:r w:rsidRPr="001156D7">
        <w:rPr>
          <w:rFonts w:ascii="Tahoma" w:hAnsi="Tahoma" w:cs="Tahoma"/>
          <w:sz w:val="20"/>
          <w:lang w:val="fr-FR"/>
        </w:rPr>
        <w:t>En République Démocratique du Congo,  ONU Femmes concentre ses interventions autour de cinq (5) thématiques prioritaires suivantes :</w:t>
      </w:r>
    </w:p>
    <w:p w:rsidR="00147FFA" w:rsidRPr="001156D7" w:rsidRDefault="00147FFA" w:rsidP="00147FFA">
      <w:pPr>
        <w:pStyle w:val="NoSpacing"/>
        <w:jc w:val="both"/>
        <w:rPr>
          <w:rFonts w:ascii="Tahoma" w:hAnsi="Tahoma" w:cs="Tahoma"/>
          <w:sz w:val="20"/>
          <w:lang w:val="fr-FR"/>
        </w:rPr>
      </w:pPr>
    </w:p>
    <w:p w:rsidR="00147FFA" w:rsidRPr="001156D7" w:rsidRDefault="00147FFA" w:rsidP="00147FFA">
      <w:pPr>
        <w:pStyle w:val="NoSpacing"/>
        <w:numPr>
          <w:ilvl w:val="1"/>
          <w:numId w:val="7"/>
        </w:numPr>
        <w:tabs>
          <w:tab w:val="clear" w:pos="0"/>
          <w:tab w:val="clear" w:pos="794"/>
          <w:tab w:val="clear" w:pos="1353"/>
          <w:tab w:val="clear" w:pos="1588"/>
          <w:tab w:val="clear" w:pos="2381"/>
          <w:tab w:val="clear" w:pos="3175"/>
          <w:tab w:val="clear" w:pos="3969"/>
          <w:tab w:val="clear" w:pos="4763"/>
          <w:tab w:val="clear" w:pos="5557"/>
          <w:tab w:val="clear" w:pos="6350"/>
          <w:tab w:val="clear" w:pos="7144"/>
          <w:tab w:val="left" w:pos="426"/>
          <w:tab w:val="left" w:pos="1134"/>
        </w:tabs>
        <w:ind w:left="993" w:hanging="786"/>
        <w:jc w:val="both"/>
        <w:rPr>
          <w:rFonts w:ascii="Tahoma" w:hAnsi="Tahoma" w:cs="Tahoma"/>
          <w:sz w:val="20"/>
          <w:lang w:val="fr-FR"/>
        </w:rPr>
      </w:pPr>
      <w:r w:rsidRPr="001156D7">
        <w:rPr>
          <w:rFonts w:ascii="Tahoma" w:hAnsi="Tahoma" w:cs="Tahoma"/>
          <w:sz w:val="20"/>
          <w:lang w:val="fr-FR"/>
        </w:rPr>
        <w:t>Participation politique des femmes et leadership féminin ;</w:t>
      </w:r>
    </w:p>
    <w:p w:rsidR="00147FFA" w:rsidRPr="00CC6BF2" w:rsidRDefault="00147FFA" w:rsidP="00147FFA">
      <w:pPr>
        <w:pStyle w:val="NoSpacing"/>
        <w:numPr>
          <w:ilvl w:val="1"/>
          <w:numId w:val="7"/>
        </w:numPr>
        <w:tabs>
          <w:tab w:val="clear" w:pos="0"/>
          <w:tab w:val="clear" w:pos="794"/>
          <w:tab w:val="clear" w:pos="1353"/>
          <w:tab w:val="clear" w:pos="1588"/>
          <w:tab w:val="clear" w:pos="2381"/>
          <w:tab w:val="clear" w:pos="3175"/>
          <w:tab w:val="clear" w:pos="3969"/>
          <w:tab w:val="clear" w:pos="4763"/>
          <w:tab w:val="clear" w:pos="5557"/>
          <w:tab w:val="clear" w:pos="6350"/>
          <w:tab w:val="clear" w:pos="7144"/>
          <w:tab w:val="left" w:pos="426"/>
          <w:tab w:val="left" w:pos="1134"/>
        </w:tabs>
        <w:ind w:left="993" w:hanging="786"/>
        <w:jc w:val="both"/>
        <w:rPr>
          <w:rFonts w:ascii="Tahoma" w:hAnsi="Tahoma" w:cs="Tahoma"/>
          <w:sz w:val="20"/>
          <w:lang w:val="fr-FR"/>
        </w:rPr>
      </w:pPr>
      <w:r w:rsidRPr="001156D7">
        <w:rPr>
          <w:rFonts w:ascii="Tahoma" w:hAnsi="Tahoma" w:cs="Tahoma"/>
          <w:sz w:val="20"/>
          <w:lang w:val="fr-FR"/>
        </w:rPr>
        <w:t>Autonomisation économique des femmes ;</w:t>
      </w:r>
    </w:p>
    <w:p w:rsidR="00147FFA" w:rsidRPr="00CC6BF2" w:rsidRDefault="00147FFA" w:rsidP="00147FFA">
      <w:pPr>
        <w:pStyle w:val="NoSpacing"/>
        <w:numPr>
          <w:ilvl w:val="1"/>
          <w:numId w:val="7"/>
        </w:numPr>
        <w:tabs>
          <w:tab w:val="clear" w:pos="0"/>
          <w:tab w:val="clear" w:pos="794"/>
          <w:tab w:val="clear" w:pos="1353"/>
          <w:tab w:val="clear" w:pos="1588"/>
          <w:tab w:val="clear" w:pos="2381"/>
          <w:tab w:val="clear" w:pos="3175"/>
          <w:tab w:val="clear" w:pos="3969"/>
          <w:tab w:val="clear" w:pos="4763"/>
          <w:tab w:val="clear" w:pos="5557"/>
          <w:tab w:val="clear" w:pos="6350"/>
          <w:tab w:val="clear" w:pos="7144"/>
          <w:tab w:val="left" w:pos="426"/>
          <w:tab w:val="left" w:pos="1134"/>
        </w:tabs>
        <w:ind w:left="993" w:hanging="786"/>
        <w:jc w:val="both"/>
        <w:rPr>
          <w:rFonts w:ascii="Tahoma" w:hAnsi="Tahoma" w:cs="Tahoma"/>
          <w:sz w:val="20"/>
          <w:lang w:val="fr-FR"/>
        </w:rPr>
      </w:pPr>
      <w:r w:rsidRPr="001156D7">
        <w:rPr>
          <w:rFonts w:ascii="Tahoma" w:hAnsi="Tahoma" w:cs="Tahoma"/>
          <w:sz w:val="20"/>
          <w:lang w:val="fr-FR"/>
        </w:rPr>
        <w:t xml:space="preserve">Lutte contre les violences sexuelles et basées sur le Genre ; </w:t>
      </w:r>
    </w:p>
    <w:p w:rsidR="00147FFA" w:rsidRPr="00CC6BF2" w:rsidRDefault="00147FFA" w:rsidP="00147FFA">
      <w:pPr>
        <w:pStyle w:val="NoSpacing"/>
        <w:numPr>
          <w:ilvl w:val="1"/>
          <w:numId w:val="7"/>
        </w:numPr>
        <w:tabs>
          <w:tab w:val="clear" w:pos="0"/>
          <w:tab w:val="clear" w:pos="794"/>
          <w:tab w:val="clear" w:pos="1353"/>
          <w:tab w:val="clear" w:pos="1588"/>
          <w:tab w:val="clear" w:pos="2381"/>
          <w:tab w:val="clear" w:pos="3175"/>
          <w:tab w:val="clear" w:pos="3969"/>
          <w:tab w:val="clear" w:pos="4763"/>
          <w:tab w:val="clear" w:pos="5557"/>
          <w:tab w:val="clear" w:pos="6350"/>
          <w:tab w:val="clear" w:pos="7144"/>
          <w:tab w:val="left" w:pos="426"/>
          <w:tab w:val="left" w:pos="1134"/>
        </w:tabs>
        <w:ind w:left="993" w:hanging="786"/>
        <w:jc w:val="both"/>
        <w:rPr>
          <w:rFonts w:ascii="Tahoma" w:hAnsi="Tahoma" w:cs="Tahoma"/>
          <w:sz w:val="20"/>
          <w:lang w:val="fr-FR"/>
        </w:rPr>
      </w:pPr>
      <w:r w:rsidRPr="001156D7">
        <w:rPr>
          <w:rFonts w:ascii="Tahoma" w:hAnsi="Tahoma" w:cs="Tahoma"/>
          <w:sz w:val="20"/>
          <w:lang w:val="fr-FR"/>
        </w:rPr>
        <w:t>Gouvernance, Paix et  Sécurité </w:t>
      </w:r>
    </w:p>
    <w:p w:rsidR="00147FFA" w:rsidRPr="00CC6BF2" w:rsidRDefault="00147FFA" w:rsidP="00147FFA">
      <w:pPr>
        <w:pStyle w:val="NoSpacing"/>
        <w:numPr>
          <w:ilvl w:val="1"/>
          <w:numId w:val="7"/>
        </w:numPr>
        <w:tabs>
          <w:tab w:val="clear" w:pos="0"/>
          <w:tab w:val="clear" w:pos="794"/>
          <w:tab w:val="clear" w:pos="1353"/>
          <w:tab w:val="clear" w:pos="1588"/>
          <w:tab w:val="clear" w:pos="2381"/>
          <w:tab w:val="clear" w:pos="3175"/>
          <w:tab w:val="clear" w:pos="3969"/>
          <w:tab w:val="clear" w:pos="4763"/>
          <w:tab w:val="clear" w:pos="5557"/>
          <w:tab w:val="clear" w:pos="6350"/>
          <w:tab w:val="clear" w:pos="7144"/>
          <w:tab w:val="left" w:pos="426"/>
          <w:tab w:val="left" w:pos="1134"/>
        </w:tabs>
        <w:ind w:left="993" w:hanging="786"/>
        <w:jc w:val="both"/>
        <w:rPr>
          <w:rFonts w:ascii="Tahoma" w:hAnsi="Tahoma" w:cs="Tahoma"/>
          <w:sz w:val="20"/>
          <w:lang w:val="fr-FR"/>
        </w:rPr>
      </w:pPr>
      <w:r w:rsidRPr="001156D7">
        <w:rPr>
          <w:rFonts w:ascii="Tahoma" w:hAnsi="Tahoma" w:cs="Tahoma"/>
          <w:sz w:val="20"/>
          <w:lang w:val="fr-FR"/>
        </w:rPr>
        <w:t>Planification et budgétisation sensibles au Genre</w:t>
      </w:r>
      <w:r w:rsidRPr="00CC6BF2">
        <w:rPr>
          <w:rFonts w:ascii="Tahoma" w:hAnsi="Tahoma" w:cs="Tahoma"/>
          <w:sz w:val="20"/>
          <w:lang w:val="fr-FR"/>
        </w:rPr>
        <w:t>.</w:t>
      </w:r>
    </w:p>
    <w:p w:rsidR="00147FFA" w:rsidRPr="00147FFA" w:rsidRDefault="00147FFA" w:rsidP="00147FFA">
      <w:pPr>
        <w:autoSpaceDE w:val="0"/>
        <w:autoSpaceDN w:val="0"/>
        <w:adjustRightInd w:val="0"/>
        <w:spacing w:after="0" w:line="240" w:lineRule="auto"/>
        <w:rPr>
          <w:rFonts w:ascii="Tahoma" w:hAnsi="Tahoma" w:cs="Tahoma"/>
          <w:sz w:val="20"/>
          <w:szCs w:val="20"/>
        </w:rPr>
      </w:pPr>
      <w:r w:rsidRPr="00147FFA">
        <w:rPr>
          <w:rFonts w:ascii="Tahoma" w:hAnsi="Tahoma" w:cs="Tahoma"/>
          <w:sz w:val="20"/>
          <w:szCs w:val="20"/>
        </w:rPr>
        <w:t xml:space="preserve">C’est dans ce cadre qu’ONU Femmes  a accordé trois financements en 2011, respectivement à l’Assemblée provinciale du Sud-Kivu, à la société civile de cette même province et à celle de la province du Nord-Kivu pour réaliser trois projets intitulés : </w:t>
      </w:r>
    </w:p>
    <w:p w:rsidR="00147FFA" w:rsidRDefault="00147FFA" w:rsidP="00147FFA">
      <w:pPr>
        <w:pStyle w:val="ListParagraph"/>
        <w:numPr>
          <w:ilvl w:val="0"/>
          <w:numId w:val="9"/>
        </w:numPr>
        <w:autoSpaceDE w:val="0"/>
        <w:autoSpaceDN w:val="0"/>
        <w:adjustRightInd w:val="0"/>
        <w:spacing w:after="0" w:line="240" w:lineRule="auto"/>
        <w:rPr>
          <w:rFonts w:ascii="Tahoma" w:eastAsia="Constantia" w:hAnsi="Tahoma" w:cs="Tahoma"/>
          <w:sz w:val="20"/>
          <w:szCs w:val="20"/>
        </w:rPr>
      </w:pPr>
      <w:r w:rsidRPr="00070150">
        <w:rPr>
          <w:rFonts w:ascii="Tahoma" w:eastAsia="Constantia" w:hAnsi="Tahoma" w:cs="Tahoma"/>
          <w:sz w:val="20"/>
          <w:szCs w:val="20"/>
        </w:rPr>
        <w:t>Le Projet d’Appui à la législation sensible au genre et promotion du leadership féminin à l’Est de la RD Congo»</w:t>
      </w:r>
    </w:p>
    <w:p w:rsidR="00147FFA" w:rsidRPr="00070150" w:rsidRDefault="00147FFA" w:rsidP="00147FFA">
      <w:pPr>
        <w:pStyle w:val="ListParagraph"/>
        <w:numPr>
          <w:ilvl w:val="0"/>
          <w:numId w:val="9"/>
        </w:numPr>
        <w:autoSpaceDE w:val="0"/>
        <w:autoSpaceDN w:val="0"/>
        <w:adjustRightInd w:val="0"/>
        <w:spacing w:after="0" w:line="240" w:lineRule="auto"/>
        <w:rPr>
          <w:rFonts w:ascii="Tahoma" w:eastAsia="Constantia" w:hAnsi="Tahoma" w:cs="Tahoma"/>
          <w:sz w:val="20"/>
          <w:szCs w:val="20"/>
        </w:rPr>
      </w:pPr>
      <w:r w:rsidRPr="00070150">
        <w:rPr>
          <w:rFonts w:ascii="Tahoma" w:eastAsia="Constantia" w:hAnsi="Tahoma" w:cs="Tahoma"/>
          <w:sz w:val="20"/>
          <w:szCs w:val="20"/>
        </w:rPr>
        <w:t xml:space="preserve"> Le Projet de Promotion et relèvement socio-économique des femmes vulnérables en milieu rural </w:t>
      </w:r>
      <w:r>
        <w:rPr>
          <w:rFonts w:ascii="Tahoma" w:eastAsia="Constantia" w:hAnsi="Tahoma" w:cs="Tahoma"/>
          <w:sz w:val="20"/>
          <w:szCs w:val="20"/>
        </w:rPr>
        <w:t xml:space="preserve">réalisé à </w:t>
      </w:r>
      <w:r>
        <w:rPr>
          <w:rFonts w:ascii="Tahoma" w:hAnsi="Tahoma" w:cs="Tahoma"/>
          <w:sz w:val="20"/>
          <w:szCs w:val="20"/>
        </w:rPr>
        <w:t>K</w:t>
      </w:r>
      <w:r w:rsidRPr="007366FF">
        <w:rPr>
          <w:rFonts w:ascii="Tahoma" w:hAnsi="Tahoma" w:cs="Tahoma"/>
          <w:sz w:val="20"/>
          <w:szCs w:val="20"/>
        </w:rPr>
        <w:t>alehe</w:t>
      </w:r>
      <w:r>
        <w:rPr>
          <w:rFonts w:ascii="Tahoma" w:hAnsi="Tahoma" w:cs="Tahoma"/>
          <w:sz w:val="20"/>
          <w:szCs w:val="20"/>
        </w:rPr>
        <w:t xml:space="preserve"> </w:t>
      </w:r>
      <w:r w:rsidRPr="007366FF">
        <w:rPr>
          <w:rFonts w:ascii="Tahoma" w:hAnsi="Tahoma" w:cs="Tahoma"/>
          <w:sz w:val="20"/>
          <w:szCs w:val="20"/>
        </w:rPr>
        <w:t xml:space="preserve">, </w:t>
      </w:r>
      <w:r>
        <w:rPr>
          <w:rFonts w:ascii="Tahoma" w:hAnsi="Tahoma" w:cs="Tahoma"/>
          <w:sz w:val="20"/>
          <w:szCs w:val="20"/>
        </w:rPr>
        <w:t xml:space="preserve">Kabare , shabunda </w:t>
      </w:r>
      <w:r w:rsidRPr="007366FF">
        <w:rPr>
          <w:rFonts w:ascii="Tahoma" w:hAnsi="Tahoma" w:cs="Tahoma"/>
          <w:sz w:val="20"/>
          <w:szCs w:val="20"/>
        </w:rPr>
        <w:t xml:space="preserve">, </w:t>
      </w:r>
      <w:r>
        <w:rPr>
          <w:rFonts w:ascii="Tahoma" w:hAnsi="Tahoma" w:cs="Tahoma"/>
          <w:sz w:val="20"/>
          <w:szCs w:val="20"/>
        </w:rPr>
        <w:t>Fizi  , Uvira , Idjwi , Mwenga et Walungu.</w:t>
      </w:r>
    </w:p>
    <w:p w:rsidR="00147FFA" w:rsidRPr="0034243F" w:rsidRDefault="00147FFA" w:rsidP="00147FFA">
      <w:pPr>
        <w:pStyle w:val="ListParagraph"/>
        <w:numPr>
          <w:ilvl w:val="0"/>
          <w:numId w:val="9"/>
        </w:numPr>
        <w:autoSpaceDE w:val="0"/>
        <w:autoSpaceDN w:val="0"/>
        <w:adjustRightInd w:val="0"/>
        <w:spacing w:after="0" w:line="240" w:lineRule="auto"/>
        <w:rPr>
          <w:rFonts w:ascii="Tahoma" w:hAnsi="Tahoma" w:cs="Tahoma"/>
          <w:sz w:val="20"/>
          <w:szCs w:val="20"/>
        </w:rPr>
      </w:pPr>
      <w:r w:rsidRPr="0034243F">
        <w:rPr>
          <w:rFonts w:ascii="Tahoma" w:eastAsia="Constantia" w:hAnsi="Tahoma" w:cs="Tahoma"/>
          <w:sz w:val="20"/>
          <w:szCs w:val="20"/>
        </w:rPr>
        <w:t xml:space="preserve">  Le  Projet d’Appui au relèvement économique des femmes et filles victimes des conflits armés dans </w:t>
      </w:r>
      <w:r>
        <w:rPr>
          <w:rFonts w:ascii="Tahoma" w:eastAsia="Constantia" w:hAnsi="Tahoma" w:cs="Tahoma"/>
          <w:sz w:val="20"/>
          <w:szCs w:val="20"/>
        </w:rPr>
        <w:t xml:space="preserve"> </w:t>
      </w:r>
      <w:r w:rsidRPr="0034243F">
        <w:rPr>
          <w:rFonts w:ascii="Tahoma" w:eastAsia="Constantia" w:hAnsi="Tahoma" w:cs="Tahoma"/>
          <w:sz w:val="20"/>
          <w:szCs w:val="20"/>
        </w:rPr>
        <w:t>la province du Nord Kivu</w:t>
      </w:r>
      <w:r>
        <w:rPr>
          <w:rFonts w:ascii="Tahoma" w:eastAsia="Constantia" w:hAnsi="Tahoma" w:cs="Tahoma"/>
          <w:sz w:val="20"/>
          <w:szCs w:val="20"/>
        </w:rPr>
        <w:t xml:space="preserve"> </w:t>
      </w:r>
      <w:r w:rsidRPr="00070150">
        <w:rPr>
          <w:rFonts w:ascii="Tahoma" w:eastAsia="Constantia" w:hAnsi="Tahoma" w:cs="Tahoma"/>
          <w:sz w:val="20"/>
          <w:szCs w:val="20"/>
        </w:rPr>
        <w:t>réalisé dans les localités de territoires de la Ville de Goma, Ville de Butembo , Ville de Beni, Territoire de Walikale, Territoire de Masisi, Territoire de Nyiragongo, Territoire de Rutshuru, Territoire de Lubero Territoire de Beni</w:t>
      </w:r>
      <w:r>
        <w:rPr>
          <w:rFonts w:ascii="Tahoma" w:eastAsia="Constantia" w:hAnsi="Tahoma" w:cs="Tahoma"/>
          <w:sz w:val="20"/>
          <w:szCs w:val="20"/>
        </w:rPr>
        <w:t>.</w:t>
      </w:r>
    </w:p>
    <w:p w:rsidR="00147FFA" w:rsidRPr="00147FFA" w:rsidRDefault="00147FFA" w:rsidP="00147FFA">
      <w:pPr>
        <w:rPr>
          <w:rFonts w:ascii="Tahoma" w:hAnsi="Tahoma" w:cs="Tahoma"/>
          <w:sz w:val="20"/>
          <w:szCs w:val="20"/>
        </w:rPr>
      </w:pPr>
    </w:p>
    <w:p w:rsidR="00147FFA" w:rsidRDefault="000F4D94" w:rsidP="00147FFA">
      <w:pPr>
        <w:rPr>
          <w:rFonts w:ascii="Tahoma" w:hAnsi="Tahoma" w:cs="Tahoma"/>
          <w:b/>
          <w:sz w:val="20"/>
          <w:szCs w:val="20"/>
        </w:rPr>
      </w:pPr>
      <w:r>
        <w:rPr>
          <w:rFonts w:ascii="Tahoma" w:hAnsi="Tahoma" w:cs="Tahoma"/>
          <w:b/>
          <w:sz w:val="20"/>
          <w:szCs w:val="20"/>
        </w:rPr>
        <w:t>1.2.2</w:t>
      </w:r>
      <w:r w:rsidR="00147FFA" w:rsidRPr="00147FFA">
        <w:rPr>
          <w:rFonts w:ascii="Tahoma" w:hAnsi="Tahoma" w:cs="Tahoma"/>
          <w:b/>
          <w:sz w:val="20"/>
          <w:szCs w:val="20"/>
        </w:rPr>
        <w:t xml:space="preserve"> Contexte </w:t>
      </w:r>
    </w:p>
    <w:p w:rsidR="00527D2F" w:rsidRDefault="00527D2F" w:rsidP="00966E6E">
      <w:pPr>
        <w:spacing w:after="0"/>
        <w:jc w:val="both"/>
        <w:rPr>
          <w:rFonts w:ascii="Tahoma" w:hAnsi="Tahoma" w:cs="Tahoma"/>
          <w:sz w:val="20"/>
        </w:rPr>
      </w:pPr>
      <w:r w:rsidRPr="00A60D35">
        <w:rPr>
          <w:rFonts w:ascii="Tahoma" w:hAnsi="Tahoma" w:cs="Tahoma"/>
          <w:sz w:val="20"/>
          <w:szCs w:val="20"/>
        </w:rPr>
        <w:t>Le 17 Octobre 2011, un protocol</w:t>
      </w:r>
      <w:r w:rsidR="00A60D35" w:rsidRPr="00A60D35">
        <w:rPr>
          <w:rFonts w:ascii="Tahoma" w:hAnsi="Tahoma" w:cs="Tahoma"/>
          <w:sz w:val="20"/>
          <w:szCs w:val="20"/>
        </w:rPr>
        <w:t>e</w:t>
      </w:r>
      <w:r w:rsidRPr="00A60D35">
        <w:rPr>
          <w:rFonts w:ascii="Tahoma" w:hAnsi="Tahoma" w:cs="Tahoma"/>
          <w:sz w:val="20"/>
          <w:szCs w:val="20"/>
        </w:rPr>
        <w:t xml:space="preserve"> d’accord est signé entre l’Assemblée provincial du Sud Kivu et ONU FEMMES pour l’</w:t>
      </w:r>
      <w:r w:rsidR="00A60D35" w:rsidRPr="00A60D35">
        <w:rPr>
          <w:rFonts w:ascii="Tahoma" w:hAnsi="Tahoma" w:cs="Tahoma"/>
          <w:sz w:val="20"/>
          <w:szCs w:val="20"/>
        </w:rPr>
        <w:t>exécution</w:t>
      </w:r>
      <w:r w:rsidRPr="00A60D35">
        <w:rPr>
          <w:rFonts w:ascii="Tahoma" w:hAnsi="Tahoma" w:cs="Tahoma"/>
          <w:sz w:val="20"/>
          <w:szCs w:val="20"/>
        </w:rPr>
        <w:t xml:space="preserve"> du projet</w:t>
      </w:r>
      <w:r w:rsidRPr="00A60D35">
        <w:rPr>
          <w:rFonts w:ascii="Tahoma" w:eastAsia="Times New Roman" w:hAnsi="Tahoma" w:cs="Tahoma"/>
          <w:bCs/>
          <w:iCs/>
          <w:sz w:val="20"/>
          <w:szCs w:val="20"/>
        </w:rPr>
        <w:t xml:space="preserve"> </w:t>
      </w:r>
      <w:r w:rsidR="00A60D35" w:rsidRPr="00A60D35">
        <w:rPr>
          <w:rFonts w:ascii="Tahoma" w:hAnsi="Tahoma" w:cs="Tahoma"/>
          <w:bCs/>
          <w:iCs/>
          <w:sz w:val="20"/>
          <w:szCs w:val="20"/>
        </w:rPr>
        <w:t>d’appui à La législation Sensible un Genre et  à La Promotion Du leadership féminin à</w:t>
      </w:r>
      <w:r w:rsidRPr="00A60D35">
        <w:rPr>
          <w:rFonts w:ascii="Tahoma" w:hAnsi="Tahoma" w:cs="Tahoma"/>
          <w:bCs/>
          <w:iCs/>
          <w:sz w:val="20"/>
          <w:szCs w:val="20"/>
        </w:rPr>
        <w:t xml:space="preserve"> </w:t>
      </w:r>
      <w:r w:rsidR="00A60D35" w:rsidRPr="00A60D35">
        <w:rPr>
          <w:rFonts w:ascii="Tahoma" w:hAnsi="Tahoma" w:cs="Tahoma"/>
          <w:bCs/>
          <w:iCs/>
          <w:sz w:val="20"/>
          <w:szCs w:val="20"/>
        </w:rPr>
        <w:t>l’est de la RDC. Le projet devra s’étaler sur douze mois soit du 20 Octobre 2011 au 20 Octobre 2012.</w:t>
      </w:r>
      <w:r w:rsidR="00A60D35">
        <w:rPr>
          <w:rFonts w:ascii="Tahoma" w:hAnsi="Tahoma" w:cs="Tahoma"/>
          <w:bCs/>
          <w:iCs/>
          <w:sz w:val="20"/>
          <w:szCs w:val="20"/>
        </w:rPr>
        <w:t xml:space="preserve"> </w:t>
      </w:r>
      <w:r w:rsidR="00D61973">
        <w:rPr>
          <w:rFonts w:ascii="Tahoma" w:hAnsi="Tahoma" w:cs="Tahoma"/>
          <w:bCs/>
          <w:iCs/>
          <w:sz w:val="20"/>
          <w:szCs w:val="20"/>
        </w:rPr>
        <w:t xml:space="preserve">La </w:t>
      </w:r>
      <w:r w:rsidR="008F5715">
        <w:rPr>
          <w:rFonts w:ascii="Tahoma" w:hAnsi="Tahoma" w:cs="Tahoma"/>
          <w:bCs/>
          <w:iCs/>
          <w:sz w:val="20"/>
          <w:szCs w:val="20"/>
        </w:rPr>
        <w:t>même</w:t>
      </w:r>
      <w:r w:rsidR="00D61973">
        <w:rPr>
          <w:rFonts w:ascii="Tahoma" w:hAnsi="Tahoma" w:cs="Tahoma"/>
          <w:bCs/>
          <w:iCs/>
          <w:sz w:val="20"/>
          <w:szCs w:val="20"/>
        </w:rPr>
        <w:t xml:space="preserve"> année ONU FEMMES signe un protocole avec le Bureau de coordination de la societe civile du Sud Kivu, pour l’</w:t>
      </w:r>
      <w:r w:rsidR="008F5715">
        <w:rPr>
          <w:rFonts w:ascii="Tahoma" w:hAnsi="Tahoma" w:cs="Tahoma"/>
          <w:bCs/>
          <w:iCs/>
          <w:sz w:val="20"/>
          <w:szCs w:val="20"/>
        </w:rPr>
        <w:t>implémentation du projet</w:t>
      </w:r>
      <w:r w:rsidR="008F5715" w:rsidRPr="008F5715">
        <w:rPr>
          <w:rFonts w:ascii="Tahoma" w:hAnsi="Tahoma" w:cs="Tahoma"/>
          <w:sz w:val="20"/>
          <w:szCs w:val="20"/>
        </w:rPr>
        <w:t xml:space="preserve"> de Promotion et relèvement socio-économique des femmes vulnérables en milieu rural</w:t>
      </w:r>
      <w:r w:rsidR="008F5715">
        <w:rPr>
          <w:rFonts w:ascii="Tahoma" w:hAnsi="Tahoma" w:cs="Tahoma"/>
          <w:sz w:val="20"/>
          <w:szCs w:val="20"/>
        </w:rPr>
        <w:t>. Quant au</w:t>
      </w:r>
      <w:r w:rsidR="008F5715" w:rsidRPr="008F5715">
        <w:rPr>
          <w:rFonts w:ascii="Tahoma" w:hAnsi="Tahoma" w:cs="Tahoma"/>
          <w:sz w:val="20"/>
        </w:rPr>
        <w:t xml:space="preserve"> Projet d’Appui au relèvement économique des femmes et filles victimes des conflits armés dans la province du Nord Kivu</w:t>
      </w:r>
      <w:r w:rsidR="008F5715">
        <w:rPr>
          <w:rFonts w:ascii="Tahoma" w:hAnsi="Tahoma" w:cs="Tahoma"/>
          <w:sz w:val="20"/>
        </w:rPr>
        <w:t>, mis en œuvre par la société civile cette province,</w:t>
      </w:r>
      <w:r w:rsidR="00966E6E">
        <w:rPr>
          <w:rFonts w:ascii="Tahoma" w:hAnsi="Tahoma" w:cs="Tahoma"/>
          <w:sz w:val="20"/>
        </w:rPr>
        <w:t xml:space="preserve"> il a démarré au mois de Septembre 2012.</w:t>
      </w:r>
    </w:p>
    <w:p w:rsidR="00966E6E" w:rsidRDefault="00966E6E" w:rsidP="00966E6E">
      <w:pPr>
        <w:spacing w:after="0"/>
        <w:jc w:val="both"/>
        <w:rPr>
          <w:rFonts w:ascii="Tahoma" w:hAnsi="Tahoma" w:cs="Tahoma"/>
          <w:bCs/>
          <w:iCs/>
          <w:sz w:val="20"/>
          <w:szCs w:val="20"/>
        </w:rPr>
      </w:pPr>
      <w:r>
        <w:rPr>
          <w:rFonts w:ascii="Tahoma" w:hAnsi="Tahoma" w:cs="Tahoma"/>
          <w:bCs/>
          <w:iCs/>
          <w:sz w:val="20"/>
          <w:szCs w:val="20"/>
        </w:rPr>
        <w:t xml:space="preserve">La période de fin des conflits est souvent considéré, dans le monde du développement, comme une période de création des opportunités pour des reformes sociales et économiques. Il s’agit d’occasions que les sociétés en transition doivent attraper au vol. Mettre en œuvre des projets dans cette période de transition était un atout de </w:t>
      </w:r>
      <w:r w:rsidR="000622EA">
        <w:rPr>
          <w:rFonts w:ascii="Tahoma" w:hAnsi="Tahoma" w:cs="Tahoma"/>
          <w:bCs/>
          <w:iCs/>
          <w:sz w:val="20"/>
          <w:szCs w:val="20"/>
        </w:rPr>
        <w:t>succès surtout pour les causes liées aux droits</w:t>
      </w:r>
      <w:r>
        <w:rPr>
          <w:rFonts w:ascii="Tahoma" w:hAnsi="Tahoma" w:cs="Tahoma"/>
          <w:bCs/>
          <w:iCs/>
          <w:sz w:val="20"/>
          <w:szCs w:val="20"/>
        </w:rPr>
        <w:t xml:space="preserve"> de la femme de l’Est de la RDC pour le</w:t>
      </w:r>
      <w:r w:rsidR="000622EA">
        <w:rPr>
          <w:rFonts w:ascii="Tahoma" w:hAnsi="Tahoma" w:cs="Tahoma"/>
          <w:bCs/>
          <w:iCs/>
          <w:sz w:val="20"/>
          <w:szCs w:val="20"/>
        </w:rPr>
        <w:t>squelles toutes les couches de la population au niveau national et international étaient sensibles.</w:t>
      </w:r>
    </w:p>
    <w:p w:rsidR="000622EA" w:rsidRPr="008F5715" w:rsidRDefault="000622EA" w:rsidP="00966E6E">
      <w:pPr>
        <w:spacing w:after="0"/>
        <w:jc w:val="both"/>
        <w:rPr>
          <w:rFonts w:ascii="Tahoma" w:hAnsi="Tahoma" w:cs="Tahoma"/>
          <w:bCs/>
          <w:iCs/>
          <w:sz w:val="20"/>
          <w:szCs w:val="20"/>
        </w:rPr>
      </w:pPr>
      <w:r>
        <w:rPr>
          <w:rFonts w:ascii="Tahoma" w:hAnsi="Tahoma" w:cs="Tahoma"/>
          <w:bCs/>
          <w:iCs/>
          <w:sz w:val="20"/>
          <w:szCs w:val="20"/>
        </w:rPr>
        <w:t>Les enjeux pour ces projets portaient sur l’émergence d’un leadership féminin capable de mener des plaidoyers pour les droits des femmes d’une part et assurer un revenu aux femmes vulnérables.</w:t>
      </w:r>
    </w:p>
    <w:p w:rsidR="00A60D35" w:rsidRPr="00966E6E" w:rsidRDefault="00F71142" w:rsidP="00F71142">
      <w:pPr>
        <w:spacing w:after="0"/>
        <w:jc w:val="both"/>
        <w:rPr>
          <w:rFonts w:ascii="Tahoma" w:hAnsi="Tahoma" w:cs="Tahoma"/>
          <w:sz w:val="20"/>
          <w:szCs w:val="20"/>
        </w:rPr>
      </w:pPr>
      <w:r>
        <w:rPr>
          <w:rFonts w:ascii="Tahoma" w:hAnsi="Tahoma" w:cs="Tahoma"/>
          <w:sz w:val="20"/>
          <w:szCs w:val="20"/>
        </w:rPr>
        <w:t>Cependant, ces projets ont été exécutés dans un contexte d’intenses conflits armés pour certains milieux et de sporadiques escarmouches dans certains autres.</w:t>
      </w:r>
    </w:p>
    <w:p w:rsidR="00F71142" w:rsidRDefault="00147FFA" w:rsidP="00F71142">
      <w:pPr>
        <w:spacing w:after="0"/>
        <w:jc w:val="both"/>
        <w:rPr>
          <w:rFonts w:ascii="Tahoma" w:eastAsia="Times New Roman" w:hAnsi="Tahoma" w:cs="Tahoma"/>
          <w:sz w:val="20"/>
          <w:szCs w:val="20"/>
          <w:lang w:eastAsia="fr-FR"/>
        </w:rPr>
      </w:pPr>
      <w:r w:rsidRPr="00147FFA">
        <w:rPr>
          <w:rFonts w:ascii="Tahoma" w:hAnsi="Tahoma" w:cs="Tahoma"/>
          <w:sz w:val="20"/>
          <w:szCs w:val="20"/>
        </w:rPr>
        <w:t xml:space="preserve"> Les affrontements ci-après ont émaillé la période de mise en œuvre de ces projets </w:t>
      </w:r>
      <w:r w:rsidR="00F71142" w:rsidRPr="00147FFA">
        <w:rPr>
          <w:rFonts w:ascii="Tahoma" w:hAnsi="Tahoma" w:cs="Tahoma"/>
          <w:sz w:val="20"/>
          <w:szCs w:val="20"/>
        </w:rPr>
        <w:t>: le</w:t>
      </w:r>
      <w:r w:rsidRPr="00147FFA">
        <w:rPr>
          <w:rFonts w:ascii="Tahoma" w:hAnsi="Tahoma" w:cs="Tahoma"/>
          <w:sz w:val="20"/>
          <w:szCs w:val="20"/>
        </w:rPr>
        <w:t xml:space="preserve"> 12 mai 2012, la rébellion du le M23 voit le jour et durera 18 mois jusqu’au  05 </w:t>
      </w:r>
      <w:r w:rsidR="00F71142" w:rsidRPr="00147FFA">
        <w:rPr>
          <w:rFonts w:ascii="Tahoma" w:hAnsi="Tahoma" w:cs="Tahoma"/>
          <w:sz w:val="20"/>
          <w:szCs w:val="20"/>
        </w:rPr>
        <w:t>Novembre,</w:t>
      </w:r>
      <w:r w:rsidRPr="00147FFA">
        <w:rPr>
          <w:rFonts w:ascii="Tahoma" w:hAnsi="Tahoma" w:cs="Tahoma"/>
          <w:sz w:val="20"/>
          <w:szCs w:val="20"/>
        </w:rPr>
        <w:t xml:space="preserve"> date où les FARDC, soutenues par la brigade d’intervention des Nations-Unies y a mis fin. </w:t>
      </w:r>
      <w:r w:rsidRPr="00147FFA">
        <w:rPr>
          <w:rFonts w:ascii="Tahoma" w:eastAsia="Times New Roman" w:hAnsi="Tahoma" w:cs="Tahoma"/>
          <w:sz w:val="20"/>
          <w:szCs w:val="20"/>
          <w:lang w:eastAsia="fr-FR"/>
        </w:rPr>
        <w:t xml:space="preserve">Pas moins de 40 groupes armés opèrent dans la région y compris les </w:t>
      </w:r>
      <w:r w:rsidRPr="00147FFA">
        <w:rPr>
          <w:rFonts w:ascii="Tahoma" w:eastAsia="Times New Roman" w:hAnsi="Tahoma" w:cs="Tahoma"/>
          <w:b/>
          <w:bCs/>
          <w:sz w:val="20"/>
          <w:szCs w:val="20"/>
          <w:lang w:eastAsia="fr-FR"/>
        </w:rPr>
        <w:t>Forces démocratiques de libération du Rwanda (FDLR)</w:t>
      </w:r>
      <w:r w:rsidRPr="00147FFA">
        <w:rPr>
          <w:rFonts w:ascii="Tahoma" w:eastAsia="Times New Roman" w:hAnsi="Tahoma" w:cs="Tahoma"/>
          <w:sz w:val="20"/>
          <w:szCs w:val="20"/>
          <w:lang w:eastAsia="fr-FR"/>
        </w:rPr>
        <w:t xml:space="preserve"> en activité dans certaines régions des territoires de Masisi, Walikale, Sud-Lubero et Rutshuru et </w:t>
      </w:r>
      <w:r w:rsidRPr="00147FFA">
        <w:rPr>
          <w:rFonts w:ascii="Tahoma" w:eastAsia="Times New Roman" w:hAnsi="Tahoma" w:cs="Tahoma"/>
          <w:b/>
          <w:sz w:val="20"/>
          <w:szCs w:val="20"/>
          <w:lang w:eastAsia="fr-FR"/>
        </w:rPr>
        <w:t>les Raia Mutomboki</w:t>
      </w:r>
      <w:r w:rsidRPr="00147FFA">
        <w:rPr>
          <w:rFonts w:ascii="Tahoma" w:eastAsia="Times New Roman" w:hAnsi="Tahoma" w:cs="Tahoma"/>
          <w:sz w:val="20"/>
          <w:szCs w:val="20"/>
          <w:lang w:eastAsia="fr-FR"/>
        </w:rPr>
        <w:t xml:space="preserve"> (« citoyens en colère ») présents dans le territoire de Shabunda. </w:t>
      </w:r>
    </w:p>
    <w:p w:rsidR="00210511" w:rsidRPr="00147FFA" w:rsidRDefault="00147FFA" w:rsidP="00F71142">
      <w:pPr>
        <w:spacing w:after="0"/>
        <w:jc w:val="both"/>
        <w:rPr>
          <w:rFonts w:ascii="Tahoma" w:eastAsia="Times New Roman" w:hAnsi="Tahoma" w:cs="Tahoma"/>
          <w:sz w:val="20"/>
          <w:szCs w:val="20"/>
          <w:lang w:eastAsia="fr-FR"/>
        </w:rPr>
      </w:pPr>
      <w:r w:rsidRPr="00147FFA">
        <w:rPr>
          <w:rFonts w:ascii="Tahoma" w:eastAsia="Times New Roman" w:hAnsi="Tahoma" w:cs="Tahoma"/>
          <w:sz w:val="20"/>
          <w:szCs w:val="20"/>
          <w:lang w:eastAsia="fr-FR"/>
        </w:rPr>
        <w:t>C’est dans ce contexte que les trois projets ont été mis en œuvre et où certaines circonstances ont fait que les bénéficiaires s’étaient retrouvés en plein dans les confrontations comme les parlementaires réunis en séminaire à Goma lors de la prise de cette ville par le M23 du 23 au 28 Novembre 2012 et l’incendie du camp de</w:t>
      </w:r>
      <w:r w:rsidR="00F71142">
        <w:rPr>
          <w:rFonts w:ascii="Tahoma" w:eastAsia="Times New Roman" w:hAnsi="Tahoma" w:cs="Tahoma"/>
          <w:sz w:val="20"/>
          <w:szCs w:val="20"/>
          <w:lang w:eastAsia="fr-FR"/>
        </w:rPr>
        <w:t>s Déplacés de guerre</w:t>
      </w:r>
      <w:r w:rsidRPr="00147FFA">
        <w:rPr>
          <w:rFonts w:ascii="Tahoma" w:hAnsi="Tahoma" w:cs="Tahoma"/>
          <w:sz w:val="20"/>
          <w:szCs w:val="20"/>
        </w:rPr>
        <w:t xml:space="preserve"> de Bweremana</w:t>
      </w:r>
      <w:r w:rsidRPr="00147FFA">
        <w:rPr>
          <w:rFonts w:ascii="Tahoma" w:eastAsia="Times New Roman" w:hAnsi="Tahoma" w:cs="Tahoma"/>
          <w:sz w:val="20"/>
          <w:szCs w:val="20"/>
          <w:lang w:eastAsia="fr-FR"/>
        </w:rPr>
        <w:t xml:space="preserve"> </w:t>
      </w:r>
      <w:r w:rsidRPr="00147FFA">
        <w:rPr>
          <w:rFonts w:ascii="Tahoma" w:hAnsi="Tahoma" w:cs="Tahoma"/>
          <w:sz w:val="20"/>
          <w:szCs w:val="20"/>
        </w:rPr>
        <w:t>au cours de la dernière semaine du mois de juin 2013</w:t>
      </w:r>
      <w:r w:rsidRPr="00147FFA">
        <w:rPr>
          <w:rFonts w:ascii="Tahoma" w:eastAsia="Times New Roman" w:hAnsi="Tahoma" w:cs="Tahoma"/>
          <w:sz w:val="20"/>
          <w:szCs w:val="20"/>
          <w:lang w:eastAsia="fr-FR"/>
        </w:rPr>
        <w:t>.</w:t>
      </w:r>
    </w:p>
    <w:p w:rsidR="00147FFA" w:rsidRPr="00147FFA" w:rsidRDefault="00147FFA" w:rsidP="00147FFA">
      <w:pPr>
        <w:rPr>
          <w:rFonts w:ascii="Tahoma" w:hAnsi="Tahoma" w:cs="Tahoma"/>
          <w:sz w:val="20"/>
          <w:szCs w:val="20"/>
        </w:rPr>
      </w:pPr>
    </w:p>
    <w:p w:rsidR="00147FFA" w:rsidRPr="00147FFA" w:rsidRDefault="000F4D94" w:rsidP="00147FFA">
      <w:pPr>
        <w:rPr>
          <w:rFonts w:ascii="Tahoma" w:hAnsi="Tahoma" w:cs="Tahoma"/>
          <w:b/>
          <w:sz w:val="20"/>
          <w:szCs w:val="20"/>
        </w:rPr>
      </w:pPr>
      <w:r>
        <w:rPr>
          <w:rFonts w:ascii="Tahoma" w:hAnsi="Tahoma" w:cs="Tahoma"/>
          <w:b/>
          <w:sz w:val="20"/>
          <w:szCs w:val="20"/>
        </w:rPr>
        <w:t>1.2.3</w:t>
      </w:r>
      <w:r w:rsidR="00147FFA" w:rsidRPr="00147FFA">
        <w:rPr>
          <w:rFonts w:ascii="Tahoma" w:hAnsi="Tahoma" w:cs="Tahoma"/>
          <w:b/>
          <w:sz w:val="20"/>
          <w:szCs w:val="20"/>
        </w:rPr>
        <w:t xml:space="preserve"> Mise en œuvre des projets </w:t>
      </w:r>
    </w:p>
    <w:p w:rsidR="00147FFA" w:rsidRDefault="000F4D94" w:rsidP="00147FFA">
      <w:pPr>
        <w:spacing w:after="0"/>
        <w:rPr>
          <w:rFonts w:ascii="Tahoma" w:hAnsi="Tahoma" w:cs="Tahoma"/>
          <w:bCs/>
          <w:iCs/>
          <w:sz w:val="20"/>
          <w:szCs w:val="20"/>
        </w:rPr>
      </w:pPr>
      <w:r>
        <w:rPr>
          <w:rFonts w:ascii="Tahoma" w:hAnsi="Tahoma" w:cs="Tahoma"/>
          <w:b/>
          <w:bCs/>
          <w:iCs/>
          <w:sz w:val="20"/>
          <w:szCs w:val="20"/>
        </w:rPr>
        <w:t>1.2.3</w:t>
      </w:r>
      <w:r w:rsidR="00147FFA" w:rsidRPr="00147FFA">
        <w:rPr>
          <w:rFonts w:ascii="Tahoma" w:hAnsi="Tahoma" w:cs="Tahoma"/>
          <w:b/>
          <w:bCs/>
          <w:iCs/>
          <w:sz w:val="20"/>
          <w:szCs w:val="20"/>
        </w:rPr>
        <w:t>.1</w:t>
      </w:r>
      <w:r w:rsidR="00147FFA" w:rsidRPr="00147FFA">
        <w:rPr>
          <w:rFonts w:ascii="Tahoma" w:hAnsi="Tahoma" w:cs="Tahoma"/>
          <w:bCs/>
          <w:iCs/>
          <w:sz w:val="20"/>
          <w:szCs w:val="20"/>
        </w:rPr>
        <w:t xml:space="preserve"> Le </w:t>
      </w:r>
      <w:r w:rsidR="00147FFA" w:rsidRPr="00147FFA">
        <w:rPr>
          <w:rFonts w:ascii="Tahoma" w:eastAsia="Calibri" w:hAnsi="Tahoma" w:cs="Tahoma"/>
          <w:bCs/>
          <w:iCs/>
          <w:sz w:val="20"/>
          <w:szCs w:val="20"/>
        </w:rPr>
        <w:t>Projet d’Appui à la Législation Sensible au Genre et à la promotion du Leadership Féminin à l’EST de la RDC</w:t>
      </w:r>
      <w:r w:rsidR="00147FFA" w:rsidRPr="00147FFA">
        <w:rPr>
          <w:rFonts w:ascii="Tahoma" w:hAnsi="Tahoma" w:cs="Tahoma"/>
          <w:b/>
          <w:bCs/>
          <w:iCs/>
          <w:sz w:val="20"/>
          <w:szCs w:val="20"/>
        </w:rPr>
        <w:t xml:space="preserve"> </w:t>
      </w:r>
      <w:r w:rsidR="00147FFA" w:rsidRPr="00147FFA">
        <w:rPr>
          <w:rFonts w:ascii="Tahoma" w:hAnsi="Tahoma" w:cs="Tahoma"/>
          <w:bCs/>
          <w:iCs/>
          <w:sz w:val="20"/>
          <w:szCs w:val="20"/>
        </w:rPr>
        <w:t xml:space="preserve">dirigé par </w:t>
      </w:r>
      <w:r w:rsidR="00A1526C">
        <w:rPr>
          <w:rFonts w:ascii="Tahoma" w:hAnsi="Tahoma" w:cs="Tahoma"/>
          <w:bCs/>
          <w:iCs/>
          <w:sz w:val="20"/>
          <w:szCs w:val="20"/>
        </w:rPr>
        <w:t xml:space="preserve">une équipe focale composée de </w:t>
      </w:r>
      <w:r w:rsidR="00A1526C" w:rsidRPr="00147FFA">
        <w:rPr>
          <w:rFonts w:ascii="Tahoma" w:hAnsi="Tahoma" w:cs="Tahoma"/>
          <w:bCs/>
          <w:iCs/>
          <w:sz w:val="20"/>
          <w:szCs w:val="20"/>
        </w:rPr>
        <w:t xml:space="preserve"> </w:t>
      </w:r>
      <w:r w:rsidR="00147FFA" w:rsidRPr="00147FFA">
        <w:rPr>
          <w:rFonts w:ascii="Tahoma" w:hAnsi="Tahoma" w:cs="Tahoma"/>
          <w:bCs/>
          <w:iCs/>
          <w:sz w:val="20"/>
          <w:szCs w:val="20"/>
        </w:rPr>
        <w:t>les</w:t>
      </w:r>
      <w:r w:rsidR="00147FFA" w:rsidRPr="00147FFA">
        <w:rPr>
          <w:rFonts w:ascii="Tahoma" w:hAnsi="Tahoma" w:cs="Tahoma"/>
          <w:b/>
          <w:bCs/>
          <w:iCs/>
          <w:sz w:val="20"/>
          <w:szCs w:val="20"/>
        </w:rPr>
        <w:t xml:space="preserve"> </w:t>
      </w:r>
      <w:r w:rsidR="00147FFA" w:rsidRPr="00147FFA">
        <w:rPr>
          <w:rFonts w:ascii="Tahoma" w:eastAsia="Calibri" w:hAnsi="Tahoma" w:cs="Tahoma"/>
          <w:bCs/>
          <w:iCs/>
          <w:sz w:val="20"/>
          <w:szCs w:val="20"/>
        </w:rPr>
        <w:t xml:space="preserve">Honorables Gilbert NGONGO LUSANA Président et Mme Masoka Bwami Georgette Rapporteur de la sous commission  Droits de l’homme et genre  de </w:t>
      </w:r>
      <w:r w:rsidR="00147FFA" w:rsidRPr="00147FFA">
        <w:rPr>
          <w:rFonts w:ascii="Tahoma" w:eastAsia="Calibri" w:hAnsi="Tahoma" w:cs="Tahoma"/>
          <w:bCs/>
          <w:iCs/>
          <w:sz w:val="20"/>
          <w:szCs w:val="20"/>
        </w:rPr>
        <w:lastRenderedPageBreak/>
        <w:t>l’Assemblée Provinciale du Sud Kivu</w:t>
      </w:r>
      <w:r w:rsidR="00147FFA" w:rsidRPr="00147FFA">
        <w:rPr>
          <w:rFonts w:ascii="Tahoma" w:hAnsi="Tahoma" w:cs="Tahoma"/>
          <w:bCs/>
          <w:iCs/>
          <w:sz w:val="20"/>
          <w:szCs w:val="20"/>
        </w:rPr>
        <w:t xml:space="preserve">, a consisté en l’exécution des 15 séries d’ activités </w:t>
      </w:r>
      <w:r w:rsidR="007C0BD9">
        <w:rPr>
          <w:rFonts w:ascii="Tahoma" w:hAnsi="Tahoma" w:cs="Tahoma"/>
          <w:bCs/>
          <w:iCs/>
          <w:sz w:val="20"/>
          <w:szCs w:val="20"/>
        </w:rPr>
        <w:t xml:space="preserve">de </w:t>
      </w:r>
      <w:r w:rsidR="00147FFA" w:rsidRPr="00147FFA">
        <w:rPr>
          <w:rFonts w:ascii="Tahoma" w:hAnsi="Tahoma" w:cs="Tahoma"/>
          <w:bCs/>
          <w:iCs/>
          <w:sz w:val="20"/>
          <w:szCs w:val="20"/>
        </w:rPr>
        <w:t>sensibilisation et de renforcement des capacités des parlementaires (</w:t>
      </w:r>
      <w:r w:rsidR="00147FFA" w:rsidRPr="00147FFA">
        <w:rPr>
          <w:rFonts w:ascii="Tahoma" w:eastAsia="Calibri" w:hAnsi="Tahoma" w:cs="Tahoma"/>
          <w:sz w:val="20"/>
          <w:szCs w:val="20"/>
        </w:rPr>
        <w:t>Atelier</w:t>
      </w:r>
      <w:r w:rsidR="00147FFA" w:rsidRPr="00147FFA">
        <w:rPr>
          <w:rFonts w:ascii="Tahoma" w:hAnsi="Tahoma" w:cs="Tahoma"/>
          <w:sz w:val="20"/>
          <w:szCs w:val="20"/>
        </w:rPr>
        <w:t>s</w:t>
      </w:r>
      <w:r w:rsidR="00147FFA" w:rsidRPr="00147FFA">
        <w:rPr>
          <w:rFonts w:ascii="Tahoma" w:eastAsia="Calibri" w:hAnsi="Tahoma" w:cs="Tahoma"/>
          <w:sz w:val="20"/>
          <w:szCs w:val="20"/>
        </w:rPr>
        <w:t xml:space="preserve"> de formation</w:t>
      </w:r>
      <w:r w:rsidR="00147FFA" w:rsidRPr="00A45E76">
        <w:rPr>
          <w:rFonts w:ascii="Tahoma" w:hAnsi="Tahoma" w:cs="Tahoma"/>
          <w:sz w:val="20"/>
          <w:szCs w:val="20"/>
          <w:lang w:val="fr-BE"/>
        </w:rPr>
        <w:t>)</w:t>
      </w:r>
      <w:r w:rsidR="00147FFA">
        <w:rPr>
          <w:rFonts w:ascii="Tahoma" w:hAnsi="Tahoma" w:cs="Tahoma"/>
          <w:sz w:val="20"/>
          <w:szCs w:val="20"/>
          <w:lang w:val="fr-BE"/>
        </w:rPr>
        <w:t xml:space="preserve">, d’appui en équipements informatique et de bureau, d’appui </w:t>
      </w:r>
      <w:r w:rsidR="007C0BD9">
        <w:rPr>
          <w:rFonts w:ascii="Tahoma" w:hAnsi="Tahoma" w:cs="Tahoma"/>
          <w:sz w:val="20"/>
          <w:szCs w:val="20"/>
          <w:lang w:val="fr-BE"/>
        </w:rPr>
        <w:t>à l</w:t>
      </w:r>
      <w:r w:rsidR="00147FFA">
        <w:rPr>
          <w:rFonts w:ascii="Tahoma" w:hAnsi="Tahoma" w:cs="Tahoma"/>
          <w:sz w:val="20"/>
          <w:szCs w:val="20"/>
          <w:lang w:val="fr-BE"/>
        </w:rPr>
        <w:t xml:space="preserve">’élaboration de document d’édits sensible au genre, d’initiation et de lancement des projets en faveur des femmes dans 5 territoires de la province du Sud-Kivu et de plaidoyer et formation auprès </w:t>
      </w:r>
      <w:r w:rsidR="00147FFA" w:rsidRPr="00A45E76">
        <w:rPr>
          <w:rFonts w:ascii="Tahoma" w:eastAsia="Calibri" w:hAnsi="Tahoma" w:cs="Tahoma"/>
          <w:sz w:val="20"/>
          <w:szCs w:val="20"/>
          <w:lang w:val="fr-BE"/>
        </w:rPr>
        <w:t>de Députés Provinciaux de La Pro</w:t>
      </w:r>
      <w:r w:rsidR="00147FFA">
        <w:rPr>
          <w:rFonts w:ascii="Tahoma" w:hAnsi="Tahoma" w:cs="Tahoma"/>
          <w:sz w:val="20"/>
          <w:szCs w:val="20"/>
          <w:lang w:val="fr-BE"/>
        </w:rPr>
        <w:t>vince Orientale, du Nord-Kivu</w:t>
      </w:r>
      <w:r w:rsidR="00147FFA" w:rsidRPr="00A45E76">
        <w:rPr>
          <w:rFonts w:ascii="Tahoma" w:eastAsia="Calibri" w:hAnsi="Tahoma" w:cs="Tahoma"/>
          <w:sz w:val="20"/>
          <w:szCs w:val="20"/>
          <w:lang w:val="fr-BE"/>
        </w:rPr>
        <w:t xml:space="preserve"> et du Maniema Sur La </w:t>
      </w:r>
      <w:r w:rsidR="00147FFA" w:rsidRPr="009D0871">
        <w:rPr>
          <w:rFonts w:ascii="Tahoma" w:eastAsia="Calibri" w:hAnsi="Tahoma" w:cs="Tahoma"/>
          <w:sz w:val="20"/>
          <w:szCs w:val="20"/>
          <w:lang w:val="fr-BE"/>
        </w:rPr>
        <w:t>Législation Sensible au Genre</w:t>
      </w:r>
      <w:r w:rsidR="00147FFA" w:rsidRPr="009D0871">
        <w:rPr>
          <w:rFonts w:ascii="Tahoma" w:hAnsi="Tahoma" w:cs="Tahoma"/>
          <w:sz w:val="20"/>
          <w:szCs w:val="20"/>
          <w:lang w:val="fr-BE"/>
        </w:rPr>
        <w:t>.</w:t>
      </w:r>
      <w:r w:rsidR="00647774" w:rsidRPr="009D0871">
        <w:rPr>
          <w:rFonts w:ascii="Tahoma" w:hAnsi="Tahoma" w:cs="Tahoma"/>
          <w:sz w:val="20"/>
          <w:szCs w:val="20"/>
          <w:lang w:val="fr-BE"/>
        </w:rPr>
        <w:t xml:space="preserve"> Le projet a bénéficié d’un financement d’ONUFEMMES d’une valeur de </w:t>
      </w:r>
      <w:r w:rsidR="00647774" w:rsidRPr="009D0871">
        <w:rPr>
          <w:rFonts w:ascii="Tahoma" w:eastAsia="Times New Roman" w:hAnsi="Tahoma" w:cs="Tahoma"/>
          <w:bCs/>
          <w:color w:val="000000"/>
          <w:sz w:val="20"/>
          <w:szCs w:val="20"/>
        </w:rPr>
        <w:t>379,522</w:t>
      </w:r>
      <w:r w:rsidR="00647774" w:rsidRPr="009D0871">
        <w:rPr>
          <w:rFonts w:ascii="Tahoma" w:eastAsia="Times New Roman" w:hAnsi="Tahoma" w:cs="Tahoma"/>
          <w:bCs/>
          <w:iCs/>
          <w:sz w:val="20"/>
          <w:szCs w:val="20"/>
        </w:rPr>
        <w:t xml:space="preserve"> dollars américains</w:t>
      </w:r>
      <w:r w:rsidR="00647774" w:rsidRPr="009D0871">
        <w:rPr>
          <w:rFonts w:ascii="Tahoma" w:hAnsi="Tahoma" w:cs="Tahoma"/>
          <w:bCs/>
          <w:iCs/>
          <w:sz w:val="20"/>
          <w:szCs w:val="20"/>
        </w:rPr>
        <w:t>, a donné les résultats ci-après :</w:t>
      </w:r>
    </w:p>
    <w:p w:rsidR="005B2404" w:rsidRPr="00AA284A" w:rsidRDefault="005B2404" w:rsidP="005B2404">
      <w:pPr>
        <w:pStyle w:val="ListParagraph"/>
        <w:numPr>
          <w:ilvl w:val="0"/>
          <w:numId w:val="45"/>
        </w:numPr>
        <w:rPr>
          <w:rFonts w:ascii="Tahoma" w:hAnsi="Tahoma" w:cs="Tahoma"/>
          <w:sz w:val="20"/>
          <w:szCs w:val="20"/>
        </w:rPr>
      </w:pPr>
      <w:r w:rsidRPr="00AA284A">
        <w:rPr>
          <w:rFonts w:ascii="Tahoma" w:hAnsi="Tahoma" w:cs="Tahoma"/>
          <w:sz w:val="20"/>
          <w:szCs w:val="20"/>
        </w:rPr>
        <w:t>Une connaissance accrue des 40 députés provinciaux du  Sud-Kivu, Nord-Kivu ,Maniema, Orientale  et  50 personnels administratifs sur l’intégration du genre  dans les politiques de leur province respective</w:t>
      </w:r>
    </w:p>
    <w:p w:rsidR="005B2404" w:rsidRPr="00AA284A" w:rsidRDefault="005B2404" w:rsidP="005B2404">
      <w:pPr>
        <w:pStyle w:val="ListParagraph"/>
        <w:numPr>
          <w:ilvl w:val="0"/>
          <w:numId w:val="45"/>
        </w:numPr>
        <w:rPr>
          <w:sz w:val="20"/>
          <w:szCs w:val="20"/>
        </w:rPr>
      </w:pPr>
      <w:r w:rsidRPr="00AA284A">
        <w:rPr>
          <w:rFonts w:ascii="Tahoma" w:hAnsi="Tahoma" w:cs="Tahoma"/>
          <w:sz w:val="20"/>
          <w:szCs w:val="20"/>
        </w:rPr>
        <w:t>L’analyse genre et intégration du genre dans les documents, des politiques et projets de l’assemblée provinciale est réalisée.</w:t>
      </w:r>
    </w:p>
    <w:p w:rsidR="005B2404" w:rsidRPr="00AA284A" w:rsidRDefault="005B2404" w:rsidP="00147FFA">
      <w:pPr>
        <w:pStyle w:val="ListParagraph"/>
        <w:numPr>
          <w:ilvl w:val="0"/>
          <w:numId w:val="45"/>
        </w:numPr>
        <w:spacing w:after="0"/>
        <w:rPr>
          <w:rFonts w:ascii="Tahoma" w:hAnsi="Tahoma" w:cs="Tahoma"/>
          <w:bCs/>
          <w:iCs/>
          <w:sz w:val="20"/>
          <w:szCs w:val="20"/>
        </w:rPr>
      </w:pPr>
      <w:r w:rsidRPr="00AA284A">
        <w:rPr>
          <w:rFonts w:ascii="Tahoma" w:hAnsi="Tahoma" w:cs="Tahoma"/>
          <w:sz w:val="20"/>
          <w:szCs w:val="20"/>
        </w:rPr>
        <w:t>Le document de l’Edit portant intégration du Genre est produit et est validé.</w:t>
      </w:r>
      <w:r w:rsidRPr="00AA284A">
        <w:rPr>
          <w:rFonts w:ascii="Tahoma" w:hAnsi="Tahoma" w:cs="Tahoma"/>
          <w:b/>
          <w:sz w:val="20"/>
          <w:szCs w:val="20"/>
        </w:rPr>
        <w:t> </w:t>
      </w:r>
    </w:p>
    <w:p w:rsidR="00647774" w:rsidRDefault="00647774" w:rsidP="00147FFA">
      <w:pPr>
        <w:spacing w:after="0"/>
        <w:rPr>
          <w:rFonts w:ascii="Tahoma" w:hAnsi="Tahoma" w:cs="Tahoma"/>
          <w:sz w:val="20"/>
          <w:szCs w:val="20"/>
          <w:lang w:val="fr-BE"/>
        </w:rPr>
      </w:pPr>
    </w:p>
    <w:p w:rsidR="00147FFA" w:rsidRDefault="00AA284A" w:rsidP="00147FFA">
      <w:pPr>
        <w:spacing w:after="0"/>
        <w:rPr>
          <w:rFonts w:ascii="Tahoma" w:hAnsi="Tahoma" w:cs="Tahoma"/>
          <w:sz w:val="20"/>
          <w:szCs w:val="20"/>
          <w:lang w:val="fr-BE"/>
        </w:rPr>
      </w:pPr>
      <w:r>
        <w:rPr>
          <w:rFonts w:ascii="Tahoma" w:hAnsi="Tahoma" w:cs="Tahoma"/>
          <w:sz w:val="20"/>
          <w:szCs w:val="20"/>
          <w:lang w:val="fr-BE"/>
        </w:rPr>
        <w:t>Le projet s’est étalée</w:t>
      </w:r>
      <w:r w:rsidR="00147FFA">
        <w:rPr>
          <w:rFonts w:ascii="Tahoma" w:hAnsi="Tahoma" w:cs="Tahoma"/>
          <w:sz w:val="20"/>
          <w:szCs w:val="20"/>
          <w:lang w:val="fr-BE"/>
        </w:rPr>
        <w:t xml:space="preserve"> sur une période de 22 mois soit d’Octobre 2011 à Aout 2013.</w:t>
      </w:r>
    </w:p>
    <w:p w:rsidR="00147FFA" w:rsidRDefault="00147FFA" w:rsidP="00147FFA">
      <w:pPr>
        <w:spacing w:after="0"/>
        <w:rPr>
          <w:rFonts w:ascii="Tahoma" w:hAnsi="Tahoma" w:cs="Tahoma"/>
          <w:sz w:val="20"/>
          <w:szCs w:val="20"/>
          <w:lang w:val="fr-BE"/>
        </w:rPr>
      </w:pPr>
    </w:p>
    <w:p w:rsidR="00147FFA" w:rsidRDefault="000F4D94" w:rsidP="00147FFA">
      <w:pPr>
        <w:autoSpaceDE w:val="0"/>
        <w:autoSpaceDN w:val="0"/>
        <w:adjustRightInd w:val="0"/>
        <w:spacing w:after="0"/>
        <w:rPr>
          <w:rFonts w:ascii="Tahoma" w:hAnsi="Tahoma" w:cs="Tahoma"/>
          <w:sz w:val="20"/>
          <w:szCs w:val="20"/>
        </w:rPr>
      </w:pPr>
      <w:r>
        <w:rPr>
          <w:rFonts w:ascii="Tahoma" w:hAnsi="Tahoma" w:cs="Tahoma"/>
          <w:b/>
          <w:sz w:val="20"/>
          <w:szCs w:val="20"/>
          <w:lang w:val="fr-BE"/>
        </w:rPr>
        <w:t>1.2.3</w:t>
      </w:r>
      <w:r w:rsidR="00147FFA" w:rsidRPr="004D4062">
        <w:rPr>
          <w:rFonts w:ascii="Tahoma" w:hAnsi="Tahoma" w:cs="Tahoma"/>
          <w:b/>
          <w:sz w:val="20"/>
          <w:szCs w:val="20"/>
          <w:lang w:val="fr-BE"/>
        </w:rPr>
        <w:t>.2</w:t>
      </w:r>
      <w:r w:rsidR="00147FFA">
        <w:rPr>
          <w:rFonts w:ascii="Tahoma" w:hAnsi="Tahoma" w:cs="Tahoma"/>
          <w:sz w:val="20"/>
          <w:szCs w:val="20"/>
          <w:lang w:val="fr-BE"/>
        </w:rPr>
        <w:t xml:space="preserve"> Le </w:t>
      </w:r>
      <w:r w:rsidR="00147FFA" w:rsidRPr="00147FFA">
        <w:rPr>
          <w:rFonts w:ascii="Tahoma" w:hAnsi="Tahoma" w:cs="Tahoma"/>
          <w:bCs/>
          <w:sz w:val="20"/>
          <w:szCs w:val="20"/>
        </w:rPr>
        <w:t xml:space="preserve">projet sur de promotion et le relèvement socio-économique des femmes vulnérables en milieux ruraux au sud Kivu, mis en œuvre par le bureau de la coordination de la société civile du Sud-Kivu, se résume dans la dotation des groupements féminins (3.500 femmes) en moulins et à la construction des abris pour ces actifs productifs. Les formations dans les domaines aussi variés tels que </w:t>
      </w:r>
      <w:r w:rsidR="00147FFA" w:rsidRPr="00147FFA">
        <w:rPr>
          <w:rFonts w:ascii="Tahoma" w:hAnsi="Tahoma" w:cs="Tahoma"/>
          <w:sz w:val="20"/>
          <w:szCs w:val="20"/>
        </w:rPr>
        <w:t>la structuration d’une filière manioc et maïs,</w:t>
      </w:r>
      <w:r w:rsidR="00147FFA" w:rsidRPr="00147FFA">
        <w:rPr>
          <w:rFonts w:ascii="Tahoma" w:eastAsia="Wingdings-Regular" w:hAnsi="Tahoma" w:cs="Tahoma"/>
          <w:sz w:val="20"/>
          <w:szCs w:val="20"/>
        </w:rPr>
        <w:t xml:space="preserve"> </w:t>
      </w:r>
      <w:r w:rsidR="00147FFA" w:rsidRPr="00147FFA">
        <w:rPr>
          <w:rFonts w:ascii="Tahoma" w:hAnsi="Tahoma" w:cs="Tahoma"/>
          <w:sz w:val="20"/>
          <w:szCs w:val="20"/>
        </w:rPr>
        <w:t xml:space="preserve"> le conditionnement des produits agricoles,  la gestion d’un fonds de roulement,  les mutuelles de solidarité ainsi que sur le marketing et la négociation des marchés des produits agricoles ont été dispensées.</w:t>
      </w:r>
    </w:p>
    <w:p w:rsidR="00032138" w:rsidRDefault="006D7A9B" w:rsidP="00147FFA">
      <w:pPr>
        <w:autoSpaceDE w:val="0"/>
        <w:autoSpaceDN w:val="0"/>
        <w:adjustRightInd w:val="0"/>
        <w:spacing w:after="0"/>
        <w:rPr>
          <w:rFonts w:ascii="Tahoma" w:hAnsi="Tahoma" w:cs="Tahoma"/>
          <w:sz w:val="20"/>
          <w:szCs w:val="20"/>
        </w:rPr>
      </w:pPr>
      <w:r>
        <w:rPr>
          <w:rFonts w:ascii="Tahoma" w:hAnsi="Tahoma" w:cs="Tahoma"/>
          <w:sz w:val="20"/>
          <w:szCs w:val="20"/>
        </w:rPr>
        <w:t>Les réalisations</w:t>
      </w:r>
      <w:r w:rsidR="00032138">
        <w:rPr>
          <w:rFonts w:ascii="Tahoma" w:hAnsi="Tahoma" w:cs="Tahoma"/>
          <w:sz w:val="20"/>
          <w:szCs w:val="20"/>
        </w:rPr>
        <w:t xml:space="preserve"> consistent en la mise en fonction des six  (6) moulins sur les huit(8) prévus et la construction de huit (8) abris. Nous avons vérifié trois (3) sites sur les six (6) en fonction. En termes de nombre de bénéficiaires, nous pouvons avancer, sur foi de la déclaration du partenaire de mise en œuvre, qu’approximativement 2.</w:t>
      </w:r>
      <w:r w:rsidR="00FD5199">
        <w:rPr>
          <w:rFonts w:ascii="Tahoma" w:hAnsi="Tahoma" w:cs="Tahoma"/>
          <w:sz w:val="20"/>
          <w:szCs w:val="20"/>
        </w:rPr>
        <w:t>625</w:t>
      </w:r>
      <w:r w:rsidR="00032138">
        <w:rPr>
          <w:rFonts w:ascii="Tahoma" w:hAnsi="Tahoma" w:cs="Tahoma"/>
          <w:sz w:val="20"/>
          <w:szCs w:val="20"/>
        </w:rPr>
        <w:t xml:space="preserve"> femmes bénéficient de service de ces moulins.</w:t>
      </w:r>
    </w:p>
    <w:p w:rsidR="006D7A9B" w:rsidRDefault="00032138" w:rsidP="00147FFA">
      <w:pPr>
        <w:autoSpaceDE w:val="0"/>
        <w:autoSpaceDN w:val="0"/>
        <w:adjustRightInd w:val="0"/>
        <w:spacing w:after="0"/>
        <w:rPr>
          <w:rFonts w:ascii="Tahoma" w:hAnsi="Tahoma" w:cs="Tahoma"/>
          <w:sz w:val="20"/>
          <w:szCs w:val="20"/>
        </w:rPr>
      </w:pPr>
      <w:r>
        <w:rPr>
          <w:rFonts w:ascii="Tahoma" w:hAnsi="Tahoma" w:cs="Tahoma"/>
          <w:sz w:val="20"/>
          <w:szCs w:val="20"/>
        </w:rPr>
        <w:t xml:space="preserve">Les résultats atteints par cette intervention sont : </w:t>
      </w:r>
    </w:p>
    <w:p w:rsidR="00FD5199" w:rsidRPr="00FD5199" w:rsidRDefault="00FD5199" w:rsidP="00FD5199">
      <w:pPr>
        <w:pStyle w:val="ListParagraph"/>
        <w:numPr>
          <w:ilvl w:val="0"/>
          <w:numId w:val="37"/>
        </w:numPr>
        <w:autoSpaceDE w:val="0"/>
        <w:autoSpaceDN w:val="0"/>
        <w:adjustRightInd w:val="0"/>
        <w:spacing w:after="0"/>
        <w:rPr>
          <w:rFonts w:ascii="Tahoma" w:hAnsi="Tahoma" w:cs="Tahoma"/>
          <w:sz w:val="20"/>
          <w:szCs w:val="20"/>
        </w:rPr>
      </w:pPr>
      <w:r w:rsidRPr="00FD5199">
        <w:rPr>
          <w:rFonts w:ascii="Tahoma" w:hAnsi="Tahoma" w:cs="Tahoma"/>
          <w:bCs/>
          <w:sz w:val="20"/>
          <w:szCs w:val="20"/>
        </w:rPr>
        <w:t xml:space="preserve">Allègement du travail des </w:t>
      </w:r>
      <w:r w:rsidR="00031E57">
        <w:rPr>
          <w:rFonts w:ascii="Tahoma" w:hAnsi="Tahoma" w:cs="Tahoma"/>
          <w:bCs/>
          <w:sz w:val="20"/>
          <w:szCs w:val="20"/>
        </w:rPr>
        <w:t>femmes rurales.</w:t>
      </w:r>
    </w:p>
    <w:p w:rsidR="00FD5199" w:rsidRPr="00FD5199" w:rsidRDefault="00FD5199" w:rsidP="00FD5199">
      <w:pPr>
        <w:pStyle w:val="ListParagraph"/>
        <w:numPr>
          <w:ilvl w:val="0"/>
          <w:numId w:val="37"/>
        </w:numPr>
        <w:autoSpaceDE w:val="0"/>
        <w:autoSpaceDN w:val="0"/>
        <w:adjustRightInd w:val="0"/>
        <w:spacing w:after="0"/>
        <w:rPr>
          <w:rFonts w:ascii="Tahoma" w:hAnsi="Tahoma" w:cs="Tahoma"/>
          <w:sz w:val="20"/>
          <w:szCs w:val="20"/>
        </w:rPr>
      </w:pPr>
      <w:r w:rsidRPr="00FD5199">
        <w:rPr>
          <w:rFonts w:ascii="Tahoma" w:hAnsi="Tahoma" w:cs="Tahoma"/>
          <w:bCs/>
          <w:sz w:val="20"/>
          <w:szCs w:val="20"/>
        </w:rPr>
        <w:t xml:space="preserve">Réduction des distances à parcourir (Ex. 18 km de distance  et 6 heures de marche de la maison d’écoute au Rwanda où se trouvent les moulins). </w:t>
      </w:r>
    </w:p>
    <w:p w:rsidR="00FD5199" w:rsidRPr="00FD5199" w:rsidRDefault="00FD5199" w:rsidP="00FD5199">
      <w:pPr>
        <w:pStyle w:val="ListParagraph"/>
        <w:numPr>
          <w:ilvl w:val="0"/>
          <w:numId w:val="37"/>
        </w:numPr>
        <w:autoSpaceDE w:val="0"/>
        <w:autoSpaceDN w:val="0"/>
        <w:adjustRightInd w:val="0"/>
        <w:spacing w:after="0"/>
        <w:rPr>
          <w:rFonts w:ascii="Tahoma" w:hAnsi="Tahoma" w:cs="Tahoma"/>
          <w:sz w:val="20"/>
          <w:szCs w:val="20"/>
        </w:rPr>
      </w:pPr>
      <w:r w:rsidRPr="00FD5199">
        <w:rPr>
          <w:rFonts w:ascii="Tahoma" w:hAnsi="Tahoma" w:cs="Tahoma"/>
          <w:bCs/>
          <w:sz w:val="20"/>
          <w:szCs w:val="20"/>
        </w:rPr>
        <w:t>Prévention et réduction des risques et occasions de harcèlement et de violences sexuels.</w:t>
      </w:r>
    </w:p>
    <w:p w:rsidR="00FD5199" w:rsidRPr="00FD5199" w:rsidRDefault="00FD5199" w:rsidP="00FD5199">
      <w:pPr>
        <w:pStyle w:val="ListParagraph"/>
        <w:numPr>
          <w:ilvl w:val="0"/>
          <w:numId w:val="37"/>
        </w:numPr>
        <w:autoSpaceDE w:val="0"/>
        <w:autoSpaceDN w:val="0"/>
        <w:adjustRightInd w:val="0"/>
        <w:spacing w:after="0"/>
        <w:rPr>
          <w:rFonts w:ascii="Tahoma" w:hAnsi="Tahoma" w:cs="Tahoma"/>
          <w:sz w:val="20"/>
          <w:szCs w:val="20"/>
        </w:rPr>
      </w:pPr>
      <w:r w:rsidRPr="00FD5199">
        <w:rPr>
          <w:rFonts w:ascii="Tahoma" w:hAnsi="Tahoma" w:cs="Tahoma"/>
          <w:bCs/>
          <w:sz w:val="20"/>
          <w:szCs w:val="20"/>
        </w:rPr>
        <w:t>Fréquentation scolaire régulière pour les filles.</w:t>
      </w:r>
    </w:p>
    <w:p w:rsidR="005C2BA4" w:rsidRDefault="00FD5199" w:rsidP="005C2BA4">
      <w:pPr>
        <w:pStyle w:val="ListParagraph"/>
        <w:numPr>
          <w:ilvl w:val="0"/>
          <w:numId w:val="37"/>
        </w:numPr>
        <w:autoSpaceDE w:val="0"/>
        <w:autoSpaceDN w:val="0"/>
        <w:adjustRightInd w:val="0"/>
        <w:spacing w:after="0"/>
        <w:rPr>
          <w:rFonts w:ascii="Tahoma" w:hAnsi="Tahoma" w:cs="Tahoma"/>
          <w:bCs/>
          <w:sz w:val="20"/>
          <w:szCs w:val="20"/>
        </w:rPr>
      </w:pPr>
      <w:r w:rsidRPr="00FD5199">
        <w:rPr>
          <w:rFonts w:ascii="Tahoma" w:hAnsi="Tahoma" w:cs="Tahoma"/>
          <w:bCs/>
          <w:sz w:val="20"/>
          <w:szCs w:val="20"/>
        </w:rPr>
        <w:t xml:space="preserve">Une bonne considération de l’œuvre au sein de la communauté (capacité de gestion) </w:t>
      </w:r>
    </w:p>
    <w:p w:rsidR="00FD5199" w:rsidRPr="005C2BA4" w:rsidRDefault="005C2BA4" w:rsidP="005C2BA4">
      <w:pPr>
        <w:pStyle w:val="ListParagraph"/>
        <w:numPr>
          <w:ilvl w:val="0"/>
          <w:numId w:val="37"/>
        </w:numPr>
        <w:autoSpaceDE w:val="0"/>
        <w:autoSpaceDN w:val="0"/>
        <w:adjustRightInd w:val="0"/>
        <w:spacing w:after="0" w:line="240" w:lineRule="auto"/>
        <w:rPr>
          <w:rFonts w:ascii="Tahoma" w:hAnsi="Tahoma" w:cs="Tahoma"/>
          <w:sz w:val="20"/>
          <w:szCs w:val="20"/>
        </w:rPr>
      </w:pPr>
      <w:r w:rsidRPr="005C2BA4">
        <w:rPr>
          <w:rFonts w:ascii="Tahoma" w:hAnsi="Tahoma" w:cs="Tahoma"/>
          <w:sz w:val="20"/>
          <w:szCs w:val="20"/>
        </w:rPr>
        <w:t>Renforcement de la cohésion inter communautaire par l’implication effective dans les activités et dans les structures de gestion des personnes issues des</w:t>
      </w:r>
      <w:r>
        <w:rPr>
          <w:rFonts w:ascii="Tahoma" w:hAnsi="Tahoma" w:cs="Tahoma"/>
          <w:sz w:val="20"/>
          <w:szCs w:val="20"/>
        </w:rPr>
        <w:t xml:space="preserve"> différentes</w:t>
      </w:r>
      <w:r w:rsidRPr="005C2BA4">
        <w:rPr>
          <w:rFonts w:ascii="Tahoma" w:hAnsi="Tahoma" w:cs="Tahoma"/>
          <w:sz w:val="20"/>
          <w:szCs w:val="20"/>
        </w:rPr>
        <w:t xml:space="preserve"> ethnies</w:t>
      </w:r>
      <w:r w:rsidRPr="005C2BA4">
        <w:rPr>
          <w:rFonts w:ascii="Tahoma" w:hAnsi="Tahoma" w:cs="Tahoma"/>
          <w:bCs/>
          <w:sz w:val="20"/>
          <w:szCs w:val="20"/>
        </w:rPr>
        <w:t xml:space="preserve"> </w:t>
      </w:r>
      <w:r w:rsidR="00FD5199" w:rsidRPr="005C2BA4">
        <w:rPr>
          <w:rFonts w:ascii="Tahoma" w:hAnsi="Tahoma" w:cs="Tahoma"/>
          <w:bCs/>
          <w:sz w:val="20"/>
          <w:szCs w:val="20"/>
        </w:rPr>
        <w:t>(entre les ethnies Fulero, Hutu</w:t>
      </w:r>
      <w:r>
        <w:rPr>
          <w:rFonts w:ascii="Tahoma" w:hAnsi="Tahoma" w:cs="Tahoma"/>
          <w:bCs/>
          <w:sz w:val="20"/>
          <w:szCs w:val="20"/>
        </w:rPr>
        <w:t>, Bavira…)</w:t>
      </w:r>
    </w:p>
    <w:p w:rsidR="00FD5199" w:rsidRPr="00FD5199" w:rsidRDefault="005C2BA4" w:rsidP="00FD5199">
      <w:pPr>
        <w:pStyle w:val="ListParagraph"/>
        <w:numPr>
          <w:ilvl w:val="0"/>
          <w:numId w:val="37"/>
        </w:numPr>
        <w:autoSpaceDE w:val="0"/>
        <w:autoSpaceDN w:val="0"/>
        <w:adjustRightInd w:val="0"/>
        <w:spacing w:after="0"/>
        <w:rPr>
          <w:rFonts w:ascii="Tahoma" w:hAnsi="Tahoma" w:cs="Tahoma"/>
          <w:sz w:val="20"/>
          <w:szCs w:val="20"/>
        </w:rPr>
      </w:pPr>
      <w:r>
        <w:rPr>
          <w:rFonts w:ascii="Tahoma" w:hAnsi="Tahoma" w:cs="Tahoma"/>
          <w:bCs/>
          <w:sz w:val="20"/>
          <w:szCs w:val="20"/>
        </w:rPr>
        <w:t>Création d’emploi pour le meunier et r</w:t>
      </w:r>
      <w:r w:rsidR="00FD5199" w:rsidRPr="00FD5199">
        <w:rPr>
          <w:rFonts w:ascii="Tahoma" w:hAnsi="Tahoma" w:cs="Tahoma"/>
          <w:bCs/>
          <w:sz w:val="20"/>
          <w:szCs w:val="20"/>
        </w:rPr>
        <w:t xml:space="preserve">espectabilité à l’égard de la femme </w:t>
      </w:r>
    </w:p>
    <w:p w:rsidR="00FD5199" w:rsidRDefault="00491A5F" w:rsidP="00147FFA">
      <w:pPr>
        <w:autoSpaceDE w:val="0"/>
        <w:autoSpaceDN w:val="0"/>
        <w:adjustRightInd w:val="0"/>
        <w:spacing w:after="0"/>
        <w:rPr>
          <w:rFonts w:ascii="Tahoma" w:hAnsi="Tahoma" w:cs="Tahoma"/>
          <w:sz w:val="20"/>
          <w:szCs w:val="20"/>
        </w:rPr>
      </w:pPr>
      <w:r>
        <w:rPr>
          <w:rFonts w:ascii="Tahoma" w:hAnsi="Tahoma" w:cs="Tahoma"/>
          <w:sz w:val="20"/>
          <w:szCs w:val="20"/>
        </w:rPr>
        <w:t xml:space="preserve">Le </w:t>
      </w:r>
      <w:r w:rsidR="00000111">
        <w:rPr>
          <w:rFonts w:ascii="Tahoma" w:hAnsi="Tahoma" w:cs="Tahoma"/>
          <w:sz w:val="20"/>
          <w:szCs w:val="20"/>
        </w:rPr>
        <w:t>projet,</w:t>
      </w:r>
      <w:r w:rsidR="00647774">
        <w:rPr>
          <w:rFonts w:ascii="Tahoma" w:hAnsi="Tahoma" w:cs="Tahoma"/>
          <w:sz w:val="20"/>
          <w:szCs w:val="20"/>
        </w:rPr>
        <w:t xml:space="preserve"> financé à la hauteur de </w:t>
      </w:r>
      <w:r w:rsidR="00000111" w:rsidRPr="00000111">
        <w:rPr>
          <w:rFonts w:ascii="Tahoma" w:eastAsia="Times New Roman" w:hAnsi="Tahoma" w:cs="Tahoma"/>
          <w:sz w:val="20"/>
          <w:szCs w:val="20"/>
        </w:rPr>
        <w:t>97.490,52</w:t>
      </w:r>
      <w:r w:rsidR="00000111">
        <w:rPr>
          <w:rFonts w:ascii="Tahoma" w:hAnsi="Tahoma" w:cs="Tahoma"/>
          <w:sz w:val="20"/>
          <w:szCs w:val="20"/>
        </w:rPr>
        <w:t xml:space="preserve"> dollars </w:t>
      </w:r>
      <w:r w:rsidR="00A70743">
        <w:rPr>
          <w:rFonts w:ascii="Tahoma" w:hAnsi="Tahoma" w:cs="Tahoma"/>
          <w:sz w:val="20"/>
          <w:szCs w:val="20"/>
        </w:rPr>
        <w:t>américains,</w:t>
      </w:r>
      <w:r>
        <w:rPr>
          <w:rFonts w:ascii="Tahoma" w:hAnsi="Tahoma" w:cs="Tahoma"/>
          <w:sz w:val="20"/>
          <w:szCs w:val="20"/>
        </w:rPr>
        <w:t xml:space="preserve"> s’est écoulé sur la</w:t>
      </w:r>
      <w:r w:rsidR="00031E57">
        <w:rPr>
          <w:rFonts w:ascii="Tahoma" w:hAnsi="Tahoma" w:cs="Tahoma"/>
          <w:sz w:val="20"/>
          <w:szCs w:val="20"/>
        </w:rPr>
        <w:t xml:space="preserve"> période de </w:t>
      </w:r>
      <w:r>
        <w:rPr>
          <w:rFonts w:ascii="Tahoma" w:hAnsi="Tahoma" w:cs="Tahoma"/>
          <w:sz w:val="20"/>
          <w:szCs w:val="20"/>
        </w:rPr>
        <w:t>Novembre</w:t>
      </w:r>
      <w:r w:rsidR="00905587">
        <w:rPr>
          <w:rFonts w:ascii="Tahoma" w:hAnsi="Tahoma" w:cs="Tahoma"/>
          <w:sz w:val="20"/>
          <w:szCs w:val="20"/>
        </w:rPr>
        <w:t xml:space="preserve"> 2012 à Novembre 2013.</w:t>
      </w:r>
    </w:p>
    <w:p w:rsidR="00147FFA" w:rsidRPr="00147FFA" w:rsidRDefault="00147FFA" w:rsidP="00147FFA">
      <w:pPr>
        <w:autoSpaceDE w:val="0"/>
        <w:autoSpaceDN w:val="0"/>
        <w:adjustRightInd w:val="0"/>
        <w:spacing w:after="0"/>
        <w:rPr>
          <w:rFonts w:ascii="Tahoma" w:hAnsi="Tahoma" w:cs="Tahoma"/>
          <w:sz w:val="20"/>
          <w:szCs w:val="20"/>
        </w:rPr>
      </w:pPr>
    </w:p>
    <w:p w:rsidR="00222238" w:rsidRDefault="000F4D94" w:rsidP="00147FFA">
      <w:pPr>
        <w:autoSpaceDE w:val="0"/>
        <w:autoSpaceDN w:val="0"/>
        <w:adjustRightInd w:val="0"/>
        <w:spacing w:after="0"/>
        <w:rPr>
          <w:rFonts w:ascii="Arial Narrow" w:hAnsi="Arial Narrow" w:cs="Arial Narrow"/>
        </w:rPr>
      </w:pPr>
      <w:r>
        <w:rPr>
          <w:rFonts w:ascii="Tahoma" w:hAnsi="Tahoma" w:cs="Tahoma"/>
          <w:b/>
          <w:sz w:val="20"/>
          <w:szCs w:val="20"/>
        </w:rPr>
        <w:t>1.2.3</w:t>
      </w:r>
      <w:r w:rsidR="00147FFA" w:rsidRPr="00147FFA">
        <w:rPr>
          <w:rFonts w:ascii="Tahoma" w:hAnsi="Tahoma" w:cs="Tahoma"/>
          <w:b/>
          <w:sz w:val="20"/>
          <w:szCs w:val="20"/>
        </w:rPr>
        <w:t>.3</w:t>
      </w:r>
      <w:r w:rsidR="00147FFA" w:rsidRPr="00147FFA">
        <w:rPr>
          <w:rFonts w:ascii="Tahoma" w:hAnsi="Tahoma" w:cs="Tahoma"/>
          <w:sz w:val="20"/>
          <w:szCs w:val="20"/>
        </w:rPr>
        <w:t xml:space="preserve"> Le projet d’  </w:t>
      </w:r>
      <w:r w:rsidR="00147FFA" w:rsidRPr="00147FFA">
        <w:rPr>
          <w:rFonts w:ascii="Tahoma" w:hAnsi="Tahoma" w:cs="Tahoma"/>
          <w:bCs/>
          <w:iCs/>
          <w:sz w:val="20"/>
          <w:szCs w:val="20"/>
        </w:rPr>
        <w:t>Appui au relèvement économique des femmes et filles victimes de  conflits armés en Province du Nord-Kivu mis en œuvre par le bureau de coordination de la société civile du Nord Kivu , à partir du mois d’Aout 2012 a porté sur un ensemble d’interventions</w:t>
      </w:r>
      <w:r w:rsidR="007C0BD9">
        <w:rPr>
          <w:rFonts w:ascii="Tahoma" w:hAnsi="Tahoma" w:cs="Tahoma"/>
          <w:bCs/>
          <w:iCs/>
          <w:sz w:val="20"/>
          <w:szCs w:val="20"/>
        </w:rPr>
        <w:t xml:space="preserve"> d’urgence</w:t>
      </w:r>
      <w:r w:rsidR="00147FFA" w:rsidRPr="00147FFA">
        <w:rPr>
          <w:rFonts w:ascii="Tahoma" w:hAnsi="Tahoma" w:cs="Tahoma"/>
          <w:bCs/>
          <w:iCs/>
          <w:sz w:val="20"/>
          <w:szCs w:val="20"/>
        </w:rPr>
        <w:t xml:space="preserve"> et sur des activités génératrices de revenu</w:t>
      </w:r>
      <w:r w:rsidR="00AA284A">
        <w:rPr>
          <w:rFonts w:ascii="Tahoma" w:hAnsi="Tahoma" w:cs="Tahoma"/>
          <w:bCs/>
          <w:iCs/>
          <w:sz w:val="20"/>
          <w:szCs w:val="20"/>
        </w:rPr>
        <w:t>s</w:t>
      </w:r>
      <w:r w:rsidR="00147FFA" w:rsidRPr="00147FFA">
        <w:rPr>
          <w:rFonts w:ascii="Arial Narrow" w:hAnsi="Arial Narrow" w:cs="Arial Narrow"/>
          <w:bCs/>
          <w:iCs/>
        </w:rPr>
        <w:t xml:space="preserve">. </w:t>
      </w:r>
      <w:r w:rsidR="00147FFA" w:rsidRPr="00147FFA">
        <w:rPr>
          <w:rFonts w:ascii="Tahoma" w:hAnsi="Tahoma" w:cs="Tahoma"/>
          <w:bCs/>
          <w:iCs/>
          <w:sz w:val="20"/>
          <w:szCs w:val="20"/>
        </w:rPr>
        <w:t xml:space="preserve">Cet amalgame d’interventions d’urgence et d’appui au relèvement est probablement dû au contexte de conflit lié à la résurgence du M23. Le relèvement économique est une activité qui se réalise en post-conflit et qui </w:t>
      </w:r>
      <w:r w:rsidR="00147FFA" w:rsidRPr="00147FFA">
        <w:rPr>
          <w:rFonts w:ascii="Tahoma" w:hAnsi="Tahoma" w:cs="Tahoma"/>
          <w:color w:val="000000"/>
          <w:sz w:val="20"/>
          <w:szCs w:val="20"/>
        </w:rPr>
        <w:t>privilégie les stratégies et les interventions conçues pour améliorer le revenu, les liquidités, la gestion des actifs et la croissance des ménages et des entreprises affectées par une crise</w:t>
      </w:r>
      <w:r w:rsidR="00147FFA">
        <w:rPr>
          <w:rStyle w:val="FootnoteReference"/>
          <w:rFonts w:cs="Myriad Pro"/>
          <w:color w:val="000000"/>
          <w:sz w:val="21"/>
          <w:szCs w:val="21"/>
        </w:rPr>
        <w:footnoteReference w:id="12"/>
      </w:r>
      <w:r w:rsidR="00147FFA" w:rsidRPr="00147FFA">
        <w:rPr>
          <w:rFonts w:ascii="Arial Narrow" w:hAnsi="Arial Narrow" w:cs="Arial Narrow"/>
          <w:bCs/>
          <w:iCs/>
        </w:rPr>
        <w:t xml:space="preserve"> . </w:t>
      </w:r>
      <w:r w:rsidR="00147FFA" w:rsidRPr="00147FFA">
        <w:rPr>
          <w:rFonts w:ascii="Tahoma" w:hAnsi="Tahoma" w:cs="Tahoma"/>
          <w:bCs/>
          <w:iCs/>
          <w:sz w:val="20"/>
          <w:szCs w:val="20"/>
        </w:rPr>
        <w:t>Ainsi pour l’aspect</w:t>
      </w:r>
      <w:r w:rsidR="00147FFA" w:rsidRPr="00147FFA">
        <w:rPr>
          <w:rFonts w:ascii="Arial Narrow" w:hAnsi="Arial Narrow" w:cs="Arial Narrow"/>
          <w:bCs/>
          <w:iCs/>
        </w:rPr>
        <w:t xml:space="preserve"> </w:t>
      </w:r>
      <w:r w:rsidR="00147FFA" w:rsidRPr="00147FFA">
        <w:rPr>
          <w:rFonts w:ascii="Tahoma" w:hAnsi="Tahoma" w:cs="Tahoma"/>
          <w:sz w:val="20"/>
          <w:szCs w:val="20"/>
        </w:rPr>
        <w:t xml:space="preserve">du </w:t>
      </w:r>
      <w:r w:rsidR="00147FFA" w:rsidRPr="00147FFA">
        <w:rPr>
          <w:rFonts w:ascii="Tahoma" w:hAnsi="Tahoma" w:cs="Tahoma"/>
          <w:bCs/>
          <w:sz w:val="20"/>
          <w:szCs w:val="20"/>
        </w:rPr>
        <w:t>renforcement économique des femmes et des jeunes filles vulnérables</w:t>
      </w:r>
      <w:r w:rsidR="007C0BD9">
        <w:rPr>
          <w:rFonts w:ascii="Tahoma" w:hAnsi="Tahoma" w:cs="Tahoma"/>
          <w:bCs/>
          <w:sz w:val="20"/>
          <w:szCs w:val="20"/>
        </w:rPr>
        <w:t>, le projet</w:t>
      </w:r>
      <w:r w:rsidR="00147FFA" w:rsidRPr="00147FFA">
        <w:rPr>
          <w:rFonts w:ascii="Tahoma" w:hAnsi="Tahoma" w:cs="Tahoma"/>
          <w:bCs/>
          <w:sz w:val="20"/>
          <w:szCs w:val="20"/>
        </w:rPr>
        <w:t xml:space="preserve"> a appuyé 690 </w:t>
      </w:r>
      <w:r w:rsidR="00147FFA" w:rsidRPr="00147FFA">
        <w:rPr>
          <w:rFonts w:ascii="Tahoma" w:hAnsi="Tahoma" w:cs="Tahoma"/>
          <w:bCs/>
          <w:sz w:val="20"/>
          <w:szCs w:val="20"/>
        </w:rPr>
        <w:lastRenderedPageBreak/>
        <w:t xml:space="preserve">personnes dans la tenue du petit commerce (Octroi de </w:t>
      </w:r>
      <w:r w:rsidR="00147FFA" w:rsidRPr="00147FFA">
        <w:rPr>
          <w:rFonts w:ascii="Tahoma" w:hAnsi="Tahoma" w:cs="Tahoma"/>
          <w:sz w:val="20"/>
          <w:szCs w:val="20"/>
        </w:rPr>
        <w:t xml:space="preserve">17,152.00 USD/690 bénéficiaires soit  25 USD par bénéficiaire pour le petit commerce portant sur l’achat et vente de braise, pomme de terre, Farine de manioc, beignet, huile de palme, riz, haricot, légumes, poissons </w:t>
      </w:r>
      <w:r w:rsidR="00011787">
        <w:rPr>
          <w:rFonts w:ascii="Tahoma" w:hAnsi="Tahoma" w:cs="Tahoma"/>
          <w:sz w:val="20"/>
          <w:szCs w:val="20"/>
        </w:rPr>
        <w:t>salés, banane, fretins/sambaza/ K</w:t>
      </w:r>
      <w:r w:rsidR="00147FFA" w:rsidRPr="00147FFA">
        <w:rPr>
          <w:rFonts w:ascii="Tahoma" w:hAnsi="Tahoma" w:cs="Tahoma"/>
          <w:sz w:val="20"/>
          <w:szCs w:val="20"/>
        </w:rPr>
        <w:t>abuchungu</w:t>
      </w:r>
      <w:r w:rsidR="00011787">
        <w:rPr>
          <w:rFonts w:ascii="Tahoma" w:hAnsi="Tahoma" w:cs="Tahoma"/>
          <w:sz w:val="20"/>
          <w:szCs w:val="20"/>
        </w:rPr>
        <w:t xml:space="preserve"> </w:t>
      </w:r>
      <w:r w:rsidR="00147FFA" w:rsidRPr="00147FFA">
        <w:rPr>
          <w:rFonts w:ascii="Tahoma" w:hAnsi="Tahoma" w:cs="Tahoma"/>
          <w:sz w:val="20"/>
          <w:szCs w:val="20"/>
        </w:rPr>
        <w:t>, arachides, pétrole  et farine de froment)</w:t>
      </w:r>
      <w:r w:rsidR="00147FFA" w:rsidRPr="00147FFA">
        <w:rPr>
          <w:rFonts w:ascii="Arial Narrow" w:hAnsi="Arial Narrow" w:cs="Arial Narrow"/>
        </w:rPr>
        <w:t> </w:t>
      </w:r>
      <w:r w:rsidR="00147FFA" w:rsidRPr="00147FFA">
        <w:rPr>
          <w:rFonts w:ascii="Tahoma" w:hAnsi="Tahoma" w:cs="Tahoma"/>
          <w:bCs/>
          <w:sz w:val="20"/>
          <w:szCs w:val="20"/>
        </w:rPr>
        <w:t xml:space="preserve"> et la pratique de mutuelles de solidarité. </w:t>
      </w:r>
      <w:r w:rsidR="004E7326">
        <w:rPr>
          <w:rFonts w:ascii="Tahoma" w:hAnsi="Tahoma" w:cs="Tahoma"/>
          <w:bCs/>
          <w:sz w:val="20"/>
          <w:szCs w:val="20"/>
        </w:rPr>
        <w:t>Nous avons pu vérifier le progrès réalisés auprès</w:t>
      </w:r>
      <w:r w:rsidR="006D7A9B">
        <w:rPr>
          <w:rFonts w:ascii="Tahoma" w:hAnsi="Tahoma" w:cs="Tahoma"/>
          <w:bCs/>
          <w:sz w:val="20"/>
          <w:szCs w:val="20"/>
        </w:rPr>
        <w:t xml:space="preserve"> de 25 femmes</w:t>
      </w:r>
      <w:r w:rsidR="00222238">
        <w:rPr>
          <w:rFonts w:ascii="Tahoma" w:hAnsi="Tahoma" w:cs="Tahoma"/>
          <w:bCs/>
          <w:sz w:val="20"/>
          <w:szCs w:val="20"/>
        </w:rPr>
        <w:t xml:space="preserve"> de </w:t>
      </w:r>
      <w:r w:rsidR="00222238" w:rsidRPr="006D7A9B">
        <w:rPr>
          <w:rFonts w:ascii="Tahoma" w:hAnsi="Tahoma" w:cs="Tahoma"/>
          <w:sz w:val="20"/>
          <w:szCs w:val="20"/>
        </w:rPr>
        <w:t>Musawato</w:t>
      </w:r>
      <w:r w:rsidR="006D7A9B">
        <w:rPr>
          <w:rFonts w:ascii="Tahoma" w:hAnsi="Tahoma" w:cs="Tahoma"/>
          <w:bCs/>
          <w:sz w:val="20"/>
          <w:szCs w:val="20"/>
        </w:rPr>
        <w:t>,</w:t>
      </w:r>
      <w:r w:rsidR="004E7326">
        <w:rPr>
          <w:rFonts w:ascii="Tahoma" w:hAnsi="Tahoma" w:cs="Tahoma"/>
          <w:bCs/>
          <w:sz w:val="20"/>
          <w:szCs w:val="20"/>
        </w:rPr>
        <w:t xml:space="preserve"> seul groupe accessible</w:t>
      </w:r>
      <w:r w:rsidR="006D7A9B">
        <w:rPr>
          <w:rFonts w:ascii="Tahoma" w:hAnsi="Tahoma" w:cs="Tahoma"/>
          <w:bCs/>
          <w:sz w:val="20"/>
          <w:szCs w:val="20"/>
        </w:rPr>
        <w:t xml:space="preserve"> sur le douze</w:t>
      </w:r>
      <w:r w:rsidR="00222238">
        <w:rPr>
          <w:rFonts w:ascii="Tahoma" w:hAnsi="Tahoma" w:cs="Tahoma"/>
          <w:bCs/>
          <w:sz w:val="20"/>
          <w:szCs w:val="20"/>
        </w:rPr>
        <w:t xml:space="preserve"> (12)</w:t>
      </w:r>
      <w:r w:rsidR="006D7A9B">
        <w:rPr>
          <w:rFonts w:ascii="Tahoma" w:hAnsi="Tahoma" w:cs="Tahoma"/>
          <w:bCs/>
          <w:sz w:val="20"/>
          <w:szCs w:val="20"/>
        </w:rPr>
        <w:t xml:space="preserve"> groupes bénéficiaires</w:t>
      </w:r>
      <w:r w:rsidR="00222238">
        <w:rPr>
          <w:rFonts w:ascii="Tahoma" w:hAnsi="Tahoma" w:cs="Tahoma"/>
          <w:bCs/>
          <w:sz w:val="20"/>
          <w:szCs w:val="20"/>
        </w:rPr>
        <w:t>.</w:t>
      </w:r>
      <w:r w:rsidR="006D7A9B">
        <w:rPr>
          <w:rFonts w:ascii="Tahoma" w:hAnsi="Tahoma" w:cs="Tahoma"/>
          <w:bCs/>
          <w:sz w:val="20"/>
          <w:szCs w:val="20"/>
        </w:rPr>
        <w:t xml:space="preserve"> </w:t>
      </w:r>
      <w:r w:rsidR="006D7A9B">
        <w:rPr>
          <w:rFonts w:ascii="Tahoma" w:hAnsi="Tahoma" w:cs="Tahoma"/>
          <w:sz w:val="20"/>
          <w:szCs w:val="20"/>
        </w:rPr>
        <w:t>La situation de 11 autres groupes restant</w:t>
      </w:r>
      <w:r w:rsidR="00222238">
        <w:rPr>
          <w:rFonts w:ascii="Tahoma" w:hAnsi="Tahoma" w:cs="Tahoma"/>
          <w:sz w:val="20"/>
          <w:szCs w:val="20"/>
        </w:rPr>
        <w:t xml:space="preserve"> </w:t>
      </w:r>
      <w:r w:rsidR="00222238">
        <w:rPr>
          <w:rFonts w:ascii="Tahoma" w:hAnsi="Tahoma" w:cs="Tahoma"/>
          <w:bCs/>
          <w:sz w:val="20"/>
          <w:szCs w:val="20"/>
        </w:rPr>
        <w:t>(</w:t>
      </w:r>
      <w:r w:rsidR="00222238" w:rsidRPr="006D7A9B">
        <w:rPr>
          <w:rFonts w:ascii="Tahoma" w:hAnsi="Tahoma" w:cs="Tahoma"/>
          <w:sz w:val="20"/>
          <w:szCs w:val="20"/>
        </w:rPr>
        <w:t>Bweremana</w:t>
      </w:r>
      <w:r w:rsidR="00222238" w:rsidRPr="00222238">
        <w:rPr>
          <w:rFonts w:ascii="Tahoma" w:hAnsi="Tahoma" w:cs="Tahoma"/>
          <w:sz w:val="20"/>
          <w:szCs w:val="20"/>
        </w:rPr>
        <w:t>(1),</w:t>
      </w:r>
      <w:r w:rsidR="00222238">
        <w:rPr>
          <w:rFonts w:ascii="Tahoma" w:hAnsi="Tahoma" w:cs="Tahoma"/>
          <w:sz w:val="20"/>
          <w:szCs w:val="20"/>
        </w:rPr>
        <w:t xml:space="preserve"> </w:t>
      </w:r>
      <w:r w:rsidR="00222238" w:rsidRPr="00222238">
        <w:rPr>
          <w:rFonts w:ascii="Tahoma" w:hAnsi="Tahoma" w:cs="Tahoma"/>
          <w:sz w:val="20"/>
          <w:szCs w:val="20"/>
        </w:rPr>
        <w:t>Masisi(1),</w:t>
      </w:r>
      <w:r w:rsidR="00222238" w:rsidRPr="006D7A9B">
        <w:rPr>
          <w:rFonts w:ascii="Tahoma" w:hAnsi="Tahoma" w:cs="Tahoma"/>
          <w:sz w:val="20"/>
          <w:szCs w:val="20"/>
        </w:rPr>
        <w:t xml:space="preserve"> Lushebere</w:t>
      </w:r>
      <w:r w:rsidR="00222238" w:rsidRPr="00222238">
        <w:rPr>
          <w:rFonts w:ascii="Tahoma" w:hAnsi="Tahoma" w:cs="Tahoma"/>
          <w:sz w:val="20"/>
          <w:szCs w:val="20"/>
        </w:rPr>
        <w:t>(1),</w:t>
      </w:r>
      <w:r w:rsidR="00222238" w:rsidRPr="006D7A9B">
        <w:rPr>
          <w:rFonts w:ascii="Tahoma" w:hAnsi="Tahoma" w:cs="Tahoma"/>
          <w:sz w:val="20"/>
          <w:szCs w:val="20"/>
        </w:rPr>
        <w:t xml:space="preserve"> Oicha</w:t>
      </w:r>
      <w:r w:rsidR="00222238" w:rsidRPr="00222238">
        <w:rPr>
          <w:rFonts w:ascii="Tahoma" w:hAnsi="Tahoma" w:cs="Tahoma"/>
          <w:sz w:val="20"/>
          <w:szCs w:val="20"/>
        </w:rPr>
        <w:t>(4)</w:t>
      </w:r>
      <w:r w:rsidR="00222238">
        <w:rPr>
          <w:rFonts w:ascii="Arial Narrow" w:hAnsi="Arial Narrow" w:cs="Arial Narrow"/>
        </w:rPr>
        <w:t xml:space="preserve"> </w:t>
      </w:r>
      <w:r w:rsidR="00222238">
        <w:rPr>
          <w:rFonts w:ascii="Tahoma" w:hAnsi="Tahoma" w:cs="Tahoma"/>
          <w:sz w:val="20"/>
          <w:szCs w:val="20"/>
        </w:rPr>
        <w:t xml:space="preserve"> et Lubero (4</w:t>
      </w:r>
      <w:r w:rsidR="00222238" w:rsidRPr="006D7A9B">
        <w:rPr>
          <w:rFonts w:ascii="Tahoma" w:hAnsi="Tahoma" w:cs="Tahoma"/>
          <w:sz w:val="20"/>
          <w:szCs w:val="20"/>
        </w:rPr>
        <w:t>)</w:t>
      </w:r>
      <w:r w:rsidR="00222238">
        <w:rPr>
          <w:rFonts w:ascii="Tahoma" w:hAnsi="Tahoma" w:cs="Tahoma"/>
          <w:sz w:val="20"/>
          <w:szCs w:val="20"/>
        </w:rPr>
        <w:t>)</w:t>
      </w:r>
      <w:r w:rsidR="006D7A9B">
        <w:rPr>
          <w:rFonts w:ascii="Tahoma" w:hAnsi="Tahoma" w:cs="Tahoma"/>
          <w:sz w:val="20"/>
          <w:szCs w:val="20"/>
        </w:rPr>
        <w:t>, soit 665 femmes bénéficiaires, n’est pas connue.</w:t>
      </w:r>
      <w:r w:rsidR="004E7326">
        <w:rPr>
          <w:rFonts w:ascii="Tahoma" w:hAnsi="Tahoma" w:cs="Tahoma"/>
          <w:bCs/>
          <w:sz w:val="20"/>
          <w:szCs w:val="20"/>
        </w:rPr>
        <w:t xml:space="preserve"> </w:t>
      </w:r>
    </w:p>
    <w:p w:rsidR="00147FFA" w:rsidRPr="00147FFA" w:rsidRDefault="00147FFA" w:rsidP="00147FFA">
      <w:pPr>
        <w:autoSpaceDE w:val="0"/>
        <w:autoSpaceDN w:val="0"/>
        <w:adjustRightInd w:val="0"/>
        <w:spacing w:after="0"/>
        <w:rPr>
          <w:rFonts w:ascii="Tahoma" w:hAnsi="Tahoma" w:cs="Tahoma"/>
          <w:bCs/>
          <w:sz w:val="20"/>
          <w:szCs w:val="20"/>
        </w:rPr>
      </w:pPr>
      <w:r w:rsidRPr="00147FFA">
        <w:rPr>
          <w:rFonts w:ascii="Tahoma" w:hAnsi="Tahoma" w:cs="Tahoma"/>
          <w:sz w:val="20"/>
          <w:szCs w:val="20"/>
        </w:rPr>
        <w:t xml:space="preserve">Un groupe </w:t>
      </w:r>
      <w:r w:rsidR="00D50945">
        <w:rPr>
          <w:rFonts w:ascii="Tahoma" w:hAnsi="Tahoma" w:cs="Tahoma"/>
          <w:sz w:val="20"/>
          <w:szCs w:val="20"/>
        </w:rPr>
        <w:t xml:space="preserve">de </w:t>
      </w:r>
      <w:r w:rsidRPr="00147FFA">
        <w:rPr>
          <w:rFonts w:ascii="Tahoma" w:hAnsi="Tahoma" w:cs="Tahoma"/>
          <w:sz w:val="20"/>
          <w:szCs w:val="20"/>
        </w:rPr>
        <w:t xml:space="preserve">17 femmes avaient opté pour une formation en coupe et couture pour leur  auto-prise en charge, apprentissage pour lequel aucun kit de sortie n’avait pas été prévu. </w:t>
      </w:r>
    </w:p>
    <w:p w:rsidR="000F1CB9" w:rsidRDefault="00E40B0D" w:rsidP="00147FFA">
      <w:pPr>
        <w:rPr>
          <w:rFonts w:ascii="Tahoma" w:hAnsi="Tahoma" w:cs="Tahoma"/>
          <w:bCs/>
          <w:iCs/>
          <w:sz w:val="20"/>
          <w:szCs w:val="20"/>
        </w:rPr>
      </w:pPr>
      <w:r>
        <w:rPr>
          <w:rFonts w:ascii="Tahoma" w:hAnsi="Tahoma" w:cs="Tahoma"/>
          <w:bCs/>
          <w:sz w:val="20"/>
          <w:szCs w:val="20"/>
        </w:rPr>
        <w:t xml:space="preserve"> Le financement global du projet s’est élevé à </w:t>
      </w:r>
      <w:r w:rsidRPr="00E40B0D">
        <w:rPr>
          <w:rFonts w:ascii="Tahoma" w:hAnsi="Tahoma" w:cs="Tahoma"/>
          <w:bCs/>
          <w:iCs/>
          <w:sz w:val="20"/>
          <w:szCs w:val="20"/>
        </w:rPr>
        <w:t>81.000 $US</w:t>
      </w:r>
      <w:r>
        <w:rPr>
          <w:rFonts w:ascii="Tahoma" w:hAnsi="Tahoma" w:cs="Tahoma"/>
          <w:bCs/>
          <w:sz w:val="20"/>
          <w:szCs w:val="20"/>
        </w:rPr>
        <w:t xml:space="preserve">  dont</w:t>
      </w:r>
      <w:r w:rsidR="00147FFA" w:rsidRPr="00147FFA">
        <w:rPr>
          <w:rFonts w:ascii="Tahoma" w:hAnsi="Tahoma" w:cs="Tahoma"/>
          <w:bCs/>
          <w:sz w:val="20"/>
          <w:szCs w:val="20"/>
        </w:rPr>
        <w:t xml:space="preserve"> 79 %  a été affecté aux interventions d’urgences telles que amélioration des conditions psycho-sociales et hygiéniques des femmes et des jeunes filles dans les camps et dans les ménages, la consolidation de  la cohésion sociale par la sensibilisation et la </w:t>
      </w:r>
      <w:r w:rsidR="00147FFA" w:rsidRPr="00147FFA">
        <w:rPr>
          <w:rFonts w:ascii="Tahoma" w:hAnsi="Tahoma" w:cs="Tahoma"/>
          <w:bCs/>
          <w:iCs/>
          <w:sz w:val="20"/>
          <w:szCs w:val="20"/>
        </w:rPr>
        <w:t>redynamisation des comités locaux de pacification.</w:t>
      </w:r>
      <w:r w:rsidR="006D7A9B">
        <w:rPr>
          <w:rFonts w:ascii="Tahoma" w:hAnsi="Tahoma" w:cs="Tahoma"/>
          <w:bCs/>
          <w:iCs/>
          <w:sz w:val="20"/>
          <w:szCs w:val="20"/>
        </w:rPr>
        <w:t xml:space="preserve"> </w:t>
      </w:r>
    </w:p>
    <w:p w:rsidR="00147FFA" w:rsidRDefault="006D7A9B" w:rsidP="00147FFA">
      <w:pPr>
        <w:rPr>
          <w:rFonts w:ascii="Tahoma" w:hAnsi="Tahoma" w:cs="Tahoma"/>
          <w:bCs/>
          <w:iCs/>
          <w:sz w:val="20"/>
          <w:szCs w:val="20"/>
        </w:rPr>
      </w:pPr>
      <w:r>
        <w:rPr>
          <w:rFonts w:ascii="Tahoma" w:hAnsi="Tahoma" w:cs="Tahoma"/>
          <w:bCs/>
          <w:iCs/>
          <w:sz w:val="20"/>
          <w:szCs w:val="20"/>
        </w:rPr>
        <w:t>Le projet a couvert la période du</w:t>
      </w:r>
      <w:r w:rsidR="00147FFA" w:rsidRPr="00147FFA">
        <w:rPr>
          <w:rFonts w:ascii="Tahoma" w:hAnsi="Tahoma" w:cs="Tahoma"/>
          <w:bCs/>
          <w:iCs/>
          <w:sz w:val="20"/>
          <w:szCs w:val="20"/>
        </w:rPr>
        <w:t xml:space="preserve">  </w:t>
      </w:r>
      <w:r w:rsidR="00816C8E">
        <w:rPr>
          <w:rFonts w:ascii="Tahoma" w:hAnsi="Tahoma" w:cs="Tahoma"/>
          <w:bCs/>
          <w:iCs/>
          <w:sz w:val="20"/>
          <w:szCs w:val="20"/>
        </w:rPr>
        <w:t>14 Septembre</w:t>
      </w:r>
      <w:r w:rsidRPr="006D7A9B">
        <w:rPr>
          <w:rFonts w:ascii="Tahoma" w:hAnsi="Tahoma" w:cs="Tahoma"/>
          <w:bCs/>
          <w:iCs/>
          <w:sz w:val="20"/>
          <w:szCs w:val="20"/>
        </w:rPr>
        <w:t xml:space="preserve"> 2012 au 30 juin 2013</w:t>
      </w:r>
      <w:r>
        <w:rPr>
          <w:rFonts w:ascii="Tahoma" w:hAnsi="Tahoma" w:cs="Tahoma"/>
          <w:bCs/>
          <w:iCs/>
          <w:sz w:val="20"/>
          <w:szCs w:val="20"/>
        </w:rPr>
        <w:t>.</w:t>
      </w:r>
    </w:p>
    <w:p w:rsidR="000B4567" w:rsidRPr="00147FFA" w:rsidRDefault="000B4567" w:rsidP="00147FFA">
      <w:pPr>
        <w:rPr>
          <w:rFonts w:ascii="Tahoma" w:hAnsi="Tahoma" w:cs="Tahoma"/>
          <w:bCs/>
          <w:sz w:val="20"/>
          <w:szCs w:val="20"/>
        </w:rPr>
      </w:pPr>
    </w:p>
    <w:p w:rsidR="00147FFA" w:rsidRDefault="00147FFA" w:rsidP="00147FFA">
      <w:pPr>
        <w:autoSpaceDE w:val="0"/>
        <w:autoSpaceDN w:val="0"/>
        <w:adjustRightInd w:val="0"/>
        <w:spacing w:after="0"/>
        <w:rPr>
          <w:rFonts w:ascii="Tahoma" w:hAnsi="Tahoma" w:cs="Tahoma"/>
          <w:b/>
          <w:bCs/>
        </w:rPr>
      </w:pPr>
      <w:r w:rsidRPr="00B41AEE">
        <w:rPr>
          <w:rFonts w:ascii="Tahoma" w:hAnsi="Tahoma" w:cs="Tahoma"/>
          <w:b/>
          <w:bCs/>
        </w:rPr>
        <w:t xml:space="preserve">II. PRINCIPALES CONSTATATIONS </w:t>
      </w:r>
    </w:p>
    <w:p w:rsidR="00147FFA" w:rsidRPr="00B41AEE" w:rsidRDefault="00CB5AA4" w:rsidP="00147FFA">
      <w:pPr>
        <w:autoSpaceDE w:val="0"/>
        <w:autoSpaceDN w:val="0"/>
        <w:adjustRightInd w:val="0"/>
        <w:spacing w:after="0"/>
        <w:rPr>
          <w:rFonts w:ascii="Tahoma" w:hAnsi="Tahoma" w:cs="Tahoma"/>
          <w:b/>
          <w:bCs/>
        </w:rPr>
      </w:pPr>
      <w:r>
        <w:rPr>
          <w:rFonts w:ascii="Tahoma" w:hAnsi="Tahoma" w:cs="Tahoma"/>
          <w:b/>
        </w:rPr>
        <w:pict>
          <v:rect id="_x0000_i1026" style="width:481.9pt;height:3pt" o:hralign="center" o:hrstd="t" o:hrnoshade="t" o:hr="t" fillcolor="#c00000" stroked="f"/>
        </w:pict>
      </w:r>
    </w:p>
    <w:p w:rsidR="005016B3" w:rsidRDefault="005016B3" w:rsidP="005016B3">
      <w:pPr>
        <w:spacing w:after="0"/>
        <w:rPr>
          <w:rFonts w:ascii="Tahoma" w:hAnsi="Tahoma" w:cs="Tahoma"/>
          <w:b/>
          <w:sz w:val="20"/>
          <w:szCs w:val="20"/>
        </w:rPr>
      </w:pPr>
    </w:p>
    <w:p w:rsidR="005016B3" w:rsidRPr="00147FFA" w:rsidRDefault="005016B3" w:rsidP="005016B3">
      <w:pPr>
        <w:spacing w:after="0"/>
        <w:rPr>
          <w:rStyle w:val="longtext1"/>
          <w:rFonts w:ascii="Times New Roman" w:hAnsi="Times New Roman"/>
          <w:b/>
          <w:sz w:val="24"/>
          <w:szCs w:val="24"/>
        </w:rPr>
      </w:pPr>
      <w:r>
        <w:rPr>
          <w:rFonts w:ascii="Tahoma" w:hAnsi="Tahoma" w:cs="Tahoma"/>
          <w:b/>
          <w:sz w:val="20"/>
          <w:szCs w:val="20"/>
        </w:rPr>
        <w:t>2.1</w:t>
      </w:r>
      <w:r w:rsidRPr="00147FFA">
        <w:rPr>
          <w:rFonts w:ascii="Tahoma" w:hAnsi="Tahoma" w:cs="Tahoma"/>
          <w:b/>
          <w:sz w:val="20"/>
          <w:szCs w:val="20"/>
        </w:rPr>
        <w:t xml:space="preserve">  La capacité organisationnelle des partenaires impliqués dans la mise en œuvre</w:t>
      </w:r>
      <w:r w:rsidRPr="00147FFA">
        <w:rPr>
          <w:rStyle w:val="longtext1"/>
          <w:rFonts w:ascii="Times New Roman" w:hAnsi="Times New Roman"/>
          <w:b/>
          <w:sz w:val="24"/>
          <w:szCs w:val="24"/>
        </w:rPr>
        <w:t>.</w:t>
      </w:r>
    </w:p>
    <w:p w:rsidR="005016B3" w:rsidRPr="00276D64" w:rsidRDefault="00276D64" w:rsidP="005016B3">
      <w:pPr>
        <w:spacing w:after="0"/>
        <w:rPr>
          <w:rStyle w:val="longtext1"/>
          <w:rFonts w:ascii="Tahoma" w:hAnsi="Tahoma" w:cs="Tahoma"/>
        </w:rPr>
      </w:pPr>
      <w:r>
        <w:rPr>
          <w:rFonts w:ascii="Tahoma" w:hAnsi="Tahoma" w:cs="Tahoma"/>
          <w:sz w:val="20"/>
          <w:szCs w:val="20"/>
        </w:rPr>
        <w:t xml:space="preserve">La capacité organisationnelle des partenaires </w:t>
      </w:r>
      <w:r w:rsidRPr="00276D64">
        <w:rPr>
          <w:rFonts w:ascii="Tahoma" w:hAnsi="Tahoma" w:cs="Tahoma"/>
          <w:sz w:val="20"/>
          <w:szCs w:val="20"/>
        </w:rPr>
        <w:t xml:space="preserve">est définie </w:t>
      </w:r>
      <w:r w:rsidR="00AA284A">
        <w:rPr>
          <w:rFonts w:ascii="Tahoma" w:hAnsi="Tahoma" w:cs="Tahoma"/>
          <w:sz w:val="20"/>
          <w:szCs w:val="20"/>
        </w:rPr>
        <w:t xml:space="preserve">comme </w:t>
      </w:r>
      <w:r>
        <w:rPr>
          <w:rFonts w:ascii="Tahoma" w:hAnsi="Tahoma" w:cs="Tahoma"/>
          <w:sz w:val="20"/>
          <w:szCs w:val="20"/>
        </w:rPr>
        <w:t>leur aptitude à mener à bien les activités</w:t>
      </w:r>
      <w:r w:rsidR="00AA284A">
        <w:rPr>
          <w:rFonts w:ascii="Tahoma" w:hAnsi="Tahoma" w:cs="Tahoma"/>
          <w:sz w:val="20"/>
          <w:szCs w:val="20"/>
        </w:rPr>
        <w:t>,</w:t>
      </w:r>
      <w:r>
        <w:rPr>
          <w:rFonts w:ascii="Tahoma" w:hAnsi="Tahoma" w:cs="Tahoma"/>
          <w:sz w:val="20"/>
          <w:szCs w:val="20"/>
        </w:rPr>
        <w:t xml:space="preserve"> mesurée sur base de la formulation</w:t>
      </w:r>
      <w:r w:rsidR="00F901A5">
        <w:rPr>
          <w:rFonts w:ascii="Tahoma" w:hAnsi="Tahoma" w:cs="Tahoma"/>
          <w:sz w:val="20"/>
          <w:szCs w:val="20"/>
        </w:rPr>
        <w:t>/présentation du projet, notamment les aspects liés à la Gestion A</w:t>
      </w:r>
      <w:r>
        <w:rPr>
          <w:rFonts w:ascii="Tahoma" w:hAnsi="Tahoma" w:cs="Tahoma"/>
          <w:sz w:val="20"/>
          <w:szCs w:val="20"/>
        </w:rPr>
        <w:t xml:space="preserve">xée sur les </w:t>
      </w:r>
      <w:r w:rsidR="00F901A5">
        <w:rPr>
          <w:rFonts w:ascii="Tahoma" w:hAnsi="Tahoma" w:cs="Tahoma"/>
          <w:sz w:val="20"/>
          <w:szCs w:val="20"/>
        </w:rPr>
        <w:t>R</w:t>
      </w:r>
      <w:r w:rsidR="00307BD0">
        <w:rPr>
          <w:rFonts w:ascii="Tahoma" w:hAnsi="Tahoma" w:cs="Tahoma"/>
          <w:sz w:val="20"/>
          <w:szCs w:val="20"/>
        </w:rPr>
        <w:t>ésultats</w:t>
      </w:r>
      <w:r>
        <w:rPr>
          <w:rFonts w:ascii="Tahoma" w:hAnsi="Tahoma" w:cs="Tahoma"/>
          <w:sz w:val="20"/>
          <w:szCs w:val="20"/>
        </w:rPr>
        <w:t xml:space="preserve">, </w:t>
      </w:r>
      <w:r w:rsidR="00F901A5" w:rsidRPr="00F901A5">
        <w:rPr>
          <w:rFonts w:ascii="Tahoma" w:hAnsi="Tahoma" w:cs="Tahoma"/>
          <w:sz w:val="20"/>
          <w:szCs w:val="20"/>
        </w:rPr>
        <w:t xml:space="preserve">la mesure dans laquelle le programme a </w:t>
      </w:r>
      <w:r w:rsidR="00946C22">
        <w:rPr>
          <w:rFonts w:ascii="Tahoma" w:hAnsi="Tahoma" w:cs="Tahoma"/>
          <w:sz w:val="20"/>
          <w:szCs w:val="20"/>
        </w:rPr>
        <w:t xml:space="preserve">été conduit, </w:t>
      </w:r>
      <w:r w:rsidRPr="00276D64">
        <w:rPr>
          <w:rFonts w:ascii="Tahoma" w:hAnsi="Tahoma" w:cs="Tahoma"/>
          <w:sz w:val="20"/>
          <w:szCs w:val="20"/>
        </w:rPr>
        <w:t xml:space="preserve"> </w:t>
      </w:r>
      <w:r w:rsidR="00946C22" w:rsidRPr="00F901A5">
        <w:rPr>
          <w:rFonts w:ascii="Tahoma" w:hAnsi="Tahoma" w:cs="Tahoma"/>
          <w:sz w:val="20"/>
          <w:szCs w:val="20"/>
        </w:rPr>
        <w:t>ainsi que</w:t>
      </w:r>
      <w:r w:rsidR="00946C22">
        <w:rPr>
          <w:rFonts w:ascii="Tahoma" w:hAnsi="Tahoma" w:cs="Tahoma"/>
          <w:sz w:val="20"/>
          <w:szCs w:val="20"/>
        </w:rPr>
        <w:t xml:space="preserve"> le reporting, premier pas vers la redevabilité. </w:t>
      </w:r>
    </w:p>
    <w:p w:rsidR="005016B3" w:rsidRDefault="005016B3" w:rsidP="00F901A5">
      <w:pPr>
        <w:spacing w:after="0"/>
        <w:rPr>
          <w:rFonts w:ascii="Tahoma" w:hAnsi="Tahoma" w:cs="Tahoma"/>
          <w:bCs/>
          <w:iCs/>
          <w:sz w:val="20"/>
          <w:szCs w:val="20"/>
        </w:rPr>
      </w:pPr>
      <w:r w:rsidRPr="00147FFA">
        <w:rPr>
          <w:rStyle w:val="longtext1"/>
          <w:rFonts w:ascii="Tahoma" w:hAnsi="Tahoma" w:cs="Tahoma"/>
        </w:rPr>
        <w:t xml:space="preserve">Les partenaires impliqués dans la mise </w:t>
      </w:r>
      <w:r w:rsidR="00AA284A">
        <w:rPr>
          <w:rStyle w:val="longtext1"/>
          <w:rFonts w:ascii="Tahoma" w:hAnsi="Tahoma" w:cs="Tahoma"/>
        </w:rPr>
        <w:t xml:space="preserve">en œuvre </w:t>
      </w:r>
      <w:r w:rsidRPr="00147FFA">
        <w:rPr>
          <w:rStyle w:val="longtext1"/>
          <w:rFonts w:ascii="Tahoma" w:hAnsi="Tahoma" w:cs="Tahoma"/>
        </w:rPr>
        <w:t xml:space="preserve">de ces trois projets sont les </w:t>
      </w:r>
      <w:r w:rsidRPr="00307BD0">
        <w:rPr>
          <w:rStyle w:val="longtext1"/>
          <w:rFonts w:ascii="Tahoma" w:hAnsi="Tahoma" w:cs="Tahoma"/>
          <w:b/>
        </w:rPr>
        <w:t>bureaux de coordination de la société civile Nord Kivu et Sud Kivu</w:t>
      </w:r>
      <w:r w:rsidRPr="00147FFA">
        <w:rPr>
          <w:rStyle w:val="longtext1"/>
          <w:rFonts w:ascii="Tahoma" w:hAnsi="Tahoma" w:cs="Tahoma"/>
        </w:rPr>
        <w:t xml:space="preserve"> pour les projets axés sur</w:t>
      </w:r>
      <w:r w:rsidR="00307BD0">
        <w:rPr>
          <w:rStyle w:val="longtext1"/>
          <w:rFonts w:ascii="Tahoma" w:hAnsi="Tahoma" w:cs="Tahoma"/>
        </w:rPr>
        <w:t xml:space="preserve"> le relèvement économique et </w:t>
      </w:r>
      <w:r w:rsidR="00307BD0" w:rsidRPr="00307BD0">
        <w:rPr>
          <w:rStyle w:val="longtext1"/>
          <w:rFonts w:ascii="Tahoma" w:hAnsi="Tahoma" w:cs="Tahoma"/>
          <w:b/>
        </w:rPr>
        <w:t>l’A</w:t>
      </w:r>
      <w:r w:rsidR="00307BD0">
        <w:rPr>
          <w:rStyle w:val="longtext1"/>
          <w:rFonts w:ascii="Tahoma" w:hAnsi="Tahoma" w:cs="Tahoma"/>
          <w:b/>
        </w:rPr>
        <w:t>ssemblée</w:t>
      </w:r>
      <w:r w:rsidRPr="00307BD0">
        <w:rPr>
          <w:rStyle w:val="longtext1"/>
          <w:rFonts w:ascii="Tahoma" w:hAnsi="Tahoma" w:cs="Tahoma"/>
          <w:b/>
        </w:rPr>
        <w:t xml:space="preserve"> provinciale du Sud Kivu</w:t>
      </w:r>
      <w:r w:rsidRPr="00147FFA">
        <w:rPr>
          <w:rStyle w:val="longtext1"/>
          <w:rFonts w:ascii="Tahoma" w:hAnsi="Tahoma" w:cs="Tahoma"/>
        </w:rPr>
        <w:t xml:space="preserve">, par le biais d’un comité pilotage idoine, pour le </w:t>
      </w:r>
      <w:r w:rsidRPr="00147FFA">
        <w:rPr>
          <w:rFonts w:ascii="Tahoma" w:hAnsi="Tahoma" w:cs="Tahoma"/>
          <w:bCs/>
          <w:iCs/>
          <w:sz w:val="20"/>
          <w:szCs w:val="20"/>
        </w:rPr>
        <w:t>projet d’appui à la législation sensible au genre et  à la promotion du leadership féminin à l’est de la RDC.</w:t>
      </w:r>
    </w:p>
    <w:p w:rsidR="009E5277" w:rsidRPr="00147FFA" w:rsidRDefault="009E5277" w:rsidP="00F901A5">
      <w:pPr>
        <w:spacing w:after="0"/>
        <w:rPr>
          <w:rFonts w:ascii="Tahoma" w:hAnsi="Tahoma" w:cs="Tahoma"/>
          <w:bCs/>
          <w:iCs/>
          <w:sz w:val="20"/>
          <w:szCs w:val="20"/>
        </w:rPr>
      </w:pPr>
    </w:p>
    <w:p w:rsidR="0027791F" w:rsidRPr="0027791F" w:rsidRDefault="0027791F" w:rsidP="00F901A5">
      <w:pPr>
        <w:autoSpaceDE w:val="0"/>
        <w:autoSpaceDN w:val="0"/>
        <w:adjustRightInd w:val="0"/>
        <w:spacing w:after="0"/>
        <w:rPr>
          <w:rStyle w:val="longtext1"/>
          <w:rFonts w:ascii="Tahoma" w:hAnsi="Tahoma" w:cs="Tahoma"/>
          <w:b/>
        </w:rPr>
      </w:pPr>
      <w:r w:rsidRPr="0027791F">
        <w:rPr>
          <w:rStyle w:val="longtext1"/>
          <w:rFonts w:ascii="Tahoma" w:hAnsi="Tahoma" w:cs="Tahoma"/>
          <w:b/>
        </w:rPr>
        <w:t xml:space="preserve">2.1.1 Assemblée provinciale du Sud Kivu : </w:t>
      </w:r>
    </w:p>
    <w:p w:rsidR="00F901A5" w:rsidRDefault="005016B3" w:rsidP="00F901A5">
      <w:pPr>
        <w:autoSpaceDE w:val="0"/>
        <w:autoSpaceDN w:val="0"/>
        <w:adjustRightInd w:val="0"/>
        <w:spacing w:after="0"/>
        <w:rPr>
          <w:rFonts w:ascii="AGaramondPro-Regular" w:eastAsia="AGaramondPro-Regular" w:cs="AGaramondPro-Regular"/>
          <w:sz w:val="20"/>
          <w:szCs w:val="20"/>
        </w:rPr>
      </w:pPr>
      <w:r w:rsidRPr="00147FFA">
        <w:rPr>
          <w:rStyle w:val="longtext1"/>
          <w:rFonts w:ascii="Tahoma" w:hAnsi="Tahoma" w:cs="Tahoma"/>
        </w:rPr>
        <w:t xml:space="preserve">La gestion de ce </w:t>
      </w:r>
      <w:r w:rsidR="00F35686">
        <w:rPr>
          <w:rStyle w:val="longtext1"/>
          <w:rFonts w:ascii="Tahoma" w:hAnsi="Tahoma" w:cs="Tahoma"/>
        </w:rPr>
        <w:t xml:space="preserve">dernier </w:t>
      </w:r>
      <w:r w:rsidRPr="00147FFA">
        <w:rPr>
          <w:rStyle w:val="longtext1"/>
          <w:rFonts w:ascii="Tahoma" w:hAnsi="Tahoma" w:cs="Tahoma"/>
        </w:rPr>
        <w:t xml:space="preserve">projet a un trait particulier dans son partenariat. L’Assemblée provinciale du Sud-Kivu est en même temps récipiendaire/bénéficiaire de l’appui financier d’ONUFEMMES et partenaire d’exécution. L’Assemblée provinciale, dans son organisation, a un bureau chargé de l’administration et finances et plusieurs autres organes qui veillent à son bon fonctionnement. C’est ce bureau qui gère l’aide au parlement qui est octroyé sous forme </w:t>
      </w:r>
      <w:r w:rsidRPr="00147FFA">
        <w:rPr>
          <w:rFonts w:ascii="Tahoma" w:eastAsia="AGaramondPro-Regular" w:hAnsi="Tahoma" w:cs="Tahoma"/>
          <w:sz w:val="20"/>
          <w:szCs w:val="20"/>
        </w:rPr>
        <w:t>de soutien budgétaire comme modalité de l’aide.</w:t>
      </w:r>
      <w:r w:rsidRPr="00147FFA">
        <w:rPr>
          <w:rFonts w:ascii="AGaramondPro-Regular" w:eastAsia="AGaramondPro-Regular" w:cs="AGaramondPro-Regular"/>
          <w:sz w:val="20"/>
          <w:szCs w:val="20"/>
        </w:rPr>
        <w:t xml:space="preserve"> </w:t>
      </w:r>
    </w:p>
    <w:p w:rsidR="005016B3" w:rsidRPr="00147FFA" w:rsidRDefault="005016B3" w:rsidP="00F901A5">
      <w:pPr>
        <w:autoSpaceDE w:val="0"/>
        <w:autoSpaceDN w:val="0"/>
        <w:adjustRightInd w:val="0"/>
        <w:spacing w:after="0"/>
        <w:rPr>
          <w:rStyle w:val="longtext1"/>
          <w:rFonts w:ascii="Tahoma" w:hAnsi="Tahoma" w:cs="Tahoma"/>
        </w:rPr>
      </w:pPr>
      <w:r w:rsidRPr="00147FFA">
        <w:rPr>
          <w:rStyle w:val="longtext1"/>
          <w:rFonts w:ascii="Tahoma" w:hAnsi="Tahoma" w:cs="Tahoma"/>
        </w:rPr>
        <w:t>La mise sur pied d’un comité de pilotage différend des organes habituels qui veillent au bon fonctionnement de l’assemblée provinciale a été à la base des discordes résolues à point en se référant aux clauses de la lettre d’agrément notamment les points 6, 7,8 : </w:t>
      </w:r>
    </w:p>
    <w:p w:rsidR="005016B3" w:rsidRPr="004E562C" w:rsidRDefault="005016B3" w:rsidP="005016B3">
      <w:pPr>
        <w:jc w:val="both"/>
        <w:rPr>
          <w:rFonts w:ascii="Tahoma" w:hAnsi="Tahoma" w:cs="Tahoma"/>
          <w:sz w:val="20"/>
          <w:szCs w:val="20"/>
        </w:rPr>
      </w:pPr>
      <w:r w:rsidRPr="004E562C">
        <w:rPr>
          <w:rFonts w:ascii="Tahoma" w:hAnsi="Tahoma" w:cs="Tahoma"/>
          <w:sz w:val="20"/>
          <w:szCs w:val="20"/>
        </w:rPr>
        <w:t>6.</w:t>
      </w:r>
      <w:r w:rsidRPr="004E562C">
        <w:rPr>
          <w:rFonts w:ascii="Tahoma" w:hAnsi="Tahoma" w:cs="Tahoma"/>
          <w:sz w:val="20"/>
          <w:szCs w:val="20"/>
        </w:rPr>
        <w:tab/>
        <w:t xml:space="preserve">As executing entity, L’Assemblée Provinciale du Sud Kivu shall retain overall responsibility for the project and shall designate a programme/project coordinator. </w:t>
      </w:r>
    </w:p>
    <w:p w:rsidR="005016B3" w:rsidRPr="004E562C" w:rsidRDefault="005016B3" w:rsidP="005016B3">
      <w:pPr>
        <w:jc w:val="both"/>
        <w:rPr>
          <w:rFonts w:ascii="Tahoma" w:hAnsi="Tahoma" w:cs="Tahoma"/>
          <w:sz w:val="20"/>
          <w:szCs w:val="20"/>
        </w:rPr>
      </w:pPr>
      <w:r w:rsidRPr="004E562C">
        <w:rPr>
          <w:rFonts w:ascii="Tahoma" w:hAnsi="Tahoma" w:cs="Tahoma"/>
          <w:sz w:val="20"/>
          <w:szCs w:val="20"/>
        </w:rPr>
        <w:t>7.</w:t>
      </w:r>
      <w:r w:rsidRPr="004E562C">
        <w:rPr>
          <w:rFonts w:ascii="Tahoma" w:hAnsi="Tahoma" w:cs="Tahoma"/>
          <w:sz w:val="20"/>
          <w:szCs w:val="20"/>
        </w:rPr>
        <w:tab/>
        <w:t xml:space="preserve">The personnel assigned by L’Assemblée Provinciale du Sud Kivu to the project, and under contract with L’Assemblée Provinciale du Sud Kivu shall work under the supervision of the project coordinator.  The supervisory arrangements shall be determined in mutual consultation between UN WOMEN and L’Assemblée Provinciale du Sud Kivu and described in the relevant terms of reference of the personnel.  These personnel shall remain accountable to L’Assemblée Provinciale du Sud Kivu for the manner in which assigned functions are discharged under </w:t>
      </w:r>
      <w:r w:rsidRPr="004E562C">
        <w:rPr>
          <w:rFonts w:ascii="Tahoma" w:hAnsi="Tahoma" w:cs="Tahoma"/>
          <w:i/>
          <w:sz w:val="20"/>
          <w:szCs w:val="20"/>
        </w:rPr>
        <w:t>applicable laws</w:t>
      </w:r>
      <w:r w:rsidRPr="004E562C">
        <w:rPr>
          <w:rFonts w:ascii="Tahoma" w:hAnsi="Tahoma" w:cs="Tahoma"/>
          <w:sz w:val="20"/>
          <w:szCs w:val="20"/>
        </w:rPr>
        <w:t>.</w:t>
      </w:r>
    </w:p>
    <w:p w:rsidR="005016B3" w:rsidRPr="004E562C" w:rsidRDefault="005016B3" w:rsidP="005016B3">
      <w:pPr>
        <w:spacing w:after="0"/>
        <w:jc w:val="both"/>
        <w:rPr>
          <w:rFonts w:ascii="Tahoma" w:hAnsi="Tahoma" w:cs="Tahoma"/>
          <w:sz w:val="20"/>
          <w:szCs w:val="20"/>
        </w:rPr>
      </w:pPr>
      <w:r w:rsidRPr="004E562C">
        <w:rPr>
          <w:rFonts w:ascii="Tahoma" w:hAnsi="Tahoma" w:cs="Tahoma"/>
          <w:sz w:val="20"/>
          <w:szCs w:val="20"/>
        </w:rPr>
        <w:t>8.</w:t>
      </w:r>
      <w:r w:rsidRPr="004E562C">
        <w:rPr>
          <w:rFonts w:ascii="Tahoma" w:hAnsi="Tahoma" w:cs="Tahoma"/>
          <w:sz w:val="20"/>
          <w:szCs w:val="20"/>
        </w:rPr>
        <w:tab/>
        <w:t xml:space="preserve">In the event of disagreement between the project coordinator and the project personnel of L’Assemblée Provinciale du Sud Kivu, the project coordinator shall refer the matter under dispute to </w:t>
      </w:r>
      <w:r w:rsidRPr="004E562C">
        <w:rPr>
          <w:rFonts w:ascii="Tahoma" w:hAnsi="Tahoma" w:cs="Tahoma"/>
          <w:sz w:val="20"/>
          <w:szCs w:val="20"/>
        </w:rPr>
        <w:lastRenderedPageBreak/>
        <w:t>L’Assemblée Provinciale du Sud Kivu for the purpose of finding a satisfactory solution.  In the interim, the decisions of the project coordinator shall prevail</w:t>
      </w:r>
      <w:r>
        <w:rPr>
          <w:rStyle w:val="FootnoteReference"/>
          <w:rFonts w:ascii="Tahoma" w:hAnsi="Tahoma" w:cs="Tahoma"/>
          <w:sz w:val="20"/>
          <w:szCs w:val="20"/>
        </w:rPr>
        <w:footnoteReference w:id="13"/>
      </w:r>
      <w:r w:rsidRPr="004E562C">
        <w:rPr>
          <w:rFonts w:ascii="Tahoma" w:hAnsi="Tahoma" w:cs="Tahoma"/>
          <w:sz w:val="20"/>
          <w:szCs w:val="20"/>
        </w:rPr>
        <w:t>.</w:t>
      </w:r>
    </w:p>
    <w:p w:rsidR="005016B3" w:rsidRPr="004E562C" w:rsidRDefault="005016B3" w:rsidP="005016B3">
      <w:pPr>
        <w:spacing w:after="0"/>
        <w:jc w:val="both"/>
        <w:rPr>
          <w:rFonts w:ascii="Tahoma" w:hAnsi="Tahoma" w:cs="Tahoma"/>
          <w:sz w:val="20"/>
          <w:szCs w:val="20"/>
        </w:rPr>
      </w:pPr>
    </w:p>
    <w:p w:rsidR="005016B3" w:rsidRPr="00147FFA" w:rsidRDefault="005016B3" w:rsidP="005016B3">
      <w:pPr>
        <w:spacing w:after="0"/>
        <w:jc w:val="both"/>
        <w:rPr>
          <w:rFonts w:ascii="Tahoma" w:hAnsi="Tahoma" w:cs="Tahoma"/>
          <w:sz w:val="20"/>
          <w:szCs w:val="20"/>
        </w:rPr>
      </w:pPr>
      <w:r w:rsidRPr="00147FFA">
        <w:rPr>
          <w:rFonts w:ascii="Tahoma" w:hAnsi="Tahoma" w:cs="Tahoma"/>
          <w:sz w:val="20"/>
          <w:szCs w:val="20"/>
        </w:rPr>
        <w:t xml:space="preserve">La forme de ce partenariat, non conventionnel, est plus stratégique car il est le gage de plus d’engagement, d’implication et d’appropriation du projet. Une autre alternative, celle d’une organisation non gouvernementale assurant la gestion ou pire encore un service gouvernemental, aurait abouti à un échec. </w:t>
      </w:r>
    </w:p>
    <w:p w:rsidR="005016B3" w:rsidRPr="00147FFA" w:rsidRDefault="005016B3" w:rsidP="005016B3">
      <w:pPr>
        <w:autoSpaceDE w:val="0"/>
        <w:autoSpaceDN w:val="0"/>
        <w:adjustRightInd w:val="0"/>
        <w:spacing w:after="0"/>
        <w:rPr>
          <w:rFonts w:ascii="Tahoma" w:eastAsia="AGaramondPro-Regular" w:hAnsi="Tahoma" w:cs="Tahoma"/>
          <w:sz w:val="20"/>
          <w:szCs w:val="20"/>
        </w:rPr>
      </w:pPr>
      <w:r w:rsidRPr="00147FFA">
        <w:rPr>
          <w:rFonts w:ascii="Tahoma" w:hAnsi="Tahoma" w:cs="Tahoma"/>
          <w:sz w:val="20"/>
          <w:szCs w:val="20"/>
        </w:rPr>
        <w:t>Les avis recueillis prouvent que le comité de pilotage, notamment le vice-président de l’Assemblée provinciale du Sud-Kivu, a fait preuve d’un intérêt et d’une volonté d’assumer la responsabilité dans la gestion du projet. Ces avis sont contraires aux « </w:t>
      </w:r>
      <w:r w:rsidRPr="00147FFA">
        <w:rPr>
          <w:rFonts w:ascii="Tahoma" w:eastAsia="AGaramondPro-Regular" w:hAnsi="Tahoma" w:cs="Tahoma"/>
          <w:sz w:val="20"/>
          <w:szCs w:val="20"/>
        </w:rPr>
        <w:t>études existantes donnant à penser que de nombreux donneurs ont des difficultés à aider les parlementaires, compte tenu de la complexité des situations de gouvernance dans lesquels se trouvent les parlements (Hudson et OCDE, 2009)</w:t>
      </w:r>
      <w:r>
        <w:rPr>
          <w:rStyle w:val="FootnoteReference"/>
          <w:rFonts w:ascii="Tahoma" w:eastAsia="AGaramondPro-Regular" w:hAnsi="Tahoma" w:cs="Tahoma"/>
          <w:sz w:val="20"/>
          <w:szCs w:val="20"/>
        </w:rPr>
        <w:footnoteReference w:id="14"/>
      </w:r>
      <w:r w:rsidRPr="00147FFA">
        <w:rPr>
          <w:rFonts w:ascii="Tahoma" w:eastAsia="AGaramondPro-Regular" w:hAnsi="Tahoma" w:cs="Tahoma"/>
          <w:sz w:val="20"/>
          <w:szCs w:val="20"/>
        </w:rPr>
        <w:t> ».</w:t>
      </w:r>
    </w:p>
    <w:p w:rsidR="005016B3" w:rsidRDefault="005016B3" w:rsidP="005016B3">
      <w:pPr>
        <w:autoSpaceDE w:val="0"/>
        <w:autoSpaceDN w:val="0"/>
        <w:adjustRightInd w:val="0"/>
        <w:spacing w:after="0"/>
        <w:rPr>
          <w:rFonts w:ascii="Tahoma" w:hAnsi="Tahoma" w:cs="Tahoma"/>
          <w:sz w:val="20"/>
          <w:szCs w:val="20"/>
        </w:rPr>
      </w:pPr>
      <w:r w:rsidRPr="00147FFA">
        <w:rPr>
          <w:rFonts w:ascii="Tahoma" w:hAnsi="Tahoma" w:cs="Tahoma"/>
          <w:sz w:val="20"/>
          <w:szCs w:val="20"/>
        </w:rPr>
        <w:t>Toutefois nous ne devrions pas perdre de vue que le facteur déterminant du succès est le recours ou le recrutement d’un personnel aux standards les plus élevés d’efficienc</w:t>
      </w:r>
      <w:r>
        <w:rPr>
          <w:rFonts w:ascii="Tahoma" w:hAnsi="Tahoma" w:cs="Tahoma"/>
          <w:sz w:val="20"/>
          <w:szCs w:val="20"/>
        </w:rPr>
        <w:t>e, de compétence et d’intégrité, notamment une consultante internationale appuyé par un consultant national.</w:t>
      </w:r>
    </w:p>
    <w:p w:rsidR="009E5277" w:rsidRPr="00147FFA" w:rsidRDefault="009E5277" w:rsidP="009E5277">
      <w:pPr>
        <w:spacing w:after="0"/>
        <w:rPr>
          <w:rFonts w:ascii="Tahoma" w:hAnsi="Tahoma" w:cs="Tahoma"/>
          <w:sz w:val="20"/>
          <w:szCs w:val="20"/>
        </w:rPr>
      </w:pPr>
      <w:r>
        <w:rPr>
          <w:rFonts w:ascii="Tahoma" w:eastAsia="Calibri" w:hAnsi="Tahoma" w:cs="Tahoma"/>
          <w:bCs/>
          <w:iCs/>
          <w:sz w:val="20"/>
          <w:szCs w:val="20"/>
        </w:rPr>
        <w:t xml:space="preserve">Concernant la conception et la formulation du </w:t>
      </w:r>
      <w:r w:rsidR="00566D0C">
        <w:rPr>
          <w:rFonts w:ascii="Tahoma" w:eastAsia="Calibri" w:hAnsi="Tahoma" w:cs="Tahoma"/>
          <w:bCs/>
          <w:iCs/>
          <w:sz w:val="20"/>
          <w:szCs w:val="20"/>
        </w:rPr>
        <w:t>projet,</w:t>
      </w:r>
      <w:r>
        <w:rPr>
          <w:rFonts w:ascii="Tahoma" w:eastAsia="Calibri" w:hAnsi="Tahoma" w:cs="Tahoma"/>
          <w:bCs/>
          <w:iCs/>
          <w:sz w:val="20"/>
          <w:szCs w:val="20"/>
        </w:rPr>
        <w:t xml:space="preserve"> nous avons noté que le </w:t>
      </w:r>
      <w:r w:rsidRPr="00147FFA">
        <w:rPr>
          <w:rFonts w:ascii="Tahoma" w:eastAsia="Calibri" w:hAnsi="Tahoma" w:cs="Tahoma"/>
          <w:bCs/>
          <w:iCs/>
          <w:sz w:val="20"/>
          <w:szCs w:val="20"/>
        </w:rPr>
        <w:t>Projet d’Appui à la Législation Sensible au Genre et à la promotion du Leadership Féminin à l’EST de la RDC</w:t>
      </w:r>
      <w:r w:rsidRPr="00147FFA">
        <w:rPr>
          <w:rFonts w:ascii="Tahoma" w:hAnsi="Tahoma" w:cs="Tahoma"/>
          <w:bCs/>
          <w:iCs/>
          <w:sz w:val="20"/>
          <w:szCs w:val="20"/>
        </w:rPr>
        <w:t xml:space="preserve"> a une logique d’intervention claire et des objectifs bien définis. Les liens entre les activités, les produits et les résultats sont limpides et susceptibles de faciliter la gestion et l’évaluation. L’intitulé du projet, le résumé, le contexte et la justification sont en parfaite cohérence. La formulation indique clairement ce qui est attendu du projet.</w:t>
      </w:r>
    </w:p>
    <w:p w:rsidR="009E5277" w:rsidRDefault="009E5277" w:rsidP="009E5277">
      <w:pPr>
        <w:autoSpaceDE w:val="0"/>
        <w:autoSpaceDN w:val="0"/>
        <w:adjustRightInd w:val="0"/>
        <w:spacing w:after="0"/>
        <w:rPr>
          <w:rFonts w:ascii="Tahoma" w:hAnsi="Tahoma" w:cs="Tahoma"/>
          <w:sz w:val="20"/>
          <w:szCs w:val="20"/>
        </w:rPr>
      </w:pPr>
      <w:r w:rsidRPr="00147FFA">
        <w:rPr>
          <w:rFonts w:ascii="Tahoma" w:hAnsi="Tahoma" w:cs="Tahoma"/>
          <w:sz w:val="20"/>
          <w:szCs w:val="20"/>
        </w:rPr>
        <w:t>Un cadre logique reprenant la hiérarchie des résultats, les indicateurs, la situation de référence (baseline), la cible, les moyens de vérification et la couverture géographique donne le reflet du changement que le projet va générer. L’appréciation de ces critères nous pousse à conclure la conception du projet répond aux standards de qualité pour la faisabilité.</w:t>
      </w:r>
    </w:p>
    <w:p w:rsidR="00946C22" w:rsidRPr="00147FFA" w:rsidRDefault="00946C22" w:rsidP="009E5277">
      <w:pPr>
        <w:autoSpaceDE w:val="0"/>
        <w:autoSpaceDN w:val="0"/>
        <w:adjustRightInd w:val="0"/>
        <w:spacing w:after="0"/>
        <w:rPr>
          <w:rFonts w:ascii="Tahoma" w:hAnsi="Tahoma" w:cs="Tahoma"/>
          <w:sz w:val="20"/>
          <w:szCs w:val="20"/>
        </w:rPr>
      </w:pPr>
      <w:r w:rsidRPr="00147FFA">
        <w:rPr>
          <w:rFonts w:ascii="Tahoma" w:hAnsi="Tahoma" w:cs="Tahoma"/>
          <w:sz w:val="20"/>
          <w:szCs w:val="20"/>
        </w:rPr>
        <w:t>Si le document du projet de l’Assemblée provinciale du Sud-Kivu est un modèle de bon projet, son rapport de mise en œuvre est loin de l’être aussi. Il est par contre un assemblage des modules de formation agrémenté, heureusement, à la fin d’un cadre des résultats dûment rempli.</w:t>
      </w:r>
      <w:r w:rsidR="004E3B4E">
        <w:rPr>
          <w:rFonts w:ascii="Tahoma" w:hAnsi="Tahoma" w:cs="Tahoma"/>
          <w:sz w:val="20"/>
          <w:szCs w:val="20"/>
        </w:rPr>
        <w:t xml:space="preserve"> Ce cadre des résultats renseigne sur les réalisations du projet par rapport aux prévisions mais ne donnent pas des éléments sur le déroulement, </w:t>
      </w:r>
      <w:r w:rsidR="00FA30FE">
        <w:rPr>
          <w:rFonts w:ascii="Tahoma" w:hAnsi="Tahoma" w:cs="Tahoma"/>
          <w:sz w:val="20"/>
          <w:szCs w:val="20"/>
        </w:rPr>
        <w:t>les difficultés</w:t>
      </w:r>
      <w:r w:rsidR="004E3B4E">
        <w:rPr>
          <w:rFonts w:ascii="Tahoma" w:hAnsi="Tahoma" w:cs="Tahoma"/>
          <w:sz w:val="20"/>
          <w:szCs w:val="20"/>
        </w:rPr>
        <w:t xml:space="preserve"> et les enseignements.</w:t>
      </w:r>
    </w:p>
    <w:p w:rsidR="005016B3" w:rsidRPr="00147FFA" w:rsidRDefault="009E5277" w:rsidP="005016B3">
      <w:pPr>
        <w:spacing w:after="0"/>
        <w:jc w:val="both"/>
        <w:rPr>
          <w:rFonts w:ascii="Tahoma" w:hAnsi="Tahoma" w:cs="Tahoma"/>
          <w:sz w:val="20"/>
          <w:szCs w:val="20"/>
        </w:rPr>
      </w:pPr>
      <w:r w:rsidRPr="009E5277">
        <w:rPr>
          <w:rFonts w:ascii="Tahoma" w:hAnsi="Tahoma" w:cs="Tahoma"/>
          <w:b/>
          <w:sz w:val="20"/>
          <w:szCs w:val="20"/>
        </w:rPr>
        <w:t xml:space="preserve">L’évaluation a relevé que la gestion du projet de l’Assemblée provinciale est tributaire de la qualité du protocole et </w:t>
      </w:r>
      <w:r w:rsidR="0027791F">
        <w:rPr>
          <w:rFonts w:ascii="Tahoma" w:hAnsi="Tahoma" w:cs="Tahoma"/>
          <w:b/>
          <w:sz w:val="20"/>
          <w:szCs w:val="20"/>
        </w:rPr>
        <w:t xml:space="preserve">du respect </w:t>
      </w:r>
      <w:r w:rsidRPr="009E5277">
        <w:rPr>
          <w:rFonts w:ascii="Tahoma" w:hAnsi="Tahoma" w:cs="Tahoma"/>
          <w:b/>
          <w:sz w:val="20"/>
          <w:szCs w:val="20"/>
        </w:rPr>
        <w:t>des engagements pris à travers celui-ci</w:t>
      </w:r>
      <w:r w:rsidR="0027791F">
        <w:rPr>
          <w:rFonts w:ascii="Tahoma" w:hAnsi="Tahoma" w:cs="Tahoma"/>
          <w:sz w:val="20"/>
          <w:szCs w:val="20"/>
        </w:rPr>
        <w:t xml:space="preserve"> </w:t>
      </w:r>
      <w:r w:rsidR="0027791F" w:rsidRPr="0027791F">
        <w:rPr>
          <w:rFonts w:ascii="Tahoma" w:hAnsi="Tahoma" w:cs="Tahoma"/>
          <w:b/>
          <w:sz w:val="20"/>
          <w:szCs w:val="20"/>
        </w:rPr>
        <w:t>ainsi que des appuis des consultants extérieurs</w:t>
      </w:r>
      <w:r w:rsidR="0027791F">
        <w:rPr>
          <w:rFonts w:ascii="Tahoma" w:hAnsi="Tahoma" w:cs="Tahoma"/>
          <w:sz w:val="20"/>
          <w:szCs w:val="20"/>
        </w:rPr>
        <w:t>.</w:t>
      </w:r>
    </w:p>
    <w:p w:rsidR="0027791F" w:rsidRDefault="0027791F" w:rsidP="005016B3">
      <w:pPr>
        <w:spacing w:after="0"/>
        <w:jc w:val="both"/>
        <w:rPr>
          <w:rFonts w:ascii="Tahoma" w:hAnsi="Tahoma" w:cs="Tahoma"/>
          <w:sz w:val="20"/>
          <w:szCs w:val="20"/>
        </w:rPr>
      </w:pPr>
    </w:p>
    <w:p w:rsidR="0027791F" w:rsidRDefault="005016B3" w:rsidP="005016B3">
      <w:pPr>
        <w:spacing w:after="0"/>
        <w:jc w:val="both"/>
        <w:rPr>
          <w:rFonts w:ascii="Tahoma" w:hAnsi="Tahoma" w:cs="Tahoma"/>
          <w:b/>
          <w:sz w:val="20"/>
          <w:szCs w:val="20"/>
        </w:rPr>
      </w:pPr>
      <w:r w:rsidRPr="0027791F">
        <w:rPr>
          <w:rFonts w:ascii="Tahoma" w:hAnsi="Tahoma" w:cs="Tahoma"/>
          <w:b/>
          <w:sz w:val="20"/>
          <w:szCs w:val="20"/>
        </w:rPr>
        <w:t xml:space="preserve"> 2</w:t>
      </w:r>
      <w:r w:rsidR="0027791F" w:rsidRPr="0027791F">
        <w:rPr>
          <w:rFonts w:ascii="Tahoma" w:hAnsi="Tahoma" w:cs="Tahoma"/>
          <w:b/>
          <w:sz w:val="20"/>
          <w:szCs w:val="20"/>
        </w:rPr>
        <w:t>.1.2 Les</w:t>
      </w:r>
      <w:r w:rsidRPr="0027791F">
        <w:rPr>
          <w:rFonts w:ascii="Tahoma" w:hAnsi="Tahoma" w:cs="Tahoma"/>
          <w:b/>
          <w:sz w:val="20"/>
          <w:szCs w:val="20"/>
        </w:rPr>
        <w:t xml:space="preserve"> bureaux de coordination de la</w:t>
      </w:r>
      <w:r w:rsidR="0027791F" w:rsidRPr="0027791F">
        <w:rPr>
          <w:rFonts w:ascii="Tahoma" w:hAnsi="Tahoma" w:cs="Tahoma"/>
          <w:b/>
          <w:sz w:val="20"/>
          <w:szCs w:val="20"/>
        </w:rPr>
        <w:t xml:space="preserve"> société civile du Nord et du Sud Kivu :</w:t>
      </w:r>
    </w:p>
    <w:p w:rsidR="006E49C4" w:rsidRPr="0027791F" w:rsidRDefault="006E49C4" w:rsidP="005016B3">
      <w:pPr>
        <w:spacing w:after="0"/>
        <w:jc w:val="both"/>
        <w:rPr>
          <w:rFonts w:ascii="Tahoma" w:hAnsi="Tahoma" w:cs="Tahoma"/>
          <w:b/>
          <w:sz w:val="20"/>
          <w:szCs w:val="20"/>
        </w:rPr>
      </w:pPr>
    </w:p>
    <w:p w:rsidR="009E5277" w:rsidRDefault="0027791F" w:rsidP="005016B3">
      <w:pPr>
        <w:spacing w:after="0"/>
        <w:jc w:val="both"/>
        <w:rPr>
          <w:rFonts w:ascii="Tahoma" w:hAnsi="Tahoma" w:cs="Tahoma"/>
          <w:sz w:val="20"/>
          <w:szCs w:val="20"/>
        </w:rPr>
      </w:pPr>
      <w:r>
        <w:rPr>
          <w:rFonts w:ascii="Tahoma" w:hAnsi="Tahoma" w:cs="Tahoma"/>
          <w:sz w:val="20"/>
          <w:szCs w:val="20"/>
        </w:rPr>
        <w:t xml:space="preserve"> </w:t>
      </w:r>
      <w:r w:rsidRPr="00147FFA">
        <w:rPr>
          <w:rFonts w:ascii="Tahoma" w:hAnsi="Tahoma" w:cs="Tahoma"/>
          <w:sz w:val="20"/>
          <w:szCs w:val="20"/>
        </w:rPr>
        <w:t>La capacité organisationnelle et les performances opérationnelles</w:t>
      </w:r>
      <w:r w:rsidR="006E49C4">
        <w:rPr>
          <w:rFonts w:ascii="Tahoma" w:hAnsi="Tahoma" w:cs="Tahoma"/>
          <w:sz w:val="20"/>
          <w:szCs w:val="20"/>
        </w:rPr>
        <w:t xml:space="preserve"> se sont révélées premièrement dans la formulation des documents des projets. </w:t>
      </w:r>
    </w:p>
    <w:p w:rsidR="006E49C4" w:rsidRPr="00147FFA" w:rsidRDefault="006E49C4" w:rsidP="006E49C4">
      <w:pPr>
        <w:spacing w:after="0"/>
        <w:rPr>
          <w:rFonts w:ascii="Tahoma" w:hAnsi="Tahoma" w:cs="Tahoma"/>
          <w:sz w:val="20"/>
          <w:szCs w:val="20"/>
        </w:rPr>
      </w:pPr>
      <w:r w:rsidRPr="00147FFA">
        <w:rPr>
          <w:rFonts w:ascii="Tahoma" w:hAnsi="Tahoma" w:cs="Tahoma"/>
          <w:sz w:val="20"/>
          <w:szCs w:val="20"/>
        </w:rPr>
        <w:t>La conception d’un projet, notamment la logique d’intervention qui ressort de la gestion axée sur les résultats est primordiale pour assurer la qualité à l’entrée d’un projet, l’adéquation des outils de suivi et en</w:t>
      </w:r>
      <w:r>
        <w:rPr>
          <w:rFonts w:ascii="Tahoma" w:hAnsi="Tahoma" w:cs="Tahoma"/>
          <w:sz w:val="20"/>
          <w:szCs w:val="20"/>
        </w:rPr>
        <w:t xml:space="preserve">fin </w:t>
      </w:r>
      <w:r w:rsidRPr="00147FFA">
        <w:rPr>
          <w:rFonts w:ascii="Tahoma" w:hAnsi="Tahoma" w:cs="Tahoma"/>
          <w:sz w:val="20"/>
          <w:szCs w:val="20"/>
        </w:rPr>
        <w:t xml:space="preserve"> l’évaluation des projets. Le guide d’ONU FEMMES sur l’évaluation ouverte sur l’égalité et les droits de l’homme reprend certains prérequis pour qu’un programme soit soumis à une évaluation : </w:t>
      </w:r>
    </w:p>
    <w:p w:rsidR="006E49C4" w:rsidRDefault="006E49C4" w:rsidP="006E49C4">
      <w:pPr>
        <w:pStyle w:val="ListParagraph"/>
        <w:numPr>
          <w:ilvl w:val="0"/>
          <w:numId w:val="12"/>
        </w:numPr>
        <w:spacing w:after="0"/>
        <w:rPr>
          <w:rFonts w:ascii="Tahoma" w:hAnsi="Tahoma" w:cs="Tahoma"/>
          <w:sz w:val="20"/>
          <w:szCs w:val="20"/>
        </w:rPr>
      </w:pPr>
      <w:r>
        <w:rPr>
          <w:rFonts w:ascii="Tahoma" w:hAnsi="Tahoma" w:cs="Tahoma"/>
          <w:sz w:val="20"/>
          <w:szCs w:val="20"/>
        </w:rPr>
        <w:t>U</w:t>
      </w:r>
      <w:r w:rsidRPr="001E1D3A">
        <w:rPr>
          <w:rFonts w:ascii="Tahoma" w:hAnsi="Tahoma" w:cs="Tahoma"/>
          <w:sz w:val="20"/>
          <w:szCs w:val="20"/>
        </w:rPr>
        <w:t xml:space="preserve">n modèle et </w:t>
      </w:r>
      <w:r>
        <w:rPr>
          <w:rFonts w:ascii="Tahoma" w:hAnsi="Tahoma" w:cs="Tahoma"/>
          <w:sz w:val="20"/>
          <w:szCs w:val="20"/>
        </w:rPr>
        <w:t xml:space="preserve">un </w:t>
      </w:r>
      <w:r w:rsidRPr="001E1D3A">
        <w:rPr>
          <w:rFonts w:ascii="Tahoma" w:hAnsi="Tahoma" w:cs="Tahoma"/>
          <w:sz w:val="20"/>
          <w:szCs w:val="20"/>
        </w:rPr>
        <w:t>fondement théorique solide</w:t>
      </w:r>
      <w:r>
        <w:rPr>
          <w:rFonts w:ascii="Tahoma" w:hAnsi="Tahoma" w:cs="Tahoma"/>
          <w:sz w:val="20"/>
          <w:szCs w:val="20"/>
        </w:rPr>
        <w:t>s</w:t>
      </w:r>
      <w:r w:rsidRPr="001E1D3A">
        <w:rPr>
          <w:rFonts w:ascii="Tahoma" w:hAnsi="Tahoma" w:cs="Tahoma"/>
          <w:sz w:val="20"/>
          <w:szCs w:val="20"/>
        </w:rPr>
        <w:t xml:space="preserve"> et cohérent</w:t>
      </w:r>
      <w:r>
        <w:rPr>
          <w:rFonts w:ascii="Tahoma" w:hAnsi="Tahoma" w:cs="Tahoma"/>
          <w:sz w:val="20"/>
          <w:szCs w:val="20"/>
        </w:rPr>
        <w:t>s</w:t>
      </w:r>
    </w:p>
    <w:p w:rsidR="006E49C4" w:rsidRDefault="006E49C4" w:rsidP="006E49C4">
      <w:pPr>
        <w:pStyle w:val="ListParagraph"/>
        <w:numPr>
          <w:ilvl w:val="0"/>
          <w:numId w:val="12"/>
        </w:numPr>
        <w:spacing w:after="0"/>
        <w:rPr>
          <w:rFonts w:ascii="Tahoma" w:hAnsi="Tahoma" w:cs="Tahoma"/>
          <w:sz w:val="20"/>
          <w:szCs w:val="20"/>
        </w:rPr>
      </w:pPr>
      <w:r>
        <w:rPr>
          <w:rFonts w:ascii="Tahoma" w:hAnsi="Tahoma" w:cs="Tahoma"/>
          <w:sz w:val="20"/>
          <w:szCs w:val="20"/>
        </w:rPr>
        <w:t>Des objectifs clairs et spécifiques</w:t>
      </w:r>
    </w:p>
    <w:p w:rsidR="006E49C4" w:rsidRDefault="006E49C4" w:rsidP="006E49C4">
      <w:pPr>
        <w:pStyle w:val="ListParagraph"/>
        <w:numPr>
          <w:ilvl w:val="0"/>
          <w:numId w:val="12"/>
        </w:numPr>
        <w:spacing w:after="0"/>
        <w:rPr>
          <w:rFonts w:ascii="Tahoma" w:hAnsi="Tahoma" w:cs="Tahoma"/>
          <w:sz w:val="20"/>
          <w:szCs w:val="20"/>
        </w:rPr>
      </w:pPr>
      <w:r>
        <w:rPr>
          <w:rFonts w:ascii="Tahoma" w:hAnsi="Tahoma" w:cs="Tahoma"/>
          <w:sz w:val="20"/>
          <w:szCs w:val="20"/>
        </w:rPr>
        <w:t>Un plan d’implémentation clair</w:t>
      </w:r>
    </w:p>
    <w:p w:rsidR="006E49C4" w:rsidRDefault="006E49C4" w:rsidP="006E49C4">
      <w:pPr>
        <w:pStyle w:val="ListParagraph"/>
        <w:numPr>
          <w:ilvl w:val="0"/>
          <w:numId w:val="12"/>
        </w:numPr>
        <w:spacing w:after="0"/>
        <w:rPr>
          <w:rFonts w:ascii="Tahoma" w:hAnsi="Tahoma" w:cs="Tahoma"/>
          <w:sz w:val="20"/>
          <w:szCs w:val="20"/>
        </w:rPr>
      </w:pPr>
      <w:r>
        <w:rPr>
          <w:rFonts w:ascii="Tahoma" w:hAnsi="Tahoma" w:cs="Tahoma"/>
          <w:sz w:val="20"/>
          <w:szCs w:val="20"/>
        </w:rPr>
        <w:t>La population cible bien définie</w:t>
      </w:r>
      <w:r>
        <w:rPr>
          <w:rStyle w:val="FootnoteReference"/>
          <w:rFonts w:ascii="Tahoma" w:hAnsi="Tahoma" w:cs="Tahoma"/>
          <w:sz w:val="20"/>
          <w:szCs w:val="20"/>
        </w:rPr>
        <w:footnoteReference w:id="15"/>
      </w:r>
    </w:p>
    <w:p w:rsidR="006E49C4" w:rsidRDefault="006E49C4" w:rsidP="006E49C4">
      <w:pPr>
        <w:spacing w:after="0"/>
        <w:rPr>
          <w:rFonts w:ascii="Tahoma" w:hAnsi="Tahoma" w:cs="Tahoma"/>
          <w:color w:val="231F20"/>
          <w:sz w:val="20"/>
          <w:szCs w:val="20"/>
        </w:rPr>
      </w:pPr>
      <w:r w:rsidRPr="00147FFA">
        <w:rPr>
          <w:rFonts w:ascii="Tahoma" w:hAnsi="Tahoma" w:cs="Tahoma"/>
          <w:sz w:val="20"/>
          <w:szCs w:val="20"/>
        </w:rPr>
        <w:t xml:space="preserve">Ces prérequis sont aussi les mêmes pour qu’un programme soit bien exécuté. L’approche du cadre logique, sous-entendue dans les recommandations du Plan de Travail 2012-2013, reste  </w:t>
      </w:r>
      <w:r w:rsidRPr="00147FFA">
        <w:rPr>
          <w:rFonts w:ascii="Tahoma" w:hAnsi="Tahoma" w:cs="Tahoma"/>
          <w:color w:val="231F20"/>
          <w:sz w:val="20"/>
          <w:szCs w:val="20"/>
        </w:rPr>
        <w:t xml:space="preserve">un outil d'analyse et de </w:t>
      </w:r>
      <w:r w:rsidRPr="00147FFA">
        <w:rPr>
          <w:rFonts w:ascii="Tahoma" w:hAnsi="Tahoma" w:cs="Tahoma"/>
          <w:color w:val="231F20"/>
          <w:sz w:val="20"/>
          <w:szCs w:val="20"/>
        </w:rPr>
        <w:lastRenderedPageBreak/>
        <w:t>gestion très efficace des projets. Elle détermine la logique d’intervention et liens de causalité entre les activités, les extrants</w:t>
      </w:r>
      <w:r>
        <w:rPr>
          <w:rFonts w:ascii="Tahoma" w:hAnsi="Tahoma" w:cs="Tahoma"/>
          <w:color w:val="231F20"/>
          <w:sz w:val="20"/>
          <w:szCs w:val="20"/>
        </w:rPr>
        <w:t>, les produits et les résultats.</w:t>
      </w:r>
    </w:p>
    <w:p w:rsidR="006E49C4" w:rsidRPr="00147FFA" w:rsidRDefault="006E49C4" w:rsidP="006E49C4">
      <w:pPr>
        <w:spacing w:after="0"/>
        <w:rPr>
          <w:rFonts w:ascii="Tahoma" w:hAnsi="Tahoma" w:cs="Tahoma"/>
          <w:color w:val="231F20"/>
          <w:sz w:val="20"/>
          <w:szCs w:val="20"/>
        </w:rPr>
      </w:pPr>
    </w:p>
    <w:p w:rsidR="006E49C4" w:rsidRPr="00147FFA" w:rsidRDefault="006E49C4" w:rsidP="006E49C4">
      <w:pPr>
        <w:spacing w:after="0"/>
        <w:rPr>
          <w:rFonts w:ascii="Tahoma" w:hAnsi="Tahoma" w:cs="Tahoma"/>
          <w:sz w:val="20"/>
          <w:szCs w:val="20"/>
        </w:rPr>
      </w:pPr>
      <w:r w:rsidRPr="006E49C4">
        <w:rPr>
          <w:rFonts w:ascii="Tahoma" w:hAnsi="Tahoma" w:cs="Tahoma"/>
          <w:b/>
          <w:sz w:val="20"/>
          <w:szCs w:val="20"/>
        </w:rPr>
        <w:t>2.1.2.1</w:t>
      </w:r>
      <w:r>
        <w:rPr>
          <w:rFonts w:ascii="Tahoma" w:hAnsi="Tahoma" w:cs="Tahoma"/>
          <w:sz w:val="20"/>
          <w:szCs w:val="20"/>
        </w:rPr>
        <w:t xml:space="preserve"> </w:t>
      </w:r>
      <w:r w:rsidRPr="00147FFA">
        <w:rPr>
          <w:rFonts w:ascii="Tahoma" w:hAnsi="Tahoma" w:cs="Tahoma"/>
          <w:sz w:val="20"/>
          <w:szCs w:val="20"/>
        </w:rPr>
        <w:t>Le  Projet d’Appui au relèvement économique des femmes et filles victimes des conflits armés dans la province du Nord Kivu :</w:t>
      </w:r>
    </w:p>
    <w:p w:rsidR="00147FFA" w:rsidRPr="00147FFA" w:rsidRDefault="00147FFA" w:rsidP="00147FFA">
      <w:pPr>
        <w:rPr>
          <w:rFonts w:ascii="Calibri" w:eastAsia="Calibri" w:hAnsi="Calibri" w:cs="Calibri"/>
        </w:rPr>
      </w:pPr>
      <w:r w:rsidRPr="00147FFA">
        <w:rPr>
          <w:rFonts w:ascii="Tahoma" w:hAnsi="Tahoma" w:cs="Tahoma"/>
          <w:sz w:val="20"/>
          <w:szCs w:val="20"/>
        </w:rPr>
        <w:t xml:space="preserve">L’intitulé du projet ne concorde pas avec le contenu qui se réfère plus aux interventions d’urgence qu’aux interventions de relèvement économique post-conflit et pour preuve 79 % du budget global sont destinés aux urgences. La hiérarchie des objectifs n’est pas claire et pas susceptible de faciliter le monitorage ni l’évaluation. La profusion d’activités sans lien fait voir qu’il s’agit d’une juxtaposition d’activités ne pouvant aboutir à un extrant pour donner un produit et aboutir à un résultat. Il serait difficile d’établir un lien logique entre : </w:t>
      </w:r>
      <w:r w:rsidRPr="00147FFA">
        <w:rPr>
          <w:rFonts w:ascii="Calibri" w:eastAsia="Calibri" w:hAnsi="Calibri" w:cs="Calibri"/>
          <w:b/>
        </w:rPr>
        <w:t xml:space="preserve">Produit 2.2 : </w:t>
      </w:r>
      <w:r w:rsidR="00571B6A">
        <w:rPr>
          <w:rFonts w:ascii="Tahoma" w:eastAsia="Calibri" w:hAnsi="Tahoma" w:cs="Tahoma"/>
          <w:sz w:val="20"/>
          <w:szCs w:val="20"/>
          <w:u w:val="single"/>
        </w:rPr>
        <w:t>Une propr</w:t>
      </w:r>
      <w:r w:rsidR="00571B6A" w:rsidRPr="00147FFA">
        <w:rPr>
          <w:rFonts w:ascii="Tahoma" w:eastAsia="Calibri" w:hAnsi="Tahoma" w:cs="Tahoma"/>
          <w:sz w:val="20"/>
          <w:szCs w:val="20"/>
          <w:u w:val="single"/>
        </w:rPr>
        <w:t>eté</w:t>
      </w:r>
      <w:r w:rsidRPr="00147FFA">
        <w:rPr>
          <w:rFonts w:ascii="Tahoma" w:eastAsia="Calibri" w:hAnsi="Tahoma" w:cs="Tahoma"/>
          <w:sz w:val="20"/>
          <w:szCs w:val="20"/>
          <w:u w:val="single"/>
        </w:rPr>
        <w:t xml:space="preserve"> accrue de l’environnement  des camps </w:t>
      </w:r>
      <w:r w:rsidRPr="00147FFA">
        <w:rPr>
          <w:rFonts w:ascii="Tahoma" w:hAnsi="Tahoma" w:cs="Tahoma"/>
          <w:sz w:val="20"/>
          <w:szCs w:val="20"/>
          <w:u w:val="single"/>
        </w:rPr>
        <w:t xml:space="preserve"> </w:t>
      </w:r>
      <w:r w:rsidRPr="00147FFA">
        <w:rPr>
          <w:rFonts w:cs="Calibri"/>
        </w:rPr>
        <w:t>→</w:t>
      </w:r>
      <w:r w:rsidRPr="00147FFA">
        <w:rPr>
          <w:rFonts w:ascii="Arial" w:hAnsi="Arial" w:cs="Arial"/>
        </w:rPr>
        <w:t>►</w:t>
      </w:r>
      <w:r w:rsidRPr="00147FFA">
        <w:rPr>
          <w:rFonts w:cs="Calibri"/>
        </w:rPr>
        <w:t xml:space="preserve"> </w:t>
      </w:r>
      <w:r w:rsidRPr="00147FFA">
        <w:rPr>
          <w:rFonts w:ascii="Calibri" w:eastAsia="Calibri" w:hAnsi="Calibri" w:cs="Calibri"/>
          <w:b/>
        </w:rPr>
        <w:t>Effet 2 :</w:t>
      </w:r>
      <w:r w:rsidRPr="00147FFA">
        <w:rPr>
          <w:rFonts w:ascii="Calibri" w:eastAsia="Calibri" w:hAnsi="Calibri" w:cs="Calibri"/>
        </w:rPr>
        <w:t xml:space="preserve"> </w:t>
      </w:r>
      <w:r w:rsidRPr="00147FFA">
        <w:rPr>
          <w:rFonts w:ascii="Tahoma" w:eastAsia="Calibri" w:hAnsi="Tahoma" w:cs="Tahoma"/>
          <w:sz w:val="20"/>
          <w:szCs w:val="20"/>
          <w:u w:val="single"/>
        </w:rPr>
        <w:t>Les conditions psycho-sociales et hygiéniques des femmes et des jeunes filles est amélioré dans les camps</w:t>
      </w:r>
      <w:r w:rsidRPr="00147FFA">
        <w:rPr>
          <w:rFonts w:ascii="Calibri" w:eastAsia="Calibri" w:hAnsi="Calibri" w:cs="Calibri"/>
        </w:rPr>
        <w:t> </w:t>
      </w:r>
      <w:r w:rsidRPr="00147FFA">
        <w:rPr>
          <w:rFonts w:cs="Calibri"/>
        </w:rPr>
        <w:t>→</w:t>
      </w:r>
      <w:r w:rsidRPr="00147FFA">
        <w:rPr>
          <w:rFonts w:ascii="Arial" w:hAnsi="Arial" w:cs="Arial"/>
        </w:rPr>
        <w:t>►</w:t>
      </w:r>
      <w:r w:rsidR="00571B6A">
        <w:rPr>
          <w:rFonts w:cs="Calibri"/>
          <w:b/>
        </w:rPr>
        <w:t>Résultat</w:t>
      </w:r>
      <w:r w:rsidRPr="00147FFA">
        <w:rPr>
          <w:rFonts w:ascii="Calibri" w:eastAsia="Calibri" w:hAnsi="Calibri" w:cs="Calibri"/>
          <w:b/>
        </w:rPr>
        <w:t> </w:t>
      </w:r>
      <w:r w:rsidRPr="00147FFA">
        <w:rPr>
          <w:rFonts w:ascii="Calibri" w:eastAsia="Calibri" w:hAnsi="Calibri" w:cs="Calibri"/>
        </w:rPr>
        <w:t xml:space="preserve">: </w:t>
      </w:r>
      <w:r w:rsidRPr="00147FFA">
        <w:rPr>
          <w:rFonts w:ascii="Tahoma" w:eastAsia="Calibri" w:hAnsi="Tahoma" w:cs="Tahoma"/>
          <w:sz w:val="20"/>
          <w:szCs w:val="20"/>
          <w:u w:val="single"/>
        </w:rPr>
        <w:t>Un relèvement économique effectif des femmes et des jeunes filles victimes des conflits armées est assuré dans la province du Nord Kivu</w:t>
      </w:r>
      <w:r>
        <w:rPr>
          <w:rStyle w:val="FootnoteReference"/>
          <w:rFonts w:ascii="Tahoma" w:hAnsi="Tahoma" w:cs="Tahoma"/>
          <w:sz w:val="20"/>
          <w:szCs w:val="20"/>
          <w:u w:val="single"/>
        </w:rPr>
        <w:footnoteReference w:id="16"/>
      </w:r>
      <w:r w:rsidRPr="00147FFA">
        <w:rPr>
          <w:rFonts w:ascii="Tahoma" w:hAnsi="Tahoma" w:cs="Tahoma"/>
          <w:sz w:val="20"/>
          <w:szCs w:val="20"/>
          <w:u w:val="single"/>
        </w:rPr>
        <w:t>.</w:t>
      </w:r>
    </w:p>
    <w:p w:rsidR="00147FFA" w:rsidRPr="00765AF0" w:rsidRDefault="00147FFA" w:rsidP="00147FFA">
      <w:pPr>
        <w:autoSpaceDE w:val="0"/>
        <w:autoSpaceDN w:val="0"/>
        <w:adjustRightInd w:val="0"/>
        <w:spacing w:after="0"/>
        <w:rPr>
          <w:rFonts w:ascii="Tahoma" w:hAnsi="Tahoma" w:cs="Tahoma"/>
          <w:sz w:val="20"/>
          <w:szCs w:val="20"/>
        </w:rPr>
      </w:pPr>
      <w:r w:rsidRPr="00765AF0">
        <w:rPr>
          <w:rFonts w:ascii="Tahoma" w:hAnsi="Tahoma" w:cs="Tahoma"/>
          <w:sz w:val="20"/>
          <w:szCs w:val="20"/>
        </w:rPr>
        <w:t xml:space="preserve"> Les facteurs clés externes pouvant influencer la réussite du projet (hypothèses) n’ont pas été prévus ni les alternatives. C’est ainsi que le projet a été exécuté en période de conflit armé avec tous les risques qui pouvaient en découler.</w:t>
      </w:r>
    </w:p>
    <w:p w:rsidR="00571B6A" w:rsidRDefault="00571B6A" w:rsidP="00147FFA">
      <w:pPr>
        <w:autoSpaceDE w:val="0"/>
        <w:autoSpaceDN w:val="0"/>
        <w:adjustRightInd w:val="0"/>
        <w:spacing w:after="0"/>
        <w:rPr>
          <w:rFonts w:ascii="Tahoma" w:hAnsi="Tahoma" w:cs="Tahoma"/>
          <w:sz w:val="20"/>
          <w:szCs w:val="20"/>
        </w:rPr>
      </w:pPr>
      <w:r w:rsidRPr="00C07DA5">
        <w:rPr>
          <w:rFonts w:ascii="Tahoma" w:hAnsi="Tahoma" w:cs="Tahoma"/>
          <w:b/>
          <w:sz w:val="20"/>
          <w:szCs w:val="20"/>
        </w:rPr>
        <w:t>La mission d’évaluation a estimé que l’amalgame des interventions d’urgence et celles de relèvement économique était préjudiciable à la mesure des résultats étant donné l’absence de lien de causalité entre ces éléments.</w:t>
      </w:r>
      <w:r w:rsidR="00765AF0" w:rsidRPr="00C07DA5">
        <w:rPr>
          <w:rFonts w:ascii="Tahoma" w:hAnsi="Tahoma" w:cs="Tahoma"/>
          <w:b/>
          <w:sz w:val="20"/>
          <w:szCs w:val="20"/>
        </w:rPr>
        <w:t xml:space="preserve"> Les activités ne sont pas spécifiques aux objectifs poursuivis</w:t>
      </w:r>
      <w:r w:rsidR="00765AF0">
        <w:rPr>
          <w:rFonts w:ascii="Tahoma" w:hAnsi="Tahoma" w:cs="Tahoma"/>
          <w:sz w:val="20"/>
          <w:szCs w:val="20"/>
        </w:rPr>
        <w:t>.</w:t>
      </w:r>
    </w:p>
    <w:p w:rsidR="004E3B4E" w:rsidRPr="005B2FA6" w:rsidRDefault="004E3B4E" w:rsidP="00147FFA">
      <w:pPr>
        <w:autoSpaceDE w:val="0"/>
        <w:autoSpaceDN w:val="0"/>
        <w:adjustRightInd w:val="0"/>
        <w:spacing w:after="0"/>
        <w:rPr>
          <w:rFonts w:ascii="Tahoma" w:hAnsi="Tahoma" w:cs="Tahoma"/>
          <w:sz w:val="20"/>
          <w:szCs w:val="20"/>
        </w:rPr>
      </w:pPr>
      <w:r w:rsidRPr="005B2FA6">
        <w:rPr>
          <w:rFonts w:ascii="Tahoma" w:hAnsi="Tahoma" w:cs="Tahoma"/>
          <w:sz w:val="20"/>
          <w:szCs w:val="20"/>
        </w:rPr>
        <w:t>Quant au reporting, il ne peut qu’être</w:t>
      </w:r>
      <w:r w:rsidR="005B2FA6">
        <w:rPr>
          <w:rFonts w:ascii="Tahoma" w:hAnsi="Tahoma" w:cs="Tahoma"/>
          <w:sz w:val="20"/>
          <w:szCs w:val="20"/>
        </w:rPr>
        <w:t xml:space="preserve"> le reflet du document initial, car il reprend les mêmes faiblesses mais au niveau des réalisations.</w:t>
      </w:r>
    </w:p>
    <w:p w:rsidR="00571B6A" w:rsidRDefault="00571B6A" w:rsidP="00147FFA">
      <w:pPr>
        <w:autoSpaceDE w:val="0"/>
        <w:autoSpaceDN w:val="0"/>
        <w:adjustRightInd w:val="0"/>
        <w:spacing w:after="0"/>
        <w:rPr>
          <w:rFonts w:ascii="Tahoma" w:hAnsi="Tahoma" w:cs="Tahoma"/>
          <w:color w:val="231F20"/>
          <w:sz w:val="20"/>
          <w:szCs w:val="20"/>
        </w:rPr>
      </w:pPr>
      <w:r w:rsidRPr="00765AF0">
        <w:rPr>
          <w:rFonts w:ascii="Tahoma" w:hAnsi="Tahoma" w:cs="Tahoma"/>
          <w:sz w:val="20"/>
          <w:szCs w:val="20"/>
        </w:rPr>
        <w:t>Ce</w:t>
      </w:r>
      <w:r w:rsidR="005B2FA6">
        <w:rPr>
          <w:rFonts w:ascii="Tahoma" w:hAnsi="Tahoma" w:cs="Tahoma"/>
          <w:sz w:val="20"/>
          <w:szCs w:val="20"/>
        </w:rPr>
        <w:t>s</w:t>
      </w:r>
      <w:r w:rsidRPr="00765AF0">
        <w:rPr>
          <w:rFonts w:ascii="Tahoma" w:hAnsi="Tahoma" w:cs="Tahoma"/>
          <w:sz w:val="20"/>
          <w:szCs w:val="20"/>
        </w:rPr>
        <w:t xml:space="preserve"> fait</w:t>
      </w:r>
      <w:r w:rsidR="005B2FA6">
        <w:rPr>
          <w:rFonts w:ascii="Tahoma" w:hAnsi="Tahoma" w:cs="Tahoma"/>
          <w:sz w:val="20"/>
          <w:szCs w:val="20"/>
        </w:rPr>
        <w:t xml:space="preserve">s sont les </w:t>
      </w:r>
      <w:r w:rsidRPr="00765AF0">
        <w:rPr>
          <w:rFonts w:ascii="Tahoma" w:hAnsi="Tahoma" w:cs="Tahoma"/>
          <w:sz w:val="20"/>
          <w:szCs w:val="20"/>
        </w:rPr>
        <w:t>indicateur</w:t>
      </w:r>
      <w:r w:rsidR="005B2FA6">
        <w:rPr>
          <w:rFonts w:ascii="Tahoma" w:hAnsi="Tahoma" w:cs="Tahoma"/>
          <w:sz w:val="20"/>
          <w:szCs w:val="20"/>
        </w:rPr>
        <w:t>s</w:t>
      </w:r>
      <w:r w:rsidRPr="00765AF0">
        <w:rPr>
          <w:rFonts w:ascii="Tahoma" w:hAnsi="Tahoma" w:cs="Tahoma"/>
          <w:sz w:val="20"/>
          <w:szCs w:val="20"/>
        </w:rPr>
        <w:t xml:space="preserve"> du niveau de maitrise du domaine de relèvement économique</w:t>
      </w:r>
      <w:r w:rsidR="005B2FA6">
        <w:rPr>
          <w:rFonts w:ascii="Tahoma" w:hAnsi="Tahoma" w:cs="Tahoma"/>
          <w:sz w:val="20"/>
          <w:szCs w:val="20"/>
        </w:rPr>
        <w:t xml:space="preserve"> et de l’autonomisation des femmes</w:t>
      </w:r>
      <w:r w:rsidRPr="00765AF0">
        <w:rPr>
          <w:rFonts w:ascii="Tahoma" w:hAnsi="Tahoma" w:cs="Tahoma"/>
          <w:sz w:val="20"/>
          <w:szCs w:val="20"/>
        </w:rPr>
        <w:t xml:space="preserve"> du partenaire ainsi que le niveau moyen de ses capacités opérationnelles</w:t>
      </w:r>
      <w:r>
        <w:rPr>
          <w:rFonts w:ascii="Tahoma" w:hAnsi="Tahoma" w:cs="Tahoma"/>
          <w:color w:val="231F20"/>
          <w:sz w:val="20"/>
          <w:szCs w:val="20"/>
        </w:rPr>
        <w:t>.</w:t>
      </w:r>
    </w:p>
    <w:p w:rsidR="00571B6A" w:rsidRDefault="00571B6A" w:rsidP="00147FFA">
      <w:pPr>
        <w:autoSpaceDE w:val="0"/>
        <w:autoSpaceDN w:val="0"/>
        <w:adjustRightInd w:val="0"/>
        <w:spacing w:after="0"/>
        <w:rPr>
          <w:rFonts w:ascii="Tahoma" w:hAnsi="Tahoma" w:cs="Tahoma"/>
          <w:color w:val="231F20"/>
          <w:sz w:val="20"/>
          <w:szCs w:val="20"/>
        </w:rPr>
      </w:pPr>
    </w:p>
    <w:p w:rsidR="006E49C4" w:rsidRPr="00147FFA" w:rsidRDefault="006E49C4" w:rsidP="00147FFA">
      <w:pPr>
        <w:autoSpaceDE w:val="0"/>
        <w:autoSpaceDN w:val="0"/>
        <w:adjustRightInd w:val="0"/>
        <w:spacing w:after="0"/>
        <w:rPr>
          <w:rFonts w:ascii="Tahoma" w:hAnsi="Tahoma" w:cs="Tahoma"/>
          <w:sz w:val="20"/>
          <w:szCs w:val="20"/>
        </w:rPr>
      </w:pPr>
    </w:p>
    <w:p w:rsidR="00765AF0" w:rsidRDefault="006E49C4" w:rsidP="006E49C4">
      <w:pPr>
        <w:autoSpaceDE w:val="0"/>
        <w:autoSpaceDN w:val="0"/>
        <w:adjustRightInd w:val="0"/>
        <w:spacing w:after="0"/>
        <w:rPr>
          <w:rFonts w:ascii="Tahoma" w:hAnsi="Tahoma" w:cs="Tahoma"/>
          <w:sz w:val="20"/>
          <w:szCs w:val="20"/>
        </w:rPr>
      </w:pPr>
      <w:r w:rsidRPr="006E49C4">
        <w:rPr>
          <w:rFonts w:ascii="Tahoma" w:hAnsi="Tahoma" w:cs="Tahoma"/>
          <w:b/>
          <w:sz w:val="20"/>
          <w:szCs w:val="20"/>
        </w:rPr>
        <w:t>2.1.2.1</w:t>
      </w:r>
      <w:r>
        <w:rPr>
          <w:rFonts w:ascii="Tahoma" w:hAnsi="Tahoma" w:cs="Tahoma"/>
          <w:sz w:val="20"/>
          <w:szCs w:val="20"/>
        </w:rPr>
        <w:t xml:space="preserve"> </w:t>
      </w:r>
      <w:r w:rsidR="00765AF0" w:rsidRPr="00765AF0">
        <w:rPr>
          <w:rFonts w:ascii="Tahoma" w:hAnsi="Tahoma" w:cs="Tahoma"/>
          <w:sz w:val="20"/>
          <w:szCs w:val="20"/>
        </w:rPr>
        <w:t>Le Projet de Promotion et relèvement socio-économique des femmes vulnérables en milieu rural</w:t>
      </w:r>
      <w:r w:rsidR="00765AF0">
        <w:rPr>
          <w:rFonts w:ascii="Tahoma" w:hAnsi="Tahoma" w:cs="Tahoma"/>
          <w:sz w:val="20"/>
          <w:szCs w:val="20"/>
        </w:rPr>
        <w:t xml:space="preserve"> : </w:t>
      </w:r>
    </w:p>
    <w:p w:rsidR="00CF1B62" w:rsidRDefault="00CF1B62" w:rsidP="00CA3376">
      <w:pPr>
        <w:autoSpaceDE w:val="0"/>
        <w:autoSpaceDN w:val="0"/>
        <w:adjustRightInd w:val="0"/>
        <w:spacing w:after="0" w:line="240" w:lineRule="auto"/>
        <w:rPr>
          <w:rFonts w:ascii="Tahoma" w:hAnsi="Tahoma" w:cs="Tahoma"/>
          <w:sz w:val="20"/>
          <w:szCs w:val="20"/>
        </w:rPr>
      </w:pPr>
    </w:p>
    <w:p w:rsidR="00CF1B62" w:rsidRDefault="00CF1B62" w:rsidP="00CF1B62">
      <w:pPr>
        <w:autoSpaceDE w:val="0"/>
        <w:autoSpaceDN w:val="0"/>
        <w:adjustRightInd w:val="0"/>
        <w:spacing w:after="0"/>
        <w:rPr>
          <w:rFonts w:ascii="Tahoma" w:hAnsi="Tahoma" w:cs="Tahoma"/>
          <w:sz w:val="20"/>
          <w:szCs w:val="20"/>
        </w:rPr>
      </w:pPr>
      <w:r>
        <w:rPr>
          <w:rFonts w:ascii="Tahoma" w:hAnsi="Tahoma" w:cs="Tahoma"/>
          <w:sz w:val="20"/>
          <w:szCs w:val="20"/>
        </w:rPr>
        <w:t>Il est de la responsabilité de l’acteur de mise en œuvre de s’assurer que le projet répond à des besoins prioritaires et démontrés et d’analyser d’avance les avantages tangibles et durables que les bénéficiaires vont en tirer et la conformité à l’analyse des problèmes.</w:t>
      </w:r>
      <w:r w:rsidR="00D4253C">
        <w:rPr>
          <w:rFonts w:ascii="Tahoma" w:hAnsi="Tahoma" w:cs="Tahoma"/>
          <w:sz w:val="20"/>
          <w:szCs w:val="20"/>
        </w:rPr>
        <w:t xml:space="preserve"> </w:t>
      </w:r>
    </w:p>
    <w:p w:rsidR="00D4253C" w:rsidRDefault="00D4253C" w:rsidP="00526E6B">
      <w:pPr>
        <w:spacing w:after="0"/>
        <w:rPr>
          <w:rFonts w:ascii="Tahoma" w:hAnsi="Tahoma" w:cs="Tahoma"/>
          <w:sz w:val="20"/>
          <w:szCs w:val="20"/>
        </w:rPr>
      </w:pPr>
      <w:r>
        <w:rPr>
          <w:rFonts w:ascii="Tahoma" w:hAnsi="Tahoma" w:cs="Tahoma"/>
          <w:sz w:val="20"/>
          <w:szCs w:val="20"/>
        </w:rPr>
        <w:t xml:space="preserve">Dans la formulation du projet, ces </w:t>
      </w:r>
      <w:r w:rsidR="00FA30FE">
        <w:rPr>
          <w:rFonts w:ascii="Tahoma" w:hAnsi="Tahoma" w:cs="Tahoma"/>
          <w:sz w:val="20"/>
          <w:szCs w:val="20"/>
        </w:rPr>
        <w:t>problèmes</w:t>
      </w:r>
      <w:r>
        <w:rPr>
          <w:rFonts w:ascii="Tahoma" w:hAnsi="Tahoma" w:cs="Tahoma"/>
          <w:sz w:val="20"/>
          <w:szCs w:val="20"/>
        </w:rPr>
        <w:t xml:space="preserve"> apparaissent dans la justification du </w:t>
      </w:r>
      <w:r w:rsidR="00526E6B">
        <w:rPr>
          <w:rFonts w:ascii="Tahoma" w:hAnsi="Tahoma" w:cs="Tahoma"/>
          <w:sz w:val="20"/>
          <w:szCs w:val="20"/>
        </w:rPr>
        <w:t>projet. Il n’en</w:t>
      </w:r>
      <w:r>
        <w:rPr>
          <w:rFonts w:ascii="Tahoma" w:hAnsi="Tahoma" w:cs="Tahoma"/>
          <w:sz w:val="20"/>
          <w:szCs w:val="20"/>
        </w:rPr>
        <w:t xml:space="preserve"> est pas de</w:t>
      </w:r>
      <w:r w:rsidR="00FA30FE">
        <w:rPr>
          <w:rFonts w:ascii="Tahoma" w:hAnsi="Tahoma" w:cs="Tahoma"/>
          <w:sz w:val="20"/>
          <w:szCs w:val="20"/>
        </w:rPr>
        <w:t xml:space="preserve"> </w:t>
      </w:r>
      <w:r w:rsidR="00526E6B">
        <w:rPr>
          <w:rFonts w:ascii="Tahoma" w:hAnsi="Tahoma" w:cs="Tahoma"/>
          <w:sz w:val="20"/>
          <w:szCs w:val="20"/>
        </w:rPr>
        <w:t>même</w:t>
      </w:r>
      <w:r w:rsidR="00FA30FE">
        <w:rPr>
          <w:rFonts w:ascii="Tahoma" w:hAnsi="Tahoma" w:cs="Tahoma"/>
          <w:sz w:val="20"/>
          <w:szCs w:val="20"/>
        </w:rPr>
        <w:t xml:space="preserve"> dans la formulation du pro</w:t>
      </w:r>
      <w:r w:rsidR="00526E6B">
        <w:rPr>
          <w:rFonts w:ascii="Tahoma" w:hAnsi="Tahoma" w:cs="Tahoma"/>
          <w:sz w:val="20"/>
          <w:szCs w:val="20"/>
        </w:rPr>
        <w:t>jet de la BCSC du Sud Kivu dont l</w:t>
      </w:r>
      <w:r w:rsidR="00526E6B" w:rsidRPr="006E49C4">
        <w:rPr>
          <w:rFonts w:ascii="Tahoma" w:hAnsi="Tahoma" w:cs="Tahoma"/>
          <w:sz w:val="20"/>
          <w:szCs w:val="20"/>
        </w:rPr>
        <w:t xml:space="preserve">e </w:t>
      </w:r>
      <w:r w:rsidR="00526E6B">
        <w:rPr>
          <w:rFonts w:ascii="Tahoma" w:hAnsi="Tahoma" w:cs="Tahoma"/>
          <w:bCs/>
          <w:sz w:val="20"/>
          <w:szCs w:val="20"/>
        </w:rPr>
        <w:t xml:space="preserve">sommaire, </w:t>
      </w:r>
      <w:r w:rsidR="00526E6B" w:rsidRPr="006E49C4">
        <w:rPr>
          <w:rFonts w:ascii="Tahoma" w:hAnsi="Tahoma" w:cs="Tahoma"/>
          <w:bCs/>
          <w:sz w:val="20"/>
          <w:szCs w:val="20"/>
        </w:rPr>
        <w:t xml:space="preserve">, </w:t>
      </w:r>
      <w:r w:rsidR="00526E6B">
        <w:rPr>
          <w:rFonts w:ascii="Tahoma" w:hAnsi="Tahoma" w:cs="Tahoma"/>
          <w:bCs/>
          <w:sz w:val="20"/>
          <w:szCs w:val="20"/>
        </w:rPr>
        <w:t xml:space="preserve">le contexte, </w:t>
      </w:r>
      <w:r w:rsidR="00526E6B" w:rsidRPr="006E49C4">
        <w:rPr>
          <w:rFonts w:ascii="Tahoma" w:hAnsi="Tahoma" w:cs="Tahoma"/>
          <w:bCs/>
          <w:sz w:val="20"/>
          <w:szCs w:val="20"/>
        </w:rPr>
        <w:t>l’analyse de la situation</w:t>
      </w:r>
      <w:r w:rsidR="00526E6B" w:rsidRPr="006E49C4">
        <w:rPr>
          <w:rFonts w:ascii="Tahoma" w:hAnsi="Tahoma" w:cs="Tahoma"/>
          <w:sz w:val="20"/>
          <w:szCs w:val="20"/>
        </w:rPr>
        <w:t xml:space="preserve"> et la </w:t>
      </w:r>
      <w:r w:rsidR="00526E6B" w:rsidRPr="006E49C4">
        <w:rPr>
          <w:rFonts w:ascii="Tahoma" w:hAnsi="Tahoma" w:cs="Tahoma"/>
          <w:bCs/>
          <w:iCs/>
          <w:sz w:val="20"/>
          <w:szCs w:val="20"/>
        </w:rPr>
        <w:t>justification</w:t>
      </w:r>
      <w:r w:rsidR="00526E6B">
        <w:rPr>
          <w:rFonts w:ascii="Tahoma" w:hAnsi="Tahoma" w:cs="Tahoma"/>
          <w:bCs/>
          <w:iCs/>
          <w:sz w:val="20"/>
          <w:szCs w:val="20"/>
        </w:rPr>
        <w:t xml:space="preserve"> ne sont pas cohérents.</w:t>
      </w:r>
      <w:r w:rsidR="00526E6B" w:rsidRPr="006E49C4">
        <w:rPr>
          <w:rFonts w:ascii="Tahoma" w:hAnsi="Tahoma" w:cs="Tahoma"/>
          <w:bCs/>
          <w:i/>
          <w:iCs/>
          <w:sz w:val="20"/>
          <w:szCs w:val="20"/>
        </w:rPr>
        <w:t xml:space="preserve"> </w:t>
      </w:r>
      <w:r w:rsidR="00526E6B" w:rsidRPr="006E49C4">
        <w:rPr>
          <w:rFonts w:ascii="Tahoma" w:hAnsi="Tahoma" w:cs="Tahoma"/>
          <w:sz w:val="20"/>
          <w:szCs w:val="20"/>
        </w:rPr>
        <w:t xml:space="preserve">Le contenu du contexte et justification sont d’une distorsion de nature à compliquer la compréhension du document du projet. </w:t>
      </w:r>
    </w:p>
    <w:p w:rsidR="00765AF0" w:rsidRPr="00CF1B62" w:rsidRDefault="00CF1B62" w:rsidP="00CF1B62">
      <w:pPr>
        <w:autoSpaceDE w:val="0"/>
        <w:autoSpaceDN w:val="0"/>
        <w:adjustRightInd w:val="0"/>
        <w:spacing w:after="0"/>
        <w:rPr>
          <w:rFonts w:ascii="Tahoma" w:hAnsi="Tahoma" w:cs="Tahoma"/>
          <w:sz w:val="20"/>
          <w:szCs w:val="20"/>
        </w:rPr>
      </w:pPr>
      <w:r>
        <w:rPr>
          <w:rFonts w:ascii="Tahoma" w:hAnsi="Tahoma" w:cs="Tahoma"/>
          <w:sz w:val="20"/>
          <w:szCs w:val="20"/>
        </w:rPr>
        <w:t xml:space="preserve"> </w:t>
      </w:r>
    </w:p>
    <w:p w:rsidR="00147FFA" w:rsidRDefault="00147FFA" w:rsidP="00CF1B62">
      <w:pPr>
        <w:tabs>
          <w:tab w:val="left" w:pos="0"/>
        </w:tabs>
        <w:autoSpaceDE w:val="0"/>
        <w:autoSpaceDN w:val="0"/>
        <w:adjustRightInd w:val="0"/>
        <w:spacing w:after="0"/>
        <w:rPr>
          <w:rFonts w:ascii="Tahoma" w:hAnsi="Tahoma" w:cs="Tahoma"/>
          <w:sz w:val="20"/>
          <w:szCs w:val="20"/>
        </w:rPr>
      </w:pPr>
      <w:r w:rsidRPr="006E49C4">
        <w:rPr>
          <w:rFonts w:ascii="Tahoma" w:hAnsi="Tahoma" w:cs="Tahoma"/>
          <w:sz w:val="20"/>
          <w:szCs w:val="20"/>
        </w:rPr>
        <w:t xml:space="preserve"> </w:t>
      </w:r>
      <w:r w:rsidR="00526E6B">
        <w:rPr>
          <w:rFonts w:ascii="Tahoma" w:hAnsi="Tahoma" w:cs="Tahoma"/>
          <w:sz w:val="20"/>
          <w:szCs w:val="20"/>
        </w:rPr>
        <w:t>L’absence d’</w:t>
      </w:r>
      <w:r w:rsidR="00E51B8F">
        <w:rPr>
          <w:rFonts w:ascii="Tahoma" w:hAnsi="Tahoma" w:cs="Tahoma"/>
          <w:sz w:val="20"/>
          <w:szCs w:val="20"/>
        </w:rPr>
        <w:t>une budgétisation efficace et conséquente</w:t>
      </w:r>
      <w:r w:rsidR="00096402">
        <w:rPr>
          <w:rFonts w:ascii="Tahoma" w:hAnsi="Tahoma" w:cs="Tahoma"/>
          <w:sz w:val="20"/>
          <w:szCs w:val="20"/>
        </w:rPr>
        <w:t xml:space="preserve"> a</w:t>
      </w:r>
      <w:r w:rsidRPr="006E49C4">
        <w:rPr>
          <w:rFonts w:ascii="Tahoma" w:hAnsi="Tahoma" w:cs="Tahoma"/>
          <w:sz w:val="20"/>
          <w:szCs w:val="20"/>
        </w:rPr>
        <w:t xml:space="preserve"> abouti à la transgression du principe « </w:t>
      </w:r>
      <w:r w:rsidRPr="006E49C4">
        <w:rPr>
          <w:rFonts w:ascii="Tahoma" w:hAnsi="Tahoma" w:cs="Tahoma"/>
          <w:b/>
          <w:sz w:val="20"/>
          <w:szCs w:val="20"/>
        </w:rPr>
        <w:t>Do not Harm »</w:t>
      </w:r>
      <w:r w:rsidRPr="006E49C4">
        <w:rPr>
          <w:rFonts w:ascii="Tahoma" w:hAnsi="Tahoma" w:cs="Tahoma"/>
          <w:sz w:val="20"/>
          <w:szCs w:val="20"/>
        </w:rPr>
        <w:t xml:space="preserve"> en matière d’intervention de relèvement économique</w:t>
      </w:r>
      <w:r w:rsidRPr="006E49C4">
        <w:rPr>
          <w:rStyle w:val="FootnoteReference"/>
          <w:rFonts w:ascii="Tahoma" w:hAnsi="Tahoma" w:cs="Tahoma"/>
          <w:sz w:val="20"/>
          <w:szCs w:val="20"/>
        </w:rPr>
        <w:footnoteReference w:id="17"/>
      </w:r>
      <w:r w:rsidRPr="006E49C4">
        <w:rPr>
          <w:rFonts w:ascii="Tahoma" w:hAnsi="Tahoma" w:cs="Tahoma"/>
          <w:sz w:val="20"/>
          <w:szCs w:val="20"/>
        </w:rPr>
        <w:t>. Tous les projets de dotation des moulins aux groupements paysans prévoient toujours dans le budget le carburant et lubrifiant de démarrage et un kit de pièces de rechange d’usure courante pour ne pas alourdir le fardeau de bénéficiaires vulnérables au départ (charges récurrentes). Le Cadre Logique sert également de base à la détermination des besoins en ressources (inputs) et des coûts.</w:t>
      </w:r>
    </w:p>
    <w:p w:rsidR="008C2262" w:rsidRDefault="008C2262" w:rsidP="00CF1B62">
      <w:pPr>
        <w:tabs>
          <w:tab w:val="left" w:pos="0"/>
        </w:tabs>
        <w:autoSpaceDE w:val="0"/>
        <w:autoSpaceDN w:val="0"/>
        <w:adjustRightInd w:val="0"/>
        <w:spacing w:after="0"/>
        <w:rPr>
          <w:rFonts w:ascii="Tahoma" w:hAnsi="Tahoma" w:cs="Tahoma"/>
          <w:sz w:val="20"/>
          <w:szCs w:val="20"/>
        </w:rPr>
      </w:pPr>
    </w:p>
    <w:p w:rsidR="008C2262" w:rsidRPr="006E49C4" w:rsidRDefault="008C2262" w:rsidP="00CF1B62">
      <w:pPr>
        <w:tabs>
          <w:tab w:val="left" w:pos="0"/>
        </w:tabs>
        <w:autoSpaceDE w:val="0"/>
        <w:autoSpaceDN w:val="0"/>
        <w:adjustRightInd w:val="0"/>
        <w:spacing w:after="0"/>
        <w:rPr>
          <w:rFonts w:ascii="Tahoma" w:hAnsi="Tahoma" w:cs="Tahoma"/>
          <w:sz w:val="20"/>
          <w:szCs w:val="20"/>
        </w:rPr>
      </w:pPr>
      <w:r>
        <w:rPr>
          <w:rFonts w:ascii="Tahoma" w:hAnsi="Tahoma" w:cs="Tahoma"/>
          <w:sz w:val="20"/>
          <w:szCs w:val="20"/>
        </w:rPr>
        <w:t>Pour illustration, une comparaison des sommaires des cadres logiques montés à partir du document du projet et celui construit à partir des données recue</w:t>
      </w:r>
      <w:r w:rsidR="00A52863">
        <w:rPr>
          <w:rFonts w:ascii="Tahoma" w:hAnsi="Tahoma" w:cs="Tahoma"/>
          <w:sz w:val="20"/>
          <w:szCs w:val="20"/>
        </w:rPr>
        <w:t>illies auprès des bénéficiaires, nous édifie sur l’inadéquation existante entre les deux :</w:t>
      </w:r>
      <w:r>
        <w:rPr>
          <w:rFonts w:ascii="Tahoma" w:hAnsi="Tahoma" w:cs="Tahoma"/>
          <w:sz w:val="20"/>
          <w:szCs w:val="20"/>
        </w:rPr>
        <w:t xml:space="preserve"> </w:t>
      </w:r>
    </w:p>
    <w:p w:rsidR="008F6FED" w:rsidRPr="006E49C4" w:rsidRDefault="008F6FED" w:rsidP="00147FFA">
      <w:pPr>
        <w:spacing w:after="0"/>
        <w:rPr>
          <w:rFonts w:ascii="Tahoma" w:hAnsi="Tahoma" w:cs="Tahoma"/>
          <w:sz w:val="20"/>
          <w:szCs w:val="20"/>
        </w:rPr>
      </w:pPr>
    </w:p>
    <w:p w:rsidR="006E49C4" w:rsidRDefault="006E49C4" w:rsidP="008F6FED">
      <w:pPr>
        <w:autoSpaceDE w:val="0"/>
        <w:autoSpaceDN w:val="0"/>
        <w:adjustRightInd w:val="0"/>
        <w:spacing w:after="0" w:line="240" w:lineRule="auto"/>
        <w:rPr>
          <w:rFonts w:ascii="Cambria" w:hAnsi="Cambria" w:cs="Cambria"/>
          <w:b/>
          <w:bCs/>
          <w:color w:val="000000"/>
          <w:sz w:val="23"/>
          <w:szCs w:val="23"/>
          <w:highlight w:val="yellow"/>
        </w:rPr>
      </w:pPr>
    </w:p>
    <w:p w:rsidR="006E49C4" w:rsidRDefault="006E49C4" w:rsidP="008F6FED">
      <w:pPr>
        <w:autoSpaceDE w:val="0"/>
        <w:autoSpaceDN w:val="0"/>
        <w:adjustRightInd w:val="0"/>
        <w:spacing w:after="0" w:line="240" w:lineRule="auto"/>
        <w:rPr>
          <w:rFonts w:ascii="Cambria" w:hAnsi="Cambria" w:cs="Cambria"/>
          <w:b/>
          <w:bCs/>
          <w:color w:val="000000"/>
          <w:sz w:val="23"/>
          <w:szCs w:val="23"/>
          <w:highlight w:val="yellow"/>
        </w:rPr>
      </w:pPr>
    </w:p>
    <w:p w:rsidR="006E49C4" w:rsidRDefault="006E49C4" w:rsidP="008F6FED">
      <w:pPr>
        <w:autoSpaceDE w:val="0"/>
        <w:autoSpaceDN w:val="0"/>
        <w:adjustRightInd w:val="0"/>
        <w:spacing w:after="0" w:line="240" w:lineRule="auto"/>
        <w:rPr>
          <w:rFonts w:ascii="Cambria" w:hAnsi="Cambria" w:cs="Cambria"/>
          <w:b/>
          <w:bCs/>
          <w:color w:val="000000"/>
          <w:sz w:val="23"/>
          <w:szCs w:val="23"/>
          <w:highlight w:val="yellow"/>
        </w:rPr>
      </w:pPr>
    </w:p>
    <w:p w:rsidR="006E49C4" w:rsidRDefault="006E49C4" w:rsidP="008F6FED">
      <w:pPr>
        <w:autoSpaceDE w:val="0"/>
        <w:autoSpaceDN w:val="0"/>
        <w:adjustRightInd w:val="0"/>
        <w:spacing w:after="0" w:line="240" w:lineRule="auto"/>
        <w:rPr>
          <w:rFonts w:ascii="Cambria" w:hAnsi="Cambria" w:cs="Cambria"/>
          <w:b/>
          <w:bCs/>
          <w:color w:val="000000"/>
          <w:sz w:val="23"/>
          <w:szCs w:val="23"/>
          <w:highlight w:val="yellow"/>
        </w:rPr>
      </w:pPr>
    </w:p>
    <w:p w:rsidR="006E49C4" w:rsidRDefault="006E49C4" w:rsidP="008F6FED">
      <w:pPr>
        <w:autoSpaceDE w:val="0"/>
        <w:autoSpaceDN w:val="0"/>
        <w:adjustRightInd w:val="0"/>
        <w:spacing w:after="0" w:line="240" w:lineRule="auto"/>
        <w:rPr>
          <w:rFonts w:ascii="Cambria" w:hAnsi="Cambria" w:cs="Cambria"/>
          <w:b/>
          <w:bCs/>
          <w:color w:val="000000"/>
          <w:sz w:val="23"/>
          <w:szCs w:val="23"/>
          <w:highlight w:val="yellow"/>
        </w:rPr>
      </w:pPr>
    </w:p>
    <w:p w:rsidR="00AE3081" w:rsidRDefault="00AE3081" w:rsidP="008F6FED">
      <w:pPr>
        <w:autoSpaceDE w:val="0"/>
        <w:autoSpaceDN w:val="0"/>
        <w:adjustRightInd w:val="0"/>
        <w:spacing w:after="0" w:line="240" w:lineRule="auto"/>
        <w:rPr>
          <w:rFonts w:ascii="Cambria" w:hAnsi="Cambria" w:cs="Cambria"/>
          <w:b/>
          <w:bCs/>
          <w:color w:val="000000"/>
          <w:sz w:val="23"/>
          <w:szCs w:val="23"/>
          <w:highlight w:val="yellow"/>
        </w:rPr>
        <w:sectPr w:rsidR="00AE3081" w:rsidSect="0007406B">
          <w:pgSz w:w="11906" w:h="16838"/>
          <w:pgMar w:top="1134" w:right="1134" w:bottom="1134" w:left="1134" w:header="709" w:footer="709" w:gutter="0"/>
          <w:pgNumType w:start="2"/>
          <w:cols w:space="708"/>
          <w:docGrid w:linePitch="360"/>
        </w:sectPr>
      </w:pPr>
    </w:p>
    <w:p w:rsidR="00147FFA" w:rsidRPr="00147FFA" w:rsidRDefault="00157692" w:rsidP="00147FFA">
      <w:pPr>
        <w:spacing w:after="0"/>
        <w:rPr>
          <w:rFonts w:ascii="Tahoma" w:hAnsi="Tahoma" w:cs="Tahoma"/>
          <w:b/>
          <w:sz w:val="20"/>
          <w:szCs w:val="20"/>
        </w:rPr>
      </w:pPr>
      <w:r>
        <w:rPr>
          <w:rFonts w:ascii="Tahoma" w:hAnsi="Tahoma" w:cs="Tahoma"/>
          <w:b/>
          <w:sz w:val="20"/>
          <w:szCs w:val="20"/>
        </w:rPr>
        <w:lastRenderedPageBreak/>
        <w:t xml:space="preserve">TABLEAU 2 . </w:t>
      </w:r>
      <w:r w:rsidR="00147FFA" w:rsidRPr="00147FFA">
        <w:rPr>
          <w:rFonts w:ascii="Tahoma" w:hAnsi="Tahoma" w:cs="Tahoma"/>
          <w:b/>
          <w:sz w:val="20"/>
          <w:szCs w:val="20"/>
        </w:rPr>
        <w:t>L’INADEQUATION ENTRE LES PROBLEMES (ARBRE A PROBLEMES), LA LOGIQUE DU DOCUMENT DU PROJET ET LA LOGIQUE DES RESULTATS OBTENUS DU PROJET DE LA SOCITE CIVILE SUD KIVU</w:t>
      </w:r>
    </w:p>
    <w:p w:rsidR="00634738" w:rsidRDefault="00C92AD9" w:rsidP="00147FFA">
      <w:pPr>
        <w:rPr>
          <w:rFonts w:ascii="Tahoma" w:hAnsi="Tahoma" w:cs="Tahoma"/>
          <w:sz w:val="20"/>
          <w:szCs w:val="20"/>
        </w:rPr>
        <w:sectPr w:rsidR="00634738" w:rsidSect="00AE3081">
          <w:pgSz w:w="16838" w:h="11906" w:orient="landscape"/>
          <w:pgMar w:top="1134" w:right="1134" w:bottom="1134" w:left="1134" w:header="709" w:footer="709" w:gutter="0"/>
          <w:cols w:space="708"/>
          <w:docGrid w:linePitch="360"/>
        </w:sectPr>
      </w:pPr>
      <w:r>
        <w:rPr>
          <w:rFonts w:ascii="Tahoma" w:hAnsi="Tahoma" w:cs="Tahoma"/>
          <w:noProof/>
          <w:sz w:val="20"/>
          <w:szCs w:val="20"/>
        </w:rPr>
        <mc:AlternateContent>
          <mc:Choice Requires="wps">
            <w:drawing>
              <wp:anchor distT="0" distB="0" distL="114300" distR="114300" simplePos="0" relativeHeight="251686912" behindDoc="0" locked="0" layoutInCell="1" allowOverlap="1">
                <wp:simplePos x="0" y="0"/>
                <wp:positionH relativeFrom="column">
                  <wp:posOffset>8376285</wp:posOffset>
                </wp:positionH>
                <wp:positionV relativeFrom="paragraph">
                  <wp:posOffset>1870710</wp:posOffset>
                </wp:positionV>
                <wp:extent cx="981075" cy="466725"/>
                <wp:effectExtent l="9525" t="9525" r="9525" b="9525"/>
                <wp:wrapNone/>
                <wp:docPr id="22"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075" cy="466725"/>
                        </a:xfrm>
                        <a:prstGeom prst="rect">
                          <a:avLst/>
                        </a:prstGeom>
                        <a:solidFill>
                          <a:srgbClr val="FFFFFF"/>
                        </a:solidFill>
                        <a:ln w="9525">
                          <a:solidFill>
                            <a:schemeClr val="bg1">
                              <a:lumMod val="100000"/>
                              <a:lumOff val="0"/>
                            </a:schemeClr>
                          </a:solidFill>
                          <a:miter lim="800000"/>
                          <a:headEnd/>
                          <a:tailEnd/>
                        </a:ln>
                      </wps:spPr>
                      <wps:txbx>
                        <w:txbxContent>
                          <w:p w:rsidR="007F069C" w:rsidRPr="00FD421A" w:rsidRDefault="007F069C">
                            <w:pPr>
                              <w:rPr>
                                <w:rFonts w:ascii="Tahoma" w:hAnsi="Tahoma" w:cs="Tahoma"/>
                                <w:sz w:val="16"/>
                                <w:szCs w:val="16"/>
                              </w:rPr>
                            </w:pPr>
                            <w:r w:rsidRPr="00FD421A">
                              <w:rPr>
                                <w:rFonts w:ascii="Tahoma" w:hAnsi="Tahoma" w:cs="Tahoma"/>
                                <w:sz w:val="16"/>
                                <w:szCs w:val="16"/>
                              </w:rPr>
                              <w:t>Source : Doc du projet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 o:spid="_x0000_s1028" type="#_x0000_t202" style="position:absolute;margin-left:659.55pt;margin-top:147.3pt;width:77.25pt;height:36.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" strokecolor="white [3212]">
                <v:textbox>
                  <w:txbxContent>
                    <w:p w:rsidR="007F069C" w:rsidRPr="00FD421A" w:rsidRDefault="007F069C">
                      <w:pPr>
                        <w:rPr>
                          <w:rFonts w:ascii="Tahoma" w:hAnsi="Tahoma" w:cs="Tahoma"/>
                          <w:sz w:val="16"/>
                          <w:szCs w:val="16"/>
                        </w:rPr>
                      </w:pPr>
                      <w:r w:rsidRPr="00FD421A">
                        <w:rPr>
                          <w:rFonts w:ascii="Tahoma" w:hAnsi="Tahoma" w:cs="Tahoma"/>
                          <w:sz w:val="16"/>
                          <w:szCs w:val="16"/>
                        </w:rPr>
                        <w:t>Source : Doc du projet</w:t>
                      </w:r>
                    </w:p>
                  </w:txbxContent>
                </v:textbox>
              </v:shape>
            </w:pict>
          </mc:Fallback>
        </mc:AlternateContent>
      </w:r>
      <w:r w:rsidR="00147FFA">
        <w:rPr>
          <w:rFonts w:ascii="Tahoma" w:hAnsi="Tahoma" w:cs="Tahoma"/>
          <w:noProof/>
          <w:sz w:val="20"/>
          <w:szCs w:val="20"/>
        </w:rPr>
        <w:drawing>
          <wp:inline distT="0" distB="0" distL="0" distR="0">
            <wp:extent cx="3448050" cy="4800600"/>
            <wp:effectExtent l="19050" t="0" r="0" b="0"/>
            <wp:docPr id="6"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email"/>
                    <a:srcRect/>
                    <a:stretch>
                      <a:fillRect/>
                    </a:stretch>
                  </pic:blipFill>
                  <pic:spPr bwMode="auto">
                    <a:xfrm>
                      <a:off x="0" y="0"/>
                      <a:ext cx="3448050" cy="4800600"/>
                    </a:xfrm>
                    <a:prstGeom prst="rect">
                      <a:avLst/>
                    </a:prstGeom>
                    <a:noFill/>
                  </pic:spPr>
                </pic:pic>
              </a:graphicData>
            </a:graphic>
          </wp:inline>
        </w:drawing>
      </w:r>
      <w:r w:rsidR="00147FFA" w:rsidRPr="00147FFA">
        <w:rPr>
          <w:lang w:eastAsia="fr-FR"/>
        </w:rPr>
        <w:t xml:space="preserve"> </w:t>
      </w:r>
      <w:r w:rsidR="00147FFA" w:rsidRPr="00842BE9">
        <w:rPr>
          <w:rFonts w:ascii="Tahoma" w:hAnsi="Tahoma" w:cs="Tahoma"/>
          <w:sz w:val="20"/>
          <w:szCs w:val="20"/>
        </w:rPr>
        <w:object w:dxaOrig="7156" w:dyaOrig="53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72.75pt;height:376.5pt" o:ole="">
            <v:imagedata r:id="rId15" o:title=""/>
          </v:shape>
          <o:OLEObject Type="Embed" ProgID="PowerPoint.Slide.12" ShapeID="_x0000_i1027" DrawAspect="Content" ObjectID="_1482648278" r:id="rId16"/>
        </w:object>
      </w:r>
      <w:r w:rsidR="00147FFA" w:rsidRPr="00147FFA">
        <w:rPr>
          <w:rFonts w:ascii="Tahoma" w:hAnsi="Tahoma" w:cs="Tahoma"/>
          <w:sz w:val="20"/>
          <w:szCs w:val="20"/>
        </w:rPr>
        <w:t xml:space="preserve">                                                                                                                                                         </w:t>
      </w:r>
      <w:r w:rsidR="008C10AB">
        <w:rPr>
          <w:rFonts w:ascii="Tahoma" w:hAnsi="Tahoma" w:cs="Tahoma"/>
          <w:sz w:val="20"/>
          <w:szCs w:val="20"/>
        </w:rPr>
        <w:t xml:space="preserve">                                                      Source : Focus group                                                                  </w:t>
      </w:r>
      <w:r w:rsidR="008C10AB" w:rsidRPr="008C10AB">
        <w:rPr>
          <w:rFonts w:ascii="Tahoma" w:hAnsi="Tahoma" w:cs="Tahoma"/>
          <w:noProof/>
          <w:sz w:val="20"/>
          <w:szCs w:val="20"/>
        </w:rPr>
        <mc:AlternateContent>
          <mc:Choice Requires="wps">
            <w:drawing>
              <wp:inline distT="0" distB="0" distL="0" distR="0">
                <wp:extent cx="216024" cy="216024"/>
                <wp:effectExtent l="0" t="0" r="12700" b="12700"/>
                <wp:docPr id="30" name="Bouée 24"/>
                <wp:cNvGraphicFramePr/>
                <a:graphic xmlns:a="http://schemas.openxmlformats.org/drawingml/2006/main">
                  <a:graphicData uri="http://schemas.microsoft.com/office/word/2010/wordprocessingShape">
                    <wps:wsp>
                      <wps:cNvSpPr/>
                      <wps:spPr>
                        <a:xfrm>
                          <a:off x="0" y="0"/>
                          <a:ext cx="216024" cy="216024"/>
                        </a:xfrm>
                        <a:prstGeom prst="donu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inline>
            </w:drawing>
          </mc:Choice>
          <mc:Fallback>
            <w:pict>
              <v:shapetype w14:anchorId="4D48E9CB"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Bouée 24" o:spid="_x0000_s1026" type="#_x0000_t23" style="width:17pt;height:1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" fillcolor="red" strokecolor="#243f60 [1604]" strokeweight="2pt">
                <w10:anchorlock/>
              </v:shape>
            </w:pict>
          </mc:Fallback>
        </mc:AlternateContent>
      </w:r>
      <w:r w:rsidR="008C10AB" w:rsidRPr="00147FFA">
        <w:rPr>
          <w:rFonts w:ascii="Tahoma" w:hAnsi="Tahoma" w:cs="Tahoma"/>
          <w:sz w:val="20"/>
          <w:szCs w:val="20"/>
        </w:rPr>
        <w:t xml:space="preserve">= Pas de lien direct de cause à effet  </w:t>
      </w:r>
    </w:p>
    <w:p w:rsidR="00147FFA" w:rsidRDefault="00C92AD9" w:rsidP="00147FFA">
      <w:pPr>
        <w:rPr>
          <w:rFonts w:ascii="Tahoma" w:hAnsi="Tahoma" w:cs="Tahoma"/>
          <w:sz w:val="20"/>
          <w:szCs w:val="20"/>
        </w:rPr>
      </w:pPr>
      <w:r>
        <w:rPr>
          <w:rFonts w:ascii="Tahoma" w:hAnsi="Tahoma" w:cs="Tahoma"/>
          <w:noProof/>
          <w:sz w:val="20"/>
          <w:szCs w:val="20"/>
        </w:rPr>
        <w:lastRenderedPageBreak/>
        <mc:AlternateContent>
          <mc:Choice Requires="wps">
            <w:drawing>
              <wp:anchor distT="0" distB="0" distL="114300" distR="114300" simplePos="0" relativeHeight="251685888" behindDoc="0" locked="0" layoutInCell="1" allowOverlap="1">
                <wp:simplePos x="0" y="0"/>
                <wp:positionH relativeFrom="column">
                  <wp:posOffset>5213985</wp:posOffset>
                </wp:positionH>
                <wp:positionV relativeFrom="paragraph">
                  <wp:posOffset>451485</wp:posOffset>
                </wp:positionV>
                <wp:extent cx="1085850" cy="428625"/>
                <wp:effectExtent l="9525" t="9525" r="9525" b="9525"/>
                <wp:wrapNone/>
                <wp:docPr id="21"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428625"/>
                        </a:xfrm>
                        <a:prstGeom prst="rect">
                          <a:avLst/>
                        </a:prstGeom>
                        <a:solidFill>
                          <a:srgbClr val="FFFFFF"/>
                        </a:solidFill>
                        <a:ln w="9525">
                          <a:solidFill>
                            <a:schemeClr val="bg1">
                              <a:lumMod val="100000"/>
                              <a:lumOff val="0"/>
                            </a:schemeClr>
                          </a:solidFill>
                          <a:miter lim="800000"/>
                          <a:headEnd/>
                          <a:tailEnd/>
                        </a:ln>
                      </wps:spPr>
                      <wps:txbx>
                        <w:txbxContent>
                          <w:p w:rsidR="007F069C" w:rsidRPr="00286FD9" w:rsidRDefault="007F069C">
                            <w:pPr>
                              <w:rPr>
                                <w:rFonts w:ascii="Tahoma" w:hAnsi="Tahoma" w:cs="Tahoma"/>
                                <w:sz w:val="16"/>
                                <w:szCs w:val="16"/>
                              </w:rPr>
                            </w:pPr>
                            <w:r w:rsidRPr="00286FD9">
                              <w:rPr>
                                <w:rFonts w:ascii="Tahoma" w:hAnsi="Tahoma" w:cs="Tahoma"/>
                                <w:sz w:val="16"/>
                                <w:szCs w:val="16"/>
                              </w:rPr>
                              <w:t>Source : AWP 2012-2013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8" o:spid="_x0000_s1029" type="#_x0000_t202" style="position:absolute;margin-left:410.55pt;margin-top:35.55pt;width:85.5pt;height:33.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" strokecolor="white [3212]">
                <v:textbox>
                  <w:txbxContent>
                    <w:p w:rsidR="007F069C" w:rsidRPr="00286FD9" w:rsidRDefault="007F069C">
                      <w:pPr>
                        <w:rPr>
                          <w:rFonts w:ascii="Tahoma" w:hAnsi="Tahoma" w:cs="Tahoma"/>
                          <w:sz w:val="16"/>
                          <w:szCs w:val="16"/>
                        </w:rPr>
                      </w:pPr>
                      <w:r w:rsidRPr="00286FD9">
                        <w:rPr>
                          <w:rFonts w:ascii="Tahoma" w:hAnsi="Tahoma" w:cs="Tahoma"/>
                          <w:sz w:val="16"/>
                          <w:szCs w:val="16"/>
                        </w:rPr>
                        <w:t>Source : AWP 2012-2013</w:t>
                      </w:r>
                    </w:p>
                  </w:txbxContent>
                </v:textbox>
              </v:shape>
            </w:pict>
          </mc:Fallback>
        </mc:AlternateContent>
      </w:r>
      <w:r>
        <w:rPr>
          <w:rFonts w:ascii="Tahoma" w:hAnsi="Tahoma" w:cs="Tahoma"/>
          <w:noProof/>
          <w:sz w:val="20"/>
          <w:szCs w:val="20"/>
        </w:rPr>
        <mc:AlternateContent>
          <mc:Choice Requires="wps">
            <w:drawing>
              <wp:anchor distT="0" distB="0" distL="114300" distR="114300" simplePos="0" relativeHeight="251684864" behindDoc="0" locked="0" layoutInCell="1" allowOverlap="1">
                <wp:simplePos x="0" y="0"/>
                <wp:positionH relativeFrom="column">
                  <wp:posOffset>5080635</wp:posOffset>
                </wp:positionH>
                <wp:positionV relativeFrom="paragraph">
                  <wp:posOffset>3261360</wp:posOffset>
                </wp:positionV>
                <wp:extent cx="1009650" cy="371475"/>
                <wp:effectExtent l="9525" t="9525" r="9525" b="9525"/>
                <wp:wrapNone/>
                <wp:docPr id="20"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371475"/>
                        </a:xfrm>
                        <a:prstGeom prst="rect">
                          <a:avLst/>
                        </a:prstGeom>
                        <a:solidFill>
                          <a:srgbClr val="FFFFFF"/>
                        </a:solidFill>
                        <a:ln w="9525">
                          <a:solidFill>
                            <a:schemeClr val="bg1">
                              <a:lumMod val="100000"/>
                              <a:lumOff val="0"/>
                            </a:schemeClr>
                          </a:solidFill>
                          <a:miter lim="800000"/>
                          <a:headEnd/>
                          <a:tailEnd/>
                        </a:ln>
                      </wps:spPr>
                      <wps:txbx>
                        <w:txbxContent>
                          <w:p w:rsidR="007F069C" w:rsidRPr="00286FD9" w:rsidRDefault="007F069C">
                            <w:pPr>
                              <w:rPr>
                                <w:rFonts w:ascii="Tahoma" w:hAnsi="Tahoma" w:cs="Tahoma"/>
                                <w:sz w:val="16"/>
                                <w:szCs w:val="16"/>
                              </w:rPr>
                            </w:pPr>
                            <w:r w:rsidRPr="00286FD9">
                              <w:rPr>
                                <w:rFonts w:ascii="Tahoma" w:hAnsi="Tahoma" w:cs="Tahoma"/>
                                <w:sz w:val="16"/>
                                <w:szCs w:val="16"/>
                              </w:rPr>
                              <w:t>Source : focus-Group</w:t>
                            </w:r>
                          </w:p>
                          <w:p w:rsidR="007F069C" w:rsidRDefault="007F069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 o:spid="_x0000_s1030" type="#_x0000_t202" style="position:absolute;margin-left:400.05pt;margin-top:256.8pt;width:79.5pt;height:29.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" strokecolor="white [3212]">
                <v:textbox>
                  <w:txbxContent>
                    <w:p w:rsidR="007F069C" w:rsidRPr="00286FD9" w:rsidRDefault="007F069C">
                      <w:pPr>
                        <w:rPr>
                          <w:rFonts w:ascii="Tahoma" w:hAnsi="Tahoma" w:cs="Tahoma"/>
                          <w:sz w:val="16"/>
                          <w:szCs w:val="16"/>
                        </w:rPr>
                      </w:pPr>
                      <w:r w:rsidRPr="00286FD9">
                        <w:rPr>
                          <w:rFonts w:ascii="Tahoma" w:hAnsi="Tahoma" w:cs="Tahoma"/>
                          <w:sz w:val="16"/>
                          <w:szCs w:val="16"/>
                        </w:rPr>
                        <w:t>Source : focus-Group</w:t>
                      </w:r>
                    </w:p>
                    <w:p w:rsidR="007F069C" w:rsidRDefault="007F069C"/>
                  </w:txbxContent>
                </v:textbox>
              </v:shape>
            </w:pict>
          </mc:Fallback>
        </mc:AlternateContent>
      </w:r>
      <w:r w:rsidR="008C10AB" w:rsidRPr="008C10AB">
        <w:rPr>
          <w:rFonts w:ascii="Tahoma" w:hAnsi="Tahoma" w:cs="Tahoma"/>
          <w:sz w:val="20"/>
          <w:szCs w:val="20"/>
        </w:rPr>
        <w:object w:dxaOrig="7156" w:dyaOrig="5398">
          <v:shape id="_x0000_i1028" type="#_x0000_t75" style="width:405pt;height:318.75pt" o:ole="">
            <v:imagedata r:id="rId17" o:title=""/>
          </v:shape>
          <o:OLEObject Type="Embed" ProgID="PowerPoint.Slide.12" ShapeID="_x0000_i1028" DrawAspect="Content" ObjectID="_1482648279" r:id="rId18"/>
        </w:object>
      </w:r>
    </w:p>
    <w:p w:rsidR="008C10AB" w:rsidRDefault="008C10AB" w:rsidP="00147FFA">
      <w:pPr>
        <w:spacing w:after="0"/>
        <w:rPr>
          <w:rFonts w:ascii="Tahoma" w:hAnsi="Tahoma" w:cs="Tahoma"/>
          <w:sz w:val="20"/>
          <w:szCs w:val="20"/>
        </w:rPr>
      </w:pPr>
    </w:p>
    <w:p w:rsidR="00147FFA" w:rsidRDefault="00147FFA" w:rsidP="00147FFA">
      <w:pPr>
        <w:spacing w:after="0"/>
        <w:rPr>
          <w:rFonts w:ascii="Tahoma" w:hAnsi="Tahoma" w:cs="Tahoma"/>
          <w:sz w:val="20"/>
          <w:szCs w:val="20"/>
        </w:rPr>
      </w:pPr>
      <w:r w:rsidRPr="00147FFA">
        <w:rPr>
          <w:rFonts w:ascii="Tahoma" w:hAnsi="Tahoma" w:cs="Tahoma"/>
          <w:sz w:val="20"/>
          <w:szCs w:val="20"/>
        </w:rPr>
        <w:t>Malgré cette insuffisance dans la planificatio</w:t>
      </w:r>
      <w:r w:rsidR="007C0BD9">
        <w:rPr>
          <w:rFonts w:ascii="Tahoma" w:hAnsi="Tahoma" w:cs="Tahoma"/>
          <w:sz w:val="20"/>
          <w:szCs w:val="20"/>
        </w:rPr>
        <w:t>n, les résultats de l’intervention</w:t>
      </w:r>
      <w:r w:rsidRPr="00147FFA">
        <w:rPr>
          <w:rFonts w:ascii="Tahoma" w:hAnsi="Tahoma" w:cs="Tahoma"/>
          <w:sz w:val="20"/>
          <w:szCs w:val="20"/>
        </w:rPr>
        <w:t xml:space="preserve"> ont donné pleine satisfaction aux bénéficiaires.</w:t>
      </w:r>
    </w:p>
    <w:p w:rsidR="008D1E95" w:rsidRDefault="00E92F16" w:rsidP="00147FFA">
      <w:pPr>
        <w:spacing w:after="0"/>
        <w:rPr>
          <w:rFonts w:ascii="Tahoma" w:hAnsi="Tahoma" w:cs="Tahoma"/>
          <w:sz w:val="20"/>
          <w:szCs w:val="20"/>
        </w:rPr>
      </w:pPr>
      <w:r>
        <w:rPr>
          <w:rFonts w:ascii="Tahoma" w:hAnsi="Tahoma" w:cs="Tahoma"/>
          <w:sz w:val="20"/>
          <w:szCs w:val="20"/>
        </w:rPr>
        <w:t>La qualité des rapports</w:t>
      </w:r>
      <w:r w:rsidR="008D1E95">
        <w:rPr>
          <w:rFonts w:ascii="Tahoma" w:hAnsi="Tahoma" w:cs="Tahoma"/>
          <w:sz w:val="20"/>
          <w:szCs w:val="20"/>
        </w:rPr>
        <w:t xml:space="preserve"> est </w:t>
      </w:r>
      <w:r>
        <w:rPr>
          <w:rFonts w:ascii="Tahoma" w:hAnsi="Tahoma" w:cs="Tahoma"/>
          <w:sz w:val="20"/>
          <w:szCs w:val="20"/>
        </w:rPr>
        <w:t>très faible</w:t>
      </w:r>
      <w:r w:rsidR="008D1E95">
        <w:rPr>
          <w:rFonts w:ascii="Tahoma" w:hAnsi="Tahoma" w:cs="Tahoma"/>
          <w:sz w:val="20"/>
          <w:szCs w:val="20"/>
        </w:rPr>
        <w:t xml:space="preserve"> et manque des </w:t>
      </w:r>
      <w:r w:rsidR="00276D54">
        <w:rPr>
          <w:rFonts w:ascii="Tahoma" w:hAnsi="Tahoma" w:cs="Tahoma"/>
          <w:sz w:val="20"/>
          <w:szCs w:val="20"/>
        </w:rPr>
        <w:t>repères</w:t>
      </w:r>
      <w:r w:rsidR="008D1E95">
        <w:rPr>
          <w:rFonts w:ascii="Tahoma" w:hAnsi="Tahoma" w:cs="Tahoma"/>
          <w:sz w:val="20"/>
          <w:szCs w:val="20"/>
        </w:rPr>
        <w:t xml:space="preserve"> </w:t>
      </w:r>
      <w:r w:rsidR="00276D54">
        <w:rPr>
          <w:rFonts w:ascii="Tahoma" w:hAnsi="Tahoma" w:cs="Tahoma"/>
          <w:sz w:val="20"/>
          <w:szCs w:val="20"/>
        </w:rPr>
        <w:t>élémentaires</w:t>
      </w:r>
      <w:r w:rsidR="008D1E95">
        <w:rPr>
          <w:rFonts w:ascii="Tahoma" w:hAnsi="Tahoma" w:cs="Tahoma"/>
          <w:sz w:val="20"/>
          <w:szCs w:val="20"/>
        </w:rPr>
        <w:t xml:space="preserve"> </w:t>
      </w:r>
      <w:r w:rsidR="00520B5A">
        <w:rPr>
          <w:rFonts w:ascii="Tahoma" w:hAnsi="Tahoma" w:cs="Tahoma"/>
          <w:sz w:val="20"/>
          <w:szCs w:val="20"/>
        </w:rPr>
        <w:t>tels</w:t>
      </w:r>
      <w:r w:rsidR="008D1E95">
        <w:rPr>
          <w:rFonts w:ascii="Tahoma" w:hAnsi="Tahoma" w:cs="Tahoma"/>
          <w:sz w:val="20"/>
          <w:szCs w:val="20"/>
        </w:rPr>
        <w:t xml:space="preserve"> que les dates et des r</w:t>
      </w:r>
      <w:r w:rsidR="00C07DA5">
        <w:rPr>
          <w:rFonts w:ascii="Tahoma" w:hAnsi="Tahoma" w:cs="Tahoma"/>
          <w:sz w:val="20"/>
          <w:szCs w:val="20"/>
        </w:rPr>
        <w:t>enseignements sur le déroulement des activités</w:t>
      </w:r>
      <w:r w:rsidR="008D1E95">
        <w:rPr>
          <w:rFonts w:ascii="Tahoma" w:hAnsi="Tahoma" w:cs="Tahoma"/>
          <w:sz w:val="20"/>
          <w:szCs w:val="20"/>
        </w:rPr>
        <w:t>,</w:t>
      </w:r>
      <w:r w:rsidR="00276D54">
        <w:rPr>
          <w:rFonts w:ascii="Tahoma" w:hAnsi="Tahoma" w:cs="Tahoma"/>
          <w:sz w:val="20"/>
          <w:szCs w:val="20"/>
        </w:rPr>
        <w:t xml:space="preserve"> associations d’accompagnement.</w:t>
      </w:r>
    </w:p>
    <w:p w:rsidR="00276D54" w:rsidRDefault="00276D54" w:rsidP="00147FFA">
      <w:pPr>
        <w:spacing w:after="0"/>
        <w:rPr>
          <w:rFonts w:ascii="Tahoma" w:hAnsi="Tahoma" w:cs="Tahoma"/>
          <w:sz w:val="20"/>
          <w:szCs w:val="20"/>
        </w:rPr>
      </w:pPr>
    </w:p>
    <w:p w:rsidR="00096402" w:rsidRPr="00096402" w:rsidRDefault="00096402" w:rsidP="00147FFA">
      <w:pPr>
        <w:spacing w:after="0"/>
        <w:rPr>
          <w:rFonts w:ascii="Tahoma" w:hAnsi="Tahoma" w:cs="Tahoma"/>
          <w:b/>
          <w:sz w:val="20"/>
          <w:szCs w:val="20"/>
        </w:rPr>
      </w:pPr>
      <w:r w:rsidRPr="00096402">
        <w:rPr>
          <w:rFonts w:ascii="Tahoma" w:hAnsi="Tahoma" w:cs="Tahoma"/>
          <w:b/>
          <w:sz w:val="20"/>
          <w:szCs w:val="20"/>
        </w:rPr>
        <w:t xml:space="preserve">L’évaluation </w:t>
      </w:r>
      <w:r w:rsidR="00276D54" w:rsidRPr="00096402">
        <w:rPr>
          <w:rFonts w:ascii="Tahoma" w:hAnsi="Tahoma" w:cs="Tahoma"/>
          <w:b/>
          <w:sz w:val="20"/>
          <w:szCs w:val="20"/>
        </w:rPr>
        <w:t xml:space="preserve">a </w:t>
      </w:r>
      <w:r w:rsidR="00276D54">
        <w:rPr>
          <w:rFonts w:ascii="Tahoma" w:hAnsi="Tahoma" w:cs="Tahoma"/>
          <w:b/>
          <w:sz w:val="20"/>
          <w:szCs w:val="20"/>
        </w:rPr>
        <w:t>ainsi estimé,</w:t>
      </w:r>
      <w:r w:rsidRPr="00096402">
        <w:rPr>
          <w:rFonts w:ascii="Tahoma" w:hAnsi="Tahoma" w:cs="Tahoma"/>
          <w:b/>
          <w:sz w:val="20"/>
          <w:szCs w:val="20"/>
        </w:rPr>
        <w:t xml:space="preserve"> sur base des critère</w:t>
      </w:r>
      <w:r w:rsidR="00D1454A">
        <w:rPr>
          <w:rFonts w:ascii="Tahoma" w:hAnsi="Tahoma" w:cs="Tahoma"/>
          <w:b/>
          <w:sz w:val="20"/>
          <w:szCs w:val="20"/>
        </w:rPr>
        <w:t xml:space="preserve">s de Planification (formulation), mise ne œuvre </w:t>
      </w:r>
      <w:r w:rsidRPr="00096402">
        <w:rPr>
          <w:rFonts w:ascii="Tahoma" w:hAnsi="Tahoma" w:cs="Tahoma"/>
          <w:b/>
          <w:sz w:val="20"/>
          <w:szCs w:val="20"/>
        </w:rPr>
        <w:t>des projets</w:t>
      </w:r>
      <w:r w:rsidR="00276D54">
        <w:rPr>
          <w:rFonts w:ascii="Tahoma" w:hAnsi="Tahoma" w:cs="Tahoma"/>
          <w:b/>
          <w:sz w:val="20"/>
          <w:szCs w:val="20"/>
        </w:rPr>
        <w:t>- reporting</w:t>
      </w:r>
      <w:r w:rsidRPr="00096402">
        <w:rPr>
          <w:rFonts w:ascii="Tahoma" w:hAnsi="Tahoma" w:cs="Tahoma"/>
          <w:b/>
          <w:sz w:val="20"/>
          <w:szCs w:val="20"/>
        </w:rPr>
        <w:t>, que les partenaires Bureau de Coordination de la Societe Civile</w:t>
      </w:r>
      <w:r w:rsidR="00520B5A">
        <w:rPr>
          <w:rFonts w:ascii="Tahoma" w:hAnsi="Tahoma" w:cs="Tahoma"/>
          <w:b/>
          <w:sz w:val="20"/>
          <w:szCs w:val="20"/>
        </w:rPr>
        <w:t xml:space="preserve"> Nord et Sud Kivu , présent</w:t>
      </w:r>
      <w:r w:rsidRPr="00096402">
        <w:rPr>
          <w:rFonts w:ascii="Tahoma" w:hAnsi="Tahoma" w:cs="Tahoma"/>
          <w:b/>
          <w:sz w:val="20"/>
          <w:szCs w:val="20"/>
        </w:rPr>
        <w:t>ent un déficit en matière de Gestion Axée sur les Résultats</w:t>
      </w:r>
      <w:r>
        <w:rPr>
          <w:rFonts w:ascii="Tahoma" w:hAnsi="Tahoma" w:cs="Tahoma"/>
          <w:b/>
          <w:sz w:val="20"/>
          <w:szCs w:val="20"/>
        </w:rPr>
        <w:t xml:space="preserve"> d’</w:t>
      </w:r>
      <w:r w:rsidR="00353D44">
        <w:rPr>
          <w:rFonts w:ascii="Tahoma" w:hAnsi="Tahoma" w:cs="Tahoma"/>
          <w:b/>
          <w:sz w:val="20"/>
          <w:szCs w:val="20"/>
        </w:rPr>
        <w:t>où</w:t>
      </w:r>
      <w:r>
        <w:rPr>
          <w:rFonts w:ascii="Tahoma" w:hAnsi="Tahoma" w:cs="Tahoma"/>
          <w:b/>
          <w:sz w:val="20"/>
          <w:szCs w:val="20"/>
        </w:rPr>
        <w:t xml:space="preserve"> leurs capacités opérationnelles</w:t>
      </w:r>
      <w:r w:rsidR="001C1F5E">
        <w:rPr>
          <w:rFonts w:ascii="Tahoma" w:hAnsi="Tahoma" w:cs="Tahoma"/>
          <w:b/>
          <w:sz w:val="20"/>
          <w:szCs w:val="20"/>
        </w:rPr>
        <w:t xml:space="preserve"> </w:t>
      </w:r>
      <w:r w:rsidR="00B5269F">
        <w:rPr>
          <w:rFonts w:ascii="Tahoma" w:hAnsi="Tahoma" w:cs="Tahoma"/>
          <w:b/>
          <w:sz w:val="20"/>
          <w:szCs w:val="20"/>
        </w:rPr>
        <w:t>sont estimées in</w:t>
      </w:r>
      <w:r w:rsidR="0075278D">
        <w:rPr>
          <w:rFonts w:ascii="Tahoma" w:hAnsi="Tahoma" w:cs="Tahoma"/>
          <w:b/>
          <w:sz w:val="20"/>
          <w:szCs w:val="20"/>
        </w:rPr>
        <w:t xml:space="preserve">adéquates pour assurer l’implémentation des projets </w:t>
      </w:r>
      <w:r w:rsidR="00B5269F">
        <w:rPr>
          <w:rFonts w:ascii="Tahoma" w:hAnsi="Tahoma" w:cs="Tahoma"/>
          <w:b/>
          <w:sz w:val="20"/>
          <w:szCs w:val="20"/>
        </w:rPr>
        <w:t xml:space="preserve">, </w:t>
      </w:r>
      <w:r w:rsidR="0075278D">
        <w:rPr>
          <w:rFonts w:ascii="Tahoma" w:hAnsi="Tahoma" w:cs="Tahoma"/>
          <w:b/>
          <w:sz w:val="20"/>
          <w:szCs w:val="20"/>
        </w:rPr>
        <w:t>sans mise à niveau préalable.</w:t>
      </w:r>
    </w:p>
    <w:p w:rsidR="00147FFA" w:rsidRPr="00147FFA" w:rsidRDefault="00147FFA" w:rsidP="00147FFA">
      <w:pPr>
        <w:spacing w:after="0"/>
        <w:rPr>
          <w:rFonts w:ascii="Tahoma" w:hAnsi="Tahoma" w:cs="Tahoma"/>
          <w:sz w:val="20"/>
          <w:szCs w:val="20"/>
        </w:rPr>
      </w:pPr>
    </w:p>
    <w:p w:rsidR="00147FFA" w:rsidRPr="00353A1A" w:rsidRDefault="00353A1A" w:rsidP="00147FFA">
      <w:pPr>
        <w:rPr>
          <w:rFonts w:ascii="Tahoma" w:hAnsi="Tahoma" w:cs="Tahoma"/>
          <w:b/>
          <w:sz w:val="20"/>
          <w:szCs w:val="20"/>
        </w:rPr>
      </w:pPr>
      <w:r w:rsidRPr="00353A1A">
        <w:rPr>
          <w:rFonts w:ascii="Tahoma" w:hAnsi="Tahoma" w:cs="Tahoma"/>
          <w:b/>
          <w:sz w:val="20"/>
          <w:szCs w:val="20"/>
        </w:rPr>
        <w:t>2.2</w:t>
      </w:r>
      <w:r w:rsidR="00147FFA" w:rsidRPr="00353A1A">
        <w:rPr>
          <w:rFonts w:ascii="Tahoma" w:hAnsi="Tahoma" w:cs="Tahoma"/>
          <w:b/>
          <w:sz w:val="20"/>
          <w:szCs w:val="20"/>
        </w:rPr>
        <w:t xml:space="preserve"> La pertinence, la cohérence et l’efficacité des choix des bénéficiaires et des zones d’interventions par les partenaires de mise en œuvre.</w:t>
      </w:r>
    </w:p>
    <w:p w:rsidR="00147FFA" w:rsidRPr="00147FFA" w:rsidRDefault="00147FFA" w:rsidP="00147FFA">
      <w:pPr>
        <w:spacing w:after="0"/>
        <w:rPr>
          <w:rFonts w:ascii="Tahoma" w:hAnsi="Tahoma" w:cs="Tahoma"/>
          <w:sz w:val="20"/>
          <w:szCs w:val="20"/>
        </w:rPr>
      </w:pPr>
      <w:r w:rsidRPr="00147FFA">
        <w:rPr>
          <w:rFonts w:ascii="Tahoma" w:hAnsi="Tahoma" w:cs="Tahoma"/>
          <w:sz w:val="20"/>
          <w:szCs w:val="20"/>
        </w:rPr>
        <w:t>Bien qu’il n’ait pas eu des critères de sélection préétabli, les bénéficiaires, dans la majorité des cas, avaient les caractéristiques des femmes vulnérables. Nous avons relevé les caractéristiques suivantes dans les 5 sites visités :</w:t>
      </w:r>
    </w:p>
    <w:p w:rsidR="00147FFA" w:rsidRDefault="00147FFA" w:rsidP="00147FFA">
      <w:pPr>
        <w:pStyle w:val="ListParagraph"/>
        <w:numPr>
          <w:ilvl w:val="0"/>
          <w:numId w:val="16"/>
        </w:numPr>
        <w:spacing w:after="0"/>
        <w:rPr>
          <w:rFonts w:ascii="Tahoma" w:hAnsi="Tahoma" w:cs="Tahoma"/>
          <w:sz w:val="20"/>
          <w:szCs w:val="20"/>
        </w:rPr>
      </w:pPr>
      <w:r>
        <w:rPr>
          <w:rFonts w:ascii="Tahoma" w:hAnsi="Tahoma" w:cs="Tahoma"/>
          <w:sz w:val="20"/>
          <w:szCs w:val="20"/>
        </w:rPr>
        <w:t>Site de Kamanyola : 32/80 femmes contactées sont soit Femmes chefs de ménages/veuves, victimes des violences sexuelles, femmes du troisième âge sans famille. Leur association a pour base le projet de prise en charge des femmes victimes des violences sexuelles et autres femmes vulnérables dans le territoire de Walungu, financé par ONUFEMMES. L’appui du présent projet s’est donc fait sur le principe du « Bâtir su l’Existant ». Avec ou sans financement, cette association des femmes de Kamanyola ; gestionnaire du moulin acquis sur fonds du projet est accompagné par l’ONG ADIJF</w:t>
      </w:r>
      <w:r w:rsidR="00520B5A">
        <w:rPr>
          <w:rFonts w:ascii="Tahoma" w:hAnsi="Tahoma" w:cs="Tahoma"/>
          <w:sz w:val="20"/>
          <w:szCs w:val="20"/>
        </w:rPr>
        <w:t xml:space="preserve"> </w:t>
      </w:r>
      <w:r>
        <w:rPr>
          <w:rFonts w:ascii="Tahoma" w:hAnsi="Tahoma" w:cs="Tahoma"/>
          <w:sz w:val="20"/>
          <w:szCs w:val="20"/>
        </w:rPr>
        <w:t>(Action pour le Développement Intégral de la Jeunesse et des Femmes). Ce choix est plus pertinent et cohérent avec la mission d’ONUFEMMES. L’accompagnement permanent par AD</w:t>
      </w:r>
      <w:r w:rsidR="00521C48">
        <w:rPr>
          <w:rFonts w:ascii="Tahoma" w:hAnsi="Tahoma" w:cs="Tahoma"/>
          <w:sz w:val="20"/>
          <w:szCs w:val="20"/>
        </w:rPr>
        <w:t>I</w:t>
      </w:r>
      <w:r>
        <w:rPr>
          <w:rFonts w:ascii="Tahoma" w:hAnsi="Tahoma" w:cs="Tahoma"/>
          <w:sz w:val="20"/>
          <w:szCs w:val="20"/>
        </w:rPr>
        <w:t>JF est aussi un gage pour la focalisation des acquis sur l’autonomisation de la femme.</w:t>
      </w:r>
    </w:p>
    <w:p w:rsidR="00C75A4A" w:rsidRPr="00C75A4A" w:rsidRDefault="00147FFA" w:rsidP="00C75A4A">
      <w:pPr>
        <w:pStyle w:val="ListParagraph"/>
        <w:numPr>
          <w:ilvl w:val="0"/>
          <w:numId w:val="16"/>
        </w:numPr>
        <w:autoSpaceDE w:val="0"/>
        <w:autoSpaceDN w:val="0"/>
        <w:adjustRightInd w:val="0"/>
        <w:spacing w:after="0"/>
        <w:rPr>
          <w:rFonts w:ascii="Garamond" w:hAnsi="Garamond" w:cs="Garamond"/>
          <w:sz w:val="23"/>
          <w:szCs w:val="23"/>
        </w:rPr>
      </w:pPr>
      <w:r w:rsidRPr="00C75A4A">
        <w:rPr>
          <w:rFonts w:ascii="Tahoma" w:hAnsi="Tahoma" w:cs="Tahoma"/>
          <w:sz w:val="20"/>
          <w:szCs w:val="20"/>
        </w:rPr>
        <w:lastRenderedPageBreak/>
        <w:t xml:space="preserve">Site de Kabare : le moulin est sous la gestion du noyau de la société civile et du meunier. L’implication des femmes où d’un comité de gestion était difficile à vérifier. L’organisation des Nations-Unies, ONUFEMMES, n’est même pas connue d’autant plus qu’il n’y a aucune visibilité. Toutefois, au cours de notre visite, 19 femmes sur les 24 personnes contactées ont reconnu les bienfaits de l’installation du moulin dans le groupement Mbobero, territoire de Kabare. </w:t>
      </w:r>
      <w:r w:rsidR="00520B5A" w:rsidRPr="00C75A4A">
        <w:rPr>
          <w:rFonts w:ascii="Tahoma" w:hAnsi="Tahoma" w:cs="Tahoma"/>
          <w:sz w:val="20"/>
          <w:szCs w:val="20"/>
        </w:rPr>
        <w:t>Après</w:t>
      </w:r>
      <w:r w:rsidRPr="00C75A4A">
        <w:rPr>
          <w:rFonts w:ascii="Tahoma" w:hAnsi="Tahoma" w:cs="Tahoma"/>
          <w:sz w:val="20"/>
          <w:szCs w:val="20"/>
        </w:rPr>
        <w:t xml:space="preserve"> analyse, il apparait que les bénéficiaires du service sont les femmes du territoire et les gestionnaires</w:t>
      </w:r>
      <w:r w:rsidR="00520B5A" w:rsidRPr="00C75A4A">
        <w:rPr>
          <w:rFonts w:ascii="Tahoma" w:hAnsi="Tahoma" w:cs="Tahoma"/>
          <w:sz w:val="20"/>
          <w:szCs w:val="20"/>
        </w:rPr>
        <w:t xml:space="preserve"> sont issus</w:t>
      </w:r>
      <w:r w:rsidRPr="00C75A4A">
        <w:rPr>
          <w:rFonts w:ascii="Tahoma" w:hAnsi="Tahoma" w:cs="Tahoma"/>
          <w:sz w:val="20"/>
          <w:szCs w:val="20"/>
        </w:rPr>
        <w:t xml:space="preserve"> du noyau de la société civi</w:t>
      </w:r>
      <w:r w:rsidR="00520B5A" w:rsidRPr="00C75A4A">
        <w:rPr>
          <w:rFonts w:ascii="Tahoma" w:hAnsi="Tahoma" w:cs="Tahoma"/>
          <w:sz w:val="20"/>
          <w:szCs w:val="20"/>
        </w:rPr>
        <w:t>le. Cette approche apparait non conforme</w:t>
      </w:r>
      <w:r w:rsidRPr="00C75A4A">
        <w:rPr>
          <w:rFonts w:ascii="Tahoma" w:hAnsi="Tahoma" w:cs="Tahoma"/>
          <w:sz w:val="20"/>
          <w:szCs w:val="20"/>
        </w:rPr>
        <w:t xml:space="preserve"> à la </w:t>
      </w:r>
      <w:r w:rsidR="00520B5A" w:rsidRPr="00C75A4A">
        <w:rPr>
          <w:rFonts w:ascii="Tahoma" w:hAnsi="Tahoma" w:cs="Tahoma"/>
          <w:sz w:val="20"/>
          <w:szCs w:val="20"/>
        </w:rPr>
        <w:t>mission d’ONUFEMMES et nécessite</w:t>
      </w:r>
      <w:r w:rsidRPr="00C75A4A">
        <w:rPr>
          <w:rFonts w:ascii="Tahoma" w:hAnsi="Tahoma" w:cs="Tahoma"/>
          <w:sz w:val="20"/>
          <w:szCs w:val="20"/>
        </w:rPr>
        <w:t xml:space="preserve"> une réorientation.</w:t>
      </w:r>
      <w:r w:rsidR="00C75A4A" w:rsidRPr="00C75A4A">
        <w:rPr>
          <w:rFonts w:ascii="Tahoma" w:hAnsi="Tahoma" w:cs="Tahoma"/>
          <w:sz w:val="20"/>
          <w:szCs w:val="20"/>
        </w:rPr>
        <w:t xml:space="preserve"> </w:t>
      </w:r>
      <w:r w:rsidR="00C75A4A">
        <w:rPr>
          <w:rFonts w:ascii="Tahoma" w:hAnsi="Tahoma" w:cs="Tahoma"/>
          <w:sz w:val="20"/>
          <w:szCs w:val="20"/>
        </w:rPr>
        <w:t xml:space="preserve">En plus de cela, il </w:t>
      </w:r>
      <w:r w:rsidR="007E4BCF" w:rsidRPr="00C75A4A">
        <w:rPr>
          <w:rFonts w:ascii="Tahoma" w:hAnsi="Tahoma" w:cs="Tahoma"/>
          <w:sz w:val="20"/>
          <w:szCs w:val="20"/>
        </w:rPr>
        <w:t>n’y</w:t>
      </w:r>
      <w:r w:rsidR="00C75A4A" w:rsidRPr="00C75A4A">
        <w:rPr>
          <w:rFonts w:ascii="Tahoma" w:hAnsi="Tahoma" w:cs="Tahoma"/>
          <w:sz w:val="20"/>
          <w:szCs w:val="20"/>
        </w:rPr>
        <w:t xml:space="preserve"> a pas de visibilité escomptée et en reconnaissance de </w:t>
      </w:r>
      <w:r w:rsidR="007E4BCF" w:rsidRPr="00C75A4A">
        <w:rPr>
          <w:rFonts w:ascii="Tahoma" w:hAnsi="Tahoma" w:cs="Tahoma"/>
          <w:sz w:val="20"/>
          <w:szCs w:val="20"/>
        </w:rPr>
        <w:t>l’appui</w:t>
      </w:r>
      <w:r w:rsidR="00C75A4A" w:rsidRPr="00C75A4A">
        <w:rPr>
          <w:rFonts w:ascii="Tahoma" w:hAnsi="Tahoma" w:cs="Tahoma"/>
          <w:sz w:val="20"/>
          <w:szCs w:val="20"/>
        </w:rPr>
        <w:t xml:space="preserve"> par ONUFEMMES</w:t>
      </w:r>
      <w:r w:rsidR="00C75A4A">
        <w:rPr>
          <w:rFonts w:ascii="Tahoma" w:hAnsi="Tahoma" w:cs="Tahoma"/>
          <w:sz w:val="20"/>
          <w:szCs w:val="20"/>
        </w:rPr>
        <w:t>.</w:t>
      </w:r>
    </w:p>
    <w:p w:rsidR="00147FFA" w:rsidRDefault="00147FFA" w:rsidP="00147FFA">
      <w:pPr>
        <w:pStyle w:val="ListParagraph"/>
        <w:numPr>
          <w:ilvl w:val="0"/>
          <w:numId w:val="16"/>
        </w:numPr>
        <w:spacing w:after="0"/>
        <w:rPr>
          <w:rFonts w:ascii="Tahoma" w:hAnsi="Tahoma" w:cs="Tahoma"/>
          <w:sz w:val="20"/>
          <w:szCs w:val="20"/>
        </w:rPr>
      </w:pPr>
      <w:r>
        <w:rPr>
          <w:rFonts w:ascii="Tahoma" w:hAnsi="Tahoma" w:cs="Tahoma"/>
          <w:sz w:val="20"/>
          <w:szCs w:val="20"/>
        </w:rPr>
        <w:t>A Idjwi, 98 femmes de l’association des femmes pour le développement de Idjwi, groupe de Mugote, sont les bénéficiaires de l’appui. Ce groupe rassemble les femmes de toutes les couches paysannes mais aussi de ménages nouvellement installés, ayant fui la stigmatisation des femmes victimes des violences sexuelles et les souffrances d’ailleurs. Idjwi, qui est une ile à 60 km de Bukavu et 80 Km de Goma, n’a pas connu des affrontements directs entre belligérants sur son territoire. Les habitants ont pâti de l’inaccessibilité aux marchés (débouchés), des rançonnements et tracasseries des troupes de passage et des éléments en transit venant du Rwanda. Cette association à base communautaire est fortement engagée dans le relèvement économique de la femme et entreprend des initiatives diversifiées pour l’accroissement des revenus. Par initiative propre et l’appui des familles nouvellement installées sur l’ile, l’association a entrepris la fabrication locale du savon. Ce groupe œuvre bien dans la droite ligne de mire de la mission d’ONUFEMMES.</w:t>
      </w:r>
      <w:r w:rsidR="00520B5A">
        <w:rPr>
          <w:rFonts w:ascii="Tahoma" w:hAnsi="Tahoma" w:cs="Tahoma"/>
          <w:sz w:val="20"/>
          <w:szCs w:val="20"/>
        </w:rPr>
        <w:t xml:space="preserve"> Nous avons recueilli un témoignage (histoire à </w:t>
      </w:r>
      <w:r w:rsidR="00E701F8">
        <w:rPr>
          <w:rFonts w:ascii="Tahoma" w:hAnsi="Tahoma" w:cs="Tahoma"/>
          <w:sz w:val="20"/>
          <w:szCs w:val="20"/>
        </w:rPr>
        <w:t>succès</w:t>
      </w:r>
      <w:r w:rsidR="00520B5A">
        <w:rPr>
          <w:rFonts w:ascii="Tahoma" w:hAnsi="Tahoma" w:cs="Tahoma"/>
          <w:sz w:val="20"/>
          <w:szCs w:val="20"/>
        </w:rPr>
        <w:t>) de l’efficacité de cette association dans la lutte des droits des femmes.</w:t>
      </w:r>
    </w:p>
    <w:p w:rsidR="00147FFA" w:rsidRDefault="00147FFA" w:rsidP="00147FFA">
      <w:pPr>
        <w:pStyle w:val="ListParagraph"/>
        <w:numPr>
          <w:ilvl w:val="0"/>
          <w:numId w:val="16"/>
        </w:numPr>
        <w:spacing w:after="0"/>
        <w:rPr>
          <w:rFonts w:ascii="Tahoma" w:hAnsi="Tahoma" w:cs="Tahoma"/>
          <w:sz w:val="20"/>
          <w:szCs w:val="20"/>
        </w:rPr>
      </w:pPr>
      <w:r>
        <w:rPr>
          <w:rFonts w:ascii="Tahoma" w:hAnsi="Tahoma" w:cs="Tahoma"/>
          <w:sz w:val="20"/>
          <w:szCs w:val="20"/>
        </w:rPr>
        <w:t xml:space="preserve">Dans les 2 sites de Goma (Musawato pour les activités génératrices de revenus), nous avons été en présence des femmes et filles déplacées de guerre dont le seul désir est de s’installer à Goma, d’avoir un moyen de </w:t>
      </w:r>
      <w:r w:rsidR="00110500">
        <w:rPr>
          <w:rFonts w:ascii="Tahoma" w:hAnsi="Tahoma" w:cs="Tahoma"/>
          <w:sz w:val="20"/>
          <w:szCs w:val="20"/>
        </w:rPr>
        <w:t>survivre,</w:t>
      </w:r>
      <w:r>
        <w:rPr>
          <w:rFonts w:ascii="Tahoma" w:hAnsi="Tahoma" w:cs="Tahoma"/>
          <w:sz w:val="20"/>
          <w:szCs w:val="20"/>
        </w:rPr>
        <w:t xml:space="preserve"> de recommencer une autre vie et de jouir de tous leurs droits en toute dignité. Ce groupe est accompagné bénévolement par l’ONG Réseau d’Initiatives locales pour le Développement Durable.</w:t>
      </w:r>
    </w:p>
    <w:p w:rsidR="00147FFA" w:rsidRDefault="00110500" w:rsidP="00110500">
      <w:pPr>
        <w:pStyle w:val="ListParagraph"/>
        <w:numPr>
          <w:ilvl w:val="0"/>
          <w:numId w:val="16"/>
        </w:numPr>
        <w:spacing w:after="0"/>
        <w:rPr>
          <w:rFonts w:ascii="Tahoma" w:hAnsi="Tahoma" w:cs="Tahoma"/>
          <w:sz w:val="20"/>
          <w:szCs w:val="20"/>
        </w:rPr>
      </w:pPr>
      <w:r>
        <w:rPr>
          <w:rFonts w:ascii="Tahoma" w:hAnsi="Tahoma" w:cs="Tahoma"/>
          <w:sz w:val="20"/>
          <w:szCs w:val="20"/>
        </w:rPr>
        <w:t>Il faut noter la dispersion des interventions dans des sites inaccessibles où on ne peut pas assurer le suivi et mesurer le niveau d’avancement. Pour le cas des moulins, sur 8 sites programmés, 4 sont accessibles et autres difficiles d’accès.</w:t>
      </w:r>
    </w:p>
    <w:p w:rsidR="003C5469" w:rsidRDefault="00E701F8" w:rsidP="00147FFA">
      <w:pPr>
        <w:spacing w:after="0"/>
        <w:rPr>
          <w:rFonts w:ascii="Tahoma" w:hAnsi="Tahoma" w:cs="Tahoma"/>
          <w:sz w:val="20"/>
          <w:szCs w:val="20"/>
        </w:rPr>
      </w:pPr>
      <w:r>
        <w:rPr>
          <w:rFonts w:ascii="Tahoma" w:hAnsi="Tahoma" w:cs="Tahoma"/>
          <w:sz w:val="20"/>
          <w:szCs w:val="20"/>
        </w:rPr>
        <w:t xml:space="preserve">Nous pouvons dire, sur base des observations des visites et sur base des déclarations des partenaires, </w:t>
      </w:r>
      <w:r w:rsidR="00A337A5">
        <w:rPr>
          <w:rFonts w:ascii="Tahoma" w:hAnsi="Tahoma" w:cs="Tahoma"/>
          <w:sz w:val="20"/>
          <w:szCs w:val="20"/>
        </w:rPr>
        <w:t>5</w:t>
      </w:r>
      <w:r>
        <w:rPr>
          <w:rFonts w:ascii="Tahoma" w:hAnsi="Tahoma" w:cs="Tahoma"/>
          <w:sz w:val="20"/>
          <w:szCs w:val="20"/>
        </w:rPr>
        <w:t xml:space="preserve"> sur 6  moulins fonctionnels sont gérés par</w:t>
      </w:r>
      <w:r w:rsidR="00A337A5">
        <w:rPr>
          <w:rFonts w:ascii="Tahoma" w:hAnsi="Tahoma" w:cs="Tahoma"/>
          <w:sz w:val="20"/>
          <w:szCs w:val="20"/>
        </w:rPr>
        <w:t xml:space="preserve"> des femmes vulnérables (83</w:t>
      </w:r>
      <w:r>
        <w:rPr>
          <w:rFonts w:ascii="Tahoma" w:hAnsi="Tahoma" w:cs="Tahoma"/>
          <w:sz w:val="20"/>
          <w:szCs w:val="20"/>
        </w:rPr>
        <w:t xml:space="preserve"> %).</w:t>
      </w:r>
    </w:p>
    <w:p w:rsidR="00147FFA" w:rsidRDefault="003C5469" w:rsidP="00147FFA">
      <w:pPr>
        <w:spacing w:after="0"/>
        <w:rPr>
          <w:rFonts w:ascii="Tahoma" w:hAnsi="Tahoma" w:cs="Tahoma"/>
          <w:b/>
          <w:sz w:val="20"/>
          <w:szCs w:val="20"/>
        </w:rPr>
      </w:pPr>
      <w:r w:rsidRPr="003C6835">
        <w:rPr>
          <w:rFonts w:ascii="Tahoma" w:hAnsi="Tahoma" w:cs="Tahoma"/>
          <w:b/>
          <w:sz w:val="20"/>
          <w:szCs w:val="20"/>
        </w:rPr>
        <w:t xml:space="preserve">Sous </w:t>
      </w:r>
      <w:r w:rsidR="003C6835" w:rsidRPr="003C6835">
        <w:rPr>
          <w:rFonts w:ascii="Tahoma" w:hAnsi="Tahoma" w:cs="Tahoma"/>
          <w:b/>
          <w:sz w:val="20"/>
          <w:szCs w:val="20"/>
        </w:rPr>
        <w:t xml:space="preserve">toutes </w:t>
      </w:r>
      <w:r w:rsidRPr="003C6835">
        <w:rPr>
          <w:rFonts w:ascii="Tahoma" w:hAnsi="Tahoma" w:cs="Tahoma"/>
          <w:b/>
          <w:sz w:val="20"/>
          <w:szCs w:val="20"/>
        </w:rPr>
        <w:t>réserve</w:t>
      </w:r>
      <w:r w:rsidR="003C6835" w:rsidRPr="003C6835">
        <w:rPr>
          <w:rFonts w:ascii="Tahoma" w:hAnsi="Tahoma" w:cs="Tahoma"/>
          <w:b/>
          <w:sz w:val="20"/>
          <w:szCs w:val="20"/>
        </w:rPr>
        <w:t>s</w:t>
      </w:r>
      <w:r w:rsidRPr="003C6835">
        <w:rPr>
          <w:rFonts w:ascii="Tahoma" w:hAnsi="Tahoma" w:cs="Tahoma"/>
          <w:b/>
          <w:sz w:val="20"/>
          <w:szCs w:val="20"/>
        </w:rPr>
        <w:t xml:space="preserve"> concernant les 2 sites d’implantation des moulins non visités, nous pouvons affirmer qu’à</w:t>
      </w:r>
      <w:r w:rsidR="00A337A5" w:rsidRPr="003C6835">
        <w:rPr>
          <w:rFonts w:ascii="Tahoma" w:hAnsi="Tahoma" w:cs="Tahoma"/>
          <w:b/>
          <w:sz w:val="20"/>
          <w:szCs w:val="20"/>
        </w:rPr>
        <w:t xml:space="preserve"> 83 % le ciblage s’avère </w:t>
      </w:r>
      <w:r w:rsidR="003C6835">
        <w:rPr>
          <w:rFonts w:ascii="Tahoma" w:hAnsi="Tahoma" w:cs="Tahoma"/>
          <w:b/>
          <w:sz w:val="20"/>
          <w:szCs w:val="20"/>
        </w:rPr>
        <w:t xml:space="preserve">pertinent à la mission d’ONUFEMMES, </w:t>
      </w:r>
      <w:r w:rsidR="006F1B1D">
        <w:rPr>
          <w:rFonts w:ascii="Tahoma" w:hAnsi="Tahoma" w:cs="Tahoma"/>
          <w:b/>
          <w:sz w:val="20"/>
          <w:szCs w:val="20"/>
        </w:rPr>
        <w:t>cohérent</w:t>
      </w:r>
      <w:r w:rsidR="003C6835">
        <w:rPr>
          <w:rFonts w:ascii="Tahoma" w:hAnsi="Tahoma" w:cs="Tahoma"/>
          <w:b/>
          <w:sz w:val="20"/>
          <w:szCs w:val="20"/>
        </w:rPr>
        <w:t xml:space="preserve"> </w:t>
      </w:r>
      <w:r w:rsidR="00A337A5" w:rsidRPr="003C6835">
        <w:rPr>
          <w:rFonts w:ascii="Tahoma" w:hAnsi="Tahoma" w:cs="Tahoma"/>
          <w:b/>
          <w:sz w:val="20"/>
          <w:szCs w:val="20"/>
        </w:rPr>
        <w:t>pour résoudre les problèmes de femmes en les engageant elle-même comme actrices.</w:t>
      </w:r>
    </w:p>
    <w:p w:rsidR="003C5469" w:rsidRDefault="00C75A4A" w:rsidP="00147FFA">
      <w:pPr>
        <w:spacing w:after="0"/>
        <w:rPr>
          <w:rFonts w:ascii="Tahoma" w:hAnsi="Tahoma" w:cs="Tahoma"/>
          <w:sz w:val="20"/>
          <w:szCs w:val="20"/>
        </w:rPr>
      </w:pPr>
      <w:r w:rsidRPr="00C75A4A">
        <w:rPr>
          <w:rFonts w:ascii="Tahoma" w:hAnsi="Tahoma" w:cs="Tahoma"/>
          <w:b/>
          <w:sz w:val="20"/>
          <w:szCs w:val="20"/>
        </w:rPr>
        <w:t>Les actions correctives sont nécessaires pour transférer la gestion des moulins du comité du noyau de la société civile au groupement des femmes pour être cohérent avec les objectifs poursuivis par le projet</w:t>
      </w:r>
      <w:r>
        <w:rPr>
          <w:rFonts w:ascii="Tahoma" w:hAnsi="Tahoma" w:cs="Tahoma"/>
          <w:sz w:val="20"/>
          <w:szCs w:val="20"/>
        </w:rPr>
        <w:t>.</w:t>
      </w:r>
    </w:p>
    <w:p w:rsidR="00C75A4A" w:rsidRPr="00C75A4A" w:rsidRDefault="00C75A4A" w:rsidP="00147FFA">
      <w:pPr>
        <w:spacing w:after="0"/>
        <w:rPr>
          <w:rFonts w:ascii="Tahoma" w:hAnsi="Tahoma" w:cs="Tahoma"/>
          <w:b/>
          <w:sz w:val="20"/>
          <w:szCs w:val="20"/>
        </w:rPr>
      </w:pPr>
    </w:p>
    <w:p w:rsidR="00A337A5" w:rsidRDefault="00A337A5" w:rsidP="00147FFA">
      <w:pPr>
        <w:spacing w:after="0"/>
        <w:rPr>
          <w:rFonts w:ascii="Tahoma" w:hAnsi="Tahoma" w:cs="Tahoma"/>
          <w:sz w:val="20"/>
          <w:szCs w:val="20"/>
        </w:rPr>
      </w:pPr>
      <w:r w:rsidRPr="00A337A5">
        <w:rPr>
          <w:rFonts w:ascii="Tahoma" w:hAnsi="Tahoma" w:cs="Tahoma"/>
          <w:b/>
          <w:sz w:val="20"/>
          <w:szCs w:val="20"/>
        </w:rPr>
        <w:t>Le choix le moins éclairé a été celui des zones d’intervention</w:t>
      </w:r>
      <w:r>
        <w:rPr>
          <w:rFonts w:ascii="Tahoma" w:hAnsi="Tahoma" w:cs="Tahoma"/>
          <w:sz w:val="20"/>
          <w:szCs w:val="20"/>
        </w:rPr>
        <w:t>. Pour l’implantation des moulins et pour les AGR, le ciblage de tous les territoires de la province du Nord et du Sud-Kivu n’a pas été judicieux et à engendré les problèmes suivants :</w:t>
      </w:r>
    </w:p>
    <w:p w:rsidR="00A337A5" w:rsidRDefault="006E0265" w:rsidP="006E0265">
      <w:pPr>
        <w:pStyle w:val="ListParagraph"/>
        <w:numPr>
          <w:ilvl w:val="0"/>
          <w:numId w:val="38"/>
        </w:numPr>
        <w:spacing w:after="0"/>
        <w:rPr>
          <w:rFonts w:ascii="Tahoma" w:hAnsi="Tahoma" w:cs="Tahoma"/>
          <w:sz w:val="20"/>
          <w:szCs w:val="20"/>
        </w:rPr>
      </w:pPr>
      <w:r>
        <w:rPr>
          <w:rFonts w:ascii="Tahoma" w:hAnsi="Tahoma" w:cs="Tahoma"/>
          <w:sz w:val="20"/>
          <w:szCs w:val="20"/>
        </w:rPr>
        <w:t>Difficultés d’</w:t>
      </w:r>
      <w:r w:rsidR="00933744">
        <w:rPr>
          <w:rFonts w:ascii="Tahoma" w:hAnsi="Tahoma" w:cs="Tahoma"/>
          <w:sz w:val="20"/>
          <w:szCs w:val="20"/>
        </w:rPr>
        <w:t>accès</w:t>
      </w:r>
      <w:r>
        <w:rPr>
          <w:rFonts w:ascii="Tahoma" w:hAnsi="Tahoma" w:cs="Tahoma"/>
          <w:sz w:val="20"/>
          <w:szCs w:val="20"/>
        </w:rPr>
        <w:t xml:space="preserve"> des sites </w:t>
      </w:r>
      <w:r w:rsidR="00933744">
        <w:rPr>
          <w:rFonts w:ascii="Tahoma" w:hAnsi="Tahoma" w:cs="Tahoma"/>
          <w:sz w:val="20"/>
          <w:szCs w:val="20"/>
        </w:rPr>
        <w:t>sélectionnés</w:t>
      </w:r>
      <w:r>
        <w:rPr>
          <w:rFonts w:ascii="Tahoma" w:hAnsi="Tahoma" w:cs="Tahoma"/>
          <w:sz w:val="20"/>
          <w:szCs w:val="20"/>
        </w:rPr>
        <w:t xml:space="preserve"> (</w:t>
      </w:r>
      <w:r w:rsidR="00B62CEB">
        <w:rPr>
          <w:rFonts w:ascii="Tahoma" w:hAnsi="Tahoma" w:cs="Tahoma"/>
          <w:sz w:val="20"/>
          <w:szCs w:val="20"/>
        </w:rPr>
        <w:t xml:space="preserve">ex. </w:t>
      </w:r>
      <w:r>
        <w:rPr>
          <w:rFonts w:ascii="Tahoma" w:hAnsi="Tahoma" w:cs="Tahoma"/>
          <w:sz w:val="20"/>
          <w:szCs w:val="20"/>
        </w:rPr>
        <w:t>Shabunda, Fizi pour le Sud Kivu/</w:t>
      </w:r>
      <w:r w:rsidR="00933744">
        <w:rPr>
          <w:rFonts w:ascii="Tahoma" w:hAnsi="Tahoma" w:cs="Tahoma"/>
          <w:sz w:val="20"/>
          <w:szCs w:val="20"/>
        </w:rPr>
        <w:t>Oicha, Lushebere</w:t>
      </w:r>
      <w:r w:rsidR="00B62CEB">
        <w:rPr>
          <w:rFonts w:ascii="Tahoma" w:hAnsi="Tahoma" w:cs="Tahoma"/>
          <w:sz w:val="20"/>
          <w:szCs w:val="20"/>
        </w:rPr>
        <w:t xml:space="preserve">-  </w:t>
      </w:r>
      <w:r w:rsidR="00B62CEB" w:rsidRPr="00B62CEB">
        <w:rPr>
          <w:rFonts w:ascii="Tahoma" w:hAnsi="Tahoma" w:cs="Tahoma"/>
          <w:bCs/>
          <w:iCs/>
          <w:sz w:val="20"/>
          <w:szCs w:val="20"/>
        </w:rPr>
        <w:t>Goma-Masisi, Goma-Kitchanga-Kashuga-Kalembe-Pinga</w:t>
      </w:r>
      <w:r w:rsidR="00B62CEB">
        <w:rPr>
          <w:rFonts w:ascii="Tahoma" w:hAnsi="Tahoma" w:cs="Tahoma"/>
          <w:sz w:val="20"/>
          <w:szCs w:val="20"/>
        </w:rPr>
        <w:t xml:space="preserve"> p</w:t>
      </w:r>
      <w:r w:rsidR="00933744">
        <w:rPr>
          <w:rFonts w:ascii="Tahoma" w:hAnsi="Tahoma" w:cs="Tahoma"/>
          <w:sz w:val="20"/>
          <w:szCs w:val="20"/>
        </w:rPr>
        <w:t>our le Nord Kivu) suite à la dégradation des routes.</w:t>
      </w:r>
    </w:p>
    <w:p w:rsidR="00933744" w:rsidRDefault="00933744" w:rsidP="006E0265">
      <w:pPr>
        <w:pStyle w:val="ListParagraph"/>
        <w:numPr>
          <w:ilvl w:val="0"/>
          <w:numId w:val="38"/>
        </w:numPr>
        <w:spacing w:after="0"/>
        <w:rPr>
          <w:rFonts w:ascii="Tahoma" w:hAnsi="Tahoma" w:cs="Tahoma"/>
          <w:sz w:val="20"/>
          <w:szCs w:val="20"/>
        </w:rPr>
      </w:pPr>
      <w:r>
        <w:rPr>
          <w:rFonts w:ascii="Tahoma" w:hAnsi="Tahoma" w:cs="Tahoma"/>
          <w:sz w:val="20"/>
          <w:szCs w:val="20"/>
        </w:rPr>
        <w:t xml:space="preserve">Les prix prohibitifs des intrants (ciment) dans les zones </w:t>
      </w:r>
      <w:r w:rsidR="00B62CEB">
        <w:rPr>
          <w:rFonts w:ascii="Tahoma" w:hAnsi="Tahoma" w:cs="Tahoma"/>
          <w:sz w:val="20"/>
          <w:szCs w:val="20"/>
        </w:rPr>
        <w:t>éloignées</w:t>
      </w:r>
      <w:r>
        <w:rPr>
          <w:rFonts w:ascii="Tahoma" w:hAnsi="Tahoma" w:cs="Tahoma"/>
          <w:sz w:val="20"/>
          <w:szCs w:val="20"/>
        </w:rPr>
        <w:t xml:space="preserve"> (les biens sont acheminés par avions).</w:t>
      </w:r>
    </w:p>
    <w:p w:rsidR="00933744" w:rsidRDefault="00933744" w:rsidP="006E0265">
      <w:pPr>
        <w:pStyle w:val="ListParagraph"/>
        <w:numPr>
          <w:ilvl w:val="0"/>
          <w:numId w:val="38"/>
        </w:numPr>
        <w:spacing w:after="0"/>
        <w:rPr>
          <w:rFonts w:ascii="Tahoma" w:hAnsi="Tahoma" w:cs="Tahoma"/>
          <w:sz w:val="20"/>
          <w:szCs w:val="20"/>
        </w:rPr>
      </w:pPr>
      <w:r>
        <w:rPr>
          <w:rFonts w:ascii="Tahoma" w:hAnsi="Tahoma" w:cs="Tahoma"/>
          <w:sz w:val="20"/>
          <w:szCs w:val="20"/>
        </w:rPr>
        <w:t xml:space="preserve">L’insécurité dans les milieux ciblés et </w:t>
      </w:r>
      <w:r w:rsidR="00B62CEB">
        <w:rPr>
          <w:rFonts w:ascii="Tahoma" w:hAnsi="Tahoma" w:cs="Tahoma"/>
          <w:sz w:val="20"/>
          <w:szCs w:val="20"/>
        </w:rPr>
        <w:t>la persistance</w:t>
      </w:r>
      <w:r>
        <w:rPr>
          <w:rFonts w:ascii="Tahoma" w:hAnsi="Tahoma" w:cs="Tahoma"/>
          <w:sz w:val="20"/>
          <w:szCs w:val="20"/>
        </w:rPr>
        <w:t xml:space="preserve"> des groupes armés avec pour conséquence risque des dilapidations des appuis</w:t>
      </w:r>
      <w:r w:rsidR="00B62CEB">
        <w:rPr>
          <w:rFonts w:ascii="Tahoma" w:hAnsi="Tahoma" w:cs="Tahoma"/>
          <w:sz w:val="20"/>
          <w:szCs w:val="20"/>
        </w:rPr>
        <w:t>(Bweremana) </w:t>
      </w:r>
      <w:r>
        <w:rPr>
          <w:rFonts w:ascii="Tahoma" w:hAnsi="Tahoma" w:cs="Tahoma"/>
          <w:sz w:val="20"/>
          <w:szCs w:val="20"/>
        </w:rPr>
        <w:t xml:space="preserve"> et risque de perte de vie </w:t>
      </w:r>
      <w:r w:rsidR="00B62CEB" w:rsidRPr="00B62CEB">
        <w:rPr>
          <w:rFonts w:ascii="Tahoma" w:hAnsi="Tahoma" w:cs="Tahoma"/>
          <w:sz w:val="20"/>
          <w:szCs w:val="20"/>
        </w:rPr>
        <w:t>(Assaut du M23 sur Kanyaruchinya le 18 novembre 2012 où les déplacées étaient en pleine formation</w:t>
      </w:r>
      <w:r w:rsidR="00B62CEB">
        <w:rPr>
          <w:rFonts w:ascii="Tahoma" w:hAnsi="Tahoma" w:cs="Tahoma"/>
          <w:sz w:val="20"/>
          <w:szCs w:val="20"/>
        </w:rPr>
        <w:t>),</w:t>
      </w:r>
      <w:r w:rsidR="00B62CEB">
        <w:rPr>
          <w:rFonts w:ascii="Arial Narrow" w:hAnsi="Arial Narrow" w:cs="Arial Narrow"/>
        </w:rPr>
        <w:t xml:space="preserve"> </w:t>
      </w:r>
    </w:p>
    <w:p w:rsidR="00933744" w:rsidRDefault="003C5469" w:rsidP="006E0265">
      <w:pPr>
        <w:pStyle w:val="ListParagraph"/>
        <w:numPr>
          <w:ilvl w:val="0"/>
          <w:numId w:val="38"/>
        </w:numPr>
        <w:spacing w:after="0"/>
        <w:rPr>
          <w:rFonts w:ascii="Tahoma" w:hAnsi="Tahoma" w:cs="Tahoma"/>
          <w:sz w:val="20"/>
          <w:szCs w:val="20"/>
        </w:rPr>
      </w:pPr>
      <w:r>
        <w:rPr>
          <w:rFonts w:ascii="Tahoma" w:hAnsi="Tahoma" w:cs="Tahoma"/>
          <w:sz w:val="20"/>
          <w:szCs w:val="20"/>
        </w:rPr>
        <w:t>L’impossibilité d’assurer le suivi régulier.</w:t>
      </w:r>
    </w:p>
    <w:p w:rsidR="003C5469" w:rsidRPr="003C5469" w:rsidRDefault="00700225" w:rsidP="003C5469">
      <w:pPr>
        <w:spacing w:after="0"/>
        <w:rPr>
          <w:rFonts w:ascii="Tahoma" w:hAnsi="Tahoma" w:cs="Tahoma"/>
          <w:sz w:val="20"/>
          <w:szCs w:val="20"/>
        </w:rPr>
      </w:pPr>
      <w:r w:rsidRPr="004B55AC">
        <w:rPr>
          <w:rFonts w:ascii="Tahoma" w:hAnsi="Tahoma" w:cs="Tahoma"/>
          <w:b/>
          <w:sz w:val="20"/>
          <w:szCs w:val="20"/>
        </w:rPr>
        <w:lastRenderedPageBreak/>
        <w:t xml:space="preserve">La </w:t>
      </w:r>
      <w:r w:rsidR="004B55AC" w:rsidRPr="004B55AC">
        <w:rPr>
          <w:rFonts w:ascii="Tahoma" w:hAnsi="Tahoma" w:cs="Tahoma"/>
          <w:b/>
          <w:sz w:val="20"/>
          <w:szCs w:val="20"/>
        </w:rPr>
        <w:t>sélection</w:t>
      </w:r>
      <w:r w:rsidRPr="004B55AC">
        <w:rPr>
          <w:rFonts w:ascii="Tahoma" w:hAnsi="Tahoma" w:cs="Tahoma"/>
          <w:b/>
          <w:sz w:val="20"/>
          <w:szCs w:val="20"/>
        </w:rPr>
        <w:t xml:space="preserve"> de zones d’intervention, trop ambitieuse en cherchant à couvrir tous les </w:t>
      </w:r>
      <w:r w:rsidR="004B55AC" w:rsidRPr="004B55AC">
        <w:rPr>
          <w:rFonts w:ascii="Tahoma" w:hAnsi="Tahoma" w:cs="Tahoma"/>
          <w:b/>
          <w:sz w:val="20"/>
          <w:szCs w:val="20"/>
        </w:rPr>
        <w:t>territoires des provinces</w:t>
      </w:r>
      <w:r w:rsidRPr="004B55AC">
        <w:rPr>
          <w:rFonts w:ascii="Tahoma" w:hAnsi="Tahoma" w:cs="Tahoma"/>
          <w:b/>
          <w:sz w:val="20"/>
          <w:szCs w:val="20"/>
        </w:rPr>
        <w:t xml:space="preserve">, n’a pas été </w:t>
      </w:r>
      <w:r w:rsidR="004B55AC" w:rsidRPr="004B55AC">
        <w:rPr>
          <w:rFonts w:ascii="Tahoma" w:hAnsi="Tahoma" w:cs="Tahoma"/>
          <w:b/>
          <w:sz w:val="20"/>
          <w:szCs w:val="20"/>
        </w:rPr>
        <w:t>judicieuse</w:t>
      </w:r>
      <w:r w:rsidR="003473D9">
        <w:rPr>
          <w:rFonts w:ascii="Tahoma" w:hAnsi="Tahoma" w:cs="Tahoma"/>
          <w:sz w:val="20"/>
          <w:szCs w:val="20"/>
        </w:rPr>
        <w:t xml:space="preserve"> </w:t>
      </w:r>
      <w:r w:rsidR="003473D9" w:rsidRPr="003473D9">
        <w:rPr>
          <w:rFonts w:ascii="Tahoma" w:hAnsi="Tahoma" w:cs="Tahoma"/>
          <w:b/>
          <w:sz w:val="20"/>
          <w:szCs w:val="20"/>
        </w:rPr>
        <w:t>même par rapport aux pôles de la concentration de la population</w:t>
      </w:r>
      <w:r w:rsidR="006E2B9D">
        <w:rPr>
          <w:rFonts w:ascii="Tahoma" w:hAnsi="Tahoma" w:cs="Tahoma"/>
          <w:sz w:val="20"/>
          <w:szCs w:val="20"/>
        </w:rPr>
        <w:t xml:space="preserve"> (Voir données ci-dessous, pour le Sud-Kivu pour exemple).</w:t>
      </w:r>
    </w:p>
    <w:p w:rsidR="00A337A5" w:rsidRDefault="00A337A5" w:rsidP="00147FFA">
      <w:pPr>
        <w:spacing w:after="0"/>
        <w:rPr>
          <w:rFonts w:ascii="Tahoma" w:hAnsi="Tahoma" w:cs="Tahoma"/>
          <w:sz w:val="20"/>
          <w:szCs w:val="20"/>
        </w:rPr>
      </w:pPr>
    </w:p>
    <w:p w:rsidR="006E2B9D" w:rsidRPr="00A51944" w:rsidRDefault="00A337A5" w:rsidP="006E2B9D">
      <w:pPr>
        <w:spacing w:before="100" w:beforeAutospacing="1" w:after="100" w:afterAutospacing="1" w:line="240" w:lineRule="auto"/>
        <w:rPr>
          <w:rFonts w:ascii="Tahoma" w:eastAsia="Times New Roman" w:hAnsi="Tahoma" w:cs="Tahoma"/>
          <w:sz w:val="20"/>
          <w:szCs w:val="20"/>
          <w:lang w:eastAsia="fr-FR"/>
        </w:rPr>
      </w:pPr>
      <w:r>
        <w:rPr>
          <w:rFonts w:ascii="Tahoma" w:hAnsi="Tahoma" w:cs="Tahoma"/>
          <w:sz w:val="20"/>
          <w:szCs w:val="20"/>
        </w:rPr>
        <w:t xml:space="preserve"> </w:t>
      </w:r>
      <w:r w:rsidR="006E2B9D" w:rsidRPr="00A51944">
        <w:rPr>
          <w:rFonts w:ascii="Tahoma" w:eastAsia="Times New Roman" w:hAnsi="Tahoma" w:cs="Tahoma"/>
          <w:b/>
          <w:bCs/>
          <w:sz w:val="20"/>
          <w:szCs w:val="20"/>
          <w:lang w:eastAsia="fr-FR"/>
        </w:rPr>
        <w:t>Tableau N°3 : Densité de la population du Sud Kivu par territoire en 2007</w:t>
      </w:r>
    </w:p>
    <w:tbl>
      <w:tblPr>
        <w:tblW w:w="0" w:type="auto"/>
        <w:tblCellSpacing w:w="15" w:type="dxa"/>
        <w:tblBorders>
          <w:top w:val="outset" w:sz="12" w:space="0" w:color="auto"/>
          <w:left w:val="outset" w:sz="12" w:space="0" w:color="auto"/>
          <w:bottom w:val="outset" w:sz="12" w:space="0" w:color="auto"/>
          <w:right w:val="outset" w:sz="12" w:space="0" w:color="auto"/>
        </w:tblBorders>
        <w:tblCellMar>
          <w:top w:w="30" w:type="dxa"/>
          <w:left w:w="30" w:type="dxa"/>
          <w:bottom w:w="30" w:type="dxa"/>
          <w:right w:w="30" w:type="dxa"/>
        </w:tblCellMar>
        <w:tblLook w:val="04A0" w:firstRow="1" w:lastRow="0" w:firstColumn="1" w:lastColumn="0" w:noHBand="0" w:noVBand="1"/>
      </w:tblPr>
      <w:tblGrid>
        <w:gridCol w:w="1633"/>
        <w:gridCol w:w="2112"/>
        <w:gridCol w:w="2086"/>
        <w:gridCol w:w="2989"/>
      </w:tblGrid>
      <w:tr w:rsidR="006E2B9D" w:rsidRPr="00A121BA" w:rsidTr="00DA10A9">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6E2B9D" w:rsidRPr="00A51944" w:rsidRDefault="006E2B9D" w:rsidP="00DA10A9">
            <w:pPr>
              <w:spacing w:before="100" w:beforeAutospacing="1" w:after="100" w:afterAutospacing="1" w:line="240" w:lineRule="auto"/>
              <w:rPr>
                <w:rFonts w:ascii="Tahoma" w:eastAsia="Times New Roman" w:hAnsi="Tahoma" w:cs="Tahoma"/>
                <w:sz w:val="20"/>
                <w:szCs w:val="20"/>
                <w:lang w:eastAsia="fr-FR"/>
              </w:rPr>
            </w:pPr>
            <w:r w:rsidRPr="00A51944">
              <w:rPr>
                <w:rFonts w:ascii="Tahoma" w:eastAsia="Times New Roman" w:hAnsi="Tahoma" w:cs="Tahoma"/>
                <w:b/>
                <w:bCs/>
                <w:sz w:val="20"/>
                <w:szCs w:val="20"/>
                <w:lang w:eastAsia="fr-FR"/>
              </w:rPr>
              <w:t>Ville/Territoire</w:t>
            </w:r>
          </w:p>
        </w:tc>
        <w:tc>
          <w:tcPr>
            <w:tcW w:w="0" w:type="auto"/>
            <w:tcBorders>
              <w:top w:val="outset" w:sz="6" w:space="0" w:color="auto"/>
              <w:left w:val="outset" w:sz="6" w:space="0" w:color="auto"/>
              <w:bottom w:val="outset" w:sz="6" w:space="0" w:color="auto"/>
              <w:right w:val="outset" w:sz="6" w:space="0" w:color="auto"/>
            </w:tcBorders>
            <w:hideMark/>
          </w:tcPr>
          <w:p w:rsidR="006E2B9D" w:rsidRPr="00A51944" w:rsidRDefault="006E2B9D" w:rsidP="00DA10A9">
            <w:pPr>
              <w:spacing w:before="100" w:beforeAutospacing="1" w:after="100" w:afterAutospacing="1" w:line="240" w:lineRule="auto"/>
              <w:rPr>
                <w:rFonts w:ascii="Tahoma" w:eastAsia="Times New Roman" w:hAnsi="Tahoma" w:cs="Tahoma"/>
                <w:sz w:val="20"/>
                <w:szCs w:val="20"/>
                <w:lang w:eastAsia="fr-FR"/>
              </w:rPr>
            </w:pPr>
            <w:r w:rsidRPr="00A51944">
              <w:rPr>
                <w:rFonts w:ascii="Tahoma" w:eastAsia="Times New Roman" w:hAnsi="Tahoma" w:cs="Tahoma"/>
                <w:b/>
                <w:bCs/>
                <w:sz w:val="20"/>
                <w:szCs w:val="20"/>
                <w:lang w:eastAsia="fr-FR"/>
              </w:rPr>
              <w:t>Nombre d'habitants</w:t>
            </w:r>
          </w:p>
        </w:tc>
        <w:tc>
          <w:tcPr>
            <w:tcW w:w="0" w:type="auto"/>
            <w:tcBorders>
              <w:top w:val="outset" w:sz="6" w:space="0" w:color="auto"/>
              <w:left w:val="outset" w:sz="6" w:space="0" w:color="auto"/>
              <w:bottom w:val="outset" w:sz="6" w:space="0" w:color="auto"/>
              <w:right w:val="outset" w:sz="6" w:space="0" w:color="auto"/>
            </w:tcBorders>
            <w:hideMark/>
          </w:tcPr>
          <w:p w:rsidR="006E2B9D" w:rsidRPr="00A51944" w:rsidRDefault="006E2B9D" w:rsidP="00DA10A9">
            <w:pPr>
              <w:spacing w:before="100" w:beforeAutospacing="1" w:after="100" w:afterAutospacing="1" w:line="240" w:lineRule="auto"/>
              <w:rPr>
                <w:rFonts w:ascii="Tahoma" w:eastAsia="Times New Roman" w:hAnsi="Tahoma" w:cs="Tahoma"/>
                <w:sz w:val="20"/>
                <w:szCs w:val="20"/>
                <w:lang w:eastAsia="fr-FR"/>
              </w:rPr>
            </w:pPr>
            <w:r w:rsidRPr="00A51944">
              <w:rPr>
                <w:rFonts w:ascii="Tahoma" w:eastAsia="Times New Roman" w:hAnsi="Tahoma" w:cs="Tahoma"/>
                <w:b/>
                <w:bCs/>
                <w:sz w:val="20"/>
                <w:szCs w:val="20"/>
                <w:lang w:eastAsia="fr-FR"/>
              </w:rPr>
              <w:t>Superficie (en Km</w:t>
            </w:r>
            <w:r w:rsidRPr="00A51944">
              <w:rPr>
                <w:rFonts w:ascii="Tahoma" w:eastAsia="Times New Roman" w:hAnsi="Tahoma" w:cs="Tahoma"/>
                <w:b/>
                <w:bCs/>
                <w:sz w:val="20"/>
                <w:szCs w:val="20"/>
                <w:vertAlign w:val="superscript"/>
                <w:lang w:eastAsia="fr-FR"/>
              </w:rPr>
              <w:t>2</w:t>
            </w:r>
            <w:r w:rsidRPr="00A51944">
              <w:rPr>
                <w:rFonts w:ascii="Tahoma" w:eastAsia="Times New Roman" w:hAnsi="Tahoma" w:cs="Tahoma"/>
                <w:b/>
                <w:bCs/>
                <w:sz w:val="20"/>
                <w:szCs w:val="20"/>
                <w:lang w:eastAsia="fr-FR"/>
              </w:rPr>
              <w:t>)</w:t>
            </w:r>
          </w:p>
        </w:tc>
        <w:tc>
          <w:tcPr>
            <w:tcW w:w="0" w:type="auto"/>
            <w:tcBorders>
              <w:top w:val="outset" w:sz="6" w:space="0" w:color="auto"/>
              <w:left w:val="outset" w:sz="6" w:space="0" w:color="auto"/>
              <w:bottom w:val="outset" w:sz="6" w:space="0" w:color="auto"/>
              <w:right w:val="outset" w:sz="6" w:space="0" w:color="auto"/>
            </w:tcBorders>
            <w:hideMark/>
          </w:tcPr>
          <w:p w:rsidR="006E2B9D" w:rsidRPr="00A51944" w:rsidRDefault="006E2B9D" w:rsidP="00DA10A9">
            <w:pPr>
              <w:spacing w:before="100" w:beforeAutospacing="1" w:after="100" w:afterAutospacing="1" w:line="240" w:lineRule="auto"/>
              <w:rPr>
                <w:rFonts w:ascii="Tahoma" w:eastAsia="Times New Roman" w:hAnsi="Tahoma" w:cs="Tahoma"/>
                <w:sz w:val="20"/>
                <w:szCs w:val="20"/>
                <w:lang w:eastAsia="fr-FR"/>
              </w:rPr>
            </w:pPr>
            <w:r w:rsidRPr="00A51944">
              <w:rPr>
                <w:rFonts w:ascii="Tahoma" w:eastAsia="Times New Roman" w:hAnsi="Tahoma" w:cs="Tahoma"/>
                <w:b/>
                <w:bCs/>
                <w:sz w:val="20"/>
                <w:szCs w:val="20"/>
                <w:lang w:eastAsia="fr-FR"/>
              </w:rPr>
              <w:t>Nombre d'habitants par Km</w:t>
            </w:r>
            <w:r w:rsidRPr="00A51944">
              <w:rPr>
                <w:rFonts w:ascii="Tahoma" w:eastAsia="Times New Roman" w:hAnsi="Tahoma" w:cs="Tahoma"/>
                <w:b/>
                <w:bCs/>
                <w:sz w:val="20"/>
                <w:szCs w:val="20"/>
                <w:vertAlign w:val="superscript"/>
                <w:lang w:eastAsia="fr-FR"/>
              </w:rPr>
              <w:t>2</w:t>
            </w:r>
          </w:p>
        </w:tc>
      </w:tr>
      <w:tr w:rsidR="006E2B9D" w:rsidRPr="00A121BA" w:rsidTr="00DA10A9">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6E2B9D" w:rsidRPr="00A51944" w:rsidRDefault="006E2B9D" w:rsidP="00DA10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ahoma" w:eastAsia="Times New Roman" w:hAnsi="Tahoma" w:cs="Tahoma"/>
                <w:sz w:val="20"/>
                <w:szCs w:val="20"/>
                <w:lang w:eastAsia="fr-FR"/>
              </w:rPr>
            </w:pPr>
            <w:r w:rsidRPr="00A51944">
              <w:rPr>
                <w:rFonts w:ascii="Tahoma" w:eastAsia="Times New Roman" w:hAnsi="Tahoma" w:cs="Tahoma"/>
                <w:sz w:val="20"/>
                <w:szCs w:val="20"/>
                <w:lang w:eastAsia="fr-FR"/>
              </w:rPr>
              <w:t xml:space="preserve"> </w:t>
            </w:r>
          </w:p>
        </w:tc>
        <w:tc>
          <w:tcPr>
            <w:tcW w:w="0" w:type="auto"/>
            <w:tcBorders>
              <w:top w:val="outset" w:sz="6" w:space="0" w:color="auto"/>
              <w:left w:val="outset" w:sz="6" w:space="0" w:color="auto"/>
              <w:bottom w:val="outset" w:sz="6" w:space="0" w:color="auto"/>
              <w:right w:val="outset" w:sz="6" w:space="0" w:color="auto"/>
            </w:tcBorders>
            <w:hideMark/>
          </w:tcPr>
          <w:p w:rsidR="006E2B9D" w:rsidRPr="00A51944" w:rsidRDefault="006E2B9D" w:rsidP="00DA10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ahoma" w:eastAsia="Times New Roman" w:hAnsi="Tahoma" w:cs="Tahoma"/>
                <w:sz w:val="20"/>
                <w:szCs w:val="20"/>
                <w:lang w:eastAsia="fr-FR"/>
              </w:rPr>
            </w:pPr>
            <w:r w:rsidRPr="00A51944">
              <w:rPr>
                <w:rFonts w:ascii="Tahoma" w:eastAsia="Times New Roman" w:hAnsi="Tahoma" w:cs="Tahoma"/>
                <w:sz w:val="20"/>
                <w:szCs w:val="20"/>
                <w:lang w:eastAsia="fr-FR"/>
              </w:rPr>
              <w:t xml:space="preserve"> </w:t>
            </w:r>
          </w:p>
        </w:tc>
        <w:tc>
          <w:tcPr>
            <w:tcW w:w="0" w:type="auto"/>
            <w:tcBorders>
              <w:top w:val="outset" w:sz="6" w:space="0" w:color="auto"/>
              <w:left w:val="outset" w:sz="6" w:space="0" w:color="auto"/>
              <w:bottom w:val="outset" w:sz="6" w:space="0" w:color="auto"/>
              <w:right w:val="outset" w:sz="6" w:space="0" w:color="auto"/>
            </w:tcBorders>
            <w:hideMark/>
          </w:tcPr>
          <w:p w:rsidR="006E2B9D" w:rsidRPr="00A51944" w:rsidRDefault="006E2B9D" w:rsidP="00DA10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ahoma" w:eastAsia="Times New Roman" w:hAnsi="Tahoma" w:cs="Tahoma"/>
                <w:sz w:val="20"/>
                <w:szCs w:val="20"/>
                <w:lang w:eastAsia="fr-FR"/>
              </w:rPr>
            </w:pPr>
            <w:r w:rsidRPr="00A51944">
              <w:rPr>
                <w:rFonts w:ascii="Tahoma" w:eastAsia="Times New Roman" w:hAnsi="Tahoma" w:cs="Tahoma"/>
                <w:sz w:val="20"/>
                <w:szCs w:val="20"/>
                <w:lang w:eastAsia="fr-FR"/>
              </w:rPr>
              <w:t xml:space="preserve"> </w:t>
            </w:r>
          </w:p>
        </w:tc>
        <w:tc>
          <w:tcPr>
            <w:tcW w:w="0" w:type="auto"/>
            <w:tcBorders>
              <w:top w:val="outset" w:sz="6" w:space="0" w:color="auto"/>
              <w:left w:val="outset" w:sz="6" w:space="0" w:color="auto"/>
              <w:bottom w:val="outset" w:sz="6" w:space="0" w:color="auto"/>
              <w:right w:val="outset" w:sz="6" w:space="0" w:color="auto"/>
            </w:tcBorders>
            <w:hideMark/>
          </w:tcPr>
          <w:p w:rsidR="006E2B9D" w:rsidRPr="00A51944" w:rsidRDefault="006E2B9D" w:rsidP="00DA10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ahoma" w:eastAsia="Times New Roman" w:hAnsi="Tahoma" w:cs="Tahoma"/>
                <w:sz w:val="20"/>
                <w:szCs w:val="20"/>
                <w:lang w:eastAsia="fr-FR"/>
              </w:rPr>
            </w:pPr>
            <w:r w:rsidRPr="00A51944">
              <w:rPr>
                <w:rFonts w:ascii="Tahoma" w:eastAsia="Times New Roman" w:hAnsi="Tahoma" w:cs="Tahoma"/>
                <w:sz w:val="20"/>
                <w:szCs w:val="20"/>
                <w:lang w:eastAsia="fr-FR"/>
              </w:rPr>
              <w:t xml:space="preserve"> </w:t>
            </w:r>
          </w:p>
        </w:tc>
      </w:tr>
      <w:tr w:rsidR="006E2B9D" w:rsidRPr="00A121BA" w:rsidTr="00DA10A9">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E2B9D" w:rsidRPr="00A51944" w:rsidRDefault="006E2B9D" w:rsidP="00DA10A9">
            <w:pPr>
              <w:spacing w:before="100" w:beforeAutospacing="1" w:after="100" w:afterAutospacing="1" w:line="240" w:lineRule="auto"/>
              <w:rPr>
                <w:rFonts w:ascii="Tahoma" w:eastAsia="Times New Roman" w:hAnsi="Tahoma" w:cs="Tahoma"/>
                <w:sz w:val="20"/>
                <w:szCs w:val="20"/>
                <w:lang w:eastAsia="fr-FR"/>
              </w:rPr>
            </w:pPr>
            <w:r w:rsidRPr="00A51944">
              <w:rPr>
                <w:rFonts w:ascii="Tahoma" w:eastAsia="Times New Roman" w:hAnsi="Tahoma" w:cs="Tahoma"/>
                <w:sz w:val="20"/>
                <w:szCs w:val="20"/>
                <w:lang w:eastAsia="fr-FR"/>
              </w:rPr>
              <w:t>Bukavu</w:t>
            </w:r>
          </w:p>
        </w:tc>
        <w:tc>
          <w:tcPr>
            <w:tcW w:w="0" w:type="auto"/>
            <w:tcBorders>
              <w:top w:val="outset" w:sz="6" w:space="0" w:color="auto"/>
              <w:left w:val="outset" w:sz="6" w:space="0" w:color="auto"/>
              <w:bottom w:val="outset" w:sz="6" w:space="0" w:color="auto"/>
              <w:right w:val="outset" w:sz="6" w:space="0" w:color="auto"/>
            </w:tcBorders>
            <w:vAlign w:val="center"/>
            <w:hideMark/>
          </w:tcPr>
          <w:p w:rsidR="006E2B9D" w:rsidRPr="00A51944" w:rsidRDefault="006E2B9D" w:rsidP="00DA10A9">
            <w:pPr>
              <w:spacing w:before="100" w:beforeAutospacing="1" w:after="100" w:afterAutospacing="1" w:line="240" w:lineRule="auto"/>
              <w:jc w:val="right"/>
              <w:rPr>
                <w:rFonts w:ascii="Tahoma" w:eastAsia="Times New Roman" w:hAnsi="Tahoma" w:cs="Tahoma"/>
                <w:sz w:val="20"/>
                <w:szCs w:val="20"/>
                <w:lang w:eastAsia="fr-FR"/>
              </w:rPr>
            </w:pPr>
            <w:r w:rsidRPr="00A51944">
              <w:rPr>
                <w:rFonts w:ascii="Tahoma" w:eastAsia="Times New Roman" w:hAnsi="Tahoma" w:cs="Tahoma"/>
                <w:sz w:val="20"/>
                <w:szCs w:val="20"/>
                <w:lang w:eastAsia="fr-FR"/>
              </w:rPr>
              <w:t>583.455</w:t>
            </w:r>
          </w:p>
        </w:tc>
        <w:tc>
          <w:tcPr>
            <w:tcW w:w="0" w:type="auto"/>
            <w:tcBorders>
              <w:top w:val="outset" w:sz="6" w:space="0" w:color="auto"/>
              <w:left w:val="outset" w:sz="6" w:space="0" w:color="auto"/>
              <w:bottom w:val="outset" w:sz="6" w:space="0" w:color="auto"/>
              <w:right w:val="outset" w:sz="6" w:space="0" w:color="auto"/>
            </w:tcBorders>
            <w:vAlign w:val="center"/>
            <w:hideMark/>
          </w:tcPr>
          <w:p w:rsidR="006E2B9D" w:rsidRPr="00A51944" w:rsidRDefault="006E2B9D" w:rsidP="00DA10A9">
            <w:pPr>
              <w:spacing w:before="100" w:beforeAutospacing="1" w:after="100" w:afterAutospacing="1" w:line="240" w:lineRule="auto"/>
              <w:jc w:val="right"/>
              <w:rPr>
                <w:rFonts w:ascii="Tahoma" w:eastAsia="Times New Roman" w:hAnsi="Tahoma" w:cs="Tahoma"/>
                <w:sz w:val="20"/>
                <w:szCs w:val="20"/>
                <w:lang w:eastAsia="fr-FR"/>
              </w:rPr>
            </w:pPr>
            <w:r w:rsidRPr="00A51944">
              <w:rPr>
                <w:rFonts w:ascii="Tahoma" w:eastAsia="Times New Roman" w:hAnsi="Tahoma" w:cs="Tahoma"/>
                <w:sz w:val="20"/>
                <w:szCs w:val="20"/>
                <w:lang w:eastAsia="fr-FR"/>
              </w:rPr>
              <w:t>60 Km</w:t>
            </w:r>
            <w:r w:rsidRPr="00A51944">
              <w:rPr>
                <w:rFonts w:ascii="Tahoma" w:eastAsia="Times New Roman" w:hAnsi="Tahoma" w:cs="Tahoma"/>
                <w:sz w:val="20"/>
                <w:szCs w:val="20"/>
                <w:vertAlign w:val="superscript"/>
                <w:lang w:eastAsia="fr-FR"/>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6E2B9D" w:rsidRPr="00A51944" w:rsidRDefault="006E2B9D" w:rsidP="00DA10A9">
            <w:pPr>
              <w:spacing w:before="100" w:beforeAutospacing="1" w:after="100" w:afterAutospacing="1" w:line="240" w:lineRule="auto"/>
              <w:jc w:val="right"/>
              <w:rPr>
                <w:rFonts w:ascii="Tahoma" w:eastAsia="Times New Roman" w:hAnsi="Tahoma" w:cs="Tahoma"/>
                <w:sz w:val="20"/>
                <w:szCs w:val="20"/>
                <w:lang w:eastAsia="fr-FR"/>
              </w:rPr>
            </w:pPr>
            <w:r w:rsidRPr="00A51944">
              <w:rPr>
                <w:rFonts w:ascii="Tahoma" w:eastAsia="Times New Roman" w:hAnsi="Tahoma" w:cs="Tahoma"/>
                <w:sz w:val="20"/>
                <w:szCs w:val="20"/>
                <w:lang w:eastAsia="fr-FR"/>
              </w:rPr>
              <w:t>9.724,25</w:t>
            </w:r>
          </w:p>
        </w:tc>
      </w:tr>
      <w:tr w:rsidR="006E2B9D" w:rsidRPr="00A121BA" w:rsidTr="00DA10A9">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E2B9D" w:rsidRPr="00A51944" w:rsidRDefault="006E2B9D" w:rsidP="00DA10A9">
            <w:pPr>
              <w:spacing w:before="100" w:beforeAutospacing="1" w:after="100" w:afterAutospacing="1" w:line="240" w:lineRule="auto"/>
              <w:rPr>
                <w:rFonts w:ascii="Tahoma" w:eastAsia="Times New Roman" w:hAnsi="Tahoma" w:cs="Tahoma"/>
                <w:sz w:val="20"/>
                <w:szCs w:val="20"/>
                <w:lang w:eastAsia="fr-FR"/>
              </w:rPr>
            </w:pPr>
            <w:r w:rsidRPr="00A51944">
              <w:rPr>
                <w:rFonts w:ascii="Tahoma" w:eastAsia="Times New Roman" w:hAnsi="Tahoma" w:cs="Tahoma"/>
                <w:sz w:val="20"/>
                <w:szCs w:val="20"/>
                <w:lang w:eastAsia="fr-FR"/>
              </w:rPr>
              <w:t>Fizi</w:t>
            </w:r>
          </w:p>
        </w:tc>
        <w:tc>
          <w:tcPr>
            <w:tcW w:w="0" w:type="auto"/>
            <w:tcBorders>
              <w:top w:val="outset" w:sz="6" w:space="0" w:color="auto"/>
              <w:left w:val="outset" w:sz="6" w:space="0" w:color="auto"/>
              <w:bottom w:val="outset" w:sz="6" w:space="0" w:color="auto"/>
              <w:right w:val="outset" w:sz="6" w:space="0" w:color="auto"/>
            </w:tcBorders>
            <w:vAlign w:val="center"/>
            <w:hideMark/>
          </w:tcPr>
          <w:p w:rsidR="006E2B9D" w:rsidRPr="00A51944" w:rsidRDefault="006E2B9D" w:rsidP="00DA10A9">
            <w:pPr>
              <w:spacing w:before="100" w:beforeAutospacing="1" w:after="100" w:afterAutospacing="1" w:line="240" w:lineRule="auto"/>
              <w:jc w:val="right"/>
              <w:rPr>
                <w:rFonts w:ascii="Tahoma" w:eastAsia="Times New Roman" w:hAnsi="Tahoma" w:cs="Tahoma"/>
                <w:sz w:val="20"/>
                <w:szCs w:val="20"/>
                <w:lang w:eastAsia="fr-FR"/>
              </w:rPr>
            </w:pPr>
            <w:r w:rsidRPr="00A51944">
              <w:rPr>
                <w:rFonts w:ascii="Tahoma" w:eastAsia="Times New Roman" w:hAnsi="Tahoma" w:cs="Tahoma"/>
                <w:sz w:val="20"/>
                <w:szCs w:val="20"/>
                <w:lang w:eastAsia="fr-FR"/>
              </w:rPr>
              <w:t>450.036</w:t>
            </w:r>
          </w:p>
        </w:tc>
        <w:tc>
          <w:tcPr>
            <w:tcW w:w="0" w:type="auto"/>
            <w:tcBorders>
              <w:top w:val="outset" w:sz="6" w:space="0" w:color="auto"/>
              <w:left w:val="outset" w:sz="6" w:space="0" w:color="auto"/>
              <w:bottom w:val="outset" w:sz="6" w:space="0" w:color="auto"/>
              <w:right w:val="outset" w:sz="6" w:space="0" w:color="auto"/>
            </w:tcBorders>
            <w:vAlign w:val="center"/>
            <w:hideMark/>
          </w:tcPr>
          <w:p w:rsidR="006E2B9D" w:rsidRPr="00A51944" w:rsidRDefault="006E2B9D" w:rsidP="00DA10A9">
            <w:pPr>
              <w:spacing w:before="100" w:beforeAutospacing="1" w:after="100" w:afterAutospacing="1" w:line="240" w:lineRule="auto"/>
              <w:jc w:val="right"/>
              <w:rPr>
                <w:rFonts w:ascii="Tahoma" w:eastAsia="Times New Roman" w:hAnsi="Tahoma" w:cs="Tahoma"/>
                <w:sz w:val="20"/>
                <w:szCs w:val="20"/>
                <w:lang w:eastAsia="fr-FR"/>
              </w:rPr>
            </w:pPr>
            <w:r w:rsidRPr="00A51944">
              <w:rPr>
                <w:rFonts w:ascii="Tahoma" w:eastAsia="Times New Roman" w:hAnsi="Tahoma" w:cs="Tahoma"/>
                <w:sz w:val="20"/>
                <w:szCs w:val="20"/>
                <w:lang w:eastAsia="fr-FR"/>
              </w:rPr>
              <w:t>15.786 Km</w:t>
            </w:r>
            <w:r w:rsidRPr="00A51944">
              <w:rPr>
                <w:rFonts w:ascii="Tahoma" w:eastAsia="Times New Roman" w:hAnsi="Tahoma" w:cs="Tahoma"/>
                <w:sz w:val="20"/>
                <w:szCs w:val="20"/>
                <w:vertAlign w:val="superscript"/>
                <w:lang w:eastAsia="fr-FR"/>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6E2B9D" w:rsidRPr="00A51944" w:rsidRDefault="006E2B9D" w:rsidP="00DA10A9">
            <w:pPr>
              <w:spacing w:before="100" w:beforeAutospacing="1" w:after="100" w:afterAutospacing="1" w:line="240" w:lineRule="auto"/>
              <w:jc w:val="right"/>
              <w:rPr>
                <w:rFonts w:ascii="Tahoma" w:eastAsia="Times New Roman" w:hAnsi="Tahoma" w:cs="Tahoma"/>
                <w:sz w:val="20"/>
                <w:szCs w:val="20"/>
                <w:lang w:eastAsia="fr-FR"/>
              </w:rPr>
            </w:pPr>
            <w:r w:rsidRPr="00A51944">
              <w:rPr>
                <w:rFonts w:ascii="Tahoma" w:eastAsia="Times New Roman" w:hAnsi="Tahoma" w:cs="Tahoma"/>
                <w:sz w:val="20"/>
                <w:szCs w:val="20"/>
                <w:lang w:eastAsia="fr-FR"/>
              </w:rPr>
              <w:t>28,50</w:t>
            </w:r>
          </w:p>
        </w:tc>
      </w:tr>
      <w:tr w:rsidR="006E2B9D" w:rsidRPr="00A121BA" w:rsidTr="00DA10A9">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E2B9D" w:rsidRPr="00A51944" w:rsidRDefault="006E2B9D" w:rsidP="00DA10A9">
            <w:pPr>
              <w:spacing w:before="100" w:beforeAutospacing="1" w:after="100" w:afterAutospacing="1" w:line="240" w:lineRule="auto"/>
              <w:rPr>
                <w:rFonts w:ascii="Tahoma" w:eastAsia="Times New Roman" w:hAnsi="Tahoma" w:cs="Tahoma"/>
                <w:sz w:val="20"/>
                <w:szCs w:val="20"/>
                <w:lang w:eastAsia="fr-FR"/>
              </w:rPr>
            </w:pPr>
            <w:r w:rsidRPr="00A51944">
              <w:rPr>
                <w:rFonts w:ascii="Tahoma" w:eastAsia="Times New Roman" w:hAnsi="Tahoma" w:cs="Tahoma"/>
                <w:sz w:val="20"/>
                <w:szCs w:val="20"/>
                <w:lang w:eastAsia="fr-FR"/>
              </w:rPr>
              <w:t>Idjwi</w:t>
            </w:r>
          </w:p>
        </w:tc>
        <w:tc>
          <w:tcPr>
            <w:tcW w:w="0" w:type="auto"/>
            <w:tcBorders>
              <w:top w:val="outset" w:sz="6" w:space="0" w:color="auto"/>
              <w:left w:val="outset" w:sz="6" w:space="0" w:color="auto"/>
              <w:bottom w:val="outset" w:sz="6" w:space="0" w:color="auto"/>
              <w:right w:val="outset" w:sz="6" w:space="0" w:color="auto"/>
            </w:tcBorders>
            <w:vAlign w:val="center"/>
            <w:hideMark/>
          </w:tcPr>
          <w:p w:rsidR="006E2B9D" w:rsidRPr="00A51944" w:rsidRDefault="006E2B9D" w:rsidP="00DA10A9">
            <w:pPr>
              <w:spacing w:before="100" w:beforeAutospacing="1" w:after="100" w:afterAutospacing="1" w:line="240" w:lineRule="auto"/>
              <w:jc w:val="right"/>
              <w:rPr>
                <w:rFonts w:ascii="Tahoma" w:eastAsia="Times New Roman" w:hAnsi="Tahoma" w:cs="Tahoma"/>
                <w:sz w:val="20"/>
                <w:szCs w:val="20"/>
                <w:lang w:eastAsia="fr-FR"/>
              </w:rPr>
            </w:pPr>
            <w:r w:rsidRPr="00A51944">
              <w:rPr>
                <w:rFonts w:ascii="Tahoma" w:eastAsia="Times New Roman" w:hAnsi="Tahoma" w:cs="Tahoma"/>
                <w:sz w:val="20"/>
                <w:szCs w:val="20"/>
                <w:lang w:eastAsia="fr-FR"/>
              </w:rPr>
              <w:t>159.847</w:t>
            </w:r>
          </w:p>
        </w:tc>
        <w:tc>
          <w:tcPr>
            <w:tcW w:w="0" w:type="auto"/>
            <w:tcBorders>
              <w:top w:val="outset" w:sz="6" w:space="0" w:color="auto"/>
              <w:left w:val="outset" w:sz="6" w:space="0" w:color="auto"/>
              <w:bottom w:val="outset" w:sz="6" w:space="0" w:color="auto"/>
              <w:right w:val="outset" w:sz="6" w:space="0" w:color="auto"/>
            </w:tcBorders>
            <w:vAlign w:val="center"/>
            <w:hideMark/>
          </w:tcPr>
          <w:p w:rsidR="006E2B9D" w:rsidRPr="00A51944" w:rsidRDefault="006E2B9D" w:rsidP="00DA10A9">
            <w:pPr>
              <w:spacing w:before="100" w:beforeAutospacing="1" w:after="100" w:afterAutospacing="1" w:line="240" w:lineRule="auto"/>
              <w:jc w:val="right"/>
              <w:rPr>
                <w:rFonts w:ascii="Tahoma" w:eastAsia="Times New Roman" w:hAnsi="Tahoma" w:cs="Tahoma"/>
                <w:sz w:val="20"/>
                <w:szCs w:val="20"/>
                <w:lang w:eastAsia="fr-FR"/>
              </w:rPr>
            </w:pPr>
            <w:r w:rsidRPr="00A51944">
              <w:rPr>
                <w:rFonts w:ascii="Tahoma" w:eastAsia="Times New Roman" w:hAnsi="Tahoma" w:cs="Tahoma"/>
                <w:sz w:val="20"/>
                <w:szCs w:val="20"/>
                <w:lang w:eastAsia="fr-FR"/>
              </w:rPr>
              <w:t>681 Km</w:t>
            </w:r>
            <w:r w:rsidRPr="00A51944">
              <w:rPr>
                <w:rFonts w:ascii="Tahoma" w:eastAsia="Times New Roman" w:hAnsi="Tahoma" w:cs="Tahoma"/>
                <w:sz w:val="20"/>
                <w:szCs w:val="20"/>
                <w:vertAlign w:val="superscript"/>
                <w:lang w:eastAsia="fr-FR"/>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6E2B9D" w:rsidRPr="00A51944" w:rsidRDefault="006E2B9D" w:rsidP="00DA10A9">
            <w:pPr>
              <w:spacing w:before="100" w:beforeAutospacing="1" w:after="100" w:afterAutospacing="1" w:line="240" w:lineRule="auto"/>
              <w:jc w:val="right"/>
              <w:rPr>
                <w:rFonts w:ascii="Tahoma" w:eastAsia="Times New Roman" w:hAnsi="Tahoma" w:cs="Tahoma"/>
                <w:sz w:val="20"/>
                <w:szCs w:val="20"/>
                <w:lang w:eastAsia="fr-FR"/>
              </w:rPr>
            </w:pPr>
            <w:r w:rsidRPr="00A51944">
              <w:rPr>
                <w:rFonts w:ascii="Tahoma" w:eastAsia="Times New Roman" w:hAnsi="Tahoma" w:cs="Tahoma"/>
                <w:sz w:val="20"/>
                <w:szCs w:val="20"/>
                <w:lang w:eastAsia="fr-FR"/>
              </w:rPr>
              <w:t>234,72</w:t>
            </w:r>
          </w:p>
        </w:tc>
      </w:tr>
      <w:tr w:rsidR="006E2B9D" w:rsidRPr="00A121BA" w:rsidTr="00DA10A9">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E2B9D" w:rsidRPr="00A51944" w:rsidRDefault="006E2B9D" w:rsidP="00DA10A9">
            <w:pPr>
              <w:spacing w:before="100" w:beforeAutospacing="1" w:after="100" w:afterAutospacing="1" w:line="240" w:lineRule="auto"/>
              <w:rPr>
                <w:rFonts w:ascii="Tahoma" w:eastAsia="Times New Roman" w:hAnsi="Tahoma" w:cs="Tahoma"/>
                <w:sz w:val="20"/>
                <w:szCs w:val="20"/>
                <w:lang w:eastAsia="fr-FR"/>
              </w:rPr>
            </w:pPr>
            <w:r w:rsidRPr="00A51944">
              <w:rPr>
                <w:rFonts w:ascii="Tahoma" w:eastAsia="Times New Roman" w:hAnsi="Tahoma" w:cs="Tahoma"/>
                <w:sz w:val="20"/>
                <w:szCs w:val="20"/>
                <w:lang w:eastAsia="fr-FR"/>
              </w:rPr>
              <w:t>Kabare</w:t>
            </w:r>
          </w:p>
        </w:tc>
        <w:tc>
          <w:tcPr>
            <w:tcW w:w="0" w:type="auto"/>
            <w:tcBorders>
              <w:top w:val="outset" w:sz="6" w:space="0" w:color="auto"/>
              <w:left w:val="outset" w:sz="6" w:space="0" w:color="auto"/>
              <w:bottom w:val="outset" w:sz="6" w:space="0" w:color="auto"/>
              <w:right w:val="outset" w:sz="6" w:space="0" w:color="auto"/>
            </w:tcBorders>
            <w:vAlign w:val="center"/>
            <w:hideMark/>
          </w:tcPr>
          <w:p w:rsidR="006E2B9D" w:rsidRPr="00A51944" w:rsidRDefault="006E2B9D" w:rsidP="00DA10A9">
            <w:pPr>
              <w:spacing w:before="100" w:beforeAutospacing="1" w:after="100" w:afterAutospacing="1" w:line="240" w:lineRule="auto"/>
              <w:jc w:val="right"/>
              <w:rPr>
                <w:rFonts w:ascii="Tahoma" w:eastAsia="Times New Roman" w:hAnsi="Tahoma" w:cs="Tahoma"/>
                <w:sz w:val="20"/>
                <w:szCs w:val="20"/>
                <w:lang w:eastAsia="fr-FR"/>
              </w:rPr>
            </w:pPr>
            <w:r w:rsidRPr="00A51944">
              <w:rPr>
                <w:rFonts w:ascii="Tahoma" w:eastAsia="Times New Roman" w:hAnsi="Tahoma" w:cs="Tahoma"/>
                <w:sz w:val="20"/>
                <w:szCs w:val="20"/>
                <w:lang w:eastAsia="fr-FR"/>
              </w:rPr>
              <w:t>515.290</w:t>
            </w:r>
          </w:p>
        </w:tc>
        <w:tc>
          <w:tcPr>
            <w:tcW w:w="0" w:type="auto"/>
            <w:tcBorders>
              <w:top w:val="outset" w:sz="6" w:space="0" w:color="auto"/>
              <w:left w:val="outset" w:sz="6" w:space="0" w:color="auto"/>
              <w:bottom w:val="outset" w:sz="6" w:space="0" w:color="auto"/>
              <w:right w:val="outset" w:sz="6" w:space="0" w:color="auto"/>
            </w:tcBorders>
            <w:vAlign w:val="center"/>
            <w:hideMark/>
          </w:tcPr>
          <w:p w:rsidR="006E2B9D" w:rsidRPr="00A51944" w:rsidRDefault="006E2B9D" w:rsidP="00DA10A9">
            <w:pPr>
              <w:spacing w:before="100" w:beforeAutospacing="1" w:after="100" w:afterAutospacing="1" w:line="240" w:lineRule="auto"/>
              <w:jc w:val="right"/>
              <w:rPr>
                <w:rFonts w:ascii="Tahoma" w:eastAsia="Times New Roman" w:hAnsi="Tahoma" w:cs="Tahoma"/>
                <w:sz w:val="20"/>
                <w:szCs w:val="20"/>
                <w:lang w:eastAsia="fr-FR"/>
              </w:rPr>
            </w:pPr>
            <w:r w:rsidRPr="00A51944">
              <w:rPr>
                <w:rFonts w:ascii="Tahoma" w:eastAsia="Times New Roman" w:hAnsi="Tahoma" w:cs="Tahoma"/>
                <w:sz w:val="20"/>
                <w:szCs w:val="20"/>
                <w:lang w:eastAsia="fr-FR"/>
              </w:rPr>
              <w:t>1.960 Km</w:t>
            </w:r>
            <w:r w:rsidRPr="00A51944">
              <w:rPr>
                <w:rFonts w:ascii="Tahoma" w:eastAsia="Times New Roman" w:hAnsi="Tahoma" w:cs="Tahoma"/>
                <w:sz w:val="20"/>
                <w:szCs w:val="20"/>
                <w:vertAlign w:val="superscript"/>
                <w:lang w:eastAsia="fr-FR"/>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6E2B9D" w:rsidRPr="00A51944" w:rsidRDefault="006E2B9D" w:rsidP="00DA10A9">
            <w:pPr>
              <w:spacing w:before="100" w:beforeAutospacing="1" w:after="100" w:afterAutospacing="1" w:line="240" w:lineRule="auto"/>
              <w:jc w:val="right"/>
              <w:rPr>
                <w:rFonts w:ascii="Tahoma" w:eastAsia="Times New Roman" w:hAnsi="Tahoma" w:cs="Tahoma"/>
                <w:sz w:val="20"/>
                <w:szCs w:val="20"/>
                <w:lang w:eastAsia="fr-FR"/>
              </w:rPr>
            </w:pPr>
            <w:r w:rsidRPr="00A51944">
              <w:rPr>
                <w:rFonts w:ascii="Tahoma" w:eastAsia="Times New Roman" w:hAnsi="Tahoma" w:cs="Tahoma"/>
                <w:sz w:val="20"/>
                <w:szCs w:val="20"/>
                <w:lang w:eastAsia="fr-FR"/>
              </w:rPr>
              <w:t>262,90</w:t>
            </w:r>
          </w:p>
        </w:tc>
      </w:tr>
      <w:tr w:rsidR="006E2B9D" w:rsidRPr="00A121BA" w:rsidTr="00DA10A9">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E2B9D" w:rsidRPr="00A51944" w:rsidRDefault="006E2B9D" w:rsidP="00DA10A9">
            <w:pPr>
              <w:spacing w:before="100" w:beforeAutospacing="1" w:after="100" w:afterAutospacing="1" w:line="240" w:lineRule="auto"/>
              <w:rPr>
                <w:rFonts w:ascii="Tahoma" w:eastAsia="Times New Roman" w:hAnsi="Tahoma" w:cs="Tahoma"/>
                <w:sz w:val="20"/>
                <w:szCs w:val="20"/>
                <w:lang w:eastAsia="fr-FR"/>
              </w:rPr>
            </w:pPr>
            <w:r w:rsidRPr="00A51944">
              <w:rPr>
                <w:rFonts w:ascii="Tahoma" w:eastAsia="Times New Roman" w:hAnsi="Tahoma" w:cs="Tahoma"/>
                <w:sz w:val="20"/>
                <w:szCs w:val="20"/>
                <w:lang w:eastAsia="fr-FR"/>
              </w:rPr>
              <w:t>Kalehe</w:t>
            </w:r>
          </w:p>
        </w:tc>
        <w:tc>
          <w:tcPr>
            <w:tcW w:w="0" w:type="auto"/>
            <w:tcBorders>
              <w:top w:val="outset" w:sz="6" w:space="0" w:color="auto"/>
              <w:left w:val="outset" w:sz="6" w:space="0" w:color="auto"/>
              <w:bottom w:val="outset" w:sz="6" w:space="0" w:color="auto"/>
              <w:right w:val="outset" w:sz="6" w:space="0" w:color="auto"/>
            </w:tcBorders>
            <w:vAlign w:val="center"/>
            <w:hideMark/>
          </w:tcPr>
          <w:p w:rsidR="006E2B9D" w:rsidRPr="00A51944" w:rsidRDefault="006E2B9D" w:rsidP="00DA10A9">
            <w:pPr>
              <w:spacing w:before="100" w:beforeAutospacing="1" w:after="100" w:afterAutospacing="1" w:line="240" w:lineRule="auto"/>
              <w:jc w:val="right"/>
              <w:rPr>
                <w:rFonts w:ascii="Tahoma" w:eastAsia="Times New Roman" w:hAnsi="Tahoma" w:cs="Tahoma"/>
                <w:sz w:val="20"/>
                <w:szCs w:val="20"/>
                <w:lang w:eastAsia="fr-FR"/>
              </w:rPr>
            </w:pPr>
            <w:r w:rsidRPr="00A51944">
              <w:rPr>
                <w:rFonts w:ascii="Tahoma" w:eastAsia="Times New Roman" w:hAnsi="Tahoma" w:cs="Tahoma"/>
                <w:sz w:val="20"/>
                <w:szCs w:val="20"/>
                <w:lang w:eastAsia="fr-FR"/>
              </w:rPr>
              <w:t>476.339</w:t>
            </w:r>
          </w:p>
        </w:tc>
        <w:tc>
          <w:tcPr>
            <w:tcW w:w="0" w:type="auto"/>
            <w:tcBorders>
              <w:top w:val="outset" w:sz="6" w:space="0" w:color="auto"/>
              <w:left w:val="outset" w:sz="6" w:space="0" w:color="auto"/>
              <w:bottom w:val="outset" w:sz="6" w:space="0" w:color="auto"/>
              <w:right w:val="outset" w:sz="6" w:space="0" w:color="auto"/>
            </w:tcBorders>
            <w:vAlign w:val="center"/>
            <w:hideMark/>
          </w:tcPr>
          <w:p w:rsidR="006E2B9D" w:rsidRPr="00A51944" w:rsidRDefault="006E2B9D" w:rsidP="00DA10A9">
            <w:pPr>
              <w:spacing w:before="100" w:beforeAutospacing="1" w:after="100" w:afterAutospacing="1" w:line="240" w:lineRule="auto"/>
              <w:jc w:val="right"/>
              <w:rPr>
                <w:rFonts w:ascii="Tahoma" w:eastAsia="Times New Roman" w:hAnsi="Tahoma" w:cs="Tahoma"/>
                <w:sz w:val="20"/>
                <w:szCs w:val="20"/>
                <w:lang w:eastAsia="fr-FR"/>
              </w:rPr>
            </w:pPr>
            <w:r w:rsidRPr="00A51944">
              <w:rPr>
                <w:rFonts w:ascii="Tahoma" w:eastAsia="Times New Roman" w:hAnsi="Tahoma" w:cs="Tahoma"/>
                <w:sz w:val="20"/>
                <w:szCs w:val="20"/>
                <w:lang w:eastAsia="fr-FR"/>
              </w:rPr>
              <w:t>5.707 Km</w:t>
            </w:r>
            <w:r w:rsidRPr="00A51944">
              <w:rPr>
                <w:rFonts w:ascii="Tahoma" w:eastAsia="Times New Roman" w:hAnsi="Tahoma" w:cs="Tahoma"/>
                <w:sz w:val="20"/>
                <w:szCs w:val="20"/>
                <w:vertAlign w:val="superscript"/>
                <w:lang w:eastAsia="fr-FR"/>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6E2B9D" w:rsidRPr="00A51944" w:rsidRDefault="006E2B9D" w:rsidP="00DA10A9">
            <w:pPr>
              <w:spacing w:before="100" w:beforeAutospacing="1" w:after="100" w:afterAutospacing="1" w:line="240" w:lineRule="auto"/>
              <w:jc w:val="right"/>
              <w:rPr>
                <w:rFonts w:ascii="Tahoma" w:eastAsia="Times New Roman" w:hAnsi="Tahoma" w:cs="Tahoma"/>
                <w:sz w:val="20"/>
                <w:szCs w:val="20"/>
                <w:lang w:eastAsia="fr-FR"/>
              </w:rPr>
            </w:pPr>
            <w:r w:rsidRPr="00A51944">
              <w:rPr>
                <w:rFonts w:ascii="Tahoma" w:eastAsia="Times New Roman" w:hAnsi="Tahoma" w:cs="Tahoma"/>
                <w:sz w:val="20"/>
                <w:szCs w:val="20"/>
                <w:lang w:eastAsia="fr-FR"/>
              </w:rPr>
              <w:t>83,46</w:t>
            </w:r>
          </w:p>
        </w:tc>
      </w:tr>
      <w:tr w:rsidR="006E2B9D" w:rsidRPr="00A121BA" w:rsidTr="00DA10A9">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E2B9D" w:rsidRPr="00A51944" w:rsidRDefault="006E2B9D" w:rsidP="00DA10A9">
            <w:pPr>
              <w:spacing w:before="100" w:beforeAutospacing="1" w:after="100" w:afterAutospacing="1" w:line="240" w:lineRule="auto"/>
              <w:rPr>
                <w:rFonts w:ascii="Tahoma" w:eastAsia="Times New Roman" w:hAnsi="Tahoma" w:cs="Tahoma"/>
                <w:sz w:val="20"/>
                <w:szCs w:val="20"/>
                <w:lang w:eastAsia="fr-FR"/>
              </w:rPr>
            </w:pPr>
            <w:r w:rsidRPr="00A51944">
              <w:rPr>
                <w:rFonts w:ascii="Tahoma" w:eastAsia="Times New Roman" w:hAnsi="Tahoma" w:cs="Tahoma"/>
                <w:sz w:val="20"/>
                <w:szCs w:val="20"/>
                <w:lang w:eastAsia="fr-FR"/>
              </w:rPr>
              <w:t>Mwenga</w:t>
            </w:r>
          </w:p>
        </w:tc>
        <w:tc>
          <w:tcPr>
            <w:tcW w:w="0" w:type="auto"/>
            <w:tcBorders>
              <w:top w:val="outset" w:sz="6" w:space="0" w:color="auto"/>
              <w:left w:val="outset" w:sz="6" w:space="0" w:color="auto"/>
              <w:bottom w:val="outset" w:sz="6" w:space="0" w:color="auto"/>
              <w:right w:val="outset" w:sz="6" w:space="0" w:color="auto"/>
            </w:tcBorders>
            <w:vAlign w:val="center"/>
            <w:hideMark/>
          </w:tcPr>
          <w:p w:rsidR="006E2B9D" w:rsidRPr="00A51944" w:rsidRDefault="006E2B9D" w:rsidP="00DA10A9">
            <w:pPr>
              <w:spacing w:before="100" w:beforeAutospacing="1" w:after="100" w:afterAutospacing="1" w:line="240" w:lineRule="auto"/>
              <w:jc w:val="right"/>
              <w:rPr>
                <w:rFonts w:ascii="Tahoma" w:eastAsia="Times New Roman" w:hAnsi="Tahoma" w:cs="Tahoma"/>
                <w:sz w:val="20"/>
                <w:szCs w:val="20"/>
                <w:lang w:eastAsia="fr-FR"/>
              </w:rPr>
            </w:pPr>
            <w:r w:rsidRPr="00A51944">
              <w:rPr>
                <w:rFonts w:ascii="Tahoma" w:eastAsia="Times New Roman" w:hAnsi="Tahoma" w:cs="Tahoma"/>
                <w:sz w:val="20"/>
                <w:szCs w:val="20"/>
                <w:lang w:eastAsia="fr-FR"/>
              </w:rPr>
              <w:t>538.945</w:t>
            </w:r>
          </w:p>
        </w:tc>
        <w:tc>
          <w:tcPr>
            <w:tcW w:w="0" w:type="auto"/>
            <w:tcBorders>
              <w:top w:val="outset" w:sz="6" w:space="0" w:color="auto"/>
              <w:left w:val="outset" w:sz="6" w:space="0" w:color="auto"/>
              <w:bottom w:val="outset" w:sz="6" w:space="0" w:color="auto"/>
              <w:right w:val="outset" w:sz="6" w:space="0" w:color="auto"/>
            </w:tcBorders>
            <w:vAlign w:val="center"/>
            <w:hideMark/>
          </w:tcPr>
          <w:p w:rsidR="006E2B9D" w:rsidRPr="00A51944" w:rsidRDefault="006E2B9D" w:rsidP="00DA10A9">
            <w:pPr>
              <w:spacing w:before="100" w:beforeAutospacing="1" w:after="100" w:afterAutospacing="1" w:line="240" w:lineRule="auto"/>
              <w:jc w:val="right"/>
              <w:rPr>
                <w:rFonts w:ascii="Tahoma" w:eastAsia="Times New Roman" w:hAnsi="Tahoma" w:cs="Tahoma"/>
                <w:sz w:val="20"/>
                <w:szCs w:val="20"/>
                <w:lang w:eastAsia="fr-FR"/>
              </w:rPr>
            </w:pPr>
            <w:r w:rsidRPr="00A51944">
              <w:rPr>
                <w:rFonts w:ascii="Tahoma" w:eastAsia="Times New Roman" w:hAnsi="Tahoma" w:cs="Tahoma"/>
                <w:sz w:val="20"/>
                <w:szCs w:val="20"/>
                <w:lang w:eastAsia="fr-FR"/>
              </w:rPr>
              <w:t>11.172 Km</w:t>
            </w:r>
            <w:r w:rsidRPr="00A51944">
              <w:rPr>
                <w:rFonts w:ascii="Tahoma" w:eastAsia="Times New Roman" w:hAnsi="Tahoma" w:cs="Tahoma"/>
                <w:sz w:val="20"/>
                <w:szCs w:val="20"/>
                <w:vertAlign w:val="superscript"/>
                <w:lang w:eastAsia="fr-FR"/>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6E2B9D" w:rsidRPr="00A51944" w:rsidRDefault="006E2B9D" w:rsidP="00DA10A9">
            <w:pPr>
              <w:spacing w:before="100" w:beforeAutospacing="1" w:after="100" w:afterAutospacing="1" w:line="240" w:lineRule="auto"/>
              <w:jc w:val="right"/>
              <w:rPr>
                <w:rFonts w:ascii="Tahoma" w:eastAsia="Times New Roman" w:hAnsi="Tahoma" w:cs="Tahoma"/>
                <w:sz w:val="20"/>
                <w:szCs w:val="20"/>
                <w:lang w:eastAsia="fr-FR"/>
              </w:rPr>
            </w:pPr>
            <w:r w:rsidRPr="00A51944">
              <w:rPr>
                <w:rFonts w:ascii="Tahoma" w:eastAsia="Times New Roman" w:hAnsi="Tahoma" w:cs="Tahoma"/>
                <w:sz w:val="20"/>
                <w:szCs w:val="20"/>
                <w:lang w:eastAsia="fr-FR"/>
              </w:rPr>
              <w:t>48,24</w:t>
            </w:r>
          </w:p>
        </w:tc>
      </w:tr>
      <w:tr w:rsidR="006E2B9D" w:rsidRPr="00A121BA" w:rsidTr="00DA10A9">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E2B9D" w:rsidRPr="00A51944" w:rsidRDefault="006E2B9D" w:rsidP="00DA10A9">
            <w:pPr>
              <w:spacing w:before="100" w:beforeAutospacing="1" w:after="100" w:afterAutospacing="1" w:line="240" w:lineRule="auto"/>
              <w:rPr>
                <w:rFonts w:ascii="Tahoma" w:eastAsia="Times New Roman" w:hAnsi="Tahoma" w:cs="Tahoma"/>
                <w:sz w:val="20"/>
                <w:szCs w:val="20"/>
                <w:lang w:eastAsia="fr-FR"/>
              </w:rPr>
            </w:pPr>
            <w:r w:rsidRPr="00A51944">
              <w:rPr>
                <w:rFonts w:ascii="Tahoma" w:eastAsia="Times New Roman" w:hAnsi="Tahoma" w:cs="Tahoma"/>
                <w:sz w:val="20"/>
                <w:szCs w:val="20"/>
                <w:lang w:eastAsia="fr-FR"/>
              </w:rPr>
              <w:t>Shabunda</w:t>
            </w:r>
          </w:p>
        </w:tc>
        <w:tc>
          <w:tcPr>
            <w:tcW w:w="0" w:type="auto"/>
            <w:tcBorders>
              <w:top w:val="outset" w:sz="6" w:space="0" w:color="auto"/>
              <w:left w:val="outset" w:sz="6" w:space="0" w:color="auto"/>
              <w:bottom w:val="outset" w:sz="6" w:space="0" w:color="auto"/>
              <w:right w:val="outset" w:sz="6" w:space="0" w:color="auto"/>
            </w:tcBorders>
            <w:vAlign w:val="center"/>
            <w:hideMark/>
          </w:tcPr>
          <w:p w:rsidR="006E2B9D" w:rsidRPr="00A51944" w:rsidRDefault="006E2B9D" w:rsidP="00DA10A9">
            <w:pPr>
              <w:spacing w:before="100" w:beforeAutospacing="1" w:after="100" w:afterAutospacing="1" w:line="240" w:lineRule="auto"/>
              <w:jc w:val="right"/>
              <w:rPr>
                <w:rFonts w:ascii="Tahoma" w:eastAsia="Times New Roman" w:hAnsi="Tahoma" w:cs="Tahoma"/>
                <w:sz w:val="20"/>
                <w:szCs w:val="20"/>
                <w:lang w:eastAsia="fr-FR"/>
              </w:rPr>
            </w:pPr>
            <w:r w:rsidRPr="00A51944">
              <w:rPr>
                <w:rFonts w:ascii="Tahoma" w:eastAsia="Times New Roman" w:hAnsi="Tahoma" w:cs="Tahoma"/>
                <w:sz w:val="20"/>
                <w:szCs w:val="20"/>
                <w:lang w:eastAsia="fr-FR"/>
              </w:rPr>
              <w:t>708.346</w:t>
            </w:r>
          </w:p>
        </w:tc>
        <w:tc>
          <w:tcPr>
            <w:tcW w:w="0" w:type="auto"/>
            <w:tcBorders>
              <w:top w:val="outset" w:sz="6" w:space="0" w:color="auto"/>
              <w:left w:val="outset" w:sz="6" w:space="0" w:color="auto"/>
              <w:bottom w:val="outset" w:sz="6" w:space="0" w:color="auto"/>
              <w:right w:val="outset" w:sz="6" w:space="0" w:color="auto"/>
            </w:tcBorders>
            <w:vAlign w:val="center"/>
            <w:hideMark/>
          </w:tcPr>
          <w:p w:rsidR="006E2B9D" w:rsidRPr="00A51944" w:rsidRDefault="006E2B9D" w:rsidP="00DA10A9">
            <w:pPr>
              <w:spacing w:before="100" w:beforeAutospacing="1" w:after="100" w:afterAutospacing="1" w:line="240" w:lineRule="auto"/>
              <w:jc w:val="right"/>
              <w:rPr>
                <w:rFonts w:ascii="Tahoma" w:eastAsia="Times New Roman" w:hAnsi="Tahoma" w:cs="Tahoma"/>
                <w:sz w:val="20"/>
                <w:szCs w:val="20"/>
                <w:lang w:eastAsia="fr-FR"/>
              </w:rPr>
            </w:pPr>
            <w:r w:rsidRPr="00A51944">
              <w:rPr>
                <w:rFonts w:ascii="Tahoma" w:eastAsia="Times New Roman" w:hAnsi="Tahoma" w:cs="Tahoma"/>
                <w:sz w:val="20"/>
                <w:szCs w:val="20"/>
                <w:lang w:eastAsia="fr-FR"/>
              </w:rPr>
              <w:t>25.216 Km</w:t>
            </w:r>
            <w:r w:rsidRPr="00A51944">
              <w:rPr>
                <w:rFonts w:ascii="Tahoma" w:eastAsia="Times New Roman" w:hAnsi="Tahoma" w:cs="Tahoma"/>
                <w:sz w:val="20"/>
                <w:szCs w:val="20"/>
                <w:vertAlign w:val="superscript"/>
                <w:lang w:eastAsia="fr-FR"/>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6E2B9D" w:rsidRPr="00A51944" w:rsidRDefault="006E2B9D" w:rsidP="00DA10A9">
            <w:pPr>
              <w:spacing w:before="100" w:beforeAutospacing="1" w:after="100" w:afterAutospacing="1" w:line="240" w:lineRule="auto"/>
              <w:jc w:val="right"/>
              <w:rPr>
                <w:rFonts w:ascii="Tahoma" w:eastAsia="Times New Roman" w:hAnsi="Tahoma" w:cs="Tahoma"/>
                <w:sz w:val="20"/>
                <w:szCs w:val="20"/>
                <w:lang w:eastAsia="fr-FR"/>
              </w:rPr>
            </w:pPr>
            <w:r w:rsidRPr="00A51944">
              <w:rPr>
                <w:rFonts w:ascii="Tahoma" w:eastAsia="Times New Roman" w:hAnsi="Tahoma" w:cs="Tahoma"/>
                <w:sz w:val="20"/>
                <w:szCs w:val="20"/>
                <w:lang w:eastAsia="fr-FR"/>
              </w:rPr>
              <w:t>28,09</w:t>
            </w:r>
          </w:p>
        </w:tc>
      </w:tr>
      <w:tr w:rsidR="006E2B9D" w:rsidRPr="00A121BA" w:rsidTr="00DA10A9">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E2B9D" w:rsidRPr="00A51944" w:rsidRDefault="006E2B9D" w:rsidP="00DA10A9">
            <w:pPr>
              <w:spacing w:before="100" w:beforeAutospacing="1" w:after="100" w:afterAutospacing="1" w:line="240" w:lineRule="auto"/>
              <w:rPr>
                <w:rFonts w:ascii="Tahoma" w:eastAsia="Times New Roman" w:hAnsi="Tahoma" w:cs="Tahoma"/>
                <w:sz w:val="20"/>
                <w:szCs w:val="20"/>
                <w:lang w:eastAsia="fr-FR"/>
              </w:rPr>
            </w:pPr>
            <w:r w:rsidRPr="00A51944">
              <w:rPr>
                <w:rFonts w:ascii="Tahoma" w:eastAsia="Times New Roman" w:hAnsi="Tahoma" w:cs="Tahoma"/>
                <w:sz w:val="20"/>
                <w:szCs w:val="20"/>
                <w:lang w:eastAsia="fr-FR"/>
              </w:rPr>
              <w:t>Uvira</w:t>
            </w:r>
          </w:p>
        </w:tc>
        <w:tc>
          <w:tcPr>
            <w:tcW w:w="0" w:type="auto"/>
            <w:tcBorders>
              <w:top w:val="outset" w:sz="6" w:space="0" w:color="auto"/>
              <w:left w:val="outset" w:sz="6" w:space="0" w:color="auto"/>
              <w:bottom w:val="outset" w:sz="6" w:space="0" w:color="auto"/>
              <w:right w:val="outset" w:sz="6" w:space="0" w:color="auto"/>
            </w:tcBorders>
            <w:vAlign w:val="center"/>
            <w:hideMark/>
          </w:tcPr>
          <w:p w:rsidR="006E2B9D" w:rsidRPr="00A51944" w:rsidRDefault="006E2B9D" w:rsidP="00DA10A9">
            <w:pPr>
              <w:spacing w:before="100" w:beforeAutospacing="1" w:after="100" w:afterAutospacing="1" w:line="240" w:lineRule="auto"/>
              <w:jc w:val="right"/>
              <w:rPr>
                <w:rFonts w:ascii="Tahoma" w:eastAsia="Times New Roman" w:hAnsi="Tahoma" w:cs="Tahoma"/>
                <w:sz w:val="20"/>
                <w:szCs w:val="20"/>
                <w:lang w:eastAsia="fr-FR"/>
              </w:rPr>
            </w:pPr>
            <w:r w:rsidRPr="00A51944">
              <w:rPr>
                <w:rFonts w:ascii="Tahoma" w:eastAsia="Times New Roman" w:hAnsi="Tahoma" w:cs="Tahoma"/>
                <w:sz w:val="20"/>
                <w:szCs w:val="20"/>
                <w:lang w:eastAsia="fr-FR"/>
              </w:rPr>
              <w:t>451.649</w:t>
            </w:r>
          </w:p>
        </w:tc>
        <w:tc>
          <w:tcPr>
            <w:tcW w:w="0" w:type="auto"/>
            <w:tcBorders>
              <w:top w:val="outset" w:sz="6" w:space="0" w:color="auto"/>
              <w:left w:val="outset" w:sz="6" w:space="0" w:color="auto"/>
              <w:bottom w:val="outset" w:sz="6" w:space="0" w:color="auto"/>
              <w:right w:val="outset" w:sz="6" w:space="0" w:color="auto"/>
            </w:tcBorders>
            <w:vAlign w:val="center"/>
            <w:hideMark/>
          </w:tcPr>
          <w:p w:rsidR="006E2B9D" w:rsidRPr="00A51944" w:rsidRDefault="006E2B9D" w:rsidP="00DA10A9">
            <w:pPr>
              <w:spacing w:before="100" w:beforeAutospacing="1" w:after="100" w:afterAutospacing="1" w:line="240" w:lineRule="auto"/>
              <w:jc w:val="right"/>
              <w:rPr>
                <w:rFonts w:ascii="Tahoma" w:eastAsia="Times New Roman" w:hAnsi="Tahoma" w:cs="Tahoma"/>
                <w:sz w:val="20"/>
                <w:szCs w:val="20"/>
                <w:lang w:eastAsia="fr-FR"/>
              </w:rPr>
            </w:pPr>
            <w:r w:rsidRPr="00A51944">
              <w:rPr>
                <w:rFonts w:ascii="Tahoma" w:eastAsia="Times New Roman" w:hAnsi="Tahoma" w:cs="Tahoma"/>
                <w:sz w:val="20"/>
                <w:szCs w:val="20"/>
                <w:lang w:eastAsia="fr-FR"/>
              </w:rPr>
              <w:t>3.148 Km</w:t>
            </w:r>
            <w:r w:rsidRPr="00A51944">
              <w:rPr>
                <w:rFonts w:ascii="Tahoma" w:eastAsia="Times New Roman" w:hAnsi="Tahoma" w:cs="Tahoma"/>
                <w:sz w:val="20"/>
                <w:szCs w:val="20"/>
                <w:vertAlign w:val="superscript"/>
                <w:lang w:eastAsia="fr-FR"/>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6E2B9D" w:rsidRPr="00A51944" w:rsidRDefault="006E2B9D" w:rsidP="00DA10A9">
            <w:pPr>
              <w:spacing w:before="100" w:beforeAutospacing="1" w:after="100" w:afterAutospacing="1" w:line="240" w:lineRule="auto"/>
              <w:jc w:val="right"/>
              <w:rPr>
                <w:rFonts w:ascii="Tahoma" w:eastAsia="Times New Roman" w:hAnsi="Tahoma" w:cs="Tahoma"/>
                <w:sz w:val="20"/>
                <w:szCs w:val="20"/>
                <w:lang w:eastAsia="fr-FR"/>
              </w:rPr>
            </w:pPr>
            <w:r w:rsidRPr="00A51944">
              <w:rPr>
                <w:rFonts w:ascii="Tahoma" w:eastAsia="Times New Roman" w:hAnsi="Tahoma" w:cs="Tahoma"/>
                <w:sz w:val="20"/>
                <w:szCs w:val="20"/>
                <w:lang w:eastAsia="fr-FR"/>
              </w:rPr>
              <w:t>143,47</w:t>
            </w:r>
          </w:p>
        </w:tc>
      </w:tr>
      <w:tr w:rsidR="006E2B9D" w:rsidRPr="00A121BA" w:rsidTr="00DA10A9">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E2B9D" w:rsidRPr="00A51944" w:rsidRDefault="006E2B9D" w:rsidP="00DA10A9">
            <w:pPr>
              <w:spacing w:before="100" w:beforeAutospacing="1" w:after="100" w:afterAutospacing="1" w:line="240" w:lineRule="auto"/>
              <w:rPr>
                <w:rFonts w:ascii="Tahoma" w:eastAsia="Times New Roman" w:hAnsi="Tahoma" w:cs="Tahoma"/>
                <w:sz w:val="20"/>
                <w:szCs w:val="20"/>
                <w:lang w:eastAsia="fr-FR"/>
              </w:rPr>
            </w:pPr>
            <w:r w:rsidRPr="00A51944">
              <w:rPr>
                <w:rFonts w:ascii="Tahoma" w:eastAsia="Times New Roman" w:hAnsi="Tahoma" w:cs="Tahoma"/>
                <w:sz w:val="20"/>
                <w:szCs w:val="20"/>
                <w:lang w:eastAsia="fr-FR"/>
              </w:rPr>
              <w:t>Walungu</w:t>
            </w:r>
          </w:p>
        </w:tc>
        <w:tc>
          <w:tcPr>
            <w:tcW w:w="0" w:type="auto"/>
            <w:tcBorders>
              <w:top w:val="outset" w:sz="6" w:space="0" w:color="auto"/>
              <w:left w:val="outset" w:sz="6" w:space="0" w:color="auto"/>
              <w:bottom w:val="outset" w:sz="6" w:space="0" w:color="auto"/>
              <w:right w:val="outset" w:sz="6" w:space="0" w:color="auto"/>
            </w:tcBorders>
            <w:vAlign w:val="center"/>
            <w:hideMark/>
          </w:tcPr>
          <w:p w:rsidR="006E2B9D" w:rsidRPr="00A51944" w:rsidRDefault="006E2B9D" w:rsidP="00DA10A9">
            <w:pPr>
              <w:spacing w:before="100" w:beforeAutospacing="1" w:after="100" w:afterAutospacing="1" w:line="240" w:lineRule="auto"/>
              <w:jc w:val="right"/>
              <w:rPr>
                <w:rFonts w:ascii="Tahoma" w:eastAsia="Times New Roman" w:hAnsi="Tahoma" w:cs="Tahoma"/>
                <w:sz w:val="20"/>
                <w:szCs w:val="20"/>
                <w:lang w:eastAsia="fr-FR"/>
              </w:rPr>
            </w:pPr>
            <w:r w:rsidRPr="00A51944">
              <w:rPr>
                <w:rFonts w:ascii="Tahoma" w:eastAsia="Times New Roman" w:hAnsi="Tahoma" w:cs="Tahoma"/>
                <w:sz w:val="20"/>
                <w:szCs w:val="20"/>
                <w:lang w:eastAsia="fr-FR"/>
              </w:rPr>
              <w:t>567.756</w:t>
            </w:r>
          </w:p>
        </w:tc>
        <w:tc>
          <w:tcPr>
            <w:tcW w:w="0" w:type="auto"/>
            <w:tcBorders>
              <w:top w:val="outset" w:sz="6" w:space="0" w:color="auto"/>
              <w:left w:val="outset" w:sz="6" w:space="0" w:color="auto"/>
              <w:bottom w:val="outset" w:sz="6" w:space="0" w:color="auto"/>
              <w:right w:val="outset" w:sz="6" w:space="0" w:color="auto"/>
            </w:tcBorders>
            <w:vAlign w:val="center"/>
            <w:hideMark/>
          </w:tcPr>
          <w:p w:rsidR="006E2B9D" w:rsidRPr="00A51944" w:rsidRDefault="006E2B9D" w:rsidP="00DA10A9">
            <w:pPr>
              <w:spacing w:before="100" w:beforeAutospacing="1" w:after="100" w:afterAutospacing="1" w:line="240" w:lineRule="auto"/>
              <w:jc w:val="right"/>
              <w:rPr>
                <w:rFonts w:ascii="Tahoma" w:eastAsia="Times New Roman" w:hAnsi="Tahoma" w:cs="Tahoma"/>
                <w:sz w:val="20"/>
                <w:szCs w:val="20"/>
                <w:lang w:eastAsia="fr-FR"/>
              </w:rPr>
            </w:pPr>
            <w:r w:rsidRPr="00A51944">
              <w:rPr>
                <w:rFonts w:ascii="Tahoma" w:eastAsia="Times New Roman" w:hAnsi="Tahoma" w:cs="Tahoma"/>
                <w:sz w:val="20"/>
                <w:szCs w:val="20"/>
                <w:lang w:eastAsia="fr-FR"/>
              </w:rPr>
              <w:t>1.800 Km</w:t>
            </w:r>
            <w:r w:rsidRPr="00A51944">
              <w:rPr>
                <w:rFonts w:ascii="Tahoma" w:eastAsia="Times New Roman" w:hAnsi="Tahoma" w:cs="Tahoma"/>
                <w:sz w:val="20"/>
                <w:szCs w:val="20"/>
                <w:vertAlign w:val="superscript"/>
                <w:lang w:eastAsia="fr-FR"/>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6E2B9D" w:rsidRPr="00A51944" w:rsidRDefault="006E2B9D" w:rsidP="00DA10A9">
            <w:pPr>
              <w:spacing w:before="100" w:beforeAutospacing="1" w:after="100" w:afterAutospacing="1" w:line="240" w:lineRule="auto"/>
              <w:jc w:val="right"/>
              <w:rPr>
                <w:rFonts w:ascii="Tahoma" w:eastAsia="Times New Roman" w:hAnsi="Tahoma" w:cs="Tahoma"/>
                <w:sz w:val="20"/>
                <w:szCs w:val="20"/>
                <w:lang w:eastAsia="fr-FR"/>
              </w:rPr>
            </w:pPr>
            <w:r w:rsidRPr="00A51944">
              <w:rPr>
                <w:rFonts w:ascii="Tahoma" w:eastAsia="Times New Roman" w:hAnsi="Tahoma" w:cs="Tahoma"/>
                <w:sz w:val="20"/>
                <w:szCs w:val="20"/>
                <w:lang w:eastAsia="fr-FR"/>
              </w:rPr>
              <w:t>315,42</w:t>
            </w:r>
          </w:p>
        </w:tc>
      </w:tr>
      <w:tr w:rsidR="006E2B9D" w:rsidRPr="00A121BA" w:rsidTr="00DA10A9">
        <w:trPr>
          <w:trHeight w:val="290"/>
          <w:tblCellSpacing w:w="15"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6E2B9D" w:rsidRPr="00A51944" w:rsidRDefault="006E2B9D" w:rsidP="00DA10A9">
            <w:pPr>
              <w:spacing w:before="100" w:beforeAutospacing="1" w:after="100" w:afterAutospacing="1" w:line="240" w:lineRule="auto"/>
              <w:rPr>
                <w:rFonts w:ascii="Tahoma" w:eastAsia="Times New Roman" w:hAnsi="Tahoma" w:cs="Tahoma"/>
                <w:sz w:val="20"/>
                <w:szCs w:val="20"/>
                <w:lang w:eastAsia="fr-FR"/>
              </w:rPr>
            </w:pPr>
            <w:r w:rsidRPr="00A51944">
              <w:rPr>
                <w:rFonts w:ascii="Tahoma" w:eastAsia="Times New Roman" w:hAnsi="Tahoma" w:cs="Tahoma"/>
                <w:b/>
                <w:bCs/>
                <w:sz w:val="20"/>
                <w:szCs w:val="20"/>
                <w:lang w:eastAsia="fr-FR"/>
              </w:rPr>
              <w:t>Total Sud Kivu</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6E2B9D" w:rsidRPr="00A51944" w:rsidRDefault="006E2B9D" w:rsidP="00DA10A9">
            <w:pPr>
              <w:spacing w:before="100" w:beforeAutospacing="1" w:after="100" w:afterAutospacing="1" w:line="240" w:lineRule="auto"/>
              <w:jc w:val="right"/>
              <w:rPr>
                <w:rFonts w:ascii="Tahoma" w:eastAsia="Times New Roman" w:hAnsi="Tahoma" w:cs="Tahoma"/>
                <w:sz w:val="20"/>
                <w:szCs w:val="20"/>
                <w:lang w:eastAsia="fr-FR"/>
              </w:rPr>
            </w:pPr>
            <w:r w:rsidRPr="00A51944">
              <w:rPr>
                <w:rFonts w:ascii="Tahoma" w:eastAsia="Times New Roman" w:hAnsi="Tahoma" w:cs="Tahoma"/>
                <w:b/>
                <w:bCs/>
                <w:sz w:val="20"/>
                <w:szCs w:val="20"/>
                <w:lang w:eastAsia="fr-FR"/>
              </w:rPr>
              <w:t>4.451.663</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6E2B9D" w:rsidRPr="00A51944" w:rsidRDefault="006E2B9D" w:rsidP="00DA10A9">
            <w:pPr>
              <w:spacing w:before="100" w:beforeAutospacing="1" w:after="100" w:afterAutospacing="1" w:line="240" w:lineRule="auto"/>
              <w:jc w:val="right"/>
              <w:rPr>
                <w:rFonts w:ascii="Tahoma" w:eastAsia="Times New Roman" w:hAnsi="Tahoma" w:cs="Tahoma"/>
                <w:sz w:val="20"/>
                <w:szCs w:val="20"/>
                <w:lang w:eastAsia="fr-FR"/>
              </w:rPr>
            </w:pPr>
            <w:r w:rsidRPr="00A51944">
              <w:rPr>
                <w:rFonts w:ascii="Tahoma" w:eastAsia="Times New Roman" w:hAnsi="Tahoma" w:cs="Tahoma"/>
                <w:b/>
                <w:bCs/>
                <w:sz w:val="20"/>
                <w:szCs w:val="20"/>
                <w:lang w:eastAsia="fr-FR"/>
              </w:rPr>
              <w:t>66.814 Km</w:t>
            </w:r>
            <w:r w:rsidRPr="00A51944">
              <w:rPr>
                <w:rFonts w:ascii="Tahoma" w:eastAsia="Times New Roman" w:hAnsi="Tahoma" w:cs="Tahoma"/>
                <w:b/>
                <w:bCs/>
                <w:sz w:val="20"/>
                <w:szCs w:val="20"/>
                <w:vertAlign w:val="superscript"/>
                <w:lang w:eastAsia="fr-FR"/>
              </w:rPr>
              <w:t>2</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6E2B9D" w:rsidRPr="00A51944" w:rsidRDefault="006E2B9D" w:rsidP="00DA10A9">
            <w:pPr>
              <w:spacing w:before="100" w:beforeAutospacing="1" w:after="100" w:afterAutospacing="1" w:line="240" w:lineRule="auto"/>
              <w:jc w:val="right"/>
              <w:rPr>
                <w:rFonts w:ascii="Tahoma" w:eastAsia="Times New Roman" w:hAnsi="Tahoma" w:cs="Tahoma"/>
                <w:sz w:val="20"/>
                <w:szCs w:val="20"/>
                <w:lang w:eastAsia="fr-FR"/>
              </w:rPr>
            </w:pPr>
            <w:r w:rsidRPr="00A51944">
              <w:rPr>
                <w:rFonts w:ascii="Tahoma" w:eastAsia="Times New Roman" w:hAnsi="Tahoma" w:cs="Tahoma"/>
                <w:b/>
                <w:bCs/>
                <w:sz w:val="20"/>
                <w:szCs w:val="20"/>
                <w:lang w:eastAsia="fr-FR"/>
              </w:rPr>
              <w:t>66,62</w:t>
            </w:r>
          </w:p>
        </w:tc>
      </w:tr>
      <w:tr w:rsidR="006E2B9D" w:rsidRPr="00A121BA" w:rsidTr="00DA10A9">
        <w:trPr>
          <w:trHeight w:val="276"/>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6E2B9D" w:rsidRPr="00A121BA" w:rsidRDefault="006E2B9D" w:rsidP="00DA10A9">
            <w:pPr>
              <w:spacing w:after="0" w:line="240" w:lineRule="auto"/>
              <w:rPr>
                <w:rFonts w:ascii="Times New Roman" w:eastAsia="Times New Roman" w:hAnsi="Times New Roman" w:cs="Times New Roman"/>
                <w:sz w:val="24"/>
                <w:szCs w:val="24"/>
                <w:lang w:eastAsia="fr-FR"/>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E2B9D" w:rsidRPr="00A121BA" w:rsidRDefault="006E2B9D" w:rsidP="00DA10A9">
            <w:pPr>
              <w:spacing w:after="0" w:line="240" w:lineRule="auto"/>
              <w:rPr>
                <w:rFonts w:ascii="Times New Roman" w:eastAsia="Times New Roman" w:hAnsi="Times New Roman" w:cs="Times New Roman"/>
                <w:sz w:val="24"/>
                <w:szCs w:val="24"/>
                <w:lang w:eastAsia="fr-FR"/>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E2B9D" w:rsidRPr="00A121BA" w:rsidRDefault="006E2B9D" w:rsidP="00DA10A9">
            <w:pPr>
              <w:spacing w:after="0" w:line="240" w:lineRule="auto"/>
              <w:rPr>
                <w:rFonts w:ascii="Times New Roman" w:eastAsia="Times New Roman" w:hAnsi="Times New Roman" w:cs="Times New Roman"/>
                <w:sz w:val="24"/>
                <w:szCs w:val="24"/>
                <w:lang w:eastAsia="fr-FR"/>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E2B9D" w:rsidRPr="00A121BA" w:rsidRDefault="006E2B9D" w:rsidP="00DA10A9">
            <w:pPr>
              <w:spacing w:after="0" w:line="240" w:lineRule="auto"/>
              <w:rPr>
                <w:rFonts w:ascii="Times New Roman" w:eastAsia="Times New Roman" w:hAnsi="Times New Roman" w:cs="Times New Roman"/>
                <w:sz w:val="24"/>
                <w:szCs w:val="24"/>
                <w:lang w:eastAsia="fr-FR"/>
              </w:rPr>
            </w:pPr>
          </w:p>
        </w:tc>
      </w:tr>
    </w:tbl>
    <w:p w:rsidR="006E2B9D" w:rsidRPr="00873650" w:rsidRDefault="006E2B9D" w:rsidP="006E2B9D">
      <w:pPr>
        <w:spacing w:before="100" w:beforeAutospacing="1" w:after="100" w:afterAutospacing="1" w:line="240" w:lineRule="auto"/>
        <w:rPr>
          <w:rFonts w:ascii="Tahoma" w:eastAsia="Times New Roman" w:hAnsi="Tahoma" w:cs="Tahoma"/>
          <w:sz w:val="20"/>
          <w:szCs w:val="20"/>
          <w:lang w:eastAsia="fr-FR"/>
        </w:rPr>
      </w:pPr>
      <w:r w:rsidRPr="00873650">
        <w:rPr>
          <w:rFonts w:ascii="Tahoma" w:eastAsia="Times New Roman" w:hAnsi="Tahoma" w:cs="Tahoma"/>
          <w:bCs/>
          <w:sz w:val="20"/>
          <w:szCs w:val="20"/>
          <w:lang w:eastAsia="fr-FR"/>
        </w:rPr>
        <w:t>Source : Analyse du rapport de la Division provinciale de l'Intérieur, décentralisation et sécurité.</w:t>
      </w:r>
    </w:p>
    <w:p w:rsidR="006E2B9D" w:rsidRPr="006E2B9D" w:rsidRDefault="006E2B9D" w:rsidP="006E2B9D">
      <w:pPr>
        <w:spacing w:before="100" w:beforeAutospacing="1" w:after="100" w:afterAutospacing="1" w:line="240" w:lineRule="auto"/>
        <w:rPr>
          <w:rFonts w:ascii="Tahoma" w:eastAsia="Times New Roman" w:hAnsi="Tahoma" w:cs="Tahoma"/>
          <w:sz w:val="20"/>
          <w:szCs w:val="20"/>
          <w:lang w:eastAsia="fr-FR"/>
        </w:rPr>
      </w:pPr>
      <w:r w:rsidRPr="006E2B9D">
        <w:rPr>
          <w:rFonts w:ascii="Tahoma" w:eastAsia="Times New Roman" w:hAnsi="Tahoma" w:cs="Tahoma"/>
          <w:sz w:val="20"/>
          <w:szCs w:val="20"/>
          <w:lang w:eastAsia="fr-FR"/>
        </w:rPr>
        <w:t>De l'analyse de ce tableau se dégage le fait que la population du Sud-Kivu présente de fortes inégalités dans sa répartition spatiale. Au sein des milieux ruraux, des noyaux de densités démographiques très élevées rivalisent avec des vastes régions faiblement peuplées.</w:t>
      </w:r>
    </w:p>
    <w:p w:rsidR="006E2B9D" w:rsidRDefault="006E2B9D" w:rsidP="00F15B1A">
      <w:pPr>
        <w:spacing w:after="0"/>
        <w:rPr>
          <w:rFonts w:ascii="Tahoma" w:eastAsia="Times New Roman" w:hAnsi="Tahoma" w:cs="Tahoma"/>
          <w:sz w:val="20"/>
          <w:szCs w:val="20"/>
          <w:lang w:eastAsia="fr-FR"/>
        </w:rPr>
      </w:pPr>
      <w:r w:rsidRPr="006E2B9D">
        <w:rPr>
          <w:rFonts w:ascii="Tahoma" w:eastAsia="Times New Roman" w:hAnsi="Tahoma" w:cs="Tahoma"/>
          <w:sz w:val="20"/>
          <w:szCs w:val="20"/>
          <w:lang w:eastAsia="fr-FR"/>
        </w:rPr>
        <w:t>Les territoires de Shabunda, Mwenga et Fizi qui concentrent 78,08 % de la superficie provinciale ne sont occupés que par 38,12% de la population du Sud - Kivu alors que ceux de Kabare, Walungu, Idjwi et Kalehe, représentant 15 % du territoire, sont occupés par 38,61% de la population provinciale</w:t>
      </w:r>
      <w:r>
        <w:rPr>
          <w:rFonts w:ascii="Tahoma" w:eastAsia="Times New Roman" w:hAnsi="Tahoma" w:cs="Tahoma"/>
          <w:sz w:val="20"/>
          <w:szCs w:val="20"/>
          <w:lang w:eastAsia="fr-FR"/>
        </w:rPr>
        <w:t>.</w:t>
      </w:r>
      <w:r>
        <w:rPr>
          <w:rStyle w:val="FootnoteReference"/>
          <w:rFonts w:ascii="Tahoma" w:eastAsia="Times New Roman" w:hAnsi="Tahoma" w:cs="Tahoma"/>
          <w:sz w:val="20"/>
          <w:szCs w:val="20"/>
          <w:lang w:eastAsia="fr-FR"/>
        </w:rPr>
        <w:footnoteReference w:id="18"/>
      </w:r>
    </w:p>
    <w:p w:rsidR="00A337A5" w:rsidRDefault="00F15B1A" w:rsidP="00F15B1A">
      <w:pPr>
        <w:spacing w:after="0"/>
        <w:rPr>
          <w:rFonts w:ascii="Tahoma" w:hAnsi="Tahoma" w:cs="Tahoma"/>
          <w:sz w:val="20"/>
          <w:szCs w:val="20"/>
        </w:rPr>
      </w:pPr>
      <w:r>
        <w:rPr>
          <w:rFonts w:ascii="Tahoma" w:hAnsi="Tahoma" w:cs="Tahoma"/>
          <w:sz w:val="20"/>
          <w:szCs w:val="20"/>
        </w:rPr>
        <w:t>Ces 4 territoires sont aussi les plus proches, les plus accessibles en termes de routes relativement praticable</w:t>
      </w:r>
      <w:r w:rsidR="00EE134A">
        <w:rPr>
          <w:rFonts w:ascii="Tahoma" w:hAnsi="Tahoma" w:cs="Tahoma"/>
          <w:sz w:val="20"/>
          <w:szCs w:val="20"/>
        </w:rPr>
        <w:t xml:space="preserve">s et  les affrontements avec les groupes armés et l’insécurité due à leur </w:t>
      </w:r>
      <w:r w:rsidR="00843EF5">
        <w:rPr>
          <w:rFonts w:ascii="Tahoma" w:hAnsi="Tahoma" w:cs="Tahoma"/>
          <w:sz w:val="20"/>
          <w:szCs w:val="20"/>
        </w:rPr>
        <w:t>présence sont relativement ineffectifs.</w:t>
      </w:r>
      <w:r w:rsidR="00B62CEB">
        <w:rPr>
          <w:rFonts w:ascii="Tahoma" w:hAnsi="Tahoma" w:cs="Tahoma"/>
          <w:sz w:val="20"/>
          <w:szCs w:val="20"/>
        </w:rPr>
        <w:t xml:space="preserve"> </w:t>
      </w:r>
    </w:p>
    <w:p w:rsidR="00E701F8" w:rsidRPr="00147FFA" w:rsidRDefault="00E701F8" w:rsidP="00147FFA">
      <w:pPr>
        <w:spacing w:after="0"/>
        <w:rPr>
          <w:rFonts w:ascii="Tahoma" w:hAnsi="Tahoma" w:cs="Tahoma"/>
          <w:sz w:val="20"/>
          <w:szCs w:val="20"/>
        </w:rPr>
      </w:pPr>
    </w:p>
    <w:p w:rsidR="00147FFA" w:rsidRPr="00147FFA" w:rsidRDefault="00147FFA" w:rsidP="00147FFA">
      <w:pPr>
        <w:spacing w:after="0"/>
        <w:rPr>
          <w:rFonts w:ascii="Tahoma" w:hAnsi="Tahoma" w:cs="Tahoma"/>
          <w:b/>
          <w:sz w:val="20"/>
          <w:szCs w:val="20"/>
        </w:rPr>
      </w:pPr>
      <w:r w:rsidRPr="00147FFA">
        <w:rPr>
          <w:rFonts w:ascii="Tahoma" w:hAnsi="Tahoma" w:cs="Tahoma"/>
          <w:b/>
          <w:sz w:val="20"/>
          <w:szCs w:val="20"/>
        </w:rPr>
        <w:t>2.</w:t>
      </w:r>
      <w:r w:rsidR="00353A1A">
        <w:rPr>
          <w:rFonts w:ascii="Tahoma" w:hAnsi="Tahoma" w:cs="Tahoma"/>
          <w:b/>
          <w:sz w:val="20"/>
          <w:szCs w:val="20"/>
        </w:rPr>
        <w:t>3</w:t>
      </w:r>
      <w:r w:rsidRPr="00147FFA">
        <w:rPr>
          <w:rFonts w:ascii="Tahoma" w:hAnsi="Tahoma" w:cs="Tahoma"/>
          <w:sz w:val="20"/>
          <w:szCs w:val="20"/>
        </w:rPr>
        <w:t xml:space="preserve"> </w:t>
      </w:r>
      <w:r w:rsidRPr="00147FFA">
        <w:rPr>
          <w:rFonts w:ascii="Tahoma" w:hAnsi="Tahoma" w:cs="Tahoma"/>
          <w:b/>
          <w:sz w:val="20"/>
          <w:szCs w:val="20"/>
        </w:rPr>
        <w:t>L’efficacité et l’efficience des stratégies mises en œuvre pour l’exécution des différentes activités des projets.</w:t>
      </w:r>
    </w:p>
    <w:p w:rsidR="00147FFA" w:rsidRPr="00147FFA" w:rsidRDefault="00147FFA" w:rsidP="00147FFA">
      <w:pPr>
        <w:spacing w:after="0"/>
        <w:rPr>
          <w:rFonts w:ascii="Tahoma" w:hAnsi="Tahoma" w:cs="Tahoma"/>
          <w:b/>
          <w:sz w:val="20"/>
          <w:szCs w:val="20"/>
        </w:rPr>
      </w:pPr>
    </w:p>
    <w:p w:rsidR="00147FFA" w:rsidRPr="00147FFA" w:rsidRDefault="00147FFA" w:rsidP="00147FFA">
      <w:pPr>
        <w:spacing w:after="0"/>
        <w:rPr>
          <w:rFonts w:ascii="Tahoma" w:hAnsi="Tahoma" w:cs="Tahoma"/>
          <w:sz w:val="20"/>
          <w:szCs w:val="20"/>
        </w:rPr>
      </w:pPr>
      <w:r w:rsidRPr="00147FFA">
        <w:rPr>
          <w:rFonts w:ascii="Tahoma" w:hAnsi="Tahoma" w:cs="Tahoma"/>
          <w:sz w:val="20"/>
          <w:szCs w:val="20"/>
        </w:rPr>
        <w:t>La stratégie est définie comme l’art de coordonner l’action des acteurs ou des facteurs en vue d’atteindre un objectif donné ou encore l’art de manœuvrer habilement pour atteindre un but. Ainsi défini, nous pouvons affirmer que les différents documents des projets ne définissent pas explicitement les stratégies.</w:t>
      </w:r>
    </w:p>
    <w:p w:rsidR="00147FFA" w:rsidRPr="00147FFA" w:rsidRDefault="00147FFA" w:rsidP="00147FFA">
      <w:pPr>
        <w:spacing w:after="0"/>
        <w:rPr>
          <w:rFonts w:ascii="Tahoma" w:hAnsi="Tahoma" w:cs="Tahoma"/>
          <w:bCs/>
          <w:iCs/>
          <w:sz w:val="20"/>
          <w:szCs w:val="20"/>
        </w:rPr>
      </w:pPr>
      <w:r w:rsidRPr="00147FFA">
        <w:rPr>
          <w:rFonts w:ascii="Tahoma" w:hAnsi="Tahoma" w:cs="Tahoma"/>
          <w:bCs/>
          <w:iCs/>
          <w:sz w:val="20"/>
          <w:szCs w:val="20"/>
        </w:rPr>
        <w:t xml:space="preserve">Le document projet d’appui a la législation sensible au genre et  à la promotion du leadership féminin à l’est de la RDC présente les activités du projet comme stratégies pour atteindre les objectifs : </w:t>
      </w:r>
      <w:r w:rsidRPr="00147FFA">
        <w:rPr>
          <w:rFonts w:ascii="Tahoma" w:eastAsia="Calibri" w:hAnsi="Tahoma" w:cs="Tahoma"/>
          <w:color w:val="000000"/>
          <w:sz w:val="20"/>
          <w:szCs w:val="20"/>
          <w:u w:val="single"/>
        </w:rPr>
        <w:t xml:space="preserve">La sensibilisation et le renforcement des compétences </w:t>
      </w:r>
      <w:r w:rsidRPr="00147FFA">
        <w:rPr>
          <w:rFonts w:ascii="Tahoma" w:eastAsia="Calibri" w:hAnsi="Tahoma" w:cs="Tahoma"/>
          <w:sz w:val="20"/>
          <w:szCs w:val="20"/>
          <w:u w:val="single"/>
        </w:rPr>
        <w:t>individuelles des députés  et capacités institutionnelles</w:t>
      </w:r>
      <w:r w:rsidRPr="00147FFA">
        <w:rPr>
          <w:rFonts w:ascii="Tahoma" w:eastAsia="Calibri" w:hAnsi="Tahoma" w:cs="Tahoma"/>
          <w:color w:val="000000"/>
          <w:sz w:val="20"/>
          <w:szCs w:val="20"/>
          <w:u w:val="single"/>
        </w:rPr>
        <w:t xml:space="preserve"> </w:t>
      </w:r>
      <w:r w:rsidRPr="00147FFA">
        <w:rPr>
          <w:rFonts w:ascii="Tahoma" w:eastAsia="Calibri" w:hAnsi="Tahoma" w:cs="Tahoma"/>
          <w:sz w:val="20"/>
          <w:szCs w:val="20"/>
          <w:u w:val="single"/>
        </w:rPr>
        <w:t>de l’assemblée du Sud Kivu en matière</w:t>
      </w:r>
      <w:r w:rsidRPr="00147FFA">
        <w:rPr>
          <w:rFonts w:ascii="Tahoma" w:eastAsia="Calibri" w:hAnsi="Tahoma" w:cs="Tahoma"/>
          <w:color w:val="000000"/>
          <w:sz w:val="20"/>
          <w:szCs w:val="20"/>
          <w:u w:val="single"/>
        </w:rPr>
        <w:t xml:space="preserve"> du genre et développement</w:t>
      </w:r>
      <w:r w:rsidRPr="00147FFA">
        <w:rPr>
          <w:rFonts w:ascii="Tahoma" w:hAnsi="Tahoma" w:cs="Tahoma"/>
          <w:color w:val="000000"/>
          <w:sz w:val="20"/>
          <w:szCs w:val="20"/>
          <w:u w:val="single"/>
        </w:rPr>
        <w:t xml:space="preserve"> / </w:t>
      </w:r>
      <w:r w:rsidRPr="00147FFA">
        <w:rPr>
          <w:rFonts w:ascii="Tahoma" w:eastAsia="Calibri" w:hAnsi="Tahoma" w:cs="Tahoma"/>
          <w:color w:val="000000"/>
          <w:sz w:val="20"/>
          <w:szCs w:val="20"/>
          <w:u w:val="single"/>
        </w:rPr>
        <w:t>Les analyses genre des documents, des politiques, des stratégies et intégration du genre dans les politiques, stratégies, programmes et projets de l’assemblée provinciale du Sud Kivu </w:t>
      </w:r>
      <w:r w:rsidRPr="00147FFA">
        <w:rPr>
          <w:rFonts w:ascii="Tahoma" w:hAnsi="Tahoma" w:cs="Tahoma"/>
          <w:color w:val="000000"/>
          <w:sz w:val="20"/>
          <w:szCs w:val="20"/>
          <w:u w:val="single"/>
        </w:rPr>
        <w:t xml:space="preserve">/ </w:t>
      </w:r>
      <w:r w:rsidRPr="00147FFA">
        <w:rPr>
          <w:rFonts w:ascii="Tahoma" w:eastAsia="Calibri" w:hAnsi="Tahoma" w:cs="Tahoma"/>
          <w:color w:val="000000"/>
          <w:sz w:val="20"/>
          <w:szCs w:val="20"/>
          <w:u w:val="single"/>
        </w:rPr>
        <w:t>Les plaidoyers pour la prise en compte du genre dans la législation</w:t>
      </w:r>
      <w:r w:rsidRPr="00147FFA">
        <w:rPr>
          <w:rFonts w:ascii="Tahoma" w:hAnsi="Tahoma" w:cs="Tahoma"/>
          <w:b/>
          <w:color w:val="000000"/>
          <w:sz w:val="20"/>
          <w:szCs w:val="20"/>
        </w:rPr>
        <w:t>.</w:t>
      </w:r>
    </w:p>
    <w:p w:rsidR="00147FFA" w:rsidRPr="00147FFA" w:rsidRDefault="00147FFA" w:rsidP="00147FFA">
      <w:pPr>
        <w:spacing w:after="0"/>
        <w:rPr>
          <w:rFonts w:ascii="Tahoma" w:hAnsi="Tahoma" w:cs="Tahoma"/>
          <w:bCs/>
          <w:iCs/>
          <w:sz w:val="20"/>
          <w:szCs w:val="20"/>
        </w:rPr>
      </w:pPr>
      <w:r w:rsidRPr="00147FFA">
        <w:rPr>
          <w:rFonts w:ascii="Tahoma" w:hAnsi="Tahoma" w:cs="Tahoma"/>
          <w:bCs/>
          <w:iCs/>
          <w:sz w:val="20"/>
          <w:szCs w:val="20"/>
        </w:rPr>
        <w:lastRenderedPageBreak/>
        <w:t>Par contre dans l’analyse du projet que nous avons réalisé, nous avons relevé le recours aux stratégies pragmatiques suivantes :</w:t>
      </w:r>
    </w:p>
    <w:p w:rsidR="00147FFA" w:rsidRPr="003300E2" w:rsidRDefault="00147FFA" w:rsidP="00147FFA">
      <w:pPr>
        <w:pStyle w:val="ListParagraph"/>
        <w:numPr>
          <w:ilvl w:val="0"/>
          <w:numId w:val="18"/>
        </w:numPr>
        <w:autoSpaceDE w:val="0"/>
        <w:autoSpaceDN w:val="0"/>
        <w:adjustRightInd w:val="0"/>
        <w:spacing w:after="0"/>
        <w:rPr>
          <w:rFonts w:ascii="Tahoma" w:hAnsi="Tahoma" w:cs="Tahoma"/>
          <w:color w:val="231F20"/>
          <w:sz w:val="20"/>
          <w:szCs w:val="20"/>
        </w:rPr>
      </w:pPr>
      <w:r w:rsidRPr="003300E2">
        <w:rPr>
          <w:rFonts w:ascii="Tahoma" w:hAnsi="Tahoma" w:cs="Tahoma"/>
          <w:b/>
          <w:sz w:val="20"/>
          <w:szCs w:val="20"/>
        </w:rPr>
        <w:t>Promotion de l’appropriation et la participation à travers la responsabilisation de l’activité :</w:t>
      </w:r>
      <w:r w:rsidRPr="003300E2">
        <w:rPr>
          <w:rFonts w:ascii="Tahoma" w:hAnsi="Tahoma" w:cs="Tahoma"/>
          <w:sz w:val="20"/>
          <w:szCs w:val="20"/>
        </w:rPr>
        <w:t xml:space="preserve"> </w:t>
      </w:r>
      <w:r w:rsidR="00EB57BC">
        <w:rPr>
          <w:rFonts w:ascii="Tahoma" w:hAnsi="Tahoma" w:cs="Tahoma"/>
          <w:sz w:val="20"/>
          <w:szCs w:val="20"/>
        </w:rPr>
        <w:t xml:space="preserve">Etant eux-mêmes gestionnaires du projet, les parlementaires se sont abstenus de formuler des exigences qu’ils réclameraient si un autre acteur avait le droit de gestion ( telles per diem, primes de présence ). Ceci </w:t>
      </w:r>
      <w:r>
        <w:rPr>
          <w:rFonts w:ascii="Tahoma" w:hAnsi="Tahoma" w:cs="Tahoma"/>
          <w:sz w:val="20"/>
          <w:szCs w:val="20"/>
        </w:rPr>
        <w:t>démontre que le fait de détenir la prérogative de</w:t>
      </w:r>
      <w:r w:rsidRPr="003300E2">
        <w:rPr>
          <w:rFonts w:ascii="Tahoma" w:hAnsi="Tahoma" w:cs="Tahoma"/>
          <w:sz w:val="20"/>
          <w:szCs w:val="20"/>
        </w:rPr>
        <w:t xml:space="preserve"> gestion du projet</w:t>
      </w:r>
      <w:r>
        <w:rPr>
          <w:rFonts w:ascii="Tahoma" w:hAnsi="Tahoma" w:cs="Tahoma"/>
          <w:sz w:val="20"/>
          <w:szCs w:val="20"/>
        </w:rPr>
        <w:t>, qui est une stratégie,</w:t>
      </w:r>
      <w:r w:rsidRPr="003300E2">
        <w:rPr>
          <w:rFonts w:ascii="Tahoma" w:hAnsi="Tahoma" w:cs="Tahoma"/>
          <w:sz w:val="20"/>
          <w:szCs w:val="20"/>
        </w:rPr>
        <w:t xml:space="preserve"> à l’Assemblée provinciale a accru les chances de la participation et l’appropriation du pr</w:t>
      </w:r>
      <w:r>
        <w:rPr>
          <w:rFonts w:ascii="Tahoma" w:hAnsi="Tahoma" w:cs="Tahoma"/>
          <w:sz w:val="20"/>
          <w:szCs w:val="20"/>
        </w:rPr>
        <w:t>ojet par les députés provinciaux</w:t>
      </w:r>
      <w:r w:rsidRPr="003300E2">
        <w:rPr>
          <w:rFonts w:ascii="Tahoma" w:hAnsi="Tahoma" w:cs="Tahoma"/>
          <w:sz w:val="20"/>
          <w:szCs w:val="20"/>
        </w:rPr>
        <w:t xml:space="preserve">. </w:t>
      </w:r>
      <w:r w:rsidRPr="003300E2">
        <w:rPr>
          <w:rFonts w:ascii="Tahoma" w:hAnsi="Tahoma" w:cs="Tahoma"/>
          <w:color w:val="231F20"/>
          <w:sz w:val="20"/>
          <w:szCs w:val="20"/>
        </w:rPr>
        <w:t>S’il existe une véritable participation aux activités et à la prise de décision, il y aura plus d’engagement et plus de chances d’atteindre les objectifs.</w:t>
      </w:r>
    </w:p>
    <w:p w:rsidR="00147FFA" w:rsidRDefault="00147FFA" w:rsidP="00147FFA">
      <w:pPr>
        <w:pStyle w:val="ListParagraph"/>
        <w:numPr>
          <w:ilvl w:val="0"/>
          <w:numId w:val="18"/>
        </w:numPr>
        <w:autoSpaceDE w:val="0"/>
        <w:autoSpaceDN w:val="0"/>
        <w:adjustRightInd w:val="0"/>
        <w:spacing w:after="0"/>
        <w:rPr>
          <w:rFonts w:ascii="Tahoma" w:hAnsi="Tahoma" w:cs="Tahoma"/>
          <w:color w:val="231F20"/>
          <w:sz w:val="20"/>
          <w:szCs w:val="20"/>
        </w:rPr>
      </w:pPr>
      <w:r w:rsidRPr="003300E2">
        <w:rPr>
          <w:rFonts w:ascii="Tahoma" w:hAnsi="Tahoma" w:cs="Tahoma"/>
          <w:b/>
          <w:color w:val="231F20"/>
          <w:sz w:val="20"/>
          <w:szCs w:val="20"/>
        </w:rPr>
        <w:t>Le recrutement ou le recours aux facilitateurs/formateurs de haute facture</w:t>
      </w:r>
      <w:r>
        <w:rPr>
          <w:rFonts w:ascii="Tahoma" w:hAnsi="Tahoma" w:cs="Tahoma"/>
          <w:color w:val="231F20"/>
          <w:sz w:val="20"/>
          <w:szCs w:val="20"/>
        </w:rPr>
        <w:t>.</w:t>
      </w:r>
    </w:p>
    <w:p w:rsidR="00147FFA" w:rsidRPr="008C7B40" w:rsidRDefault="00147FFA" w:rsidP="00147FFA">
      <w:pPr>
        <w:pStyle w:val="ListParagraph"/>
        <w:numPr>
          <w:ilvl w:val="0"/>
          <w:numId w:val="18"/>
        </w:numPr>
        <w:autoSpaceDE w:val="0"/>
        <w:autoSpaceDN w:val="0"/>
        <w:adjustRightInd w:val="0"/>
        <w:spacing w:after="0"/>
        <w:rPr>
          <w:rFonts w:ascii="Tahoma" w:hAnsi="Tahoma" w:cs="Tahoma"/>
          <w:color w:val="000000" w:themeColor="text1"/>
          <w:sz w:val="20"/>
          <w:szCs w:val="20"/>
        </w:rPr>
      </w:pPr>
      <w:r w:rsidRPr="003300E2">
        <w:rPr>
          <w:rFonts w:ascii="Tahoma" w:hAnsi="Tahoma" w:cs="Tahoma"/>
          <w:b/>
          <w:color w:val="231F20"/>
          <w:sz w:val="20"/>
          <w:szCs w:val="20"/>
        </w:rPr>
        <w:t>L’adoption des méthodes d’apprentissage des adultes les plus élaborés</w:t>
      </w:r>
      <w:r>
        <w:rPr>
          <w:rFonts w:ascii="Tahoma" w:hAnsi="Tahoma" w:cs="Tahoma"/>
          <w:color w:val="231F20"/>
          <w:sz w:val="20"/>
          <w:szCs w:val="20"/>
        </w:rPr>
        <w:t>. « </w:t>
      </w:r>
      <w:r w:rsidRPr="003300E2">
        <w:rPr>
          <w:rFonts w:ascii="Tahoma" w:hAnsi="Tahoma" w:cs="Tahoma"/>
          <w:color w:val="231F20"/>
          <w:sz w:val="20"/>
          <w:szCs w:val="20"/>
        </w:rPr>
        <w:t xml:space="preserve">Les adultes </w:t>
      </w:r>
      <w:r w:rsidRPr="008C7B40">
        <w:rPr>
          <w:rFonts w:ascii="Tahoma" w:hAnsi="Tahoma" w:cs="Tahoma"/>
          <w:color w:val="000000" w:themeColor="text1"/>
          <w:sz w:val="20"/>
          <w:szCs w:val="20"/>
        </w:rPr>
        <w:t>apprennent mieux lorsque le contexte du stage est proche de leurs tâches ou de leur métier. Une mise en situation réelle facilite l'enseignement aux adultes. On retient 90 % de ce qu'on dit et fait. Ce qui veut dire qu'il est nécessaire d'avoir recours à des aides visuelles dans toute activité d'apprentissage et qu'il faut donner aux gens la possibilité de s'exprimer et d'expérimenter ce qu'ils ont appris »</w:t>
      </w:r>
      <w:r w:rsidRPr="008C7B40">
        <w:rPr>
          <w:rStyle w:val="FootnoteReference"/>
          <w:rFonts w:ascii="Tahoma" w:hAnsi="Tahoma" w:cs="Tahoma"/>
          <w:color w:val="000000" w:themeColor="text1"/>
          <w:sz w:val="20"/>
          <w:szCs w:val="20"/>
        </w:rPr>
        <w:footnoteReference w:id="19"/>
      </w:r>
      <w:r w:rsidRPr="008C7B40">
        <w:rPr>
          <w:rFonts w:ascii="StoneSerif" w:hAnsi="StoneSerif" w:cs="StoneSerif"/>
          <w:color w:val="000000" w:themeColor="text1"/>
          <w:sz w:val="18"/>
          <w:szCs w:val="18"/>
        </w:rPr>
        <w:t xml:space="preserve">. </w:t>
      </w:r>
      <w:r w:rsidRPr="00CC51E8">
        <w:rPr>
          <w:rFonts w:ascii="Tahoma" w:hAnsi="Tahoma" w:cs="Tahoma"/>
          <w:color w:val="000000" w:themeColor="text1"/>
          <w:sz w:val="20"/>
          <w:szCs w:val="20"/>
        </w:rPr>
        <w:t xml:space="preserve">Le fait  que chaque parlementaire ait eu à recenser les pratiques discriminatoires à l’égard de la femme dans son fief, le fait d’élaborer les propositions d’édits au cours de l’atelier de Katana tenu du </w:t>
      </w:r>
      <w:r w:rsidRPr="00CC51E8">
        <w:rPr>
          <w:rFonts w:ascii="Tahoma" w:eastAsia="Calibri" w:hAnsi="Tahoma" w:cs="Tahoma"/>
          <w:color w:val="000000" w:themeColor="text1"/>
          <w:sz w:val="20"/>
          <w:szCs w:val="20"/>
          <w:lang w:val="fr-BE"/>
        </w:rPr>
        <w:t>6 au dimanche 10 février 2013</w:t>
      </w:r>
      <w:r w:rsidRPr="00CC51E8">
        <w:rPr>
          <w:rFonts w:ascii="Tahoma" w:hAnsi="Tahoma" w:cs="Tahoma"/>
          <w:color w:val="000000" w:themeColor="text1"/>
          <w:sz w:val="20"/>
          <w:szCs w:val="20"/>
          <w:lang w:val="fr-BE"/>
        </w:rPr>
        <w:t xml:space="preserve"> constituent des exercices qui ont maximisé l’apprentissage</w:t>
      </w:r>
      <w:r w:rsidRPr="008C7B40">
        <w:rPr>
          <w:rFonts w:ascii="Tahoma" w:hAnsi="Tahoma" w:cs="Tahoma"/>
          <w:color w:val="000000" w:themeColor="text1"/>
          <w:sz w:val="20"/>
          <w:szCs w:val="20"/>
          <w:lang w:val="fr-BE"/>
        </w:rPr>
        <w:t>.</w:t>
      </w:r>
    </w:p>
    <w:p w:rsidR="00147FFA" w:rsidRPr="00147FFA" w:rsidRDefault="00CC51E8" w:rsidP="00147FFA">
      <w:pPr>
        <w:autoSpaceDE w:val="0"/>
        <w:autoSpaceDN w:val="0"/>
        <w:adjustRightInd w:val="0"/>
        <w:spacing w:after="0"/>
        <w:rPr>
          <w:rFonts w:ascii="Tahoma" w:hAnsi="Tahoma" w:cs="Tahoma"/>
          <w:color w:val="000000" w:themeColor="text1"/>
          <w:sz w:val="20"/>
          <w:szCs w:val="20"/>
        </w:rPr>
      </w:pPr>
      <w:r>
        <w:rPr>
          <w:rFonts w:ascii="Tahoma" w:hAnsi="Tahoma" w:cs="Tahoma"/>
          <w:color w:val="000000" w:themeColor="text1"/>
          <w:sz w:val="20"/>
          <w:szCs w:val="20"/>
        </w:rPr>
        <w:t>Ces stratégi</w:t>
      </w:r>
      <w:r w:rsidR="00147FFA" w:rsidRPr="00147FFA">
        <w:rPr>
          <w:rFonts w:ascii="Tahoma" w:hAnsi="Tahoma" w:cs="Tahoma"/>
          <w:color w:val="000000" w:themeColor="text1"/>
          <w:sz w:val="20"/>
          <w:szCs w:val="20"/>
        </w:rPr>
        <w:t xml:space="preserve">es pragmatiques ont contribué énormément aux résultats réalisés par l’Assemblée provinciale du Sud-Kivu. Toutefois, on ne saurait évaluer leurs </w:t>
      </w:r>
      <w:r w:rsidR="00EB57BC" w:rsidRPr="00147FFA">
        <w:rPr>
          <w:rFonts w:ascii="Tahoma" w:hAnsi="Tahoma" w:cs="Tahoma"/>
          <w:color w:val="000000" w:themeColor="text1"/>
          <w:sz w:val="20"/>
          <w:szCs w:val="20"/>
        </w:rPr>
        <w:t>co</w:t>
      </w:r>
      <w:r w:rsidR="00EB57BC">
        <w:rPr>
          <w:rFonts w:ascii="Tahoma" w:hAnsi="Tahoma" w:cs="Tahoma"/>
          <w:color w:val="000000" w:themeColor="text1"/>
          <w:sz w:val="20"/>
          <w:szCs w:val="20"/>
        </w:rPr>
        <w:t>û</w:t>
      </w:r>
      <w:r w:rsidR="00EB57BC" w:rsidRPr="00147FFA">
        <w:rPr>
          <w:rFonts w:ascii="Tahoma" w:hAnsi="Tahoma" w:cs="Tahoma"/>
          <w:color w:val="000000" w:themeColor="text1"/>
          <w:sz w:val="20"/>
          <w:szCs w:val="20"/>
        </w:rPr>
        <w:t>ts</w:t>
      </w:r>
      <w:r w:rsidR="00147FFA" w:rsidRPr="00147FFA">
        <w:rPr>
          <w:rFonts w:ascii="Tahoma" w:hAnsi="Tahoma" w:cs="Tahoma"/>
          <w:color w:val="000000" w:themeColor="text1"/>
          <w:sz w:val="20"/>
          <w:szCs w:val="20"/>
        </w:rPr>
        <w:t xml:space="preserve"> pour mesurer leur efficience par rapport au financement global.</w:t>
      </w:r>
    </w:p>
    <w:p w:rsidR="00147FFA" w:rsidRPr="00147FFA" w:rsidRDefault="00147FFA" w:rsidP="00147FFA">
      <w:pPr>
        <w:autoSpaceDE w:val="0"/>
        <w:autoSpaceDN w:val="0"/>
        <w:adjustRightInd w:val="0"/>
        <w:spacing w:after="0" w:line="240" w:lineRule="auto"/>
        <w:rPr>
          <w:rFonts w:ascii="Tahoma" w:hAnsi="Tahoma" w:cs="Tahoma"/>
          <w:color w:val="000000" w:themeColor="text1"/>
          <w:sz w:val="20"/>
          <w:szCs w:val="20"/>
        </w:rPr>
      </w:pPr>
    </w:p>
    <w:p w:rsidR="00147FFA" w:rsidRPr="00147FFA" w:rsidRDefault="00147FFA" w:rsidP="00147FFA">
      <w:pPr>
        <w:autoSpaceDE w:val="0"/>
        <w:autoSpaceDN w:val="0"/>
        <w:adjustRightInd w:val="0"/>
        <w:spacing w:after="0"/>
        <w:rPr>
          <w:rFonts w:ascii="Tahoma" w:hAnsi="Tahoma" w:cs="Tahoma"/>
          <w:color w:val="000000" w:themeColor="text1"/>
          <w:sz w:val="20"/>
          <w:szCs w:val="20"/>
        </w:rPr>
      </w:pPr>
      <w:r w:rsidRPr="00147FFA">
        <w:rPr>
          <w:rFonts w:ascii="Tahoma" w:hAnsi="Tahoma" w:cs="Tahoma"/>
          <w:b/>
          <w:color w:val="000000" w:themeColor="text1"/>
          <w:sz w:val="20"/>
          <w:szCs w:val="20"/>
        </w:rPr>
        <w:t>Les projets mis en œuvre par les Bureaux de coordination de la société civile</w:t>
      </w:r>
      <w:r w:rsidRPr="00147FFA">
        <w:rPr>
          <w:rFonts w:ascii="Tahoma" w:hAnsi="Tahoma" w:cs="Tahoma"/>
          <w:color w:val="000000" w:themeColor="text1"/>
          <w:sz w:val="20"/>
          <w:szCs w:val="20"/>
        </w:rPr>
        <w:t xml:space="preserve"> ont, en commun, recouru à la responsabilisation des ONGs locales pour un accompagnement de proximité continu. Le bureau de la société civile </w:t>
      </w:r>
      <w:r w:rsidR="00F219AB">
        <w:rPr>
          <w:rFonts w:ascii="Tahoma" w:hAnsi="Tahoma" w:cs="Tahoma"/>
          <w:color w:val="000000" w:themeColor="text1"/>
          <w:sz w:val="20"/>
          <w:szCs w:val="20"/>
        </w:rPr>
        <w:t xml:space="preserve">du Sud Kivu </w:t>
      </w:r>
      <w:r w:rsidRPr="00147FFA">
        <w:rPr>
          <w:rFonts w:ascii="Tahoma" w:hAnsi="Tahoma" w:cs="Tahoma"/>
          <w:color w:val="000000" w:themeColor="text1"/>
          <w:sz w:val="20"/>
          <w:szCs w:val="20"/>
        </w:rPr>
        <w:t>a, en plus, recouru aux noyaux territoriaux de la société civile pour la gestion des moulins (C</w:t>
      </w:r>
      <w:r w:rsidR="00F219AB">
        <w:rPr>
          <w:rFonts w:ascii="Tahoma" w:hAnsi="Tahoma" w:cs="Tahoma"/>
          <w:color w:val="000000" w:themeColor="text1"/>
          <w:sz w:val="20"/>
          <w:szCs w:val="20"/>
        </w:rPr>
        <w:t>as de Kabare). Cette approche n’est</w:t>
      </w:r>
      <w:r w:rsidRPr="00147FFA">
        <w:rPr>
          <w:rFonts w:ascii="Tahoma" w:hAnsi="Tahoma" w:cs="Tahoma"/>
          <w:color w:val="000000" w:themeColor="text1"/>
          <w:sz w:val="20"/>
          <w:szCs w:val="20"/>
        </w:rPr>
        <w:t xml:space="preserve"> pas conforme aux visées de l’autonomisation des femmes.</w:t>
      </w:r>
    </w:p>
    <w:p w:rsidR="00147FFA" w:rsidRPr="00147FFA" w:rsidRDefault="00147FFA" w:rsidP="00147FFA">
      <w:pPr>
        <w:autoSpaceDE w:val="0"/>
        <w:autoSpaceDN w:val="0"/>
        <w:adjustRightInd w:val="0"/>
        <w:spacing w:after="0"/>
        <w:rPr>
          <w:rFonts w:ascii="Tahoma" w:hAnsi="Tahoma" w:cs="Tahoma"/>
          <w:color w:val="000000" w:themeColor="text1"/>
          <w:sz w:val="20"/>
          <w:szCs w:val="20"/>
        </w:rPr>
      </w:pPr>
      <w:r w:rsidRPr="00147FFA">
        <w:rPr>
          <w:rFonts w:ascii="Tahoma" w:hAnsi="Tahoma" w:cs="Tahoma"/>
          <w:color w:val="000000" w:themeColor="text1"/>
          <w:sz w:val="20"/>
          <w:szCs w:val="20"/>
        </w:rPr>
        <w:t xml:space="preserve">Voici, </w:t>
      </w:r>
      <w:r w:rsidR="00EB57BC" w:rsidRPr="00147FFA">
        <w:rPr>
          <w:rFonts w:ascii="Tahoma" w:hAnsi="Tahoma" w:cs="Tahoma"/>
          <w:color w:val="000000" w:themeColor="text1"/>
          <w:sz w:val="20"/>
          <w:szCs w:val="20"/>
        </w:rPr>
        <w:t>cependant,</w:t>
      </w:r>
      <w:r w:rsidRPr="00147FFA">
        <w:rPr>
          <w:rFonts w:ascii="Tahoma" w:hAnsi="Tahoma" w:cs="Tahoma"/>
          <w:color w:val="000000" w:themeColor="text1"/>
          <w:sz w:val="20"/>
          <w:szCs w:val="20"/>
        </w:rPr>
        <w:t xml:space="preserve"> les énoncées des stratégies, qui n’en sont pas unes ou à peu près et qui n’ont aucun lien avec le projet du Bureau de coordination Sud-Kivu :</w:t>
      </w:r>
    </w:p>
    <w:p w:rsidR="00147FFA" w:rsidRPr="00147FFA" w:rsidRDefault="00147FFA" w:rsidP="00147FFA">
      <w:pPr>
        <w:spacing w:after="0"/>
        <w:ind w:left="284" w:hanging="284"/>
        <w:jc w:val="both"/>
        <w:rPr>
          <w:rFonts w:ascii="Tahoma" w:hAnsi="Tahoma" w:cs="Tahoma"/>
          <w:sz w:val="20"/>
          <w:szCs w:val="20"/>
        </w:rPr>
      </w:pPr>
      <w:r w:rsidRPr="00147FFA">
        <w:rPr>
          <w:rFonts w:ascii="Tahoma" w:hAnsi="Tahoma" w:cs="Tahoma"/>
          <w:sz w:val="20"/>
          <w:szCs w:val="20"/>
        </w:rPr>
        <w:t xml:space="preserve">-   </w:t>
      </w:r>
      <w:r w:rsidRPr="00147FFA">
        <w:rPr>
          <w:rFonts w:ascii="Tahoma" w:hAnsi="Tahoma" w:cs="Tahoma"/>
          <w:sz w:val="20"/>
          <w:szCs w:val="20"/>
          <w:u w:val="single"/>
        </w:rPr>
        <w:t>Auto-responsabilisation des bénéficiaires à travers les différentes formations</w:t>
      </w:r>
    </w:p>
    <w:p w:rsidR="00147FFA" w:rsidRPr="00147FFA" w:rsidRDefault="00147FFA" w:rsidP="00147FFA">
      <w:pPr>
        <w:spacing w:after="0"/>
        <w:ind w:left="284" w:hanging="284"/>
        <w:jc w:val="both"/>
        <w:rPr>
          <w:rFonts w:ascii="Tahoma" w:hAnsi="Tahoma" w:cs="Tahoma"/>
          <w:sz w:val="20"/>
          <w:szCs w:val="20"/>
          <w:u w:val="single"/>
        </w:rPr>
      </w:pPr>
      <w:r w:rsidRPr="00147FFA">
        <w:rPr>
          <w:rFonts w:ascii="Tahoma" w:hAnsi="Tahoma" w:cs="Tahoma"/>
          <w:sz w:val="20"/>
          <w:szCs w:val="20"/>
        </w:rPr>
        <w:t>-</w:t>
      </w:r>
      <w:r w:rsidRPr="00147FFA">
        <w:rPr>
          <w:rFonts w:ascii="Tahoma" w:hAnsi="Tahoma" w:cs="Tahoma"/>
          <w:sz w:val="20"/>
          <w:szCs w:val="20"/>
        </w:rPr>
        <w:tab/>
      </w:r>
      <w:r w:rsidRPr="00147FFA">
        <w:rPr>
          <w:rFonts w:ascii="Tahoma" w:hAnsi="Tahoma" w:cs="Tahoma"/>
          <w:sz w:val="20"/>
          <w:szCs w:val="20"/>
          <w:u w:val="single"/>
        </w:rPr>
        <w:t>Le gérant et le magasinier seront membres de la communauté pour s’approprier le projet.</w:t>
      </w:r>
    </w:p>
    <w:p w:rsidR="00147FFA" w:rsidRPr="00147FFA" w:rsidRDefault="00147FFA" w:rsidP="00147FFA">
      <w:pPr>
        <w:spacing w:after="0"/>
        <w:ind w:left="284" w:hanging="284"/>
        <w:jc w:val="both"/>
        <w:rPr>
          <w:rFonts w:ascii="Tahoma" w:hAnsi="Tahoma" w:cs="Tahoma"/>
          <w:sz w:val="20"/>
          <w:szCs w:val="20"/>
          <w:u w:val="single"/>
        </w:rPr>
      </w:pPr>
      <w:r w:rsidRPr="00147FFA">
        <w:rPr>
          <w:rFonts w:ascii="Tahoma" w:hAnsi="Tahoma" w:cs="Tahoma"/>
          <w:sz w:val="20"/>
          <w:szCs w:val="20"/>
        </w:rPr>
        <w:t>-</w:t>
      </w:r>
      <w:r w:rsidRPr="00147FFA">
        <w:rPr>
          <w:rFonts w:ascii="Tahoma" w:hAnsi="Tahoma" w:cs="Tahoma"/>
          <w:sz w:val="20"/>
          <w:szCs w:val="20"/>
        </w:rPr>
        <w:tab/>
      </w:r>
      <w:r w:rsidRPr="00147FFA">
        <w:rPr>
          <w:rFonts w:ascii="Tahoma" w:hAnsi="Tahoma" w:cs="Tahoma"/>
          <w:sz w:val="20"/>
          <w:szCs w:val="20"/>
          <w:u w:val="single"/>
        </w:rPr>
        <w:t>A travers la promotion et l’émergence des mutuelles de santé ainsi que l’émergence des multiplicateurs des semences dans le milieu permettra à la communauté de valoriser le dépôt.</w:t>
      </w:r>
    </w:p>
    <w:p w:rsidR="00147FFA" w:rsidRPr="00147FFA" w:rsidRDefault="00147FFA" w:rsidP="00147FFA">
      <w:pPr>
        <w:spacing w:after="0"/>
        <w:ind w:left="284" w:hanging="284"/>
        <w:jc w:val="both"/>
        <w:rPr>
          <w:rFonts w:ascii="Tahoma" w:hAnsi="Tahoma" w:cs="Tahoma"/>
          <w:sz w:val="20"/>
          <w:szCs w:val="20"/>
          <w:u w:val="single"/>
        </w:rPr>
      </w:pPr>
      <w:r w:rsidRPr="00147FFA">
        <w:rPr>
          <w:rFonts w:ascii="Tahoma" w:hAnsi="Tahoma" w:cs="Tahoma"/>
          <w:sz w:val="20"/>
          <w:szCs w:val="20"/>
        </w:rPr>
        <w:t>-</w:t>
      </w:r>
      <w:r w:rsidRPr="00147FFA">
        <w:rPr>
          <w:rFonts w:ascii="Tahoma" w:hAnsi="Tahoma" w:cs="Tahoma"/>
          <w:sz w:val="20"/>
          <w:szCs w:val="20"/>
        </w:rPr>
        <w:tab/>
      </w:r>
      <w:r w:rsidRPr="00147FFA">
        <w:rPr>
          <w:rFonts w:ascii="Tahoma" w:hAnsi="Tahoma" w:cs="Tahoma"/>
          <w:sz w:val="20"/>
          <w:szCs w:val="20"/>
          <w:u w:val="single"/>
        </w:rPr>
        <w:t>Un comité de gestion de ce dépôt sera constituée par 5 bénéficiaires et deux leaders de la communauté notamment le chef de groupement et un leader d’opinion (représentant les producteurs ou les vendeurs).</w:t>
      </w:r>
    </w:p>
    <w:p w:rsidR="00147FFA" w:rsidRPr="00147FFA" w:rsidRDefault="00147FFA" w:rsidP="00147FFA">
      <w:pPr>
        <w:spacing w:after="0"/>
        <w:ind w:left="284" w:hanging="284"/>
        <w:jc w:val="both"/>
        <w:rPr>
          <w:rFonts w:ascii="Tahoma" w:hAnsi="Tahoma" w:cs="Tahoma"/>
          <w:sz w:val="20"/>
          <w:szCs w:val="20"/>
          <w:u w:val="single"/>
        </w:rPr>
      </w:pPr>
      <w:r w:rsidRPr="00147FFA">
        <w:rPr>
          <w:rFonts w:ascii="Tahoma" w:hAnsi="Tahoma" w:cs="Tahoma"/>
          <w:sz w:val="20"/>
          <w:szCs w:val="20"/>
        </w:rPr>
        <w:t>-</w:t>
      </w:r>
      <w:r w:rsidRPr="00147FFA">
        <w:rPr>
          <w:rFonts w:ascii="Tahoma" w:hAnsi="Tahoma" w:cs="Tahoma"/>
          <w:sz w:val="20"/>
          <w:szCs w:val="20"/>
        </w:rPr>
        <w:tab/>
      </w:r>
      <w:r w:rsidRPr="00147FFA">
        <w:rPr>
          <w:rFonts w:ascii="Tahoma" w:hAnsi="Tahoma" w:cs="Tahoma"/>
          <w:sz w:val="20"/>
          <w:szCs w:val="20"/>
          <w:u w:val="single"/>
        </w:rPr>
        <w:t>Des outils de gestion seront tenus notamment les fiches de stock, les livres de caisse,…ainsi que les outils de gestion de la MUSO (carnet vert des membres, le cahier vert de cotisation, le cahier rouge de cotisation,…</w:t>
      </w:r>
    </w:p>
    <w:p w:rsidR="008B2A6B" w:rsidRDefault="008B2A6B" w:rsidP="00147FFA">
      <w:pPr>
        <w:autoSpaceDE w:val="0"/>
        <w:autoSpaceDN w:val="0"/>
        <w:adjustRightInd w:val="0"/>
        <w:spacing w:after="0" w:line="240" w:lineRule="auto"/>
        <w:rPr>
          <w:rFonts w:ascii="Tahoma" w:hAnsi="Tahoma" w:cs="Tahoma"/>
          <w:b/>
          <w:color w:val="000000" w:themeColor="text1"/>
          <w:sz w:val="20"/>
          <w:szCs w:val="20"/>
        </w:rPr>
      </w:pPr>
    </w:p>
    <w:p w:rsidR="00766C8A" w:rsidRDefault="00723560" w:rsidP="00147FFA">
      <w:pPr>
        <w:autoSpaceDE w:val="0"/>
        <w:autoSpaceDN w:val="0"/>
        <w:adjustRightInd w:val="0"/>
        <w:spacing w:after="0" w:line="240" w:lineRule="auto"/>
        <w:rPr>
          <w:rFonts w:ascii="Tahoma" w:hAnsi="Tahoma" w:cs="Tahoma"/>
          <w:b/>
          <w:color w:val="000000" w:themeColor="text1"/>
          <w:sz w:val="20"/>
          <w:szCs w:val="20"/>
        </w:rPr>
      </w:pPr>
      <w:r w:rsidRPr="00B869A5">
        <w:rPr>
          <w:rFonts w:ascii="Tahoma" w:hAnsi="Tahoma" w:cs="Tahoma"/>
          <w:b/>
          <w:sz w:val="20"/>
          <w:szCs w:val="20"/>
        </w:rPr>
        <w:t xml:space="preserve">Force est de constater que les partenaires </w:t>
      </w:r>
      <w:r w:rsidR="00B869A5">
        <w:rPr>
          <w:rFonts w:ascii="Tahoma" w:hAnsi="Tahoma" w:cs="Tahoma"/>
          <w:b/>
          <w:sz w:val="20"/>
          <w:szCs w:val="20"/>
        </w:rPr>
        <w:t xml:space="preserve">dans la présentation des projets et la mise en œuvre, l’aspect </w:t>
      </w:r>
      <w:r w:rsidR="00EB57BC" w:rsidRPr="00766C8A">
        <w:rPr>
          <w:rFonts w:ascii="Tahoma" w:hAnsi="Tahoma" w:cs="Tahoma"/>
          <w:b/>
          <w:color w:val="000000" w:themeColor="text1"/>
          <w:sz w:val="20"/>
          <w:szCs w:val="20"/>
        </w:rPr>
        <w:t xml:space="preserve"> « Stratégie</w:t>
      </w:r>
      <w:r w:rsidR="00766C8A" w:rsidRPr="00766C8A">
        <w:rPr>
          <w:rFonts w:ascii="Tahoma" w:hAnsi="Tahoma" w:cs="Tahoma"/>
          <w:b/>
          <w:color w:val="000000" w:themeColor="text1"/>
          <w:sz w:val="20"/>
          <w:szCs w:val="20"/>
        </w:rPr>
        <w:t xml:space="preserve"> » </w:t>
      </w:r>
      <w:r w:rsidR="00B869A5">
        <w:rPr>
          <w:rFonts w:ascii="Tahoma" w:hAnsi="Tahoma" w:cs="Tahoma"/>
          <w:b/>
          <w:color w:val="000000" w:themeColor="text1"/>
          <w:sz w:val="20"/>
          <w:szCs w:val="20"/>
        </w:rPr>
        <w:t>n’a pas été considéré à sa juste valeur.</w:t>
      </w:r>
    </w:p>
    <w:p w:rsidR="00821A55" w:rsidRDefault="00821A55" w:rsidP="00147FFA">
      <w:pPr>
        <w:autoSpaceDE w:val="0"/>
        <w:autoSpaceDN w:val="0"/>
        <w:adjustRightInd w:val="0"/>
        <w:spacing w:after="0" w:line="240" w:lineRule="auto"/>
        <w:rPr>
          <w:rFonts w:ascii="Tahoma" w:hAnsi="Tahoma" w:cs="Tahoma"/>
          <w:b/>
          <w:color w:val="000000" w:themeColor="text1"/>
          <w:sz w:val="20"/>
          <w:szCs w:val="20"/>
        </w:rPr>
      </w:pPr>
    </w:p>
    <w:p w:rsidR="00821A55" w:rsidRDefault="00821A55" w:rsidP="00147FFA">
      <w:pPr>
        <w:autoSpaceDE w:val="0"/>
        <w:autoSpaceDN w:val="0"/>
        <w:adjustRightInd w:val="0"/>
        <w:spacing w:after="0" w:line="240" w:lineRule="auto"/>
        <w:rPr>
          <w:rFonts w:ascii="Tahoma" w:hAnsi="Tahoma" w:cs="Tahoma"/>
          <w:b/>
          <w:color w:val="000000" w:themeColor="text1"/>
          <w:sz w:val="20"/>
          <w:szCs w:val="20"/>
        </w:rPr>
      </w:pPr>
    </w:p>
    <w:p w:rsidR="00821A55" w:rsidRDefault="00821A55" w:rsidP="00147FFA">
      <w:pPr>
        <w:autoSpaceDE w:val="0"/>
        <w:autoSpaceDN w:val="0"/>
        <w:adjustRightInd w:val="0"/>
        <w:spacing w:after="0" w:line="240" w:lineRule="auto"/>
        <w:rPr>
          <w:rFonts w:ascii="Tahoma" w:hAnsi="Tahoma" w:cs="Tahoma"/>
          <w:b/>
          <w:color w:val="000000" w:themeColor="text1"/>
          <w:sz w:val="20"/>
          <w:szCs w:val="20"/>
        </w:rPr>
      </w:pPr>
    </w:p>
    <w:p w:rsidR="00B869A5" w:rsidRPr="00147FFA" w:rsidRDefault="00B869A5" w:rsidP="00147FFA">
      <w:pPr>
        <w:autoSpaceDE w:val="0"/>
        <w:autoSpaceDN w:val="0"/>
        <w:adjustRightInd w:val="0"/>
        <w:spacing w:after="0" w:line="240" w:lineRule="auto"/>
        <w:rPr>
          <w:rFonts w:ascii="Tahoma" w:hAnsi="Tahoma" w:cs="Tahoma"/>
          <w:color w:val="000000" w:themeColor="text1"/>
          <w:sz w:val="20"/>
          <w:szCs w:val="20"/>
        </w:rPr>
      </w:pPr>
    </w:p>
    <w:p w:rsidR="00147FFA" w:rsidRPr="00147FFA" w:rsidRDefault="00353A1A" w:rsidP="00147FFA">
      <w:pPr>
        <w:autoSpaceDE w:val="0"/>
        <w:autoSpaceDN w:val="0"/>
        <w:adjustRightInd w:val="0"/>
        <w:spacing w:after="0" w:line="240" w:lineRule="auto"/>
        <w:rPr>
          <w:rFonts w:ascii="Tahoma" w:hAnsi="Tahoma" w:cs="Tahoma"/>
          <w:b/>
          <w:color w:val="000000" w:themeColor="text1"/>
          <w:sz w:val="20"/>
          <w:szCs w:val="20"/>
        </w:rPr>
      </w:pPr>
      <w:r>
        <w:rPr>
          <w:rFonts w:ascii="Tahoma" w:hAnsi="Tahoma" w:cs="Tahoma"/>
          <w:b/>
          <w:color w:val="000000" w:themeColor="text1"/>
          <w:sz w:val="20"/>
          <w:szCs w:val="20"/>
        </w:rPr>
        <w:t>2.4</w:t>
      </w:r>
      <w:r w:rsidR="00147FFA" w:rsidRPr="00147FFA">
        <w:rPr>
          <w:rFonts w:ascii="Tahoma" w:hAnsi="Tahoma" w:cs="Tahoma"/>
          <w:b/>
          <w:color w:val="000000" w:themeColor="text1"/>
          <w:sz w:val="20"/>
          <w:szCs w:val="20"/>
        </w:rPr>
        <w:t xml:space="preserve"> </w:t>
      </w:r>
      <w:r w:rsidR="00147FFA" w:rsidRPr="00147FFA">
        <w:rPr>
          <w:rFonts w:ascii="Tahoma" w:hAnsi="Tahoma" w:cs="Tahoma"/>
          <w:b/>
          <w:sz w:val="20"/>
          <w:szCs w:val="20"/>
        </w:rPr>
        <w:t>Le niveau d’appropriation des projets par les bénéficiaires et les autres acteurs clés</w:t>
      </w:r>
      <w:r w:rsidR="00147FFA" w:rsidRPr="00147FFA">
        <w:rPr>
          <w:rStyle w:val="longtext1"/>
          <w:rFonts w:ascii="Times New Roman" w:hAnsi="Times New Roman"/>
          <w:b/>
          <w:sz w:val="24"/>
          <w:szCs w:val="24"/>
        </w:rPr>
        <w:t>.</w:t>
      </w:r>
    </w:p>
    <w:p w:rsidR="00147FFA" w:rsidRPr="00147FFA" w:rsidRDefault="00147FFA" w:rsidP="00147FFA">
      <w:pPr>
        <w:spacing w:after="0"/>
        <w:rPr>
          <w:rFonts w:ascii="Tahoma" w:hAnsi="Tahoma" w:cs="Tahoma"/>
          <w:sz w:val="20"/>
          <w:szCs w:val="20"/>
        </w:rPr>
      </w:pPr>
    </w:p>
    <w:p w:rsidR="00983866" w:rsidRDefault="00147FFA" w:rsidP="00147FFA">
      <w:pPr>
        <w:spacing w:after="0"/>
        <w:rPr>
          <w:rFonts w:ascii="Tahoma" w:hAnsi="Tahoma" w:cs="Tahoma"/>
          <w:sz w:val="20"/>
          <w:szCs w:val="20"/>
        </w:rPr>
      </w:pPr>
      <w:r w:rsidRPr="00147FFA">
        <w:rPr>
          <w:rFonts w:ascii="Tahoma" w:hAnsi="Tahoma" w:cs="Tahoma"/>
          <w:sz w:val="20"/>
          <w:szCs w:val="20"/>
        </w:rPr>
        <w:lastRenderedPageBreak/>
        <w:t xml:space="preserve">Pour le projet de l’Assemblée provincial, la responsabilisation des membres de l’Assemblée provinciale dans la gestion a été à la base de l’appropriation du projet. Au fur et mesure de la mise en œuvre de ceci, un autre intérêt est né : chaque participant, selon les affirmations des interviewés, a commencé à découvrir le bénéfice individuel à tirer de ces formations et exercices </w:t>
      </w:r>
      <w:r w:rsidRPr="00CE687E">
        <w:rPr>
          <w:rFonts w:ascii="Tahoma" w:hAnsi="Tahoma" w:cs="Tahoma"/>
          <w:sz w:val="20"/>
          <w:szCs w:val="20"/>
        </w:rPr>
        <w:t xml:space="preserve">(plans d’action pour les territoires, </w:t>
      </w:r>
      <w:r w:rsidRPr="00CE687E">
        <w:rPr>
          <w:rFonts w:ascii="Tahoma" w:eastAsia="Calibri" w:hAnsi="Tahoma" w:cs="Tahoma"/>
          <w:sz w:val="20"/>
          <w:szCs w:val="20"/>
        </w:rPr>
        <w:t>conduire une campagne électorale</w:t>
      </w:r>
      <w:r w:rsidRPr="00CE687E">
        <w:rPr>
          <w:rFonts w:ascii="Tahoma" w:hAnsi="Tahoma" w:cs="Tahoma"/>
          <w:sz w:val="20"/>
          <w:szCs w:val="20"/>
        </w:rPr>
        <w:t>, la recherche du soutien populaire, le rassemblement, les m</w:t>
      </w:r>
      <w:r w:rsidRPr="00CE687E">
        <w:rPr>
          <w:rFonts w:ascii="Tahoma" w:eastAsia="Calibri" w:hAnsi="Tahoma" w:cs="Tahoma"/>
          <w:sz w:val="20"/>
          <w:szCs w:val="20"/>
        </w:rPr>
        <w:t>écanismes de persuasion par les partis et la constitution de l’électorat</w:t>
      </w:r>
      <w:r w:rsidRPr="00CE687E">
        <w:rPr>
          <w:rFonts w:ascii="Tahoma" w:hAnsi="Tahoma" w:cs="Tahoma"/>
          <w:sz w:val="20"/>
          <w:szCs w:val="20"/>
        </w:rPr>
        <w:t xml:space="preserve"> , le r</w:t>
      </w:r>
      <w:r w:rsidRPr="00CE687E">
        <w:rPr>
          <w:rFonts w:ascii="Tahoma" w:eastAsia="Calibri" w:hAnsi="Tahoma" w:cs="Tahoma"/>
          <w:sz w:val="20"/>
          <w:szCs w:val="20"/>
        </w:rPr>
        <w:t>enforcement du fonctionnement des partis</w:t>
      </w:r>
      <w:r w:rsidRPr="00CE687E">
        <w:rPr>
          <w:rFonts w:ascii="Tahoma" w:hAnsi="Tahoma" w:cs="Tahoma"/>
          <w:sz w:val="20"/>
          <w:szCs w:val="20"/>
        </w:rPr>
        <w:t>, la l</w:t>
      </w:r>
      <w:r w:rsidRPr="00CE687E">
        <w:rPr>
          <w:rFonts w:ascii="Tahoma" w:eastAsia="Calibri" w:hAnsi="Tahoma" w:cs="Tahoma"/>
          <w:sz w:val="20"/>
          <w:szCs w:val="20"/>
        </w:rPr>
        <w:t>ibération des citoyens de lobbies religieux et regroupements ethnicisés</w:t>
      </w:r>
      <w:r w:rsidRPr="00CE687E">
        <w:t>…)</w:t>
      </w:r>
      <w:r w:rsidRPr="00147FFA">
        <w:rPr>
          <w:rFonts w:ascii="Tahoma" w:hAnsi="Tahoma" w:cs="Tahoma"/>
          <w:sz w:val="20"/>
          <w:szCs w:val="20"/>
        </w:rPr>
        <w:t>. On peut donc affirmer que l’intérêt individuel est le moteur de l’appropriation du projet d’appui à la législation sensible au genre et à la promotion du leadership féminin.  « L’intérêt personnel emprunte toujours les traits du bien ou intérêt public, et nul ne convainc plus aisément de la justesse ou de la moralité d’une cause publique que celui qui doit personnellement y gagner »</w:t>
      </w:r>
      <w:r>
        <w:rPr>
          <w:rStyle w:val="FootnoteReference"/>
          <w:rFonts w:ascii="Tahoma" w:hAnsi="Tahoma" w:cs="Tahoma"/>
          <w:sz w:val="20"/>
          <w:szCs w:val="20"/>
        </w:rPr>
        <w:footnoteReference w:id="20"/>
      </w:r>
      <w:r w:rsidRPr="00147FFA">
        <w:rPr>
          <w:rFonts w:ascii="Tahoma" w:hAnsi="Tahoma" w:cs="Tahoma"/>
          <w:sz w:val="20"/>
          <w:szCs w:val="20"/>
        </w:rPr>
        <w:t>.</w:t>
      </w:r>
      <w:r w:rsidR="00983866">
        <w:rPr>
          <w:rFonts w:ascii="Tahoma" w:hAnsi="Tahoma" w:cs="Tahoma"/>
          <w:sz w:val="20"/>
          <w:szCs w:val="20"/>
        </w:rPr>
        <w:t xml:space="preserve"> </w:t>
      </w:r>
    </w:p>
    <w:p w:rsidR="00147FFA" w:rsidRPr="00147FFA" w:rsidRDefault="00983866" w:rsidP="00147FFA">
      <w:pPr>
        <w:spacing w:after="0"/>
        <w:rPr>
          <w:rFonts w:ascii="Tahoma" w:hAnsi="Tahoma" w:cs="Tahoma"/>
          <w:sz w:val="20"/>
          <w:szCs w:val="20"/>
        </w:rPr>
      </w:pPr>
      <w:r w:rsidRPr="00147FFA">
        <w:rPr>
          <w:rFonts w:ascii="Tahoma" w:hAnsi="Tahoma" w:cs="Tahoma"/>
          <w:sz w:val="20"/>
          <w:szCs w:val="20"/>
        </w:rPr>
        <w:t xml:space="preserve">L’égalité des sexes est adoptée par plus d’un député comme cheval de bataille. </w:t>
      </w:r>
      <w:r>
        <w:rPr>
          <w:rFonts w:ascii="Tahoma" w:hAnsi="Tahoma" w:cs="Tahoma"/>
          <w:sz w:val="20"/>
          <w:szCs w:val="20"/>
        </w:rPr>
        <w:t>L’honorable Madame Kinja Mwendanga</w:t>
      </w:r>
      <w:r w:rsidRPr="00C917D8">
        <w:rPr>
          <w:rFonts w:ascii="Tahoma" w:hAnsi="Tahoma" w:cs="Tahoma"/>
          <w:sz w:val="20"/>
          <w:szCs w:val="20"/>
        </w:rPr>
        <w:t xml:space="preserve"> appuyé</w:t>
      </w:r>
      <w:r>
        <w:rPr>
          <w:rFonts w:ascii="Tahoma" w:hAnsi="Tahoma" w:cs="Tahoma"/>
          <w:sz w:val="20"/>
          <w:szCs w:val="20"/>
        </w:rPr>
        <w:t>e par l’</w:t>
      </w:r>
      <w:r w:rsidRPr="004F30F4">
        <w:t>Institut</w:t>
      </w:r>
      <w:r w:rsidRPr="004F30F4">
        <w:rPr>
          <w:rFonts w:ascii="Tahoma" w:hAnsi="Tahoma" w:cs="Tahoma"/>
          <w:sz w:val="20"/>
          <w:szCs w:val="20"/>
        </w:rPr>
        <w:t xml:space="preserve"> pour la Gouvernance et Education électorale</w:t>
      </w:r>
      <w:r>
        <w:t xml:space="preserve"> (I.G.E</w:t>
      </w:r>
      <w:r w:rsidRPr="00C917D8">
        <w:rPr>
          <w:rFonts w:ascii="Tahoma" w:hAnsi="Tahoma" w:cs="Tahoma"/>
          <w:sz w:val="20"/>
          <w:szCs w:val="20"/>
        </w:rPr>
        <w:t>)</w:t>
      </w:r>
      <w:r>
        <w:rPr>
          <w:rFonts w:ascii="Tahoma" w:hAnsi="Tahoma" w:cs="Tahoma"/>
          <w:sz w:val="20"/>
          <w:szCs w:val="20"/>
        </w:rPr>
        <w:t xml:space="preserve">, </w:t>
      </w:r>
      <w:r w:rsidRPr="00C917D8">
        <w:rPr>
          <w:rFonts w:ascii="Tahoma" w:hAnsi="Tahoma" w:cs="Tahoma"/>
          <w:sz w:val="20"/>
          <w:szCs w:val="20"/>
        </w:rPr>
        <w:t>en est la championne.</w:t>
      </w:r>
    </w:p>
    <w:p w:rsidR="00147FFA" w:rsidRPr="00147FFA" w:rsidRDefault="00147FFA" w:rsidP="00147FFA">
      <w:pPr>
        <w:spacing w:after="0"/>
        <w:rPr>
          <w:rFonts w:ascii="Tahoma" w:hAnsi="Tahoma" w:cs="Tahoma"/>
          <w:sz w:val="20"/>
          <w:szCs w:val="20"/>
        </w:rPr>
      </w:pPr>
    </w:p>
    <w:p w:rsidR="00CE687E" w:rsidRDefault="00147FFA" w:rsidP="00147FFA">
      <w:pPr>
        <w:spacing w:after="0"/>
        <w:rPr>
          <w:rFonts w:ascii="Tahoma" w:hAnsi="Tahoma" w:cs="Tahoma"/>
          <w:sz w:val="20"/>
          <w:szCs w:val="20"/>
        </w:rPr>
      </w:pPr>
      <w:r w:rsidRPr="00147FFA">
        <w:rPr>
          <w:rFonts w:ascii="Tahoma" w:hAnsi="Tahoma" w:cs="Tahoma"/>
          <w:sz w:val="20"/>
          <w:szCs w:val="20"/>
        </w:rPr>
        <w:t xml:space="preserve">Les femmes bénéficiaires de la dotation en moulins ont accueilli avec grande satisfaction l’intervention. </w:t>
      </w:r>
      <w:r w:rsidR="00CE687E">
        <w:rPr>
          <w:rFonts w:ascii="Tahoma" w:hAnsi="Tahoma" w:cs="Tahoma"/>
          <w:sz w:val="20"/>
          <w:szCs w:val="20"/>
        </w:rPr>
        <w:t>C’est pourquoi, elles ont consenti des sacrifices au démarrage pour faire fonctionner ces moulins.</w:t>
      </w:r>
    </w:p>
    <w:p w:rsidR="00147FFA" w:rsidRPr="00147FFA" w:rsidRDefault="00147FFA" w:rsidP="00147FFA">
      <w:pPr>
        <w:spacing w:after="0"/>
        <w:rPr>
          <w:rFonts w:ascii="Tahoma" w:hAnsi="Tahoma" w:cs="Tahoma"/>
          <w:sz w:val="20"/>
          <w:szCs w:val="20"/>
        </w:rPr>
      </w:pPr>
      <w:r w:rsidRPr="00147FFA">
        <w:rPr>
          <w:rFonts w:ascii="Tahoma" w:hAnsi="Tahoma" w:cs="Tahoma"/>
          <w:sz w:val="20"/>
          <w:szCs w:val="20"/>
        </w:rPr>
        <w:t>Les meuniers sont aussi le plus concernés car ils ont accédé à un emploi pour lequel ils ne s’attendaient pas. Comme nous le verrons dans les facteurs de pérennisation, ce sont eux qui sont les plus engagés dans les réparations.</w:t>
      </w:r>
    </w:p>
    <w:p w:rsidR="00147FFA" w:rsidRPr="00147FFA" w:rsidRDefault="00147FFA" w:rsidP="00147FFA">
      <w:pPr>
        <w:spacing w:after="0"/>
        <w:rPr>
          <w:rFonts w:ascii="Tahoma" w:hAnsi="Tahoma" w:cs="Tahoma"/>
          <w:sz w:val="20"/>
          <w:szCs w:val="20"/>
        </w:rPr>
      </w:pPr>
    </w:p>
    <w:p w:rsidR="00147FFA" w:rsidRPr="00147FFA" w:rsidRDefault="00353A1A" w:rsidP="00147FFA">
      <w:pPr>
        <w:spacing w:after="0"/>
        <w:rPr>
          <w:rStyle w:val="longtext1"/>
          <w:rFonts w:ascii="Times New Roman" w:hAnsi="Times New Roman"/>
          <w:b/>
          <w:sz w:val="24"/>
          <w:szCs w:val="24"/>
        </w:rPr>
      </w:pPr>
      <w:r>
        <w:rPr>
          <w:rFonts w:ascii="Tahoma" w:hAnsi="Tahoma" w:cs="Tahoma"/>
          <w:b/>
          <w:sz w:val="20"/>
          <w:szCs w:val="20"/>
        </w:rPr>
        <w:t>2.5</w:t>
      </w:r>
      <w:r w:rsidR="00147FFA" w:rsidRPr="00147FFA">
        <w:rPr>
          <w:rFonts w:ascii="Tahoma" w:hAnsi="Tahoma" w:cs="Tahoma"/>
          <w:b/>
          <w:sz w:val="20"/>
          <w:szCs w:val="20"/>
        </w:rPr>
        <w:t xml:space="preserve"> Les stratégies de pérennisation des actions des projets par les partenaires de mise en œuvre</w:t>
      </w:r>
      <w:r w:rsidR="00147FFA" w:rsidRPr="00147FFA">
        <w:rPr>
          <w:rStyle w:val="longtext1"/>
          <w:rFonts w:ascii="Times New Roman" w:hAnsi="Times New Roman"/>
          <w:b/>
          <w:sz w:val="24"/>
          <w:szCs w:val="24"/>
        </w:rPr>
        <w:t>.</w:t>
      </w:r>
    </w:p>
    <w:p w:rsidR="00147FFA" w:rsidRPr="00147FFA" w:rsidRDefault="00147FFA" w:rsidP="00147FFA">
      <w:pPr>
        <w:spacing w:after="0"/>
        <w:rPr>
          <w:rFonts w:ascii="Tahoma" w:hAnsi="Tahoma" w:cs="Tahoma"/>
          <w:sz w:val="20"/>
          <w:szCs w:val="20"/>
        </w:rPr>
      </w:pPr>
      <w:r w:rsidRPr="00147FFA">
        <w:rPr>
          <w:rFonts w:ascii="Tahoma" w:hAnsi="Tahoma" w:cs="Tahoma"/>
          <w:sz w:val="20"/>
          <w:szCs w:val="20"/>
        </w:rPr>
        <w:t>Parler de pérennisation des actions du projet d’appui  à la législation sensible au genre et à la promotion du leadership féminin à l’est de la RDC est fort complexe. Pour la société civile, pérenniser les actions de ce projet serait s’assurer que les édits sont suivis et appliqués et que la parité soit effective au sein de l’Assemblée provinciale.</w:t>
      </w:r>
    </w:p>
    <w:p w:rsidR="00147FFA" w:rsidRPr="00147FFA" w:rsidRDefault="00147FFA" w:rsidP="00147FFA">
      <w:pPr>
        <w:spacing w:after="0"/>
        <w:rPr>
          <w:rFonts w:ascii="Tahoma" w:hAnsi="Tahoma" w:cs="Tahoma"/>
          <w:sz w:val="20"/>
          <w:szCs w:val="20"/>
        </w:rPr>
      </w:pPr>
      <w:r w:rsidRPr="00147FFA">
        <w:rPr>
          <w:rFonts w:ascii="Tahoma" w:hAnsi="Tahoma" w:cs="Tahoma"/>
          <w:sz w:val="20"/>
          <w:szCs w:val="20"/>
        </w:rPr>
        <w:t>Pour le comité de pilotage, la pérennisation revient, en premier lieu, à achever le projet tel qu’il était prévu. Il s’agit de débourser la tranche de financement restante, parachever les activités et vérifier les retombées au cours des élection</w:t>
      </w:r>
      <w:r w:rsidR="00353A1A">
        <w:rPr>
          <w:rFonts w:ascii="Tahoma" w:hAnsi="Tahoma" w:cs="Tahoma"/>
          <w:sz w:val="20"/>
          <w:szCs w:val="20"/>
        </w:rPr>
        <w:t>s municipales prochaines. Pour c</w:t>
      </w:r>
      <w:r w:rsidRPr="00147FFA">
        <w:rPr>
          <w:rFonts w:ascii="Tahoma" w:hAnsi="Tahoma" w:cs="Tahoma"/>
          <w:sz w:val="20"/>
          <w:szCs w:val="20"/>
        </w:rPr>
        <w:t xml:space="preserve">e comité, un second volet de renforcement des capacités des femmes au niveau des Entités Territoriales Décentralisées, avec la participation du Caucus des Femmes du Sud-Kivu,  consoliderait la promotion du leadership féminin. </w:t>
      </w:r>
    </w:p>
    <w:p w:rsidR="00353A1A" w:rsidRDefault="00353A1A" w:rsidP="00147FFA">
      <w:pPr>
        <w:spacing w:after="0"/>
        <w:rPr>
          <w:rFonts w:ascii="Tahoma" w:hAnsi="Tahoma" w:cs="Tahoma"/>
          <w:sz w:val="20"/>
          <w:szCs w:val="20"/>
        </w:rPr>
      </w:pPr>
      <w:r>
        <w:rPr>
          <w:rFonts w:ascii="Tahoma" w:hAnsi="Tahoma" w:cs="Tahoma"/>
          <w:sz w:val="20"/>
          <w:szCs w:val="20"/>
        </w:rPr>
        <w:t>Toutefois, il considère les acquis du projet comme étant eux</w:t>
      </w:r>
      <w:r w:rsidR="00F219AB">
        <w:rPr>
          <w:rFonts w:ascii="Tahoma" w:hAnsi="Tahoma" w:cs="Tahoma"/>
          <w:sz w:val="20"/>
          <w:szCs w:val="20"/>
        </w:rPr>
        <w:t>-aussi</w:t>
      </w:r>
      <w:r>
        <w:rPr>
          <w:rFonts w:ascii="Tahoma" w:hAnsi="Tahoma" w:cs="Tahoma"/>
          <w:sz w:val="20"/>
          <w:szCs w:val="20"/>
        </w:rPr>
        <w:t xml:space="preserve"> facteurs et vecteurs de la pérennisation :</w:t>
      </w:r>
    </w:p>
    <w:p w:rsidR="00882E81" w:rsidRDefault="00353A1A" w:rsidP="00353A1A">
      <w:pPr>
        <w:pStyle w:val="ListParagraph"/>
        <w:numPr>
          <w:ilvl w:val="0"/>
          <w:numId w:val="39"/>
        </w:numPr>
        <w:spacing w:after="0"/>
        <w:rPr>
          <w:rFonts w:ascii="Tahoma" w:hAnsi="Tahoma" w:cs="Tahoma"/>
          <w:sz w:val="20"/>
          <w:szCs w:val="20"/>
        </w:rPr>
      </w:pPr>
      <w:r>
        <w:rPr>
          <w:rFonts w:ascii="Tahoma" w:hAnsi="Tahoma" w:cs="Tahoma"/>
          <w:sz w:val="20"/>
          <w:szCs w:val="20"/>
        </w:rPr>
        <w:t>L</w:t>
      </w:r>
      <w:r w:rsidR="00147FFA" w:rsidRPr="00353A1A">
        <w:rPr>
          <w:rFonts w:ascii="Tahoma" w:hAnsi="Tahoma" w:cs="Tahoma"/>
          <w:sz w:val="20"/>
          <w:szCs w:val="20"/>
        </w:rPr>
        <w:t>’édit sur l’intégration du genre est le gage même de la pérennisati</w:t>
      </w:r>
      <w:r>
        <w:rPr>
          <w:rFonts w:ascii="Tahoma" w:hAnsi="Tahoma" w:cs="Tahoma"/>
          <w:sz w:val="20"/>
          <w:szCs w:val="20"/>
        </w:rPr>
        <w:t xml:space="preserve">on des acquis du projet car il </w:t>
      </w:r>
      <w:r w:rsidR="00147FFA" w:rsidRPr="00353A1A">
        <w:rPr>
          <w:rFonts w:ascii="Tahoma" w:hAnsi="Tahoma" w:cs="Tahoma"/>
          <w:sz w:val="20"/>
          <w:szCs w:val="20"/>
        </w:rPr>
        <w:t xml:space="preserve"> a </w:t>
      </w:r>
      <w:r>
        <w:rPr>
          <w:rFonts w:ascii="Tahoma" w:hAnsi="Tahoma" w:cs="Tahoma"/>
          <w:sz w:val="20"/>
          <w:szCs w:val="20"/>
        </w:rPr>
        <w:t xml:space="preserve"> force de loi.</w:t>
      </w:r>
    </w:p>
    <w:p w:rsidR="00882E81" w:rsidRDefault="00147FFA" w:rsidP="00147FFA">
      <w:pPr>
        <w:pStyle w:val="ListParagraph"/>
        <w:numPr>
          <w:ilvl w:val="0"/>
          <w:numId w:val="39"/>
        </w:numPr>
        <w:spacing w:after="0"/>
        <w:rPr>
          <w:rFonts w:ascii="Tahoma" w:hAnsi="Tahoma" w:cs="Tahoma"/>
          <w:sz w:val="20"/>
          <w:szCs w:val="20"/>
        </w:rPr>
      </w:pPr>
      <w:r w:rsidRPr="00882E81">
        <w:rPr>
          <w:rFonts w:ascii="Tahoma" w:hAnsi="Tahoma" w:cs="Tahoma"/>
          <w:sz w:val="20"/>
          <w:szCs w:val="20"/>
        </w:rPr>
        <w:t xml:space="preserve"> La sous-commission des Droits de l’Homme, sous-structure de la commission PAJ (commission Politique-Admini</w:t>
      </w:r>
      <w:r w:rsidR="00882E81" w:rsidRPr="00882E81">
        <w:rPr>
          <w:rFonts w:ascii="Tahoma" w:hAnsi="Tahoma" w:cs="Tahoma"/>
          <w:sz w:val="20"/>
          <w:szCs w:val="20"/>
        </w:rPr>
        <w:t>strative et Juridique) est</w:t>
      </w:r>
      <w:r w:rsidRPr="00882E81">
        <w:rPr>
          <w:rFonts w:ascii="Tahoma" w:hAnsi="Tahoma" w:cs="Tahoma"/>
          <w:sz w:val="20"/>
          <w:szCs w:val="20"/>
        </w:rPr>
        <w:t xml:space="preserve"> permanente</w:t>
      </w:r>
      <w:r w:rsidR="00882E81" w:rsidRPr="00882E81">
        <w:rPr>
          <w:rFonts w:ascii="Tahoma" w:hAnsi="Tahoma" w:cs="Tahoma"/>
          <w:sz w:val="20"/>
          <w:szCs w:val="20"/>
        </w:rPr>
        <w:t xml:space="preserve"> et immuable. Elle continuera à</w:t>
      </w:r>
      <w:r w:rsidRPr="00882E81">
        <w:rPr>
          <w:rFonts w:ascii="Tahoma" w:hAnsi="Tahoma" w:cs="Tahoma"/>
          <w:sz w:val="20"/>
          <w:szCs w:val="20"/>
        </w:rPr>
        <w:t xml:space="preserve"> coordonne</w:t>
      </w:r>
      <w:r w:rsidR="00882E81" w:rsidRPr="00882E81">
        <w:rPr>
          <w:rFonts w:ascii="Tahoma" w:hAnsi="Tahoma" w:cs="Tahoma"/>
          <w:sz w:val="20"/>
          <w:szCs w:val="20"/>
        </w:rPr>
        <w:t>r</w:t>
      </w:r>
      <w:r w:rsidRPr="00882E81">
        <w:rPr>
          <w:rFonts w:ascii="Tahoma" w:hAnsi="Tahoma" w:cs="Tahoma"/>
          <w:sz w:val="20"/>
          <w:szCs w:val="20"/>
        </w:rPr>
        <w:t xml:space="preserve"> tout ce qui est lié au Genre.</w:t>
      </w:r>
    </w:p>
    <w:p w:rsidR="00882E81" w:rsidRDefault="00D4253C" w:rsidP="00147FFA">
      <w:pPr>
        <w:pStyle w:val="ListParagraph"/>
        <w:numPr>
          <w:ilvl w:val="0"/>
          <w:numId w:val="39"/>
        </w:numPr>
        <w:spacing w:after="0"/>
        <w:rPr>
          <w:rFonts w:ascii="Tahoma" w:hAnsi="Tahoma" w:cs="Tahoma"/>
          <w:sz w:val="20"/>
          <w:szCs w:val="20"/>
        </w:rPr>
      </w:pPr>
      <w:r w:rsidRPr="00882E81">
        <w:rPr>
          <w:rFonts w:ascii="Tahoma" w:hAnsi="Tahoma" w:cs="Tahoma"/>
          <w:sz w:val="20"/>
          <w:szCs w:val="20"/>
        </w:rPr>
        <w:t>En plus, o</w:t>
      </w:r>
      <w:r w:rsidR="00147FFA" w:rsidRPr="00882E81">
        <w:rPr>
          <w:rFonts w:ascii="Tahoma" w:hAnsi="Tahoma" w:cs="Tahoma"/>
          <w:sz w:val="20"/>
          <w:szCs w:val="20"/>
        </w:rPr>
        <w:t>n ne peut plus revenir sur les amendements</w:t>
      </w:r>
      <w:r w:rsidRPr="00882E81">
        <w:rPr>
          <w:rFonts w:ascii="Tahoma" w:hAnsi="Tahoma" w:cs="Tahoma"/>
          <w:sz w:val="20"/>
          <w:szCs w:val="20"/>
        </w:rPr>
        <w:t xml:space="preserve">, intégrant le genre, </w:t>
      </w:r>
      <w:r w:rsidR="00147FFA" w:rsidRPr="00882E81">
        <w:rPr>
          <w:rFonts w:ascii="Tahoma" w:hAnsi="Tahoma" w:cs="Tahoma"/>
          <w:sz w:val="20"/>
          <w:szCs w:val="20"/>
        </w:rPr>
        <w:t xml:space="preserve"> portés sur le Règlements d’or</w:t>
      </w:r>
      <w:r w:rsidR="00882E81">
        <w:rPr>
          <w:rFonts w:ascii="Tahoma" w:hAnsi="Tahoma" w:cs="Tahoma"/>
          <w:sz w:val="20"/>
          <w:szCs w:val="20"/>
        </w:rPr>
        <w:t xml:space="preserve">dre intérieur du parlement </w:t>
      </w:r>
    </w:p>
    <w:p w:rsidR="00882E81" w:rsidRDefault="00D4253C" w:rsidP="00147FFA">
      <w:pPr>
        <w:pStyle w:val="ListParagraph"/>
        <w:numPr>
          <w:ilvl w:val="0"/>
          <w:numId w:val="39"/>
        </w:numPr>
        <w:spacing w:after="0"/>
        <w:rPr>
          <w:rFonts w:ascii="Tahoma" w:hAnsi="Tahoma" w:cs="Tahoma"/>
          <w:sz w:val="20"/>
          <w:szCs w:val="20"/>
        </w:rPr>
      </w:pPr>
      <w:r w:rsidRPr="00882E81">
        <w:rPr>
          <w:rFonts w:ascii="Tahoma" w:hAnsi="Tahoma" w:cs="Tahoma"/>
          <w:sz w:val="20"/>
          <w:szCs w:val="20"/>
        </w:rPr>
        <w:t xml:space="preserve"> </w:t>
      </w:r>
      <w:r w:rsidR="00882E81">
        <w:rPr>
          <w:rFonts w:ascii="Tahoma" w:hAnsi="Tahoma" w:cs="Tahoma"/>
          <w:sz w:val="20"/>
          <w:szCs w:val="20"/>
        </w:rPr>
        <w:t xml:space="preserve">Si on peut </w:t>
      </w:r>
      <w:r w:rsidR="00147FFA" w:rsidRPr="00882E81">
        <w:rPr>
          <w:rFonts w:ascii="Tahoma" w:hAnsi="Tahoma" w:cs="Tahoma"/>
          <w:sz w:val="20"/>
          <w:szCs w:val="20"/>
        </w:rPr>
        <w:t>revenir sur le remaniement du gouvernement pr</w:t>
      </w:r>
      <w:r w:rsidR="00882E81">
        <w:rPr>
          <w:rFonts w:ascii="Tahoma" w:hAnsi="Tahoma" w:cs="Tahoma"/>
          <w:sz w:val="20"/>
          <w:szCs w:val="20"/>
        </w:rPr>
        <w:t xml:space="preserve">ovincial qui a intégré 4 </w:t>
      </w:r>
      <w:r w:rsidR="00F219AB">
        <w:rPr>
          <w:rFonts w:ascii="Tahoma" w:hAnsi="Tahoma" w:cs="Tahoma"/>
          <w:sz w:val="20"/>
          <w:szCs w:val="20"/>
        </w:rPr>
        <w:t>femmes,</w:t>
      </w:r>
      <w:r w:rsidR="00882E81">
        <w:rPr>
          <w:rFonts w:ascii="Tahoma" w:hAnsi="Tahoma" w:cs="Tahoma"/>
          <w:sz w:val="20"/>
          <w:szCs w:val="20"/>
        </w:rPr>
        <w:t xml:space="preserve"> le principe de proportionnalité </w:t>
      </w:r>
      <w:r w:rsidR="00F219AB">
        <w:rPr>
          <w:rFonts w:ascii="Tahoma" w:hAnsi="Tahoma" w:cs="Tahoma"/>
          <w:sz w:val="20"/>
          <w:szCs w:val="20"/>
        </w:rPr>
        <w:t>est,</w:t>
      </w:r>
      <w:r w:rsidR="00882E81">
        <w:rPr>
          <w:rFonts w:ascii="Tahoma" w:hAnsi="Tahoma" w:cs="Tahoma"/>
          <w:sz w:val="20"/>
          <w:szCs w:val="20"/>
        </w:rPr>
        <w:t xml:space="preserve"> par contre, considérée comme acquise.</w:t>
      </w:r>
    </w:p>
    <w:p w:rsidR="00147FFA" w:rsidRPr="00882E81" w:rsidRDefault="00882E81" w:rsidP="00147FFA">
      <w:pPr>
        <w:pStyle w:val="ListParagraph"/>
        <w:numPr>
          <w:ilvl w:val="0"/>
          <w:numId w:val="39"/>
        </w:numPr>
        <w:spacing w:after="0"/>
        <w:rPr>
          <w:rFonts w:ascii="Tahoma" w:hAnsi="Tahoma" w:cs="Tahoma"/>
          <w:sz w:val="20"/>
          <w:szCs w:val="20"/>
        </w:rPr>
      </w:pPr>
      <w:r>
        <w:rPr>
          <w:rFonts w:ascii="Tahoma" w:hAnsi="Tahoma" w:cs="Tahoma"/>
          <w:sz w:val="20"/>
          <w:szCs w:val="20"/>
        </w:rPr>
        <w:t xml:space="preserve">Il en est de même de </w:t>
      </w:r>
      <w:r w:rsidR="00147FFA" w:rsidRPr="00882E81">
        <w:rPr>
          <w:rFonts w:ascii="Tahoma" w:hAnsi="Tahoma" w:cs="Tahoma"/>
          <w:sz w:val="20"/>
          <w:szCs w:val="20"/>
        </w:rPr>
        <w:t>l’intégration d</w:t>
      </w:r>
      <w:r w:rsidR="00D4253C" w:rsidRPr="00882E81">
        <w:rPr>
          <w:rFonts w:ascii="Tahoma" w:hAnsi="Tahoma" w:cs="Tahoma"/>
          <w:sz w:val="20"/>
          <w:szCs w:val="20"/>
        </w:rPr>
        <w:t>’une ligne budgétaire portant s</w:t>
      </w:r>
      <w:r w:rsidR="00F219AB">
        <w:rPr>
          <w:rFonts w:ascii="Tahoma" w:hAnsi="Tahoma" w:cs="Tahoma"/>
          <w:sz w:val="20"/>
          <w:szCs w:val="20"/>
        </w:rPr>
        <w:t>ur la promotion du genre dans le budget du parlement.</w:t>
      </w:r>
    </w:p>
    <w:p w:rsidR="00882E81" w:rsidRDefault="00882E81" w:rsidP="00147FFA">
      <w:pPr>
        <w:spacing w:after="0"/>
        <w:rPr>
          <w:rFonts w:ascii="Tahoma" w:hAnsi="Tahoma" w:cs="Tahoma"/>
          <w:sz w:val="20"/>
          <w:szCs w:val="20"/>
        </w:rPr>
      </w:pPr>
    </w:p>
    <w:p w:rsidR="00147FFA" w:rsidRPr="00147FFA" w:rsidRDefault="00F219AB" w:rsidP="00147FFA">
      <w:pPr>
        <w:spacing w:after="0"/>
        <w:rPr>
          <w:rFonts w:ascii="Tahoma" w:hAnsi="Tahoma" w:cs="Tahoma"/>
          <w:sz w:val="20"/>
          <w:szCs w:val="20"/>
        </w:rPr>
      </w:pPr>
      <w:r>
        <w:rPr>
          <w:rFonts w:ascii="Tahoma" w:hAnsi="Tahoma" w:cs="Tahoma"/>
          <w:sz w:val="20"/>
          <w:szCs w:val="20"/>
        </w:rPr>
        <w:t>L</w:t>
      </w:r>
      <w:r w:rsidR="00147FFA" w:rsidRPr="00147FFA">
        <w:rPr>
          <w:rFonts w:ascii="Tahoma" w:hAnsi="Tahoma" w:cs="Tahoma"/>
          <w:sz w:val="20"/>
          <w:szCs w:val="20"/>
        </w:rPr>
        <w:t>es projets de dotation des moulins et celle des activités génératrices des revenus et coupe et couture présentent un potentiel de durabilité et de pérennisation</w:t>
      </w:r>
      <w:r w:rsidR="00147FFA" w:rsidRPr="00147FFA">
        <w:rPr>
          <w:sz w:val="23"/>
          <w:szCs w:val="23"/>
        </w:rPr>
        <w:t>.</w:t>
      </w:r>
      <w:r w:rsidR="00147FFA" w:rsidRPr="00147FFA">
        <w:rPr>
          <w:rFonts w:ascii="Tahoma" w:hAnsi="Tahoma" w:cs="Tahoma"/>
          <w:sz w:val="20"/>
          <w:szCs w:val="20"/>
        </w:rPr>
        <w:t xml:space="preserve"> Les facteurs et dispositions ci-après sont prévus pour assurer la durabilité :</w:t>
      </w:r>
    </w:p>
    <w:p w:rsidR="00147FFA" w:rsidRDefault="00147FFA" w:rsidP="00147FFA">
      <w:pPr>
        <w:pStyle w:val="ListParagraph"/>
        <w:numPr>
          <w:ilvl w:val="0"/>
          <w:numId w:val="19"/>
        </w:numPr>
        <w:spacing w:after="0"/>
        <w:rPr>
          <w:rFonts w:ascii="Tahoma" w:hAnsi="Tahoma" w:cs="Tahoma"/>
          <w:sz w:val="20"/>
          <w:szCs w:val="20"/>
        </w:rPr>
      </w:pPr>
      <w:r w:rsidRPr="006F3404">
        <w:rPr>
          <w:rFonts w:ascii="Tahoma" w:hAnsi="Tahoma" w:cs="Tahoma"/>
          <w:sz w:val="20"/>
          <w:szCs w:val="20"/>
        </w:rPr>
        <w:t>.</w:t>
      </w:r>
      <w:r>
        <w:rPr>
          <w:rFonts w:ascii="Tahoma" w:hAnsi="Tahoma" w:cs="Tahoma"/>
          <w:sz w:val="20"/>
          <w:szCs w:val="20"/>
        </w:rPr>
        <w:t xml:space="preserve"> </w:t>
      </w:r>
      <w:r w:rsidRPr="006F3404">
        <w:rPr>
          <w:rFonts w:ascii="Tahoma" w:hAnsi="Tahoma" w:cs="Tahoma"/>
          <w:sz w:val="20"/>
          <w:szCs w:val="20"/>
        </w:rPr>
        <w:t>Pour le projet des moulins :</w:t>
      </w:r>
    </w:p>
    <w:p w:rsidR="00147FFA" w:rsidRDefault="00147FFA" w:rsidP="00147FFA">
      <w:pPr>
        <w:pStyle w:val="ListParagraph"/>
        <w:numPr>
          <w:ilvl w:val="0"/>
          <w:numId w:val="20"/>
        </w:numPr>
        <w:spacing w:after="0"/>
        <w:rPr>
          <w:rFonts w:ascii="Tahoma" w:hAnsi="Tahoma" w:cs="Tahoma"/>
          <w:sz w:val="20"/>
          <w:szCs w:val="20"/>
        </w:rPr>
      </w:pPr>
      <w:r>
        <w:rPr>
          <w:rFonts w:ascii="Tahoma" w:hAnsi="Tahoma" w:cs="Tahoma"/>
          <w:sz w:val="20"/>
          <w:szCs w:val="20"/>
        </w:rPr>
        <w:lastRenderedPageBreak/>
        <w:t xml:space="preserve">La marque de fabrication est bonne qualité : les moulins sont robustes et les pièces maitresses s’usent lentement. </w:t>
      </w:r>
    </w:p>
    <w:p w:rsidR="00147FFA" w:rsidRDefault="00147FFA" w:rsidP="00147FFA">
      <w:pPr>
        <w:pStyle w:val="ListParagraph"/>
        <w:numPr>
          <w:ilvl w:val="0"/>
          <w:numId w:val="20"/>
        </w:numPr>
        <w:spacing w:after="0"/>
        <w:rPr>
          <w:rFonts w:ascii="Tahoma" w:hAnsi="Tahoma" w:cs="Tahoma"/>
          <w:sz w:val="20"/>
          <w:szCs w:val="20"/>
        </w:rPr>
      </w:pPr>
      <w:r>
        <w:rPr>
          <w:rFonts w:ascii="Tahoma" w:hAnsi="Tahoma" w:cs="Tahoma"/>
          <w:sz w:val="20"/>
          <w:szCs w:val="20"/>
        </w:rPr>
        <w:t xml:space="preserve">Les premières économies sont destinées aux remboursements, aux réparations et entretiens de routine, </w:t>
      </w:r>
      <w:r w:rsidRPr="00377899">
        <w:rPr>
          <w:rFonts w:ascii="Tahoma" w:hAnsi="Tahoma" w:cs="Tahoma"/>
          <w:sz w:val="20"/>
          <w:szCs w:val="20"/>
        </w:rPr>
        <w:t>le carburant, la rémunération du meunier.</w:t>
      </w:r>
      <w:r>
        <w:rPr>
          <w:rFonts w:ascii="Tahoma" w:hAnsi="Tahoma" w:cs="Tahoma"/>
          <w:sz w:val="20"/>
          <w:szCs w:val="20"/>
        </w:rPr>
        <w:t xml:space="preserve"> Toutefois ces économies ne sont pas assez suffisantes pour assurer l’amortissement du moulin. Donc les bénéficiaires </w:t>
      </w:r>
      <w:r w:rsidRPr="00377899">
        <w:rPr>
          <w:rFonts w:ascii="Tahoma" w:hAnsi="Tahoma" w:cs="Tahoma"/>
          <w:sz w:val="20"/>
          <w:szCs w:val="20"/>
        </w:rPr>
        <w:t>ne disposent pas de capacités de renouvellement des équipements</w:t>
      </w:r>
    </w:p>
    <w:p w:rsidR="00147FFA" w:rsidRDefault="00147FFA" w:rsidP="00147FFA">
      <w:pPr>
        <w:pStyle w:val="ListParagraph"/>
        <w:numPr>
          <w:ilvl w:val="0"/>
          <w:numId w:val="20"/>
        </w:numPr>
        <w:spacing w:after="0"/>
        <w:rPr>
          <w:rFonts w:ascii="Tahoma" w:hAnsi="Tahoma" w:cs="Tahoma"/>
          <w:sz w:val="20"/>
          <w:szCs w:val="20"/>
        </w:rPr>
      </w:pPr>
      <w:r>
        <w:rPr>
          <w:rFonts w:ascii="Tahoma" w:hAnsi="Tahoma" w:cs="Tahoma"/>
          <w:sz w:val="20"/>
          <w:szCs w:val="20"/>
        </w:rPr>
        <w:t>Les moulins ne tournent pas sans interruptions. Il y a même un temps d’inactivité involontaire, la  période de soudure, où on n’a pas de clients durant des semaines.</w:t>
      </w:r>
    </w:p>
    <w:p w:rsidR="00147FFA" w:rsidRDefault="00147FFA" w:rsidP="00147FFA">
      <w:pPr>
        <w:pStyle w:val="ListParagraph"/>
        <w:numPr>
          <w:ilvl w:val="0"/>
          <w:numId w:val="20"/>
        </w:numPr>
        <w:spacing w:after="0"/>
        <w:rPr>
          <w:rFonts w:ascii="Tahoma" w:hAnsi="Tahoma" w:cs="Tahoma"/>
          <w:sz w:val="20"/>
          <w:szCs w:val="20"/>
        </w:rPr>
      </w:pPr>
      <w:r>
        <w:rPr>
          <w:rFonts w:ascii="Tahoma" w:hAnsi="Tahoma" w:cs="Tahoma"/>
          <w:sz w:val="20"/>
          <w:szCs w:val="20"/>
        </w:rPr>
        <w:t>La prolifération des motos dans les milieux ruraux a fait que les mécaniciens se sont aussi délocalisés des milieux urbains vers les milieux ruraux.</w:t>
      </w:r>
    </w:p>
    <w:p w:rsidR="00147FFA" w:rsidRPr="00147FFA" w:rsidRDefault="00147FFA" w:rsidP="00147FFA">
      <w:pPr>
        <w:spacing w:after="0"/>
        <w:rPr>
          <w:rFonts w:ascii="Tahoma" w:hAnsi="Tahoma" w:cs="Tahoma"/>
          <w:sz w:val="20"/>
          <w:szCs w:val="20"/>
        </w:rPr>
      </w:pPr>
      <w:r w:rsidRPr="00147FFA">
        <w:rPr>
          <w:rFonts w:ascii="Tahoma" w:hAnsi="Tahoma" w:cs="Tahoma"/>
          <w:sz w:val="20"/>
          <w:szCs w:val="20"/>
        </w:rPr>
        <w:t>Les différents comités de gestion des moulins ont pu identifier les menaces pour le fonctionnement des moulins. Il s’agit</w:t>
      </w:r>
      <w:r w:rsidR="00882E81">
        <w:rPr>
          <w:rFonts w:ascii="Tahoma" w:hAnsi="Tahoma" w:cs="Tahoma"/>
          <w:sz w:val="20"/>
          <w:szCs w:val="20"/>
        </w:rPr>
        <w:t xml:space="preserve"> de la concurrence qui a soit la</w:t>
      </w:r>
      <w:r w:rsidRPr="00147FFA">
        <w:rPr>
          <w:rFonts w:ascii="Tahoma" w:hAnsi="Tahoma" w:cs="Tahoma"/>
          <w:sz w:val="20"/>
          <w:szCs w:val="20"/>
        </w:rPr>
        <w:t xml:space="preserve"> forme des œuvres caritatives (moulins des paroisses aux tarifs plus bas) soit des commerçants nantis (qui rabaissent le tarif pour acculer à l’abandon les femmes). C’est sur ces points que différents comités envisagent de solliciter l’appui des autorités locales en vue planifier des localisations rationnelles.</w:t>
      </w:r>
    </w:p>
    <w:p w:rsidR="00147FFA" w:rsidRPr="00147FFA" w:rsidRDefault="00147FFA" w:rsidP="00147FFA">
      <w:pPr>
        <w:spacing w:after="0"/>
        <w:rPr>
          <w:rFonts w:ascii="Tahoma" w:hAnsi="Tahoma" w:cs="Tahoma"/>
          <w:sz w:val="20"/>
          <w:szCs w:val="20"/>
        </w:rPr>
      </w:pPr>
    </w:p>
    <w:p w:rsidR="00147FFA" w:rsidRDefault="00147FFA" w:rsidP="00147FFA">
      <w:pPr>
        <w:pStyle w:val="ListParagraph"/>
        <w:numPr>
          <w:ilvl w:val="0"/>
          <w:numId w:val="19"/>
        </w:numPr>
        <w:spacing w:after="0"/>
        <w:rPr>
          <w:rFonts w:ascii="Tahoma" w:hAnsi="Tahoma" w:cs="Tahoma"/>
          <w:sz w:val="20"/>
          <w:szCs w:val="20"/>
        </w:rPr>
      </w:pPr>
      <w:r>
        <w:rPr>
          <w:rFonts w:ascii="Tahoma" w:hAnsi="Tahoma" w:cs="Tahoma"/>
          <w:sz w:val="20"/>
          <w:szCs w:val="20"/>
        </w:rPr>
        <w:t xml:space="preserve">. Pour les Activités génératrices des revenus : conserver leur capital est un impératif vital pour ces bénéficiaires. En cas de sinistre imprévu, elles peuvent recourir à la caisse de la Mutuelle de solidarité. Leur activité a connu une évolution positive soit un accroissement de 25 $USD à 300$USD (1200%) de 2013 à 2014. L’activité d’achat des braises sur l’axe Sake et Masisi reste soumise à l’insécurité </w:t>
      </w:r>
      <w:r w:rsidR="005D5ECA">
        <w:rPr>
          <w:rFonts w:ascii="Tahoma" w:hAnsi="Tahoma" w:cs="Tahoma"/>
          <w:sz w:val="20"/>
          <w:szCs w:val="20"/>
        </w:rPr>
        <w:t>ambiante</w:t>
      </w:r>
      <w:r>
        <w:rPr>
          <w:rFonts w:ascii="Tahoma" w:hAnsi="Tahoma" w:cs="Tahoma"/>
          <w:sz w:val="20"/>
          <w:szCs w:val="20"/>
        </w:rPr>
        <w:t>.</w:t>
      </w:r>
    </w:p>
    <w:p w:rsidR="00147FFA" w:rsidRDefault="00147FFA" w:rsidP="00147FFA">
      <w:pPr>
        <w:pStyle w:val="ListParagraph"/>
        <w:numPr>
          <w:ilvl w:val="0"/>
          <w:numId w:val="19"/>
        </w:numPr>
        <w:spacing w:after="0"/>
        <w:rPr>
          <w:rFonts w:ascii="Tahoma" w:hAnsi="Tahoma" w:cs="Tahoma"/>
          <w:sz w:val="20"/>
          <w:szCs w:val="20"/>
        </w:rPr>
      </w:pPr>
      <w:r>
        <w:rPr>
          <w:rFonts w:ascii="Tahoma" w:hAnsi="Tahoma" w:cs="Tahoma"/>
          <w:sz w:val="20"/>
          <w:szCs w:val="20"/>
        </w:rPr>
        <w:t>. Pour l’atelier de formation en coupe et couture il n’y a aucune garantie à part le dévouement de la formatrice. Cependant, les 3 machines à coudre ne sont même pas amorties. Un éventuel cou dur à l’atelier sonnerait le glas de cette activité.</w:t>
      </w:r>
    </w:p>
    <w:p w:rsidR="00120253" w:rsidRPr="00120253" w:rsidRDefault="00120253" w:rsidP="00120253">
      <w:pPr>
        <w:spacing w:after="0"/>
        <w:ind w:left="360"/>
        <w:rPr>
          <w:rFonts w:ascii="Tahoma" w:hAnsi="Tahoma" w:cs="Tahoma"/>
          <w:sz w:val="20"/>
          <w:szCs w:val="20"/>
        </w:rPr>
      </w:pPr>
    </w:p>
    <w:p w:rsidR="00CE687E" w:rsidRDefault="00882E81" w:rsidP="00147FFA">
      <w:pPr>
        <w:rPr>
          <w:rFonts w:ascii="Tahoma" w:hAnsi="Tahoma" w:cs="Tahoma"/>
          <w:b/>
          <w:sz w:val="20"/>
          <w:szCs w:val="20"/>
        </w:rPr>
      </w:pPr>
      <w:r w:rsidRPr="00120253">
        <w:rPr>
          <w:rFonts w:ascii="Tahoma" w:hAnsi="Tahoma" w:cs="Tahoma"/>
          <w:b/>
          <w:sz w:val="20"/>
          <w:szCs w:val="20"/>
        </w:rPr>
        <w:t>L’</w:t>
      </w:r>
      <w:r w:rsidR="00120253">
        <w:rPr>
          <w:rFonts w:ascii="Tahoma" w:hAnsi="Tahoma" w:cs="Tahoma"/>
          <w:b/>
          <w:sz w:val="20"/>
          <w:szCs w:val="20"/>
        </w:rPr>
        <w:t>évaluateur</w:t>
      </w:r>
      <w:r w:rsidRPr="00120253">
        <w:rPr>
          <w:rFonts w:ascii="Tahoma" w:hAnsi="Tahoma" w:cs="Tahoma"/>
          <w:b/>
          <w:sz w:val="20"/>
          <w:szCs w:val="20"/>
        </w:rPr>
        <w:t xml:space="preserve"> est arrivé à déduire que les acquis de ces </w:t>
      </w:r>
      <w:r w:rsidR="001E1AF4" w:rsidRPr="00120253">
        <w:rPr>
          <w:rFonts w:ascii="Tahoma" w:hAnsi="Tahoma" w:cs="Tahoma"/>
          <w:b/>
          <w:sz w:val="20"/>
          <w:szCs w:val="20"/>
        </w:rPr>
        <w:t>deux</w:t>
      </w:r>
      <w:r w:rsidRPr="00120253">
        <w:rPr>
          <w:rFonts w:ascii="Tahoma" w:hAnsi="Tahoma" w:cs="Tahoma"/>
          <w:b/>
          <w:sz w:val="20"/>
          <w:szCs w:val="20"/>
        </w:rPr>
        <w:t xml:space="preserve"> projets ont en elles-mêmes</w:t>
      </w:r>
      <w:r w:rsidR="001E1AF4" w:rsidRPr="00120253">
        <w:rPr>
          <w:rFonts w:ascii="Tahoma" w:hAnsi="Tahoma" w:cs="Tahoma"/>
          <w:b/>
          <w:sz w:val="20"/>
          <w:szCs w:val="20"/>
        </w:rPr>
        <w:t xml:space="preserve"> la force de la pérennisation suite à l’engouement des bénéficiaires, leur effroi à revivre les corvées antérieures. L’engagement s’est initialement manifesté par le sacrifice consenti, en cotisations et emprunts, pour faire fonctionner ces moulins.</w:t>
      </w:r>
    </w:p>
    <w:p w:rsidR="00544420" w:rsidRPr="00120253" w:rsidRDefault="00544420" w:rsidP="00147FFA">
      <w:pPr>
        <w:rPr>
          <w:rFonts w:ascii="Tahoma" w:hAnsi="Tahoma" w:cs="Tahoma"/>
          <w:b/>
          <w:sz w:val="20"/>
          <w:szCs w:val="20"/>
        </w:rPr>
      </w:pPr>
      <w:r>
        <w:rPr>
          <w:rFonts w:ascii="Tahoma" w:hAnsi="Tahoma" w:cs="Tahoma"/>
          <w:b/>
          <w:sz w:val="20"/>
          <w:szCs w:val="20"/>
        </w:rPr>
        <w:t xml:space="preserve">Le petit commerce est la seule et unique source de survie pour les femmes commerçantes d’où leur engagement à le préserver coûte que coûte. </w:t>
      </w:r>
    </w:p>
    <w:p w:rsidR="00D9401D" w:rsidRPr="00D9401D" w:rsidRDefault="001E1AF4" w:rsidP="001E1AF4">
      <w:pPr>
        <w:autoSpaceDE w:val="0"/>
        <w:autoSpaceDN w:val="0"/>
        <w:adjustRightInd w:val="0"/>
        <w:spacing w:after="0" w:line="240" w:lineRule="auto"/>
        <w:rPr>
          <w:rFonts w:ascii="Tahoma" w:hAnsi="Tahoma" w:cs="Tahoma"/>
          <w:b/>
          <w:sz w:val="20"/>
          <w:szCs w:val="20"/>
        </w:rPr>
      </w:pPr>
      <w:r w:rsidRPr="00120253">
        <w:rPr>
          <w:rFonts w:ascii="Tahoma" w:hAnsi="Tahoma" w:cs="Tahoma"/>
          <w:b/>
          <w:sz w:val="20"/>
          <w:szCs w:val="20"/>
        </w:rPr>
        <w:t>Toutefois, l’évaluateur est  d’avis qu’une réflexion</w:t>
      </w:r>
      <w:r w:rsidR="00D9401D">
        <w:rPr>
          <w:rFonts w:ascii="Tahoma" w:hAnsi="Tahoma" w:cs="Tahoma"/>
          <w:b/>
          <w:sz w:val="20"/>
          <w:szCs w:val="20"/>
        </w:rPr>
        <w:t xml:space="preserve"> profonde sur l’élaboration des stratégies</w:t>
      </w:r>
      <w:r w:rsidRPr="00120253">
        <w:rPr>
          <w:rFonts w:ascii="Tahoma" w:hAnsi="Tahoma" w:cs="Tahoma"/>
          <w:b/>
          <w:sz w:val="20"/>
          <w:szCs w:val="20"/>
        </w:rPr>
        <w:t xml:space="preserve"> </w:t>
      </w:r>
      <w:r w:rsidR="00D9401D">
        <w:rPr>
          <w:rFonts w:ascii="Tahoma" w:hAnsi="Tahoma" w:cs="Tahoma"/>
          <w:b/>
          <w:sz w:val="20"/>
          <w:szCs w:val="20"/>
        </w:rPr>
        <w:t xml:space="preserve">est de première urgence </w:t>
      </w:r>
      <w:r w:rsidRPr="00120253">
        <w:rPr>
          <w:rFonts w:ascii="Tahoma" w:hAnsi="Tahoma" w:cs="Tahoma"/>
          <w:b/>
          <w:sz w:val="20"/>
          <w:szCs w:val="20"/>
        </w:rPr>
        <w:t xml:space="preserve">pour </w:t>
      </w:r>
      <w:r w:rsidRPr="00D9401D">
        <w:rPr>
          <w:rFonts w:ascii="Tahoma" w:hAnsi="Tahoma" w:cs="Tahoma"/>
          <w:b/>
          <w:sz w:val="20"/>
          <w:szCs w:val="20"/>
        </w:rPr>
        <w:t xml:space="preserve">lier ces acquis à l’atteinte de l’autonomie </w:t>
      </w:r>
      <w:r w:rsidR="00D9401D" w:rsidRPr="00D9401D">
        <w:rPr>
          <w:rFonts w:ascii="Tahoma" w:hAnsi="Tahoma" w:cs="Tahoma"/>
          <w:b/>
          <w:sz w:val="20"/>
          <w:szCs w:val="20"/>
        </w:rPr>
        <w:t>effective</w:t>
      </w:r>
      <w:r w:rsidR="00D9401D">
        <w:rPr>
          <w:rFonts w:ascii="Tahoma" w:hAnsi="Tahoma" w:cs="Tahoma"/>
          <w:b/>
          <w:sz w:val="20"/>
          <w:szCs w:val="20"/>
        </w:rPr>
        <w:t xml:space="preserve"> et </w:t>
      </w:r>
      <w:r w:rsidRPr="00D9401D">
        <w:rPr>
          <w:rFonts w:ascii="Tahoma" w:hAnsi="Tahoma" w:cs="Tahoma"/>
          <w:b/>
          <w:sz w:val="20"/>
          <w:szCs w:val="20"/>
        </w:rPr>
        <w:t xml:space="preserve"> </w:t>
      </w:r>
      <w:r w:rsidR="00A70743">
        <w:rPr>
          <w:rFonts w:ascii="Tahoma" w:hAnsi="Tahoma" w:cs="Tahoma"/>
          <w:b/>
          <w:sz w:val="20"/>
          <w:szCs w:val="20"/>
        </w:rPr>
        <w:t>déterminer leur  contribution</w:t>
      </w:r>
      <w:r w:rsidR="00544420">
        <w:rPr>
          <w:rFonts w:ascii="Tahoma" w:hAnsi="Tahoma" w:cs="Tahoma"/>
          <w:b/>
          <w:sz w:val="20"/>
          <w:szCs w:val="20"/>
        </w:rPr>
        <w:t xml:space="preserve"> à</w:t>
      </w:r>
      <w:r w:rsidRPr="00D9401D">
        <w:rPr>
          <w:rFonts w:ascii="Tahoma" w:hAnsi="Tahoma" w:cs="Tahoma"/>
          <w:b/>
          <w:sz w:val="20"/>
          <w:szCs w:val="20"/>
        </w:rPr>
        <w:t xml:space="preserve"> la réduction</w:t>
      </w:r>
      <w:r w:rsidR="00D9401D" w:rsidRPr="00D9401D">
        <w:rPr>
          <w:rFonts w:ascii="Tahoma" w:hAnsi="Tahoma" w:cs="Tahoma"/>
          <w:b/>
          <w:sz w:val="20"/>
          <w:szCs w:val="20"/>
        </w:rPr>
        <w:t xml:space="preserve"> de :</w:t>
      </w:r>
    </w:p>
    <w:p w:rsidR="00D9401D" w:rsidRPr="00D9401D" w:rsidRDefault="00D9401D" w:rsidP="001E1AF4">
      <w:pPr>
        <w:pStyle w:val="ListParagraph"/>
        <w:numPr>
          <w:ilvl w:val="0"/>
          <w:numId w:val="40"/>
        </w:numPr>
        <w:autoSpaceDE w:val="0"/>
        <w:autoSpaceDN w:val="0"/>
        <w:adjustRightInd w:val="0"/>
        <w:spacing w:after="0" w:line="240" w:lineRule="auto"/>
        <w:rPr>
          <w:rFonts w:ascii="Tahoma" w:hAnsi="Tahoma" w:cs="Tahoma"/>
          <w:sz w:val="20"/>
          <w:szCs w:val="20"/>
        </w:rPr>
      </w:pPr>
      <w:r>
        <w:rPr>
          <w:rFonts w:ascii="Tahoma" w:hAnsi="Tahoma" w:cs="Tahoma"/>
          <w:b/>
          <w:sz w:val="20"/>
          <w:szCs w:val="20"/>
        </w:rPr>
        <w:t>L</w:t>
      </w:r>
      <w:r w:rsidRPr="00D9401D">
        <w:rPr>
          <w:rFonts w:ascii="Tahoma" w:hAnsi="Tahoma" w:cs="Tahoma"/>
          <w:b/>
          <w:sz w:val="20"/>
          <w:szCs w:val="20"/>
        </w:rPr>
        <w:t>a faible so</w:t>
      </w:r>
      <w:r w:rsidR="00544420">
        <w:rPr>
          <w:rFonts w:ascii="Tahoma" w:hAnsi="Tahoma" w:cs="Tahoma"/>
          <w:b/>
          <w:sz w:val="20"/>
          <w:szCs w:val="20"/>
        </w:rPr>
        <w:t xml:space="preserve">lidarité entre les femmes </w:t>
      </w:r>
      <w:r w:rsidR="00F15B1A">
        <w:rPr>
          <w:rFonts w:ascii="Tahoma" w:hAnsi="Tahoma" w:cs="Tahoma"/>
          <w:b/>
          <w:sz w:val="20"/>
          <w:szCs w:val="20"/>
        </w:rPr>
        <w:t>(</w:t>
      </w:r>
      <w:r w:rsidR="00F15B1A" w:rsidRPr="00D9401D">
        <w:rPr>
          <w:rFonts w:ascii="Tahoma" w:hAnsi="Tahoma" w:cs="Tahoma"/>
          <w:b/>
          <w:sz w:val="20"/>
          <w:szCs w:val="20"/>
        </w:rPr>
        <w:t>réseaux</w:t>
      </w:r>
      <w:r w:rsidRPr="00D9401D">
        <w:rPr>
          <w:rFonts w:ascii="Tahoma" w:hAnsi="Tahoma" w:cs="Tahoma"/>
          <w:b/>
          <w:sz w:val="20"/>
          <w:szCs w:val="20"/>
        </w:rPr>
        <w:t> ?</w:t>
      </w:r>
      <w:r w:rsidR="00821A55">
        <w:rPr>
          <w:rFonts w:ascii="Tahoma" w:hAnsi="Tahoma" w:cs="Tahoma"/>
          <w:b/>
          <w:sz w:val="20"/>
          <w:szCs w:val="20"/>
        </w:rPr>
        <w:t>, coalition ?</w:t>
      </w:r>
      <w:r w:rsidRPr="00D9401D">
        <w:rPr>
          <w:rFonts w:ascii="Tahoma" w:hAnsi="Tahoma" w:cs="Tahoma"/>
          <w:b/>
          <w:sz w:val="20"/>
          <w:szCs w:val="20"/>
        </w:rPr>
        <w:t xml:space="preserve">), </w:t>
      </w:r>
    </w:p>
    <w:p w:rsidR="00D9401D" w:rsidRPr="00D9401D" w:rsidRDefault="00D9401D" w:rsidP="001E1AF4">
      <w:pPr>
        <w:pStyle w:val="ListParagraph"/>
        <w:numPr>
          <w:ilvl w:val="0"/>
          <w:numId w:val="40"/>
        </w:numPr>
        <w:autoSpaceDE w:val="0"/>
        <w:autoSpaceDN w:val="0"/>
        <w:adjustRightInd w:val="0"/>
        <w:spacing w:after="0" w:line="240" w:lineRule="auto"/>
        <w:rPr>
          <w:rFonts w:ascii="Tahoma" w:hAnsi="Tahoma" w:cs="Tahoma"/>
          <w:sz w:val="20"/>
          <w:szCs w:val="20"/>
        </w:rPr>
      </w:pPr>
      <w:r w:rsidRPr="00D9401D">
        <w:rPr>
          <w:rFonts w:ascii="Tahoma" w:hAnsi="Tahoma" w:cs="Tahoma"/>
          <w:b/>
          <w:sz w:val="20"/>
          <w:szCs w:val="20"/>
        </w:rPr>
        <w:t xml:space="preserve">La faible reconnaissance des contributions des femmes au développement du pays et </w:t>
      </w:r>
    </w:p>
    <w:p w:rsidR="00F0586B" w:rsidRPr="00F0586B" w:rsidRDefault="00D9401D" w:rsidP="00F0586B">
      <w:pPr>
        <w:pStyle w:val="ListParagraph"/>
        <w:numPr>
          <w:ilvl w:val="0"/>
          <w:numId w:val="40"/>
        </w:numPr>
        <w:autoSpaceDE w:val="0"/>
        <w:autoSpaceDN w:val="0"/>
        <w:adjustRightInd w:val="0"/>
        <w:spacing w:after="0" w:line="240" w:lineRule="auto"/>
        <w:rPr>
          <w:rFonts w:ascii="Tahoma" w:hAnsi="Tahoma" w:cs="Tahoma"/>
          <w:color w:val="000000"/>
          <w:sz w:val="20"/>
          <w:szCs w:val="20"/>
        </w:rPr>
      </w:pPr>
      <w:r w:rsidRPr="00F0586B">
        <w:rPr>
          <w:rFonts w:ascii="Tahoma" w:hAnsi="Tahoma" w:cs="Tahoma"/>
          <w:b/>
          <w:sz w:val="20"/>
          <w:szCs w:val="20"/>
        </w:rPr>
        <w:t>La faible acceptation du leadership féminin par la population.</w:t>
      </w:r>
      <w:r w:rsidRPr="00F0586B">
        <w:rPr>
          <w:rFonts w:ascii="Tahoma" w:hAnsi="Tahoma" w:cs="Tahoma"/>
          <w:sz w:val="20"/>
          <w:szCs w:val="20"/>
        </w:rPr>
        <w:t> </w:t>
      </w:r>
    </w:p>
    <w:p w:rsidR="00F0586B" w:rsidRPr="00F0586B" w:rsidRDefault="00CF0EA7" w:rsidP="00F0586B">
      <w:pPr>
        <w:pStyle w:val="ListParagraph"/>
        <w:numPr>
          <w:ilvl w:val="0"/>
          <w:numId w:val="40"/>
        </w:numPr>
        <w:autoSpaceDE w:val="0"/>
        <w:autoSpaceDN w:val="0"/>
        <w:adjustRightInd w:val="0"/>
        <w:spacing w:after="0" w:line="240" w:lineRule="auto"/>
        <w:rPr>
          <w:rFonts w:ascii="Tahoma" w:hAnsi="Tahoma" w:cs="Tahoma"/>
          <w:color w:val="000000"/>
          <w:sz w:val="20"/>
          <w:szCs w:val="20"/>
        </w:rPr>
      </w:pPr>
      <w:r w:rsidRPr="00CF0EA7">
        <w:rPr>
          <w:rFonts w:ascii="Tahoma" w:hAnsi="Tahoma" w:cs="Tahoma"/>
          <w:b/>
          <w:sz w:val="20"/>
          <w:szCs w:val="20"/>
        </w:rPr>
        <w:t>La</w:t>
      </w:r>
      <w:r>
        <w:rPr>
          <w:rFonts w:ascii="Tahoma" w:hAnsi="Tahoma" w:cs="Tahoma"/>
          <w:sz w:val="20"/>
          <w:szCs w:val="20"/>
        </w:rPr>
        <w:t xml:space="preserve"> </w:t>
      </w:r>
      <w:r w:rsidR="00F0586B" w:rsidRPr="00F0586B">
        <w:rPr>
          <w:rFonts w:ascii="Tahoma" w:hAnsi="Tahoma" w:cs="Tahoma"/>
          <w:b/>
          <w:bCs/>
          <w:color w:val="000000"/>
          <w:sz w:val="20"/>
          <w:szCs w:val="20"/>
        </w:rPr>
        <w:t>Persistance des disparités en matière d’instruction</w:t>
      </w:r>
      <w:r w:rsidR="008C7CF5">
        <w:rPr>
          <w:rFonts w:ascii="Tahoma" w:hAnsi="Tahoma" w:cs="Tahoma"/>
          <w:b/>
          <w:bCs/>
          <w:color w:val="000000"/>
          <w:sz w:val="20"/>
          <w:szCs w:val="20"/>
        </w:rPr>
        <w:t xml:space="preserve"> (alphabétisme)</w:t>
      </w:r>
      <w:r w:rsidR="00F0586B" w:rsidRPr="00F0586B">
        <w:rPr>
          <w:rFonts w:ascii="Tahoma" w:hAnsi="Tahoma" w:cs="Tahoma"/>
          <w:b/>
          <w:bCs/>
          <w:color w:val="000000"/>
          <w:sz w:val="20"/>
          <w:szCs w:val="20"/>
        </w:rPr>
        <w:t>, d’éducation</w:t>
      </w:r>
      <w:r w:rsidR="008C7CF5">
        <w:rPr>
          <w:rFonts w:ascii="Tahoma" w:hAnsi="Tahoma" w:cs="Tahoma"/>
          <w:b/>
          <w:bCs/>
          <w:color w:val="000000"/>
          <w:sz w:val="20"/>
          <w:szCs w:val="20"/>
        </w:rPr>
        <w:t xml:space="preserve"> (scolarisation)</w:t>
      </w:r>
      <w:r w:rsidR="00F0586B" w:rsidRPr="00F0586B">
        <w:rPr>
          <w:rFonts w:ascii="Tahoma" w:hAnsi="Tahoma" w:cs="Tahoma"/>
          <w:b/>
          <w:bCs/>
          <w:color w:val="000000"/>
          <w:sz w:val="20"/>
          <w:szCs w:val="20"/>
        </w:rPr>
        <w:t xml:space="preserve"> et de qualification</w:t>
      </w:r>
      <w:r w:rsidR="008C7CF5">
        <w:rPr>
          <w:rFonts w:ascii="Tahoma" w:hAnsi="Tahoma" w:cs="Tahoma"/>
          <w:b/>
          <w:bCs/>
          <w:color w:val="000000"/>
          <w:sz w:val="20"/>
          <w:szCs w:val="20"/>
        </w:rPr>
        <w:t xml:space="preserve"> (technicité).</w:t>
      </w:r>
    </w:p>
    <w:p w:rsidR="00D9401D" w:rsidRPr="00D9401D" w:rsidRDefault="00D9401D" w:rsidP="001E1AF4">
      <w:pPr>
        <w:autoSpaceDE w:val="0"/>
        <w:autoSpaceDN w:val="0"/>
        <w:adjustRightInd w:val="0"/>
        <w:spacing w:after="0" w:line="240" w:lineRule="auto"/>
        <w:rPr>
          <w:rFonts w:ascii="Tahoma" w:hAnsi="Tahoma" w:cs="Tahoma"/>
          <w:sz w:val="20"/>
          <w:szCs w:val="20"/>
        </w:rPr>
      </w:pPr>
    </w:p>
    <w:p w:rsidR="00147FFA" w:rsidRPr="00147FFA" w:rsidRDefault="0074403E" w:rsidP="00147FFA">
      <w:r w:rsidRPr="0074403E">
        <w:rPr>
          <w:rFonts w:ascii="Tahoma" w:hAnsi="Tahoma" w:cs="Tahoma"/>
          <w:b/>
          <w:sz w:val="20"/>
          <w:szCs w:val="20"/>
        </w:rPr>
        <w:t>2.6</w:t>
      </w:r>
      <w:r w:rsidR="00147FFA" w:rsidRPr="00147FFA">
        <w:rPr>
          <w:b/>
        </w:rPr>
        <w:t xml:space="preserve">  </w:t>
      </w:r>
      <w:r w:rsidR="00147FFA" w:rsidRPr="00147FFA">
        <w:rPr>
          <w:rFonts w:ascii="Tahoma" w:hAnsi="Tahoma" w:cs="Tahoma"/>
          <w:b/>
          <w:sz w:val="20"/>
          <w:szCs w:val="20"/>
        </w:rPr>
        <w:t>La contribution des résultats des projets évalués aux indicateurs du Plan de Travail  d’ONU Femmes 2012-2013</w:t>
      </w:r>
      <w:r w:rsidR="00147FFA" w:rsidRPr="00147FFA">
        <w:rPr>
          <w:rFonts w:ascii="Tahoma" w:hAnsi="Tahoma" w:cs="Tahoma"/>
          <w:sz w:val="20"/>
          <w:szCs w:val="20"/>
        </w:rPr>
        <w:t>.</w:t>
      </w:r>
      <w:r w:rsidR="00147FFA" w:rsidRPr="00147FFA">
        <w:rPr>
          <w:rStyle w:val="longtext1"/>
          <w:rFonts w:ascii="Times New Roman" w:hAnsi="Times New Roman"/>
          <w:sz w:val="24"/>
          <w:szCs w:val="24"/>
        </w:rPr>
        <w:t> </w:t>
      </w:r>
    </w:p>
    <w:p w:rsidR="00147FFA" w:rsidRPr="00147FFA" w:rsidRDefault="00147FFA" w:rsidP="00147FFA">
      <w:pPr>
        <w:autoSpaceDE w:val="0"/>
        <w:autoSpaceDN w:val="0"/>
        <w:adjustRightInd w:val="0"/>
        <w:spacing w:after="0"/>
        <w:rPr>
          <w:rFonts w:ascii="Tahoma" w:hAnsi="Tahoma" w:cs="Tahoma"/>
          <w:sz w:val="20"/>
          <w:szCs w:val="20"/>
        </w:rPr>
      </w:pPr>
      <w:r w:rsidRPr="00147FFA">
        <w:rPr>
          <w:rFonts w:ascii="Tahoma" w:hAnsi="Tahoma" w:cs="Tahoma"/>
          <w:sz w:val="20"/>
          <w:szCs w:val="20"/>
        </w:rPr>
        <w:t xml:space="preserve">Mesurer la contribution des résultats des projets évalués aux indicateurs du Plan de Travail 2012-2013 d’ONUFEMMES et aux résultats de développement visés reviendrait, en fait, à démontrer l’efficacité c’est à dire explorer la mesure dans laquelle les résultats prévus ont été atteints. </w:t>
      </w:r>
    </w:p>
    <w:p w:rsidR="0051114E" w:rsidRPr="00EA3363" w:rsidRDefault="00147FFA" w:rsidP="00147FFA">
      <w:pPr>
        <w:autoSpaceDE w:val="0"/>
        <w:autoSpaceDN w:val="0"/>
        <w:adjustRightInd w:val="0"/>
        <w:spacing w:after="0"/>
        <w:rPr>
          <w:rFonts w:ascii="Tahoma" w:hAnsi="Tahoma" w:cs="Tahoma"/>
          <w:bCs/>
          <w:sz w:val="20"/>
          <w:szCs w:val="20"/>
        </w:rPr>
      </w:pPr>
      <w:r w:rsidRPr="00147FFA">
        <w:rPr>
          <w:rFonts w:ascii="Tahoma" w:hAnsi="Tahoma" w:cs="Tahoma"/>
          <w:sz w:val="20"/>
          <w:szCs w:val="20"/>
        </w:rPr>
        <w:t xml:space="preserve">Pour le cas du projet </w:t>
      </w:r>
      <w:r w:rsidRPr="00147FFA">
        <w:rPr>
          <w:rFonts w:ascii="Tahoma" w:hAnsi="Tahoma" w:cs="Tahoma"/>
          <w:bCs/>
          <w:sz w:val="20"/>
          <w:szCs w:val="20"/>
        </w:rPr>
        <w:t xml:space="preserve">de promotion et le relèvement socio-économique des femmes vulnérables en milieux ruraux au Sud Kivu pour lequel les résultats atteints ne sont pas ceux planifiés, la mesure de la contribution se fera sur base de ceux atteints, qu’ils </w:t>
      </w:r>
      <w:r w:rsidR="00D4253C">
        <w:rPr>
          <w:rFonts w:ascii="Tahoma" w:hAnsi="Tahoma" w:cs="Tahoma"/>
          <w:bCs/>
          <w:sz w:val="20"/>
          <w:szCs w:val="20"/>
        </w:rPr>
        <w:t xml:space="preserve">soient </w:t>
      </w:r>
      <w:r w:rsidRPr="00147FFA">
        <w:rPr>
          <w:rFonts w:ascii="Tahoma" w:hAnsi="Tahoma" w:cs="Tahoma"/>
          <w:bCs/>
          <w:sz w:val="20"/>
          <w:szCs w:val="20"/>
        </w:rPr>
        <w:t xml:space="preserve">fortuits ou inattendus ou dû à une défaillance des planificateurs. Car les résultats atteints sont significatifs et durables de nature à modifier significativement les conditions des femmes et de la communauté. </w:t>
      </w:r>
      <w:r w:rsidR="005E3373" w:rsidRPr="00EA3363">
        <w:rPr>
          <w:rFonts w:ascii="Tahoma" w:hAnsi="Tahoma" w:cs="Tahoma"/>
          <w:bCs/>
          <w:sz w:val="20"/>
          <w:szCs w:val="20"/>
        </w:rPr>
        <w:t xml:space="preserve">Cela figure aussi parmi les préoccupations inscrites dans le </w:t>
      </w:r>
      <w:r w:rsidR="005E3373" w:rsidRPr="00EA3363">
        <w:rPr>
          <w:rFonts w:ascii="Tahoma" w:hAnsi="Tahoma" w:cs="Tahoma"/>
          <w:bCs/>
          <w:sz w:val="20"/>
          <w:szCs w:val="20"/>
        </w:rPr>
        <w:lastRenderedPageBreak/>
        <w:t>plan d’actions 2012-</w:t>
      </w:r>
      <w:r w:rsidR="00F15B1A" w:rsidRPr="00EA3363">
        <w:rPr>
          <w:rFonts w:ascii="Tahoma" w:hAnsi="Tahoma" w:cs="Tahoma"/>
          <w:bCs/>
          <w:sz w:val="20"/>
          <w:szCs w:val="20"/>
        </w:rPr>
        <w:t>2013:</w:t>
      </w:r>
      <w:r w:rsidR="005E3373" w:rsidRPr="00EA3363">
        <w:rPr>
          <w:rFonts w:ascii="Tahoma" w:hAnsi="Tahoma" w:cs="Tahoma"/>
          <w:bCs/>
          <w:sz w:val="20"/>
          <w:szCs w:val="20"/>
        </w:rPr>
        <w:t xml:space="preserve"> </w:t>
      </w:r>
      <w:r w:rsidR="00EA3363">
        <w:rPr>
          <w:rFonts w:ascii="Tahoma" w:hAnsi="Tahoma" w:cs="Tahoma"/>
          <w:bCs/>
          <w:sz w:val="20"/>
          <w:szCs w:val="20"/>
        </w:rPr>
        <w:t>“</w:t>
      </w:r>
      <w:r w:rsidR="00EA3363" w:rsidRPr="00F219AB">
        <w:rPr>
          <w:rFonts w:ascii="Tahoma" w:eastAsia="Times New Roman" w:hAnsi="Tahoma" w:cs="Tahoma"/>
          <w:b/>
          <w:sz w:val="20"/>
          <w:szCs w:val="20"/>
          <w:lang w:val="en-CA"/>
        </w:rPr>
        <w:t xml:space="preserve">Up to 65% of women involved in micro-businesses are engaged in the agricultural sector and remain the economic pillars of their households through informal trade. The basic infrastructure for trade as well as availability of appropriate technologies to save time and energy constitute a big challenge to access to </w:t>
      </w:r>
      <w:r w:rsidR="00EA3363" w:rsidRPr="00F219AB">
        <w:rPr>
          <w:rFonts w:ascii="Tahoma" w:eastAsia="Times New Roman" w:hAnsi="Tahoma" w:cs="Tahoma"/>
          <w:b/>
          <w:sz w:val="20"/>
          <w:szCs w:val="20"/>
        </w:rPr>
        <w:t>economic opportunities and services</w:t>
      </w:r>
      <w:r w:rsidR="00EA3363">
        <w:rPr>
          <w:rFonts w:ascii="Tahoma" w:hAnsi="Tahoma" w:cs="Tahoma"/>
          <w:sz w:val="20"/>
          <w:szCs w:val="20"/>
        </w:rPr>
        <w:t>”</w:t>
      </w:r>
      <w:r w:rsidR="00EA3363">
        <w:rPr>
          <w:rStyle w:val="FootnoteReference"/>
          <w:rFonts w:ascii="Tahoma" w:hAnsi="Tahoma" w:cs="Tahoma"/>
          <w:sz w:val="20"/>
          <w:szCs w:val="20"/>
        </w:rPr>
        <w:footnoteReference w:id="21"/>
      </w:r>
      <w:r w:rsidR="00EA3363">
        <w:rPr>
          <w:rFonts w:ascii="Tahoma" w:hAnsi="Tahoma" w:cs="Tahoma"/>
          <w:sz w:val="20"/>
          <w:szCs w:val="20"/>
        </w:rPr>
        <w:t>.</w:t>
      </w:r>
    </w:p>
    <w:p w:rsidR="00147FFA" w:rsidRPr="00147FFA" w:rsidRDefault="00147FFA" w:rsidP="00147FFA">
      <w:pPr>
        <w:autoSpaceDE w:val="0"/>
        <w:autoSpaceDN w:val="0"/>
        <w:adjustRightInd w:val="0"/>
        <w:spacing w:after="0"/>
        <w:rPr>
          <w:rFonts w:ascii="Tahoma" w:hAnsi="Tahoma" w:cs="Tahoma"/>
          <w:bCs/>
          <w:sz w:val="20"/>
          <w:szCs w:val="20"/>
        </w:rPr>
      </w:pPr>
      <w:r w:rsidRPr="00147FFA">
        <w:rPr>
          <w:rFonts w:ascii="Tahoma" w:hAnsi="Tahoma" w:cs="Tahoma"/>
          <w:bCs/>
          <w:sz w:val="20"/>
          <w:szCs w:val="20"/>
        </w:rPr>
        <w:t>Quant qu’à l’effectif des femmes bénéficiant de cet appui, nous avons convenu de considérer le chiffre extrapolé de 2.625 femmes atteintes étant donné que la cible initiale était d’installer 8 moulins pour 3.500 femmes. A la fin de la mise en œuvre,  6/8 moulins ont été installés.</w:t>
      </w:r>
    </w:p>
    <w:p w:rsidR="00147FFA" w:rsidRPr="00147FFA" w:rsidRDefault="00147FFA" w:rsidP="00147FFA">
      <w:pPr>
        <w:autoSpaceDE w:val="0"/>
        <w:autoSpaceDN w:val="0"/>
        <w:adjustRightInd w:val="0"/>
        <w:spacing w:after="0"/>
        <w:rPr>
          <w:rFonts w:ascii="Tahoma" w:hAnsi="Tahoma" w:cs="Tahoma"/>
          <w:sz w:val="20"/>
          <w:szCs w:val="20"/>
        </w:rPr>
      </w:pPr>
      <w:r w:rsidRPr="00147FFA">
        <w:rPr>
          <w:rFonts w:ascii="Tahoma" w:hAnsi="Tahoma" w:cs="Tahoma"/>
          <w:bCs/>
          <w:sz w:val="20"/>
          <w:szCs w:val="20"/>
        </w:rPr>
        <w:t>Pour le</w:t>
      </w:r>
      <w:r w:rsidRPr="00147FFA">
        <w:rPr>
          <w:rFonts w:ascii="Tahoma" w:hAnsi="Tahoma" w:cs="Tahoma"/>
          <w:sz w:val="20"/>
          <w:szCs w:val="20"/>
        </w:rPr>
        <w:t xml:space="preserve"> Projet d’Appui au relèvement économique des femmes et filles victimes des conflits armés dans la province du Nord Kivu, nous allons prendre en considération les activités génératrices des revenus et l’apprentissage de la coupe et couture malgré leur insignifiance par rapport à la cible du Plan de Travail 2012-2013. </w:t>
      </w:r>
    </w:p>
    <w:p w:rsidR="00147FFA" w:rsidRPr="00147FFA" w:rsidRDefault="00147FFA" w:rsidP="00147FFA">
      <w:pPr>
        <w:autoSpaceDE w:val="0"/>
        <w:autoSpaceDN w:val="0"/>
        <w:adjustRightInd w:val="0"/>
        <w:spacing w:after="0"/>
        <w:rPr>
          <w:rFonts w:ascii="Tahoma" w:hAnsi="Tahoma" w:cs="Tahoma"/>
          <w:sz w:val="20"/>
          <w:szCs w:val="20"/>
        </w:rPr>
      </w:pPr>
      <w:r w:rsidRPr="00147FFA">
        <w:rPr>
          <w:rFonts w:ascii="Tahoma" w:hAnsi="Tahoma" w:cs="Tahoma"/>
          <w:sz w:val="20"/>
          <w:szCs w:val="20"/>
        </w:rPr>
        <w:t xml:space="preserve">Nonobstant ces réalisations, il reste à noter que les besoins à satisfaire dans les zones d'intervention et les attentes des bénéficiaires restent élevés rendant marginale la contribution de ces interventions de relèvement économique, préalable </w:t>
      </w:r>
      <w:r w:rsidR="00D4253C">
        <w:rPr>
          <w:rFonts w:ascii="Tahoma" w:hAnsi="Tahoma" w:cs="Tahoma"/>
          <w:sz w:val="20"/>
          <w:szCs w:val="20"/>
        </w:rPr>
        <w:t>à l’autonomisation des femmes</w:t>
      </w:r>
      <w:r w:rsidRPr="00147FFA">
        <w:rPr>
          <w:rFonts w:ascii="Tahoma" w:hAnsi="Tahoma" w:cs="Tahoma"/>
          <w:sz w:val="20"/>
          <w:szCs w:val="20"/>
        </w:rPr>
        <w:t xml:space="preserve"> mais aussi leur impératif vital. Une forte demande et </w:t>
      </w:r>
      <w:r w:rsidR="0051114E">
        <w:rPr>
          <w:rFonts w:ascii="Tahoma" w:hAnsi="Tahoma" w:cs="Tahoma"/>
          <w:sz w:val="20"/>
          <w:szCs w:val="20"/>
        </w:rPr>
        <w:t xml:space="preserve">une </w:t>
      </w:r>
      <w:r w:rsidRPr="00147FFA">
        <w:rPr>
          <w:rFonts w:ascii="Tahoma" w:hAnsi="Tahoma" w:cs="Tahoma"/>
          <w:sz w:val="20"/>
          <w:szCs w:val="20"/>
        </w:rPr>
        <w:t>grande attente demeurent encore.</w:t>
      </w:r>
    </w:p>
    <w:p w:rsidR="004A5BCB" w:rsidRDefault="00147FFA" w:rsidP="00147FFA">
      <w:pPr>
        <w:autoSpaceDE w:val="0"/>
        <w:autoSpaceDN w:val="0"/>
        <w:adjustRightInd w:val="0"/>
        <w:spacing w:after="0"/>
        <w:rPr>
          <w:rFonts w:ascii="Tahoma" w:eastAsia="Calibri" w:hAnsi="Tahoma" w:cs="Tahoma"/>
          <w:bCs/>
          <w:iCs/>
          <w:sz w:val="20"/>
          <w:szCs w:val="20"/>
        </w:rPr>
      </w:pPr>
      <w:r w:rsidRPr="00147FFA">
        <w:rPr>
          <w:rFonts w:ascii="Tahoma" w:eastAsia="Calibri" w:hAnsi="Tahoma" w:cs="Tahoma"/>
          <w:bCs/>
          <w:iCs/>
          <w:sz w:val="20"/>
          <w:szCs w:val="20"/>
        </w:rPr>
        <w:t xml:space="preserve">Projet d’Appui à la Législation Sensible au Genre et à la promotion du Leadership Féminin à l’EST de la RDC présente des facilités pour l’analyse de l’atteinte des résultats. </w:t>
      </w:r>
    </w:p>
    <w:p w:rsidR="00821A55" w:rsidRDefault="00821A55" w:rsidP="00147FFA">
      <w:pPr>
        <w:autoSpaceDE w:val="0"/>
        <w:autoSpaceDN w:val="0"/>
        <w:adjustRightInd w:val="0"/>
        <w:spacing w:after="0"/>
        <w:rPr>
          <w:rFonts w:ascii="Tahoma" w:eastAsia="Calibri" w:hAnsi="Tahoma" w:cs="Tahoma"/>
          <w:bCs/>
          <w:iCs/>
          <w:sz w:val="20"/>
          <w:szCs w:val="20"/>
        </w:rPr>
      </w:pPr>
    </w:p>
    <w:p w:rsidR="00821A55" w:rsidRDefault="00821A55" w:rsidP="00147FFA">
      <w:pPr>
        <w:autoSpaceDE w:val="0"/>
        <w:autoSpaceDN w:val="0"/>
        <w:adjustRightInd w:val="0"/>
        <w:spacing w:after="0"/>
        <w:rPr>
          <w:rFonts w:ascii="Tahoma" w:eastAsia="Calibri" w:hAnsi="Tahoma" w:cs="Tahoma"/>
          <w:b/>
          <w:bCs/>
          <w:iCs/>
          <w:sz w:val="20"/>
          <w:szCs w:val="20"/>
        </w:rPr>
      </w:pPr>
      <w:r w:rsidRPr="003D208B">
        <w:rPr>
          <w:rFonts w:ascii="Tahoma" w:eastAsia="Calibri" w:hAnsi="Tahoma" w:cs="Tahoma"/>
          <w:b/>
          <w:bCs/>
          <w:iCs/>
          <w:sz w:val="20"/>
          <w:szCs w:val="20"/>
        </w:rPr>
        <w:t>L’</w:t>
      </w:r>
      <w:r w:rsidR="003D208B" w:rsidRPr="003D208B">
        <w:rPr>
          <w:rFonts w:ascii="Tahoma" w:eastAsia="Calibri" w:hAnsi="Tahoma" w:cs="Tahoma"/>
          <w:b/>
          <w:bCs/>
          <w:iCs/>
          <w:sz w:val="20"/>
          <w:szCs w:val="20"/>
        </w:rPr>
        <w:t>évaluateur</w:t>
      </w:r>
      <w:r w:rsidRPr="003D208B">
        <w:rPr>
          <w:rFonts w:ascii="Tahoma" w:eastAsia="Calibri" w:hAnsi="Tahoma" w:cs="Tahoma"/>
          <w:b/>
          <w:bCs/>
          <w:iCs/>
          <w:sz w:val="20"/>
          <w:szCs w:val="20"/>
        </w:rPr>
        <w:t xml:space="preserve"> a noté, pour ce dernier projet, les </w:t>
      </w:r>
      <w:r w:rsidR="003D208B" w:rsidRPr="003D208B">
        <w:rPr>
          <w:rFonts w:ascii="Tahoma" w:eastAsia="Calibri" w:hAnsi="Tahoma" w:cs="Tahoma"/>
          <w:b/>
          <w:bCs/>
          <w:iCs/>
          <w:sz w:val="20"/>
          <w:szCs w:val="20"/>
        </w:rPr>
        <w:t>résultats</w:t>
      </w:r>
      <w:r w:rsidRPr="003D208B">
        <w:rPr>
          <w:rFonts w:ascii="Tahoma" w:eastAsia="Calibri" w:hAnsi="Tahoma" w:cs="Tahoma"/>
          <w:b/>
          <w:bCs/>
          <w:iCs/>
          <w:sz w:val="20"/>
          <w:szCs w:val="20"/>
        </w:rPr>
        <w:t xml:space="preserve"> atteints et les </w:t>
      </w:r>
      <w:r w:rsidR="003D208B" w:rsidRPr="003D208B">
        <w:rPr>
          <w:rFonts w:ascii="Tahoma" w:eastAsia="Calibri" w:hAnsi="Tahoma" w:cs="Tahoma"/>
          <w:b/>
          <w:bCs/>
          <w:iCs/>
          <w:sz w:val="20"/>
          <w:szCs w:val="20"/>
        </w:rPr>
        <w:t>corollaires</w:t>
      </w:r>
      <w:r w:rsidRPr="003D208B">
        <w:rPr>
          <w:rFonts w:ascii="Tahoma" w:eastAsia="Calibri" w:hAnsi="Tahoma" w:cs="Tahoma"/>
          <w:b/>
          <w:bCs/>
          <w:iCs/>
          <w:sz w:val="20"/>
          <w:szCs w:val="20"/>
        </w:rPr>
        <w:t xml:space="preserve"> du projet dans la </w:t>
      </w:r>
      <w:r w:rsidR="003D208B" w:rsidRPr="003D208B">
        <w:rPr>
          <w:rFonts w:ascii="Tahoma" w:eastAsia="Calibri" w:hAnsi="Tahoma" w:cs="Tahoma"/>
          <w:b/>
          <w:bCs/>
          <w:iCs/>
          <w:sz w:val="20"/>
          <w:szCs w:val="20"/>
        </w:rPr>
        <w:t>structure</w:t>
      </w:r>
      <w:r w:rsidRPr="003D208B">
        <w:rPr>
          <w:rFonts w:ascii="Tahoma" w:eastAsia="Calibri" w:hAnsi="Tahoma" w:cs="Tahoma"/>
          <w:b/>
          <w:bCs/>
          <w:iCs/>
          <w:sz w:val="20"/>
          <w:szCs w:val="20"/>
        </w:rPr>
        <w:t xml:space="preserve"> du </w:t>
      </w:r>
      <w:r w:rsidR="003D208B" w:rsidRPr="003D208B">
        <w:rPr>
          <w:rFonts w:ascii="Tahoma" w:eastAsia="Calibri" w:hAnsi="Tahoma" w:cs="Tahoma"/>
          <w:b/>
          <w:bCs/>
          <w:iCs/>
          <w:sz w:val="20"/>
          <w:szCs w:val="20"/>
        </w:rPr>
        <w:t>gouvernement</w:t>
      </w:r>
      <w:r w:rsidRPr="003D208B">
        <w:rPr>
          <w:rFonts w:ascii="Tahoma" w:eastAsia="Calibri" w:hAnsi="Tahoma" w:cs="Tahoma"/>
          <w:b/>
          <w:bCs/>
          <w:iCs/>
          <w:sz w:val="20"/>
          <w:szCs w:val="20"/>
        </w:rPr>
        <w:t xml:space="preserve"> prov</w:t>
      </w:r>
      <w:r w:rsidR="008C7CF5">
        <w:rPr>
          <w:rFonts w:ascii="Tahoma" w:eastAsia="Calibri" w:hAnsi="Tahoma" w:cs="Tahoma"/>
          <w:b/>
          <w:bCs/>
          <w:iCs/>
          <w:sz w:val="20"/>
          <w:szCs w:val="20"/>
        </w:rPr>
        <w:t>incial et sur la modification du Règlement d’Ordre Intérieur de l’Assemblée</w:t>
      </w:r>
      <w:r w:rsidRPr="003D208B">
        <w:rPr>
          <w:rFonts w:ascii="Tahoma" w:eastAsia="Calibri" w:hAnsi="Tahoma" w:cs="Tahoma"/>
          <w:b/>
          <w:bCs/>
          <w:iCs/>
          <w:sz w:val="20"/>
          <w:szCs w:val="20"/>
        </w:rPr>
        <w:t xml:space="preserve">, sont </w:t>
      </w:r>
      <w:r w:rsidR="003D208B" w:rsidRPr="003D208B">
        <w:rPr>
          <w:rFonts w:ascii="Tahoma" w:eastAsia="Calibri" w:hAnsi="Tahoma" w:cs="Tahoma"/>
          <w:b/>
          <w:bCs/>
          <w:iCs/>
          <w:sz w:val="20"/>
          <w:szCs w:val="20"/>
        </w:rPr>
        <w:t>très</w:t>
      </w:r>
      <w:r w:rsidR="00F219AB">
        <w:rPr>
          <w:rFonts w:ascii="Tahoma" w:eastAsia="Calibri" w:hAnsi="Tahoma" w:cs="Tahoma"/>
          <w:b/>
          <w:bCs/>
          <w:iCs/>
          <w:sz w:val="20"/>
          <w:szCs w:val="20"/>
        </w:rPr>
        <w:t xml:space="preserve"> significatifs comme contribution</w:t>
      </w:r>
      <w:r w:rsidR="003D208B" w:rsidRPr="003D208B">
        <w:rPr>
          <w:rFonts w:ascii="Tahoma" w:eastAsia="Calibri" w:hAnsi="Tahoma" w:cs="Tahoma"/>
          <w:b/>
          <w:bCs/>
          <w:iCs/>
          <w:sz w:val="20"/>
          <w:szCs w:val="20"/>
        </w:rPr>
        <w:t xml:space="preserve"> à l’émergence d’un leadership féminin.</w:t>
      </w:r>
      <w:r w:rsidR="00464B60">
        <w:rPr>
          <w:rFonts w:ascii="Tahoma" w:eastAsia="Calibri" w:hAnsi="Tahoma" w:cs="Tahoma"/>
          <w:b/>
          <w:bCs/>
          <w:iCs/>
          <w:sz w:val="20"/>
          <w:szCs w:val="20"/>
        </w:rPr>
        <w:t xml:space="preserve"> Nous citons :</w:t>
      </w:r>
    </w:p>
    <w:p w:rsidR="00464B60" w:rsidRDefault="00464B60" w:rsidP="00464B60">
      <w:pPr>
        <w:pStyle w:val="ListParagraph"/>
        <w:numPr>
          <w:ilvl w:val="0"/>
          <w:numId w:val="43"/>
        </w:numPr>
        <w:autoSpaceDE w:val="0"/>
        <w:autoSpaceDN w:val="0"/>
        <w:adjustRightInd w:val="0"/>
        <w:spacing w:after="0"/>
        <w:rPr>
          <w:rFonts w:ascii="Tahoma" w:eastAsia="Calibri" w:hAnsi="Tahoma" w:cs="Tahoma"/>
          <w:b/>
          <w:bCs/>
          <w:iCs/>
          <w:sz w:val="20"/>
          <w:szCs w:val="20"/>
        </w:rPr>
      </w:pPr>
      <w:r w:rsidRPr="00464B60">
        <w:rPr>
          <w:rFonts w:ascii="Tahoma" w:eastAsia="Calibri" w:hAnsi="Tahoma" w:cs="Tahoma"/>
          <w:b/>
          <w:bCs/>
          <w:iCs/>
          <w:sz w:val="20"/>
          <w:szCs w:val="20"/>
        </w:rPr>
        <w:t>Résultats</w:t>
      </w:r>
      <w:r>
        <w:rPr>
          <w:rFonts w:ascii="Tahoma" w:eastAsia="Calibri" w:hAnsi="Tahoma" w:cs="Tahoma"/>
          <w:b/>
          <w:bCs/>
          <w:iCs/>
          <w:sz w:val="20"/>
          <w:szCs w:val="20"/>
        </w:rPr>
        <w:t> :</w:t>
      </w:r>
    </w:p>
    <w:p w:rsidR="00407E32" w:rsidRPr="00F219AB" w:rsidRDefault="00407E32" w:rsidP="00407E32">
      <w:pPr>
        <w:pStyle w:val="ListParagraph"/>
        <w:numPr>
          <w:ilvl w:val="0"/>
          <w:numId w:val="45"/>
        </w:numPr>
        <w:rPr>
          <w:rFonts w:ascii="Tahoma" w:hAnsi="Tahoma" w:cs="Tahoma"/>
          <w:sz w:val="20"/>
          <w:szCs w:val="20"/>
        </w:rPr>
      </w:pPr>
      <w:r w:rsidRPr="00F219AB">
        <w:rPr>
          <w:rFonts w:ascii="Tahoma" w:hAnsi="Tahoma" w:cs="Tahoma"/>
          <w:sz w:val="20"/>
          <w:szCs w:val="20"/>
        </w:rPr>
        <w:t>Une connaissance accrue des 40 députés provinciaux du  Sud-Kivu, Nord-Kivu ,Maniema, Orientale  et  50 personnels administratifs sur l’intégration du genre  dans les politiques de leur province respective</w:t>
      </w:r>
    </w:p>
    <w:p w:rsidR="00407E32" w:rsidRPr="00F219AB" w:rsidRDefault="00407E32" w:rsidP="00407E32">
      <w:pPr>
        <w:pStyle w:val="ListParagraph"/>
        <w:numPr>
          <w:ilvl w:val="0"/>
          <w:numId w:val="45"/>
        </w:numPr>
        <w:rPr>
          <w:sz w:val="20"/>
          <w:szCs w:val="20"/>
        </w:rPr>
      </w:pPr>
      <w:r w:rsidRPr="00F219AB">
        <w:rPr>
          <w:rFonts w:ascii="Tahoma" w:hAnsi="Tahoma" w:cs="Tahoma"/>
          <w:sz w:val="20"/>
          <w:szCs w:val="20"/>
        </w:rPr>
        <w:t>L’analyse genre et intégration du genre dans les documents, des politiques et projets de l’assemblée provinciale est réalisée</w:t>
      </w:r>
      <w:r w:rsidR="00866C1F" w:rsidRPr="00F219AB">
        <w:rPr>
          <w:rFonts w:ascii="Tahoma" w:hAnsi="Tahoma" w:cs="Tahoma"/>
          <w:sz w:val="20"/>
          <w:szCs w:val="20"/>
        </w:rPr>
        <w:t>.</w:t>
      </w:r>
    </w:p>
    <w:p w:rsidR="00407E32" w:rsidRPr="00407E32" w:rsidRDefault="00866C1F" w:rsidP="00407E32">
      <w:pPr>
        <w:pStyle w:val="ListParagraph"/>
        <w:numPr>
          <w:ilvl w:val="0"/>
          <w:numId w:val="45"/>
        </w:numPr>
        <w:rPr>
          <w:rFonts w:ascii="Tahoma" w:hAnsi="Tahoma" w:cs="Tahoma"/>
          <w:b/>
          <w:sz w:val="18"/>
          <w:szCs w:val="18"/>
        </w:rPr>
      </w:pPr>
      <w:r w:rsidRPr="00F219AB">
        <w:rPr>
          <w:rFonts w:ascii="Tahoma" w:hAnsi="Tahoma" w:cs="Tahoma"/>
          <w:sz w:val="20"/>
          <w:szCs w:val="20"/>
        </w:rPr>
        <w:t>Le document de l’Edit portant intégration du Genre est produit et</w:t>
      </w:r>
      <w:r w:rsidR="00407E32" w:rsidRPr="00F219AB">
        <w:rPr>
          <w:rFonts w:ascii="Tahoma" w:hAnsi="Tahoma" w:cs="Tahoma"/>
          <w:sz w:val="20"/>
          <w:szCs w:val="20"/>
        </w:rPr>
        <w:t xml:space="preserve"> est validé</w:t>
      </w:r>
      <w:r>
        <w:rPr>
          <w:rFonts w:ascii="Tahoma" w:hAnsi="Tahoma" w:cs="Tahoma"/>
          <w:sz w:val="18"/>
          <w:szCs w:val="18"/>
        </w:rPr>
        <w:t>.</w:t>
      </w:r>
      <w:r w:rsidR="00407E32" w:rsidRPr="00407E32">
        <w:rPr>
          <w:rFonts w:ascii="Tahoma" w:hAnsi="Tahoma" w:cs="Tahoma"/>
          <w:b/>
          <w:sz w:val="18"/>
          <w:szCs w:val="18"/>
        </w:rPr>
        <w:t> </w:t>
      </w:r>
    </w:p>
    <w:p w:rsidR="00464B60" w:rsidRDefault="00464B60" w:rsidP="00866C1F">
      <w:pPr>
        <w:pStyle w:val="ListParagraph"/>
        <w:autoSpaceDE w:val="0"/>
        <w:autoSpaceDN w:val="0"/>
        <w:adjustRightInd w:val="0"/>
        <w:spacing w:after="0"/>
        <w:ind w:left="1440"/>
        <w:rPr>
          <w:rFonts w:ascii="Tahoma" w:eastAsia="Calibri" w:hAnsi="Tahoma" w:cs="Tahoma"/>
          <w:b/>
          <w:bCs/>
          <w:iCs/>
          <w:sz w:val="20"/>
          <w:szCs w:val="20"/>
        </w:rPr>
      </w:pPr>
    </w:p>
    <w:p w:rsidR="00464B60" w:rsidRDefault="00464B60" w:rsidP="00464B60">
      <w:pPr>
        <w:pStyle w:val="ListParagraph"/>
        <w:numPr>
          <w:ilvl w:val="0"/>
          <w:numId w:val="43"/>
        </w:numPr>
        <w:autoSpaceDE w:val="0"/>
        <w:autoSpaceDN w:val="0"/>
        <w:adjustRightInd w:val="0"/>
        <w:spacing w:after="0"/>
        <w:rPr>
          <w:rFonts w:ascii="Tahoma" w:eastAsia="Calibri" w:hAnsi="Tahoma" w:cs="Tahoma"/>
          <w:b/>
          <w:bCs/>
          <w:iCs/>
          <w:sz w:val="20"/>
          <w:szCs w:val="20"/>
        </w:rPr>
      </w:pPr>
      <w:r>
        <w:rPr>
          <w:rFonts w:ascii="Tahoma" w:eastAsia="Calibri" w:hAnsi="Tahoma" w:cs="Tahoma"/>
          <w:b/>
          <w:bCs/>
          <w:iCs/>
          <w:sz w:val="20"/>
          <w:szCs w:val="20"/>
        </w:rPr>
        <w:t>Corollaires :</w:t>
      </w:r>
    </w:p>
    <w:p w:rsidR="00D16B10" w:rsidRDefault="00D16B10" w:rsidP="00D16B10">
      <w:pPr>
        <w:pStyle w:val="ListParagraph"/>
        <w:numPr>
          <w:ilvl w:val="0"/>
          <w:numId w:val="44"/>
        </w:numPr>
        <w:autoSpaceDE w:val="0"/>
        <w:autoSpaceDN w:val="0"/>
        <w:adjustRightInd w:val="0"/>
        <w:spacing w:after="0"/>
        <w:rPr>
          <w:rFonts w:ascii="Tahoma" w:eastAsia="Calibri" w:hAnsi="Tahoma" w:cs="Tahoma"/>
          <w:b/>
          <w:bCs/>
          <w:iCs/>
          <w:sz w:val="20"/>
          <w:szCs w:val="20"/>
        </w:rPr>
      </w:pPr>
      <w:r w:rsidRPr="00D16B10">
        <w:rPr>
          <w:rFonts w:ascii="Tahoma" w:eastAsia="Calibri" w:hAnsi="Tahoma" w:cs="Tahoma"/>
          <w:bCs/>
          <w:iCs/>
          <w:sz w:val="20"/>
          <w:szCs w:val="20"/>
        </w:rPr>
        <w:t>Amendement du Règlement d’Ordre Intérieur de l’Assemblée en y intégrant les aspects Genre</w:t>
      </w:r>
      <w:r>
        <w:rPr>
          <w:rFonts w:ascii="Tahoma" w:eastAsia="Calibri" w:hAnsi="Tahoma" w:cs="Tahoma"/>
          <w:b/>
          <w:bCs/>
          <w:iCs/>
          <w:sz w:val="20"/>
          <w:szCs w:val="20"/>
        </w:rPr>
        <w:t>.</w:t>
      </w:r>
    </w:p>
    <w:p w:rsidR="00D16B10" w:rsidRDefault="00D16B10" w:rsidP="00D16B10">
      <w:pPr>
        <w:pStyle w:val="ListParagraph"/>
        <w:numPr>
          <w:ilvl w:val="0"/>
          <w:numId w:val="44"/>
        </w:numPr>
        <w:autoSpaceDE w:val="0"/>
        <w:autoSpaceDN w:val="0"/>
        <w:adjustRightInd w:val="0"/>
        <w:spacing w:after="0"/>
        <w:rPr>
          <w:rFonts w:ascii="Tahoma" w:eastAsia="Calibri" w:hAnsi="Tahoma" w:cs="Tahoma"/>
          <w:bCs/>
          <w:iCs/>
          <w:sz w:val="20"/>
          <w:szCs w:val="20"/>
        </w:rPr>
      </w:pPr>
      <w:r w:rsidRPr="00D16B10">
        <w:rPr>
          <w:rFonts w:ascii="Tahoma" w:eastAsia="Calibri" w:hAnsi="Tahoma" w:cs="Tahoma"/>
          <w:bCs/>
          <w:iCs/>
          <w:sz w:val="20"/>
          <w:szCs w:val="20"/>
        </w:rPr>
        <w:t xml:space="preserve">4 Femmes sur 10 </w:t>
      </w:r>
      <w:r w:rsidR="002C7676" w:rsidRPr="00D16B10">
        <w:rPr>
          <w:rFonts w:ascii="Tahoma" w:eastAsia="Calibri" w:hAnsi="Tahoma" w:cs="Tahoma"/>
          <w:bCs/>
          <w:iCs/>
          <w:sz w:val="20"/>
          <w:szCs w:val="20"/>
        </w:rPr>
        <w:t>ministres,</w:t>
      </w:r>
      <w:r w:rsidRPr="00D16B10">
        <w:rPr>
          <w:rFonts w:ascii="Tahoma" w:eastAsia="Calibri" w:hAnsi="Tahoma" w:cs="Tahoma"/>
          <w:bCs/>
          <w:iCs/>
          <w:sz w:val="20"/>
          <w:szCs w:val="20"/>
        </w:rPr>
        <w:t xml:space="preserve"> nommées dans le nouveau gouvernement provincial</w:t>
      </w:r>
      <w:r>
        <w:rPr>
          <w:rFonts w:ascii="Tahoma" w:eastAsia="Calibri" w:hAnsi="Tahoma" w:cs="Tahoma"/>
          <w:bCs/>
          <w:iCs/>
          <w:sz w:val="20"/>
          <w:szCs w:val="20"/>
        </w:rPr>
        <w:t xml:space="preserve"> soit 40 % de </w:t>
      </w:r>
      <w:r w:rsidR="00802C9F">
        <w:rPr>
          <w:rFonts w:ascii="Tahoma" w:eastAsia="Calibri" w:hAnsi="Tahoma" w:cs="Tahoma"/>
          <w:bCs/>
          <w:iCs/>
          <w:sz w:val="20"/>
          <w:szCs w:val="20"/>
        </w:rPr>
        <w:t>représentativité</w:t>
      </w:r>
      <w:r w:rsidR="00407E32">
        <w:rPr>
          <w:rFonts w:ascii="Tahoma" w:eastAsia="Calibri" w:hAnsi="Tahoma" w:cs="Tahoma"/>
          <w:bCs/>
          <w:iCs/>
          <w:sz w:val="20"/>
          <w:szCs w:val="20"/>
        </w:rPr>
        <w:t xml:space="preserve"> sur recommandation du parlement.</w:t>
      </w:r>
    </w:p>
    <w:p w:rsidR="00D16B10" w:rsidRDefault="00802C9F" w:rsidP="00D16B10">
      <w:pPr>
        <w:pStyle w:val="ListParagraph"/>
        <w:numPr>
          <w:ilvl w:val="0"/>
          <w:numId w:val="44"/>
        </w:numPr>
        <w:autoSpaceDE w:val="0"/>
        <w:autoSpaceDN w:val="0"/>
        <w:adjustRightInd w:val="0"/>
        <w:spacing w:after="0"/>
        <w:rPr>
          <w:rFonts w:ascii="Tahoma" w:eastAsia="Calibri" w:hAnsi="Tahoma" w:cs="Tahoma"/>
          <w:bCs/>
          <w:iCs/>
          <w:sz w:val="20"/>
          <w:szCs w:val="20"/>
        </w:rPr>
      </w:pPr>
      <w:r>
        <w:rPr>
          <w:rFonts w:ascii="Tahoma" w:eastAsia="Calibri" w:hAnsi="Tahoma" w:cs="Tahoma"/>
          <w:bCs/>
          <w:iCs/>
          <w:sz w:val="20"/>
          <w:szCs w:val="20"/>
        </w:rPr>
        <w:t>Une identification des</w:t>
      </w:r>
      <w:r w:rsidR="00407E32" w:rsidRPr="00407E32">
        <w:rPr>
          <w:rFonts w:ascii="Tahoma" w:eastAsia="Calibri" w:hAnsi="Tahoma" w:cs="Tahoma"/>
          <w:bCs/>
          <w:iCs/>
          <w:sz w:val="20"/>
          <w:szCs w:val="20"/>
        </w:rPr>
        <w:t xml:space="preserve"> </w:t>
      </w:r>
      <w:r w:rsidR="00407E32">
        <w:rPr>
          <w:rFonts w:ascii="Tahoma" w:eastAsia="Calibri" w:hAnsi="Tahoma" w:cs="Tahoma"/>
          <w:bCs/>
          <w:iCs/>
          <w:sz w:val="20"/>
          <w:szCs w:val="20"/>
        </w:rPr>
        <w:t>pratiques</w:t>
      </w:r>
      <w:r>
        <w:rPr>
          <w:rFonts w:ascii="Tahoma" w:eastAsia="Calibri" w:hAnsi="Tahoma" w:cs="Tahoma"/>
          <w:bCs/>
          <w:iCs/>
          <w:sz w:val="20"/>
          <w:szCs w:val="20"/>
        </w:rPr>
        <w:t xml:space="preserve">, coutumes et </w:t>
      </w:r>
      <w:r w:rsidR="00407E32">
        <w:rPr>
          <w:rFonts w:ascii="Tahoma" w:eastAsia="Calibri" w:hAnsi="Tahoma" w:cs="Tahoma"/>
          <w:bCs/>
          <w:iCs/>
          <w:sz w:val="20"/>
          <w:szCs w:val="20"/>
        </w:rPr>
        <w:t xml:space="preserve">us </w:t>
      </w:r>
      <w:r>
        <w:rPr>
          <w:rFonts w:ascii="Tahoma" w:eastAsia="Calibri" w:hAnsi="Tahoma" w:cs="Tahoma"/>
          <w:bCs/>
          <w:iCs/>
          <w:sz w:val="20"/>
          <w:szCs w:val="20"/>
        </w:rPr>
        <w:t>discriminatoire</w:t>
      </w:r>
      <w:r w:rsidR="002C7676">
        <w:rPr>
          <w:rFonts w:ascii="Tahoma" w:eastAsia="Calibri" w:hAnsi="Tahoma" w:cs="Tahoma"/>
          <w:bCs/>
          <w:iCs/>
          <w:sz w:val="20"/>
          <w:szCs w:val="20"/>
        </w:rPr>
        <w:t>s</w:t>
      </w:r>
      <w:r>
        <w:rPr>
          <w:rFonts w:ascii="Tahoma" w:eastAsia="Calibri" w:hAnsi="Tahoma" w:cs="Tahoma"/>
          <w:bCs/>
          <w:iCs/>
          <w:sz w:val="20"/>
          <w:szCs w:val="20"/>
        </w:rPr>
        <w:t xml:space="preserve"> est réalisée par les députés selon les territoires.</w:t>
      </w:r>
    </w:p>
    <w:p w:rsidR="00866C1F" w:rsidRPr="00D16B10" w:rsidRDefault="00866C1F" w:rsidP="00D16B10">
      <w:pPr>
        <w:pStyle w:val="ListParagraph"/>
        <w:numPr>
          <w:ilvl w:val="0"/>
          <w:numId w:val="44"/>
        </w:numPr>
        <w:autoSpaceDE w:val="0"/>
        <w:autoSpaceDN w:val="0"/>
        <w:adjustRightInd w:val="0"/>
        <w:spacing w:after="0"/>
        <w:rPr>
          <w:rFonts w:ascii="Tahoma" w:eastAsia="Calibri" w:hAnsi="Tahoma" w:cs="Tahoma"/>
          <w:bCs/>
          <w:iCs/>
          <w:sz w:val="20"/>
          <w:szCs w:val="20"/>
        </w:rPr>
      </w:pPr>
      <w:r>
        <w:rPr>
          <w:rFonts w:ascii="Tahoma" w:eastAsia="Calibri" w:hAnsi="Tahoma" w:cs="Tahoma"/>
          <w:bCs/>
          <w:iCs/>
          <w:sz w:val="20"/>
          <w:szCs w:val="20"/>
        </w:rPr>
        <w:t>Plaidoyer pour l’intégration d’une ligne budgétaire, portant sur la promotion de la femme, est adopté.</w:t>
      </w:r>
    </w:p>
    <w:p w:rsidR="004A5BCB" w:rsidRDefault="00464B60" w:rsidP="004A5BCB">
      <w:pPr>
        <w:rPr>
          <w:rFonts w:ascii="Tahoma" w:eastAsia="Calibri" w:hAnsi="Tahoma" w:cs="Tahoma"/>
          <w:sz w:val="20"/>
          <w:szCs w:val="20"/>
        </w:rPr>
      </w:pPr>
      <w:r>
        <w:rPr>
          <w:rFonts w:ascii="Tahoma" w:eastAsia="Calibri" w:hAnsi="Tahoma" w:cs="Tahoma"/>
          <w:sz w:val="20"/>
          <w:szCs w:val="20"/>
        </w:rPr>
        <w:t xml:space="preserve">   </w:t>
      </w:r>
    </w:p>
    <w:p w:rsidR="005E3373" w:rsidRPr="00F15B1A" w:rsidRDefault="00CB1AC9" w:rsidP="002E472B">
      <w:pPr>
        <w:autoSpaceDE w:val="0"/>
        <w:autoSpaceDN w:val="0"/>
        <w:adjustRightInd w:val="0"/>
        <w:spacing w:after="0"/>
        <w:rPr>
          <w:rFonts w:ascii="Tahoma" w:hAnsi="Tahoma" w:cs="Tahoma"/>
          <w:b/>
          <w:sz w:val="20"/>
          <w:szCs w:val="20"/>
        </w:rPr>
      </w:pPr>
      <w:r>
        <w:rPr>
          <w:rFonts w:ascii="Tahoma" w:hAnsi="Tahoma" w:cs="Tahoma"/>
          <w:b/>
          <w:sz w:val="20"/>
          <w:szCs w:val="20"/>
        </w:rPr>
        <w:t>Pour le volet des Activités Génératrices des Revenus, a</w:t>
      </w:r>
      <w:r w:rsidR="005E3373" w:rsidRPr="00F15B1A">
        <w:rPr>
          <w:rFonts w:ascii="Tahoma" w:hAnsi="Tahoma" w:cs="Tahoma"/>
          <w:b/>
          <w:sz w:val="20"/>
          <w:szCs w:val="20"/>
        </w:rPr>
        <w:t xml:space="preserve">u moment de l’évaluation, les constats de l’évaluateur et ceux de la majorité des intervenants interviewés </w:t>
      </w:r>
      <w:r w:rsidR="003D208B">
        <w:rPr>
          <w:rFonts w:ascii="Tahoma" w:hAnsi="Tahoma" w:cs="Tahoma"/>
          <w:b/>
          <w:sz w:val="20"/>
          <w:szCs w:val="20"/>
        </w:rPr>
        <w:t>,</w:t>
      </w:r>
      <w:r w:rsidR="005E3373" w:rsidRPr="00F15B1A">
        <w:rPr>
          <w:rFonts w:ascii="Tahoma" w:hAnsi="Tahoma" w:cs="Tahoma"/>
          <w:b/>
          <w:sz w:val="20"/>
          <w:szCs w:val="20"/>
        </w:rPr>
        <w:t xml:space="preserve"> font  état d’une amélioration mesurable de revenu des 25 femmes</w:t>
      </w:r>
      <w:r w:rsidR="00F15B1A" w:rsidRPr="00F15B1A">
        <w:rPr>
          <w:rFonts w:ascii="Tahoma" w:hAnsi="Tahoma" w:cs="Tahoma"/>
          <w:b/>
          <w:sz w:val="20"/>
          <w:szCs w:val="20"/>
        </w:rPr>
        <w:t xml:space="preserve"> adonnées à la vente des braises</w:t>
      </w:r>
      <w:r w:rsidR="00F15B1A">
        <w:rPr>
          <w:rFonts w:ascii="Garamond" w:hAnsi="Garamond" w:cs="Garamond"/>
          <w:b/>
          <w:sz w:val="23"/>
          <w:szCs w:val="23"/>
        </w:rPr>
        <w:t xml:space="preserve"> : </w:t>
      </w:r>
      <w:r w:rsidR="00F15B1A">
        <w:rPr>
          <w:rFonts w:ascii="Tahoma" w:hAnsi="Tahoma" w:cs="Tahoma"/>
          <w:sz w:val="20"/>
          <w:szCs w:val="20"/>
        </w:rPr>
        <w:t xml:space="preserve">  </w:t>
      </w:r>
      <w:r w:rsidR="00F15B1A" w:rsidRPr="002E472B">
        <w:rPr>
          <w:rFonts w:ascii="Tahoma" w:hAnsi="Tahoma" w:cs="Tahoma"/>
          <w:b/>
          <w:sz w:val="20"/>
          <w:szCs w:val="20"/>
        </w:rPr>
        <w:t>un accroissement du capital initial de 25 $USD à 300$</w:t>
      </w:r>
      <w:r>
        <w:rPr>
          <w:rFonts w:ascii="Tahoma" w:hAnsi="Tahoma" w:cs="Tahoma"/>
          <w:b/>
          <w:sz w:val="20"/>
          <w:szCs w:val="20"/>
        </w:rPr>
        <w:t xml:space="preserve"> </w:t>
      </w:r>
      <w:r w:rsidR="00F15B1A" w:rsidRPr="002E472B">
        <w:rPr>
          <w:rFonts w:ascii="Tahoma" w:hAnsi="Tahoma" w:cs="Tahoma"/>
          <w:b/>
          <w:sz w:val="20"/>
          <w:szCs w:val="20"/>
        </w:rPr>
        <w:t xml:space="preserve">USD (1200%) </w:t>
      </w:r>
      <w:r w:rsidR="002E472B" w:rsidRPr="002E472B">
        <w:rPr>
          <w:rFonts w:ascii="Tahoma" w:hAnsi="Tahoma" w:cs="Tahoma"/>
          <w:b/>
          <w:sz w:val="20"/>
          <w:szCs w:val="20"/>
        </w:rPr>
        <w:t>sur une période de 25 mois.</w:t>
      </w:r>
    </w:p>
    <w:p w:rsidR="004A5BCB" w:rsidRPr="00F15B1A" w:rsidRDefault="00F15B1A" w:rsidP="002E472B">
      <w:pPr>
        <w:tabs>
          <w:tab w:val="left" w:pos="2550"/>
        </w:tabs>
        <w:rPr>
          <w:rFonts w:ascii="Tahoma" w:eastAsia="Calibri" w:hAnsi="Tahoma" w:cs="Tahoma"/>
          <w:sz w:val="20"/>
          <w:szCs w:val="20"/>
        </w:rPr>
      </w:pPr>
      <w:r w:rsidRPr="00F15B1A">
        <w:rPr>
          <w:rFonts w:ascii="Tahoma" w:eastAsia="Calibri" w:hAnsi="Tahoma" w:cs="Tahoma"/>
          <w:sz w:val="20"/>
          <w:szCs w:val="20"/>
        </w:rPr>
        <w:tab/>
      </w:r>
    </w:p>
    <w:p w:rsidR="00544420" w:rsidRPr="00F15B1A" w:rsidRDefault="00544420" w:rsidP="004A5BCB">
      <w:pPr>
        <w:rPr>
          <w:rFonts w:ascii="Tahoma" w:eastAsia="Calibri" w:hAnsi="Tahoma" w:cs="Tahoma"/>
          <w:sz w:val="20"/>
          <w:szCs w:val="20"/>
        </w:rPr>
      </w:pPr>
    </w:p>
    <w:p w:rsidR="00634738" w:rsidRDefault="00634738" w:rsidP="004A5BCB">
      <w:pPr>
        <w:rPr>
          <w:rFonts w:ascii="Tahoma" w:eastAsia="Calibri" w:hAnsi="Tahoma" w:cs="Tahoma"/>
          <w:sz w:val="20"/>
          <w:szCs w:val="20"/>
        </w:rPr>
        <w:sectPr w:rsidR="00634738" w:rsidSect="00634738">
          <w:pgSz w:w="11906" w:h="16838"/>
          <w:pgMar w:top="1134" w:right="1134" w:bottom="1134" w:left="1134" w:header="709" w:footer="709" w:gutter="0"/>
          <w:cols w:space="708"/>
          <w:docGrid w:linePitch="360"/>
        </w:sectPr>
      </w:pPr>
    </w:p>
    <w:p w:rsidR="00147FFA" w:rsidRDefault="00147FFA" w:rsidP="00147FFA">
      <w:pPr>
        <w:autoSpaceDE w:val="0"/>
        <w:autoSpaceDN w:val="0"/>
        <w:adjustRightInd w:val="0"/>
        <w:spacing w:after="0"/>
        <w:rPr>
          <w:rFonts w:ascii="Tahoma" w:hAnsi="Tahoma" w:cs="Tahoma"/>
          <w:b/>
          <w:bCs/>
          <w:sz w:val="20"/>
          <w:szCs w:val="20"/>
        </w:rPr>
      </w:pPr>
      <w:r w:rsidRPr="005E2728">
        <w:rPr>
          <w:rFonts w:ascii="Tahoma" w:hAnsi="Tahoma" w:cs="Tahoma"/>
          <w:b/>
          <w:bCs/>
          <w:sz w:val="20"/>
          <w:szCs w:val="20"/>
        </w:rPr>
        <w:lastRenderedPageBreak/>
        <w:t xml:space="preserve">2.7.1 Matrice des Résultats </w:t>
      </w:r>
    </w:p>
    <w:p w:rsidR="00147FFA" w:rsidRPr="005E2728" w:rsidRDefault="00147FFA" w:rsidP="00147FFA">
      <w:pPr>
        <w:autoSpaceDE w:val="0"/>
        <w:autoSpaceDN w:val="0"/>
        <w:adjustRightInd w:val="0"/>
        <w:spacing w:after="0"/>
        <w:rPr>
          <w:rFonts w:ascii="Tahoma" w:hAnsi="Tahoma" w:cs="Tahoma"/>
          <w:b/>
          <w:bCs/>
          <w:sz w:val="20"/>
          <w:szCs w:val="20"/>
        </w:rPr>
      </w:pPr>
    </w:p>
    <w:tbl>
      <w:tblPr>
        <w:tblStyle w:val="TableGrid"/>
        <w:tblW w:w="15276" w:type="dxa"/>
        <w:tblLook w:val="04A0" w:firstRow="1" w:lastRow="0" w:firstColumn="1" w:lastColumn="0" w:noHBand="0" w:noVBand="1"/>
      </w:tblPr>
      <w:tblGrid>
        <w:gridCol w:w="2451"/>
        <w:gridCol w:w="2451"/>
        <w:gridCol w:w="2452"/>
        <w:gridCol w:w="2452"/>
        <w:gridCol w:w="2452"/>
        <w:gridCol w:w="3018"/>
      </w:tblGrid>
      <w:tr w:rsidR="00147FFA" w:rsidTr="009655D0">
        <w:tc>
          <w:tcPr>
            <w:tcW w:w="2451" w:type="dxa"/>
            <w:shd w:val="clear" w:color="auto" w:fill="00B0F0"/>
          </w:tcPr>
          <w:p w:rsidR="007A38A3" w:rsidRPr="007A38A3" w:rsidRDefault="007A38A3" w:rsidP="009655D0">
            <w:pPr>
              <w:pStyle w:val="Default"/>
              <w:rPr>
                <w:b/>
                <w:bCs/>
                <w:sz w:val="23"/>
                <w:szCs w:val="23"/>
                <w:lang w:val="en-US"/>
              </w:rPr>
            </w:pPr>
            <w:r w:rsidRPr="007A38A3">
              <w:rPr>
                <w:b/>
                <w:bCs/>
                <w:sz w:val="23"/>
                <w:szCs w:val="23"/>
                <w:lang w:val="en-US"/>
              </w:rPr>
              <w:t>COUNTRY LEVEL OUTPUT</w:t>
            </w:r>
          </w:p>
          <w:p w:rsidR="00147FFA" w:rsidRPr="007A38A3" w:rsidRDefault="007A38A3" w:rsidP="009655D0">
            <w:pPr>
              <w:pStyle w:val="Default"/>
              <w:rPr>
                <w:sz w:val="19"/>
                <w:szCs w:val="19"/>
                <w:lang w:val="en-US"/>
              </w:rPr>
            </w:pPr>
            <w:r>
              <w:rPr>
                <w:b/>
                <w:bCs/>
                <w:sz w:val="23"/>
                <w:szCs w:val="23"/>
                <w:lang w:val="en-US"/>
              </w:rPr>
              <w:t>(</w:t>
            </w:r>
            <w:r w:rsidR="00147FFA" w:rsidRPr="007A38A3">
              <w:rPr>
                <w:b/>
                <w:bCs/>
                <w:sz w:val="23"/>
                <w:szCs w:val="23"/>
                <w:lang w:val="en-US"/>
              </w:rPr>
              <w:t>E</w:t>
            </w:r>
            <w:r w:rsidR="00147FFA" w:rsidRPr="007A38A3">
              <w:rPr>
                <w:b/>
                <w:bCs/>
                <w:sz w:val="19"/>
                <w:szCs w:val="19"/>
                <w:lang w:val="en-US"/>
              </w:rPr>
              <w:t>FFETS</w:t>
            </w:r>
            <w:r w:rsidR="00147FFA" w:rsidRPr="007A38A3">
              <w:rPr>
                <w:b/>
                <w:bCs/>
                <w:sz w:val="23"/>
                <w:szCs w:val="23"/>
                <w:lang w:val="en-US"/>
              </w:rPr>
              <w:t>/P</w:t>
            </w:r>
            <w:r w:rsidR="00147FFA" w:rsidRPr="007A38A3">
              <w:rPr>
                <w:b/>
                <w:bCs/>
                <w:sz w:val="19"/>
                <w:szCs w:val="19"/>
                <w:lang w:val="en-US"/>
              </w:rPr>
              <w:t xml:space="preserve">RODUITS </w:t>
            </w:r>
            <w:r>
              <w:rPr>
                <w:b/>
                <w:bCs/>
                <w:sz w:val="19"/>
                <w:szCs w:val="19"/>
                <w:lang w:val="en-US"/>
              </w:rPr>
              <w:t>)</w:t>
            </w:r>
          </w:p>
        </w:tc>
        <w:tc>
          <w:tcPr>
            <w:tcW w:w="2451" w:type="dxa"/>
            <w:shd w:val="clear" w:color="auto" w:fill="00B0F0"/>
          </w:tcPr>
          <w:p w:rsidR="007A38A3" w:rsidRDefault="007A38A3" w:rsidP="009655D0">
            <w:pPr>
              <w:pStyle w:val="Default"/>
              <w:rPr>
                <w:b/>
                <w:bCs/>
                <w:sz w:val="23"/>
                <w:szCs w:val="23"/>
              </w:rPr>
            </w:pPr>
            <w:r>
              <w:rPr>
                <w:b/>
                <w:bCs/>
                <w:sz w:val="23"/>
                <w:szCs w:val="23"/>
              </w:rPr>
              <w:t>INDICATORS</w:t>
            </w:r>
          </w:p>
          <w:p w:rsidR="007A38A3" w:rsidRDefault="007A38A3" w:rsidP="009655D0">
            <w:pPr>
              <w:pStyle w:val="Default"/>
              <w:rPr>
                <w:b/>
                <w:bCs/>
                <w:sz w:val="23"/>
                <w:szCs w:val="23"/>
              </w:rPr>
            </w:pPr>
          </w:p>
          <w:p w:rsidR="00147FFA" w:rsidRDefault="007A38A3" w:rsidP="009655D0">
            <w:pPr>
              <w:pStyle w:val="Default"/>
              <w:rPr>
                <w:sz w:val="23"/>
                <w:szCs w:val="23"/>
              </w:rPr>
            </w:pPr>
            <w:r>
              <w:rPr>
                <w:b/>
                <w:bCs/>
                <w:sz w:val="23"/>
                <w:szCs w:val="23"/>
              </w:rPr>
              <w:t>(</w:t>
            </w:r>
            <w:r w:rsidR="00147FFA">
              <w:rPr>
                <w:b/>
                <w:bCs/>
                <w:sz w:val="23"/>
                <w:szCs w:val="23"/>
              </w:rPr>
              <w:t>INDICATEURS</w:t>
            </w:r>
            <w:r>
              <w:rPr>
                <w:b/>
                <w:bCs/>
                <w:sz w:val="23"/>
                <w:szCs w:val="23"/>
              </w:rPr>
              <w:t>)</w:t>
            </w:r>
            <w:r w:rsidR="00147FFA">
              <w:rPr>
                <w:b/>
                <w:bCs/>
                <w:sz w:val="23"/>
                <w:szCs w:val="23"/>
              </w:rPr>
              <w:t xml:space="preserve"> </w:t>
            </w:r>
          </w:p>
        </w:tc>
        <w:tc>
          <w:tcPr>
            <w:tcW w:w="2452" w:type="dxa"/>
            <w:shd w:val="clear" w:color="auto" w:fill="00B0F0"/>
          </w:tcPr>
          <w:p w:rsidR="00147FFA" w:rsidRDefault="00147FFA" w:rsidP="009655D0">
            <w:pPr>
              <w:pStyle w:val="Default"/>
              <w:rPr>
                <w:sz w:val="23"/>
                <w:szCs w:val="23"/>
              </w:rPr>
            </w:pPr>
            <w:r>
              <w:rPr>
                <w:b/>
                <w:bCs/>
                <w:sz w:val="23"/>
                <w:szCs w:val="23"/>
              </w:rPr>
              <w:t>B</w:t>
            </w:r>
            <w:r w:rsidR="007A38A3">
              <w:rPr>
                <w:b/>
                <w:bCs/>
                <w:sz w:val="23"/>
                <w:szCs w:val="23"/>
              </w:rPr>
              <w:t>ASELINE</w:t>
            </w:r>
          </w:p>
          <w:p w:rsidR="007A38A3" w:rsidRDefault="007A38A3" w:rsidP="009655D0">
            <w:pPr>
              <w:pStyle w:val="Default"/>
              <w:rPr>
                <w:b/>
                <w:bCs/>
                <w:sz w:val="23"/>
                <w:szCs w:val="23"/>
              </w:rPr>
            </w:pPr>
          </w:p>
          <w:p w:rsidR="00147FFA" w:rsidRDefault="00147FFA" w:rsidP="009655D0">
            <w:pPr>
              <w:pStyle w:val="Default"/>
              <w:rPr>
                <w:sz w:val="23"/>
                <w:szCs w:val="23"/>
              </w:rPr>
            </w:pPr>
            <w:r>
              <w:rPr>
                <w:b/>
                <w:bCs/>
                <w:sz w:val="23"/>
                <w:szCs w:val="23"/>
              </w:rPr>
              <w:t>(R</w:t>
            </w:r>
            <w:r>
              <w:rPr>
                <w:b/>
                <w:bCs/>
                <w:sz w:val="19"/>
                <w:szCs w:val="19"/>
              </w:rPr>
              <w:t>EFERENCE</w:t>
            </w:r>
            <w:r>
              <w:rPr>
                <w:b/>
                <w:bCs/>
                <w:sz w:val="23"/>
                <w:szCs w:val="23"/>
              </w:rPr>
              <w:t xml:space="preserve">) </w:t>
            </w:r>
          </w:p>
        </w:tc>
        <w:tc>
          <w:tcPr>
            <w:tcW w:w="2452" w:type="dxa"/>
            <w:shd w:val="clear" w:color="auto" w:fill="00B0F0"/>
          </w:tcPr>
          <w:p w:rsidR="00147FFA" w:rsidRDefault="00147FFA" w:rsidP="009655D0">
            <w:pPr>
              <w:pStyle w:val="Default"/>
              <w:rPr>
                <w:sz w:val="23"/>
                <w:szCs w:val="23"/>
              </w:rPr>
            </w:pPr>
            <w:r>
              <w:rPr>
                <w:b/>
                <w:bCs/>
                <w:sz w:val="23"/>
                <w:szCs w:val="23"/>
              </w:rPr>
              <w:t xml:space="preserve">TARGET </w:t>
            </w:r>
          </w:p>
          <w:p w:rsidR="007A38A3" w:rsidRDefault="007A38A3" w:rsidP="009655D0">
            <w:pPr>
              <w:pStyle w:val="Default"/>
              <w:rPr>
                <w:b/>
                <w:bCs/>
                <w:sz w:val="23"/>
                <w:szCs w:val="23"/>
              </w:rPr>
            </w:pPr>
          </w:p>
          <w:p w:rsidR="00147FFA" w:rsidRDefault="00147FFA" w:rsidP="009655D0">
            <w:pPr>
              <w:pStyle w:val="Default"/>
              <w:rPr>
                <w:sz w:val="23"/>
                <w:szCs w:val="23"/>
              </w:rPr>
            </w:pPr>
            <w:r>
              <w:rPr>
                <w:b/>
                <w:bCs/>
                <w:sz w:val="23"/>
                <w:szCs w:val="23"/>
              </w:rPr>
              <w:t>(C</w:t>
            </w:r>
            <w:r>
              <w:rPr>
                <w:b/>
                <w:bCs/>
                <w:sz w:val="19"/>
                <w:szCs w:val="19"/>
              </w:rPr>
              <w:t>IBLE</w:t>
            </w:r>
            <w:r>
              <w:rPr>
                <w:b/>
                <w:bCs/>
                <w:sz w:val="23"/>
                <w:szCs w:val="23"/>
              </w:rPr>
              <w:t xml:space="preserve">) </w:t>
            </w:r>
          </w:p>
        </w:tc>
        <w:tc>
          <w:tcPr>
            <w:tcW w:w="2452" w:type="dxa"/>
            <w:shd w:val="clear" w:color="auto" w:fill="00B0F0"/>
          </w:tcPr>
          <w:p w:rsidR="00E069FF" w:rsidRDefault="00E069FF" w:rsidP="009655D0">
            <w:pPr>
              <w:pStyle w:val="Default"/>
              <w:rPr>
                <w:b/>
                <w:bCs/>
                <w:sz w:val="23"/>
                <w:szCs w:val="23"/>
              </w:rPr>
            </w:pPr>
            <w:r>
              <w:rPr>
                <w:b/>
                <w:bCs/>
                <w:sz w:val="23"/>
                <w:szCs w:val="23"/>
              </w:rPr>
              <w:t>ACHIEVEMENT</w:t>
            </w:r>
          </w:p>
          <w:p w:rsidR="00E069FF" w:rsidRDefault="00E069FF" w:rsidP="009655D0">
            <w:pPr>
              <w:pStyle w:val="Default"/>
              <w:rPr>
                <w:b/>
                <w:bCs/>
                <w:sz w:val="23"/>
                <w:szCs w:val="23"/>
              </w:rPr>
            </w:pPr>
          </w:p>
          <w:p w:rsidR="00147FFA" w:rsidRDefault="00E069FF" w:rsidP="009655D0">
            <w:pPr>
              <w:pStyle w:val="Default"/>
              <w:rPr>
                <w:sz w:val="23"/>
                <w:szCs w:val="23"/>
              </w:rPr>
            </w:pPr>
            <w:r>
              <w:rPr>
                <w:b/>
                <w:bCs/>
                <w:sz w:val="23"/>
                <w:szCs w:val="23"/>
              </w:rPr>
              <w:t>(REALISATION)</w:t>
            </w:r>
          </w:p>
        </w:tc>
        <w:tc>
          <w:tcPr>
            <w:tcW w:w="3018" w:type="dxa"/>
            <w:shd w:val="clear" w:color="auto" w:fill="00B0F0"/>
          </w:tcPr>
          <w:p w:rsidR="00147FFA" w:rsidRDefault="00147FFA" w:rsidP="009655D0">
            <w:pPr>
              <w:pStyle w:val="Default"/>
              <w:rPr>
                <w:b/>
                <w:bCs/>
                <w:sz w:val="23"/>
                <w:szCs w:val="23"/>
              </w:rPr>
            </w:pPr>
            <w:r>
              <w:rPr>
                <w:b/>
                <w:bCs/>
                <w:sz w:val="23"/>
                <w:szCs w:val="23"/>
              </w:rPr>
              <w:t>COMMENT</w:t>
            </w:r>
            <w:r w:rsidR="007A38A3">
              <w:rPr>
                <w:b/>
                <w:bCs/>
                <w:sz w:val="23"/>
                <w:szCs w:val="23"/>
              </w:rPr>
              <w:t>S</w:t>
            </w:r>
          </w:p>
          <w:p w:rsidR="00E069FF" w:rsidRDefault="00E069FF" w:rsidP="009655D0">
            <w:pPr>
              <w:pStyle w:val="Default"/>
              <w:rPr>
                <w:b/>
                <w:bCs/>
                <w:sz w:val="23"/>
                <w:szCs w:val="23"/>
              </w:rPr>
            </w:pPr>
          </w:p>
          <w:p w:rsidR="007A38A3" w:rsidRDefault="007A38A3" w:rsidP="009655D0">
            <w:pPr>
              <w:pStyle w:val="Default"/>
              <w:rPr>
                <w:sz w:val="23"/>
                <w:szCs w:val="23"/>
              </w:rPr>
            </w:pPr>
            <w:r>
              <w:rPr>
                <w:b/>
                <w:bCs/>
                <w:sz w:val="23"/>
                <w:szCs w:val="23"/>
              </w:rPr>
              <w:t>(</w:t>
            </w:r>
            <w:r w:rsidR="00E069FF">
              <w:rPr>
                <w:b/>
                <w:bCs/>
                <w:sz w:val="23"/>
                <w:szCs w:val="23"/>
              </w:rPr>
              <w:t>COMMENTAIRES</w:t>
            </w:r>
            <w:r>
              <w:rPr>
                <w:b/>
                <w:bCs/>
                <w:sz w:val="23"/>
                <w:szCs w:val="23"/>
              </w:rPr>
              <w:t>)</w:t>
            </w:r>
          </w:p>
        </w:tc>
      </w:tr>
      <w:tr w:rsidR="00147FFA" w:rsidRPr="00C92AD9" w:rsidTr="009655D0">
        <w:tc>
          <w:tcPr>
            <w:tcW w:w="15276" w:type="dxa"/>
            <w:gridSpan w:val="6"/>
            <w:shd w:val="clear" w:color="auto" w:fill="B6DDE8" w:themeFill="accent5" w:themeFillTint="66"/>
          </w:tcPr>
          <w:p w:rsidR="00147FFA" w:rsidRPr="00732860" w:rsidRDefault="00147FFA" w:rsidP="009655D0">
            <w:pPr>
              <w:rPr>
                <w:b/>
                <w:lang w:val="en-US"/>
              </w:rPr>
            </w:pPr>
            <w:r w:rsidRPr="007D6654">
              <w:rPr>
                <w:rFonts w:ascii="Tahoma" w:eastAsia="MyriadPro-Regular" w:hAnsi="Tahoma" w:cs="Tahoma"/>
                <w:b/>
                <w:sz w:val="20"/>
                <w:szCs w:val="20"/>
              </w:rPr>
              <w:t>Result Area 1:</w:t>
            </w:r>
            <w:r w:rsidRPr="007D6654">
              <w:rPr>
                <w:rFonts w:ascii="Tahoma" w:hAnsi="Tahoma" w:cs="Tahoma"/>
                <w:b/>
                <w:sz w:val="20"/>
                <w:szCs w:val="20"/>
              </w:rPr>
              <w:t xml:space="preserve"> Women’s Political leadership and participation in governance</w:t>
            </w:r>
            <w:r>
              <w:rPr>
                <w:rFonts w:ascii="Times New Roman" w:hAnsi="Times New Roman"/>
                <w:b/>
              </w:rPr>
              <w:t>-</w:t>
            </w:r>
            <w:r w:rsidRPr="007C2DA1">
              <w:rPr>
                <w:rFonts w:ascii="Times New Roman" w:hAnsi="Times New Roman"/>
                <w:b/>
              </w:rPr>
              <w:t xml:space="preserve"> </w:t>
            </w:r>
            <w:r w:rsidRPr="007D6654">
              <w:rPr>
                <w:rFonts w:ascii="Tahoma" w:eastAsia="Calibri" w:hAnsi="Tahoma" w:cs="Tahoma"/>
                <w:b/>
                <w:bCs/>
                <w:iCs/>
                <w:sz w:val="20"/>
                <w:szCs w:val="20"/>
              </w:rPr>
              <w:t>Projet d’Appui à la Législation Sensible au Genre et à la promotion du Leadership Féminin à l’EST de la RDC</w:t>
            </w:r>
            <w:r>
              <w:rPr>
                <w:rFonts w:ascii="Tahoma" w:eastAsia="Calibri" w:hAnsi="Tahoma" w:cs="Tahoma"/>
                <w:b/>
                <w:bCs/>
                <w:iCs/>
                <w:sz w:val="20"/>
                <w:szCs w:val="20"/>
              </w:rPr>
              <w:t xml:space="preserve"> </w:t>
            </w:r>
            <w:r w:rsidRPr="00732860">
              <w:rPr>
                <w:rFonts w:ascii="Tahoma" w:eastAsia="Calibri" w:hAnsi="Tahoma" w:cs="Tahoma"/>
                <w:b/>
                <w:bCs/>
                <w:iCs/>
                <w:sz w:val="20"/>
                <w:szCs w:val="20"/>
              </w:rPr>
              <w:t>(</w:t>
            </w:r>
            <w:r>
              <w:rPr>
                <w:rFonts w:ascii="Tahoma" w:eastAsia="Calibri" w:hAnsi="Tahoma" w:cs="Tahoma"/>
                <w:b/>
                <w:bCs/>
                <w:iCs/>
                <w:sz w:val="20"/>
                <w:szCs w:val="20"/>
              </w:rPr>
              <w:t>Key activities :</w:t>
            </w:r>
            <w:r w:rsidRPr="00732860">
              <w:rPr>
                <w:rFonts w:ascii="Tahoma" w:hAnsi="Tahoma" w:cs="Tahoma"/>
                <w:sz w:val="20"/>
                <w:szCs w:val="20"/>
                <w:lang w:eastAsia="ko-KR"/>
              </w:rPr>
              <w:t xml:space="preserve">1.1.1.1. </w:t>
            </w:r>
            <w:r w:rsidRPr="00732860">
              <w:rPr>
                <w:rFonts w:ascii="Tahoma" w:hAnsi="Tahoma" w:cs="Tahoma"/>
                <w:sz w:val="20"/>
                <w:szCs w:val="20"/>
                <w:lang w:val="en-US" w:eastAsia="ko-KR"/>
              </w:rPr>
              <w:t>Advocacy for the implementation of affirmative action favoring women’s access to decision making positions/1.1.1.2. Sensitization of parliaments, the senate and political parties on the importance of female leadership and women’s participation in political processes )</w:t>
            </w:r>
            <w:r>
              <w:rPr>
                <w:rFonts w:ascii="Times New Roman" w:hAnsi="Times New Roman"/>
                <w:lang w:val="en-US" w:eastAsia="ko-KR"/>
              </w:rPr>
              <w:t>.</w:t>
            </w:r>
          </w:p>
        </w:tc>
      </w:tr>
      <w:tr w:rsidR="00147FFA" w:rsidRPr="009655D0" w:rsidTr="009655D0">
        <w:tc>
          <w:tcPr>
            <w:tcW w:w="2451" w:type="dxa"/>
          </w:tcPr>
          <w:p w:rsidR="00147FFA" w:rsidRPr="003D57DB" w:rsidRDefault="00147FFA" w:rsidP="009655D0">
            <w:pPr>
              <w:rPr>
                <w:rFonts w:ascii="Tahoma" w:hAnsi="Tahoma" w:cs="Tahoma"/>
                <w:color w:val="000000"/>
                <w:sz w:val="18"/>
                <w:szCs w:val="18"/>
                <w:lang w:val="en-US"/>
              </w:rPr>
            </w:pPr>
            <w:r w:rsidRPr="003D57DB">
              <w:rPr>
                <w:rFonts w:ascii="Tahoma" w:hAnsi="Tahoma" w:cs="Tahoma"/>
                <w:b/>
                <w:color w:val="000000"/>
                <w:sz w:val="18"/>
                <w:szCs w:val="18"/>
                <w:lang w:val="en-US"/>
              </w:rPr>
              <w:t>Output 1.1.1:</w:t>
            </w:r>
            <w:r w:rsidRPr="003D57DB">
              <w:rPr>
                <w:rFonts w:ascii="Tahoma" w:hAnsi="Tahoma" w:cs="Tahoma"/>
                <w:color w:val="000000"/>
                <w:sz w:val="18"/>
                <w:szCs w:val="18"/>
                <w:lang w:val="en-US"/>
              </w:rPr>
              <w:t xml:space="preserve"> </w:t>
            </w:r>
          </w:p>
          <w:p w:rsidR="00147FFA" w:rsidRPr="003D57DB" w:rsidRDefault="00147FFA" w:rsidP="009655D0">
            <w:pPr>
              <w:rPr>
                <w:rFonts w:ascii="Tahoma" w:hAnsi="Tahoma" w:cs="Tahoma"/>
                <w:color w:val="000000"/>
                <w:sz w:val="18"/>
                <w:szCs w:val="18"/>
                <w:lang w:val="en-US"/>
              </w:rPr>
            </w:pPr>
            <w:r w:rsidRPr="003D57DB">
              <w:rPr>
                <w:rFonts w:ascii="Tahoma" w:hAnsi="Tahoma" w:cs="Tahoma"/>
                <w:color w:val="000000"/>
                <w:sz w:val="18"/>
                <w:szCs w:val="18"/>
                <w:lang w:val="en-US"/>
              </w:rPr>
              <w:t>Enhanced capacities of women’s groups and gender equality advocates to influence the national assembly, the senate, the provincial parliaments and political parties on gender equality and gender parity.</w:t>
            </w:r>
          </w:p>
          <w:p w:rsidR="00147FFA" w:rsidRPr="003D57DB" w:rsidRDefault="00147FFA" w:rsidP="009655D0">
            <w:pPr>
              <w:rPr>
                <w:rFonts w:ascii="Tahoma" w:hAnsi="Tahoma" w:cs="Tahoma"/>
                <w:color w:val="000000"/>
                <w:sz w:val="18"/>
                <w:szCs w:val="18"/>
                <w:lang w:val="en-US"/>
              </w:rPr>
            </w:pPr>
            <w:r w:rsidRPr="003D57DB">
              <w:rPr>
                <w:rFonts w:ascii="Tahoma" w:hAnsi="Tahoma" w:cs="Tahoma"/>
                <w:color w:val="000000"/>
                <w:sz w:val="18"/>
                <w:szCs w:val="18"/>
                <w:lang w:val="en-US"/>
              </w:rPr>
              <w:t xml:space="preserve">Key activities :                                  </w:t>
            </w:r>
          </w:p>
          <w:p w:rsidR="00147FFA" w:rsidRPr="003D57DB" w:rsidRDefault="00147FFA" w:rsidP="009655D0">
            <w:pPr>
              <w:rPr>
                <w:rFonts w:ascii="Tahoma" w:hAnsi="Tahoma" w:cs="Tahoma"/>
                <w:color w:val="000000"/>
                <w:sz w:val="18"/>
                <w:szCs w:val="18"/>
                <w:lang w:val="en-US"/>
              </w:rPr>
            </w:pPr>
            <w:r w:rsidRPr="003D57DB">
              <w:rPr>
                <w:rFonts w:ascii="Tahoma" w:hAnsi="Tahoma" w:cs="Tahoma"/>
                <w:color w:val="000000"/>
                <w:sz w:val="18"/>
                <w:szCs w:val="18"/>
                <w:lang w:val="en-US"/>
              </w:rPr>
              <w:t xml:space="preserve">  </w:t>
            </w:r>
          </w:p>
          <w:p w:rsidR="00147FFA" w:rsidRPr="003D57DB" w:rsidRDefault="00147FFA" w:rsidP="009655D0">
            <w:pPr>
              <w:rPr>
                <w:rFonts w:ascii="Tahoma" w:hAnsi="Tahoma" w:cs="Tahoma"/>
                <w:sz w:val="18"/>
                <w:szCs w:val="18"/>
                <w:lang w:val="en-US"/>
              </w:rPr>
            </w:pPr>
          </w:p>
        </w:tc>
        <w:tc>
          <w:tcPr>
            <w:tcW w:w="2451" w:type="dxa"/>
          </w:tcPr>
          <w:p w:rsidR="00147FFA" w:rsidRPr="003D57DB" w:rsidRDefault="00147FFA" w:rsidP="009655D0">
            <w:pPr>
              <w:rPr>
                <w:rFonts w:ascii="Tahoma" w:hAnsi="Tahoma" w:cs="Tahoma"/>
                <w:sz w:val="18"/>
                <w:szCs w:val="18"/>
                <w:lang w:val="en-US"/>
              </w:rPr>
            </w:pPr>
            <w:r w:rsidRPr="003D57DB">
              <w:rPr>
                <w:rFonts w:ascii="Tahoma" w:hAnsi="Tahoma" w:cs="Tahoma"/>
                <w:b/>
                <w:color w:val="000000"/>
                <w:sz w:val="18"/>
                <w:szCs w:val="18"/>
                <w:lang w:val="en-US"/>
              </w:rPr>
              <w:t>Indicator 1.1.1</w:t>
            </w:r>
            <w:r w:rsidRPr="003D57DB">
              <w:rPr>
                <w:rFonts w:ascii="Tahoma" w:hAnsi="Tahoma" w:cs="Tahoma"/>
                <w:color w:val="000000"/>
                <w:sz w:val="18"/>
                <w:szCs w:val="18"/>
                <w:lang w:val="en-US"/>
              </w:rPr>
              <w:t xml:space="preserve">:  Extent to which gender advocates have increased capacity to influence the adoption of the principle of parity in constitutional reforms and laws                                                                               </w:t>
            </w:r>
          </w:p>
        </w:tc>
        <w:tc>
          <w:tcPr>
            <w:tcW w:w="2452" w:type="dxa"/>
          </w:tcPr>
          <w:p w:rsidR="00147FFA" w:rsidRPr="003D57DB" w:rsidRDefault="00147FFA" w:rsidP="009655D0">
            <w:pPr>
              <w:rPr>
                <w:rFonts w:ascii="Tahoma" w:hAnsi="Tahoma" w:cs="Tahoma"/>
                <w:color w:val="000000"/>
                <w:sz w:val="18"/>
                <w:szCs w:val="18"/>
                <w:lang w:val="en-US"/>
              </w:rPr>
            </w:pPr>
            <w:r w:rsidRPr="003D57DB">
              <w:rPr>
                <w:rFonts w:ascii="Tahoma" w:hAnsi="Tahoma" w:cs="Tahoma"/>
                <w:b/>
                <w:color w:val="000000"/>
                <w:sz w:val="18"/>
                <w:szCs w:val="18"/>
                <w:lang w:val="en-US"/>
              </w:rPr>
              <w:t>Baseline:</w:t>
            </w:r>
            <w:r w:rsidRPr="003D57DB">
              <w:rPr>
                <w:rFonts w:ascii="Tahoma" w:hAnsi="Tahoma" w:cs="Tahoma"/>
                <w:color w:val="000000"/>
                <w:sz w:val="18"/>
                <w:szCs w:val="18"/>
                <w:lang w:val="en-US"/>
              </w:rPr>
              <w:t xml:space="preserve"> TBD (à determiner)</w:t>
            </w:r>
          </w:p>
          <w:p w:rsidR="00147FFA" w:rsidRPr="003D57DB" w:rsidRDefault="00147FFA" w:rsidP="009655D0">
            <w:pPr>
              <w:rPr>
                <w:rFonts w:ascii="Tahoma" w:hAnsi="Tahoma" w:cs="Tahoma"/>
                <w:sz w:val="18"/>
                <w:szCs w:val="18"/>
                <w:lang w:val="en-US"/>
              </w:rPr>
            </w:pPr>
          </w:p>
        </w:tc>
        <w:tc>
          <w:tcPr>
            <w:tcW w:w="2452" w:type="dxa"/>
          </w:tcPr>
          <w:p w:rsidR="00147FFA" w:rsidRPr="003D57DB" w:rsidRDefault="00147FFA" w:rsidP="009655D0">
            <w:pPr>
              <w:rPr>
                <w:rFonts w:ascii="Tahoma" w:hAnsi="Tahoma" w:cs="Tahoma"/>
                <w:b/>
                <w:color w:val="000000"/>
                <w:sz w:val="18"/>
                <w:szCs w:val="18"/>
                <w:u w:val="single"/>
                <w:lang w:val="en-US"/>
              </w:rPr>
            </w:pPr>
            <w:r w:rsidRPr="003D57DB">
              <w:rPr>
                <w:rFonts w:ascii="Tahoma" w:hAnsi="Tahoma" w:cs="Tahoma"/>
                <w:b/>
                <w:color w:val="000000"/>
                <w:sz w:val="18"/>
                <w:szCs w:val="18"/>
                <w:lang w:val="en-US"/>
              </w:rPr>
              <w:t>Target:</w:t>
            </w:r>
            <w:r w:rsidRPr="003D57DB">
              <w:rPr>
                <w:rFonts w:ascii="Tahoma" w:hAnsi="Tahoma" w:cs="Tahoma"/>
                <w:color w:val="000000"/>
                <w:sz w:val="18"/>
                <w:szCs w:val="18"/>
                <w:lang w:val="en-US"/>
              </w:rPr>
              <w:t xml:space="preserve">   majority of gender advocates and organizations  have capacity to effectively influence political processes</w:t>
            </w:r>
          </w:p>
          <w:p w:rsidR="00147FFA" w:rsidRPr="003D57DB" w:rsidRDefault="00147FFA" w:rsidP="009655D0">
            <w:pPr>
              <w:rPr>
                <w:rFonts w:ascii="Tahoma" w:hAnsi="Tahoma" w:cs="Tahoma"/>
                <w:sz w:val="18"/>
                <w:szCs w:val="18"/>
                <w:lang w:val="en-US"/>
              </w:rPr>
            </w:pPr>
          </w:p>
        </w:tc>
        <w:tc>
          <w:tcPr>
            <w:tcW w:w="2452" w:type="dxa"/>
          </w:tcPr>
          <w:p w:rsidR="00147FFA" w:rsidRPr="003D57DB" w:rsidRDefault="00147FFA" w:rsidP="009655D0">
            <w:pPr>
              <w:rPr>
                <w:rFonts w:ascii="Tahoma" w:hAnsi="Tahoma" w:cs="Tahoma"/>
                <w:sz w:val="18"/>
                <w:szCs w:val="18"/>
              </w:rPr>
            </w:pPr>
            <w:r w:rsidRPr="003D57DB">
              <w:rPr>
                <w:rFonts w:ascii="Tahoma" w:hAnsi="Tahoma" w:cs="Tahoma"/>
                <w:sz w:val="18"/>
                <w:szCs w:val="18"/>
              </w:rPr>
              <w:t>-Une connaissance accrue des 40 députés provinciaux du  Sud-Kivu, Nord-Kivu ,Maniema, Orientale  et  50 personnels administratifs sur l’intégration du genre  dans les politiques de leur province respective</w:t>
            </w:r>
          </w:p>
          <w:p w:rsidR="00147FFA" w:rsidRPr="003D57DB" w:rsidRDefault="00147FFA" w:rsidP="009655D0">
            <w:pPr>
              <w:rPr>
                <w:sz w:val="18"/>
                <w:szCs w:val="18"/>
              </w:rPr>
            </w:pPr>
            <w:r w:rsidRPr="003D57DB">
              <w:rPr>
                <w:rFonts w:ascii="Tahoma" w:hAnsi="Tahoma" w:cs="Tahoma"/>
                <w:sz w:val="18"/>
                <w:szCs w:val="18"/>
              </w:rPr>
              <w:t>-L’analyse genre et intégration du genre dans les documents, des politiques et projets de l’assemblée provinciale</w:t>
            </w:r>
          </w:p>
          <w:p w:rsidR="00147FFA" w:rsidRPr="003D57DB" w:rsidRDefault="00147FFA" w:rsidP="009655D0">
            <w:pPr>
              <w:rPr>
                <w:rFonts w:ascii="Tahoma" w:hAnsi="Tahoma" w:cs="Tahoma"/>
                <w:b/>
                <w:sz w:val="18"/>
                <w:szCs w:val="18"/>
              </w:rPr>
            </w:pPr>
            <w:r w:rsidRPr="003D57DB">
              <w:rPr>
                <w:rFonts w:ascii="Tahoma" w:hAnsi="Tahoma" w:cs="Tahoma"/>
                <w:sz w:val="18"/>
                <w:szCs w:val="18"/>
              </w:rPr>
              <w:t xml:space="preserve">-Le document des édits sensible au genre est validé </w:t>
            </w:r>
            <w:r w:rsidRPr="003D57DB">
              <w:rPr>
                <w:rFonts w:ascii="Tahoma" w:hAnsi="Tahoma" w:cs="Tahoma"/>
                <w:b/>
                <w:sz w:val="18"/>
                <w:szCs w:val="18"/>
              </w:rPr>
              <w:t> </w:t>
            </w:r>
          </w:p>
          <w:p w:rsidR="00147FFA" w:rsidRPr="003D57DB" w:rsidRDefault="00147FFA" w:rsidP="009655D0">
            <w:pPr>
              <w:rPr>
                <w:rFonts w:ascii="Tahoma" w:hAnsi="Tahoma" w:cs="Tahoma"/>
                <w:sz w:val="18"/>
                <w:szCs w:val="18"/>
              </w:rPr>
            </w:pPr>
          </w:p>
        </w:tc>
        <w:tc>
          <w:tcPr>
            <w:tcW w:w="3018" w:type="dxa"/>
          </w:tcPr>
          <w:p w:rsidR="00147FFA" w:rsidRPr="003D57DB" w:rsidRDefault="00147FFA" w:rsidP="009655D0">
            <w:pPr>
              <w:rPr>
                <w:rFonts w:ascii="Tahoma" w:hAnsi="Tahoma" w:cs="Tahoma"/>
                <w:sz w:val="18"/>
                <w:szCs w:val="18"/>
              </w:rPr>
            </w:pPr>
            <w:r w:rsidRPr="003D57DB">
              <w:rPr>
                <w:rFonts w:ascii="Tahoma" w:hAnsi="Tahoma" w:cs="Tahoma"/>
                <w:sz w:val="18"/>
                <w:szCs w:val="18"/>
              </w:rPr>
              <w:t>Toutes les activités inscrites  au plan du projet ne sont pas encore réalisé. Le comité de pilotage sollicite le décaissement du solde restant pour parachever les activités restantes.</w:t>
            </w:r>
            <w:r>
              <w:rPr>
                <w:rFonts w:ascii="Tahoma" w:hAnsi="Tahoma" w:cs="Tahoma"/>
                <w:sz w:val="18"/>
                <w:szCs w:val="18"/>
              </w:rPr>
              <w:t xml:space="preserve"> Les retombées immédiates de cette intervention sont : augmentation du nombre des femmes au bureau de </w:t>
            </w:r>
            <w:r w:rsidRPr="00074249">
              <w:rPr>
                <w:rFonts w:ascii="Tahoma" w:hAnsi="Tahoma" w:cs="Tahoma"/>
                <w:sz w:val="18"/>
                <w:szCs w:val="18"/>
              </w:rPr>
              <w:t xml:space="preserve">l’Assemblée, accroissement </w:t>
            </w:r>
            <w:r>
              <w:rPr>
                <w:rFonts w:ascii="Tahoma" w:hAnsi="Tahoma" w:cs="Tahoma"/>
                <w:sz w:val="18"/>
                <w:szCs w:val="18"/>
              </w:rPr>
              <w:t xml:space="preserve">du nombre des ministres  provinciaux femmes. </w:t>
            </w:r>
            <w:r w:rsidRPr="00074249">
              <w:rPr>
                <w:rFonts w:ascii="Tahoma" w:hAnsi="Tahoma" w:cs="Tahoma"/>
                <w:sz w:val="18"/>
                <w:szCs w:val="18"/>
              </w:rPr>
              <w:t>Des nominations des femmes au sein des Etats majors ont été aussi observées</w:t>
            </w:r>
            <w:r w:rsidR="00866C1F">
              <w:rPr>
                <w:rFonts w:ascii="Tahoma" w:hAnsi="Tahoma" w:cs="Tahoma"/>
                <w:sz w:val="18"/>
                <w:szCs w:val="18"/>
              </w:rPr>
              <w:t xml:space="preserve"> (non vérifiées)</w:t>
            </w:r>
            <w:r>
              <w:rPr>
                <w:rFonts w:ascii="Tahoma" w:hAnsi="Tahoma" w:cs="Tahoma"/>
                <w:sz w:val="18"/>
                <w:szCs w:val="18"/>
              </w:rPr>
              <w:t>.</w:t>
            </w:r>
          </w:p>
        </w:tc>
      </w:tr>
      <w:tr w:rsidR="00147FFA" w:rsidRPr="009655D0" w:rsidTr="009655D0">
        <w:tc>
          <w:tcPr>
            <w:tcW w:w="15276" w:type="dxa"/>
            <w:gridSpan w:val="6"/>
            <w:shd w:val="clear" w:color="auto" w:fill="B6DDE8" w:themeFill="accent5" w:themeFillTint="66"/>
          </w:tcPr>
          <w:p w:rsidR="00147FFA" w:rsidRPr="00F82FB4" w:rsidRDefault="00147FFA" w:rsidP="009655D0">
            <w:pPr>
              <w:tabs>
                <w:tab w:val="left" w:pos="2100"/>
              </w:tabs>
              <w:rPr>
                <w:rFonts w:ascii="Tahoma" w:hAnsi="Tahoma" w:cs="Tahoma"/>
                <w:sz w:val="20"/>
                <w:szCs w:val="20"/>
              </w:rPr>
            </w:pPr>
            <w:r w:rsidRPr="00F82FB4">
              <w:rPr>
                <w:rFonts w:ascii="Tahoma" w:eastAsia="MyriadPro-Regular" w:hAnsi="Tahoma" w:cs="Tahoma"/>
                <w:b/>
                <w:bCs/>
                <w:color w:val="000000"/>
                <w:sz w:val="20"/>
                <w:szCs w:val="20"/>
                <w:lang w:eastAsia="fr-FR"/>
              </w:rPr>
              <w:t>Results Area 3:</w:t>
            </w:r>
            <w:r w:rsidRPr="00F82FB4">
              <w:rPr>
                <w:rFonts w:ascii="Tahoma" w:eastAsia="Times New Roman" w:hAnsi="Tahoma" w:cs="Tahoma"/>
                <w:b/>
                <w:bCs/>
                <w:color w:val="000000"/>
                <w:sz w:val="20"/>
                <w:szCs w:val="20"/>
                <w:lang w:eastAsia="fr-FR"/>
              </w:rPr>
              <w:t xml:space="preserve"> Prevent violence against women and girls and expand access to services for survivors - </w:t>
            </w:r>
            <w:r w:rsidRPr="00E00C5A">
              <w:rPr>
                <w:rFonts w:ascii="Tahoma" w:hAnsi="Tahoma" w:cs="Tahoma"/>
                <w:sz w:val="20"/>
                <w:szCs w:val="20"/>
              </w:rPr>
              <w:t>Le Projet de Promotion et relèvement socio-économique des femmes vulnérables en milieu rural</w:t>
            </w:r>
            <w:r>
              <w:rPr>
                <w:rFonts w:ascii="Tahoma" w:hAnsi="Tahoma" w:cs="Tahoma"/>
                <w:sz w:val="20"/>
                <w:szCs w:val="20"/>
              </w:rPr>
              <w:t xml:space="preserve"> du Sud-Kivu- </w:t>
            </w:r>
            <w:r w:rsidRPr="00E00C5A">
              <w:rPr>
                <w:rFonts w:ascii="Tahoma" w:hAnsi="Tahoma" w:cs="Tahoma"/>
                <w:sz w:val="20"/>
                <w:szCs w:val="20"/>
              </w:rPr>
              <w:t>Le  Projet d’Appui au relèvement économique des femmes et filles victimes des conflits armés dans la province du Nord Kivu</w:t>
            </w:r>
            <w:r>
              <w:rPr>
                <w:rFonts w:ascii="Tahoma" w:hAnsi="Tahoma" w:cs="Tahoma"/>
                <w:sz w:val="20"/>
                <w:szCs w:val="20"/>
              </w:rPr>
              <w:t>.</w:t>
            </w:r>
          </w:p>
        </w:tc>
      </w:tr>
      <w:tr w:rsidR="00147FFA" w:rsidRPr="009655D0" w:rsidTr="009655D0">
        <w:tc>
          <w:tcPr>
            <w:tcW w:w="2451" w:type="dxa"/>
          </w:tcPr>
          <w:p w:rsidR="00147FFA" w:rsidRPr="003D57DB" w:rsidRDefault="00147FFA" w:rsidP="009655D0">
            <w:pPr>
              <w:rPr>
                <w:rFonts w:ascii="Tahoma" w:eastAsia="Times New Roman" w:hAnsi="Tahoma" w:cs="Tahoma"/>
                <w:b/>
                <w:color w:val="000000"/>
                <w:sz w:val="18"/>
                <w:szCs w:val="18"/>
                <w:lang w:val="en-US" w:eastAsia="fr-FR"/>
              </w:rPr>
            </w:pPr>
            <w:r w:rsidRPr="003D57DB">
              <w:rPr>
                <w:rFonts w:ascii="Tahoma" w:eastAsia="Times New Roman" w:hAnsi="Tahoma" w:cs="Tahoma"/>
                <w:b/>
                <w:color w:val="000000"/>
                <w:sz w:val="18"/>
                <w:szCs w:val="18"/>
                <w:lang w:val="en-US" w:eastAsia="fr-FR"/>
              </w:rPr>
              <w:t>Output 3.2.2</w:t>
            </w:r>
          </w:p>
          <w:p w:rsidR="00147FFA" w:rsidRPr="003D57DB" w:rsidRDefault="00147FFA" w:rsidP="009655D0">
            <w:pPr>
              <w:rPr>
                <w:rFonts w:ascii="Tahoma" w:eastAsia="Times New Roman" w:hAnsi="Tahoma" w:cs="Tahoma"/>
                <w:color w:val="000000"/>
                <w:sz w:val="18"/>
                <w:szCs w:val="18"/>
                <w:lang w:val="en-US" w:eastAsia="fr-FR"/>
              </w:rPr>
            </w:pPr>
            <w:r w:rsidRPr="003D57DB">
              <w:rPr>
                <w:rFonts w:ascii="Tahoma" w:eastAsia="Times New Roman" w:hAnsi="Tahoma" w:cs="Tahoma"/>
                <w:color w:val="000000"/>
                <w:sz w:val="18"/>
                <w:szCs w:val="18"/>
                <w:lang w:val="en-US" w:eastAsia="fr-FR"/>
              </w:rPr>
              <w:t>Women and girls economic empowerment become an  entry point to reinforce SGBV prevention.</w:t>
            </w:r>
          </w:p>
          <w:p w:rsidR="00147FFA" w:rsidRPr="003D57DB" w:rsidRDefault="00147FFA" w:rsidP="009655D0">
            <w:pPr>
              <w:rPr>
                <w:rFonts w:ascii="Tahoma" w:hAnsi="Tahoma" w:cs="Tahoma"/>
                <w:sz w:val="18"/>
                <w:szCs w:val="18"/>
                <w:lang w:val="en-US"/>
              </w:rPr>
            </w:pPr>
          </w:p>
        </w:tc>
        <w:tc>
          <w:tcPr>
            <w:tcW w:w="2451" w:type="dxa"/>
          </w:tcPr>
          <w:p w:rsidR="00147FFA" w:rsidRPr="003D57DB" w:rsidRDefault="00147FFA" w:rsidP="009655D0">
            <w:pPr>
              <w:rPr>
                <w:rFonts w:ascii="Tahoma" w:eastAsia="Times New Roman" w:hAnsi="Tahoma" w:cs="Tahoma"/>
                <w:color w:val="000000"/>
                <w:sz w:val="18"/>
                <w:szCs w:val="18"/>
                <w:lang w:val="en-US" w:eastAsia="fr-FR"/>
              </w:rPr>
            </w:pPr>
            <w:r w:rsidRPr="003D57DB">
              <w:rPr>
                <w:rFonts w:ascii="Tahoma" w:eastAsia="Times New Roman" w:hAnsi="Tahoma" w:cs="Tahoma"/>
                <w:b/>
                <w:color w:val="000000"/>
                <w:sz w:val="18"/>
                <w:szCs w:val="18"/>
                <w:lang w:val="en-US" w:eastAsia="fr-FR"/>
              </w:rPr>
              <w:t>Indicator 3.2.1</w:t>
            </w:r>
            <w:r w:rsidRPr="003D57DB">
              <w:rPr>
                <w:rFonts w:ascii="Tahoma" w:eastAsia="Times New Roman" w:hAnsi="Tahoma" w:cs="Tahoma"/>
                <w:color w:val="000000"/>
                <w:sz w:val="18"/>
                <w:szCs w:val="18"/>
                <w:lang w:val="en-US" w:eastAsia="fr-FR"/>
              </w:rPr>
              <w:t>: Number of  vulnerable women and girls beneficiaries of projects and programmes in poor neighborhoods.</w:t>
            </w:r>
          </w:p>
          <w:p w:rsidR="00147FFA" w:rsidRPr="003D57DB" w:rsidRDefault="00147FFA" w:rsidP="009655D0">
            <w:pPr>
              <w:rPr>
                <w:rFonts w:ascii="Tahoma" w:hAnsi="Tahoma" w:cs="Tahoma"/>
                <w:sz w:val="18"/>
                <w:szCs w:val="18"/>
                <w:lang w:val="en-US"/>
              </w:rPr>
            </w:pPr>
          </w:p>
        </w:tc>
        <w:tc>
          <w:tcPr>
            <w:tcW w:w="2452" w:type="dxa"/>
          </w:tcPr>
          <w:p w:rsidR="00147FFA" w:rsidRPr="003D57DB" w:rsidRDefault="00147FFA" w:rsidP="009655D0">
            <w:pPr>
              <w:rPr>
                <w:rFonts w:ascii="Tahoma" w:eastAsia="Times New Roman" w:hAnsi="Tahoma" w:cs="Tahoma"/>
                <w:color w:val="000000"/>
                <w:sz w:val="18"/>
                <w:szCs w:val="18"/>
                <w:lang w:val="en-US" w:eastAsia="fr-FR"/>
              </w:rPr>
            </w:pPr>
            <w:r w:rsidRPr="003D57DB">
              <w:rPr>
                <w:rFonts w:ascii="Tahoma" w:eastAsia="Times New Roman" w:hAnsi="Tahoma" w:cs="Tahoma"/>
                <w:color w:val="000000"/>
                <w:sz w:val="18"/>
                <w:szCs w:val="18"/>
                <w:lang w:val="en-US" w:eastAsia="fr-FR"/>
              </w:rPr>
              <w:t>Baseline: To Be Determined (à determiner)</w:t>
            </w:r>
          </w:p>
          <w:p w:rsidR="00147FFA" w:rsidRPr="003D57DB" w:rsidRDefault="00147FFA" w:rsidP="009655D0">
            <w:pPr>
              <w:rPr>
                <w:rFonts w:ascii="Tahoma" w:hAnsi="Tahoma" w:cs="Tahoma"/>
                <w:sz w:val="18"/>
                <w:szCs w:val="18"/>
                <w:lang w:val="en-US"/>
              </w:rPr>
            </w:pPr>
          </w:p>
        </w:tc>
        <w:tc>
          <w:tcPr>
            <w:tcW w:w="2452" w:type="dxa"/>
          </w:tcPr>
          <w:p w:rsidR="00147FFA" w:rsidRPr="003D57DB" w:rsidRDefault="00147FFA" w:rsidP="009655D0">
            <w:pPr>
              <w:rPr>
                <w:rFonts w:ascii="Tahoma" w:hAnsi="Tahoma" w:cs="Tahoma"/>
                <w:sz w:val="18"/>
                <w:szCs w:val="18"/>
                <w:lang w:val="en-US"/>
              </w:rPr>
            </w:pPr>
            <w:r w:rsidRPr="003D57DB">
              <w:rPr>
                <w:rFonts w:ascii="Tahoma" w:hAnsi="Tahoma" w:cs="Tahoma"/>
                <w:sz w:val="18"/>
                <w:szCs w:val="18"/>
                <w:lang w:val="en-US"/>
              </w:rPr>
              <w:t>10.000</w:t>
            </w:r>
            <w:r w:rsidRPr="003D57DB">
              <w:rPr>
                <w:rStyle w:val="FootnoteReference"/>
                <w:rFonts w:ascii="Tahoma" w:hAnsi="Tahoma" w:cs="Tahoma"/>
                <w:sz w:val="18"/>
                <w:szCs w:val="18"/>
                <w:lang w:val="en-US"/>
              </w:rPr>
              <w:footnoteReference w:id="22"/>
            </w:r>
            <w:r w:rsidR="00FE75D7">
              <w:rPr>
                <w:rFonts w:ascii="Tahoma" w:hAnsi="Tahoma" w:cs="Tahoma"/>
                <w:sz w:val="18"/>
                <w:szCs w:val="18"/>
                <w:lang w:val="en-US"/>
              </w:rPr>
              <w:t xml:space="preserve"> </w:t>
            </w:r>
            <w:r w:rsidR="00DA567E">
              <w:rPr>
                <w:rFonts w:ascii="Tahoma" w:hAnsi="Tahoma" w:cs="Tahoma"/>
                <w:sz w:val="18"/>
                <w:szCs w:val="18"/>
                <w:lang w:val="en-US"/>
              </w:rPr>
              <w:t xml:space="preserve"> Beneficiaries</w:t>
            </w:r>
          </w:p>
        </w:tc>
        <w:tc>
          <w:tcPr>
            <w:tcW w:w="2452" w:type="dxa"/>
          </w:tcPr>
          <w:p w:rsidR="00147FFA" w:rsidRPr="003D57DB" w:rsidRDefault="00147FFA" w:rsidP="009655D0">
            <w:pPr>
              <w:rPr>
                <w:rFonts w:ascii="Tahoma" w:hAnsi="Tahoma" w:cs="Tahoma"/>
                <w:sz w:val="18"/>
                <w:szCs w:val="18"/>
              </w:rPr>
            </w:pPr>
            <w:r w:rsidRPr="003D57DB">
              <w:rPr>
                <w:rFonts w:ascii="Tahoma" w:hAnsi="Tahoma" w:cs="Tahoma"/>
                <w:sz w:val="18"/>
                <w:szCs w:val="18"/>
              </w:rPr>
              <w:t>Sud-Kivu : 2.625 Femmes</w:t>
            </w:r>
          </w:p>
          <w:p w:rsidR="00147FFA" w:rsidRPr="003D57DB" w:rsidRDefault="00147FFA" w:rsidP="009655D0">
            <w:pPr>
              <w:rPr>
                <w:rFonts w:ascii="Tahoma" w:hAnsi="Tahoma" w:cs="Tahoma"/>
                <w:sz w:val="18"/>
                <w:szCs w:val="18"/>
              </w:rPr>
            </w:pPr>
            <w:r w:rsidRPr="003D57DB">
              <w:rPr>
                <w:rFonts w:ascii="Tahoma" w:hAnsi="Tahoma" w:cs="Tahoma"/>
                <w:sz w:val="18"/>
                <w:szCs w:val="18"/>
              </w:rPr>
              <w:t>Nord-Kivu : 25 Femmes</w:t>
            </w:r>
          </w:p>
          <w:p w:rsidR="00147FFA" w:rsidRPr="003D57DB" w:rsidRDefault="00147FFA" w:rsidP="009655D0">
            <w:pPr>
              <w:rPr>
                <w:rFonts w:ascii="Tahoma" w:hAnsi="Tahoma" w:cs="Tahoma"/>
                <w:sz w:val="18"/>
                <w:szCs w:val="18"/>
              </w:rPr>
            </w:pPr>
            <w:r w:rsidRPr="003D57DB">
              <w:rPr>
                <w:rFonts w:ascii="Tahoma" w:hAnsi="Tahoma" w:cs="Tahoma"/>
                <w:sz w:val="18"/>
                <w:szCs w:val="18"/>
              </w:rPr>
              <w:t>20 Femmes finalistes en coupe et couture</w:t>
            </w:r>
          </w:p>
        </w:tc>
        <w:tc>
          <w:tcPr>
            <w:tcW w:w="3018" w:type="dxa"/>
          </w:tcPr>
          <w:p w:rsidR="00147FFA" w:rsidRPr="003D57DB" w:rsidRDefault="00147FFA" w:rsidP="009655D0">
            <w:pPr>
              <w:rPr>
                <w:rFonts w:ascii="Tahoma" w:hAnsi="Tahoma" w:cs="Tahoma"/>
                <w:sz w:val="18"/>
                <w:szCs w:val="18"/>
              </w:rPr>
            </w:pPr>
            <w:r w:rsidRPr="003D57DB">
              <w:rPr>
                <w:rFonts w:ascii="Tahoma" w:hAnsi="Tahoma" w:cs="Tahoma"/>
                <w:sz w:val="18"/>
                <w:szCs w:val="18"/>
              </w:rPr>
              <w:t xml:space="preserve">26,50% de réalisation non pas en termes d’augmentation de revenu des femmes mais en termes de réduction de la pénibilité du travail, réduction des risques d’harcèlement et violences sexuelles. </w:t>
            </w:r>
          </w:p>
        </w:tc>
      </w:tr>
      <w:tr w:rsidR="00147FFA" w:rsidRPr="009655D0" w:rsidTr="009655D0">
        <w:tc>
          <w:tcPr>
            <w:tcW w:w="2451" w:type="dxa"/>
          </w:tcPr>
          <w:p w:rsidR="00147FFA" w:rsidRPr="00487BC1" w:rsidRDefault="00147FFA" w:rsidP="009655D0"/>
        </w:tc>
        <w:tc>
          <w:tcPr>
            <w:tcW w:w="2451" w:type="dxa"/>
          </w:tcPr>
          <w:p w:rsidR="00147FFA" w:rsidRPr="00487BC1" w:rsidRDefault="00147FFA" w:rsidP="009655D0"/>
        </w:tc>
        <w:tc>
          <w:tcPr>
            <w:tcW w:w="2452" w:type="dxa"/>
          </w:tcPr>
          <w:p w:rsidR="00147FFA" w:rsidRPr="00487BC1" w:rsidRDefault="00147FFA" w:rsidP="009655D0"/>
        </w:tc>
        <w:tc>
          <w:tcPr>
            <w:tcW w:w="2452" w:type="dxa"/>
          </w:tcPr>
          <w:p w:rsidR="00147FFA" w:rsidRPr="00487BC1" w:rsidRDefault="00147FFA" w:rsidP="009655D0"/>
        </w:tc>
        <w:tc>
          <w:tcPr>
            <w:tcW w:w="2452" w:type="dxa"/>
          </w:tcPr>
          <w:p w:rsidR="00147FFA" w:rsidRPr="00487BC1" w:rsidRDefault="00147FFA" w:rsidP="009655D0"/>
        </w:tc>
        <w:tc>
          <w:tcPr>
            <w:tcW w:w="3018" w:type="dxa"/>
          </w:tcPr>
          <w:p w:rsidR="00147FFA" w:rsidRPr="00487BC1" w:rsidRDefault="00147FFA" w:rsidP="009655D0"/>
        </w:tc>
      </w:tr>
    </w:tbl>
    <w:p w:rsidR="00634738" w:rsidRDefault="00634738" w:rsidP="00147FFA">
      <w:pPr>
        <w:sectPr w:rsidR="00634738" w:rsidSect="00634738">
          <w:pgSz w:w="16838" w:h="11906" w:orient="landscape"/>
          <w:pgMar w:top="1134" w:right="1134" w:bottom="1134" w:left="1134" w:header="709" w:footer="709" w:gutter="0"/>
          <w:cols w:space="708"/>
          <w:docGrid w:linePitch="360"/>
        </w:sectPr>
      </w:pPr>
    </w:p>
    <w:p w:rsidR="00147FFA" w:rsidRDefault="00147FFA" w:rsidP="00147FFA">
      <w:pPr>
        <w:rPr>
          <w:rFonts w:ascii="Tahoma" w:hAnsi="Tahoma" w:cs="Tahoma"/>
          <w:b/>
          <w:bCs/>
        </w:rPr>
      </w:pPr>
      <w:r w:rsidRPr="00B034E0">
        <w:rPr>
          <w:rFonts w:ascii="Tahoma" w:hAnsi="Tahoma" w:cs="Tahoma"/>
          <w:b/>
          <w:bCs/>
        </w:rPr>
        <w:lastRenderedPageBreak/>
        <w:t xml:space="preserve">III. ANALYSES </w:t>
      </w:r>
    </w:p>
    <w:p w:rsidR="00147FFA" w:rsidRPr="00B034E0" w:rsidRDefault="00CB5AA4" w:rsidP="00147FFA">
      <w:pPr>
        <w:rPr>
          <w:rFonts w:ascii="Tahoma" w:hAnsi="Tahoma" w:cs="Tahoma"/>
          <w:b/>
          <w:bCs/>
        </w:rPr>
      </w:pPr>
      <w:r>
        <w:rPr>
          <w:rFonts w:ascii="Tahoma" w:hAnsi="Tahoma" w:cs="Tahoma"/>
          <w:b/>
        </w:rPr>
        <w:pict>
          <v:rect id="_x0000_i1029" style="width:481.9pt;height:3pt" o:hralign="center" o:hrstd="t" o:hrnoshade="t" o:hr="t" fillcolor="#c00000" stroked="f"/>
        </w:pict>
      </w:r>
    </w:p>
    <w:p w:rsidR="00D861FB" w:rsidRDefault="00147FFA" w:rsidP="00D861FB">
      <w:pPr>
        <w:autoSpaceDE w:val="0"/>
        <w:autoSpaceDN w:val="0"/>
        <w:adjustRightInd w:val="0"/>
        <w:spacing w:after="0"/>
        <w:rPr>
          <w:rFonts w:ascii="Tahoma" w:hAnsi="Tahoma" w:cs="Tahoma"/>
          <w:sz w:val="20"/>
          <w:szCs w:val="20"/>
        </w:rPr>
      </w:pPr>
      <w:r w:rsidRPr="00147FFA">
        <w:rPr>
          <w:rFonts w:ascii="Tahoma" w:hAnsi="Tahoma" w:cs="Tahoma"/>
          <w:sz w:val="20"/>
          <w:szCs w:val="20"/>
        </w:rPr>
        <w:t xml:space="preserve">L’analyse à </w:t>
      </w:r>
      <w:r w:rsidR="00D861FB">
        <w:rPr>
          <w:rFonts w:ascii="Tahoma" w:hAnsi="Tahoma" w:cs="Tahoma"/>
          <w:sz w:val="20"/>
          <w:szCs w:val="20"/>
        </w:rPr>
        <w:t xml:space="preserve">laquelle nous nous soumettons porte sur les capacités des partenaires Bureaux de la coordination de la societe civile, sur </w:t>
      </w:r>
      <w:r w:rsidR="00084B1A">
        <w:rPr>
          <w:rFonts w:ascii="Tahoma" w:hAnsi="Tahoma" w:cs="Tahoma"/>
          <w:sz w:val="20"/>
          <w:szCs w:val="20"/>
        </w:rPr>
        <w:t xml:space="preserve">les stratégies, sur des sur la problématique émergeante de la communication </w:t>
      </w:r>
      <w:r w:rsidR="0043211B">
        <w:rPr>
          <w:rFonts w:ascii="Tahoma" w:hAnsi="Tahoma" w:cs="Tahoma"/>
          <w:sz w:val="20"/>
          <w:szCs w:val="20"/>
        </w:rPr>
        <w:t>d’accompagnement</w:t>
      </w:r>
      <w:r w:rsidR="00084B1A">
        <w:rPr>
          <w:rFonts w:ascii="Tahoma" w:hAnsi="Tahoma" w:cs="Tahoma"/>
          <w:sz w:val="20"/>
          <w:szCs w:val="20"/>
        </w:rPr>
        <w:t xml:space="preserve"> des interventions</w:t>
      </w:r>
      <w:r w:rsidR="00D861FB">
        <w:rPr>
          <w:rFonts w:ascii="Tahoma" w:hAnsi="Tahoma" w:cs="Tahoma"/>
          <w:sz w:val="20"/>
          <w:szCs w:val="20"/>
        </w:rPr>
        <w:t xml:space="preserve"> et sur la nécessité d’avoir un mécanisme</w:t>
      </w:r>
      <w:r w:rsidR="0043211B">
        <w:rPr>
          <w:rFonts w:ascii="Tahoma" w:hAnsi="Tahoma" w:cs="Tahoma"/>
          <w:sz w:val="20"/>
          <w:szCs w:val="20"/>
        </w:rPr>
        <w:t xml:space="preserve"> pour orienter celles-ci</w:t>
      </w:r>
      <w:r w:rsidR="00D861FB">
        <w:rPr>
          <w:rFonts w:ascii="Tahoma" w:hAnsi="Tahoma" w:cs="Tahoma"/>
          <w:sz w:val="20"/>
          <w:szCs w:val="20"/>
        </w:rPr>
        <w:t xml:space="preserve"> sur l’égalité des sexes enfin de le</w:t>
      </w:r>
      <w:r w:rsidR="0043211B">
        <w:rPr>
          <w:rFonts w:ascii="Tahoma" w:hAnsi="Tahoma" w:cs="Tahoma"/>
          <w:sz w:val="20"/>
          <w:szCs w:val="20"/>
        </w:rPr>
        <w:t>s différencier d’appuis d’autres Agences et Fonds du système des Nations-Unies</w:t>
      </w:r>
      <w:r w:rsidR="00D861FB">
        <w:rPr>
          <w:rFonts w:ascii="Tahoma" w:hAnsi="Tahoma" w:cs="Tahoma"/>
          <w:sz w:val="20"/>
          <w:szCs w:val="20"/>
        </w:rPr>
        <w:t>.</w:t>
      </w:r>
    </w:p>
    <w:p w:rsidR="00147FFA" w:rsidRDefault="00147FFA" w:rsidP="00D861FB">
      <w:pPr>
        <w:autoSpaceDE w:val="0"/>
        <w:autoSpaceDN w:val="0"/>
        <w:adjustRightInd w:val="0"/>
        <w:spacing w:after="0"/>
        <w:rPr>
          <w:rFonts w:ascii="Tahoma" w:hAnsi="Tahoma" w:cs="Tahoma"/>
          <w:sz w:val="20"/>
          <w:szCs w:val="20"/>
        </w:rPr>
      </w:pPr>
    </w:p>
    <w:p w:rsidR="00D861FB" w:rsidRDefault="00D861FB" w:rsidP="00D861FB">
      <w:pPr>
        <w:autoSpaceDE w:val="0"/>
        <w:autoSpaceDN w:val="0"/>
        <w:adjustRightInd w:val="0"/>
        <w:spacing w:after="0"/>
        <w:rPr>
          <w:rFonts w:ascii="Tahoma" w:hAnsi="Tahoma" w:cs="Tahoma"/>
          <w:color w:val="000000"/>
          <w:sz w:val="20"/>
          <w:szCs w:val="20"/>
        </w:rPr>
      </w:pPr>
      <w:r w:rsidRPr="00376A91">
        <w:rPr>
          <w:rFonts w:ascii="Tahoma" w:hAnsi="Tahoma" w:cs="Tahoma"/>
          <w:b/>
          <w:sz w:val="20"/>
          <w:szCs w:val="20"/>
        </w:rPr>
        <w:t xml:space="preserve">3.1 </w:t>
      </w:r>
      <w:r w:rsidR="00376A91" w:rsidRPr="00376A91">
        <w:rPr>
          <w:rFonts w:ascii="Tahoma" w:hAnsi="Tahoma" w:cs="Tahoma"/>
          <w:b/>
          <w:sz w:val="20"/>
          <w:szCs w:val="20"/>
        </w:rPr>
        <w:t>Le partenariat avec les Bureaux de Coordination de la societe civile</w:t>
      </w:r>
      <w:r w:rsidR="00376A91">
        <w:rPr>
          <w:rFonts w:ascii="Tahoma" w:hAnsi="Tahoma" w:cs="Tahoma"/>
          <w:sz w:val="20"/>
          <w:szCs w:val="20"/>
        </w:rPr>
        <w:t>.</w:t>
      </w:r>
    </w:p>
    <w:p w:rsidR="00376A91" w:rsidRDefault="00376A91" w:rsidP="00D861FB">
      <w:pPr>
        <w:autoSpaceDE w:val="0"/>
        <w:autoSpaceDN w:val="0"/>
        <w:adjustRightInd w:val="0"/>
        <w:spacing w:after="0" w:line="240" w:lineRule="auto"/>
        <w:rPr>
          <w:rFonts w:ascii="Arial" w:hAnsi="Arial" w:cs="Arial"/>
          <w:b/>
          <w:bCs/>
          <w:sz w:val="18"/>
          <w:szCs w:val="18"/>
        </w:rPr>
      </w:pPr>
    </w:p>
    <w:p w:rsidR="00CC2670" w:rsidRDefault="00C728ED" w:rsidP="00376A91">
      <w:pPr>
        <w:autoSpaceDE w:val="0"/>
        <w:autoSpaceDN w:val="0"/>
        <w:adjustRightInd w:val="0"/>
        <w:spacing w:after="0"/>
        <w:rPr>
          <w:rFonts w:ascii="Tahoma" w:hAnsi="Tahoma" w:cs="Tahoma"/>
          <w:bCs/>
          <w:sz w:val="20"/>
          <w:szCs w:val="20"/>
        </w:rPr>
      </w:pPr>
      <w:r w:rsidRPr="00C728ED">
        <w:rPr>
          <w:rFonts w:ascii="Tahoma" w:hAnsi="Tahoma" w:cs="Tahoma"/>
          <w:bCs/>
          <w:sz w:val="20"/>
          <w:szCs w:val="20"/>
        </w:rPr>
        <w:t>L</w:t>
      </w:r>
      <w:r>
        <w:rPr>
          <w:rFonts w:ascii="Tahoma" w:hAnsi="Tahoma" w:cs="Tahoma"/>
          <w:bCs/>
          <w:sz w:val="20"/>
          <w:szCs w:val="20"/>
        </w:rPr>
        <w:t>es</w:t>
      </w:r>
      <w:r w:rsidRPr="00C728ED">
        <w:rPr>
          <w:rFonts w:ascii="Tahoma" w:hAnsi="Tahoma" w:cs="Tahoma"/>
          <w:bCs/>
          <w:sz w:val="20"/>
          <w:szCs w:val="20"/>
        </w:rPr>
        <w:t xml:space="preserve"> Bureau</w:t>
      </w:r>
      <w:r>
        <w:rPr>
          <w:rFonts w:ascii="Tahoma" w:hAnsi="Tahoma" w:cs="Tahoma"/>
          <w:bCs/>
          <w:sz w:val="20"/>
          <w:szCs w:val="20"/>
        </w:rPr>
        <w:t>x</w:t>
      </w:r>
      <w:r w:rsidRPr="00C728ED">
        <w:rPr>
          <w:rFonts w:ascii="Tahoma" w:hAnsi="Tahoma" w:cs="Tahoma"/>
          <w:bCs/>
          <w:sz w:val="20"/>
          <w:szCs w:val="20"/>
        </w:rPr>
        <w:t xml:space="preserve"> de la  Coordination de la Societe Civile</w:t>
      </w:r>
      <w:r w:rsidR="008C17BC" w:rsidRPr="00C728ED">
        <w:rPr>
          <w:rFonts w:ascii="Tahoma" w:hAnsi="Tahoma" w:cs="Tahoma"/>
          <w:bCs/>
          <w:sz w:val="20"/>
          <w:szCs w:val="20"/>
        </w:rPr>
        <w:t xml:space="preserve"> </w:t>
      </w:r>
      <w:r>
        <w:rPr>
          <w:rFonts w:ascii="Tahoma" w:hAnsi="Tahoma" w:cs="Tahoma"/>
          <w:bCs/>
          <w:sz w:val="20"/>
          <w:szCs w:val="20"/>
        </w:rPr>
        <w:t xml:space="preserve">du Nord et du </w:t>
      </w:r>
      <w:r w:rsidR="008C17BC" w:rsidRPr="00C728ED">
        <w:rPr>
          <w:rFonts w:ascii="Tahoma" w:hAnsi="Tahoma" w:cs="Tahoma"/>
          <w:bCs/>
          <w:sz w:val="20"/>
          <w:szCs w:val="20"/>
        </w:rPr>
        <w:t xml:space="preserve">Sud Kivu </w:t>
      </w:r>
      <w:r>
        <w:rPr>
          <w:rFonts w:ascii="Tahoma" w:hAnsi="Tahoma" w:cs="Tahoma"/>
          <w:bCs/>
          <w:sz w:val="20"/>
          <w:szCs w:val="20"/>
        </w:rPr>
        <w:t xml:space="preserve">ont joué un grand </w:t>
      </w:r>
      <w:r w:rsidR="009F2747">
        <w:rPr>
          <w:rFonts w:ascii="Tahoma" w:hAnsi="Tahoma" w:cs="Tahoma"/>
          <w:bCs/>
          <w:sz w:val="20"/>
          <w:szCs w:val="20"/>
        </w:rPr>
        <w:t>rôle</w:t>
      </w:r>
      <w:r>
        <w:rPr>
          <w:rFonts w:ascii="Tahoma" w:hAnsi="Tahoma" w:cs="Tahoma"/>
          <w:bCs/>
          <w:sz w:val="20"/>
          <w:szCs w:val="20"/>
        </w:rPr>
        <w:t xml:space="preserve"> dans le processus démocratique, la recherche et de la paix et la promotion du développement communautaire. Si le Nord et le Sud Kivu sont connus comme étant</w:t>
      </w:r>
      <w:r w:rsidR="008C17BC" w:rsidRPr="00C728ED">
        <w:rPr>
          <w:rFonts w:ascii="Tahoma" w:hAnsi="Tahoma" w:cs="Tahoma"/>
          <w:bCs/>
          <w:sz w:val="20"/>
          <w:szCs w:val="20"/>
        </w:rPr>
        <w:t xml:space="preserve"> le berceau de la dynamique</w:t>
      </w:r>
      <w:r w:rsidR="00D861FB" w:rsidRPr="00C728ED">
        <w:rPr>
          <w:rFonts w:ascii="Tahoma" w:hAnsi="Tahoma" w:cs="Tahoma"/>
          <w:bCs/>
          <w:sz w:val="20"/>
          <w:szCs w:val="20"/>
        </w:rPr>
        <w:t xml:space="preserve"> </w:t>
      </w:r>
      <w:r w:rsidR="008C17BC" w:rsidRPr="00C728ED">
        <w:rPr>
          <w:rFonts w:ascii="Tahoma" w:hAnsi="Tahoma" w:cs="Tahoma"/>
          <w:bCs/>
          <w:sz w:val="20"/>
          <w:szCs w:val="20"/>
        </w:rPr>
        <w:t xml:space="preserve">communautaire en </w:t>
      </w:r>
      <w:r w:rsidR="00610C08" w:rsidRPr="00C728ED">
        <w:rPr>
          <w:rFonts w:ascii="Tahoma" w:hAnsi="Tahoma" w:cs="Tahoma"/>
          <w:bCs/>
          <w:sz w:val="20"/>
          <w:szCs w:val="20"/>
        </w:rPr>
        <w:t>RDC,</w:t>
      </w:r>
      <w:r>
        <w:rPr>
          <w:rFonts w:ascii="Tahoma" w:hAnsi="Tahoma" w:cs="Tahoma"/>
          <w:bCs/>
          <w:sz w:val="20"/>
          <w:szCs w:val="20"/>
        </w:rPr>
        <w:t xml:space="preserve"> ces 2 bureaux y ont contribué.</w:t>
      </w:r>
    </w:p>
    <w:p w:rsidR="00C728ED" w:rsidRPr="00C728ED" w:rsidRDefault="00C728ED" w:rsidP="00376A91">
      <w:pPr>
        <w:autoSpaceDE w:val="0"/>
        <w:autoSpaceDN w:val="0"/>
        <w:adjustRightInd w:val="0"/>
        <w:spacing w:after="0"/>
        <w:rPr>
          <w:rFonts w:ascii="Tahoma" w:hAnsi="Tahoma" w:cs="Tahoma"/>
          <w:color w:val="000000"/>
          <w:sz w:val="20"/>
          <w:szCs w:val="20"/>
        </w:rPr>
      </w:pPr>
      <w:r>
        <w:rPr>
          <w:rFonts w:ascii="Tahoma" w:hAnsi="Tahoma" w:cs="Tahoma"/>
          <w:bCs/>
          <w:sz w:val="20"/>
          <w:szCs w:val="20"/>
        </w:rPr>
        <w:t>Pour construire</w:t>
      </w:r>
      <w:r w:rsidR="0043211B">
        <w:rPr>
          <w:rFonts w:ascii="Tahoma" w:hAnsi="Tahoma" w:cs="Tahoma"/>
          <w:bCs/>
          <w:sz w:val="20"/>
          <w:szCs w:val="20"/>
        </w:rPr>
        <w:t xml:space="preserve"> un partenariat fructueux avec c</w:t>
      </w:r>
      <w:r>
        <w:rPr>
          <w:rFonts w:ascii="Tahoma" w:hAnsi="Tahoma" w:cs="Tahoma"/>
          <w:bCs/>
          <w:sz w:val="20"/>
          <w:szCs w:val="20"/>
        </w:rPr>
        <w:t xml:space="preserve">es bureaux, il est </w:t>
      </w:r>
      <w:r w:rsidR="00820EE1">
        <w:rPr>
          <w:rFonts w:ascii="Tahoma" w:hAnsi="Tahoma" w:cs="Tahoma"/>
          <w:bCs/>
          <w:sz w:val="20"/>
          <w:szCs w:val="20"/>
        </w:rPr>
        <w:t>impérieux</w:t>
      </w:r>
      <w:r>
        <w:rPr>
          <w:rFonts w:ascii="Tahoma" w:hAnsi="Tahoma" w:cs="Tahoma"/>
          <w:bCs/>
          <w:sz w:val="20"/>
          <w:szCs w:val="20"/>
        </w:rPr>
        <w:t xml:space="preserve"> d’</w:t>
      </w:r>
      <w:r w:rsidR="00820EE1">
        <w:rPr>
          <w:rFonts w:ascii="Tahoma" w:hAnsi="Tahoma" w:cs="Tahoma"/>
          <w:bCs/>
          <w:sz w:val="20"/>
          <w:szCs w:val="20"/>
        </w:rPr>
        <w:t>analyser</w:t>
      </w:r>
      <w:r>
        <w:rPr>
          <w:rFonts w:ascii="Tahoma" w:hAnsi="Tahoma" w:cs="Tahoma"/>
          <w:bCs/>
          <w:sz w:val="20"/>
          <w:szCs w:val="20"/>
        </w:rPr>
        <w:t xml:space="preserve"> leurs avantages comparatifs.</w:t>
      </w:r>
    </w:p>
    <w:p w:rsidR="00CC2670" w:rsidRPr="00147FFA" w:rsidRDefault="0043211B" w:rsidP="00C728ED">
      <w:pPr>
        <w:spacing w:after="0"/>
        <w:rPr>
          <w:rStyle w:val="longtext1"/>
          <w:rFonts w:ascii="Tahoma" w:hAnsi="Tahoma" w:cs="Tahoma"/>
        </w:rPr>
      </w:pPr>
      <w:r>
        <w:rPr>
          <w:rFonts w:ascii="Tahoma" w:hAnsi="Tahoma" w:cs="Tahoma"/>
          <w:sz w:val="20"/>
          <w:szCs w:val="20"/>
        </w:rPr>
        <w:t>Selon leur</w:t>
      </w:r>
      <w:r w:rsidR="00CC2670" w:rsidRPr="00147FFA">
        <w:rPr>
          <w:rFonts w:ascii="Tahoma" w:hAnsi="Tahoma" w:cs="Tahoma"/>
          <w:sz w:val="20"/>
          <w:szCs w:val="20"/>
        </w:rPr>
        <w:t xml:space="preserve"> membres,  le Bureau de coordination n’a eu </w:t>
      </w:r>
      <w:r w:rsidRPr="00147FFA">
        <w:rPr>
          <w:rFonts w:ascii="Tahoma" w:hAnsi="Tahoma" w:cs="Tahoma"/>
          <w:sz w:val="20"/>
          <w:szCs w:val="20"/>
        </w:rPr>
        <w:t xml:space="preserve">que </w:t>
      </w:r>
      <w:r w:rsidR="00CC2670" w:rsidRPr="00147FFA">
        <w:rPr>
          <w:rFonts w:ascii="Tahoma" w:hAnsi="Tahoma" w:cs="Tahoma"/>
          <w:sz w:val="20"/>
          <w:szCs w:val="20"/>
        </w:rPr>
        <w:t xml:space="preserve">très peu </w:t>
      </w:r>
      <w:r>
        <w:rPr>
          <w:rFonts w:ascii="Tahoma" w:hAnsi="Tahoma" w:cs="Tahoma"/>
          <w:sz w:val="20"/>
          <w:szCs w:val="20"/>
        </w:rPr>
        <w:t xml:space="preserve">voire aucun </w:t>
      </w:r>
      <w:r w:rsidR="00CC2670" w:rsidRPr="00147FFA">
        <w:rPr>
          <w:rFonts w:ascii="Tahoma" w:hAnsi="Tahoma" w:cs="Tahoma"/>
          <w:sz w:val="20"/>
          <w:szCs w:val="20"/>
        </w:rPr>
        <w:t>accord de partenariat avec les agences des Nations-Unies et autres donateurs internationaux, dans les 2 provinces du pays où foisonnent des interventions humanitaires et de développement, pour des raisons suivantes :</w:t>
      </w:r>
      <w:r w:rsidR="00CC2670" w:rsidRPr="00147FFA">
        <w:rPr>
          <w:rStyle w:val="longtext1"/>
          <w:rFonts w:ascii="Tahoma" w:hAnsi="Tahoma" w:cs="Tahoma"/>
        </w:rPr>
        <w:t> </w:t>
      </w:r>
    </w:p>
    <w:p w:rsidR="00CC2670" w:rsidRDefault="00CC2670" w:rsidP="00C728ED">
      <w:pPr>
        <w:pStyle w:val="ListParagraph"/>
        <w:numPr>
          <w:ilvl w:val="0"/>
          <w:numId w:val="13"/>
        </w:numPr>
        <w:spacing w:after="0"/>
        <w:rPr>
          <w:rFonts w:ascii="Tahoma" w:hAnsi="Tahoma" w:cs="Tahoma"/>
          <w:sz w:val="20"/>
          <w:szCs w:val="20"/>
        </w:rPr>
      </w:pPr>
      <w:r>
        <w:rPr>
          <w:rFonts w:ascii="Tahoma" w:hAnsi="Tahoma" w:cs="Tahoma"/>
          <w:sz w:val="20"/>
          <w:szCs w:val="20"/>
        </w:rPr>
        <w:t>La méfiance des donateurs suite à la mégastructure de la société civile : la société civile du Sud-Kivu compte 428 organisations membres. Les donateurs pensent que les frais administratifs seraient prohibitifs.</w:t>
      </w:r>
    </w:p>
    <w:p w:rsidR="00CC2670" w:rsidRDefault="00CC2670" w:rsidP="00C728ED">
      <w:pPr>
        <w:pStyle w:val="ListParagraph"/>
        <w:numPr>
          <w:ilvl w:val="0"/>
          <w:numId w:val="13"/>
        </w:numPr>
        <w:spacing w:after="0"/>
        <w:rPr>
          <w:rFonts w:ascii="Tahoma" w:hAnsi="Tahoma" w:cs="Tahoma"/>
          <w:sz w:val="20"/>
          <w:szCs w:val="20"/>
        </w:rPr>
      </w:pPr>
      <w:r>
        <w:rPr>
          <w:rFonts w:ascii="Tahoma" w:hAnsi="Tahoma" w:cs="Tahoma"/>
          <w:sz w:val="20"/>
          <w:szCs w:val="20"/>
        </w:rPr>
        <w:t>Le Bureau, dans sa genèse, s’est dévoyé plus pour des activités de plaidoyers, de suivi citoyen, et la conduite des dialogues pour la paix.</w:t>
      </w:r>
    </w:p>
    <w:p w:rsidR="00CC2670" w:rsidRDefault="00CC2670" w:rsidP="00C728ED">
      <w:pPr>
        <w:pStyle w:val="ListParagraph"/>
        <w:numPr>
          <w:ilvl w:val="0"/>
          <w:numId w:val="13"/>
        </w:numPr>
        <w:spacing w:after="0"/>
        <w:rPr>
          <w:rFonts w:ascii="Tahoma" w:hAnsi="Tahoma" w:cs="Tahoma"/>
          <w:sz w:val="20"/>
          <w:szCs w:val="20"/>
        </w:rPr>
      </w:pPr>
      <w:r>
        <w:rPr>
          <w:rFonts w:ascii="Tahoma" w:hAnsi="Tahoma" w:cs="Tahoma"/>
          <w:sz w:val="20"/>
          <w:szCs w:val="20"/>
        </w:rPr>
        <w:t>Mauvaise appréhension ou compréhension de la société civile : confusion avec les opposants, les réactionnaires, les dénonciateurs.</w:t>
      </w:r>
    </w:p>
    <w:p w:rsidR="00CC2670" w:rsidRDefault="00CC2670" w:rsidP="00C728ED">
      <w:pPr>
        <w:pStyle w:val="ListParagraph"/>
        <w:numPr>
          <w:ilvl w:val="0"/>
          <w:numId w:val="13"/>
        </w:numPr>
        <w:spacing w:after="0"/>
        <w:rPr>
          <w:rFonts w:ascii="Tahoma" w:hAnsi="Tahoma" w:cs="Tahoma"/>
          <w:sz w:val="20"/>
          <w:szCs w:val="20"/>
        </w:rPr>
      </w:pPr>
      <w:r>
        <w:rPr>
          <w:rFonts w:ascii="Tahoma" w:hAnsi="Tahoma" w:cs="Tahoma"/>
          <w:sz w:val="20"/>
          <w:szCs w:val="20"/>
        </w:rPr>
        <w:t>Les mauvais exemples de certains animateurs de la société civile, le manque d’observance de l’éthique de certains acteurs, utilisation de la société civile comme tremplin pour des carrières en politique.</w:t>
      </w:r>
    </w:p>
    <w:p w:rsidR="00CC2670" w:rsidRPr="00147FFA" w:rsidRDefault="00CC2670" w:rsidP="00C728ED">
      <w:pPr>
        <w:spacing w:after="0"/>
        <w:rPr>
          <w:rFonts w:ascii="Tahoma" w:hAnsi="Tahoma" w:cs="Tahoma"/>
          <w:sz w:val="20"/>
          <w:szCs w:val="20"/>
        </w:rPr>
      </w:pPr>
      <w:r w:rsidRPr="00147FFA">
        <w:rPr>
          <w:rFonts w:ascii="Tahoma" w:hAnsi="Tahoma" w:cs="Tahoma"/>
          <w:sz w:val="20"/>
          <w:szCs w:val="20"/>
        </w:rPr>
        <w:t>L’absence d’une expérience de</w:t>
      </w:r>
      <w:r>
        <w:rPr>
          <w:rFonts w:ascii="Tahoma" w:hAnsi="Tahoma" w:cs="Tahoma"/>
          <w:sz w:val="20"/>
          <w:szCs w:val="20"/>
        </w:rPr>
        <w:t xml:space="preserve"> partenariat avec les agences du</w:t>
      </w:r>
      <w:r w:rsidRPr="00147FFA">
        <w:rPr>
          <w:rFonts w:ascii="Tahoma" w:hAnsi="Tahoma" w:cs="Tahoma"/>
          <w:sz w:val="20"/>
          <w:szCs w:val="20"/>
        </w:rPr>
        <w:t xml:space="preserve"> système des Nations-Unies et autres ONGs internationales est à la base des faiblesses suivantes :</w:t>
      </w:r>
    </w:p>
    <w:p w:rsidR="00CC2670" w:rsidRDefault="00A70743" w:rsidP="00C728ED">
      <w:pPr>
        <w:pStyle w:val="ListParagraph"/>
        <w:numPr>
          <w:ilvl w:val="0"/>
          <w:numId w:val="14"/>
        </w:numPr>
        <w:spacing w:after="0"/>
        <w:rPr>
          <w:rFonts w:ascii="Tahoma" w:hAnsi="Tahoma" w:cs="Tahoma"/>
          <w:sz w:val="20"/>
          <w:szCs w:val="20"/>
        </w:rPr>
      </w:pPr>
      <w:r>
        <w:rPr>
          <w:rFonts w:ascii="Tahoma" w:hAnsi="Tahoma" w:cs="Tahoma"/>
          <w:sz w:val="20"/>
          <w:szCs w:val="20"/>
        </w:rPr>
        <w:t>Déficit en planification et en Gestion Axée sur les R</w:t>
      </w:r>
      <w:r w:rsidR="00CC2670">
        <w:rPr>
          <w:rFonts w:ascii="Tahoma" w:hAnsi="Tahoma" w:cs="Tahoma"/>
          <w:sz w:val="20"/>
          <w:szCs w:val="20"/>
        </w:rPr>
        <w:t>ésultats.</w:t>
      </w:r>
    </w:p>
    <w:p w:rsidR="00CC2670" w:rsidRDefault="00CC2670" w:rsidP="00C728ED">
      <w:pPr>
        <w:pStyle w:val="ListParagraph"/>
        <w:numPr>
          <w:ilvl w:val="0"/>
          <w:numId w:val="14"/>
        </w:numPr>
        <w:spacing w:after="0"/>
        <w:rPr>
          <w:rFonts w:ascii="Tahoma" w:hAnsi="Tahoma" w:cs="Tahoma"/>
          <w:sz w:val="20"/>
          <w:szCs w:val="20"/>
        </w:rPr>
      </w:pPr>
      <w:r>
        <w:rPr>
          <w:rFonts w:ascii="Tahoma" w:hAnsi="Tahoma" w:cs="Tahoma"/>
          <w:sz w:val="20"/>
          <w:szCs w:val="20"/>
        </w:rPr>
        <w:t>Mauvaise formulation et présentation d’une proposition des projets</w:t>
      </w:r>
    </w:p>
    <w:p w:rsidR="00CC2670" w:rsidRDefault="00CC2670" w:rsidP="00C728ED">
      <w:pPr>
        <w:pStyle w:val="ListParagraph"/>
        <w:numPr>
          <w:ilvl w:val="0"/>
          <w:numId w:val="14"/>
        </w:numPr>
        <w:spacing w:after="0"/>
        <w:rPr>
          <w:rFonts w:ascii="Tahoma" w:hAnsi="Tahoma" w:cs="Tahoma"/>
          <w:sz w:val="20"/>
          <w:szCs w:val="20"/>
        </w:rPr>
      </w:pPr>
      <w:r>
        <w:rPr>
          <w:rFonts w:ascii="Tahoma" w:hAnsi="Tahoma" w:cs="Tahoma"/>
          <w:sz w:val="20"/>
          <w:szCs w:val="20"/>
        </w:rPr>
        <w:t>Le manque de perti</w:t>
      </w:r>
      <w:r w:rsidR="0043211B">
        <w:rPr>
          <w:rFonts w:ascii="Tahoma" w:hAnsi="Tahoma" w:cs="Tahoma"/>
          <w:sz w:val="20"/>
          <w:szCs w:val="20"/>
        </w:rPr>
        <w:t>nence des formations dispensées aux bénéficiaires.</w:t>
      </w:r>
      <w:r>
        <w:rPr>
          <w:rFonts w:ascii="Tahoma" w:hAnsi="Tahoma" w:cs="Tahoma"/>
          <w:sz w:val="20"/>
          <w:szCs w:val="20"/>
        </w:rPr>
        <w:t xml:space="preserve"> </w:t>
      </w:r>
    </w:p>
    <w:p w:rsidR="00CC2670" w:rsidRDefault="00CC2670" w:rsidP="00C728ED">
      <w:pPr>
        <w:pStyle w:val="ListParagraph"/>
        <w:numPr>
          <w:ilvl w:val="0"/>
          <w:numId w:val="14"/>
        </w:numPr>
        <w:spacing w:after="0"/>
        <w:rPr>
          <w:rFonts w:ascii="Tahoma" w:hAnsi="Tahoma" w:cs="Tahoma"/>
          <w:sz w:val="20"/>
          <w:szCs w:val="20"/>
        </w:rPr>
      </w:pPr>
      <w:r>
        <w:rPr>
          <w:rFonts w:ascii="Tahoma" w:hAnsi="Tahoma" w:cs="Tahoma"/>
          <w:sz w:val="20"/>
          <w:szCs w:val="20"/>
        </w:rPr>
        <w:t>Développement des capacités juridiques au détriment des capacités techniques ou opérationnelles</w:t>
      </w:r>
    </w:p>
    <w:p w:rsidR="00CC2670" w:rsidRDefault="00CC2670" w:rsidP="00C728ED">
      <w:pPr>
        <w:pStyle w:val="ListParagraph"/>
        <w:numPr>
          <w:ilvl w:val="0"/>
          <w:numId w:val="14"/>
        </w:numPr>
        <w:spacing w:after="0"/>
        <w:rPr>
          <w:rFonts w:ascii="Tahoma" w:hAnsi="Tahoma" w:cs="Tahoma"/>
          <w:sz w:val="20"/>
          <w:szCs w:val="20"/>
        </w:rPr>
      </w:pPr>
      <w:r>
        <w:rPr>
          <w:rFonts w:ascii="Tahoma" w:hAnsi="Tahoma" w:cs="Tahoma"/>
          <w:sz w:val="20"/>
          <w:szCs w:val="20"/>
        </w:rPr>
        <w:t xml:space="preserve"> </w:t>
      </w:r>
      <w:r>
        <w:rPr>
          <w:rFonts w:ascii="Calibri" w:hAnsi="Calibri"/>
        </w:rPr>
        <w:t>I</w:t>
      </w:r>
      <w:r w:rsidRPr="00A964BF">
        <w:rPr>
          <w:rFonts w:ascii="Tahoma" w:hAnsi="Tahoma" w:cs="Tahoma"/>
          <w:sz w:val="20"/>
          <w:szCs w:val="20"/>
        </w:rPr>
        <w:t>nexistence de manuels de procédures de gestion,  ni manuels d’opérations</w:t>
      </w:r>
      <w:r w:rsidRPr="00F8048A">
        <w:rPr>
          <w:rFonts w:ascii="Calibri" w:hAnsi="Calibri"/>
        </w:rPr>
        <w:t> </w:t>
      </w:r>
    </w:p>
    <w:p w:rsidR="00CC2670" w:rsidRPr="00147FFA" w:rsidRDefault="00CC2670" w:rsidP="00C728ED">
      <w:pPr>
        <w:rPr>
          <w:rFonts w:ascii="Tahoma" w:hAnsi="Tahoma" w:cs="Tahoma"/>
          <w:sz w:val="20"/>
          <w:szCs w:val="20"/>
        </w:rPr>
      </w:pPr>
      <w:r w:rsidRPr="00147FFA">
        <w:rPr>
          <w:rFonts w:ascii="Tahoma" w:hAnsi="Tahoma" w:cs="Tahoma"/>
          <w:sz w:val="20"/>
          <w:szCs w:val="20"/>
        </w:rPr>
        <w:t>Toutefois le bureau se reconnait les forces suivantes : crédibilité, capacité de mobiliser, considéré comme interlocuteur direct de la population, considération dans la société, bonne connaissance des besoins de la population, la foi des communautés locales dans la société civile, capacité de mobiliser les grands faiseurs d’opinions.</w:t>
      </w:r>
    </w:p>
    <w:p w:rsidR="00CC2670" w:rsidRPr="00147FFA" w:rsidRDefault="00CC2670" w:rsidP="00C728ED">
      <w:pPr>
        <w:spacing w:after="0"/>
        <w:rPr>
          <w:rFonts w:ascii="Tahoma" w:hAnsi="Tahoma" w:cs="Tahoma"/>
          <w:sz w:val="20"/>
          <w:szCs w:val="20"/>
        </w:rPr>
      </w:pPr>
      <w:r w:rsidRPr="00147FFA">
        <w:rPr>
          <w:rFonts w:ascii="Tahoma" w:hAnsi="Tahoma" w:cs="Tahoma"/>
          <w:sz w:val="20"/>
          <w:szCs w:val="20"/>
        </w:rPr>
        <w:t>Sur le plan statutaire, le Bureau de Coordination de la société civile se reconnait, entre autres, les rôles suivants :</w:t>
      </w:r>
    </w:p>
    <w:p w:rsidR="00CC2670" w:rsidRPr="00147FFA" w:rsidRDefault="00CC2670" w:rsidP="009B1C4B">
      <w:pPr>
        <w:numPr>
          <w:ilvl w:val="0"/>
          <w:numId w:val="15"/>
        </w:numPr>
        <w:spacing w:before="100" w:beforeAutospacing="1" w:after="100" w:afterAutospacing="1" w:line="240" w:lineRule="auto"/>
        <w:jc w:val="both"/>
        <w:rPr>
          <w:rFonts w:ascii="Tahoma" w:hAnsi="Tahoma" w:cs="Tahoma"/>
          <w:sz w:val="20"/>
          <w:szCs w:val="20"/>
        </w:rPr>
      </w:pPr>
      <w:r w:rsidRPr="00147FFA">
        <w:rPr>
          <w:rFonts w:ascii="Tahoma" w:hAnsi="Tahoma" w:cs="Tahoma"/>
          <w:sz w:val="20"/>
          <w:szCs w:val="20"/>
        </w:rPr>
        <w:t>Rôle de porte-parole du peuple et d’informateur</w:t>
      </w:r>
    </w:p>
    <w:p w:rsidR="00CC2670" w:rsidRPr="00147FFA" w:rsidRDefault="00CC2670" w:rsidP="009B1C4B">
      <w:pPr>
        <w:numPr>
          <w:ilvl w:val="0"/>
          <w:numId w:val="15"/>
        </w:numPr>
        <w:spacing w:before="100" w:beforeAutospacing="1" w:after="100" w:afterAutospacing="1" w:line="240" w:lineRule="auto"/>
        <w:jc w:val="both"/>
        <w:rPr>
          <w:rFonts w:ascii="Tahoma" w:hAnsi="Tahoma" w:cs="Tahoma"/>
          <w:sz w:val="20"/>
          <w:szCs w:val="20"/>
        </w:rPr>
      </w:pPr>
      <w:r w:rsidRPr="00147FFA">
        <w:rPr>
          <w:rFonts w:ascii="Tahoma" w:hAnsi="Tahoma" w:cs="Tahoma"/>
          <w:sz w:val="20"/>
          <w:szCs w:val="20"/>
        </w:rPr>
        <w:t>Rôle de surveillance et de moralisation de l’action publique et de l’action économique</w:t>
      </w:r>
    </w:p>
    <w:p w:rsidR="00CC2670" w:rsidRPr="00147FFA" w:rsidRDefault="00CC2670" w:rsidP="009B1C4B">
      <w:pPr>
        <w:numPr>
          <w:ilvl w:val="0"/>
          <w:numId w:val="15"/>
        </w:numPr>
        <w:spacing w:before="100" w:beforeAutospacing="1" w:after="100" w:afterAutospacing="1" w:line="240" w:lineRule="auto"/>
        <w:jc w:val="both"/>
        <w:rPr>
          <w:rFonts w:ascii="Tahoma" w:hAnsi="Tahoma" w:cs="Tahoma"/>
          <w:sz w:val="20"/>
          <w:szCs w:val="20"/>
        </w:rPr>
      </w:pPr>
      <w:r w:rsidRPr="00147FFA">
        <w:rPr>
          <w:rFonts w:ascii="Tahoma" w:hAnsi="Tahoma" w:cs="Tahoma"/>
          <w:sz w:val="20"/>
          <w:szCs w:val="20"/>
        </w:rPr>
        <w:t>Eduquer les acteurs sociaux sur les notions de redevabilité, d’éthique et de civisme fiscal</w:t>
      </w:r>
    </w:p>
    <w:p w:rsidR="00CC2670" w:rsidRPr="00147FFA" w:rsidRDefault="00CC2670" w:rsidP="009B1C4B">
      <w:pPr>
        <w:numPr>
          <w:ilvl w:val="0"/>
          <w:numId w:val="15"/>
        </w:numPr>
        <w:spacing w:before="100" w:beforeAutospacing="1" w:after="100" w:afterAutospacing="1" w:line="240" w:lineRule="auto"/>
        <w:jc w:val="both"/>
        <w:rPr>
          <w:rFonts w:ascii="Tahoma" w:hAnsi="Tahoma" w:cs="Tahoma"/>
          <w:sz w:val="20"/>
          <w:szCs w:val="20"/>
        </w:rPr>
      </w:pPr>
      <w:r w:rsidRPr="00147FFA">
        <w:rPr>
          <w:rFonts w:ascii="Tahoma" w:hAnsi="Tahoma" w:cs="Tahoma"/>
          <w:sz w:val="20"/>
          <w:szCs w:val="20"/>
        </w:rPr>
        <w:t>Inciter les échanges entre les acteurs sociaux et les acteurs politiques en exercice ou non</w:t>
      </w:r>
    </w:p>
    <w:p w:rsidR="00CC2670" w:rsidRPr="00147FFA" w:rsidRDefault="00CC2670" w:rsidP="009B1C4B">
      <w:pPr>
        <w:numPr>
          <w:ilvl w:val="0"/>
          <w:numId w:val="15"/>
        </w:numPr>
        <w:spacing w:before="100" w:beforeAutospacing="1" w:after="100" w:afterAutospacing="1" w:line="240" w:lineRule="auto"/>
        <w:jc w:val="both"/>
        <w:rPr>
          <w:rFonts w:ascii="Tahoma" w:hAnsi="Tahoma" w:cs="Tahoma"/>
          <w:sz w:val="20"/>
          <w:szCs w:val="20"/>
        </w:rPr>
      </w:pPr>
      <w:r w:rsidRPr="00147FFA">
        <w:rPr>
          <w:rFonts w:ascii="Tahoma" w:hAnsi="Tahoma" w:cs="Tahoma"/>
          <w:sz w:val="20"/>
          <w:szCs w:val="20"/>
        </w:rPr>
        <w:t>Assurer le plaidoyer social et mener un lobbying en rapport avec les causes de la population à la base</w:t>
      </w:r>
    </w:p>
    <w:p w:rsidR="00CC2670" w:rsidRPr="00147FFA" w:rsidRDefault="00CC2670" w:rsidP="009B1C4B">
      <w:pPr>
        <w:numPr>
          <w:ilvl w:val="0"/>
          <w:numId w:val="15"/>
        </w:numPr>
        <w:spacing w:before="100" w:beforeAutospacing="1" w:after="100" w:afterAutospacing="1" w:line="240" w:lineRule="auto"/>
        <w:jc w:val="both"/>
        <w:rPr>
          <w:rFonts w:ascii="Tahoma" w:hAnsi="Tahoma" w:cs="Tahoma"/>
          <w:sz w:val="20"/>
          <w:szCs w:val="20"/>
        </w:rPr>
      </w:pPr>
      <w:r w:rsidRPr="00147FFA">
        <w:rPr>
          <w:rFonts w:ascii="Tahoma" w:hAnsi="Tahoma" w:cs="Tahoma"/>
          <w:sz w:val="20"/>
          <w:szCs w:val="20"/>
        </w:rPr>
        <w:t>Assurer le suivi de la mise en œuvre des programmes du Gouvernement et en assurer une évaluation citoyenne avec les bénéficiaires directs</w:t>
      </w:r>
    </w:p>
    <w:p w:rsidR="00CC2670" w:rsidRPr="00147FFA" w:rsidRDefault="00CC2670" w:rsidP="009B1C4B">
      <w:pPr>
        <w:numPr>
          <w:ilvl w:val="0"/>
          <w:numId w:val="15"/>
        </w:numPr>
        <w:spacing w:before="100" w:beforeAutospacing="1" w:after="100" w:afterAutospacing="1" w:line="240" w:lineRule="auto"/>
        <w:jc w:val="both"/>
        <w:rPr>
          <w:rFonts w:ascii="Tahoma" w:hAnsi="Tahoma" w:cs="Tahoma"/>
          <w:sz w:val="20"/>
          <w:szCs w:val="20"/>
        </w:rPr>
      </w:pPr>
      <w:r w:rsidRPr="00147FFA">
        <w:rPr>
          <w:rFonts w:ascii="Tahoma" w:hAnsi="Tahoma" w:cs="Tahoma"/>
          <w:sz w:val="20"/>
          <w:szCs w:val="20"/>
        </w:rPr>
        <w:lastRenderedPageBreak/>
        <w:t>Créer et populariser des mécanismes décentralisés de lutte contre la corruption</w:t>
      </w:r>
    </w:p>
    <w:p w:rsidR="00CC2670" w:rsidRPr="00147FFA" w:rsidRDefault="00CC2670" w:rsidP="009B1C4B">
      <w:pPr>
        <w:numPr>
          <w:ilvl w:val="0"/>
          <w:numId w:val="15"/>
        </w:numPr>
        <w:spacing w:before="100" w:beforeAutospacing="1" w:after="100" w:afterAutospacing="1" w:line="240" w:lineRule="auto"/>
        <w:jc w:val="both"/>
        <w:rPr>
          <w:rFonts w:ascii="Tahoma" w:hAnsi="Tahoma" w:cs="Tahoma"/>
          <w:sz w:val="20"/>
          <w:szCs w:val="20"/>
        </w:rPr>
      </w:pPr>
      <w:r w:rsidRPr="00147FFA">
        <w:rPr>
          <w:rFonts w:ascii="Tahoma" w:hAnsi="Tahoma" w:cs="Tahoma"/>
          <w:sz w:val="20"/>
          <w:szCs w:val="20"/>
        </w:rPr>
        <w:t>Organiser la vigilance sécuritaire dans les campagnes et aux frontières</w:t>
      </w:r>
    </w:p>
    <w:p w:rsidR="00CC2670" w:rsidRPr="00147FFA" w:rsidRDefault="00CC2670" w:rsidP="009B1C4B">
      <w:pPr>
        <w:numPr>
          <w:ilvl w:val="0"/>
          <w:numId w:val="15"/>
        </w:numPr>
        <w:spacing w:before="100" w:beforeAutospacing="1" w:after="100" w:afterAutospacing="1" w:line="240" w:lineRule="auto"/>
        <w:jc w:val="both"/>
        <w:rPr>
          <w:rFonts w:ascii="Tahoma" w:hAnsi="Tahoma" w:cs="Tahoma"/>
          <w:sz w:val="20"/>
          <w:szCs w:val="20"/>
        </w:rPr>
      </w:pPr>
      <w:r w:rsidRPr="00147FFA">
        <w:rPr>
          <w:rFonts w:ascii="Tahoma" w:hAnsi="Tahoma" w:cs="Tahoma"/>
          <w:sz w:val="20"/>
          <w:szCs w:val="20"/>
        </w:rPr>
        <w:t>Sensibiliser davantage les acteurs sociaux sur l’équilibre des genres</w:t>
      </w:r>
    </w:p>
    <w:p w:rsidR="00CC2670" w:rsidRPr="00147FFA" w:rsidRDefault="00CC2670" w:rsidP="009B1C4B">
      <w:pPr>
        <w:numPr>
          <w:ilvl w:val="0"/>
          <w:numId w:val="15"/>
        </w:numPr>
        <w:spacing w:before="100" w:beforeAutospacing="1" w:after="100" w:afterAutospacing="1" w:line="240" w:lineRule="auto"/>
        <w:jc w:val="both"/>
        <w:rPr>
          <w:rFonts w:ascii="Tahoma" w:hAnsi="Tahoma" w:cs="Tahoma"/>
          <w:sz w:val="20"/>
          <w:szCs w:val="20"/>
        </w:rPr>
      </w:pPr>
      <w:r w:rsidRPr="00147FFA">
        <w:rPr>
          <w:rFonts w:ascii="Tahoma" w:hAnsi="Tahoma" w:cs="Tahoma"/>
          <w:sz w:val="20"/>
          <w:szCs w:val="20"/>
        </w:rPr>
        <w:t>Former les organisations au niveau local dans les techniques de participation au processus budgétaire</w:t>
      </w:r>
    </w:p>
    <w:p w:rsidR="00CC2670" w:rsidRPr="001A408A" w:rsidRDefault="00CC2670" w:rsidP="009B1C4B">
      <w:pPr>
        <w:numPr>
          <w:ilvl w:val="0"/>
          <w:numId w:val="15"/>
        </w:numPr>
        <w:spacing w:before="100" w:beforeAutospacing="1" w:after="100" w:afterAutospacing="1" w:line="240" w:lineRule="auto"/>
        <w:jc w:val="both"/>
        <w:rPr>
          <w:rFonts w:ascii="Tahoma" w:hAnsi="Tahoma" w:cs="Tahoma"/>
          <w:sz w:val="20"/>
          <w:szCs w:val="20"/>
        </w:rPr>
      </w:pPr>
      <w:r w:rsidRPr="00147FFA">
        <w:rPr>
          <w:rStyle w:val="Strong"/>
          <w:rFonts w:ascii="Tahoma" w:hAnsi="Tahoma" w:cs="Tahoma"/>
          <w:sz w:val="20"/>
          <w:szCs w:val="20"/>
        </w:rPr>
        <w:t>Sa Commission éthique, déontologie et contrôle</w:t>
      </w:r>
      <w:r w:rsidRPr="00147FFA">
        <w:rPr>
          <w:rStyle w:val="style1101"/>
          <w:rFonts w:ascii="Tahoma" w:hAnsi="Tahoma" w:cs="Tahoma"/>
          <w:color w:val="auto"/>
          <w:sz w:val="20"/>
          <w:szCs w:val="20"/>
        </w:rPr>
        <w:t xml:space="preserve"> veille au respect des principes d'éthique et de bonne gestion par la coordination des acteurs de la société civile. Elle veille à la transparence et à la moralité au sein des organisations de la société civile. </w:t>
      </w:r>
      <w:r w:rsidRPr="001A408A">
        <w:rPr>
          <w:rStyle w:val="style1101"/>
          <w:rFonts w:ascii="Tahoma" w:hAnsi="Tahoma" w:cs="Tahoma"/>
          <w:color w:val="auto"/>
          <w:sz w:val="20"/>
          <w:szCs w:val="20"/>
        </w:rPr>
        <w:t>Elle est un organe de contrôle interne de gestio</w:t>
      </w:r>
      <w:r>
        <w:rPr>
          <w:rStyle w:val="style1101"/>
          <w:rFonts w:ascii="Tahoma" w:hAnsi="Tahoma" w:cs="Tahoma"/>
          <w:color w:val="auto"/>
          <w:sz w:val="20"/>
          <w:szCs w:val="20"/>
        </w:rPr>
        <w:t>n.</w:t>
      </w:r>
      <w:r>
        <w:rPr>
          <w:rStyle w:val="FootnoteReference"/>
          <w:rFonts w:ascii="Tahoma" w:hAnsi="Tahoma" w:cs="Tahoma"/>
          <w:sz w:val="20"/>
          <w:szCs w:val="20"/>
        </w:rPr>
        <w:footnoteReference w:id="23"/>
      </w:r>
    </w:p>
    <w:p w:rsidR="00CC2670" w:rsidRPr="00147FFA" w:rsidRDefault="00CC2670" w:rsidP="009B1C4B">
      <w:pPr>
        <w:rPr>
          <w:rFonts w:ascii="Tahoma" w:hAnsi="Tahoma" w:cs="Tahoma"/>
          <w:sz w:val="20"/>
          <w:szCs w:val="20"/>
        </w:rPr>
      </w:pPr>
      <w:r w:rsidRPr="00147FFA">
        <w:rPr>
          <w:rFonts w:ascii="Tahoma" w:hAnsi="Tahoma" w:cs="Tahoma"/>
          <w:sz w:val="20"/>
          <w:szCs w:val="20"/>
        </w:rPr>
        <w:t>Si dans les rôles énoncés ci-hauts n’apparaissent pas celui de partenaire d’exécution des projets, en pratique il est difficile aux membres des Bureaux d’être à la fois au four (exécution de projets) et au moulin (orienter les ONGs membres, les former, leur donner des opportunités de financement), car les multiples occupations de ces derniers font qu’ils sont peu disponibles. En plus le rôle d’exécution des projets est dévolu aux organisations membres de la société civile que le Bureau a le devoir de contrôler.</w:t>
      </w:r>
      <w:r w:rsidR="009B1C4B">
        <w:rPr>
          <w:rFonts w:ascii="Tahoma" w:hAnsi="Tahoma" w:cs="Tahoma"/>
          <w:sz w:val="20"/>
          <w:szCs w:val="20"/>
        </w:rPr>
        <w:t xml:space="preserve"> C’est pour cette raison que le PNUD envisage de renforcer le Bureau de Coordination du Nord Kivu en matière de</w:t>
      </w:r>
      <w:r w:rsidR="000506EA">
        <w:rPr>
          <w:rFonts w:ascii="Tahoma" w:hAnsi="Tahoma" w:cs="Tahoma"/>
          <w:sz w:val="20"/>
          <w:szCs w:val="20"/>
        </w:rPr>
        <w:t xml:space="preserve"> coordination </w:t>
      </w:r>
      <w:r w:rsidR="000506EA" w:rsidRPr="000506EA">
        <w:rPr>
          <w:rFonts w:ascii="Tahoma" w:hAnsi="Tahoma" w:cs="Tahoma"/>
          <w:sz w:val="20"/>
          <w:szCs w:val="20"/>
        </w:rPr>
        <w:t>(</w:t>
      </w:r>
      <w:r w:rsidR="000506EA" w:rsidRPr="000506EA">
        <w:rPr>
          <w:rStyle w:val="Strong"/>
          <w:rFonts w:ascii="Tahoma" w:eastAsia="Times New Roman" w:hAnsi="Tahoma" w:cs="Tahoma"/>
          <w:b w:val="0"/>
          <w:bCs w:val="0"/>
          <w:color w:val="000000"/>
          <w:sz w:val="20"/>
          <w:szCs w:val="20"/>
          <w:lang w:eastAsia="fr-FR"/>
        </w:rPr>
        <w:t xml:space="preserve">Référence du dossier : </w:t>
      </w:r>
      <w:r w:rsidR="000506EA" w:rsidRPr="000506EA">
        <w:rPr>
          <w:rFonts w:ascii="Tahoma" w:eastAsia="Times New Roman" w:hAnsi="Tahoma" w:cs="Tahoma"/>
          <w:color w:val="000000"/>
          <w:sz w:val="20"/>
          <w:szCs w:val="20"/>
          <w:lang w:eastAsia="fr-FR"/>
        </w:rPr>
        <w:t>IC/DGL/257-04/2014</w:t>
      </w:r>
      <w:r w:rsidR="000506EA" w:rsidRPr="000506EA">
        <w:rPr>
          <w:rFonts w:ascii="Tahoma" w:hAnsi="Tahoma" w:cs="Tahoma"/>
          <w:sz w:val="20"/>
          <w:szCs w:val="20"/>
        </w:rPr>
        <w:t>).</w:t>
      </w:r>
    </w:p>
    <w:p w:rsidR="00CC2670" w:rsidRPr="002512C4" w:rsidRDefault="000506EA" w:rsidP="002512C4">
      <w:pPr>
        <w:autoSpaceDE w:val="0"/>
        <w:autoSpaceDN w:val="0"/>
        <w:adjustRightInd w:val="0"/>
        <w:spacing w:after="0"/>
        <w:rPr>
          <w:rFonts w:ascii="Tahoma" w:hAnsi="Tahoma" w:cs="Tahoma"/>
          <w:color w:val="000000"/>
          <w:sz w:val="20"/>
          <w:szCs w:val="20"/>
        </w:rPr>
      </w:pPr>
      <w:r w:rsidRPr="002512C4">
        <w:rPr>
          <w:rFonts w:ascii="Tahoma" w:hAnsi="Tahoma" w:cs="Tahoma"/>
          <w:color w:val="000000"/>
          <w:sz w:val="20"/>
          <w:szCs w:val="20"/>
        </w:rPr>
        <w:t xml:space="preserve">Sur base de leurs attributions et sur base </w:t>
      </w:r>
      <w:r w:rsidR="00CB1AC9">
        <w:rPr>
          <w:rFonts w:ascii="Tahoma" w:hAnsi="Tahoma" w:cs="Tahoma"/>
          <w:color w:val="000000"/>
          <w:sz w:val="20"/>
          <w:szCs w:val="20"/>
        </w:rPr>
        <w:t xml:space="preserve">de </w:t>
      </w:r>
      <w:r w:rsidRPr="002512C4">
        <w:rPr>
          <w:rFonts w:ascii="Tahoma" w:hAnsi="Tahoma" w:cs="Tahoma"/>
          <w:color w:val="000000"/>
          <w:sz w:val="20"/>
          <w:szCs w:val="20"/>
        </w:rPr>
        <w:t xml:space="preserve">leurs avantages comparatifs, les Bureaux de Coordination de la Societe civile </w:t>
      </w:r>
      <w:r w:rsidR="00FE0598" w:rsidRPr="002512C4">
        <w:rPr>
          <w:rFonts w:ascii="Tahoma" w:hAnsi="Tahoma" w:cs="Tahoma"/>
          <w:color w:val="000000"/>
          <w:sz w:val="20"/>
          <w:szCs w:val="20"/>
        </w:rPr>
        <w:t>restent</w:t>
      </w:r>
      <w:r w:rsidRPr="002512C4">
        <w:rPr>
          <w:rFonts w:ascii="Tahoma" w:hAnsi="Tahoma" w:cs="Tahoma"/>
          <w:color w:val="000000"/>
          <w:sz w:val="20"/>
          <w:szCs w:val="20"/>
        </w:rPr>
        <w:t xml:space="preserve"> des partenaires potentiels dans les domaines clés suivants :</w:t>
      </w:r>
    </w:p>
    <w:p w:rsidR="002512C4" w:rsidRPr="002512C4" w:rsidRDefault="00A90B97" w:rsidP="002512C4">
      <w:pPr>
        <w:pStyle w:val="ListParagraph"/>
        <w:numPr>
          <w:ilvl w:val="0"/>
          <w:numId w:val="42"/>
        </w:numPr>
        <w:autoSpaceDE w:val="0"/>
        <w:autoSpaceDN w:val="0"/>
        <w:adjustRightInd w:val="0"/>
        <w:spacing w:after="0"/>
        <w:rPr>
          <w:rFonts w:ascii="Tahoma" w:hAnsi="Tahoma" w:cs="Tahoma"/>
          <w:color w:val="000000"/>
          <w:sz w:val="20"/>
          <w:szCs w:val="20"/>
        </w:rPr>
      </w:pPr>
      <w:r>
        <w:rPr>
          <w:rFonts w:ascii="Tahoma" w:hAnsi="Tahoma" w:cs="Tahoma"/>
          <w:color w:val="000000"/>
          <w:sz w:val="20"/>
          <w:szCs w:val="20"/>
        </w:rPr>
        <w:t xml:space="preserve">Le </w:t>
      </w:r>
      <w:r w:rsidR="000506EA" w:rsidRPr="002512C4">
        <w:rPr>
          <w:rFonts w:ascii="Tahoma" w:hAnsi="Tahoma" w:cs="Tahoma"/>
          <w:color w:val="000000"/>
          <w:sz w:val="20"/>
          <w:szCs w:val="20"/>
        </w:rPr>
        <w:t>Suivi citoyen de l’application des édits sensibles au Genre.</w:t>
      </w:r>
      <w:r w:rsidR="00820EE1" w:rsidRPr="002512C4">
        <w:rPr>
          <w:rFonts w:ascii="Tahoma" w:hAnsi="Tahoma" w:cs="Tahoma"/>
          <w:color w:val="000000"/>
          <w:sz w:val="20"/>
          <w:szCs w:val="20"/>
        </w:rPr>
        <w:t xml:space="preserve"> Ceci en prévention de non application</w:t>
      </w:r>
      <w:r w:rsidR="00CB1AC9">
        <w:rPr>
          <w:rFonts w:ascii="Tahoma" w:hAnsi="Tahoma" w:cs="Tahoma"/>
          <w:color w:val="000000"/>
          <w:sz w:val="20"/>
          <w:szCs w:val="20"/>
        </w:rPr>
        <w:t xml:space="preserve"> de textes </w:t>
      </w:r>
      <w:r w:rsidR="00FE0598">
        <w:rPr>
          <w:rFonts w:ascii="Tahoma" w:hAnsi="Tahoma" w:cs="Tahoma"/>
          <w:color w:val="000000"/>
          <w:sz w:val="20"/>
          <w:szCs w:val="20"/>
        </w:rPr>
        <w:t>légaux,</w:t>
      </w:r>
      <w:r w:rsidR="00820EE1" w:rsidRPr="002512C4">
        <w:rPr>
          <w:rFonts w:ascii="Tahoma" w:hAnsi="Tahoma" w:cs="Tahoma"/>
          <w:color w:val="000000"/>
          <w:sz w:val="20"/>
          <w:szCs w:val="20"/>
        </w:rPr>
        <w:t xml:space="preserve"> comme dit par certains acteurs en </w:t>
      </w:r>
      <w:r w:rsidR="002512C4" w:rsidRPr="002512C4">
        <w:rPr>
          <w:rFonts w:ascii="Tahoma" w:hAnsi="Tahoma" w:cs="Tahoma"/>
          <w:color w:val="000000"/>
          <w:sz w:val="20"/>
          <w:szCs w:val="20"/>
        </w:rPr>
        <w:t>matière</w:t>
      </w:r>
      <w:r w:rsidR="00820EE1" w:rsidRPr="002512C4">
        <w:rPr>
          <w:rFonts w:ascii="Tahoma" w:hAnsi="Tahoma" w:cs="Tahoma"/>
          <w:color w:val="000000"/>
          <w:sz w:val="20"/>
          <w:szCs w:val="20"/>
        </w:rPr>
        <w:t xml:space="preserve"> d’autonomisation des femmes : </w:t>
      </w:r>
      <w:r w:rsidR="002512C4" w:rsidRPr="002512C4">
        <w:rPr>
          <w:rFonts w:ascii="Tahoma" w:hAnsi="Tahoma" w:cs="Tahoma"/>
          <w:color w:val="000000"/>
          <w:sz w:val="20"/>
          <w:szCs w:val="20"/>
        </w:rPr>
        <w:t>« </w:t>
      </w:r>
      <w:r w:rsidR="002512C4" w:rsidRPr="002512C4">
        <w:rPr>
          <w:rFonts w:ascii="Tahoma" w:hAnsi="Tahoma" w:cs="Tahoma"/>
          <w:sz w:val="20"/>
          <w:szCs w:val="20"/>
        </w:rPr>
        <w:t xml:space="preserve">tous ces cadres juridiques n'ont pas d'impact sur les vies de femmes Congolaises. </w:t>
      </w:r>
      <w:r w:rsidR="002512C4" w:rsidRPr="002512C4">
        <w:rPr>
          <w:rFonts w:ascii="Tahoma" w:hAnsi="Tahoma" w:cs="Tahoma"/>
          <w:b/>
          <w:bCs/>
          <w:sz w:val="20"/>
          <w:szCs w:val="20"/>
        </w:rPr>
        <w:t>La loi en RDC n'est pas souvent exécutée mais seulement quelquefois appliquées pour ceux qui pourraient se permettre de payer pour jouir de leurs droits</w:t>
      </w:r>
      <w:r w:rsidR="002512C4" w:rsidRPr="002512C4">
        <w:rPr>
          <w:rFonts w:ascii="Tahoma" w:hAnsi="Tahoma" w:cs="Tahoma"/>
          <w:sz w:val="20"/>
          <w:szCs w:val="20"/>
        </w:rPr>
        <w:t>. Le cadre constitutionnel de la RDC et les mécanismes pour l'avancement de la condition des femmes restent extrêmement faibles. La RDC envoie des rapports au comité CEDEF, malgré des réformes clé contenues dans la Constitution de la RDC et les différentes recommandations faites par le Comité CEDEF, la législation Congolaise reste contradictoire et discriminatoire envers les femmes à différents niveaux. Les dernières recommandations reçues du comité CEDEF depuis le rapport de 2006, doivent encore être concrétisées</w:t>
      </w:r>
      <w:r w:rsidR="002512C4" w:rsidRPr="002512C4">
        <w:rPr>
          <w:rFonts w:ascii="Tahoma" w:hAnsi="Tahoma" w:cs="Tahoma"/>
          <w:color w:val="000000"/>
          <w:sz w:val="20"/>
          <w:szCs w:val="20"/>
        </w:rPr>
        <w:t> »</w:t>
      </w:r>
      <w:r w:rsidR="00147FF1">
        <w:rPr>
          <w:rStyle w:val="FootnoteReference"/>
          <w:rFonts w:ascii="Tahoma" w:hAnsi="Tahoma" w:cs="Tahoma"/>
          <w:color w:val="000000"/>
          <w:sz w:val="20"/>
          <w:szCs w:val="20"/>
        </w:rPr>
        <w:footnoteReference w:id="24"/>
      </w:r>
      <w:r w:rsidR="002512C4">
        <w:rPr>
          <w:rFonts w:ascii="Tahoma" w:hAnsi="Tahoma" w:cs="Tahoma"/>
          <w:color w:val="000000"/>
          <w:sz w:val="20"/>
          <w:szCs w:val="20"/>
        </w:rPr>
        <w:t>.</w:t>
      </w:r>
    </w:p>
    <w:p w:rsidR="000506EA" w:rsidRDefault="00A90B97" w:rsidP="000506EA">
      <w:pPr>
        <w:pStyle w:val="ListParagraph"/>
        <w:numPr>
          <w:ilvl w:val="0"/>
          <w:numId w:val="41"/>
        </w:numPr>
        <w:autoSpaceDE w:val="0"/>
        <w:autoSpaceDN w:val="0"/>
        <w:adjustRightInd w:val="0"/>
        <w:spacing w:after="0"/>
        <w:rPr>
          <w:rFonts w:ascii="Tahoma" w:hAnsi="Tahoma" w:cs="Tahoma"/>
          <w:color w:val="000000"/>
          <w:sz w:val="20"/>
          <w:szCs w:val="20"/>
        </w:rPr>
      </w:pPr>
      <w:r>
        <w:rPr>
          <w:rFonts w:ascii="Tahoma" w:hAnsi="Tahoma" w:cs="Tahoma"/>
          <w:color w:val="000000"/>
          <w:sz w:val="20"/>
          <w:szCs w:val="20"/>
        </w:rPr>
        <w:t>Le ciblage d’ONGs ayant les profils Genre en a</w:t>
      </w:r>
      <w:r w:rsidR="000506EA">
        <w:rPr>
          <w:rFonts w:ascii="Tahoma" w:hAnsi="Tahoma" w:cs="Tahoma"/>
          <w:color w:val="000000"/>
          <w:sz w:val="20"/>
          <w:szCs w:val="20"/>
        </w:rPr>
        <w:t>nalyse</w:t>
      </w:r>
      <w:r>
        <w:rPr>
          <w:rFonts w:ascii="Tahoma" w:hAnsi="Tahoma" w:cs="Tahoma"/>
          <w:color w:val="000000"/>
          <w:sz w:val="20"/>
          <w:szCs w:val="20"/>
        </w:rPr>
        <w:t>r</w:t>
      </w:r>
      <w:r w:rsidR="000506EA">
        <w:rPr>
          <w:rFonts w:ascii="Tahoma" w:hAnsi="Tahoma" w:cs="Tahoma"/>
          <w:color w:val="000000"/>
          <w:sz w:val="20"/>
          <w:szCs w:val="20"/>
        </w:rPr>
        <w:t xml:space="preserve"> </w:t>
      </w:r>
      <w:r>
        <w:rPr>
          <w:rFonts w:ascii="Tahoma" w:hAnsi="Tahoma" w:cs="Tahoma"/>
          <w:color w:val="000000"/>
          <w:sz w:val="20"/>
          <w:szCs w:val="20"/>
        </w:rPr>
        <w:t>leur</w:t>
      </w:r>
      <w:r w:rsidR="000506EA">
        <w:rPr>
          <w:rFonts w:ascii="Tahoma" w:hAnsi="Tahoma" w:cs="Tahoma"/>
          <w:color w:val="000000"/>
          <w:sz w:val="20"/>
          <w:szCs w:val="20"/>
        </w:rPr>
        <w:t xml:space="preserve"> valid</w:t>
      </w:r>
      <w:r w:rsidR="007162E5">
        <w:rPr>
          <w:rFonts w:ascii="Tahoma" w:hAnsi="Tahoma" w:cs="Tahoma"/>
          <w:color w:val="000000"/>
          <w:sz w:val="20"/>
          <w:szCs w:val="20"/>
        </w:rPr>
        <w:t xml:space="preserve">ité, fiabilité et </w:t>
      </w:r>
      <w:r w:rsidR="00945789">
        <w:rPr>
          <w:rFonts w:ascii="Tahoma" w:hAnsi="Tahoma" w:cs="Tahoma"/>
          <w:color w:val="000000"/>
          <w:sz w:val="20"/>
          <w:szCs w:val="20"/>
        </w:rPr>
        <w:t>viabilité,</w:t>
      </w:r>
      <w:r w:rsidR="000506EA">
        <w:rPr>
          <w:rFonts w:ascii="Tahoma" w:hAnsi="Tahoma" w:cs="Tahoma"/>
          <w:color w:val="000000"/>
          <w:sz w:val="20"/>
          <w:szCs w:val="20"/>
        </w:rPr>
        <w:t xml:space="preserve"> pouvant </w:t>
      </w:r>
      <w:r w:rsidR="002512C4">
        <w:rPr>
          <w:rFonts w:ascii="Tahoma" w:hAnsi="Tahoma" w:cs="Tahoma"/>
          <w:color w:val="000000"/>
          <w:sz w:val="20"/>
          <w:szCs w:val="20"/>
        </w:rPr>
        <w:t>évoluer</w:t>
      </w:r>
      <w:r w:rsidR="000506EA">
        <w:rPr>
          <w:rFonts w:ascii="Tahoma" w:hAnsi="Tahoma" w:cs="Tahoma"/>
          <w:color w:val="000000"/>
          <w:sz w:val="20"/>
          <w:szCs w:val="20"/>
        </w:rPr>
        <w:t xml:space="preserve"> en partenariat avec ON</w:t>
      </w:r>
      <w:r>
        <w:rPr>
          <w:rFonts w:ascii="Tahoma" w:hAnsi="Tahoma" w:cs="Tahoma"/>
          <w:color w:val="000000"/>
          <w:sz w:val="20"/>
          <w:szCs w:val="20"/>
        </w:rPr>
        <w:t>U</w:t>
      </w:r>
      <w:r w:rsidR="000506EA">
        <w:rPr>
          <w:rFonts w:ascii="Tahoma" w:hAnsi="Tahoma" w:cs="Tahoma"/>
          <w:color w:val="000000"/>
          <w:sz w:val="20"/>
          <w:szCs w:val="20"/>
        </w:rPr>
        <w:t>FEMMES.</w:t>
      </w:r>
    </w:p>
    <w:p w:rsidR="000506EA" w:rsidRDefault="00A90B97" w:rsidP="000506EA">
      <w:pPr>
        <w:pStyle w:val="ListParagraph"/>
        <w:numPr>
          <w:ilvl w:val="0"/>
          <w:numId w:val="41"/>
        </w:numPr>
        <w:autoSpaceDE w:val="0"/>
        <w:autoSpaceDN w:val="0"/>
        <w:adjustRightInd w:val="0"/>
        <w:spacing w:after="0"/>
        <w:rPr>
          <w:rFonts w:ascii="Tahoma" w:hAnsi="Tahoma" w:cs="Tahoma"/>
          <w:color w:val="000000"/>
          <w:sz w:val="20"/>
          <w:szCs w:val="20"/>
        </w:rPr>
      </w:pPr>
      <w:r>
        <w:rPr>
          <w:rFonts w:ascii="Tahoma" w:hAnsi="Tahoma" w:cs="Tahoma"/>
          <w:color w:val="000000"/>
          <w:sz w:val="20"/>
          <w:szCs w:val="20"/>
        </w:rPr>
        <w:t>Le suivi d’appoint</w:t>
      </w:r>
      <w:r w:rsidR="004B68F2">
        <w:rPr>
          <w:rFonts w:ascii="Tahoma" w:hAnsi="Tahoma" w:cs="Tahoma"/>
          <w:color w:val="000000"/>
          <w:sz w:val="20"/>
          <w:szCs w:val="20"/>
        </w:rPr>
        <w:t xml:space="preserve"> à travers les noyaux de la societe civile, qui peuvent documenter les avancées réalisées en matière d’</w:t>
      </w:r>
      <w:r>
        <w:rPr>
          <w:rFonts w:ascii="Tahoma" w:hAnsi="Tahoma" w:cs="Tahoma"/>
          <w:color w:val="000000"/>
          <w:sz w:val="20"/>
          <w:szCs w:val="20"/>
        </w:rPr>
        <w:t>autonomisation dans leur territoire respectif.</w:t>
      </w:r>
    </w:p>
    <w:p w:rsidR="00A90B97" w:rsidRDefault="00A90B97" w:rsidP="000506EA">
      <w:pPr>
        <w:pStyle w:val="ListParagraph"/>
        <w:numPr>
          <w:ilvl w:val="0"/>
          <w:numId w:val="41"/>
        </w:numPr>
        <w:autoSpaceDE w:val="0"/>
        <w:autoSpaceDN w:val="0"/>
        <w:adjustRightInd w:val="0"/>
        <w:spacing w:after="0"/>
        <w:rPr>
          <w:rFonts w:ascii="Tahoma" w:hAnsi="Tahoma" w:cs="Tahoma"/>
          <w:color w:val="000000"/>
          <w:sz w:val="20"/>
          <w:szCs w:val="20"/>
        </w:rPr>
      </w:pPr>
      <w:r>
        <w:rPr>
          <w:rFonts w:ascii="Tahoma" w:hAnsi="Tahoma" w:cs="Tahoma"/>
          <w:color w:val="000000"/>
          <w:sz w:val="20"/>
          <w:szCs w:val="20"/>
        </w:rPr>
        <w:t>La dénonciation des pratiques discriminatoires à l’égard des femmes.</w:t>
      </w:r>
    </w:p>
    <w:p w:rsidR="00E66B5E" w:rsidRPr="000506EA" w:rsidRDefault="00E66B5E" w:rsidP="000506EA">
      <w:pPr>
        <w:pStyle w:val="ListParagraph"/>
        <w:numPr>
          <w:ilvl w:val="0"/>
          <w:numId w:val="41"/>
        </w:numPr>
        <w:autoSpaceDE w:val="0"/>
        <w:autoSpaceDN w:val="0"/>
        <w:adjustRightInd w:val="0"/>
        <w:spacing w:after="0"/>
        <w:rPr>
          <w:rFonts w:ascii="Tahoma" w:hAnsi="Tahoma" w:cs="Tahoma"/>
          <w:color w:val="000000"/>
          <w:sz w:val="20"/>
          <w:szCs w:val="20"/>
        </w:rPr>
      </w:pPr>
      <w:r>
        <w:rPr>
          <w:rFonts w:ascii="Tahoma" w:hAnsi="Tahoma" w:cs="Tahoma"/>
          <w:color w:val="000000"/>
          <w:sz w:val="20"/>
          <w:szCs w:val="20"/>
        </w:rPr>
        <w:t>L’orientation des interventions exécutées par les ONGs membres et financées par d’autres bailleurs vers les associations féminines appuyées par les projets financés par ONUFEMMES, en vue d’</w:t>
      </w:r>
      <w:r w:rsidR="00FE0598">
        <w:rPr>
          <w:rFonts w:ascii="Tahoma" w:hAnsi="Tahoma" w:cs="Tahoma"/>
          <w:color w:val="000000"/>
          <w:sz w:val="20"/>
          <w:szCs w:val="20"/>
        </w:rPr>
        <w:t>une synergie</w:t>
      </w:r>
      <w:r>
        <w:rPr>
          <w:rFonts w:ascii="Tahoma" w:hAnsi="Tahoma" w:cs="Tahoma"/>
          <w:color w:val="000000"/>
          <w:sz w:val="20"/>
          <w:szCs w:val="20"/>
        </w:rPr>
        <w:t>.</w:t>
      </w:r>
    </w:p>
    <w:p w:rsidR="00147FFA" w:rsidRPr="00147FFA" w:rsidRDefault="00147FFA" w:rsidP="00147FFA">
      <w:pPr>
        <w:autoSpaceDE w:val="0"/>
        <w:autoSpaceDN w:val="0"/>
        <w:adjustRightInd w:val="0"/>
        <w:spacing w:after="0"/>
        <w:rPr>
          <w:rFonts w:ascii="Tahoma" w:hAnsi="Tahoma" w:cs="Tahoma"/>
          <w:color w:val="000000"/>
          <w:sz w:val="20"/>
          <w:szCs w:val="20"/>
        </w:rPr>
      </w:pPr>
    </w:p>
    <w:p w:rsidR="00147FFA" w:rsidRPr="00147FFA" w:rsidRDefault="00147FFA" w:rsidP="00147FFA">
      <w:pPr>
        <w:tabs>
          <w:tab w:val="left" w:pos="2100"/>
        </w:tabs>
        <w:spacing w:after="0"/>
        <w:rPr>
          <w:rFonts w:ascii="Tahoma" w:hAnsi="Tahoma" w:cs="Tahoma"/>
          <w:sz w:val="20"/>
          <w:szCs w:val="20"/>
        </w:rPr>
      </w:pPr>
    </w:p>
    <w:p w:rsidR="00147FFA" w:rsidRPr="00147FFA" w:rsidRDefault="00147FFA" w:rsidP="00147FFA">
      <w:pPr>
        <w:tabs>
          <w:tab w:val="left" w:pos="2100"/>
        </w:tabs>
        <w:spacing w:after="0"/>
        <w:rPr>
          <w:rFonts w:ascii="Tahoma" w:hAnsi="Tahoma" w:cs="Tahoma"/>
          <w:sz w:val="20"/>
          <w:szCs w:val="20"/>
        </w:rPr>
      </w:pPr>
      <w:r w:rsidRPr="00147FFA">
        <w:rPr>
          <w:rFonts w:ascii="Tahoma" w:hAnsi="Tahoma" w:cs="Tahoma"/>
          <w:b/>
          <w:sz w:val="20"/>
          <w:szCs w:val="20"/>
        </w:rPr>
        <w:t>3.2 La négligence des aspects de STRATEGIE</w:t>
      </w:r>
      <w:r w:rsidRPr="00147FFA">
        <w:rPr>
          <w:rFonts w:ascii="Tahoma" w:hAnsi="Tahoma" w:cs="Tahoma"/>
          <w:sz w:val="20"/>
          <w:szCs w:val="20"/>
        </w:rPr>
        <w:t>.</w:t>
      </w:r>
    </w:p>
    <w:p w:rsidR="00147FFA" w:rsidRPr="00147FFA" w:rsidRDefault="00147FFA" w:rsidP="00147FFA">
      <w:pPr>
        <w:tabs>
          <w:tab w:val="left" w:pos="2100"/>
        </w:tabs>
        <w:spacing w:after="0"/>
        <w:rPr>
          <w:rFonts w:ascii="Tahoma" w:hAnsi="Tahoma" w:cs="Tahoma"/>
          <w:sz w:val="20"/>
          <w:szCs w:val="20"/>
        </w:rPr>
      </w:pPr>
    </w:p>
    <w:p w:rsidR="00147FFA" w:rsidRPr="00147FFA" w:rsidRDefault="00147FFA" w:rsidP="00147FFA">
      <w:pPr>
        <w:autoSpaceDE w:val="0"/>
        <w:autoSpaceDN w:val="0"/>
        <w:adjustRightInd w:val="0"/>
        <w:spacing w:after="0"/>
        <w:rPr>
          <w:rFonts w:ascii="Tahoma" w:hAnsi="Tahoma" w:cs="Tahoma"/>
          <w:sz w:val="20"/>
          <w:szCs w:val="20"/>
        </w:rPr>
      </w:pPr>
      <w:r w:rsidRPr="00147FFA">
        <w:rPr>
          <w:rFonts w:ascii="Tahoma" w:hAnsi="Tahoma" w:cs="Tahoma"/>
          <w:sz w:val="20"/>
          <w:szCs w:val="20"/>
        </w:rPr>
        <w:t xml:space="preserve">Dans le cadre de l’autonomisation des femmes ; les réflexions sur les stratégies et surtout l’exploitation de celles qui s’avèrent viables sont à plus privilégier dans ce domaine qui embrassent tous les secteurs et s’immerge dans les missions de toutes les agences du système des Nations-Unies. Proposer les stratégies serait un des moyens pour immiscer le genre dans cette multitude de projets mis en œuvre dans les Nord et Sud-Kivu. Les 3 partenaires de mise en œuvre n’ont pas pris en compte cette vision ou ont adopté certaines stratégies sans le savoir. </w:t>
      </w:r>
    </w:p>
    <w:p w:rsidR="00147FFA" w:rsidRPr="00147FFA" w:rsidRDefault="00147FFA" w:rsidP="00147FFA">
      <w:pPr>
        <w:autoSpaceDE w:val="0"/>
        <w:autoSpaceDN w:val="0"/>
        <w:adjustRightInd w:val="0"/>
        <w:spacing w:after="0"/>
        <w:rPr>
          <w:rFonts w:ascii="Tahoma" w:hAnsi="Tahoma" w:cs="Tahoma"/>
          <w:sz w:val="20"/>
          <w:szCs w:val="20"/>
        </w:rPr>
      </w:pPr>
      <w:r w:rsidRPr="00147FFA">
        <w:rPr>
          <w:rFonts w:ascii="Tahoma" w:hAnsi="Tahoma" w:cs="Tahoma"/>
          <w:sz w:val="20"/>
          <w:szCs w:val="20"/>
        </w:rPr>
        <w:lastRenderedPageBreak/>
        <w:t>Les stratégies sont aussi importantes que les ressources. Quand tout les recours sont épuisés, ce sont les stratégies qui donnent les pistes de solution. La stratégie définie comme « La réflexion sur les ressources et sur les vertus de ce qui existe et sur les moyens d'en tirer partie. Elle consiste en la valorisation et la mobilisation des ressources humaines, la fertilisation des réussites et des innovations, l'optimisation de l'emploi des capacités financières et des moyens matériels, la saisie de toutes les occasions et de toute conjoncture favorable, avec la minimisation des coûts et l'économisation des énergies. Quant aux contraintes et aux obstacles, on essaye de les aménager, de les contourner, mieux encore, de les transformer en ressources »</w:t>
      </w:r>
      <w:r>
        <w:rPr>
          <w:rStyle w:val="FootnoteReference"/>
          <w:rFonts w:ascii="Tahoma" w:hAnsi="Tahoma" w:cs="Tahoma"/>
          <w:sz w:val="20"/>
          <w:szCs w:val="20"/>
        </w:rPr>
        <w:footnoteReference w:id="25"/>
      </w:r>
      <w:r w:rsidRPr="00147FFA">
        <w:rPr>
          <w:rFonts w:ascii="Tahoma" w:hAnsi="Tahoma" w:cs="Tahoma"/>
          <w:sz w:val="20"/>
          <w:szCs w:val="20"/>
        </w:rPr>
        <w:t>.</w:t>
      </w:r>
    </w:p>
    <w:p w:rsidR="00147FFA" w:rsidRPr="00147FFA" w:rsidRDefault="00147FFA" w:rsidP="00147FFA">
      <w:pPr>
        <w:autoSpaceDE w:val="0"/>
        <w:autoSpaceDN w:val="0"/>
        <w:adjustRightInd w:val="0"/>
        <w:spacing w:after="0"/>
        <w:rPr>
          <w:rFonts w:ascii="Tahoma" w:hAnsi="Tahoma" w:cs="Tahoma"/>
          <w:sz w:val="20"/>
          <w:szCs w:val="20"/>
        </w:rPr>
      </w:pPr>
    </w:p>
    <w:p w:rsidR="00147FFA" w:rsidRPr="00147FFA" w:rsidRDefault="00147FFA" w:rsidP="00147FFA">
      <w:pPr>
        <w:autoSpaceDE w:val="0"/>
        <w:autoSpaceDN w:val="0"/>
        <w:adjustRightInd w:val="0"/>
        <w:spacing w:after="0"/>
        <w:rPr>
          <w:rFonts w:ascii="Tahoma" w:hAnsi="Tahoma" w:cs="Tahoma"/>
          <w:b/>
          <w:color w:val="000000"/>
          <w:sz w:val="20"/>
          <w:szCs w:val="20"/>
        </w:rPr>
      </w:pPr>
      <w:r w:rsidRPr="00147FFA">
        <w:rPr>
          <w:rFonts w:ascii="Tahoma" w:hAnsi="Tahoma" w:cs="Tahoma"/>
          <w:b/>
          <w:color w:val="000000"/>
          <w:sz w:val="20"/>
          <w:szCs w:val="20"/>
        </w:rPr>
        <w:t>3.3 Absence d’un dispositif de suivi et la question d’accompagnement local</w:t>
      </w:r>
    </w:p>
    <w:p w:rsidR="00147FFA" w:rsidRPr="00147FFA" w:rsidRDefault="00147FFA" w:rsidP="00147FFA">
      <w:pPr>
        <w:autoSpaceDE w:val="0"/>
        <w:autoSpaceDN w:val="0"/>
        <w:adjustRightInd w:val="0"/>
        <w:spacing w:after="0"/>
        <w:rPr>
          <w:rFonts w:ascii="Tahoma" w:hAnsi="Tahoma" w:cs="Tahoma"/>
          <w:color w:val="000000"/>
          <w:sz w:val="20"/>
          <w:szCs w:val="20"/>
        </w:rPr>
      </w:pPr>
    </w:p>
    <w:p w:rsidR="00147FFA" w:rsidRPr="00147FFA" w:rsidRDefault="00147FFA" w:rsidP="00E9256F">
      <w:pPr>
        <w:autoSpaceDE w:val="0"/>
        <w:autoSpaceDN w:val="0"/>
        <w:adjustRightInd w:val="0"/>
        <w:spacing w:after="0" w:line="240" w:lineRule="auto"/>
        <w:rPr>
          <w:rFonts w:ascii="Tahoma" w:hAnsi="Tahoma" w:cs="Tahoma"/>
          <w:color w:val="000000"/>
          <w:sz w:val="20"/>
          <w:szCs w:val="20"/>
        </w:rPr>
      </w:pPr>
      <w:r w:rsidRPr="00147FFA">
        <w:rPr>
          <w:rFonts w:ascii="Tahoma" w:hAnsi="Tahoma" w:cs="Tahoma"/>
          <w:color w:val="000000"/>
          <w:sz w:val="20"/>
          <w:szCs w:val="20"/>
        </w:rPr>
        <w:t xml:space="preserve">Pour les partenaires Bureaux de coordination de la société civile, le suivi n’était budgétisé dans le projet et que leur rôle s’arrêtait au lancement des projets. Et pour le bureau ONUFEMMES, l’effectif réduit du personnel ainsi que l’étendue de la zone </w:t>
      </w:r>
      <w:r w:rsidR="00E9256F">
        <w:rPr>
          <w:rFonts w:ascii="Tahoma" w:hAnsi="Tahoma" w:cs="Tahoma"/>
          <w:color w:val="000000"/>
          <w:sz w:val="20"/>
          <w:szCs w:val="20"/>
        </w:rPr>
        <w:t xml:space="preserve">d’intervention ne le permettait. La question de la faiblesse </w:t>
      </w:r>
      <w:r w:rsidR="00E9256F" w:rsidRPr="00E9256F">
        <w:rPr>
          <w:rFonts w:ascii="Tahoma" w:hAnsi="Tahoma" w:cs="Tahoma"/>
          <w:sz w:val="20"/>
          <w:szCs w:val="20"/>
        </w:rPr>
        <w:t>du contrôle technique des propositions de projets, requêtes ou fiches techniques (contenu du Cahier des charges et du Devis estimatif) pour assurer l’intégration des conditions minimales et des facteurs clés de réussite pour que l’activité menée puisse conduire aux résultats en développement escomptés</w:t>
      </w:r>
      <w:r w:rsidR="00E9256F">
        <w:rPr>
          <w:rFonts w:ascii="Tahoma" w:hAnsi="Tahoma" w:cs="Tahoma"/>
          <w:sz w:val="20"/>
          <w:szCs w:val="20"/>
        </w:rPr>
        <w:t xml:space="preserve"> fait aussi parti du dispositif de suivi ou de contrôle ante projet.</w:t>
      </w:r>
    </w:p>
    <w:p w:rsidR="00147FFA" w:rsidRPr="00147FFA" w:rsidRDefault="00147FFA" w:rsidP="00147FFA">
      <w:pPr>
        <w:autoSpaceDE w:val="0"/>
        <w:autoSpaceDN w:val="0"/>
        <w:adjustRightInd w:val="0"/>
        <w:spacing w:after="0"/>
        <w:rPr>
          <w:rFonts w:ascii="Tahoma" w:hAnsi="Tahoma" w:cs="Tahoma"/>
          <w:color w:val="000000"/>
          <w:sz w:val="20"/>
          <w:szCs w:val="20"/>
        </w:rPr>
      </w:pPr>
      <w:r w:rsidRPr="00147FFA">
        <w:rPr>
          <w:rFonts w:ascii="Tahoma" w:hAnsi="Tahoma" w:cs="Tahoma"/>
          <w:color w:val="000000"/>
          <w:sz w:val="20"/>
          <w:szCs w:val="20"/>
        </w:rPr>
        <w:t xml:space="preserve">La seule force du projet pour la préservation des acquis a été l’accompagnement bénévole et dévoué </w:t>
      </w:r>
      <w:r w:rsidR="0097181F">
        <w:rPr>
          <w:rFonts w:ascii="Tahoma" w:hAnsi="Tahoma" w:cs="Tahoma"/>
          <w:color w:val="000000"/>
          <w:sz w:val="20"/>
          <w:szCs w:val="20"/>
        </w:rPr>
        <w:t xml:space="preserve">soit </w:t>
      </w:r>
      <w:r w:rsidRPr="00147FFA">
        <w:rPr>
          <w:rFonts w:ascii="Tahoma" w:hAnsi="Tahoma" w:cs="Tahoma"/>
          <w:color w:val="000000"/>
          <w:sz w:val="20"/>
          <w:szCs w:val="20"/>
        </w:rPr>
        <w:t xml:space="preserve">des organisations locales de développement soit par des noyaux locaux de la coordination de la société civile. </w:t>
      </w:r>
    </w:p>
    <w:p w:rsidR="00147FFA" w:rsidRPr="00147FFA" w:rsidRDefault="00147FFA" w:rsidP="00147FFA">
      <w:pPr>
        <w:autoSpaceDE w:val="0"/>
        <w:autoSpaceDN w:val="0"/>
        <w:adjustRightInd w:val="0"/>
        <w:spacing w:after="0"/>
        <w:rPr>
          <w:rFonts w:ascii="Tahoma" w:hAnsi="Tahoma" w:cs="Tahoma"/>
          <w:color w:val="000000"/>
          <w:sz w:val="20"/>
          <w:szCs w:val="20"/>
        </w:rPr>
      </w:pPr>
      <w:r w:rsidRPr="00147FFA">
        <w:rPr>
          <w:rFonts w:ascii="Tahoma" w:hAnsi="Tahoma" w:cs="Tahoma"/>
          <w:color w:val="000000"/>
          <w:sz w:val="20"/>
          <w:szCs w:val="20"/>
        </w:rPr>
        <w:t>Il faut avouer que ce dispositif de supervision de proximité n’était pas sous contrôle et n’a aucune obligation de rapporter à qui que ce soit.</w:t>
      </w:r>
    </w:p>
    <w:p w:rsidR="00147FFA" w:rsidRPr="00147FFA" w:rsidRDefault="00147FFA" w:rsidP="00147FFA">
      <w:pPr>
        <w:autoSpaceDE w:val="0"/>
        <w:autoSpaceDN w:val="0"/>
        <w:adjustRightInd w:val="0"/>
        <w:spacing w:after="0"/>
        <w:rPr>
          <w:rFonts w:ascii="Tahoma" w:hAnsi="Tahoma" w:cs="Tahoma"/>
          <w:color w:val="000000"/>
          <w:sz w:val="20"/>
          <w:szCs w:val="20"/>
        </w:rPr>
      </w:pPr>
      <w:r w:rsidRPr="00147FFA">
        <w:rPr>
          <w:rFonts w:ascii="Tahoma" w:hAnsi="Tahoma" w:cs="Tahoma"/>
          <w:color w:val="000000"/>
          <w:sz w:val="20"/>
          <w:szCs w:val="20"/>
        </w:rPr>
        <w:t xml:space="preserve">Dans notre analyse, nous nous sommes </w:t>
      </w:r>
      <w:r w:rsidR="00CF1B62" w:rsidRPr="00147FFA">
        <w:rPr>
          <w:rFonts w:ascii="Tahoma" w:hAnsi="Tahoma" w:cs="Tahoma"/>
          <w:color w:val="000000"/>
          <w:sz w:val="20"/>
          <w:szCs w:val="20"/>
        </w:rPr>
        <w:t>penchés</w:t>
      </w:r>
      <w:r w:rsidRPr="00147FFA">
        <w:rPr>
          <w:rFonts w:ascii="Tahoma" w:hAnsi="Tahoma" w:cs="Tahoma"/>
          <w:color w:val="000000"/>
          <w:sz w:val="20"/>
          <w:szCs w:val="20"/>
        </w:rPr>
        <w:t xml:space="preserve"> sur la nature de l’accompagnement par les noyaux territoriaux de la société civile. Nous avons relevé les éléments ci-après au cours de nos visites de terrain, notamment à Kabare ou un noyau de la société civile assure l’accompagnement :</w:t>
      </w:r>
    </w:p>
    <w:p w:rsidR="00147FFA" w:rsidRDefault="00147FFA" w:rsidP="00147FFA">
      <w:pPr>
        <w:pStyle w:val="ListParagraph"/>
        <w:numPr>
          <w:ilvl w:val="0"/>
          <w:numId w:val="21"/>
        </w:numPr>
        <w:autoSpaceDE w:val="0"/>
        <w:autoSpaceDN w:val="0"/>
        <w:adjustRightInd w:val="0"/>
        <w:spacing w:after="0"/>
        <w:rPr>
          <w:rFonts w:ascii="Tahoma" w:hAnsi="Tahoma" w:cs="Tahoma"/>
          <w:color w:val="000000"/>
          <w:sz w:val="20"/>
          <w:szCs w:val="20"/>
        </w:rPr>
      </w:pPr>
      <w:r>
        <w:rPr>
          <w:rFonts w:ascii="Tahoma" w:hAnsi="Tahoma" w:cs="Tahoma"/>
          <w:color w:val="000000"/>
          <w:sz w:val="20"/>
          <w:szCs w:val="20"/>
        </w:rPr>
        <w:t>Les femmes ne sont pas au centre de la gestion du moulin.</w:t>
      </w:r>
    </w:p>
    <w:p w:rsidR="00147FFA" w:rsidRDefault="00147FFA" w:rsidP="00147FFA">
      <w:pPr>
        <w:pStyle w:val="ListParagraph"/>
        <w:numPr>
          <w:ilvl w:val="0"/>
          <w:numId w:val="21"/>
        </w:numPr>
        <w:autoSpaceDE w:val="0"/>
        <w:autoSpaceDN w:val="0"/>
        <w:adjustRightInd w:val="0"/>
        <w:spacing w:after="0"/>
        <w:rPr>
          <w:rFonts w:ascii="Tahoma" w:hAnsi="Tahoma" w:cs="Tahoma"/>
          <w:color w:val="000000"/>
          <w:sz w:val="20"/>
          <w:szCs w:val="20"/>
        </w:rPr>
      </w:pPr>
      <w:r>
        <w:rPr>
          <w:rFonts w:ascii="Tahoma" w:hAnsi="Tahoma" w:cs="Tahoma"/>
          <w:color w:val="000000"/>
          <w:sz w:val="20"/>
          <w:szCs w:val="20"/>
        </w:rPr>
        <w:t xml:space="preserve">L’agence ONUFEMMES n’est pas connue des bénéficiaires. Elle </w:t>
      </w:r>
      <w:r w:rsidR="007B2674">
        <w:rPr>
          <w:rFonts w:ascii="Tahoma" w:hAnsi="Tahoma" w:cs="Tahoma"/>
          <w:color w:val="000000"/>
          <w:sz w:val="20"/>
          <w:szCs w:val="20"/>
        </w:rPr>
        <w:t xml:space="preserve">n’est </w:t>
      </w:r>
      <w:r>
        <w:rPr>
          <w:rFonts w:ascii="Tahoma" w:hAnsi="Tahoma" w:cs="Tahoma"/>
          <w:color w:val="000000"/>
          <w:sz w:val="20"/>
          <w:szCs w:val="20"/>
        </w:rPr>
        <w:t xml:space="preserve">connue </w:t>
      </w:r>
      <w:r w:rsidR="007B2674">
        <w:rPr>
          <w:rFonts w:ascii="Tahoma" w:hAnsi="Tahoma" w:cs="Tahoma"/>
          <w:color w:val="000000"/>
          <w:sz w:val="20"/>
          <w:szCs w:val="20"/>
        </w:rPr>
        <w:t>que d</w:t>
      </w:r>
      <w:r>
        <w:rPr>
          <w:rFonts w:ascii="Tahoma" w:hAnsi="Tahoma" w:cs="Tahoma"/>
          <w:color w:val="000000"/>
          <w:sz w:val="20"/>
          <w:szCs w:val="20"/>
        </w:rPr>
        <w:t>es membres du comité de la societe civile.</w:t>
      </w:r>
    </w:p>
    <w:p w:rsidR="00147FFA" w:rsidRPr="00E9421A" w:rsidRDefault="00147FFA" w:rsidP="00147FFA">
      <w:pPr>
        <w:pStyle w:val="ListParagraph"/>
        <w:numPr>
          <w:ilvl w:val="0"/>
          <w:numId w:val="21"/>
        </w:numPr>
        <w:autoSpaceDE w:val="0"/>
        <w:autoSpaceDN w:val="0"/>
        <w:adjustRightInd w:val="0"/>
        <w:spacing w:after="0"/>
        <w:rPr>
          <w:rFonts w:ascii="Tahoma" w:hAnsi="Tahoma" w:cs="Tahoma"/>
          <w:color w:val="000000"/>
          <w:sz w:val="20"/>
          <w:szCs w:val="20"/>
        </w:rPr>
      </w:pPr>
      <w:r>
        <w:rPr>
          <w:rFonts w:ascii="Tahoma" w:hAnsi="Tahoma" w:cs="Tahoma"/>
          <w:color w:val="000000"/>
          <w:sz w:val="20"/>
          <w:szCs w:val="20"/>
        </w:rPr>
        <w:t>Le noyau de la societe civile n’est pas neutre dans ses relations avec les autorités locales. Il y a une émergence latente de bipolarité entre les autorités locales et la société civile. Les membres des noyaux ont enclins à la désobéissance civile et à la mise en place d’une force concurrente par rapport aussi autorités locales. L’installation du moulin constitue un des outils pour asseoir cette force.</w:t>
      </w:r>
    </w:p>
    <w:p w:rsidR="00147FFA" w:rsidRDefault="00147FFA" w:rsidP="00147FFA">
      <w:pPr>
        <w:tabs>
          <w:tab w:val="left" w:pos="900"/>
        </w:tabs>
        <w:rPr>
          <w:rFonts w:ascii="Tahoma" w:hAnsi="Tahoma" w:cs="Tahoma"/>
          <w:color w:val="000000"/>
          <w:sz w:val="20"/>
          <w:szCs w:val="20"/>
        </w:rPr>
      </w:pPr>
      <w:r w:rsidRPr="00513828">
        <w:rPr>
          <w:rFonts w:ascii="Tahoma" w:hAnsi="Tahoma" w:cs="Tahoma"/>
          <w:b/>
          <w:color w:val="000000"/>
          <w:sz w:val="20"/>
          <w:szCs w:val="20"/>
        </w:rPr>
        <w:t>La mission estime que , pour éviter que les appuis au profit de l’autonomisation de la femme ne servent à d’autres fins, pour éviter qu’ils se retrouvent entre deux feux croisés dans un affrontement Noyaux</w:t>
      </w:r>
      <w:r w:rsidR="00854FED">
        <w:rPr>
          <w:rFonts w:ascii="Tahoma" w:hAnsi="Tahoma" w:cs="Tahoma"/>
          <w:b/>
          <w:color w:val="000000"/>
          <w:sz w:val="20"/>
          <w:szCs w:val="20"/>
        </w:rPr>
        <w:t xml:space="preserve"> de la société civile </w:t>
      </w:r>
      <w:r w:rsidRPr="00513828">
        <w:rPr>
          <w:rFonts w:ascii="Tahoma" w:hAnsi="Tahoma" w:cs="Tahoma"/>
          <w:b/>
          <w:color w:val="000000"/>
          <w:sz w:val="20"/>
          <w:szCs w:val="20"/>
        </w:rPr>
        <w:t>-Autorités locales , un transfert progressif de la gestion soit opéré des noyaux de la société civile aux groupements féminins</w:t>
      </w:r>
      <w:r w:rsidRPr="00147FFA">
        <w:rPr>
          <w:rFonts w:ascii="Tahoma" w:hAnsi="Tahoma" w:cs="Tahoma"/>
          <w:color w:val="000000"/>
          <w:sz w:val="20"/>
          <w:szCs w:val="20"/>
        </w:rPr>
        <w:t xml:space="preserve">. </w:t>
      </w:r>
    </w:p>
    <w:p w:rsidR="00513828" w:rsidRDefault="00854FED" w:rsidP="00147FFA">
      <w:pPr>
        <w:tabs>
          <w:tab w:val="left" w:pos="900"/>
        </w:tabs>
        <w:rPr>
          <w:rFonts w:ascii="Tahoma" w:hAnsi="Tahoma" w:cs="Tahoma"/>
          <w:color w:val="231F20"/>
          <w:sz w:val="20"/>
          <w:szCs w:val="20"/>
        </w:rPr>
      </w:pPr>
      <w:r>
        <w:rPr>
          <w:rFonts w:ascii="Tahoma" w:hAnsi="Tahoma" w:cs="Tahoma"/>
          <w:color w:val="000000"/>
          <w:sz w:val="20"/>
          <w:szCs w:val="20"/>
        </w:rPr>
        <w:t xml:space="preserve">Le déficit en suivi est du, pour les acteurs de mise en œuvre, à la non-budgétisation de l’exercice </w:t>
      </w:r>
      <w:r w:rsidR="0053257B">
        <w:rPr>
          <w:rFonts w:ascii="Tahoma" w:hAnsi="Tahoma" w:cs="Tahoma"/>
          <w:color w:val="000000"/>
          <w:sz w:val="20"/>
          <w:szCs w:val="20"/>
        </w:rPr>
        <w:t xml:space="preserve">dans l’accord </w:t>
      </w:r>
      <w:r>
        <w:rPr>
          <w:rFonts w:ascii="Tahoma" w:hAnsi="Tahoma" w:cs="Tahoma"/>
          <w:color w:val="000000"/>
          <w:sz w:val="20"/>
          <w:szCs w:val="20"/>
        </w:rPr>
        <w:t xml:space="preserve">et pour le bureau d’ONUFEMMES, à </w:t>
      </w:r>
      <w:r w:rsidR="0053257B">
        <w:rPr>
          <w:rFonts w:ascii="Tahoma" w:hAnsi="Tahoma" w:cs="Tahoma"/>
          <w:color w:val="000000"/>
          <w:sz w:val="20"/>
          <w:szCs w:val="20"/>
        </w:rPr>
        <w:t>l’insuffisance</w:t>
      </w:r>
      <w:r>
        <w:rPr>
          <w:rFonts w:ascii="Tahoma" w:hAnsi="Tahoma" w:cs="Tahoma"/>
          <w:color w:val="000000"/>
          <w:sz w:val="20"/>
          <w:szCs w:val="20"/>
        </w:rPr>
        <w:t xml:space="preserve"> du personnel. Dans ce contexte, il a été difficile de savoir si les résultats escomptés sont réalisés tel que prévu (ex. Le rapport d’activité du BCSC Sud Kivu ne fait même pas mention des résultats atteints déclarés par les bénéficiaires), difficile aussi d’avoir la </w:t>
      </w:r>
      <w:r w:rsidRPr="00117C80">
        <w:rPr>
          <w:rFonts w:ascii="Tahoma" w:hAnsi="Tahoma" w:cs="Tahoma"/>
          <w:color w:val="231F20"/>
          <w:sz w:val="20"/>
          <w:szCs w:val="20"/>
        </w:rPr>
        <w:t>garantie</w:t>
      </w:r>
      <w:r>
        <w:rPr>
          <w:rFonts w:ascii="Tahoma" w:hAnsi="Tahoma" w:cs="Tahoma"/>
          <w:color w:val="231F20"/>
          <w:sz w:val="20"/>
          <w:szCs w:val="20"/>
        </w:rPr>
        <w:t xml:space="preserve"> de l’effectivité et de mesurer le progrès. </w:t>
      </w:r>
      <w:r w:rsidR="0053257B">
        <w:rPr>
          <w:rFonts w:ascii="Tahoma" w:hAnsi="Tahoma" w:cs="Tahoma"/>
          <w:color w:val="231F20"/>
          <w:sz w:val="20"/>
          <w:szCs w:val="20"/>
        </w:rPr>
        <w:t>L’inexistence des rapports des revues semestrielles et annuelles a aussi été cataloguée comme une faille dans la gestion des projets.</w:t>
      </w:r>
    </w:p>
    <w:p w:rsidR="0053257B" w:rsidRPr="005B4779" w:rsidRDefault="0053257B" w:rsidP="00147FFA">
      <w:pPr>
        <w:tabs>
          <w:tab w:val="left" w:pos="900"/>
        </w:tabs>
        <w:rPr>
          <w:rFonts w:ascii="Tahoma" w:hAnsi="Tahoma" w:cs="Tahoma"/>
          <w:b/>
          <w:color w:val="231F20"/>
          <w:sz w:val="20"/>
          <w:szCs w:val="20"/>
        </w:rPr>
      </w:pPr>
      <w:r w:rsidRPr="005B4779">
        <w:rPr>
          <w:rFonts w:ascii="Tahoma" w:hAnsi="Tahoma" w:cs="Tahoma"/>
          <w:b/>
          <w:color w:val="231F20"/>
          <w:sz w:val="20"/>
          <w:szCs w:val="20"/>
        </w:rPr>
        <w:t>L’évaluateur estime qu’i</w:t>
      </w:r>
      <w:r w:rsidR="00A70743">
        <w:rPr>
          <w:rFonts w:ascii="Tahoma" w:hAnsi="Tahoma" w:cs="Tahoma"/>
          <w:b/>
          <w:color w:val="231F20"/>
          <w:sz w:val="20"/>
          <w:szCs w:val="20"/>
        </w:rPr>
        <w:t>l est indispensable de redynamiser</w:t>
      </w:r>
      <w:r w:rsidRPr="005B4779">
        <w:rPr>
          <w:rFonts w:ascii="Tahoma" w:hAnsi="Tahoma" w:cs="Tahoma"/>
          <w:b/>
          <w:color w:val="231F20"/>
          <w:sz w:val="20"/>
          <w:szCs w:val="20"/>
        </w:rPr>
        <w:t xml:space="preserve"> le mécanisme traditionnel de suivi à travers les visites de terrain, les </w:t>
      </w:r>
      <w:r w:rsidR="009D0871">
        <w:rPr>
          <w:rFonts w:ascii="Tahoma" w:hAnsi="Tahoma" w:cs="Tahoma"/>
          <w:b/>
          <w:color w:val="231F20"/>
          <w:sz w:val="20"/>
          <w:szCs w:val="20"/>
        </w:rPr>
        <w:t>réunions</w:t>
      </w:r>
      <w:r w:rsidRPr="005B4779">
        <w:rPr>
          <w:rFonts w:ascii="Tahoma" w:hAnsi="Tahoma" w:cs="Tahoma"/>
          <w:b/>
          <w:color w:val="231F20"/>
          <w:sz w:val="20"/>
          <w:szCs w:val="20"/>
        </w:rPr>
        <w:t xml:space="preserve"> d’exploitations des données et les revues semestrielles et annuelles.</w:t>
      </w:r>
    </w:p>
    <w:p w:rsidR="0053257B" w:rsidRDefault="0053257B" w:rsidP="00147FFA">
      <w:pPr>
        <w:tabs>
          <w:tab w:val="left" w:pos="900"/>
        </w:tabs>
        <w:rPr>
          <w:rFonts w:ascii="Tahoma" w:hAnsi="Tahoma" w:cs="Tahoma"/>
          <w:color w:val="000000"/>
          <w:sz w:val="20"/>
          <w:szCs w:val="20"/>
        </w:rPr>
      </w:pPr>
      <w:r w:rsidRPr="005B4779">
        <w:rPr>
          <w:rFonts w:ascii="Tahoma" w:hAnsi="Tahoma" w:cs="Tahoma"/>
          <w:b/>
          <w:color w:val="231F20"/>
          <w:sz w:val="20"/>
          <w:szCs w:val="20"/>
        </w:rPr>
        <w:lastRenderedPageBreak/>
        <w:t xml:space="preserve">En cas d’adoption du schéma d’accompagnement d’associations bénéficiaires par les ONGs locales à </w:t>
      </w:r>
      <w:r w:rsidR="005B4779" w:rsidRPr="005B4779">
        <w:rPr>
          <w:rFonts w:ascii="Tahoma" w:hAnsi="Tahoma" w:cs="Tahoma"/>
          <w:b/>
          <w:color w:val="231F20"/>
          <w:sz w:val="20"/>
          <w:szCs w:val="20"/>
        </w:rPr>
        <w:t>bon ancrage</w:t>
      </w:r>
      <w:r w:rsidRPr="005B4779">
        <w:rPr>
          <w:rFonts w:ascii="Tahoma" w:hAnsi="Tahoma" w:cs="Tahoma"/>
          <w:b/>
          <w:color w:val="231F20"/>
          <w:sz w:val="20"/>
          <w:szCs w:val="20"/>
        </w:rPr>
        <w:t xml:space="preserve"> dans les milieux,</w:t>
      </w:r>
      <w:r w:rsidR="005B4779" w:rsidRPr="005B4779">
        <w:rPr>
          <w:rFonts w:ascii="Tahoma" w:hAnsi="Tahoma" w:cs="Tahoma"/>
          <w:b/>
          <w:color w:val="231F20"/>
          <w:sz w:val="20"/>
          <w:szCs w:val="20"/>
        </w:rPr>
        <w:t xml:space="preserve"> la remontée de l’information pourra suivre le circuit bénéficiaires-ONG locale- Comité de pilotage-ONUFEMMES et partage au cours des réunions.</w:t>
      </w:r>
      <w:r>
        <w:rPr>
          <w:rFonts w:ascii="Tahoma" w:hAnsi="Tahoma" w:cs="Tahoma"/>
          <w:color w:val="231F20"/>
          <w:sz w:val="20"/>
          <w:szCs w:val="20"/>
        </w:rPr>
        <w:t xml:space="preserve"> </w:t>
      </w:r>
    </w:p>
    <w:p w:rsidR="00412B1B" w:rsidRPr="00412B1B" w:rsidRDefault="00412B1B" w:rsidP="00412B1B">
      <w:pPr>
        <w:autoSpaceDE w:val="0"/>
        <w:autoSpaceDN w:val="0"/>
        <w:adjustRightInd w:val="0"/>
        <w:spacing w:after="0" w:line="240" w:lineRule="auto"/>
        <w:rPr>
          <w:rFonts w:ascii="Times New Roman" w:hAnsi="Times New Roman" w:cs="Times New Roman"/>
          <w:color w:val="000000"/>
          <w:sz w:val="23"/>
          <w:szCs w:val="23"/>
          <w:highlight w:val="yellow"/>
        </w:rPr>
      </w:pPr>
    </w:p>
    <w:p w:rsidR="0053257B" w:rsidRPr="00147FFA" w:rsidRDefault="0053257B" w:rsidP="0053257B">
      <w:pPr>
        <w:autoSpaceDE w:val="0"/>
        <w:autoSpaceDN w:val="0"/>
        <w:adjustRightInd w:val="0"/>
        <w:spacing w:after="0" w:line="240" w:lineRule="auto"/>
        <w:rPr>
          <w:rFonts w:ascii="Tahoma" w:hAnsi="Tahoma" w:cs="Tahoma"/>
          <w:color w:val="000000"/>
          <w:sz w:val="20"/>
          <w:szCs w:val="20"/>
        </w:rPr>
      </w:pPr>
    </w:p>
    <w:p w:rsidR="00147FFA" w:rsidRPr="00147FFA" w:rsidRDefault="00147FFA" w:rsidP="00147FFA">
      <w:pPr>
        <w:tabs>
          <w:tab w:val="left" w:pos="900"/>
        </w:tabs>
        <w:rPr>
          <w:rFonts w:ascii="Tahoma" w:hAnsi="Tahoma" w:cs="Tahoma"/>
          <w:b/>
          <w:color w:val="000000"/>
          <w:sz w:val="20"/>
          <w:szCs w:val="20"/>
        </w:rPr>
      </w:pPr>
      <w:r w:rsidRPr="00147FFA">
        <w:rPr>
          <w:rFonts w:ascii="Tahoma" w:hAnsi="Tahoma" w:cs="Tahoma"/>
          <w:b/>
          <w:color w:val="000000"/>
          <w:sz w:val="20"/>
          <w:szCs w:val="20"/>
        </w:rPr>
        <w:t xml:space="preserve">3.4 Du rejet latent à une participation dynamique pour l’appui à une </w:t>
      </w:r>
      <w:r w:rsidR="006B522A" w:rsidRPr="00147FFA">
        <w:rPr>
          <w:rFonts w:ascii="Tahoma" w:hAnsi="Tahoma" w:cs="Tahoma"/>
          <w:b/>
          <w:color w:val="000000"/>
          <w:sz w:val="20"/>
          <w:szCs w:val="20"/>
        </w:rPr>
        <w:t>législation</w:t>
      </w:r>
      <w:r w:rsidR="00E66B5E">
        <w:rPr>
          <w:rFonts w:ascii="Tahoma" w:hAnsi="Tahoma" w:cs="Tahoma"/>
          <w:b/>
          <w:color w:val="000000"/>
          <w:sz w:val="20"/>
          <w:szCs w:val="20"/>
        </w:rPr>
        <w:t xml:space="preserve"> sensible au Genre. L’importance d’une communication spécifique à l’</w:t>
      </w:r>
      <w:r w:rsidR="00E80D78">
        <w:rPr>
          <w:rFonts w:ascii="Tahoma" w:hAnsi="Tahoma" w:cs="Tahoma"/>
          <w:b/>
          <w:color w:val="000000"/>
          <w:sz w:val="20"/>
          <w:szCs w:val="20"/>
        </w:rPr>
        <w:t>autonomisation de la femme ou communication pour le changement de comportement en faveur de l’égalité des sexes.</w:t>
      </w:r>
    </w:p>
    <w:p w:rsidR="00147FFA" w:rsidRPr="00147FFA" w:rsidRDefault="00147FFA" w:rsidP="00E66B5E">
      <w:pPr>
        <w:tabs>
          <w:tab w:val="left" w:pos="900"/>
        </w:tabs>
        <w:spacing w:after="0"/>
        <w:rPr>
          <w:rFonts w:ascii="Tahoma" w:hAnsi="Tahoma" w:cs="Tahoma"/>
          <w:color w:val="000000"/>
          <w:sz w:val="20"/>
          <w:szCs w:val="20"/>
        </w:rPr>
      </w:pPr>
      <w:r w:rsidRPr="00147FFA">
        <w:rPr>
          <w:rFonts w:ascii="Tahoma" w:hAnsi="Tahoma" w:cs="Tahoma"/>
          <w:color w:val="000000"/>
          <w:sz w:val="20"/>
          <w:szCs w:val="20"/>
        </w:rPr>
        <w:t xml:space="preserve">Nous avons essayé de mener des réflexions et d’analyser les faits rapportés sur le rejet initial dont a été l’objet le projet d’appui à la législation sensible au genre et la promotion du leadership féminin dans l’est de la RDC. Nous sommes arrivés à la conclusion que les expressions ; la terminologie et les vocables employés en matière de Genre ont de lourdes conséquences. Pour le </w:t>
      </w:r>
      <w:r w:rsidR="007C252C">
        <w:rPr>
          <w:rFonts w:ascii="Tahoma" w:hAnsi="Tahoma" w:cs="Tahoma"/>
          <w:color w:val="000000"/>
          <w:sz w:val="20"/>
          <w:szCs w:val="20"/>
        </w:rPr>
        <w:t xml:space="preserve">cas </w:t>
      </w:r>
      <w:r w:rsidRPr="00147FFA">
        <w:rPr>
          <w:rFonts w:ascii="Tahoma" w:hAnsi="Tahoma" w:cs="Tahoma"/>
          <w:color w:val="000000"/>
          <w:sz w:val="20"/>
          <w:szCs w:val="20"/>
        </w:rPr>
        <w:t xml:space="preserve">précis, le projet était mal perçu au départ. </w:t>
      </w:r>
    </w:p>
    <w:p w:rsidR="00147FFA" w:rsidRPr="00147FFA" w:rsidRDefault="00147FFA" w:rsidP="00E66B5E">
      <w:pPr>
        <w:autoSpaceDE w:val="0"/>
        <w:autoSpaceDN w:val="0"/>
        <w:adjustRightInd w:val="0"/>
        <w:spacing w:after="0"/>
        <w:rPr>
          <w:rFonts w:ascii="Tahoma" w:hAnsi="Tahoma" w:cs="Tahoma"/>
          <w:sz w:val="20"/>
          <w:szCs w:val="20"/>
        </w:rPr>
      </w:pPr>
      <w:r w:rsidRPr="00147FFA">
        <w:rPr>
          <w:rFonts w:ascii="Tahoma" w:hAnsi="Tahoma" w:cs="Tahoma"/>
          <w:color w:val="000000"/>
          <w:sz w:val="20"/>
          <w:szCs w:val="20"/>
        </w:rPr>
        <w:t xml:space="preserve">Demander aux députés provinciaux de militer pour la cession d’une moitié de place à l’hémicycle aux femmes parlementaires serait leur demander </w:t>
      </w:r>
      <w:r w:rsidRPr="00147FFA">
        <w:rPr>
          <w:rFonts w:ascii="Tahoma" w:hAnsi="Tahoma" w:cs="Tahoma"/>
          <w:sz w:val="20"/>
          <w:szCs w:val="20"/>
        </w:rPr>
        <w:t>de scier  la branche sur laquelle ils étaient assis. Les parlementaires étaient farouchement opposés aux propositions de ce projet considérées comme étant une menace pour leur mandat et la continuité de celui-ci.</w:t>
      </w:r>
      <w:r w:rsidRPr="00147FFA">
        <w:rPr>
          <w:rFonts w:ascii="Arial Narrow" w:hAnsi="Arial Narrow" w:cs="Arial Narrow"/>
          <w:sz w:val="20"/>
          <w:szCs w:val="20"/>
        </w:rPr>
        <w:t xml:space="preserve"> </w:t>
      </w:r>
      <w:r w:rsidRPr="00147FFA">
        <w:rPr>
          <w:rFonts w:ascii="Tahoma" w:hAnsi="Tahoma" w:cs="Tahoma"/>
          <w:sz w:val="20"/>
          <w:szCs w:val="20"/>
        </w:rPr>
        <w:t>Pour certains, le pouvoir est un jeu à somme zéro: une augmentation du pouvoir d’un groupe implique nécessairement la perte de pouvoir d'un autre groupe.</w:t>
      </w:r>
    </w:p>
    <w:p w:rsidR="00147FFA" w:rsidRDefault="00147FFA" w:rsidP="00AB129B">
      <w:pPr>
        <w:spacing w:after="0"/>
        <w:rPr>
          <w:rFonts w:ascii="Tahoma" w:hAnsi="Tahoma" w:cs="Tahoma"/>
          <w:sz w:val="20"/>
          <w:szCs w:val="20"/>
        </w:rPr>
      </w:pPr>
      <w:r w:rsidRPr="00147FFA">
        <w:rPr>
          <w:rFonts w:ascii="Tahoma" w:hAnsi="Tahoma" w:cs="Tahoma"/>
          <w:sz w:val="20"/>
          <w:szCs w:val="20"/>
        </w:rPr>
        <w:t xml:space="preserve"> Au fur et à mesure des formations, l’intérêt à changé des c</w:t>
      </w:r>
      <w:r w:rsidR="007C252C">
        <w:rPr>
          <w:rFonts w:ascii="Tahoma" w:hAnsi="Tahoma" w:cs="Tahoma"/>
          <w:sz w:val="20"/>
          <w:szCs w:val="20"/>
        </w:rPr>
        <w:t xml:space="preserve">amps.  Nous pouvons reprendre pour le cas </w:t>
      </w:r>
      <w:r w:rsidR="00E66B5E">
        <w:rPr>
          <w:rFonts w:ascii="Tahoma" w:hAnsi="Tahoma" w:cs="Tahoma"/>
          <w:sz w:val="20"/>
          <w:szCs w:val="20"/>
        </w:rPr>
        <w:t>la</w:t>
      </w:r>
      <w:r w:rsidR="00983866">
        <w:rPr>
          <w:rFonts w:ascii="Tahoma" w:hAnsi="Tahoma" w:cs="Tahoma"/>
          <w:sz w:val="20"/>
          <w:szCs w:val="20"/>
        </w:rPr>
        <w:t xml:space="preserve"> maxime de </w:t>
      </w:r>
      <w:r w:rsidR="00D64AF2">
        <w:rPr>
          <w:rFonts w:ascii="Tahoma" w:hAnsi="Tahoma" w:cs="Tahoma"/>
          <w:sz w:val="20"/>
          <w:szCs w:val="20"/>
        </w:rPr>
        <w:t>Galbraith</w:t>
      </w:r>
      <w:r w:rsidR="00983866">
        <w:rPr>
          <w:rFonts w:ascii="Tahoma" w:hAnsi="Tahoma" w:cs="Tahoma"/>
          <w:sz w:val="20"/>
          <w:szCs w:val="20"/>
        </w:rPr>
        <w:t xml:space="preserve"> qui dit</w:t>
      </w:r>
      <w:r w:rsidRPr="00147FFA">
        <w:rPr>
          <w:rFonts w:ascii="Tahoma" w:hAnsi="Tahoma" w:cs="Tahoma"/>
          <w:sz w:val="20"/>
          <w:szCs w:val="20"/>
        </w:rPr>
        <w:t xml:space="preserve"> « L’intérêt personnel emprunte toujours les traits du bien ou intérêt public, et nul ne convainc plus aisément de la justesse ou de la moralité d’une cause publique que celui qui doit personnellement y gagner ». </w:t>
      </w:r>
    </w:p>
    <w:p w:rsidR="00FE0598" w:rsidRPr="00191AEF" w:rsidRDefault="00FE0598" w:rsidP="00AB129B">
      <w:pPr>
        <w:autoSpaceDE w:val="0"/>
        <w:autoSpaceDN w:val="0"/>
        <w:adjustRightInd w:val="0"/>
        <w:spacing w:after="0"/>
        <w:rPr>
          <w:rFonts w:ascii="Tahoma" w:hAnsi="Tahoma" w:cs="Tahoma"/>
          <w:sz w:val="20"/>
          <w:szCs w:val="20"/>
        </w:rPr>
      </w:pPr>
      <w:r>
        <w:rPr>
          <w:rFonts w:ascii="Tahoma" w:hAnsi="Tahoma" w:cs="Tahoma"/>
          <w:sz w:val="20"/>
          <w:szCs w:val="20"/>
        </w:rPr>
        <w:t>L</w:t>
      </w:r>
      <w:r w:rsidRPr="00FE0598">
        <w:rPr>
          <w:rFonts w:ascii="Tahoma" w:hAnsi="Tahoma" w:cs="Tahoma"/>
          <w:sz w:val="20"/>
          <w:szCs w:val="20"/>
        </w:rPr>
        <w:t>a com</w:t>
      </w:r>
      <w:r>
        <w:rPr>
          <w:rFonts w:ascii="Tahoma" w:hAnsi="Tahoma" w:cs="Tahoma"/>
          <w:sz w:val="20"/>
          <w:szCs w:val="20"/>
        </w:rPr>
        <w:t>munication, qui</w:t>
      </w:r>
      <w:r w:rsidRPr="00FE0598">
        <w:rPr>
          <w:rFonts w:ascii="Tahoma" w:hAnsi="Tahoma" w:cs="Tahoma"/>
          <w:sz w:val="20"/>
          <w:szCs w:val="20"/>
        </w:rPr>
        <w:t xml:space="preserve"> est un processus social fondé sur la promotion du </w:t>
      </w:r>
      <w:r w:rsidR="00124FDD" w:rsidRPr="00FE0598">
        <w:rPr>
          <w:rFonts w:ascii="Tahoma" w:hAnsi="Tahoma" w:cs="Tahoma"/>
          <w:sz w:val="20"/>
          <w:szCs w:val="20"/>
        </w:rPr>
        <w:t>dialogue</w:t>
      </w:r>
      <w:r w:rsidR="00124FDD">
        <w:rPr>
          <w:rFonts w:ascii="Tahoma" w:hAnsi="Tahoma" w:cs="Tahoma"/>
          <w:sz w:val="20"/>
          <w:szCs w:val="20"/>
        </w:rPr>
        <w:t>,</w:t>
      </w:r>
      <w:r>
        <w:rPr>
          <w:rFonts w:ascii="Tahoma" w:hAnsi="Tahoma" w:cs="Tahoma"/>
          <w:sz w:val="20"/>
          <w:szCs w:val="20"/>
        </w:rPr>
        <w:t xml:space="preserve">  ne doit pas générer l’intolérance ou être susceptible de créer un blocage,</w:t>
      </w:r>
      <w:r w:rsidR="00E71CCE">
        <w:rPr>
          <w:rFonts w:ascii="Tahoma" w:hAnsi="Tahoma" w:cs="Tahoma"/>
          <w:sz w:val="20"/>
          <w:szCs w:val="20"/>
        </w:rPr>
        <w:t xml:space="preserve"> entre les groupes, communautés et</w:t>
      </w:r>
      <w:r w:rsidRPr="00FE0598">
        <w:rPr>
          <w:rFonts w:ascii="Tahoma" w:hAnsi="Tahoma" w:cs="Tahoma"/>
          <w:sz w:val="20"/>
          <w:szCs w:val="20"/>
        </w:rPr>
        <w:t xml:space="preserve"> les décideurs à l’éch</w:t>
      </w:r>
      <w:r w:rsidR="00E71CCE">
        <w:rPr>
          <w:rFonts w:ascii="Tahoma" w:hAnsi="Tahoma" w:cs="Tahoma"/>
          <w:sz w:val="20"/>
          <w:szCs w:val="20"/>
        </w:rPr>
        <w:t>elon local</w:t>
      </w:r>
      <w:r w:rsidR="00191AEF">
        <w:rPr>
          <w:rFonts w:ascii="Tahoma" w:hAnsi="Tahoma" w:cs="Tahoma"/>
          <w:sz w:val="20"/>
          <w:szCs w:val="20"/>
        </w:rPr>
        <w:t xml:space="preserve"> </w:t>
      </w:r>
      <w:r w:rsidR="00191AEF" w:rsidRPr="00191AEF">
        <w:rPr>
          <w:rFonts w:ascii="Tahoma" w:hAnsi="Tahoma" w:cs="Tahoma"/>
          <w:sz w:val="20"/>
          <w:szCs w:val="20"/>
        </w:rPr>
        <w:t xml:space="preserve">(Message tabou ou délicat, message </w:t>
      </w:r>
      <w:r w:rsidR="00191AEF">
        <w:rPr>
          <w:rFonts w:ascii="Tahoma" w:hAnsi="Tahoma" w:cs="Tahoma"/>
          <w:sz w:val="20"/>
          <w:szCs w:val="20"/>
        </w:rPr>
        <w:t>m</w:t>
      </w:r>
      <w:r w:rsidR="00191AEF" w:rsidRPr="00191AEF">
        <w:rPr>
          <w:rFonts w:ascii="Tahoma" w:hAnsi="Tahoma" w:cs="Tahoma"/>
          <w:sz w:val="20"/>
          <w:szCs w:val="20"/>
        </w:rPr>
        <w:t xml:space="preserve">al formulé, </w:t>
      </w:r>
      <w:r w:rsidR="00191AEF">
        <w:rPr>
          <w:rFonts w:ascii="Tahoma" w:hAnsi="Tahoma" w:cs="Tahoma"/>
          <w:sz w:val="20"/>
          <w:szCs w:val="20"/>
        </w:rPr>
        <w:t>message i</w:t>
      </w:r>
      <w:r w:rsidR="00191AEF" w:rsidRPr="00191AEF">
        <w:rPr>
          <w:rFonts w:ascii="Tahoma" w:hAnsi="Tahoma" w:cs="Tahoma"/>
          <w:sz w:val="20"/>
          <w:szCs w:val="20"/>
        </w:rPr>
        <w:t>napproprié</w:t>
      </w:r>
      <w:r w:rsidR="00191AEF">
        <w:rPr>
          <w:rFonts w:ascii="Tahoma" w:hAnsi="Tahoma" w:cs="Tahoma"/>
          <w:sz w:val="20"/>
          <w:szCs w:val="20"/>
        </w:rPr>
        <w:t xml:space="preserve">, </w:t>
      </w:r>
      <w:r w:rsidR="0097181F">
        <w:rPr>
          <w:rFonts w:ascii="Tahoma" w:hAnsi="Tahoma" w:cs="Tahoma"/>
          <w:sz w:val="20"/>
          <w:szCs w:val="20"/>
        </w:rPr>
        <w:t>c</w:t>
      </w:r>
      <w:r w:rsidR="00191AEF" w:rsidRPr="00191AEF">
        <w:rPr>
          <w:rFonts w:ascii="Tahoma" w:hAnsi="Tahoma" w:cs="Tahoma"/>
          <w:sz w:val="20"/>
          <w:szCs w:val="20"/>
        </w:rPr>
        <w:t>onfus et imprécis</w:t>
      </w:r>
      <w:r w:rsidR="00191AEF">
        <w:rPr>
          <w:rFonts w:ascii="Tahoma" w:hAnsi="Tahoma" w:cs="Tahoma"/>
          <w:sz w:val="20"/>
          <w:szCs w:val="20"/>
        </w:rPr>
        <w:t>, préjugés).</w:t>
      </w:r>
    </w:p>
    <w:p w:rsidR="009F07C3" w:rsidRDefault="00AB129B" w:rsidP="00AB129B">
      <w:pPr>
        <w:autoSpaceDE w:val="0"/>
        <w:autoSpaceDN w:val="0"/>
        <w:adjustRightInd w:val="0"/>
        <w:spacing w:after="0"/>
        <w:rPr>
          <w:rFonts w:ascii="Tahoma" w:hAnsi="Tahoma" w:cs="Tahoma"/>
          <w:color w:val="000000"/>
          <w:sz w:val="20"/>
          <w:szCs w:val="20"/>
        </w:rPr>
      </w:pPr>
      <w:r>
        <w:rPr>
          <w:rFonts w:ascii="Tahoma" w:hAnsi="Tahoma" w:cs="Tahoma"/>
          <w:color w:val="000000"/>
          <w:sz w:val="20"/>
          <w:szCs w:val="20"/>
        </w:rPr>
        <w:t>Il est donc indispensable d’é</w:t>
      </w:r>
      <w:r w:rsidR="009F07C3" w:rsidRPr="00FE0598">
        <w:rPr>
          <w:rFonts w:ascii="Tahoma" w:hAnsi="Tahoma" w:cs="Tahoma"/>
          <w:color w:val="000000"/>
          <w:sz w:val="20"/>
          <w:szCs w:val="20"/>
        </w:rPr>
        <w:t>laborer des argumentaires spécifiques en référence</w:t>
      </w:r>
      <w:r>
        <w:rPr>
          <w:rFonts w:ascii="Tahoma" w:hAnsi="Tahoma" w:cs="Tahoma"/>
          <w:color w:val="000000"/>
          <w:sz w:val="20"/>
          <w:szCs w:val="20"/>
        </w:rPr>
        <w:t xml:space="preserve"> aux domaines couverts en vue de messages</w:t>
      </w:r>
      <w:r w:rsidR="009F07C3" w:rsidRPr="00FE0598">
        <w:rPr>
          <w:rFonts w:ascii="Tahoma" w:hAnsi="Tahoma" w:cs="Tahoma"/>
          <w:color w:val="000000"/>
          <w:sz w:val="20"/>
          <w:szCs w:val="20"/>
        </w:rPr>
        <w:t xml:space="preserve"> </w:t>
      </w:r>
      <w:r>
        <w:rPr>
          <w:rFonts w:ascii="Tahoma" w:hAnsi="Tahoma" w:cs="Tahoma"/>
          <w:color w:val="000000"/>
          <w:sz w:val="20"/>
          <w:szCs w:val="20"/>
        </w:rPr>
        <w:t>en faveur de l’égalité de genre.</w:t>
      </w:r>
      <w:r w:rsidR="009F07C3" w:rsidRPr="00FE0598">
        <w:rPr>
          <w:rFonts w:ascii="Tahoma" w:hAnsi="Tahoma" w:cs="Tahoma"/>
          <w:color w:val="000000"/>
          <w:sz w:val="20"/>
          <w:szCs w:val="20"/>
        </w:rPr>
        <w:t xml:space="preserve"> </w:t>
      </w:r>
    </w:p>
    <w:p w:rsidR="00491927" w:rsidRDefault="00AB129B" w:rsidP="00AB129B">
      <w:pPr>
        <w:autoSpaceDE w:val="0"/>
        <w:autoSpaceDN w:val="0"/>
        <w:adjustRightInd w:val="0"/>
        <w:spacing w:after="0"/>
        <w:rPr>
          <w:rFonts w:ascii="Tahoma" w:hAnsi="Tahoma" w:cs="Tahoma"/>
          <w:color w:val="000000"/>
          <w:sz w:val="20"/>
          <w:szCs w:val="20"/>
        </w:rPr>
      </w:pPr>
      <w:r>
        <w:rPr>
          <w:rFonts w:ascii="Tahoma" w:hAnsi="Tahoma" w:cs="Tahoma"/>
          <w:color w:val="000000"/>
          <w:sz w:val="20"/>
          <w:szCs w:val="20"/>
        </w:rPr>
        <w:t xml:space="preserve">Dans la foulée, une communication sur l’autonomisation des femmes devrait être intégrée dans les appuis aux associations féminines. </w:t>
      </w:r>
      <w:r w:rsidR="00F16FF9">
        <w:rPr>
          <w:rFonts w:ascii="Tahoma" w:hAnsi="Tahoma" w:cs="Tahoma"/>
          <w:color w:val="000000"/>
          <w:sz w:val="20"/>
          <w:szCs w:val="20"/>
        </w:rPr>
        <w:t xml:space="preserve">Les associations féminines paysannes sont aussi des canaux pour la promotion du Genre qu’il serait efficace de les valoriser. </w:t>
      </w:r>
      <w:r w:rsidR="00124FDD">
        <w:rPr>
          <w:rFonts w:ascii="Tahoma" w:hAnsi="Tahoma" w:cs="Tahoma"/>
          <w:color w:val="000000"/>
          <w:sz w:val="20"/>
          <w:szCs w:val="20"/>
        </w:rPr>
        <w:t xml:space="preserve">Elles peuvent être instituées comme des creusets </w:t>
      </w:r>
      <w:r w:rsidR="00491927">
        <w:rPr>
          <w:rFonts w:ascii="Tahoma" w:hAnsi="Tahoma" w:cs="Tahoma"/>
          <w:sz w:val="20"/>
          <w:szCs w:val="20"/>
        </w:rPr>
        <w:t>de</w:t>
      </w:r>
      <w:r w:rsidR="00491927" w:rsidRPr="00491927">
        <w:rPr>
          <w:rFonts w:ascii="Tahoma" w:hAnsi="Tahoma" w:cs="Tahoma"/>
          <w:sz w:val="20"/>
          <w:szCs w:val="20"/>
        </w:rPr>
        <w:t xml:space="preserve"> stimulation du dialogue au sein des communautés,</w:t>
      </w:r>
      <w:r w:rsidR="00491927">
        <w:rPr>
          <w:rFonts w:ascii="Tahoma" w:hAnsi="Tahoma" w:cs="Tahoma"/>
          <w:color w:val="000000"/>
          <w:sz w:val="20"/>
          <w:szCs w:val="20"/>
        </w:rPr>
        <w:t xml:space="preserve"> </w:t>
      </w:r>
      <w:r w:rsidR="00124FDD">
        <w:rPr>
          <w:rFonts w:ascii="Tahoma" w:hAnsi="Tahoma" w:cs="Tahoma"/>
          <w:color w:val="000000"/>
          <w:sz w:val="20"/>
          <w:szCs w:val="20"/>
        </w:rPr>
        <w:t>sur l’autonomisation des femmes pour faciliter la compréhension</w:t>
      </w:r>
      <w:r w:rsidR="00124FDD" w:rsidRPr="00124FDD">
        <w:rPr>
          <w:rFonts w:ascii="Tahoma" w:hAnsi="Tahoma" w:cs="Tahoma"/>
          <w:color w:val="000000"/>
          <w:sz w:val="20"/>
          <w:szCs w:val="20"/>
        </w:rPr>
        <w:t xml:space="preserve"> et le changement de mentalité et de comportement en faveur de l’égalité des sexes</w:t>
      </w:r>
      <w:r w:rsidR="00124FDD">
        <w:rPr>
          <w:rFonts w:ascii="Tahoma" w:hAnsi="Tahoma" w:cs="Tahoma"/>
          <w:color w:val="000000"/>
          <w:sz w:val="20"/>
          <w:szCs w:val="20"/>
        </w:rPr>
        <w:t>.</w:t>
      </w:r>
      <w:r w:rsidR="00E71CCE">
        <w:rPr>
          <w:rFonts w:ascii="Tahoma" w:hAnsi="Tahoma" w:cs="Tahoma"/>
          <w:color w:val="000000"/>
          <w:sz w:val="20"/>
          <w:szCs w:val="20"/>
        </w:rPr>
        <w:t xml:space="preserve"> </w:t>
      </w:r>
    </w:p>
    <w:p w:rsidR="00AB129B" w:rsidRDefault="00E71CCE" w:rsidP="00AB129B">
      <w:pPr>
        <w:autoSpaceDE w:val="0"/>
        <w:autoSpaceDN w:val="0"/>
        <w:adjustRightInd w:val="0"/>
        <w:spacing w:after="0"/>
        <w:rPr>
          <w:rFonts w:ascii="Tahoma" w:hAnsi="Tahoma" w:cs="Tahoma"/>
          <w:color w:val="000000"/>
          <w:sz w:val="20"/>
          <w:szCs w:val="20"/>
        </w:rPr>
      </w:pPr>
      <w:r>
        <w:rPr>
          <w:rFonts w:ascii="Tahoma" w:hAnsi="Tahoma" w:cs="Tahoma"/>
          <w:color w:val="000000"/>
          <w:sz w:val="20"/>
          <w:szCs w:val="20"/>
        </w:rPr>
        <w:t xml:space="preserve">Cet élément n’a pas été systématiquement </w:t>
      </w:r>
      <w:r w:rsidR="00CC2916">
        <w:rPr>
          <w:rFonts w:ascii="Tahoma" w:hAnsi="Tahoma" w:cs="Tahoma"/>
          <w:color w:val="000000"/>
          <w:sz w:val="20"/>
          <w:szCs w:val="20"/>
        </w:rPr>
        <w:t>prévu</w:t>
      </w:r>
      <w:r>
        <w:rPr>
          <w:rFonts w:ascii="Tahoma" w:hAnsi="Tahoma" w:cs="Tahoma"/>
          <w:color w:val="000000"/>
          <w:sz w:val="20"/>
          <w:szCs w:val="20"/>
        </w:rPr>
        <w:t xml:space="preserve"> dans les projets de relèvement économique.</w:t>
      </w:r>
    </w:p>
    <w:p w:rsidR="004513A2" w:rsidRPr="00FE0598" w:rsidRDefault="004513A2" w:rsidP="00AB129B">
      <w:pPr>
        <w:autoSpaceDE w:val="0"/>
        <w:autoSpaceDN w:val="0"/>
        <w:adjustRightInd w:val="0"/>
        <w:spacing w:after="0"/>
        <w:rPr>
          <w:rFonts w:ascii="Tahoma" w:hAnsi="Tahoma" w:cs="Tahoma"/>
          <w:color w:val="000000"/>
          <w:sz w:val="20"/>
          <w:szCs w:val="20"/>
        </w:rPr>
      </w:pPr>
    </w:p>
    <w:p w:rsidR="00147FFA" w:rsidRPr="004513A2" w:rsidRDefault="004513A2" w:rsidP="00AB129B">
      <w:pPr>
        <w:spacing w:after="0"/>
        <w:rPr>
          <w:rFonts w:ascii="Tahoma" w:hAnsi="Tahoma" w:cs="Tahoma"/>
          <w:sz w:val="20"/>
          <w:szCs w:val="20"/>
        </w:rPr>
      </w:pPr>
      <w:r w:rsidRPr="004513A2">
        <w:rPr>
          <w:rFonts w:ascii="Tahoma" w:hAnsi="Tahoma" w:cs="Tahoma"/>
          <w:b/>
          <w:sz w:val="20"/>
          <w:szCs w:val="20"/>
        </w:rPr>
        <w:t>Nous</w:t>
      </w:r>
      <w:r w:rsidR="00BE4665" w:rsidRPr="004513A2">
        <w:rPr>
          <w:rFonts w:ascii="Tahoma" w:hAnsi="Tahoma" w:cs="Tahoma"/>
          <w:b/>
          <w:sz w:val="20"/>
          <w:szCs w:val="20"/>
        </w:rPr>
        <w:t xml:space="preserve"> </w:t>
      </w:r>
      <w:r w:rsidRPr="004513A2">
        <w:rPr>
          <w:rFonts w:ascii="Tahoma" w:hAnsi="Tahoma" w:cs="Tahoma"/>
          <w:b/>
          <w:sz w:val="20"/>
          <w:szCs w:val="20"/>
        </w:rPr>
        <w:t>suggérons que</w:t>
      </w:r>
      <w:r w:rsidR="00BE4665" w:rsidRPr="004513A2">
        <w:rPr>
          <w:rFonts w:ascii="Tahoma" w:hAnsi="Tahoma" w:cs="Tahoma"/>
          <w:b/>
          <w:sz w:val="20"/>
          <w:szCs w:val="20"/>
        </w:rPr>
        <w:t xml:space="preserve"> </w:t>
      </w:r>
      <w:r w:rsidRPr="004513A2">
        <w:rPr>
          <w:rFonts w:ascii="Tahoma" w:hAnsi="Tahoma" w:cs="Tahoma"/>
          <w:b/>
          <w:sz w:val="20"/>
          <w:szCs w:val="20"/>
        </w:rPr>
        <w:t>l’</w:t>
      </w:r>
      <w:r w:rsidRPr="004513A2">
        <w:rPr>
          <w:rFonts w:ascii="Tahoma" w:hAnsi="Tahoma" w:cs="Tahoma"/>
          <w:b/>
          <w:bCs/>
          <w:sz w:val="20"/>
          <w:szCs w:val="20"/>
        </w:rPr>
        <w:t xml:space="preserve">appui aux associations féminines, </w:t>
      </w:r>
      <w:r w:rsidRPr="004513A2">
        <w:rPr>
          <w:rFonts w:ascii="Tahoma" w:hAnsi="Tahoma" w:cs="Tahoma"/>
          <w:b/>
          <w:sz w:val="20"/>
          <w:szCs w:val="20"/>
        </w:rPr>
        <w:t xml:space="preserve">dans le cadre des AGR et des activités d’apprentissage des femmes, </w:t>
      </w:r>
      <w:r w:rsidR="006B025F">
        <w:rPr>
          <w:rFonts w:ascii="Tahoma" w:hAnsi="Tahoma" w:cs="Tahoma"/>
          <w:b/>
          <w:sz w:val="20"/>
          <w:szCs w:val="20"/>
        </w:rPr>
        <w:t>soient accompagnées</w:t>
      </w:r>
      <w:r w:rsidR="00610C08" w:rsidRPr="004513A2">
        <w:rPr>
          <w:rFonts w:ascii="Tahoma" w:hAnsi="Tahoma" w:cs="Tahoma"/>
          <w:b/>
          <w:sz w:val="20"/>
          <w:szCs w:val="20"/>
        </w:rPr>
        <w:t xml:space="preserve"> </w:t>
      </w:r>
      <w:r w:rsidRPr="004513A2">
        <w:rPr>
          <w:rFonts w:ascii="Tahoma" w:hAnsi="Tahoma" w:cs="Tahoma"/>
          <w:b/>
          <w:sz w:val="20"/>
          <w:szCs w:val="20"/>
        </w:rPr>
        <w:t xml:space="preserve">des </w:t>
      </w:r>
      <w:r w:rsidR="00995FAF">
        <w:rPr>
          <w:rFonts w:ascii="Tahoma" w:hAnsi="Tahoma" w:cs="Tahoma"/>
          <w:b/>
          <w:sz w:val="20"/>
          <w:szCs w:val="20"/>
        </w:rPr>
        <w:t>forums</w:t>
      </w:r>
      <w:r w:rsidR="00E04E28">
        <w:rPr>
          <w:rFonts w:ascii="Tahoma" w:hAnsi="Tahoma" w:cs="Tahoma"/>
          <w:b/>
          <w:sz w:val="20"/>
          <w:szCs w:val="20"/>
        </w:rPr>
        <w:t>/</w:t>
      </w:r>
      <w:r w:rsidRPr="004513A2">
        <w:rPr>
          <w:rFonts w:ascii="Tahoma" w:hAnsi="Tahoma" w:cs="Tahoma"/>
          <w:b/>
          <w:bCs/>
          <w:sz w:val="20"/>
          <w:szCs w:val="20"/>
        </w:rPr>
        <w:t xml:space="preserve">discussions </w:t>
      </w:r>
      <w:r w:rsidRPr="004513A2">
        <w:rPr>
          <w:rFonts w:ascii="Tahoma" w:hAnsi="Tahoma" w:cs="Tahoma"/>
          <w:b/>
          <w:sz w:val="20"/>
          <w:szCs w:val="20"/>
        </w:rPr>
        <w:t xml:space="preserve">(portant sur les droits des femmes et des filles, les rôles des femmes et des hommes dans la société, les </w:t>
      </w:r>
      <w:r w:rsidRPr="004513A2">
        <w:rPr>
          <w:rFonts w:ascii="Tahoma" w:hAnsi="Tahoma" w:cs="Tahoma"/>
          <w:b/>
          <w:bCs/>
          <w:sz w:val="20"/>
          <w:szCs w:val="20"/>
        </w:rPr>
        <w:t>emplois du temps journaliers des uns et des autres</w:t>
      </w:r>
      <w:r w:rsidRPr="004513A2">
        <w:rPr>
          <w:rFonts w:ascii="Tahoma" w:hAnsi="Tahoma" w:cs="Tahoma"/>
          <w:b/>
          <w:sz w:val="20"/>
          <w:szCs w:val="20"/>
        </w:rPr>
        <w:t>, les relations hommes/femmes, les proverbes, les stéréotype</w:t>
      </w:r>
      <w:r w:rsidR="0097181F">
        <w:rPr>
          <w:rFonts w:ascii="Tahoma" w:hAnsi="Tahoma" w:cs="Tahoma"/>
          <w:b/>
          <w:sz w:val="20"/>
          <w:szCs w:val="20"/>
        </w:rPr>
        <w:t>s dans la vie quotidienne, la solidarité entre les femmes et le soutien du leadership féminin</w:t>
      </w:r>
      <w:r w:rsidR="006B025F">
        <w:rPr>
          <w:rFonts w:ascii="Tahoma" w:hAnsi="Tahoma" w:cs="Tahoma"/>
          <w:b/>
          <w:sz w:val="20"/>
          <w:szCs w:val="20"/>
        </w:rPr>
        <w:t>)</w:t>
      </w:r>
      <w:r w:rsidR="00792188">
        <w:rPr>
          <w:rFonts w:ascii="Tahoma" w:hAnsi="Tahoma" w:cs="Tahoma"/>
          <w:b/>
          <w:sz w:val="20"/>
          <w:szCs w:val="20"/>
        </w:rPr>
        <w:t xml:space="preserve"> afin que l’égalité des sexes soit au centre des interventions</w:t>
      </w:r>
      <w:r w:rsidRPr="004513A2">
        <w:rPr>
          <w:rFonts w:ascii="Tahoma" w:hAnsi="Tahoma" w:cs="Tahoma"/>
          <w:b/>
          <w:sz w:val="20"/>
          <w:szCs w:val="20"/>
        </w:rPr>
        <w:t xml:space="preserve">. </w:t>
      </w:r>
      <w:r w:rsidR="0097181F">
        <w:rPr>
          <w:rFonts w:ascii="Tahoma" w:hAnsi="Tahoma" w:cs="Tahoma"/>
          <w:b/>
          <w:sz w:val="20"/>
          <w:szCs w:val="20"/>
        </w:rPr>
        <w:t>Organiser,</w:t>
      </w:r>
      <w:r w:rsidR="00995FAF">
        <w:rPr>
          <w:rFonts w:ascii="Tahoma" w:hAnsi="Tahoma" w:cs="Tahoma"/>
          <w:b/>
          <w:sz w:val="20"/>
          <w:szCs w:val="20"/>
        </w:rPr>
        <w:t xml:space="preserve"> périodiquement, les mêmes forums</w:t>
      </w:r>
      <w:r w:rsidR="006B025F">
        <w:rPr>
          <w:rFonts w:ascii="Tahoma" w:hAnsi="Tahoma" w:cs="Tahoma"/>
          <w:b/>
          <w:sz w:val="20"/>
          <w:szCs w:val="20"/>
        </w:rPr>
        <w:t xml:space="preserve"> a</w:t>
      </w:r>
      <w:r w:rsidRPr="004513A2">
        <w:rPr>
          <w:rFonts w:ascii="Tahoma" w:hAnsi="Tahoma" w:cs="Tahoma"/>
          <w:b/>
          <w:sz w:val="20"/>
          <w:szCs w:val="20"/>
        </w:rPr>
        <w:t>vec les hommes,</w:t>
      </w:r>
      <w:r w:rsidR="006B025F">
        <w:rPr>
          <w:rFonts w:ascii="Tahoma" w:hAnsi="Tahoma" w:cs="Tahoma"/>
          <w:b/>
          <w:sz w:val="20"/>
          <w:szCs w:val="20"/>
        </w:rPr>
        <w:t xml:space="preserve"> dans lesquels </w:t>
      </w:r>
      <w:r w:rsidR="006B025F" w:rsidRPr="004513A2">
        <w:rPr>
          <w:rFonts w:ascii="Tahoma" w:hAnsi="Tahoma" w:cs="Tahoma"/>
          <w:b/>
          <w:sz w:val="20"/>
          <w:szCs w:val="20"/>
        </w:rPr>
        <w:t xml:space="preserve">l’accent </w:t>
      </w:r>
      <w:r w:rsidR="006B025F">
        <w:rPr>
          <w:rFonts w:ascii="Tahoma" w:hAnsi="Tahoma" w:cs="Tahoma"/>
          <w:b/>
          <w:sz w:val="20"/>
          <w:szCs w:val="20"/>
        </w:rPr>
        <w:t>sera mis</w:t>
      </w:r>
      <w:r w:rsidRPr="004513A2">
        <w:rPr>
          <w:rFonts w:ascii="Tahoma" w:hAnsi="Tahoma" w:cs="Tahoma"/>
          <w:b/>
          <w:sz w:val="20"/>
          <w:szCs w:val="20"/>
        </w:rPr>
        <w:t xml:space="preserve">  sur les gains, économiques et autres, qu’ils peuvent tirer d’une plus grande équité</w:t>
      </w:r>
      <w:r>
        <w:rPr>
          <w:rFonts w:ascii="Tahoma" w:hAnsi="Tahoma" w:cs="Tahoma"/>
          <w:sz w:val="20"/>
          <w:szCs w:val="20"/>
        </w:rPr>
        <w:t>.</w:t>
      </w:r>
      <w:r w:rsidRPr="004513A2">
        <w:rPr>
          <w:rFonts w:ascii="Tahoma" w:hAnsi="Tahoma" w:cs="Tahoma"/>
          <w:sz w:val="20"/>
          <w:szCs w:val="20"/>
        </w:rPr>
        <w:t xml:space="preserve"> </w:t>
      </w:r>
      <w:r w:rsidR="00BE4665" w:rsidRPr="004513A2">
        <w:rPr>
          <w:rFonts w:ascii="Tahoma" w:hAnsi="Tahoma" w:cs="Tahoma"/>
          <w:sz w:val="20"/>
          <w:szCs w:val="20"/>
        </w:rPr>
        <w:t xml:space="preserve"> </w:t>
      </w:r>
    </w:p>
    <w:p w:rsidR="00147FFA" w:rsidRPr="00C917D8" w:rsidRDefault="00147FFA" w:rsidP="00147FFA">
      <w:pPr>
        <w:spacing w:after="0"/>
        <w:rPr>
          <w:rFonts w:ascii="Tahoma" w:hAnsi="Tahoma" w:cs="Tahoma"/>
          <w:sz w:val="20"/>
          <w:szCs w:val="20"/>
        </w:rPr>
      </w:pPr>
    </w:p>
    <w:p w:rsidR="00147FFA" w:rsidRPr="00147FFA" w:rsidRDefault="00147FFA" w:rsidP="00147FFA">
      <w:pPr>
        <w:spacing w:after="0"/>
        <w:rPr>
          <w:rFonts w:ascii="Tahoma" w:hAnsi="Tahoma" w:cs="Tahoma"/>
          <w:b/>
          <w:sz w:val="20"/>
          <w:szCs w:val="20"/>
        </w:rPr>
      </w:pPr>
      <w:r w:rsidRPr="00147FFA">
        <w:rPr>
          <w:rFonts w:ascii="Tahoma" w:hAnsi="Tahoma" w:cs="Tahoma"/>
          <w:b/>
          <w:sz w:val="20"/>
          <w:szCs w:val="20"/>
        </w:rPr>
        <w:t>3.5 Le passage de l’accroissement du revenu à l’autonomisation effective des femmes</w:t>
      </w:r>
    </w:p>
    <w:p w:rsidR="00147FFA" w:rsidRPr="00147FFA" w:rsidRDefault="00147FFA" w:rsidP="00147FFA">
      <w:pPr>
        <w:tabs>
          <w:tab w:val="left" w:pos="900"/>
        </w:tabs>
        <w:spacing w:after="0"/>
        <w:rPr>
          <w:rFonts w:ascii="Tahoma" w:hAnsi="Tahoma" w:cs="Tahoma"/>
          <w:color w:val="000000"/>
          <w:sz w:val="20"/>
          <w:szCs w:val="20"/>
        </w:rPr>
      </w:pPr>
    </w:p>
    <w:p w:rsidR="00147FFA" w:rsidRPr="00147FFA" w:rsidRDefault="00147FFA" w:rsidP="00147FFA">
      <w:pPr>
        <w:tabs>
          <w:tab w:val="left" w:pos="900"/>
        </w:tabs>
        <w:spacing w:after="0"/>
        <w:rPr>
          <w:rFonts w:ascii="Tahoma" w:hAnsi="Tahoma" w:cs="Tahoma"/>
          <w:color w:val="000000"/>
          <w:sz w:val="20"/>
          <w:szCs w:val="20"/>
        </w:rPr>
      </w:pPr>
      <w:r w:rsidRPr="00147FFA">
        <w:rPr>
          <w:rFonts w:ascii="Tahoma" w:hAnsi="Tahoma" w:cs="Tahoma"/>
          <w:color w:val="000000"/>
          <w:sz w:val="20"/>
          <w:szCs w:val="20"/>
        </w:rPr>
        <w:t>Nous avons observé au cours de nos visites de terrain, les retombées comportementales et d’attitudes  des réussites des initiatives des groupements des femmes sur le comportement dans la communauté. Le cas du groupement d’Idjwi que nous avons rapporté dans ce document en est un exemple. Il y a aussi le fait que le groupement féminin soit un employeur d’un homme, le meunier, joue aussi sur la considération. Les initiatives féminines réussies engendre</w:t>
      </w:r>
      <w:r w:rsidR="0097181F">
        <w:rPr>
          <w:rFonts w:ascii="Tahoma" w:hAnsi="Tahoma" w:cs="Tahoma"/>
          <w:color w:val="000000"/>
          <w:sz w:val="20"/>
          <w:szCs w:val="20"/>
        </w:rPr>
        <w:t>nt de l’estime dans la société</w:t>
      </w:r>
      <w:r w:rsidRPr="00147FFA">
        <w:rPr>
          <w:rFonts w:ascii="Tahoma" w:hAnsi="Tahoma" w:cs="Tahoma"/>
          <w:color w:val="000000"/>
          <w:sz w:val="20"/>
          <w:szCs w:val="20"/>
        </w:rPr>
        <w:t>.</w:t>
      </w:r>
    </w:p>
    <w:p w:rsidR="00147FFA" w:rsidRPr="00147FFA" w:rsidRDefault="00147FFA" w:rsidP="0097181F">
      <w:pPr>
        <w:autoSpaceDE w:val="0"/>
        <w:autoSpaceDN w:val="0"/>
        <w:adjustRightInd w:val="0"/>
        <w:spacing w:after="0"/>
        <w:rPr>
          <w:rFonts w:ascii="Tahoma" w:hAnsi="Tahoma" w:cs="Tahoma"/>
          <w:sz w:val="20"/>
          <w:szCs w:val="20"/>
        </w:rPr>
      </w:pPr>
      <w:r w:rsidRPr="00147FFA">
        <w:rPr>
          <w:rFonts w:ascii="Tahoma" w:hAnsi="Tahoma" w:cs="Tahoma"/>
          <w:color w:val="000000"/>
          <w:sz w:val="20"/>
          <w:szCs w:val="20"/>
        </w:rPr>
        <w:lastRenderedPageBreak/>
        <w:t xml:space="preserve"> Cela nous a poussé à approfondir notre réflexion sur comment faire aboutir inexorablement le succès des initiatives féminines à l’autonomisation. Un accompagnement permanent d’une organisation non </w:t>
      </w:r>
      <w:r w:rsidR="00E66B5E" w:rsidRPr="00147FFA">
        <w:rPr>
          <w:rFonts w:ascii="Tahoma" w:hAnsi="Tahoma" w:cs="Tahoma"/>
          <w:color w:val="000000"/>
          <w:sz w:val="20"/>
          <w:szCs w:val="20"/>
        </w:rPr>
        <w:t>gouvernementale,</w:t>
      </w:r>
      <w:r w:rsidRPr="00147FFA">
        <w:rPr>
          <w:rFonts w:ascii="Tahoma" w:hAnsi="Tahoma" w:cs="Tahoma"/>
          <w:color w:val="000000"/>
          <w:sz w:val="20"/>
          <w:szCs w:val="20"/>
        </w:rPr>
        <w:t xml:space="preserve"> experte en Genre, serait nécessaire pour canaliser les efforts dans ce sens. Ces organisations non gouvernementales auront à appuyer les groupements féminins dans leur cheminement au niveau des étapes de l’échelle de l’autonomisation décrite par </w:t>
      </w:r>
      <w:r w:rsidRPr="00147FFA">
        <w:rPr>
          <w:rFonts w:ascii="Tahoma" w:hAnsi="Tahoma" w:cs="Tahoma"/>
          <w:sz w:val="20"/>
          <w:szCs w:val="20"/>
        </w:rPr>
        <w:t>Fiona Flintan</w:t>
      </w:r>
      <w:r w:rsidRPr="00147FFA">
        <w:rPr>
          <w:rFonts w:ascii="Tahoma" w:hAnsi="Tahoma" w:cs="Tahoma"/>
          <w:color w:val="000000"/>
          <w:sz w:val="20"/>
          <w:szCs w:val="20"/>
        </w:rPr>
        <w:t xml:space="preserve"> en ces termes : « </w:t>
      </w:r>
      <w:r w:rsidRPr="00147FFA">
        <w:rPr>
          <w:rFonts w:ascii="Tahoma" w:hAnsi="Tahoma" w:cs="Tahoma"/>
          <w:sz w:val="20"/>
          <w:szCs w:val="20"/>
        </w:rPr>
        <w:t>L'atteinte du pouvoir et d'un plus grand degré d'égalité du genre peut être vu comme une série d'étapes, dépendant de l'accès aux ressources et aux processus décisionnels. Le Cadre d’autonomisation des Femmes suggère que ces étapes soient comme suit :</w:t>
      </w:r>
    </w:p>
    <w:p w:rsidR="00147FFA" w:rsidRPr="00147FFA" w:rsidRDefault="00147FFA" w:rsidP="00147FFA">
      <w:pPr>
        <w:autoSpaceDE w:val="0"/>
        <w:autoSpaceDN w:val="0"/>
        <w:adjustRightInd w:val="0"/>
        <w:spacing w:after="0" w:line="240" w:lineRule="auto"/>
        <w:rPr>
          <w:rFonts w:ascii="Tahoma" w:hAnsi="Tahoma" w:cs="Tahoma"/>
          <w:sz w:val="20"/>
          <w:szCs w:val="20"/>
        </w:rPr>
      </w:pPr>
      <w:r w:rsidRPr="00147FFA">
        <w:rPr>
          <w:rFonts w:ascii="Tahoma" w:hAnsi="Tahoma" w:cs="Tahoma"/>
          <w:b/>
          <w:bCs/>
          <w:sz w:val="20"/>
          <w:szCs w:val="20"/>
        </w:rPr>
        <w:t xml:space="preserve">- bien-être </w:t>
      </w:r>
      <w:r w:rsidRPr="00147FFA">
        <w:rPr>
          <w:rFonts w:ascii="Tahoma" w:hAnsi="Tahoma" w:cs="Tahoma"/>
          <w:sz w:val="20"/>
          <w:szCs w:val="20"/>
        </w:rPr>
        <w:t>(survie de base : le pouvoir de se nourrir et de nourrir sa famille et de se soutenir soi-même et soutenir sa famille) ;</w:t>
      </w:r>
    </w:p>
    <w:p w:rsidR="00147FFA" w:rsidRPr="00147FFA" w:rsidRDefault="00147FFA" w:rsidP="00147FFA">
      <w:pPr>
        <w:autoSpaceDE w:val="0"/>
        <w:autoSpaceDN w:val="0"/>
        <w:adjustRightInd w:val="0"/>
        <w:spacing w:after="0" w:line="240" w:lineRule="auto"/>
        <w:rPr>
          <w:rFonts w:ascii="Tahoma" w:hAnsi="Tahoma" w:cs="Tahoma"/>
          <w:sz w:val="20"/>
          <w:szCs w:val="20"/>
        </w:rPr>
      </w:pPr>
      <w:r w:rsidRPr="00147FFA">
        <w:rPr>
          <w:rFonts w:ascii="Tahoma" w:hAnsi="Tahoma" w:cs="Tahoma"/>
          <w:b/>
          <w:bCs/>
          <w:sz w:val="20"/>
          <w:szCs w:val="20"/>
        </w:rPr>
        <w:t xml:space="preserve">- accéder aux ressources </w:t>
      </w:r>
      <w:r w:rsidRPr="00147FFA">
        <w:rPr>
          <w:rFonts w:ascii="Tahoma" w:hAnsi="Tahoma" w:cs="Tahoma"/>
          <w:sz w:val="20"/>
          <w:szCs w:val="20"/>
        </w:rPr>
        <w:t>(y compris opportunités pour l'auto-réalisation : le pouvoir d'accéder à des ressources nécessaires pour la survie et les pratiques des moyens d’existence sur une base équitable) ;</w:t>
      </w:r>
    </w:p>
    <w:p w:rsidR="00147FFA" w:rsidRPr="00147FFA" w:rsidRDefault="00147FFA" w:rsidP="00147FFA">
      <w:pPr>
        <w:autoSpaceDE w:val="0"/>
        <w:autoSpaceDN w:val="0"/>
        <w:adjustRightInd w:val="0"/>
        <w:spacing w:after="0" w:line="240" w:lineRule="auto"/>
        <w:rPr>
          <w:rFonts w:ascii="Tahoma" w:hAnsi="Tahoma" w:cs="Tahoma"/>
          <w:sz w:val="20"/>
          <w:szCs w:val="20"/>
        </w:rPr>
      </w:pPr>
      <w:r w:rsidRPr="00147FFA">
        <w:rPr>
          <w:rFonts w:ascii="Tahoma" w:hAnsi="Tahoma" w:cs="Tahoma"/>
          <w:b/>
          <w:bCs/>
          <w:sz w:val="20"/>
          <w:szCs w:val="20"/>
        </w:rPr>
        <w:t xml:space="preserve">- conscientisation </w:t>
      </w:r>
      <w:r w:rsidRPr="00147FFA">
        <w:rPr>
          <w:rFonts w:ascii="Tahoma" w:hAnsi="Tahoma" w:cs="Tahoma"/>
          <w:sz w:val="20"/>
          <w:szCs w:val="20"/>
        </w:rPr>
        <w:t xml:space="preserve">(une conscience d’une volonté pour changer les inégalités du genre) : y réaliser ce type de pouvoir peut être la nécessité renforcer l'amour-propre, la confiance et </w:t>
      </w:r>
      <w:r w:rsidRPr="00147FFA">
        <w:rPr>
          <w:rFonts w:ascii="Tahoma" w:hAnsi="Tahoma" w:cs="Tahoma"/>
          <w:b/>
          <w:bCs/>
          <w:sz w:val="20"/>
          <w:szCs w:val="20"/>
        </w:rPr>
        <w:t>l’auto</w:t>
      </w:r>
      <w:r w:rsidRPr="00147FFA">
        <w:rPr>
          <w:rFonts w:ascii="Tahoma" w:hAnsi="Tahoma" w:cs="Tahoma"/>
          <w:sz w:val="20"/>
          <w:szCs w:val="20"/>
        </w:rPr>
        <w:t>-valeur : pouvoir de groupe par l'établissement de mouvements sociaux et des groupes d’efforts personnels peut jouer un rôle important ;</w:t>
      </w:r>
    </w:p>
    <w:p w:rsidR="00147FFA" w:rsidRPr="00147FFA" w:rsidRDefault="00147FFA" w:rsidP="00147FFA">
      <w:pPr>
        <w:autoSpaceDE w:val="0"/>
        <w:autoSpaceDN w:val="0"/>
        <w:adjustRightInd w:val="0"/>
        <w:spacing w:after="0" w:line="240" w:lineRule="auto"/>
        <w:rPr>
          <w:rFonts w:ascii="Tahoma" w:hAnsi="Tahoma" w:cs="Tahoma"/>
          <w:sz w:val="20"/>
          <w:szCs w:val="20"/>
        </w:rPr>
      </w:pPr>
      <w:r w:rsidRPr="00147FFA">
        <w:rPr>
          <w:rFonts w:ascii="Tahoma" w:hAnsi="Tahoma" w:cs="Tahoma"/>
          <w:b/>
          <w:bCs/>
          <w:sz w:val="20"/>
          <w:szCs w:val="20"/>
        </w:rPr>
        <w:t xml:space="preserve">- participation </w:t>
      </w:r>
      <w:r w:rsidRPr="00147FFA">
        <w:rPr>
          <w:rFonts w:ascii="Tahoma" w:hAnsi="Tahoma" w:cs="Tahoma"/>
          <w:sz w:val="20"/>
          <w:szCs w:val="20"/>
        </w:rPr>
        <w:t>(rôle égal y compris dans la prise de décision : le pouvoir de choix et de voix) ; et</w:t>
      </w:r>
    </w:p>
    <w:p w:rsidR="00147FFA" w:rsidRPr="00147FFA" w:rsidRDefault="00147FFA" w:rsidP="00147FFA">
      <w:pPr>
        <w:autoSpaceDE w:val="0"/>
        <w:autoSpaceDN w:val="0"/>
        <w:adjustRightInd w:val="0"/>
        <w:spacing w:after="0" w:line="240" w:lineRule="auto"/>
        <w:rPr>
          <w:rFonts w:ascii="Tahoma" w:hAnsi="Tahoma" w:cs="Tahoma"/>
          <w:sz w:val="20"/>
          <w:szCs w:val="20"/>
        </w:rPr>
      </w:pPr>
      <w:r w:rsidRPr="00147FFA">
        <w:rPr>
          <w:rFonts w:ascii="Tahoma" w:hAnsi="Tahoma" w:cs="Tahoma"/>
          <w:b/>
          <w:bCs/>
          <w:sz w:val="20"/>
          <w:szCs w:val="20"/>
        </w:rPr>
        <w:t xml:space="preserve">- contrôler </w:t>
      </w:r>
      <w:r w:rsidRPr="00147FFA">
        <w:rPr>
          <w:rFonts w:ascii="Tahoma" w:hAnsi="Tahoma" w:cs="Tahoma"/>
          <w:sz w:val="20"/>
          <w:szCs w:val="20"/>
        </w:rPr>
        <w:t>(dans les domaines personnels et publics : le pouvoir de mener son propre développement et changement à un rythme et à une manière que les communautés – de femmes et d’hommes –– individuelles, veulent) »</w:t>
      </w:r>
      <w:r>
        <w:rPr>
          <w:rStyle w:val="FootnoteReference"/>
          <w:rFonts w:ascii="Tahoma" w:hAnsi="Tahoma" w:cs="Tahoma"/>
          <w:sz w:val="20"/>
          <w:szCs w:val="20"/>
        </w:rPr>
        <w:footnoteReference w:id="26"/>
      </w:r>
      <w:r w:rsidRPr="00147FFA">
        <w:rPr>
          <w:rFonts w:ascii="Tahoma" w:hAnsi="Tahoma" w:cs="Tahoma"/>
          <w:sz w:val="20"/>
          <w:szCs w:val="20"/>
        </w:rPr>
        <w:t>.</w:t>
      </w:r>
    </w:p>
    <w:p w:rsidR="00147FFA" w:rsidRPr="00147FFA" w:rsidRDefault="00147FFA" w:rsidP="00147FFA">
      <w:pPr>
        <w:tabs>
          <w:tab w:val="left" w:pos="900"/>
        </w:tabs>
        <w:spacing w:after="0"/>
        <w:rPr>
          <w:rFonts w:ascii="Tahoma" w:hAnsi="Tahoma" w:cs="Tahoma"/>
          <w:color w:val="000000"/>
          <w:sz w:val="20"/>
          <w:szCs w:val="20"/>
        </w:rPr>
      </w:pPr>
    </w:p>
    <w:p w:rsidR="00147FFA" w:rsidRPr="00147FFA" w:rsidRDefault="00147FFA" w:rsidP="00147FFA">
      <w:pPr>
        <w:tabs>
          <w:tab w:val="left" w:pos="900"/>
        </w:tabs>
        <w:rPr>
          <w:rFonts w:ascii="Tahoma" w:hAnsi="Tahoma" w:cs="Tahoma"/>
          <w:sz w:val="20"/>
          <w:szCs w:val="20"/>
        </w:rPr>
      </w:pPr>
    </w:p>
    <w:p w:rsidR="00147FFA" w:rsidRPr="00147FFA" w:rsidRDefault="00147FFA" w:rsidP="00147FFA"/>
    <w:p w:rsidR="00147FFA" w:rsidRPr="00147FFA" w:rsidRDefault="00147FFA" w:rsidP="00147FFA"/>
    <w:p w:rsidR="00147FFA" w:rsidRDefault="00147FFA" w:rsidP="00147FFA">
      <w:r w:rsidRPr="009255DC">
        <w:rPr>
          <w:rFonts w:ascii="Tahoma" w:hAnsi="Tahoma" w:cs="Tahoma"/>
          <w:b/>
        </w:rPr>
        <w:t>IV. CONCLUSIONS</w:t>
      </w:r>
      <w:r w:rsidR="00CB5AA4">
        <w:rPr>
          <w:rFonts w:ascii="Tahoma" w:hAnsi="Tahoma" w:cs="Tahoma"/>
          <w:b/>
        </w:rPr>
        <w:pict>
          <v:rect id="_x0000_i1030" style="width:481.9pt;height:3pt" o:hralign="center" o:hrstd="t" o:hrnoshade="t" o:hr="t" fillcolor="#c00000" stroked="f"/>
        </w:pict>
      </w:r>
    </w:p>
    <w:p w:rsidR="00C11F3F" w:rsidRDefault="00147FFA" w:rsidP="006E420C">
      <w:pPr>
        <w:spacing w:after="0"/>
        <w:rPr>
          <w:rFonts w:ascii="Tahoma" w:hAnsi="Tahoma" w:cs="Tahoma"/>
          <w:sz w:val="20"/>
          <w:szCs w:val="20"/>
        </w:rPr>
      </w:pPr>
      <w:r w:rsidRPr="00147FFA">
        <w:rPr>
          <w:rFonts w:ascii="Tahoma" w:hAnsi="Tahoma" w:cs="Tahoma"/>
          <w:sz w:val="20"/>
          <w:szCs w:val="20"/>
        </w:rPr>
        <w:t xml:space="preserve">La présente appréciation des </w:t>
      </w:r>
      <w:r w:rsidR="00BF4BDD">
        <w:rPr>
          <w:rFonts w:ascii="Tahoma" w:hAnsi="Tahoma" w:cs="Tahoma"/>
          <w:sz w:val="20"/>
          <w:szCs w:val="20"/>
        </w:rPr>
        <w:t xml:space="preserve">appuis </w:t>
      </w:r>
      <w:r w:rsidRPr="00147FFA">
        <w:rPr>
          <w:rFonts w:ascii="Tahoma" w:hAnsi="Tahoma" w:cs="Tahoma"/>
          <w:sz w:val="20"/>
          <w:szCs w:val="20"/>
        </w:rPr>
        <w:t xml:space="preserve"> d’ONUFEMMES </w:t>
      </w:r>
      <w:r w:rsidR="00BF4BDD">
        <w:t xml:space="preserve">a permis </w:t>
      </w:r>
      <w:r w:rsidR="00BF4BDD" w:rsidRPr="00BF4BDD">
        <w:rPr>
          <w:rFonts w:ascii="Tahoma" w:hAnsi="Tahoma" w:cs="Tahoma"/>
          <w:sz w:val="20"/>
          <w:szCs w:val="20"/>
        </w:rPr>
        <w:t xml:space="preserve">d’abord de constater </w:t>
      </w:r>
      <w:r w:rsidR="00C11F3F">
        <w:rPr>
          <w:rFonts w:ascii="Tahoma" w:hAnsi="Tahoma" w:cs="Tahoma"/>
          <w:sz w:val="20"/>
          <w:szCs w:val="20"/>
        </w:rPr>
        <w:t xml:space="preserve">que </w:t>
      </w:r>
      <w:r w:rsidR="00C11F3F" w:rsidRPr="00C11F3F">
        <w:rPr>
          <w:rFonts w:ascii="Tahoma" w:hAnsi="Tahoma" w:cs="Tahoma"/>
          <w:sz w:val="20"/>
          <w:szCs w:val="20"/>
        </w:rPr>
        <w:t>le projet d’appui a la législation sensible au genre et promotion du leadership féminin</w:t>
      </w:r>
      <w:r w:rsidR="00C11F3F">
        <w:rPr>
          <w:rFonts w:ascii="Tahoma" w:hAnsi="Tahoma" w:cs="Tahoma"/>
          <w:sz w:val="20"/>
          <w:szCs w:val="20"/>
        </w:rPr>
        <w:t xml:space="preserve"> à</w:t>
      </w:r>
      <w:r w:rsidR="00C11F3F" w:rsidRPr="00C11F3F">
        <w:rPr>
          <w:rFonts w:ascii="Tahoma" w:hAnsi="Tahoma" w:cs="Tahoma"/>
          <w:sz w:val="20"/>
          <w:szCs w:val="20"/>
        </w:rPr>
        <w:t xml:space="preserve"> l’est de la RD Congo</w:t>
      </w:r>
      <w:r w:rsidR="00C11F3F">
        <w:rPr>
          <w:rFonts w:ascii="Tahoma" w:hAnsi="Tahoma" w:cs="Tahoma"/>
          <w:b/>
          <w:sz w:val="20"/>
          <w:szCs w:val="20"/>
        </w:rPr>
        <w:t xml:space="preserve"> </w:t>
      </w:r>
      <w:r w:rsidR="00D21186" w:rsidRPr="00D21186">
        <w:rPr>
          <w:rFonts w:ascii="Tahoma" w:hAnsi="Tahoma" w:cs="Tahoma"/>
          <w:sz w:val="20"/>
          <w:szCs w:val="20"/>
        </w:rPr>
        <w:t>et l’engagement des députés ont</w:t>
      </w:r>
      <w:r w:rsidR="00C11F3F">
        <w:rPr>
          <w:rFonts w:ascii="Tahoma" w:hAnsi="Tahoma" w:cs="Tahoma"/>
          <w:sz w:val="20"/>
          <w:szCs w:val="20"/>
        </w:rPr>
        <w:t xml:space="preserve"> permis </w:t>
      </w:r>
      <w:r w:rsidR="00BF4BDD">
        <w:rPr>
          <w:rFonts w:ascii="Tahoma" w:hAnsi="Tahoma" w:cs="Tahoma"/>
          <w:sz w:val="20"/>
          <w:szCs w:val="20"/>
        </w:rPr>
        <w:t xml:space="preserve"> de donner un surcroit dans le processus d’autonomisation des </w:t>
      </w:r>
      <w:r w:rsidR="00C11F3F">
        <w:rPr>
          <w:rFonts w:ascii="Tahoma" w:hAnsi="Tahoma" w:cs="Tahoma"/>
          <w:sz w:val="20"/>
          <w:szCs w:val="20"/>
        </w:rPr>
        <w:t>femmes.</w:t>
      </w:r>
      <w:r w:rsidR="00C11F3F" w:rsidRPr="00147FFA">
        <w:rPr>
          <w:rFonts w:ascii="Tahoma" w:hAnsi="Tahoma" w:cs="Tahoma"/>
          <w:sz w:val="20"/>
          <w:szCs w:val="20"/>
        </w:rPr>
        <w:t xml:space="preserve"> </w:t>
      </w:r>
      <w:r w:rsidR="00C11F3F" w:rsidRPr="00C11F3F">
        <w:rPr>
          <w:rFonts w:ascii="Tahoma" w:hAnsi="Tahoma" w:cs="Tahoma"/>
          <w:sz w:val="20"/>
          <w:szCs w:val="20"/>
        </w:rPr>
        <w:t>Les parlementaires ont</w:t>
      </w:r>
      <w:r w:rsidR="0097181F">
        <w:rPr>
          <w:rFonts w:ascii="Tahoma" w:hAnsi="Tahoma" w:cs="Tahoma"/>
          <w:sz w:val="20"/>
          <w:szCs w:val="20"/>
        </w:rPr>
        <w:t>,</w:t>
      </w:r>
      <w:r w:rsidR="00C11F3F" w:rsidRPr="00C11F3F">
        <w:rPr>
          <w:rFonts w:ascii="Tahoma" w:hAnsi="Tahoma" w:cs="Tahoma"/>
          <w:sz w:val="20"/>
          <w:szCs w:val="20"/>
        </w:rPr>
        <w:t xml:space="preserve"> en effet </w:t>
      </w:r>
      <w:r w:rsidR="0097181F">
        <w:rPr>
          <w:rFonts w:ascii="Tahoma" w:hAnsi="Tahoma" w:cs="Tahoma"/>
          <w:sz w:val="20"/>
          <w:szCs w:val="20"/>
        </w:rPr>
        <w:t xml:space="preserve">, </w:t>
      </w:r>
      <w:r w:rsidR="00C11F3F" w:rsidRPr="00C11F3F">
        <w:rPr>
          <w:rFonts w:ascii="Tahoma" w:hAnsi="Tahoma" w:cs="Tahoma"/>
          <w:sz w:val="20"/>
          <w:szCs w:val="20"/>
        </w:rPr>
        <w:t xml:space="preserve">un rôle essentiel à jouer dans la mise en place d’un environnement social, juridique et économique propice </w:t>
      </w:r>
      <w:r w:rsidR="00C11F3F">
        <w:rPr>
          <w:rFonts w:ascii="Tahoma" w:hAnsi="Tahoma" w:cs="Tahoma"/>
          <w:sz w:val="20"/>
          <w:szCs w:val="20"/>
        </w:rPr>
        <w:t xml:space="preserve">pour une plus grande égalité de chance entre les hommes et les </w:t>
      </w:r>
      <w:r w:rsidR="00C11F3F" w:rsidRPr="00C11F3F">
        <w:rPr>
          <w:rFonts w:ascii="Tahoma" w:hAnsi="Tahoma" w:cs="Tahoma"/>
          <w:sz w:val="20"/>
          <w:szCs w:val="20"/>
        </w:rPr>
        <w:t>femmes</w:t>
      </w:r>
      <w:r w:rsidR="00C11F3F">
        <w:rPr>
          <w:rFonts w:ascii="Tahoma" w:hAnsi="Tahoma" w:cs="Tahoma"/>
          <w:sz w:val="20"/>
          <w:szCs w:val="20"/>
        </w:rPr>
        <w:t xml:space="preserve"> et pour cela, ils doivent être nécessairement renforcés en capacités </w:t>
      </w:r>
      <w:r w:rsidR="00C11F3F" w:rsidRPr="00B062A8">
        <w:rPr>
          <w:rFonts w:ascii="Tahoma" w:hAnsi="Tahoma" w:cs="Tahoma"/>
          <w:sz w:val="20"/>
          <w:szCs w:val="20"/>
        </w:rPr>
        <w:t>dans la compréhension du genre, les connaissances et compétences pour son</w:t>
      </w:r>
      <w:r w:rsidR="00B062A8">
        <w:rPr>
          <w:rFonts w:ascii="Tahoma" w:hAnsi="Tahoma" w:cs="Tahoma"/>
          <w:sz w:val="20"/>
          <w:szCs w:val="20"/>
        </w:rPr>
        <w:t xml:space="preserve"> intégration dans les édits.</w:t>
      </w:r>
      <w:r w:rsidR="00D21186">
        <w:rPr>
          <w:rFonts w:ascii="Tahoma" w:hAnsi="Tahoma" w:cs="Tahoma"/>
          <w:sz w:val="20"/>
          <w:szCs w:val="20"/>
        </w:rPr>
        <w:t xml:space="preserve"> Ce qu’ils </w:t>
      </w:r>
      <w:r w:rsidR="001656AE">
        <w:rPr>
          <w:rFonts w:ascii="Tahoma" w:hAnsi="Tahoma" w:cs="Tahoma"/>
          <w:sz w:val="20"/>
          <w:szCs w:val="20"/>
        </w:rPr>
        <w:t xml:space="preserve">ont </w:t>
      </w:r>
      <w:r w:rsidR="00D21186">
        <w:rPr>
          <w:rFonts w:ascii="Tahoma" w:hAnsi="Tahoma" w:cs="Tahoma"/>
          <w:sz w:val="20"/>
          <w:szCs w:val="20"/>
        </w:rPr>
        <w:t>pu</w:t>
      </w:r>
      <w:r w:rsidR="001656AE">
        <w:rPr>
          <w:rFonts w:ascii="Tahoma" w:hAnsi="Tahoma" w:cs="Tahoma"/>
          <w:sz w:val="20"/>
          <w:szCs w:val="20"/>
        </w:rPr>
        <w:t xml:space="preserve"> bénéficier</w:t>
      </w:r>
      <w:r w:rsidR="00D21186">
        <w:rPr>
          <w:rFonts w:ascii="Tahoma" w:hAnsi="Tahoma" w:cs="Tahoma"/>
          <w:sz w:val="20"/>
          <w:szCs w:val="20"/>
        </w:rPr>
        <w:t xml:space="preserve"> au cours de la mise en œuvre </w:t>
      </w:r>
      <w:r w:rsidR="001656AE">
        <w:rPr>
          <w:rFonts w:ascii="Tahoma" w:hAnsi="Tahoma" w:cs="Tahoma"/>
          <w:sz w:val="20"/>
          <w:szCs w:val="20"/>
        </w:rPr>
        <w:t xml:space="preserve">dudit projet </w:t>
      </w:r>
      <w:r w:rsidR="00D21186">
        <w:rPr>
          <w:rFonts w:ascii="Tahoma" w:hAnsi="Tahoma" w:cs="Tahoma"/>
          <w:sz w:val="20"/>
          <w:szCs w:val="20"/>
        </w:rPr>
        <w:t>qui a abouti à l’élaboration et la validation de l’édit portant sur l’intégration</w:t>
      </w:r>
      <w:r w:rsidR="006E420C">
        <w:rPr>
          <w:rFonts w:ascii="Tahoma" w:hAnsi="Tahoma" w:cs="Tahoma"/>
          <w:sz w:val="20"/>
          <w:szCs w:val="20"/>
        </w:rPr>
        <w:t xml:space="preserve"> du Genre en politique, programmes et projets de développement dans la province du Sud Kivu.</w:t>
      </w:r>
    </w:p>
    <w:p w:rsidR="00C35FDB" w:rsidRDefault="006E420C" w:rsidP="006E420C">
      <w:pPr>
        <w:spacing w:after="0"/>
        <w:rPr>
          <w:rFonts w:ascii="Tahoma" w:hAnsi="Tahoma" w:cs="Tahoma"/>
          <w:sz w:val="20"/>
          <w:szCs w:val="20"/>
        </w:rPr>
      </w:pPr>
      <w:r>
        <w:rPr>
          <w:rFonts w:ascii="Tahoma" w:hAnsi="Tahoma" w:cs="Tahoma"/>
          <w:sz w:val="20"/>
          <w:szCs w:val="20"/>
        </w:rPr>
        <w:t xml:space="preserve">Au </w:t>
      </w:r>
      <w:r w:rsidR="001656AE">
        <w:rPr>
          <w:rFonts w:ascii="Tahoma" w:hAnsi="Tahoma" w:cs="Tahoma"/>
          <w:sz w:val="20"/>
          <w:szCs w:val="20"/>
        </w:rPr>
        <w:t>delà</w:t>
      </w:r>
      <w:r>
        <w:rPr>
          <w:rFonts w:ascii="Tahoma" w:hAnsi="Tahoma" w:cs="Tahoma"/>
          <w:sz w:val="20"/>
          <w:szCs w:val="20"/>
        </w:rPr>
        <w:t xml:space="preserve"> de ces acquis, les efforts et recommandations des députés ont produit de changement dans la compo</w:t>
      </w:r>
      <w:r w:rsidR="0097181F">
        <w:rPr>
          <w:rFonts w:ascii="Tahoma" w:hAnsi="Tahoma" w:cs="Tahoma"/>
          <w:sz w:val="20"/>
          <w:szCs w:val="20"/>
        </w:rPr>
        <w:t>sition du gouvernement provincial</w:t>
      </w:r>
      <w:r>
        <w:rPr>
          <w:rFonts w:ascii="Tahoma" w:hAnsi="Tahoma" w:cs="Tahoma"/>
          <w:sz w:val="20"/>
          <w:szCs w:val="20"/>
        </w:rPr>
        <w:t xml:space="preserve"> dont les femmes occupent désormais 40 % des ministères et l’amendement du Règlement d’Ordre Intérieur du Parlement en faveur de l’égalité des sexes.</w:t>
      </w:r>
      <w:r w:rsidR="00C35FDB">
        <w:rPr>
          <w:rFonts w:ascii="Tahoma" w:hAnsi="Tahoma" w:cs="Tahoma"/>
          <w:sz w:val="20"/>
          <w:szCs w:val="20"/>
        </w:rPr>
        <w:t xml:space="preserve"> Ces textes auront aussi un </w:t>
      </w:r>
      <w:r w:rsidR="006E62A3">
        <w:rPr>
          <w:rFonts w:ascii="Tahoma" w:hAnsi="Tahoma" w:cs="Tahoma"/>
          <w:sz w:val="20"/>
          <w:szCs w:val="20"/>
        </w:rPr>
        <w:t>effet protecteur</w:t>
      </w:r>
      <w:r w:rsidR="00C35FDB">
        <w:rPr>
          <w:rFonts w:ascii="Tahoma" w:hAnsi="Tahoma" w:cs="Tahoma"/>
          <w:sz w:val="20"/>
          <w:szCs w:val="20"/>
        </w:rPr>
        <w:t xml:space="preserve"> sur les activités économiques, secteur qu’ONUFEMMES a également appuyé à travers 2 </w:t>
      </w:r>
      <w:r w:rsidR="006E62A3">
        <w:rPr>
          <w:rFonts w:ascii="Tahoma" w:hAnsi="Tahoma" w:cs="Tahoma"/>
          <w:sz w:val="20"/>
          <w:szCs w:val="20"/>
        </w:rPr>
        <w:t>projets</w:t>
      </w:r>
      <w:r w:rsidR="00C35FDB">
        <w:rPr>
          <w:rFonts w:ascii="Tahoma" w:hAnsi="Tahoma" w:cs="Tahoma"/>
          <w:sz w:val="20"/>
          <w:szCs w:val="20"/>
        </w:rPr>
        <w:t xml:space="preserve"> de relèvement économique, un pour le Nord Kivu et l’autre en faveur des milieux ruraux du Sud Kivu.</w:t>
      </w:r>
    </w:p>
    <w:p w:rsidR="0033741F" w:rsidRDefault="001656AE" w:rsidP="00C35FDB">
      <w:pPr>
        <w:spacing w:after="0"/>
        <w:rPr>
          <w:rFonts w:ascii="Tahoma" w:hAnsi="Tahoma" w:cs="Tahoma"/>
          <w:sz w:val="20"/>
          <w:szCs w:val="20"/>
        </w:rPr>
      </w:pPr>
      <w:r>
        <w:rPr>
          <w:rFonts w:ascii="Tahoma" w:hAnsi="Tahoma" w:cs="Tahoma"/>
          <w:sz w:val="20"/>
          <w:szCs w:val="20"/>
        </w:rPr>
        <w:t xml:space="preserve"> </w:t>
      </w:r>
      <w:r w:rsidR="00C35FDB">
        <w:rPr>
          <w:rFonts w:ascii="Tahoma" w:hAnsi="Tahoma" w:cs="Tahoma"/>
          <w:sz w:val="20"/>
          <w:szCs w:val="20"/>
        </w:rPr>
        <w:t xml:space="preserve">Pour ces 2 projets, l’évaluation a constaté </w:t>
      </w:r>
      <w:r w:rsidR="00147FFA" w:rsidRPr="00147FFA">
        <w:rPr>
          <w:rFonts w:ascii="Tahoma" w:hAnsi="Tahoma" w:cs="Tahoma"/>
          <w:sz w:val="20"/>
          <w:szCs w:val="20"/>
        </w:rPr>
        <w:t>les faiblesses</w:t>
      </w:r>
      <w:r w:rsidR="0033741F">
        <w:rPr>
          <w:rFonts w:ascii="Tahoma" w:hAnsi="Tahoma" w:cs="Tahoma"/>
          <w:sz w:val="20"/>
          <w:szCs w:val="20"/>
        </w:rPr>
        <w:t>, au sein des acteurs,</w:t>
      </w:r>
      <w:r w:rsidR="00147FFA" w:rsidRPr="00147FFA">
        <w:rPr>
          <w:rFonts w:ascii="Tahoma" w:hAnsi="Tahoma" w:cs="Tahoma"/>
          <w:sz w:val="20"/>
          <w:szCs w:val="20"/>
        </w:rPr>
        <w:t xml:space="preserve"> </w:t>
      </w:r>
      <w:r w:rsidR="006E62A3">
        <w:rPr>
          <w:rFonts w:ascii="Tahoma" w:hAnsi="Tahoma" w:cs="Tahoma"/>
          <w:sz w:val="20"/>
          <w:szCs w:val="20"/>
        </w:rPr>
        <w:t>dans la conception, la formulation et même le reporting notamment le déficit en matière de Gestion Axée sur le Résultats, l’amalgame des interventions d’urgence et interventions de relèvement économique, une budgétisation inadéquate préjudiciable aux bénéficiaires.</w:t>
      </w:r>
      <w:r w:rsidR="0033741F">
        <w:rPr>
          <w:rFonts w:ascii="Tahoma" w:hAnsi="Tahoma" w:cs="Tahoma"/>
          <w:sz w:val="20"/>
          <w:szCs w:val="20"/>
        </w:rPr>
        <w:t xml:space="preserve"> </w:t>
      </w:r>
    </w:p>
    <w:p w:rsidR="00117C80" w:rsidRDefault="0033741F" w:rsidP="001C2B9E">
      <w:pPr>
        <w:autoSpaceDE w:val="0"/>
        <w:autoSpaceDN w:val="0"/>
        <w:adjustRightInd w:val="0"/>
        <w:spacing w:after="0"/>
        <w:rPr>
          <w:rFonts w:ascii="Tahoma" w:hAnsi="Tahoma" w:cs="Tahoma"/>
          <w:color w:val="000000" w:themeColor="text1"/>
          <w:sz w:val="20"/>
          <w:szCs w:val="20"/>
        </w:rPr>
      </w:pPr>
      <w:r w:rsidRPr="00470A19">
        <w:rPr>
          <w:rFonts w:ascii="Tahoma" w:hAnsi="Tahoma" w:cs="Tahoma"/>
          <w:sz w:val="20"/>
          <w:szCs w:val="20"/>
        </w:rPr>
        <w:lastRenderedPageBreak/>
        <w:t xml:space="preserve"> </w:t>
      </w:r>
      <w:r w:rsidR="00470A19">
        <w:rPr>
          <w:rFonts w:ascii="Tahoma" w:hAnsi="Tahoma" w:cs="Tahoma"/>
          <w:sz w:val="20"/>
          <w:szCs w:val="20"/>
        </w:rPr>
        <w:t xml:space="preserve">A </w:t>
      </w:r>
      <w:r w:rsidR="00470A19">
        <w:rPr>
          <w:rFonts w:ascii="Tahoma" w:hAnsi="Tahoma" w:cs="Tahoma"/>
          <w:color w:val="000000" w:themeColor="text1"/>
          <w:sz w:val="20"/>
          <w:szCs w:val="20"/>
        </w:rPr>
        <w:t>c</w:t>
      </w:r>
      <w:r w:rsidRPr="00470A19">
        <w:rPr>
          <w:rFonts w:ascii="Tahoma" w:hAnsi="Tahoma" w:cs="Tahoma"/>
          <w:color w:val="000000" w:themeColor="text1"/>
          <w:sz w:val="20"/>
          <w:szCs w:val="20"/>
        </w:rPr>
        <w:t xml:space="preserve">e déficit de capacités </w:t>
      </w:r>
      <w:r w:rsidR="005977EF" w:rsidRPr="00470A19">
        <w:rPr>
          <w:rFonts w:ascii="Tahoma" w:hAnsi="Tahoma" w:cs="Tahoma"/>
          <w:color w:val="000000" w:themeColor="text1"/>
          <w:sz w:val="20"/>
          <w:szCs w:val="20"/>
        </w:rPr>
        <w:t>vient s’ajouter le problème de</w:t>
      </w:r>
      <w:r w:rsidRPr="00470A19">
        <w:rPr>
          <w:rFonts w:ascii="Tahoma" w:hAnsi="Tahoma" w:cs="Tahoma"/>
          <w:color w:val="000000" w:themeColor="text1"/>
          <w:sz w:val="20"/>
          <w:szCs w:val="20"/>
        </w:rPr>
        <w:t xml:space="preserve"> </w:t>
      </w:r>
      <w:r w:rsidR="005977EF" w:rsidRPr="00470A19">
        <w:rPr>
          <w:rFonts w:ascii="Tahoma" w:hAnsi="Tahoma" w:cs="Tahoma"/>
          <w:color w:val="000000" w:themeColor="text1"/>
          <w:sz w:val="20"/>
          <w:szCs w:val="20"/>
        </w:rPr>
        <w:t xml:space="preserve">l’absence d’un mécanisme de suivi ou de monitoring. Financer les activités sans un suivi est fortement risqué et peut s’avérer être </w:t>
      </w:r>
      <w:r w:rsidR="00117C80">
        <w:rPr>
          <w:rFonts w:ascii="Tahoma" w:hAnsi="Tahoma" w:cs="Tahoma"/>
          <w:color w:val="000000" w:themeColor="text1"/>
          <w:sz w:val="20"/>
          <w:szCs w:val="20"/>
        </w:rPr>
        <w:t>brèche à la dissipation</w:t>
      </w:r>
      <w:r w:rsidR="001A041D">
        <w:rPr>
          <w:rFonts w:ascii="Tahoma" w:hAnsi="Tahoma" w:cs="Tahoma"/>
          <w:color w:val="000000" w:themeColor="text1"/>
          <w:sz w:val="20"/>
          <w:szCs w:val="20"/>
        </w:rPr>
        <w:t xml:space="preserve"> et la dissimulation</w:t>
      </w:r>
      <w:r w:rsidR="00117C80">
        <w:rPr>
          <w:rFonts w:ascii="Tahoma" w:hAnsi="Tahoma" w:cs="Tahoma"/>
          <w:color w:val="000000" w:themeColor="text1"/>
          <w:sz w:val="20"/>
          <w:szCs w:val="20"/>
        </w:rPr>
        <w:t xml:space="preserve"> des ressources.</w:t>
      </w:r>
    </w:p>
    <w:p w:rsidR="00E07060" w:rsidRDefault="00E07060" w:rsidP="001C2B9E">
      <w:pPr>
        <w:spacing w:after="0"/>
        <w:rPr>
          <w:rFonts w:ascii="Tahoma" w:hAnsi="Tahoma" w:cs="Tahoma"/>
          <w:sz w:val="20"/>
          <w:szCs w:val="20"/>
        </w:rPr>
      </w:pPr>
      <w:r>
        <w:rPr>
          <w:rFonts w:ascii="Tahoma" w:hAnsi="Tahoma" w:cs="Tahoma"/>
          <w:sz w:val="20"/>
          <w:szCs w:val="20"/>
        </w:rPr>
        <w:t>Il faut aussi avouer que la mise en œuvre de ces projets a été handicapée par la résurgence des conflits armés dont celle du M23 et la persistance des groupes armés dans certains territoires des provinces.</w:t>
      </w:r>
    </w:p>
    <w:p w:rsidR="006E62A3" w:rsidRPr="00147FFA" w:rsidRDefault="00E07060" w:rsidP="001C2B9E">
      <w:pPr>
        <w:spacing w:after="0"/>
        <w:rPr>
          <w:rFonts w:ascii="Tahoma" w:hAnsi="Tahoma" w:cs="Tahoma"/>
          <w:sz w:val="20"/>
          <w:szCs w:val="20"/>
        </w:rPr>
      </w:pPr>
      <w:r>
        <w:rPr>
          <w:rFonts w:ascii="Tahoma" w:hAnsi="Tahoma" w:cs="Tahoma"/>
          <w:sz w:val="20"/>
          <w:szCs w:val="20"/>
        </w:rPr>
        <w:t xml:space="preserve"> </w:t>
      </w:r>
    </w:p>
    <w:p w:rsidR="00147FFA" w:rsidRPr="00147FFA" w:rsidRDefault="00E07060" w:rsidP="00147FFA">
      <w:pPr>
        <w:rPr>
          <w:rFonts w:ascii="Tahoma" w:hAnsi="Tahoma" w:cs="Tahoma"/>
          <w:sz w:val="20"/>
          <w:szCs w:val="20"/>
        </w:rPr>
      </w:pPr>
      <w:r>
        <w:rPr>
          <w:rFonts w:ascii="Tahoma" w:hAnsi="Tahoma" w:cs="Tahoma"/>
          <w:sz w:val="20"/>
          <w:szCs w:val="20"/>
        </w:rPr>
        <w:t>Les visites de terrain nous ont aussi permis de percevoir</w:t>
      </w:r>
      <w:r w:rsidR="00147FFA" w:rsidRPr="00147FFA">
        <w:rPr>
          <w:rFonts w:ascii="Tahoma" w:hAnsi="Tahoma" w:cs="Tahoma"/>
          <w:sz w:val="20"/>
          <w:szCs w:val="20"/>
        </w:rPr>
        <w:t xml:space="preserve"> le plein engagement</w:t>
      </w:r>
      <w:r>
        <w:rPr>
          <w:rFonts w:ascii="Tahoma" w:hAnsi="Tahoma" w:cs="Tahoma"/>
          <w:sz w:val="20"/>
          <w:szCs w:val="20"/>
        </w:rPr>
        <w:t xml:space="preserve"> et engouement</w:t>
      </w:r>
      <w:r w:rsidR="00147FFA" w:rsidRPr="00147FFA">
        <w:rPr>
          <w:rFonts w:ascii="Tahoma" w:hAnsi="Tahoma" w:cs="Tahoma"/>
          <w:sz w:val="20"/>
          <w:szCs w:val="20"/>
        </w:rPr>
        <w:t xml:space="preserve"> des bénéficiaires malgré la précarité de leur situation. Cet engagement constitue aussi un atout pour justifier des actions correctives complémentaires </w:t>
      </w:r>
      <w:r>
        <w:rPr>
          <w:rFonts w:ascii="Tahoma" w:hAnsi="Tahoma" w:cs="Tahoma"/>
          <w:sz w:val="20"/>
          <w:szCs w:val="20"/>
        </w:rPr>
        <w:t xml:space="preserve">ou de consolidation </w:t>
      </w:r>
      <w:r w:rsidR="00147FFA" w:rsidRPr="00147FFA">
        <w:rPr>
          <w:rFonts w:ascii="Tahoma" w:hAnsi="Tahoma" w:cs="Tahoma"/>
          <w:sz w:val="20"/>
          <w:szCs w:val="20"/>
        </w:rPr>
        <w:t>à celles qui ont été menées, surtout en matière de relèvement économique des femmes. Les interventions futures pour rencontrer les attentes des bénéficiaires, pourront partir des acquis de ces appuis pour y être complémentaires (Ex : unités de productions des farines pour les moulins) soit pour les porter à l’échelle (Appui au petit commerce de Goma).</w:t>
      </w:r>
    </w:p>
    <w:p w:rsidR="007F4203" w:rsidRDefault="001022C2" w:rsidP="001A041D">
      <w:pPr>
        <w:autoSpaceDE w:val="0"/>
        <w:autoSpaceDN w:val="0"/>
        <w:adjustRightInd w:val="0"/>
        <w:spacing w:after="0"/>
        <w:rPr>
          <w:rFonts w:ascii="Tahoma" w:hAnsi="Tahoma" w:cs="Tahoma"/>
          <w:sz w:val="20"/>
          <w:szCs w:val="20"/>
        </w:rPr>
      </w:pPr>
      <w:r w:rsidRPr="00846826">
        <w:rPr>
          <w:rFonts w:ascii="Tahoma" w:hAnsi="Tahoma" w:cs="Tahoma"/>
          <w:color w:val="000000"/>
          <w:sz w:val="20"/>
          <w:szCs w:val="20"/>
        </w:rPr>
        <w:t>Au cours de ces mêmes visites</w:t>
      </w:r>
      <w:r w:rsidR="005977EF" w:rsidRPr="00846826">
        <w:rPr>
          <w:rFonts w:ascii="Tahoma" w:hAnsi="Tahoma" w:cs="Tahoma"/>
          <w:color w:val="000000"/>
          <w:sz w:val="20"/>
          <w:szCs w:val="20"/>
        </w:rPr>
        <w:t xml:space="preserve">, </w:t>
      </w:r>
      <w:r w:rsidR="00E23B16" w:rsidRPr="00846826">
        <w:rPr>
          <w:rFonts w:ascii="Tahoma" w:hAnsi="Tahoma" w:cs="Tahoma"/>
          <w:color w:val="000000"/>
          <w:sz w:val="20"/>
          <w:szCs w:val="20"/>
        </w:rPr>
        <w:t xml:space="preserve">nous avons </w:t>
      </w:r>
      <w:r w:rsidR="00184546" w:rsidRPr="00846826">
        <w:rPr>
          <w:rFonts w:ascii="Tahoma" w:hAnsi="Tahoma" w:cs="Tahoma"/>
          <w:color w:val="000000"/>
          <w:sz w:val="20"/>
          <w:szCs w:val="20"/>
        </w:rPr>
        <w:t xml:space="preserve">relevé la valeur des actions collectives </w:t>
      </w:r>
      <w:r w:rsidR="00184546" w:rsidRPr="00184546">
        <w:rPr>
          <w:rFonts w:ascii="Tahoma" w:hAnsi="Tahoma" w:cs="Tahoma"/>
          <w:bCs/>
          <w:sz w:val="20"/>
          <w:szCs w:val="20"/>
        </w:rPr>
        <w:t xml:space="preserve"> pour amorcer le changement </w:t>
      </w:r>
      <w:r w:rsidR="00846826" w:rsidRPr="00184546">
        <w:rPr>
          <w:rFonts w:ascii="Tahoma" w:hAnsi="Tahoma" w:cs="Tahoma"/>
          <w:bCs/>
          <w:sz w:val="20"/>
          <w:szCs w:val="20"/>
        </w:rPr>
        <w:t>social</w:t>
      </w:r>
      <w:r w:rsidR="00846826">
        <w:rPr>
          <w:rFonts w:ascii="Tahoma" w:hAnsi="Tahoma" w:cs="Tahoma"/>
          <w:bCs/>
          <w:sz w:val="20"/>
          <w:szCs w:val="20"/>
        </w:rPr>
        <w:t>,</w:t>
      </w:r>
      <w:r w:rsidR="00184546">
        <w:rPr>
          <w:rFonts w:ascii="Tahoma" w:hAnsi="Tahoma" w:cs="Tahoma"/>
          <w:bCs/>
          <w:sz w:val="20"/>
          <w:szCs w:val="20"/>
        </w:rPr>
        <w:t xml:space="preserve"> à travers l’association des femmes </w:t>
      </w:r>
      <w:r w:rsidR="00184546" w:rsidRPr="00184546">
        <w:rPr>
          <w:rFonts w:ascii="Tahoma" w:hAnsi="Tahoma" w:cs="Tahoma"/>
          <w:bCs/>
          <w:sz w:val="20"/>
          <w:szCs w:val="20"/>
        </w:rPr>
        <w:t>d’Idjwi</w:t>
      </w:r>
      <w:r w:rsidR="00184546">
        <w:rPr>
          <w:rFonts w:ascii="Tahoma" w:hAnsi="Tahoma" w:cs="Tahoma"/>
          <w:bCs/>
          <w:sz w:val="20"/>
          <w:szCs w:val="20"/>
        </w:rPr>
        <w:t xml:space="preserve"> </w:t>
      </w:r>
      <w:r w:rsidR="00846826">
        <w:rPr>
          <w:rFonts w:ascii="Tahoma" w:hAnsi="Tahoma" w:cs="Tahoma"/>
          <w:bCs/>
          <w:sz w:val="20"/>
          <w:szCs w:val="20"/>
        </w:rPr>
        <w:t xml:space="preserve">qui </w:t>
      </w:r>
      <w:r w:rsidR="00184546">
        <w:rPr>
          <w:rFonts w:ascii="Tahoma" w:hAnsi="Tahoma" w:cs="Tahoma"/>
          <w:sz w:val="20"/>
          <w:szCs w:val="20"/>
        </w:rPr>
        <w:t>ont exploité</w:t>
      </w:r>
      <w:r w:rsidR="003B1022" w:rsidRPr="00184546">
        <w:rPr>
          <w:rFonts w:ascii="Tahoma" w:hAnsi="Tahoma" w:cs="Tahoma"/>
          <w:sz w:val="20"/>
          <w:szCs w:val="20"/>
        </w:rPr>
        <w:t xml:space="preserve"> les avantages du pouvoir d’</w:t>
      </w:r>
      <w:r w:rsidR="00184546">
        <w:rPr>
          <w:rFonts w:ascii="Tahoma" w:hAnsi="Tahoma" w:cs="Tahoma"/>
          <w:sz w:val="20"/>
          <w:szCs w:val="20"/>
        </w:rPr>
        <w:t xml:space="preserve">un groupe </w:t>
      </w:r>
      <w:r w:rsidR="00846826">
        <w:rPr>
          <w:rFonts w:ascii="Tahoma" w:hAnsi="Tahoma" w:cs="Tahoma"/>
          <w:sz w:val="20"/>
          <w:szCs w:val="20"/>
        </w:rPr>
        <w:t>(</w:t>
      </w:r>
      <w:r w:rsidR="00846826" w:rsidRPr="00184546">
        <w:rPr>
          <w:rFonts w:ascii="Tahoma" w:hAnsi="Tahoma" w:cs="Tahoma"/>
          <w:sz w:val="20"/>
          <w:szCs w:val="20"/>
        </w:rPr>
        <w:t>le</w:t>
      </w:r>
      <w:r w:rsidR="003B1022" w:rsidRPr="00184546">
        <w:rPr>
          <w:rFonts w:ascii="Tahoma" w:hAnsi="Tahoma" w:cs="Tahoma"/>
          <w:sz w:val="20"/>
          <w:szCs w:val="20"/>
        </w:rPr>
        <w:t xml:space="preserve"> soutien mutuel, la solidarité, le partage des compétences</w:t>
      </w:r>
      <w:r w:rsidR="005977EF" w:rsidRPr="00184546">
        <w:rPr>
          <w:rFonts w:ascii="Tahoma" w:hAnsi="Tahoma" w:cs="Tahoma"/>
          <w:sz w:val="20"/>
          <w:szCs w:val="20"/>
        </w:rPr>
        <w:t xml:space="preserve"> </w:t>
      </w:r>
      <w:r w:rsidR="003B1022" w:rsidRPr="00184546">
        <w:rPr>
          <w:rFonts w:ascii="Tahoma" w:hAnsi="Tahoma" w:cs="Tahoma"/>
          <w:sz w:val="20"/>
          <w:szCs w:val="20"/>
        </w:rPr>
        <w:t>leur position</w:t>
      </w:r>
      <w:r w:rsidR="00184546">
        <w:rPr>
          <w:rFonts w:ascii="Tahoma" w:hAnsi="Tahoma" w:cs="Tahoma"/>
          <w:sz w:val="20"/>
          <w:szCs w:val="20"/>
        </w:rPr>
        <w:t>) pour acquérir de l’</w:t>
      </w:r>
      <w:r w:rsidR="001A041D">
        <w:rPr>
          <w:rFonts w:ascii="Tahoma" w:hAnsi="Tahoma" w:cs="Tahoma"/>
          <w:sz w:val="20"/>
          <w:szCs w:val="20"/>
        </w:rPr>
        <w:t>estime, pour  accéder à des ressources et</w:t>
      </w:r>
      <w:r w:rsidR="00184546" w:rsidRPr="00184546">
        <w:rPr>
          <w:rFonts w:ascii="Tahoma" w:hAnsi="Tahoma" w:cs="Tahoma"/>
          <w:sz w:val="20"/>
          <w:szCs w:val="20"/>
        </w:rPr>
        <w:t xml:space="preserve"> des droits et </w:t>
      </w:r>
      <w:r w:rsidR="001A041D">
        <w:rPr>
          <w:rFonts w:ascii="Tahoma" w:hAnsi="Tahoma" w:cs="Tahoma"/>
          <w:sz w:val="20"/>
          <w:szCs w:val="20"/>
        </w:rPr>
        <w:t xml:space="preserve">pour </w:t>
      </w:r>
      <w:r w:rsidR="00184546" w:rsidRPr="00184546">
        <w:rPr>
          <w:rFonts w:ascii="Tahoma" w:hAnsi="Tahoma" w:cs="Tahoma"/>
          <w:sz w:val="20"/>
          <w:szCs w:val="20"/>
        </w:rPr>
        <w:t>améliorer leur qualité de vie.</w:t>
      </w:r>
    </w:p>
    <w:p w:rsidR="003B1022" w:rsidRDefault="003B1022" w:rsidP="001A041D">
      <w:pPr>
        <w:autoSpaceDE w:val="0"/>
        <w:autoSpaceDN w:val="0"/>
        <w:adjustRightInd w:val="0"/>
        <w:spacing w:after="0"/>
        <w:rPr>
          <w:rFonts w:ascii="Tahoma" w:hAnsi="Tahoma" w:cs="Tahoma"/>
          <w:sz w:val="20"/>
          <w:szCs w:val="20"/>
        </w:rPr>
      </w:pPr>
    </w:p>
    <w:p w:rsidR="00147FFA" w:rsidRDefault="00147FFA" w:rsidP="00147FFA">
      <w:pPr>
        <w:spacing w:after="0"/>
        <w:rPr>
          <w:rFonts w:ascii="Tahoma" w:hAnsi="Tahoma" w:cs="Tahoma"/>
          <w:sz w:val="20"/>
          <w:szCs w:val="20"/>
        </w:rPr>
      </w:pPr>
      <w:r w:rsidRPr="00147FFA">
        <w:rPr>
          <w:rFonts w:ascii="Tahoma" w:hAnsi="Tahoma" w:cs="Tahoma"/>
          <w:sz w:val="20"/>
          <w:szCs w:val="20"/>
        </w:rPr>
        <w:t>Un mécanisme permanent d’accompagnement de</w:t>
      </w:r>
      <w:r w:rsidR="00117C80">
        <w:rPr>
          <w:rFonts w:ascii="Tahoma" w:hAnsi="Tahoma" w:cs="Tahoma"/>
          <w:sz w:val="20"/>
          <w:szCs w:val="20"/>
        </w:rPr>
        <w:t>s groupements féminins s’avère</w:t>
      </w:r>
      <w:r w:rsidRPr="00147FFA">
        <w:rPr>
          <w:rFonts w:ascii="Tahoma" w:hAnsi="Tahoma" w:cs="Tahoma"/>
          <w:sz w:val="20"/>
          <w:szCs w:val="20"/>
        </w:rPr>
        <w:t xml:space="preserve"> nécessaire pour que les activités des projets maintiennent leur cap sur l’autonomisation de la femme. Pour cela un renforcement des capacités des partenaires est prim</w:t>
      </w:r>
      <w:r w:rsidR="001022C2">
        <w:rPr>
          <w:rFonts w:ascii="Tahoma" w:hAnsi="Tahoma" w:cs="Tahoma"/>
          <w:sz w:val="20"/>
          <w:szCs w:val="20"/>
        </w:rPr>
        <w:t>ordiale tant en matière de communication pour le changement de comportement en faveur du Genre</w:t>
      </w:r>
      <w:r w:rsidR="007A157D">
        <w:rPr>
          <w:rFonts w:ascii="Tahoma" w:hAnsi="Tahoma" w:cs="Tahoma"/>
          <w:sz w:val="20"/>
          <w:szCs w:val="20"/>
        </w:rPr>
        <w:t xml:space="preserve"> qu’</w:t>
      </w:r>
      <w:r w:rsidRPr="00147FFA">
        <w:rPr>
          <w:rFonts w:ascii="Tahoma" w:hAnsi="Tahoma" w:cs="Tahoma"/>
          <w:sz w:val="20"/>
          <w:szCs w:val="20"/>
        </w:rPr>
        <w:t>en Gestion Axée su</w:t>
      </w:r>
      <w:r w:rsidR="001022C2">
        <w:rPr>
          <w:rFonts w:ascii="Tahoma" w:hAnsi="Tahoma" w:cs="Tahoma"/>
          <w:sz w:val="20"/>
          <w:szCs w:val="20"/>
        </w:rPr>
        <w:t>r</w:t>
      </w:r>
      <w:r w:rsidRPr="00147FFA">
        <w:rPr>
          <w:rFonts w:ascii="Tahoma" w:hAnsi="Tahoma" w:cs="Tahoma"/>
          <w:sz w:val="20"/>
          <w:szCs w:val="20"/>
        </w:rPr>
        <w:t xml:space="preserve"> les Résultats. </w:t>
      </w:r>
    </w:p>
    <w:p w:rsidR="007A157D" w:rsidRDefault="007A157D" w:rsidP="00147FFA">
      <w:pPr>
        <w:spacing w:after="0"/>
        <w:rPr>
          <w:rFonts w:ascii="Tahoma" w:hAnsi="Tahoma" w:cs="Tahoma"/>
          <w:sz w:val="20"/>
          <w:szCs w:val="20"/>
        </w:rPr>
      </w:pPr>
    </w:p>
    <w:p w:rsidR="001022C2" w:rsidRPr="001022C2" w:rsidRDefault="001022C2" w:rsidP="00147FFA">
      <w:pPr>
        <w:spacing w:after="0"/>
        <w:rPr>
          <w:rFonts w:ascii="Tahoma" w:hAnsi="Tahoma" w:cs="Tahoma"/>
          <w:sz w:val="20"/>
          <w:szCs w:val="20"/>
        </w:rPr>
      </w:pPr>
      <w:r>
        <w:rPr>
          <w:rFonts w:ascii="Tahoma" w:hAnsi="Tahoma" w:cs="Tahoma"/>
          <w:color w:val="000000"/>
          <w:sz w:val="20"/>
          <w:szCs w:val="20"/>
        </w:rPr>
        <w:t>Le</w:t>
      </w:r>
      <w:r w:rsidR="001A041D">
        <w:rPr>
          <w:rFonts w:ascii="Tahoma" w:hAnsi="Tahoma" w:cs="Tahoma"/>
          <w:color w:val="000000"/>
          <w:sz w:val="20"/>
          <w:szCs w:val="20"/>
        </w:rPr>
        <w:t>s</w:t>
      </w:r>
      <w:r>
        <w:rPr>
          <w:rFonts w:ascii="Tahoma" w:hAnsi="Tahoma" w:cs="Tahoma"/>
          <w:color w:val="000000"/>
          <w:sz w:val="20"/>
          <w:szCs w:val="20"/>
        </w:rPr>
        <w:t xml:space="preserve"> progrès réalisé</w:t>
      </w:r>
      <w:r w:rsidR="001A041D">
        <w:rPr>
          <w:rFonts w:ascii="Tahoma" w:hAnsi="Tahoma" w:cs="Tahoma"/>
          <w:color w:val="000000"/>
          <w:sz w:val="20"/>
          <w:szCs w:val="20"/>
        </w:rPr>
        <w:t>s</w:t>
      </w:r>
      <w:r w:rsidR="007A157D">
        <w:rPr>
          <w:rFonts w:ascii="Tahoma" w:hAnsi="Tahoma" w:cs="Tahoma"/>
          <w:color w:val="000000"/>
          <w:sz w:val="20"/>
          <w:szCs w:val="20"/>
        </w:rPr>
        <w:t>, bien que modeste</w:t>
      </w:r>
      <w:r>
        <w:rPr>
          <w:rFonts w:ascii="Tahoma" w:hAnsi="Tahoma" w:cs="Tahoma"/>
          <w:color w:val="000000"/>
          <w:sz w:val="20"/>
          <w:szCs w:val="20"/>
        </w:rPr>
        <w:t xml:space="preserve">, </w:t>
      </w:r>
      <w:r w:rsidRPr="001022C2">
        <w:rPr>
          <w:rFonts w:ascii="Tahoma" w:hAnsi="Tahoma" w:cs="Tahoma"/>
          <w:color w:val="000000"/>
          <w:sz w:val="20"/>
          <w:szCs w:val="20"/>
        </w:rPr>
        <w:t xml:space="preserve">permettent de croire que </w:t>
      </w:r>
      <w:r w:rsidR="005D0BE7">
        <w:rPr>
          <w:rFonts w:ascii="Tahoma" w:hAnsi="Tahoma" w:cs="Tahoma"/>
          <w:color w:val="000000"/>
          <w:sz w:val="20"/>
          <w:szCs w:val="20"/>
        </w:rPr>
        <w:t xml:space="preserve">des avancées significatives pourront être réalisées en portant des actions correctives </w:t>
      </w:r>
      <w:r w:rsidR="00864207">
        <w:rPr>
          <w:rFonts w:ascii="Tahoma" w:hAnsi="Tahoma" w:cs="Tahoma"/>
          <w:color w:val="000000"/>
          <w:sz w:val="20"/>
          <w:szCs w:val="20"/>
        </w:rPr>
        <w:t xml:space="preserve">et à l’échelle </w:t>
      </w:r>
      <w:r w:rsidR="00864207">
        <w:rPr>
          <w:rFonts w:ascii="Tahoma" w:hAnsi="Tahoma" w:cs="Tahoma"/>
          <w:sz w:val="20"/>
          <w:szCs w:val="20"/>
        </w:rPr>
        <w:t>pour</w:t>
      </w:r>
      <w:r w:rsidR="00135565" w:rsidRPr="00135565">
        <w:rPr>
          <w:rFonts w:ascii="Tahoma" w:hAnsi="Tahoma" w:cs="Tahoma"/>
          <w:sz w:val="20"/>
          <w:szCs w:val="20"/>
        </w:rPr>
        <w:t xml:space="preserve"> pérenniser la dynamique de développement insufflée par les </w:t>
      </w:r>
      <w:r w:rsidR="00864207">
        <w:rPr>
          <w:rFonts w:ascii="Tahoma" w:hAnsi="Tahoma" w:cs="Tahoma"/>
          <w:sz w:val="20"/>
          <w:szCs w:val="20"/>
        </w:rPr>
        <w:t>interventions</w:t>
      </w:r>
      <w:r w:rsidR="005D0BE7">
        <w:rPr>
          <w:rFonts w:ascii="Tahoma" w:hAnsi="Tahoma" w:cs="Tahoma"/>
          <w:color w:val="000000"/>
          <w:sz w:val="20"/>
          <w:szCs w:val="20"/>
        </w:rPr>
        <w:t xml:space="preserve"> de relèvement économique et </w:t>
      </w:r>
      <w:r w:rsidR="00864207">
        <w:rPr>
          <w:rFonts w:ascii="Tahoma" w:hAnsi="Tahoma" w:cs="Tahoma"/>
          <w:color w:val="000000"/>
          <w:sz w:val="20"/>
          <w:szCs w:val="20"/>
        </w:rPr>
        <w:t xml:space="preserve">aussi </w:t>
      </w:r>
      <w:r w:rsidR="005D0BE7">
        <w:rPr>
          <w:rFonts w:ascii="Tahoma" w:hAnsi="Tahoma" w:cs="Tahoma"/>
          <w:color w:val="000000"/>
          <w:sz w:val="20"/>
          <w:szCs w:val="20"/>
        </w:rPr>
        <w:t>en soutenant la prolongation (</w:t>
      </w:r>
      <w:r w:rsidR="00864207">
        <w:rPr>
          <w:rFonts w:ascii="Tahoma" w:hAnsi="Tahoma" w:cs="Tahoma"/>
          <w:color w:val="000000"/>
          <w:sz w:val="20"/>
          <w:szCs w:val="20"/>
        </w:rPr>
        <w:t xml:space="preserve">jusqu’aux </w:t>
      </w:r>
      <w:r w:rsidR="005D0BE7">
        <w:rPr>
          <w:rFonts w:ascii="Tahoma" w:hAnsi="Tahoma" w:cs="Tahoma"/>
          <w:color w:val="000000"/>
          <w:sz w:val="20"/>
          <w:szCs w:val="20"/>
        </w:rPr>
        <w:t>élections) et l’extension aux Entités Territoriales Décentralisées du projet de promotion</w:t>
      </w:r>
      <w:r w:rsidR="00864207">
        <w:rPr>
          <w:rFonts w:ascii="Tahoma" w:hAnsi="Tahoma" w:cs="Tahoma"/>
          <w:color w:val="000000"/>
          <w:sz w:val="20"/>
          <w:szCs w:val="20"/>
        </w:rPr>
        <w:t xml:space="preserve"> d</w:t>
      </w:r>
      <w:r w:rsidR="005D0BE7">
        <w:rPr>
          <w:rFonts w:ascii="Tahoma" w:hAnsi="Tahoma" w:cs="Tahoma"/>
          <w:color w:val="000000"/>
          <w:sz w:val="20"/>
          <w:szCs w:val="20"/>
        </w:rPr>
        <w:t xml:space="preserve">u leadership féminin. </w:t>
      </w:r>
    </w:p>
    <w:p w:rsidR="00147FFA" w:rsidRPr="00147FFA" w:rsidRDefault="00147FFA" w:rsidP="00147FFA">
      <w:pPr>
        <w:rPr>
          <w:rFonts w:ascii="Tahoma" w:hAnsi="Tahoma" w:cs="Tahoma"/>
          <w:sz w:val="20"/>
          <w:szCs w:val="20"/>
        </w:rPr>
      </w:pPr>
    </w:p>
    <w:p w:rsidR="00147FFA" w:rsidRDefault="00147FFA" w:rsidP="00147FFA">
      <w:pPr>
        <w:rPr>
          <w:rFonts w:ascii="Tahoma" w:hAnsi="Tahoma" w:cs="Tahoma"/>
          <w:b/>
          <w:sz w:val="20"/>
          <w:szCs w:val="20"/>
        </w:rPr>
      </w:pPr>
      <w:r w:rsidRPr="00147FFA">
        <w:rPr>
          <w:rFonts w:ascii="Tahoma" w:hAnsi="Tahoma" w:cs="Tahoma"/>
          <w:b/>
          <w:sz w:val="20"/>
          <w:szCs w:val="20"/>
        </w:rPr>
        <w:t>4.1 Recommandations.</w:t>
      </w:r>
    </w:p>
    <w:p w:rsidR="001E0731" w:rsidRPr="001E0731" w:rsidRDefault="001E0731" w:rsidP="00147FFA">
      <w:pPr>
        <w:rPr>
          <w:rFonts w:ascii="Tahoma" w:hAnsi="Tahoma" w:cs="Tahoma"/>
          <w:b/>
          <w:sz w:val="20"/>
          <w:szCs w:val="20"/>
        </w:rPr>
      </w:pPr>
      <w:r w:rsidRPr="001E0731">
        <w:rPr>
          <w:rFonts w:ascii="Tahoma" w:hAnsi="Tahoma" w:cs="Tahoma"/>
          <w:sz w:val="20"/>
          <w:szCs w:val="20"/>
        </w:rPr>
        <w:t>Les recommandati</w:t>
      </w:r>
      <w:r w:rsidR="001A33F6">
        <w:rPr>
          <w:rFonts w:ascii="Tahoma" w:hAnsi="Tahoma" w:cs="Tahoma"/>
          <w:sz w:val="20"/>
          <w:szCs w:val="20"/>
        </w:rPr>
        <w:t>ons ci-dessous</w:t>
      </w:r>
      <w:r w:rsidRPr="001E0731">
        <w:rPr>
          <w:rFonts w:ascii="Tahoma" w:hAnsi="Tahoma" w:cs="Tahoma"/>
          <w:sz w:val="20"/>
          <w:szCs w:val="20"/>
        </w:rPr>
        <w:t xml:space="preserve"> ont été élaborées à partir des idées exprimées par les différents interlocuteurs, à pa</w:t>
      </w:r>
      <w:r w:rsidR="001A041D">
        <w:rPr>
          <w:rFonts w:ascii="Tahoma" w:hAnsi="Tahoma" w:cs="Tahoma"/>
          <w:sz w:val="20"/>
          <w:szCs w:val="20"/>
        </w:rPr>
        <w:t>rtir des différentes publications</w:t>
      </w:r>
      <w:r w:rsidRPr="001E0731">
        <w:rPr>
          <w:rFonts w:ascii="Tahoma" w:hAnsi="Tahoma" w:cs="Tahoma"/>
          <w:sz w:val="20"/>
          <w:szCs w:val="20"/>
        </w:rPr>
        <w:t xml:space="preserve"> et études consultées et enfin bien entendu sur la base des analyses précédemment faites.</w:t>
      </w:r>
    </w:p>
    <w:p w:rsidR="003917FE" w:rsidRPr="004661D9" w:rsidRDefault="003917FE" w:rsidP="004661D9">
      <w:pPr>
        <w:pStyle w:val="ListParagraph"/>
        <w:numPr>
          <w:ilvl w:val="2"/>
          <w:numId w:val="47"/>
        </w:numPr>
        <w:autoSpaceDE w:val="0"/>
        <w:autoSpaceDN w:val="0"/>
        <w:adjustRightInd w:val="0"/>
        <w:spacing w:after="0" w:line="240" w:lineRule="auto"/>
        <w:rPr>
          <w:rFonts w:ascii="Tahoma" w:hAnsi="Tahoma" w:cs="Tahoma"/>
          <w:b/>
          <w:sz w:val="20"/>
          <w:szCs w:val="20"/>
        </w:rPr>
      </w:pPr>
      <w:r w:rsidRPr="004661D9">
        <w:rPr>
          <w:rFonts w:ascii="Tahoma" w:hAnsi="Tahoma" w:cs="Tahoma"/>
          <w:b/>
          <w:sz w:val="20"/>
          <w:szCs w:val="20"/>
        </w:rPr>
        <w:t>Au niveau des Organisations Non Gouvernementales d’accompagnement (ex. ADIJF, REID) :</w:t>
      </w:r>
    </w:p>
    <w:p w:rsidR="003917FE" w:rsidRPr="004661D9" w:rsidRDefault="003917FE" w:rsidP="004661D9">
      <w:pPr>
        <w:pStyle w:val="ListParagraph"/>
        <w:numPr>
          <w:ilvl w:val="3"/>
          <w:numId w:val="47"/>
        </w:numPr>
        <w:autoSpaceDE w:val="0"/>
        <w:autoSpaceDN w:val="0"/>
        <w:adjustRightInd w:val="0"/>
        <w:spacing w:after="0" w:line="240" w:lineRule="auto"/>
        <w:rPr>
          <w:rFonts w:ascii="Tahoma" w:hAnsi="Tahoma" w:cs="Tahoma"/>
          <w:sz w:val="20"/>
          <w:szCs w:val="20"/>
        </w:rPr>
      </w:pPr>
      <w:r w:rsidRPr="004661D9">
        <w:rPr>
          <w:rFonts w:ascii="Tahoma" w:hAnsi="Tahoma" w:cs="Tahoma"/>
          <w:sz w:val="20"/>
          <w:szCs w:val="20"/>
        </w:rPr>
        <w:t>Accompagner les appuis</w:t>
      </w:r>
      <w:r w:rsidRPr="004661D9">
        <w:rPr>
          <w:rFonts w:ascii="Tahoma" w:hAnsi="Tahoma" w:cs="Tahoma"/>
          <w:bCs/>
          <w:sz w:val="20"/>
          <w:szCs w:val="20"/>
        </w:rPr>
        <w:t xml:space="preserve"> </w:t>
      </w:r>
      <w:r w:rsidRPr="004661D9">
        <w:rPr>
          <w:rFonts w:ascii="Tahoma" w:hAnsi="Tahoma" w:cs="Tahoma"/>
          <w:sz w:val="20"/>
          <w:szCs w:val="20"/>
        </w:rPr>
        <w:t>dans le cadre des AGR et des activi</w:t>
      </w:r>
      <w:r w:rsidR="001A041D">
        <w:rPr>
          <w:rFonts w:ascii="Tahoma" w:hAnsi="Tahoma" w:cs="Tahoma"/>
          <w:sz w:val="20"/>
          <w:szCs w:val="20"/>
        </w:rPr>
        <w:t>tés d’apprentissage des femmes</w:t>
      </w:r>
      <w:r w:rsidRPr="004661D9">
        <w:rPr>
          <w:rFonts w:ascii="Tahoma" w:hAnsi="Tahoma" w:cs="Tahoma"/>
          <w:sz w:val="20"/>
          <w:szCs w:val="20"/>
        </w:rPr>
        <w:t xml:space="preserve"> des </w:t>
      </w:r>
      <w:r w:rsidR="001A041D">
        <w:rPr>
          <w:rFonts w:ascii="Tahoma" w:hAnsi="Tahoma" w:cs="Tahoma"/>
          <w:sz w:val="20"/>
          <w:szCs w:val="20"/>
        </w:rPr>
        <w:t>forums/</w:t>
      </w:r>
      <w:r w:rsidRPr="004661D9">
        <w:rPr>
          <w:rFonts w:ascii="Tahoma" w:hAnsi="Tahoma" w:cs="Tahoma"/>
          <w:bCs/>
          <w:sz w:val="20"/>
          <w:szCs w:val="20"/>
        </w:rPr>
        <w:t xml:space="preserve">discussions </w:t>
      </w:r>
      <w:r w:rsidRPr="004661D9">
        <w:rPr>
          <w:rFonts w:ascii="Tahoma" w:hAnsi="Tahoma" w:cs="Tahoma"/>
          <w:sz w:val="20"/>
          <w:szCs w:val="20"/>
        </w:rPr>
        <w:t xml:space="preserve">portant sur les droits des femmes et des filles, les rôles des femmes et des hommes dans la société, les </w:t>
      </w:r>
      <w:r w:rsidRPr="004661D9">
        <w:rPr>
          <w:rFonts w:ascii="Tahoma" w:hAnsi="Tahoma" w:cs="Tahoma"/>
          <w:bCs/>
          <w:sz w:val="20"/>
          <w:szCs w:val="20"/>
        </w:rPr>
        <w:t>emplois du temps journaliers des uns et des autres</w:t>
      </w:r>
      <w:r w:rsidRPr="004661D9">
        <w:rPr>
          <w:rFonts w:ascii="Tahoma" w:hAnsi="Tahoma" w:cs="Tahoma"/>
          <w:sz w:val="20"/>
          <w:szCs w:val="20"/>
        </w:rPr>
        <w:t>, les relations hommes/femmes, les proverbes, les stéréotypes dans la vie quotidienne</w:t>
      </w:r>
      <w:r w:rsidR="001A041D">
        <w:rPr>
          <w:rFonts w:ascii="Tahoma" w:hAnsi="Tahoma" w:cs="Tahoma"/>
          <w:sz w:val="20"/>
          <w:szCs w:val="20"/>
        </w:rPr>
        <w:t>, la solidarité entre les femmes et le soutien au leadership féminin</w:t>
      </w:r>
      <w:r w:rsidRPr="004661D9">
        <w:rPr>
          <w:rFonts w:ascii="Tahoma" w:hAnsi="Tahoma" w:cs="Tahoma"/>
          <w:sz w:val="20"/>
          <w:szCs w:val="20"/>
        </w:rPr>
        <w:t xml:space="preserve"> etc.) afin que l’égalité des sexes soit au centre des interventions. Organiser</w:t>
      </w:r>
      <w:r w:rsidR="00651EE8">
        <w:rPr>
          <w:rFonts w:ascii="Tahoma" w:hAnsi="Tahoma" w:cs="Tahoma"/>
          <w:sz w:val="20"/>
          <w:szCs w:val="20"/>
        </w:rPr>
        <w:t>, périodiquement, les mêmes forums</w:t>
      </w:r>
      <w:r w:rsidRPr="004661D9">
        <w:rPr>
          <w:rFonts w:ascii="Tahoma" w:hAnsi="Tahoma" w:cs="Tahoma"/>
          <w:sz w:val="20"/>
          <w:szCs w:val="20"/>
        </w:rPr>
        <w:t xml:space="preserve"> avec les hommes, dans lesquels l’accent sera mis  sur les gains, économiques et autres, qu’ils peuvent tirer d’une plus grande équité.</w:t>
      </w:r>
    </w:p>
    <w:p w:rsidR="003917FE" w:rsidRDefault="003917FE" w:rsidP="004661D9">
      <w:pPr>
        <w:pStyle w:val="ListParagraph"/>
        <w:numPr>
          <w:ilvl w:val="3"/>
          <w:numId w:val="47"/>
        </w:numPr>
        <w:autoSpaceDE w:val="0"/>
        <w:autoSpaceDN w:val="0"/>
        <w:adjustRightInd w:val="0"/>
        <w:spacing w:after="0" w:line="240" w:lineRule="auto"/>
        <w:rPr>
          <w:rFonts w:ascii="Tahoma" w:hAnsi="Tahoma" w:cs="Tahoma"/>
          <w:b/>
          <w:sz w:val="20"/>
          <w:szCs w:val="20"/>
        </w:rPr>
      </w:pPr>
      <w:r w:rsidRPr="00792188">
        <w:rPr>
          <w:rFonts w:ascii="Tahoma" w:hAnsi="Tahoma" w:cs="Tahoma"/>
          <w:sz w:val="20"/>
          <w:szCs w:val="20"/>
        </w:rPr>
        <w:t>Adhérer au mécanisme de transmission périodique des rapports d’activités ou de progrès</w:t>
      </w:r>
      <w:r>
        <w:rPr>
          <w:rFonts w:ascii="Tahoma" w:hAnsi="Tahoma" w:cs="Tahoma"/>
          <w:b/>
          <w:sz w:val="20"/>
          <w:szCs w:val="20"/>
        </w:rPr>
        <w:t>.</w:t>
      </w:r>
    </w:p>
    <w:p w:rsidR="003917FE" w:rsidRPr="00792188" w:rsidRDefault="003917FE" w:rsidP="003917FE">
      <w:pPr>
        <w:pStyle w:val="ListParagraph"/>
        <w:autoSpaceDE w:val="0"/>
        <w:autoSpaceDN w:val="0"/>
        <w:adjustRightInd w:val="0"/>
        <w:spacing w:after="0" w:line="240" w:lineRule="auto"/>
        <w:ind w:left="1800"/>
        <w:rPr>
          <w:rFonts w:ascii="Tahoma" w:hAnsi="Tahoma" w:cs="Tahoma"/>
          <w:b/>
          <w:sz w:val="20"/>
          <w:szCs w:val="20"/>
        </w:rPr>
      </w:pPr>
    </w:p>
    <w:p w:rsidR="003917FE" w:rsidRDefault="003917FE" w:rsidP="004661D9">
      <w:pPr>
        <w:pStyle w:val="ListParagraph"/>
        <w:numPr>
          <w:ilvl w:val="2"/>
          <w:numId w:val="47"/>
        </w:numPr>
        <w:autoSpaceDE w:val="0"/>
        <w:autoSpaceDN w:val="0"/>
        <w:adjustRightInd w:val="0"/>
        <w:spacing w:after="0"/>
        <w:rPr>
          <w:rFonts w:ascii="Tahoma" w:hAnsi="Tahoma" w:cs="Tahoma"/>
          <w:b/>
          <w:sz w:val="20"/>
          <w:szCs w:val="20"/>
        </w:rPr>
      </w:pPr>
      <w:r>
        <w:rPr>
          <w:rFonts w:ascii="Tahoma" w:hAnsi="Tahoma" w:cs="Tahoma"/>
          <w:b/>
          <w:sz w:val="20"/>
          <w:szCs w:val="20"/>
        </w:rPr>
        <w:t xml:space="preserve"> Au niveau des Bureaux de Coordination de la societe civile Nord et Sud Kivu :</w:t>
      </w:r>
    </w:p>
    <w:p w:rsidR="003917FE" w:rsidRDefault="003917FE" w:rsidP="003917FE">
      <w:pPr>
        <w:pStyle w:val="ListParagraph"/>
        <w:autoSpaceDE w:val="0"/>
        <w:autoSpaceDN w:val="0"/>
        <w:adjustRightInd w:val="0"/>
        <w:spacing w:after="0"/>
        <w:ind w:left="928"/>
        <w:rPr>
          <w:rFonts w:ascii="Tahoma" w:hAnsi="Tahoma" w:cs="Tahoma"/>
          <w:b/>
          <w:sz w:val="20"/>
          <w:szCs w:val="20"/>
        </w:rPr>
      </w:pPr>
    </w:p>
    <w:p w:rsidR="003917FE" w:rsidRPr="00C20428" w:rsidRDefault="003917FE" w:rsidP="004661D9">
      <w:pPr>
        <w:pStyle w:val="ListParagraph"/>
        <w:numPr>
          <w:ilvl w:val="3"/>
          <w:numId w:val="47"/>
        </w:numPr>
        <w:rPr>
          <w:rFonts w:ascii="Tahoma" w:hAnsi="Tahoma" w:cs="Tahoma"/>
          <w:sz w:val="20"/>
          <w:szCs w:val="20"/>
        </w:rPr>
      </w:pPr>
      <w:r w:rsidRPr="00C20428">
        <w:rPr>
          <w:rFonts w:ascii="Tahoma" w:hAnsi="Tahoma" w:cs="Tahoma"/>
          <w:sz w:val="20"/>
          <w:szCs w:val="20"/>
        </w:rPr>
        <w:lastRenderedPageBreak/>
        <w:t>Opérer un transfert progressif de la gestion des moulins du comité local de la societe civile (noyau) aux groupements ou associations des femmes pour aligner l’intervention sur l’autonomisation des femmes.</w:t>
      </w:r>
    </w:p>
    <w:p w:rsidR="003917FE" w:rsidRPr="00C20428" w:rsidRDefault="003917FE" w:rsidP="004661D9">
      <w:pPr>
        <w:pStyle w:val="ListParagraph"/>
        <w:numPr>
          <w:ilvl w:val="3"/>
          <w:numId w:val="47"/>
        </w:numPr>
        <w:rPr>
          <w:rFonts w:ascii="Garamond" w:hAnsi="Garamond" w:cs="Garamond"/>
          <w:sz w:val="23"/>
          <w:szCs w:val="23"/>
        </w:rPr>
      </w:pPr>
      <w:r>
        <w:rPr>
          <w:rFonts w:ascii="Tahoma" w:hAnsi="Tahoma" w:cs="Tahoma"/>
          <w:sz w:val="20"/>
          <w:szCs w:val="20"/>
        </w:rPr>
        <w:t xml:space="preserve">Appuyer ONUFEMMES dans la sélection des ONGs locales fiables, viables, </w:t>
      </w:r>
      <w:r>
        <w:rPr>
          <w:rFonts w:ascii="Tahoma" w:hAnsi="Tahoma" w:cs="Tahoma"/>
          <w:color w:val="000000"/>
          <w:sz w:val="20"/>
          <w:szCs w:val="20"/>
        </w:rPr>
        <w:t>valides</w:t>
      </w:r>
      <w:r w:rsidR="00651EE8">
        <w:rPr>
          <w:rFonts w:ascii="Tahoma" w:hAnsi="Tahoma" w:cs="Tahoma"/>
          <w:sz w:val="20"/>
          <w:szCs w:val="20"/>
        </w:rPr>
        <w:t xml:space="preserve"> et au profil « Genre »,</w:t>
      </w:r>
      <w:r>
        <w:rPr>
          <w:rFonts w:ascii="Tahoma" w:hAnsi="Tahoma" w:cs="Tahoma"/>
          <w:sz w:val="20"/>
          <w:szCs w:val="20"/>
        </w:rPr>
        <w:t xml:space="preserve"> pour assurer la relève des BCSC dans des partenariats sur une longue durée.</w:t>
      </w:r>
    </w:p>
    <w:p w:rsidR="003917FE" w:rsidRPr="00945789" w:rsidRDefault="003917FE" w:rsidP="004661D9">
      <w:pPr>
        <w:pStyle w:val="ListParagraph"/>
        <w:numPr>
          <w:ilvl w:val="3"/>
          <w:numId w:val="47"/>
        </w:numPr>
        <w:rPr>
          <w:rFonts w:ascii="Garamond" w:hAnsi="Garamond" w:cs="Garamond"/>
          <w:sz w:val="23"/>
          <w:szCs w:val="23"/>
        </w:rPr>
      </w:pPr>
      <w:r>
        <w:rPr>
          <w:rFonts w:ascii="Tahoma" w:hAnsi="Tahoma" w:cs="Tahoma"/>
          <w:color w:val="000000"/>
          <w:sz w:val="20"/>
          <w:szCs w:val="20"/>
        </w:rPr>
        <w:t>Assurer le suivi citoyen de l’application des édits intégrant le genre dans la politique, les projets et projets de la province du SU Kivu.</w:t>
      </w:r>
      <w:r w:rsidRPr="00C20428">
        <w:rPr>
          <w:rFonts w:ascii="Tahoma" w:hAnsi="Tahoma" w:cs="Tahoma"/>
          <w:sz w:val="20"/>
          <w:szCs w:val="20"/>
        </w:rPr>
        <w:t xml:space="preserve"> </w:t>
      </w:r>
    </w:p>
    <w:p w:rsidR="003917FE" w:rsidRPr="00C20428" w:rsidRDefault="003917FE" w:rsidP="004661D9">
      <w:pPr>
        <w:pStyle w:val="ListParagraph"/>
        <w:numPr>
          <w:ilvl w:val="3"/>
          <w:numId w:val="47"/>
        </w:numPr>
        <w:rPr>
          <w:rFonts w:ascii="Garamond" w:hAnsi="Garamond" w:cs="Garamond"/>
          <w:sz w:val="23"/>
          <w:szCs w:val="23"/>
        </w:rPr>
      </w:pPr>
      <w:r>
        <w:rPr>
          <w:rFonts w:ascii="Tahoma" w:hAnsi="Tahoma" w:cs="Tahoma"/>
          <w:color w:val="000000"/>
          <w:sz w:val="20"/>
          <w:szCs w:val="20"/>
        </w:rPr>
        <w:t>Former et impliquer les membres des noyaux territoriaux de la societe civile à documenter les avancées réalisées en matière d’autonomisation dans leur territoire respectif.</w:t>
      </w:r>
    </w:p>
    <w:p w:rsidR="003917FE" w:rsidRDefault="003917FE" w:rsidP="003917FE">
      <w:pPr>
        <w:pStyle w:val="ListParagraph"/>
        <w:autoSpaceDE w:val="0"/>
        <w:autoSpaceDN w:val="0"/>
        <w:adjustRightInd w:val="0"/>
        <w:spacing w:after="0"/>
        <w:ind w:left="928"/>
        <w:rPr>
          <w:rFonts w:ascii="Tahoma" w:hAnsi="Tahoma" w:cs="Tahoma"/>
          <w:b/>
          <w:sz w:val="20"/>
          <w:szCs w:val="20"/>
        </w:rPr>
      </w:pPr>
    </w:p>
    <w:p w:rsidR="003917FE" w:rsidRDefault="003917FE" w:rsidP="004661D9">
      <w:pPr>
        <w:pStyle w:val="ListParagraph"/>
        <w:numPr>
          <w:ilvl w:val="2"/>
          <w:numId w:val="47"/>
        </w:numPr>
        <w:autoSpaceDE w:val="0"/>
        <w:autoSpaceDN w:val="0"/>
        <w:adjustRightInd w:val="0"/>
        <w:spacing w:after="0"/>
        <w:rPr>
          <w:rFonts w:ascii="Tahoma" w:hAnsi="Tahoma" w:cs="Tahoma"/>
          <w:b/>
          <w:sz w:val="20"/>
          <w:szCs w:val="20"/>
        </w:rPr>
      </w:pPr>
      <w:r>
        <w:rPr>
          <w:rFonts w:ascii="Tahoma" w:hAnsi="Tahoma" w:cs="Tahoma"/>
          <w:b/>
          <w:sz w:val="20"/>
          <w:szCs w:val="20"/>
        </w:rPr>
        <w:t>Au niveau de l’Assemblée provinciale :</w:t>
      </w:r>
    </w:p>
    <w:p w:rsidR="003917FE" w:rsidRDefault="003917FE" w:rsidP="003917FE">
      <w:pPr>
        <w:pStyle w:val="ListParagraph"/>
        <w:autoSpaceDE w:val="0"/>
        <w:autoSpaceDN w:val="0"/>
        <w:adjustRightInd w:val="0"/>
        <w:spacing w:after="0"/>
        <w:ind w:left="928"/>
        <w:rPr>
          <w:rFonts w:ascii="Tahoma" w:hAnsi="Tahoma" w:cs="Tahoma"/>
          <w:b/>
          <w:sz w:val="20"/>
          <w:szCs w:val="20"/>
        </w:rPr>
      </w:pPr>
    </w:p>
    <w:p w:rsidR="003917FE" w:rsidRDefault="004661D9" w:rsidP="003917FE">
      <w:pPr>
        <w:pStyle w:val="ListParagraph"/>
        <w:autoSpaceDE w:val="0"/>
        <w:autoSpaceDN w:val="0"/>
        <w:adjustRightInd w:val="0"/>
        <w:spacing w:after="0"/>
        <w:ind w:left="928"/>
        <w:rPr>
          <w:rFonts w:ascii="Tahoma" w:hAnsi="Tahoma" w:cs="Tahoma"/>
          <w:b/>
          <w:sz w:val="20"/>
          <w:szCs w:val="20"/>
        </w:rPr>
      </w:pPr>
      <w:r>
        <w:rPr>
          <w:rFonts w:ascii="Tahoma" w:hAnsi="Tahoma" w:cs="Tahoma"/>
          <w:b/>
          <w:sz w:val="20"/>
          <w:szCs w:val="20"/>
        </w:rPr>
        <w:t>4.1.</w:t>
      </w:r>
      <w:r w:rsidR="003917FE">
        <w:rPr>
          <w:rFonts w:ascii="Tahoma" w:hAnsi="Tahoma" w:cs="Tahoma"/>
          <w:b/>
          <w:sz w:val="20"/>
          <w:szCs w:val="20"/>
        </w:rPr>
        <w:t>3.1</w:t>
      </w:r>
      <w:r w:rsidR="003917FE">
        <w:rPr>
          <w:rFonts w:ascii="Tahoma" w:hAnsi="Tahoma" w:cs="Tahoma"/>
          <w:sz w:val="20"/>
          <w:szCs w:val="20"/>
        </w:rPr>
        <w:t xml:space="preserve"> Envisager l’intégration dans un édit portant exemption des taxes et autres obligations pour ces </w:t>
      </w:r>
      <w:r w:rsidR="003917FE" w:rsidRPr="00D87940">
        <w:rPr>
          <w:rFonts w:ascii="Tahoma" w:hAnsi="Tahoma" w:cs="Tahoma"/>
          <w:sz w:val="20"/>
          <w:szCs w:val="20"/>
        </w:rPr>
        <w:t>initiatives</w:t>
      </w:r>
      <w:r w:rsidR="003917FE" w:rsidRPr="00D87940">
        <w:rPr>
          <w:rFonts w:ascii="Tahoma" w:hAnsi="Tahoma" w:cs="Tahoma"/>
          <w:b/>
          <w:sz w:val="20"/>
          <w:szCs w:val="20"/>
        </w:rPr>
        <w:t xml:space="preserve"> </w:t>
      </w:r>
      <w:r w:rsidR="003917FE" w:rsidRPr="00D87940">
        <w:rPr>
          <w:rFonts w:ascii="Tahoma" w:hAnsi="Tahoma" w:cs="Tahoma"/>
          <w:sz w:val="20"/>
          <w:szCs w:val="20"/>
        </w:rPr>
        <w:t>féminines en vue d’assurer une protection légale des efforts des organisations féminines de base</w:t>
      </w:r>
      <w:r w:rsidR="003917FE">
        <w:rPr>
          <w:rFonts w:ascii="Tahoma" w:hAnsi="Tahoma" w:cs="Tahoma"/>
          <w:sz w:val="20"/>
          <w:szCs w:val="20"/>
        </w:rPr>
        <w:t>.</w:t>
      </w:r>
    </w:p>
    <w:p w:rsidR="003917FE" w:rsidRPr="008C7CF5" w:rsidRDefault="003917FE" w:rsidP="003917FE">
      <w:pPr>
        <w:pStyle w:val="ListParagraph"/>
        <w:autoSpaceDE w:val="0"/>
        <w:autoSpaceDN w:val="0"/>
        <w:adjustRightInd w:val="0"/>
        <w:spacing w:after="0" w:line="240" w:lineRule="auto"/>
        <w:rPr>
          <w:rFonts w:ascii="Tahoma" w:hAnsi="Tahoma" w:cs="Tahoma"/>
          <w:b/>
          <w:sz w:val="20"/>
          <w:szCs w:val="20"/>
        </w:rPr>
      </w:pPr>
    </w:p>
    <w:p w:rsidR="003917FE" w:rsidRDefault="003917FE" w:rsidP="004661D9">
      <w:pPr>
        <w:pStyle w:val="ListParagraph"/>
        <w:numPr>
          <w:ilvl w:val="2"/>
          <w:numId w:val="47"/>
        </w:numPr>
        <w:autoSpaceDE w:val="0"/>
        <w:autoSpaceDN w:val="0"/>
        <w:adjustRightInd w:val="0"/>
        <w:spacing w:after="0"/>
        <w:rPr>
          <w:rFonts w:ascii="Tahoma" w:hAnsi="Tahoma" w:cs="Tahoma"/>
          <w:b/>
          <w:sz w:val="20"/>
          <w:szCs w:val="20"/>
        </w:rPr>
      </w:pPr>
      <w:r>
        <w:rPr>
          <w:rFonts w:ascii="Garamond" w:hAnsi="Garamond" w:cs="Garamond"/>
          <w:sz w:val="23"/>
          <w:szCs w:val="23"/>
        </w:rPr>
        <w:t xml:space="preserve"> </w:t>
      </w:r>
      <w:r w:rsidRPr="00D87940">
        <w:rPr>
          <w:rFonts w:ascii="Tahoma" w:hAnsi="Tahoma" w:cs="Tahoma"/>
          <w:b/>
          <w:sz w:val="20"/>
          <w:szCs w:val="20"/>
        </w:rPr>
        <w:t>Au niveau de l’ONUFEMMES</w:t>
      </w:r>
      <w:r>
        <w:rPr>
          <w:rFonts w:ascii="Tahoma" w:hAnsi="Tahoma" w:cs="Tahoma"/>
          <w:b/>
          <w:sz w:val="20"/>
          <w:szCs w:val="20"/>
        </w:rPr>
        <w:t> :</w:t>
      </w:r>
    </w:p>
    <w:p w:rsidR="003917FE" w:rsidRDefault="003917FE" w:rsidP="003917FE">
      <w:pPr>
        <w:pStyle w:val="ListParagraph"/>
        <w:ind w:left="928"/>
        <w:rPr>
          <w:rFonts w:ascii="Tahoma" w:hAnsi="Tahoma" w:cs="Tahoma"/>
          <w:b/>
          <w:sz w:val="20"/>
          <w:szCs w:val="20"/>
        </w:rPr>
      </w:pPr>
    </w:p>
    <w:p w:rsidR="003917FE" w:rsidRDefault="003917FE" w:rsidP="004661D9">
      <w:pPr>
        <w:pStyle w:val="ListParagraph"/>
        <w:numPr>
          <w:ilvl w:val="3"/>
          <w:numId w:val="47"/>
        </w:numPr>
        <w:rPr>
          <w:rFonts w:ascii="Tahoma" w:hAnsi="Tahoma" w:cs="Tahoma"/>
          <w:sz w:val="20"/>
          <w:szCs w:val="20"/>
        </w:rPr>
      </w:pPr>
      <w:r w:rsidRPr="00CE098F">
        <w:rPr>
          <w:rFonts w:ascii="Tahoma" w:hAnsi="Tahoma" w:cs="Tahoma"/>
          <w:sz w:val="20"/>
          <w:szCs w:val="20"/>
        </w:rPr>
        <w:t>Favoriser la concentration des activités dans les milieux à forte densité de la population et à l’accessibilité relativement aisée à la place de l’éparpillement sur des vastes étendues.</w:t>
      </w:r>
      <w:r>
        <w:rPr>
          <w:rFonts w:ascii="Tahoma" w:hAnsi="Tahoma" w:cs="Tahoma"/>
          <w:sz w:val="20"/>
          <w:szCs w:val="20"/>
        </w:rPr>
        <w:t xml:space="preserve"> L</w:t>
      </w:r>
      <w:r w:rsidRPr="00127ABD">
        <w:rPr>
          <w:rFonts w:ascii="Tahoma" w:hAnsi="Tahoma" w:cs="Tahoma"/>
          <w:sz w:val="20"/>
          <w:szCs w:val="20"/>
        </w:rPr>
        <w:t xml:space="preserve">’ampleur constatée des besoins chez </w:t>
      </w:r>
      <w:r>
        <w:rPr>
          <w:rFonts w:ascii="Tahoma" w:hAnsi="Tahoma" w:cs="Tahoma"/>
          <w:sz w:val="20"/>
          <w:szCs w:val="20"/>
        </w:rPr>
        <w:t xml:space="preserve">les </w:t>
      </w:r>
      <w:r w:rsidRPr="00127ABD">
        <w:rPr>
          <w:rFonts w:ascii="Tahoma" w:hAnsi="Tahoma" w:cs="Tahoma"/>
          <w:sz w:val="20"/>
          <w:szCs w:val="20"/>
        </w:rPr>
        <w:t xml:space="preserve">femmes vulnérables s’avère telle que ni l’éparpillement et ni la multiplication des interventions </w:t>
      </w:r>
      <w:r>
        <w:rPr>
          <w:rFonts w:ascii="Tahoma" w:hAnsi="Tahoma" w:cs="Tahoma"/>
          <w:sz w:val="20"/>
          <w:szCs w:val="20"/>
        </w:rPr>
        <w:t xml:space="preserve">ne </w:t>
      </w:r>
      <w:r w:rsidRPr="00127ABD">
        <w:rPr>
          <w:rFonts w:ascii="Tahoma" w:hAnsi="Tahoma" w:cs="Tahoma"/>
          <w:sz w:val="20"/>
          <w:szCs w:val="20"/>
        </w:rPr>
        <w:t>sauraient représenter des stratégies efficaces d’intervention en raison de la superficialité des résulta</w:t>
      </w:r>
      <w:r w:rsidR="00F42495">
        <w:rPr>
          <w:rFonts w:ascii="Tahoma" w:hAnsi="Tahoma" w:cs="Tahoma"/>
          <w:sz w:val="20"/>
          <w:szCs w:val="20"/>
        </w:rPr>
        <w:t>ts (25 femmes sur un total 690</w:t>
      </w:r>
      <w:r w:rsidRPr="00127ABD">
        <w:rPr>
          <w:rFonts w:ascii="Tahoma" w:hAnsi="Tahoma" w:cs="Tahoma"/>
          <w:sz w:val="20"/>
          <w:szCs w:val="20"/>
        </w:rPr>
        <w:t>)</w:t>
      </w:r>
      <w:r>
        <w:rPr>
          <w:rFonts w:ascii="Tahoma" w:hAnsi="Tahoma" w:cs="Tahoma"/>
          <w:sz w:val="20"/>
          <w:szCs w:val="20"/>
        </w:rPr>
        <w:t>. A</w:t>
      </w:r>
      <w:r w:rsidRPr="00127ABD">
        <w:rPr>
          <w:rFonts w:ascii="Tahoma" w:hAnsi="Tahoma" w:cs="Tahoma"/>
          <w:sz w:val="20"/>
          <w:szCs w:val="20"/>
        </w:rPr>
        <w:t>insi, la concentration et la consolidation des interventions, notamment des AGR, sont jugées indispensables pour assurer l’a</w:t>
      </w:r>
      <w:r>
        <w:rPr>
          <w:rFonts w:ascii="Tahoma" w:hAnsi="Tahoma" w:cs="Tahoma"/>
          <w:sz w:val="20"/>
          <w:szCs w:val="20"/>
        </w:rPr>
        <w:t>tteinte des résultats appréciables. La maxime chère aux planificateurs dit : « A ressources réduites, cible minimale pour des résultats optimaux ».</w:t>
      </w:r>
    </w:p>
    <w:p w:rsidR="003917FE" w:rsidRPr="00FE2A95" w:rsidRDefault="003917FE" w:rsidP="004661D9">
      <w:pPr>
        <w:pStyle w:val="ListParagraph"/>
        <w:numPr>
          <w:ilvl w:val="3"/>
          <w:numId w:val="47"/>
        </w:numPr>
        <w:rPr>
          <w:rFonts w:ascii="Tahoma" w:hAnsi="Tahoma" w:cs="Tahoma"/>
          <w:b/>
          <w:sz w:val="20"/>
          <w:szCs w:val="20"/>
        </w:rPr>
      </w:pPr>
      <w:r>
        <w:rPr>
          <w:rFonts w:ascii="Tahoma" w:hAnsi="Tahoma" w:cs="Tahoma"/>
          <w:sz w:val="20"/>
          <w:szCs w:val="20"/>
        </w:rPr>
        <w:t>Privilégier des interventions spécifiques au contexte qui justifie le projet, d’où ne pas mélanger les interventions d’urgence à celles de relèvement économique ou de développement.</w:t>
      </w:r>
    </w:p>
    <w:p w:rsidR="003917FE" w:rsidRPr="00FE2A95" w:rsidRDefault="003917FE" w:rsidP="004661D9">
      <w:pPr>
        <w:pStyle w:val="ListParagraph"/>
        <w:numPr>
          <w:ilvl w:val="3"/>
          <w:numId w:val="47"/>
        </w:numPr>
        <w:rPr>
          <w:rFonts w:ascii="Tahoma" w:hAnsi="Tahoma" w:cs="Tahoma"/>
          <w:b/>
          <w:sz w:val="20"/>
          <w:szCs w:val="20"/>
        </w:rPr>
      </w:pPr>
      <w:r w:rsidRPr="00FE2A95">
        <w:rPr>
          <w:rFonts w:ascii="Tahoma" w:hAnsi="Tahoma" w:cs="Tahoma"/>
          <w:sz w:val="20"/>
          <w:szCs w:val="20"/>
        </w:rPr>
        <w:t>Financer des interventions de redressement d’urgence complémentaire à la dotation des moulins tels que le stockage ou grenier communautaire couplé au warrantage, micro-crédit ou renforcer l’appui pour déboucher sur les unités de production des farines, en vue de la réhabilitation des bénéficiaires et de la restauration de la crédibilité d’ONUFEMMES. Il en est de même de la dotation en kit de sortie (machines à coudre) pour les filles et femmes finalistes de la formation en coupe et couture à Goma.</w:t>
      </w:r>
    </w:p>
    <w:p w:rsidR="003917FE" w:rsidRPr="00502567" w:rsidRDefault="003917FE" w:rsidP="004661D9">
      <w:pPr>
        <w:pStyle w:val="ListParagraph"/>
        <w:numPr>
          <w:ilvl w:val="3"/>
          <w:numId w:val="47"/>
        </w:numPr>
        <w:rPr>
          <w:rFonts w:ascii="Tahoma" w:hAnsi="Tahoma" w:cs="Tahoma"/>
          <w:b/>
          <w:sz w:val="20"/>
          <w:szCs w:val="20"/>
        </w:rPr>
      </w:pPr>
      <w:r w:rsidRPr="00FE2A95">
        <w:rPr>
          <w:rFonts w:ascii="Tahoma" w:hAnsi="Tahoma" w:cs="Tahoma"/>
          <w:sz w:val="20"/>
          <w:szCs w:val="20"/>
        </w:rPr>
        <w:t>Répliquer à grande échelle l’appui aux activités génératrices de revenus couplé aux mutuelles de solidarité réalisé par l’ONG REID à Goma sous l’égide de la Coordination Provinciale de la Société civile. Cette approche a été aussi relevée en Ouganda où on l’a documentée dans la publication « I</w:t>
      </w:r>
      <w:r w:rsidRPr="00FE2A95">
        <w:rPr>
          <w:rStyle w:val="Strong"/>
          <w:rFonts w:ascii="Tahoma" w:hAnsi="Tahoma" w:cs="Tahoma"/>
          <w:b w:val="0"/>
          <w:iCs/>
          <w:sz w:val="20"/>
          <w:szCs w:val="20"/>
        </w:rPr>
        <w:t>ncorporating women into markets: using Push-Pull</w:t>
      </w:r>
      <w:r w:rsidRPr="00FE2A95">
        <w:rPr>
          <w:rFonts w:ascii="Tahoma" w:hAnsi="Tahoma" w:cs="Tahoma"/>
          <w:sz w:val="20"/>
          <w:szCs w:val="20"/>
        </w:rPr>
        <w:t> system».</w:t>
      </w:r>
    </w:p>
    <w:p w:rsidR="003917FE" w:rsidRPr="00511CE2" w:rsidRDefault="003917FE" w:rsidP="004661D9">
      <w:pPr>
        <w:pStyle w:val="ListParagraph"/>
        <w:numPr>
          <w:ilvl w:val="3"/>
          <w:numId w:val="47"/>
        </w:numPr>
        <w:rPr>
          <w:rFonts w:ascii="Tahoma" w:hAnsi="Tahoma" w:cs="Tahoma"/>
          <w:b/>
          <w:sz w:val="20"/>
          <w:szCs w:val="20"/>
        </w:rPr>
      </w:pPr>
      <w:r w:rsidRPr="00502567">
        <w:rPr>
          <w:rFonts w:ascii="Tahoma" w:hAnsi="Tahoma" w:cs="Tahoma"/>
          <w:sz w:val="20"/>
          <w:szCs w:val="20"/>
        </w:rPr>
        <w:t>Rechercher les synergies/la mutualisation des moyens auprès de la FAO, FIDA et PNUD, en vue d’exploiter les avantages comparatifs respectifs dans les productions végétales et animales de deux premières agences en orientant leur ciblage vers les femmes bénéficiaires de l’appui d’ONUFEMMES.</w:t>
      </w:r>
    </w:p>
    <w:p w:rsidR="003917FE" w:rsidRPr="00511CE2" w:rsidRDefault="003917FE" w:rsidP="004661D9">
      <w:pPr>
        <w:pStyle w:val="ListParagraph"/>
        <w:numPr>
          <w:ilvl w:val="3"/>
          <w:numId w:val="47"/>
        </w:numPr>
        <w:rPr>
          <w:rFonts w:ascii="Tahoma" w:hAnsi="Tahoma" w:cs="Tahoma"/>
          <w:b/>
          <w:sz w:val="20"/>
          <w:szCs w:val="20"/>
        </w:rPr>
      </w:pPr>
      <w:r w:rsidRPr="00511CE2">
        <w:rPr>
          <w:rFonts w:ascii="Tahoma" w:hAnsi="Tahoma" w:cs="Tahoma"/>
          <w:sz w:val="20"/>
          <w:szCs w:val="20"/>
        </w:rPr>
        <w:t xml:space="preserve">Etant donné l’assertion selon laquelle l’accès à l’argent ou à un revenu ne conduit pas automatiquement à l’autonomisation, </w:t>
      </w:r>
      <w:r w:rsidRPr="00511CE2">
        <w:rPr>
          <w:rFonts w:ascii="Tahoma" w:hAnsi="Tahoma" w:cs="Tahoma"/>
          <w:b/>
          <w:sz w:val="20"/>
          <w:szCs w:val="20"/>
        </w:rPr>
        <w:t xml:space="preserve">mettre sur pied une équipe, Task force autonomisation qui aura pour mission d’accompagner les bénéficiaires vers </w:t>
      </w:r>
      <w:r w:rsidRPr="00511CE2">
        <w:rPr>
          <w:rFonts w:ascii="Tahoma" w:hAnsi="Tahoma" w:cs="Tahoma"/>
          <w:b/>
          <w:sz w:val="20"/>
          <w:szCs w:val="20"/>
        </w:rPr>
        <w:lastRenderedPageBreak/>
        <w:t>l’autonomisation effective selon les étapes du cadre de l’autonomisation expliqué ci-après</w:t>
      </w:r>
      <w:r w:rsidRPr="00511CE2">
        <w:rPr>
          <w:rFonts w:ascii="Tahoma" w:hAnsi="Tahoma" w:cs="Tahoma"/>
          <w:sz w:val="20"/>
          <w:szCs w:val="20"/>
        </w:rPr>
        <w:t> : « L'atteinte du pouvoir et d'un plus grand degré d'égalité du genre peut être vu comme une série d'étapes, dépendant de l'accès aux ressources et aux processus décisionnels. Le Cadre d’autonomisation des Femmes suggère que ces étapes soient comme suit :</w:t>
      </w:r>
    </w:p>
    <w:p w:rsidR="003917FE" w:rsidRPr="00147FFA" w:rsidRDefault="003917FE" w:rsidP="003917FE">
      <w:pPr>
        <w:tabs>
          <w:tab w:val="left" w:pos="1985"/>
        </w:tabs>
        <w:autoSpaceDE w:val="0"/>
        <w:autoSpaceDN w:val="0"/>
        <w:adjustRightInd w:val="0"/>
        <w:spacing w:after="0"/>
        <w:ind w:left="2127"/>
        <w:rPr>
          <w:rFonts w:ascii="Tahoma" w:hAnsi="Tahoma" w:cs="Tahoma"/>
          <w:sz w:val="20"/>
          <w:szCs w:val="20"/>
        </w:rPr>
      </w:pPr>
      <w:r w:rsidRPr="00147FFA">
        <w:rPr>
          <w:rFonts w:ascii="Tahoma" w:hAnsi="Tahoma" w:cs="Tahoma"/>
          <w:b/>
          <w:bCs/>
          <w:sz w:val="20"/>
          <w:szCs w:val="20"/>
        </w:rPr>
        <w:t xml:space="preserve">- bien-être </w:t>
      </w:r>
      <w:r w:rsidRPr="00147FFA">
        <w:rPr>
          <w:rFonts w:ascii="Tahoma" w:hAnsi="Tahoma" w:cs="Tahoma"/>
          <w:sz w:val="20"/>
          <w:szCs w:val="20"/>
        </w:rPr>
        <w:t>(survie de base : le pouvoir de se nourrir et de nourrir sa famille et de se soutenir soi-même et soutenir sa famille) ;</w:t>
      </w:r>
    </w:p>
    <w:p w:rsidR="003917FE" w:rsidRPr="00147FFA" w:rsidRDefault="003917FE" w:rsidP="003917FE">
      <w:pPr>
        <w:autoSpaceDE w:val="0"/>
        <w:autoSpaceDN w:val="0"/>
        <w:adjustRightInd w:val="0"/>
        <w:spacing w:after="0"/>
        <w:ind w:left="2127"/>
        <w:rPr>
          <w:rFonts w:ascii="Tahoma" w:hAnsi="Tahoma" w:cs="Tahoma"/>
          <w:sz w:val="20"/>
          <w:szCs w:val="20"/>
        </w:rPr>
      </w:pPr>
      <w:r>
        <w:rPr>
          <w:rFonts w:ascii="Tahoma" w:hAnsi="Tahoma" w:cs="Tahoma"/>
          <w:b/>
          <w:bCs/>
          <w:sz w:val="20"/>
          <w:szCs w:val="20"/>
        </w:rPr>
        <w:t xml:space="preserve">- </w:t>
      </w:r>
      <w:r w:rsidRPr="00147FFA">
        <w:rPr>
          <w:rFonts w:ascii="Tahoma" w:hAnsi="Tahoma" w:cs="Tahoma"/>
          <w:b/>
          <w:bCs/>
          <w:sz w:val="20"/>
          <w:szCs w:val="20"/>
        </w:rPr>
        <w:t>accéder aux ressources (y compris opportunités pour l'auto-réalisation : le pouvoir d'accéder à des ressources nécessaires</w:t>
      </w:r>
      <w:r w:rsidRPr="00147FFA">
        <w:rPr>
          <w:rFonts w:ascii="Tahoma" w:hAnsi="Tahoma" w:cs="Tahoma"/>
          <w:sz w:val="20"/>
          <w:szCs w:val="20"/>
        </w:rPr>
        <w:t xml:space="preserve"> pour la survie et les pratiques des moyens d’existence sur une base équitable) ;</w:t>
      </w:r>
    </w:p>
    <w:p w:rsidR="003917FE" w:rsidRPr="00147FFA" w:rsidRDefault="003917FE" w:rsidP="003917FE">
      <w:pPr>
        <w:autoSpaceDE w:val="0"/>
        <w:autoSpaceDN w:val="0"/>
        <w:adjustRightInd w:val="0"/>
        <w:spacing w:after="0"/>
        <w:ind w:left="2127"/>
        <w:rPr>
          <w:rFonts w:ascii="Tahoma" w:hAnsi="Tahoma" w:cs="Tahoma"/>
          <w:sz w:val="20"/>
          <w:szCs w:val="20"/>
        </w:rPr>
      </w:pPr>
      <w:r w:rsidRPr="00147FFA">
        <w:rPr>
          <w:rFonts w:ascii="Tahoma" w:hAnsi="Tahoma" w:cs="Tahoma"/>
          <w:b/>
          <w:bCs/>
          <w:sz w:val="20"/>
          <w:szCs w:val="20"/>
        </w:rPr>
        <w:t xml:space="preserve">- conscientisation </w:t>
      </w:r>
      <w:r w:rsidRPr="00147FFA">
        <w:rPr>
          <w:rFonts w:ascii="Tahoma" w:hAnsi="Tahoma" w:cs="Tahoma"/>
          <w:sz w:val="20"/>
          <w:szCs w:val="20"/>
        </w:rPr>
        <w:t xml:space="preserve">(une conscience d’une volonté pour changer les inégalités du genre) : y réaliser ce type de pouvoir peut être la nécessité renforcer l'amour-propre, la confiance et </w:t>
      </w:r>
      <w:r>
        <w:rPr>
          <w:rFonts w:ascii="Tahoma" w:hAnsi="Tahoma" w:cs="Tahoma"/>
          <w:sz w:val="20"/>
          <w:szCs w:val="20"/>
        </w:rPr>
        <w:t xml:space="preserve">- </w:t>
      </w:r>
      <w:r w:rsidRPr="00147FFA">
        <w:rPr>
          <w:rFonts w:ascii="Tahoma" w:hAnsi="Tahoma" w:cs="Tahoma"/>
          <w:b/>
          <w:bCs/>
          <w:sz w:val="20"/>
          <w:szCs w:val="20"/>
        </w:rPr>
        <w:t>l’auto</w:t>
      </w:r>
      <w:r w:rsidRPr="00147FFA">
        <w:rPr>
          <w:rFonts w:ascii="Tahoma" w:hAnsi="Tahoma" w:cs="Tahoma"/>
          <w:sz w:val="20"/>
          <w:szCs w:val="20"/>
        </w:rPr>
        <w:t>-valeur : pouvoir de groupe par l'établissement de mouvements sociaux et des groupes d’efforts personnels peut jouer un rôle important ;</w:t>
      </w:r>
    </w:p>
    <w:p w:rsidR="003917FE" w:rsidRPr="00147FFA" w:rsidRDefault="003917FE" w:rsidP="003917FE">
      <w:pPr>
        <w:autoSpaceDE w:val="0"/>
        <w:autoSpaceDN w:val="0"/>
        <w:adjustRightInd w:val="0"/>
        <w:spacing w:after="0"/>
        <w:ind w:left="2127"/>
        <w:rPr>
          <w:rFonts w:ascii="Tahoma" w:hAnsi="Tahoma" w:cs="Tahoma"/>
          <w:sz w:val="20"/>
          <w:szCs w:val="20"/>
        </w:rPr>
      </w:pPr>
      <w:r w:rsidRPr="00147FFA">
        <w:rPr>
          <w:rFonts w:ascii="Tahoma" w:hAnsi="Tahoma" w:cs="Tahoma"/>
          <w:b/>
          <w:bCs/>
          <w:sz w:val="20"/>
          <w:szCs w:val="20"/>
        </w:rPr>
        <w:t xml:space="preserve">- participation </w:t>
      </w:r>
      <w:r w:rsidRPr="00147FFA">
        <w:rPr>
          <w:rFonts w:ascii="Tahoma" w:hAnsi="Tahoma" w:cs="Tahoma"/>
          <w:sz w:val="20"/>
          <w:szCs w:val="20"/>
        </w:rPr>
        <w:t xml:space="preserve">(rôle égal y compris dans la prise de décision : le pouvoir de choix et de voix) ; </w:t>
      </w:r>
    </w:p>
    <w:p w:rsidR="003917FE" w:rsidRPr="00147FFA" w:rsidRDefault="003917FE" w:rsidP="003917FE">
      <w:pPr>
        <w:autoSpaceDE w:val="0"/>
        <w:autoSpaceDN w:val="0"/>
        <w:adjustRightInd w:val="0"/>
        <w:spacing w:after="0"/>
        <w:ind w:left="2127"/>
        <w:rPr>
          <w:rFonts w:ascii="Tahoma" w:hAnsi="Tahoma" w:cs="Tahoma"/>
          <w:sz w:val="20"/>
          <w:szCs w:val="20"/>
        </w:rPr>
      </w:pPr>
      <w:r w:rsidRPr="00147FFA">
        <w:rPr>
          <w:rFonts w:ascii="Tahoma" w:hAnsi="Tahoma" w:cs="Tahoma"/>
          <w:b/>
          <w:bCs/>
          <w:sz w:val="20"/>
          <w:szCs w:val="20"/>
        </w:rPr>
        <w:t xml:space="preserve">- contrôler </w:t>
      </w:r>
      <w:r w:rsidRPr="00147FFA">
        <w:rPr>
          <w:rFonts w:ascii="Tahoma" w:hAnsi="Tahoma" w:cs="Tahoma"/>
          <w:sz w:val="20"/>
          <w:szCs w:val="20"/>
        </w:rPr>
        <w:t>(dans les domaines personnels et publics : le pouvoir de mener son propre développement et changement à un rythme et à une manière que les communautés – de femmes et d’hommes –– individuelles, veulent)</w:t>
      </w:r>
      <w:r>
        <w:rPr>
          <w:rStyle w:val="FootnoteReference"/>
          <w:rFonts w:ascii="Tahoma" w:hAnsi="Tahoma" w:cs="Tahoma"/>
          <w:sz w:val="20"/>
          <w:szCs w:val="20"/>
        </w:rPr>
        <w:footnoteReference w:id="27"/>
      </w:r>
      <w:r w:rsidRPr="00147FFA">
        <w:rPr>
          <w:rFonts w:ascii="Tahoma" w:hAnsi="Tahoma" w:cs="Tahoma"/>
          <w:sz w:val="20"/>
          <w:szCs w:val="20"/>
        </w:rPr>
        <w:t>.</w:t>
      </w:r>
    </w:p>
    <w:p w:rsidR="003917FE" w:rsidRPr="00147FFA" w:rsidRDefault="003917FE" w:rsidP="003917FE">
      <w:pPr>
        <w:autoSpaceDE w:val="0"/>
        <w:autoSpaceDN w:val="0"/>
        <w:adjustRightInd w:val="0"/>
        <w:spacing w:after="0" w:line="240" w:lineRule="auto"/>
        <w:ind w:left="1134"/>
        <w:rPr>
          <w:rFonts w:ascii="Tahoma" w:hAnsi="Tahoma" w:cs="Tahoma"/>
          <w:sz w:val="20"/>
          <w:szCs w:val="20"/>
        </w:rPr>
      </w:pPr>
    </w:p>
    <w:p w:rsidR="003917FE" w:rsidRDefault="003917FE" w:rsidP="004661D9">
      <w:pPr>
        <w:pStyle w:val="ListParagraph"/>
        <w:numPr>
          <w:ilvl w:val="3"/>
          <w:numId w:val="47"/>
        </w:numPr>
        <w:rPr>
          <w:rFonts w:ascii="Tahoma" w:hAnsi="Tahoma" w:cs="Tahoma"/>
          <w:sz w:val="20"/>
          <w:szCs w:val="20"/>
        </w:rPr>
      </w:pPr>
      <w:r w:rsidRPr="00A70F5A">
        <w:rPr>
          <w:rFonts w:ascii="Tahoma" w:hAnsi="Tahoma" w:cs="Tahoma"/>
          <w:bCs/>
          <w:sz w:val="20"/>
          <w:szCs w:val="20"/>
        </w:rPr>
        <w:t xml:space="preserve">Renforcer les capacités des partenaires </w:t>
      </w:r>
      <w:r w:rsidRPr="00A70F5A">
        <w:rPr>
          <w:rFonts w:ascii="Tahoma" w:hAnsi="Tahoma" w:cs="Tahoma"/>
          <w:sz w:val="20"/>
          <w:szCs w:val="20"/>
        </w:rPr>
        <w:t xml:space="preserve">gouvernementaux et des ONG </w:t>
      </w:r>
      <w:r w:rsidRPr="00A70F5A">
        <w:rPr>
          <w:rFonts w:ascii="Tahoma" w:hAnsi="Tahoma" w:cs="Tahoma"/>
          <w:bCs/>
          <w:sz w:val="20"/>
          <w:szCs w:val="20"/>
        </w:rPr>
        <w:t>en Gestion Axée sur les Résultats</w:t>
      </w:r>
      <w:r w:rsidRPr="009E22A8">
        <w:rPr>
          <w:rFonts w:ascii="Tahoma" w:hAnsi="Tahoma" w:cs="Tahoma"/>
          <w:sz w:val="20"/>
          <w:szCs w:val="20"/>
        </w:rPr>
        <w:t xml:space="preserve">. </w:t>
      </w:r>
      <w:r>
        <w:rPr>
          <w:rFonts w:ascii="Tahoma" w:hAnsi="Tahoma" w:cs="Tahoma"/>
          <w:sz w:val="20"/>
          <w:szCs w:val="20"/>
        </w:rPr>
        <w:t>Cette recommandation a aussi été une priorité dans le Plan Annuel de Travail 2012-2013 : « </w:t>
      </w:r>
      <w:r w:rsidRPr="00A96707">
        <w:rPr>
          <w:rFonts w:ascii="Tahoma" w:eastAsia="Calibri" w:hAnsi="Tahoma" w:cs="Tahoma"/>
          <w:sz w:val="20"/>
          <w:szCs w:val="20"/>
        </w:rPr>
        <w:t xml:space="preserve">UN Women DRC Office will certainly conduct </w:t>
      </w:r>
      <w:r w:rsidRPr="00A96707">
        <w:rPr>
          <w:rFonts w:ascii="Tahoma" w:eastAsia="Calibri" w:hAnsi="Tahoma" w:cs="Tahoma"/>
          <w:b/>
          <w:sz w:val="20"/>
          <w:szCs w:val="20"/>
        </w:rPr>
        <w:t>capacity building activities for partners in Result Based Monitoring</w:t>
      </w:r>
      <w:r w:rsidRPr="008A53ED">
        <w:rPr>
          <w:rFonts w:ascii="Tahoma" w:hAnsi="Tahoma" w:cs="Tahoma"/>
          <w:b/>
          <w:sz w:val="20"/>
          <w:szCs w:val="20"/>
        </w:rPr>
        <w:t>»</w:t>
      </w:r>
      <w:r w:rsidRPr="008A53ED">
        <w:rPr>
          <w:rStyle w:val="FootnoteReference"/>
          <w:rFonts w:ascii="Tahoma" w:hAnsi="Tahoma" w:cs="Tahoma"/>
          <w:b/>
          <w:sz w:val="20"/>
          <w:szCs w:val="20"/>
        </w:rPr>
        <w:footnoteReference w:id="28"/>
      </w:r>
      <w:r>
        <w:rPr>
          <w:rFonts w:ascii="Tahoma" w:hAnsi="Tahoma" w:cs="Tahoma"/>
          <w:b/>
          <w:sz w:val="20"/>
          <w:szCs w:val="20"/>
        </w:rPr>
        <w:t>.</w:t>
      </w:r>
      <w:r w:rsidRPr="008A53ED">
        <w:rPr>
          <w:rFonts w:ascii="Tahoma" w:hAnsi="Tahoma" w:cs="Tahoma"/>
          <w:b/>
          <w:sz w:val="20"/>
          <w:szCs w:val="20"/>
        </w:rPr>
        <w:t xml:space="preserve"> </w:t>
      </w:r>
      <w:r w:rsidRPr="009E22A8">
        <w:rPr>
          <w:rFonts w:ascii="Tahoma" w:hAnsi="Tahoma" w:cs="Tahoma"/>
          <w:sz w:val="20"/>
          <w:szCs w:val="20"/>
        </w:rPr>
        <w:t xml:space="preserve">Pour ce faire, il convient, entre autres </w:t>
      </w:r>
      <w:r>
        <w:rPr>
          <w:rFonts w:ascii="Tahoma" w:hAnsi="Tahoma" w:cs="Tahoma"/>
          <w:sz w:val="20"/>
          <w:szCs w:val="20"/>
        </w:rPr>
        <w:t>e</w:t>
      </w:r>
      <w:r w:rsidRPr="00A96707">
        <w:rPr>
          <w:rFonts w:ascii="Tahoma" w:hAnsi="Tahoma" w:cs="Tahoma"/>
          <w:sz w:val="20"/>
          <w:szCs w:val="20"/>
        </w:rPr>
        <w:t xml:space="preserve">n </w:t>
      </w:r>
      <w:r>
        <w:rPr>
          <w:rFonts w:ascii="Tahoma" w:hAnsi="Tahoma" w:cs="Tahoma"/>
          <w:sz w:val="20"/>
          <w:szCs w:val="20"/>
        </w:rPr>
        <w:t>amont de</w:t>
      </w:r>
      <w:r w:rsidRPr="00A96707">
        <w:rPr>
          <w:rFonts w:ascii="Tahoma" w:hAnsi="Tahoma" w:cs="Tahoma"/>
          <w:sz w:val="20"/>
          <w:szCs w:val="20"/>
        </w:rPr>
        <w:t> </w:t>
      </w:r>
      <w:r w:rsidRPr="00E04E28">
        <w:rPr>
          <w:rFonts w:ascii="Tahoma" w:hAnsi="Tahoma" w:cs="Tahoma"/>
          <w:sz w:val="20"/>
          <w:szCs w:val="20"/>
        </w:rPr>
        <w:t>procéder à une sélection des ONGs pour un partenariat sur une longue période</w:t>
      </w:r>
      <w:r>
        <w:rPr>
          <w:rFonts w:ascii="Tahoma" w:hAnsi="Tahoma" w:cs="Tahoma"/>
          <w:sz w:val="20"/>
          <w:szCs w:val="20"/>
        </w:rPr>
        <w:t xml:space="preserve"> avec l’appui d’un consultant, du Bureau de coordination de la societe civile et de la division du Plan En</w:t>
      </w:r>
      <w:r w:rsidRPr="005E415C">
        <w:rPr>
          <w:rFonts w:ascii="Tahoma" w:hAnsi="Tahoma" w:cs="Tahoma"/>
          <w:sz w:val="20"/>
          <w:szCs w:val="20"/>
        </w:rPr>
        <w:t xml:space="preserve"> </w:t>
      </w:r>
      <w:r w:rsidRPr="00A96707">
        <w:rPr>
          <w:rFonts w:ascii="Tahoma" w:hAnsi="Tahoma" w:cs="Tahoma"/>
          <w:sz w:val="20"/>
          <w:szCs w:val="20"/>
        </w:rPr>
        <w:t>aval</w:t>
      </w:r>
      <w:r>
        <w:rPr>
          <w:rFonts w:ascii="Tahoma" w:hAnsi="Tahoma" w:cs="Tahoma"/>
          <w:sz w:val="20"/>
          <w:szCs w:val="20"/>
        </w:rPr>
        <w:t>, le bureau devra organiser un atelier d’élaboration des fiches techniques et de proposals portant sur</w:t>
      </w:r>
      <w:r w:rsidRPr="008A53ED">
        <w:rPr>
          <w:rFonts w:ascii="Tahoma" w:hAnsi="Tahoma" w:cs="Tahoma"/>
          <w:sz w:val="20"/>
          <w:szCs w:val="20"/>
        </w:rPr>
        <w:t xml:space="preserve"> </w:t>
      </w:r>
      <w:r>
        <w:rPr>
          <w:rFonts w:ascii="Tahoma" w:hAnsi="Tahoma" w:cs="Tahoma"/>
          <w:sz w:val="20"/>
          <w:szCs w:val="20"/>
        </w:rPr>
        <w:t xml:space="preserve"> toutes les interventions inscrites dans le Plan annuel de Travail.</w:t>
      </w:r>
    </w:p>
    <w:p w:rsidR="003917FE" w:rsidRPr="00D465A1" w:rsidRDefault="003917FE" w:rsidP="004661D9">
      <w:pPr>
        <w:pStyle w:val="ListParagraph"/>
        <w:numPr>
          <w:ilvl w:val="3"/>
          <w:numId w:val="47"/>
        </w:numPr>
      </w:pPr>
      <w:r w:rsidRPr="00E04E28">
        <w:rPr>
          <w:rFonts w:ascii="Tahoma" w:hAnsi="Tahoma" w:cs="Tahoma"/>
          <w:bCs/>
          <w:sz w:val="20"/>
          <w:szCs w:val="20"/>
        </w:rPr>
        <w:t xml:space="preserve">Renforcer les capacités des partenaires </w:t>
      </w:r>
      <w:r w:rsidRPr="00E04E28">
        <w:rPr>
          <w:rFonts w:ascii="Tahoma" w:hAnsi="Tahoma" w:cs="Tahoma"/>
          <w:sz w:val="20"/>
          <w:szCs w:val="20"/>
        </w:rPr>
        <w:t xml:space="preserve">gouvernementaux et des ONG </w:t>
      </w:r>
      <w:r w:rsidRPr="00E04E28">
        <w:rPr>
          <w:rFonts w:ascii="Tahoma" w:hAnsi="Tahoma" w:cs="Tahoma"/>
          <w:bCs/>
          <w:sz w:val="20"/>
          <w:szCs w:val="20"/>
        </w:rPr>
        <w:t xml:space="preserve">en Communication pour le Changement de Comportement en faveur de l’égalité des sexes. Et aussi </w:t>
      </w:r>
      <w:r w:rsidRPr="00F52DC3">
        <w:rPr>
          <w:rFonts w:ascii="Tahoma" w:hAnsi="Tahoma" w:cs="Tahoma"/>
          <w:sz w:val="20"/>
          <w:szCs w:val="20"/>
        </w:rPr>
        <w:t>élaborer des messages, des discours et argumentaires spécifiques au Genre pour contourner les résistances, les réfractions et le rejet de l’autonomisation, en référence aux domaines couverts en vue d’un plaidoyer en faveur de l’égalité de genre</w:t>
      </w:r>
      <w:r w:rsidRPr="00E04E28">
        <w:rPr>
          <w:rFonts w:ascii="Tahoma" w:hAnsi="Tahoma" w:cs="Tahoma"/>
          <w:b/>
          <w:sz w:val="20"/>
          <w:szCs w:val="20"/>
        </w:rPr>
        <w:t xml:space="preserve">. </w:t>
      </w:r>
      <w:r w:rsidRPr="00E04E28">
        <w:rPr>
          <w:rFonts w:ascii="Tahoma" w:hAnsi="Tahoma" w:cs="Tahoma"/>
          <w:sz w:val="20"/>
          <w:szCs w:val="20"/>
        </w:rPr>
        <w:t xml:space="preserve">Ceci justifie la construction d’un partenariat sur le long terme avec les structures qui seront renforcées en communication sur le genre. </w:t>
      </w:r>
    </w:p>
    <w:p w:rsidR="003917FE" w:rsidRPr="004661D9" w:rsidRDefault="003917FE" w:rsidP="004661D9">
      <w:pPr>
        <w:pStyle w:val="ListParagraph"/>
        <w:numPr>
          <w:ilvl w:val="3"/>
          <w:numId w:val="47"/>
        </w:numPr>
      </w:pPr>
      <w:r w:rsidRPr="00D465A1">
        <w:rPr>
          <w:rFonts w:ascii="Tahoma" w:hAnsi="Tahoma" w:cs="Tahoma"/>
          <w:sz w:val="20"/>
          <w:szCs w:val="20"/>
        </w:rPr>
        <w:t xml:space="preserve">Procéder aux appuis directs des groupements féminins de base fiables et viables pour une responsabilisation  à travers l’octroi des fonds à petite échelle (SSFA : Small Scale Funding Agreement) pour achat d’équipement par exemples </w:t>
      </w:r>
      <w:r w:rsidRPr="00D465A1">
        <w:rPr>
          <w:rFonts w:ascii="Tahoma" w:hAnsi="Tahoma" w:cs="Tahoma"/>
          <w:b/>
          <w:sz w:val="20"/>
          <w:szCs w:val="20"/>
        </w:rPr>
        <w:t xml:space="preserve">: </w:t>
      </w:r>
      <w:r w:rsidRPr="00D465A1">
        <w:rPr>
          <w:rFonts w:ascii="Tahoma" w:hAnsi="Tahoma" w:cs="Tahoma"/>
          <w:sz w:val="20"/>
          <w:szCs w:val="20"/>
        </w:rPr>
        <w:t>L’</w:t>
      </w:r>
      <w:r w:rsidRPr="00D465A1">
        <w:rPr>
          <w:rFonts w:ascii="Tahoma" w:hAnsi="Tahoma" w:cs="Tahoma"/>
          <w:bCs/>
          <w:sz w:val="20"/>
          <w:szCs w:val="20"/>
        </w:rPr>
        <w:t>appui aux associations féminines,</w:t>
      </w:r>
      <w:r w:rsidRPr="00D465A1">
        <w:rPr>
          <w:rFonts w:ascii="Tahoma" w:hAnsi="Tahoma" w:cs="Tahoma"/>
          <w:b/>
          <w:bCs/>
          <w:sz w:val="20"/>
          <w:szCs w:val="20"/>
        </w:rPr>
        <w:t xml:space="preserve"> </w:t>
      </w:r>
      <w:r w:rsidRPr="00D465A1">
        <w:rPr>
          <w:rFonts w:ascii="Tahoma" w:hAnsi="Tahoma" w:cs="Tahoma"/>
          <w:sz w:val="20"/>
          <w:szCs w:val="20"/>
        </w:rPr>
        <w:t>que les membres considèrent  comme « leur affaire » permet aux femmes non seulement d’augmenter un peu leurs revenus, mais aussi d’accroître leur confiance en elles-mêmes, leur estime et leur indépendance. C’est une des voies pour l’efficience du financement.</w:t>
      </w:r>
    </w:p>
    <w:p w:rsidR="004661D9" w:rsidRPr="00995FAF" w:rsidRDefault="004661D9" w:rsidP="004661D9">
      <w:pPr>
        <w:pStyle w:val="ListParagraph"/>
        <w:numPr>
          <w:ilvl w:val="3"/>
          <w:numId w:val="47"/>
        </w:numPr>
      </w:pPr>
      <w:r w:rsidRPr="00995FAF">
        <w:rPr>
          <w:rFonts w:ascii="Tahoma" w:hAnsi="Tahoma" w:cs="Tahoma"/>
          <w:color w:val="231F20"/>
          <w:sz w:val="20"/>
          <w:szCs w:val="20"/>
        </w:rPr>
        <w:t xml:space="preserve">Redynamiser le mécanisme traditionnel de suivi à travers les visites de terrain, les réunions d’exploitations des données et les revues semestrielles et annuelles. En cas d’adoption du schéma d’accompagnement d’associations bénéficiaires par les ONGs locales à bon ancrage dans les milieux, la remontée de l’information pourra suivre le </w:t>
      </w:r>
      <w:r w:rsidRPr="00995FAF">
        <w:rPr>
          <w:rFonts w:ascii="Tahoma" w:hAnsi="Tahoma" w:cs="Tahoma"/>
          <w:color w:val="231F20"/>
          <w:sz w:val="20"/>
          <w:szCs w:val="20"/>
        </w:rPr>
        <w:lastRenderedPageBreak/>
        <w:t>circuit bénéficiaires-ONG locale- Comité de pilotage-ONUFEMMES et partage au cours des réunions</w:t>
      </w:r>
      <w:r>
        <w:rPr>
          <w:rFonts w:ascii="Tahoma" w:hAnsi="Tahoma" w:cs="Tahoma"/>
          <w:color w:val="231F20"/>
          <w:sz w:val="20"/>
          <w:szCs w:val="20"/>
        </w:rPr>
        <w:t>.</w:t>
      </w:r>
    </w:p>
    <w:p w:rsidR="004661D9" w:rsidRDefault="004661D9" w:rsidP="004661D9">
      <w:pPr>
        <w:ind w:left="1080"/>
      </w:pPr>
    </w:p>
    <w:p w:rsidR="004C0552" w:rsidRDefault="004C0552" w:rsidP="004661D9">
      <w:pPr>
        <w:ind w:left="1080"/>
      </w:pPr>
    </w:p>
    <w:p w:rsidR="004C0552" w:rsidRPr="004661D9" w:rsidRDefault="004C0552" w:rsidP="004661D9">
      <w:pPr>
        <w:ind w:left="1080"/>
      </w:pPr>
    </w:p>
    <w:p w:rsidR="00147FFA" w:rsidRDefault="00147FFA" w:rsidP="004C0552">
      <w:pPr>
        <w:pStyle w:val="ListParagraph"/>
        <w:numPr>
          <w:ilvl w:val="1"/>
          <w:numId w:val="47"/>
        </w:numPr>
        <w:rPr>
          <w:rFonts w:ascii="Tahoma" w:hAnsi="Tahoma" w:cs="Tahoma"/>
          <w:b/>
          <w:sz w:val="20"/>
          <w:szCs w:val="20"/>
        </w:rPr>
      </w:pPr>
      <w:r w:rsidRPr="004C0552">
        <w:rPr>
          <w:rFonts w:ascii="Tahoma" w:hAnsi="Tahoma" w:cs="Tahoma"/>
          <w:b/>
          <w:sz w:val="20"/>
          <w:szCs w:val="20"/>
        </w:rPr>
        <w:t>Leçons apprises.</w:t>
      </w:r>
    </w:p>
    <w:p w:rsidR="004C0552" w:rsidRPr="004C0552" w:rsidRDefault="004C0552" w:rsidP="004C0552">
      <w:pPr>
        <w:pStyle w:val="ListParagraph"/>
        <w:ind w:left="1004"/>
        <w:rPr>
          <w:rFonts w:ascii="Tahoma" w:hAnsi="Tahoma" w:cs="Tahoma"/>
          <w:b/>
          <w:sz w:val="20"/>
          <w:szCs w:val="20"/>
        </w:rPr>
      </w:pPr>
    </w:p>
    <w:p w:rsidR="004C0552" w:rsidRPr="004C0552" w:rsidRDefault="004C0552" w:rsidP="004C0552">
      <w:pPr>
        <w:pStyle w:val="ListParagraph"/>
        <w:numPr>
          <w:ilvl w:val="2"/>
          <w:numId w:val="47"/>
        </w:numPr>
        <w:tabs>
          <w:tab w:val="left" w:pos="0"/>
        </w:tabs>
        <w:spacing w:after="0"/>
        <w:jc w:val="both"/>
        <w:rPr>
          <w:rFonts w:ascii="Tahoma" w:hAnsi="Tahoma" w:cs="Tahoma"/>
          <w:sz w:val="20"/>
          <w:szCs w:val="20"/>
        </w:rPr>
      </w:pPr>
      <w:r w:rsidRPr="004C0552">
        <w:rPr>
          <w:rFonts w:ascii="Tahoma" w:hAnsi="Tahoma" w:cs="Tahoma"/>
          <w:sz w:val="20"/>
          <w:szCs w:val="20"/>
        </w:rPr>
        <w:t>L’accompagnement par les organisations non gouvernementales des organisations féminines de base  est un facteur potentiel de succès et d'appropriation par les bénéficiaires et gage de l’avancée vers la réalisation des objectifs et l’autonomisation des femmes par rapport au milieu où le comité /noyau de la coordination de la société civile assurent l’encadrement. Dans ce dernier, ONUFEMMES n’est même pas connu (cas du moulin de Kabare).</w:t>
      </w:r>
    </w:p>
    <w:p w:rsidR="00C917D8" w:rsidRPr="004C0552" w:rsidRDefault="004C0552" w:rsidP="004C0552">
      <w:pPr>
        <w:pStyle w:val="ListParagraph"/>
        <w:numPr>
          <w:ilvl w:val="2"/>
          <w:numId w:val="47"/>
        </w:numPr>
        <w:tabs>
          <w:tab w:val="left" w:pos="0"/>
        </w:tabs>
        <w:spacing w:after="0"/>
        <w:jc w:val="both"/>
        <w:rPr>
          <w:rFonts w:ascii="Tahoma" w:hAnsi="Tahoma" w:cs="Tahoma"/>
          <w:sz w:val="20"/>
          <w:szCs w:val="20"/>
        </w:rPr>
      </w:pPr>
      <w:r w:rsidRPr="004C0552">
        <w:rPr>
          <w:rFonts w:ascii="Tahoma" w:hAnsi="Tahoma" w:cs="Tahoma"/>
          <w:sz w:val="20"/>
          <w:szCs w:val="20"/>
        </w:rPr>
        <w:t xml:space="preserve"> Les femmes, regroupées au sein d’une association, dont les initiatives ont eu un succès dans leur milieu, acquièrent de facto un pouvoir dans la communauté. Cas de l’association des femmes de MUGOTE à Idjwi (moulin=appui ONUFEMMES, fabrication des savons, propre initiative). Elles sont consultées et leur avis est pris avec une haute considération. C’en est là la manifestation de ce qu’on appelle </w:t>
      </w:r>
      <w:r w:rsidRPr="004C0552">
        <w:rPr>
          <w:rFonts w:ascii="Tahoma" w:hAnsi="Tahoma" w:cs="Tahoma"/>
          <w:b/>
          <w:bCs/>
          <w:sz w:val="20"/>
          <w:szCs w:val="20"/>
        </w:rPr>
        <w:t>pouvoir persuasif ou ‘pouvoir doux’</w:t>
      </w:r>
      <w:r w:rsidRPr="004C0552">
        <w:rPr>
          <w:rStyle w:val="FootnoteReference"/>
          <w:rFonts w:ascii="Tahoma" w:hAnsi="Tahoma" w:cs="Tahoma"/>
          <w:b/>
          <w:bCs/>
          <w:sz w:val="20"/>
          <w:szCs w:val="20"/>
        </w:rPr>
        <w:footnoteReference w:id="29"/>
      </w:r>
      <w:r w:rsidRPr="004C0552">
        <w:rPr>
          <w:rFonts w:ascii="Tahoma" w:hAnsi="Tahoma" w:cs="Tahoma"/>
          <w:b/>
          <w:bCs/>
          <w:sz w:val="20"/>
          <w:szCs w:val="20"/>
        </w:rPr>
        <w:t xml:space="preserve"> ' </w:t>
      </w:r>
      <w:r w:rsidRPr="004C0552">
        <w:rPr>
          <w:rFonts w:ascii="Tahoma" w:hAnsi="Tahoma" w:cs="Tahoma"/>
          <w:sz w:val="20"/>
          <w:szCs w:val="20"/>
        </w:rPr>
        <w:t>(par exemple, la capacité d’amener à coopérer, de donner la légitimité et d'inspirer confiance).</w:t>
      </w:r>
    </w:p>
    <w:p w:rsidR="00F30C3D" w:rsidRDefault="00F30C3D" w:rsidP="00147FFA"/>
    <w:p w:rsidR="00F30C3D" w:rsidRDefault="00F30C3D" w:rsidP="00147FFA"/>
    <w:p w:rsidR="00F30C3D" w:rsidRDefault="00F30C3D" w:rsidP="00147FFA"/>
    <w:p w:rsidR="00634738" w:rsidRDefault="00634738" w:rsidP="00147FFA"/>
    <w:p w:rsidR="00634738" w:rsidRDefault="00634738" w:rsidP="00147FFA"/>
    <w:p w:rsidR="00634738" w:rsidRDefault="00634738" w:rsidP="00147FFA"/>
    <w:p w:rsidR="00634738" w:rsidRDefault="00634738" w:rsidP="00147FFA"/>
    <w:p w:rsidR="00634738" w:rsidRDefault="00634738" w:rsidP="00147FFA"/>
    <w:p w:rsidR="00634738" w:rsidRDefault="00634738" w:rsidP="00147FFA"/>
    <w:p w:rsidR="00634738" w:rsidRDefault="00634738" w:rsidP="00147FFA"/>
    <w:p w:rsidR="00634738" w:rsidRDefault="00634738" w:rsidP="00147FFA"/>
    <w:p w:rsidR="00634738" w:rsidRDefault="00634738" w:rsidP="00147FFA"/>
    <w:p w:rsidR="00634738" w:rsidRDefault="00634738" w:rsidP="00147FFA"/>
    <w:p w:rsidR="00F30C3D" w:rsidRDefault="00F30C3D" w:rsidP="00147FFA"/>
    <w:p w:rsidR="00634738" w:rsidRDefault="00634738" w:rsidP="00147FFA"/>
    <w:p w:rsidR="00634738" w:rsidRDefault="00634738" w:rsidP="00147FFA"/>
    <w:p w:rsidR="00634738" w:rsidRDefault="00634738" w:rsidP="00147FFA"/>
    <w:p w:rsidR="002C41CE" w:rsidRDefault="00C4007A" w:rsidP="003C70C8">
      <w:pPr>
        <w:autoSpaceDE w:val="0"/>
        <w:autoSpaceDN w:val="0"/>
        <w:adjustRightInd w:val="0"/>
        <w:spacing w:after="0" w:line="240" w:lineRule="auto"/>
        <w:rPr>
          <w:rFonts w:ascii="Tahoma" w:hAnsi="Tahoma" w:cs="Tahoma"/>
          <w:b/>
          <w:bCs/>
          <w:color w:val="000000"/>
        </w:rPr>
      </w:pPr>
      <w:r w:rsidRPr="009655D0">
        <w:rPr>
          <w:rFonts w:ascii="Tahoma" w:hAnsi="Tahoma" w:cs="Tahoma"/>
          <w:b/>
          <w:bCs/>
          <w:color w:val="000000"/>
        </w:rPr>
        <w:t>ANNEXE</w:t>
      </w:r>
      <w:r>
        <w:rPr>
          <w:rFonts w:ascii="Tahoma" w:hAnsi="Tahoma" w:cs="Tahoma"/>
          <w:b/>
          <w:bCs/>
          <w:color w:val="000000"/>
        </w:rPr>
        <w:t>S</w:t>
      </w:r>
    </w:p>
    <w:p w:rsidR="002C41CE" w:rsidRDefault="002C41CE" w:rsidP="003C70C8">
      <w:pPr>
        <w:autoSpaceDE w:val="0"/>
        <w:autoSpaceDN w:val="0"/>
        <w:adjustRightInd w:val="0"/>
        <w:spacing w:after="0" w:line="240" w:lineRule="auto"/>
        <w:rPr>
          <w:rFonts w:ascii="Tahoma" w:hAnsi="Tahoma" w:cs="Tahoma"/>
          <w:b/>
          <w:bCs/>
          <w:color w:val="000000"/>
        </w:rPr>
      </w:pPr>
    </w:p>
    <w:p w:rsidR="00C917D8" w:rsidRDefault="003C70C8" w:rsidP="003C70C8">
      <w:pPr>
        <w:autoSpaceDE w:val="0"/>
        <w:autoSpaceDN w:val="0"/>
        <w:adjustRightInd w:val="0"/>
        <w:spacing w:after="0" w:line="240" w:lineRule="auto"/>
      </w:pPr>
      <w:r w:rsidRPr="009655D0">
        <w:rPr>
          <w:rFonts w:ascii="Tahoma" w:hAnsi="Tahoma" w:cs="Tahoma"/>
          <w:b/>
          <w:bCs/>
          <w:color w:val="000000"/>
        </w:rPr>
        <w:t xml:space="preserve">ANNEXE </w:t>
      </w:r>
      <w:r>
        <w:rPr>
          <w:rFonts w:ascii="Tahoma" w:hAnsi="Tahoma" w:cs="Tahoma"/>
          <w:b/>
          <w:bCs/>
          <w:color w:val="000000"/>
        </w:rPr>
        <w:t xml:space="preserve"> 1</w:t>
      </w:r>
    </w:p>
    <w:p w:rsidR="00C94B17" w:rsidRPr="002700F1" w:rsidRDefault="00C94B17" w:rsidP="00C94B17">
      <w:pPr>
        <w:tabs>
          <w:tab w:val="left" w:pos="1410"/>
        </w:tabs>
        <w:ind w:left="1410"/>
        <w:jc w:val="right"/>
        <w:rPr>
          <w:rFonts w:ascii="Times New Roman" w:eastAsia="Times New Roman" w:hAnsi="Times New Roman" w:cs="Times New Roman"/>
          <w:b/>
          <w:sz w:val="28"/>
          <w:szCs w:val="28"/>
          <w:lang w:eastAsia="rw-RW"/>
        </w:rPr>
      </w:pPr>
      <w:r w:rsidRPr="00F9788C">
        <w:rPr>
          <w:rFonts w:cs="Times Roman Bold"/>
          <w:b/>
          <w:noProof/>
          <w:sz w:val="24"/>
          <w:szCs w:val="24"/>
        </w:rPr>
        <w:drawing>
          <wp:anchor distT="0" distB="0" distL="114300" distR="114300" simplePos="0" relativeHeight="251664384" behindDoc="0" locked="0" layoutInCell="1" allowOverlap="1">
            <wp:simplePos x="0" y="0"/>
            <wp:positionH relativeFrom="column">
              <wp:posOffset>4565904</wp:posOffset>
            </wp:positionH>
            <wp:positionV relativeFrom="paragraph">
              <wp:posOffset>127</wp:posOffset>
            </wp:positionV>
            <wp:extent cx="1779905" cy="914400"/>
            <wp:effectExtent l="19050" t="0" r="0" b="0"/>
            <wp:wrapSquare wrapText="bothSides"/>
            <wp:docPr id="7" name="Image 1" descr="Description: http://www.unwomen.org/wp-content/uploads/2011/01/unwomen_logo_french_5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Description: http://www.unwomen.org/wp-content/uploads/2011/01/unwomen_logo_french_500.gif"/>
                    <pic:cNvPicPr>
                      <a:picLocks noChangeAspect="1" noChangeArrowheads="1"/>
                    </pic:cNvPicPr>
                  </pic:nvPicPr>
                  <pic:blipFill>
                    <a:blip r:embed="rId8" cstate="email"/>
                    <a:srcRect/>
                    <a:stretch>
                      <a:fillRect/>
                    </a:stretch>
                  </pic:blipFill>
                  <pic:spPr bwMode="auto">
                    <a:xfrm>
                      <a:off x="0" y="0"/>
                      <a:ext cx="1779905" cy="914400"/>
                    </a:xfrm>
                    <a:prstGeom prst="rect">
                      <a:avLst/>
                    </a:prstGeom>
                    <a:noFill/>
                    <a:ln w="9525">
                      <a:noFill/>
                      <a:miter lim="800000"/>
                      <a:headEnd/>
                      <a:tailEnd/>
                    </a:ln>
                  </pic:spPr>
                </pic:pic>
              </a:graphicData>
            </a:graphic>
          </wp:anchor>
        </w:drawing>
      </w:r>
    </w:p>
    <w:p w:rsidR="00C94B17" w:rsidRPr="002700F1" w:rsidRDefault="00C94B17" w:rsidP="00C94B17">
      <w:pPr>
        <w:tabs>
          <w:tab w:val="left" w:pos="1410"/>
        </w:tabs>
        <w:spacing w:line="240" w:lineRule="auto"/>
        <w:jc w:val="center"/>
        <w:rPr>
          <w:rFonts w:ascii="Times New Roman" w:eastAsia="Times New Roman" w:hAnsi="Times New Roman" w:cs="Times New Roman"/>
          <w:b/>
          <w:sz w:val="28"/>
          <w:szCs w:val="28"/>
          <w:lang w:eastAsia="rw-RW"/>
        </w:rPr>
      </w:pPr>
    </w:p>
    <w:p w:rsidR="00C94B17" w:rsidRPr="002700F1" w:rsidRDefault="00C94B17" w:rsidP="00C94B17">
      <w:pPr>
        <w:tabs>
          <w:tab w:val="left" w:pos="1410"/>
        </w:tabs>
        <w:spacing w:line="240" w:lineRule="auto"/>
        <w:jc w:val="center"/>
        <w:rPr>
          <w:rFonts w:ascii="Times New Roman" w:eastAsia="Times New Roman" w:hAnsi="Times New Roman" w:cs="Times New Roman"/>
          <w:b/>
          <w:sz w:val="28"/>
          <w:szCs w:val="28"/>
          <w:lang w:eastAsia="rw-RW"/>
        </w:rPr>
      </w:pPr>
    </w:p>
    <w:p w:rsidR="00C94B17" w:rsidRPr="002700F1" w:rsidRDefault="00C94B17" w:rsidP="00C94B17">
      <w:pPr>
        <w:tabs>
          <w:tab w:val="left" w:pos="1410"/>
        </w:tabs>
        <w:spacing w:line="240" w:lineRule="auto"/>
        <w:jc w:val="center"/>
        <w:rPr>
          <w:rFonts w:ascii="Times New Roman" w:eastAsia="Times New Roman" w:hAnsi="Times New Roman" w:cs="Times New Roman"/>
          <w:b/>
          <w:sz w:val="28"/>
          <w:szCs w:val="28"/>
          <w:lang w:eastAsia="rw-RW"/>
        </w:rPr>
      </w:pPr>
      <w:r w:rsidRPr="002700F1">
        <w:rPr>
          <w:rFonts w:ascii="Times New Roman" w:eastAsia="Times New Roman" w:hAnsi="Times New Roman" w:cs="Times New Roman"/>
          <w:b/>
          <w:sz w:val="28"/>
          <w:szCs w:val="28"/>
          <w:lang w:eastAsia="rw-RW"/>
        </w:rPr>
        <w:t>Notice de sélection pour Consultants Individuels</w:t>
      </w:r>
    </w:p>
    <w:p w:rsidR="00C94B17" w:rsidRPr="002700F1" w:rsidRDefault="00C94B17" w:rsidP="00C94B17">
      <w:pPr>
        <w:spacing w:after="120"/>
        <w:jc w:val="center"/>
        <w:rPr>
          <w:rFonts w:ascii="Times New Roman" w:eastAsia="Times New Roman" w:hAnsi="Times New Roman" w:cs="Times New Roman"/>
          <w:sz w:val="28"/>
          <w:szCs w:val="28"/>
          <w:lang w:eastAsia="rw-RW"/>
        </w:rPr>
      </w:pPr>
      <w:r w:rsidRPr="002700F1">
        <w:rPr>
          <w:rFonts w:ascii="Times New Roman" w:eastAsia="Times New Roman" w:hAnsi="Times New Roman" w:cs="Times New Roman"/>
          <w:sz w:val="28"/>
          <w:szCs w:val="28"/>
          <w:lang w:eastAsia="rw-RW"/>
        </w:rPr>
        <w:t>Un Consultant National chargé de l’évaluation des Projets</w:t>
      </w:r>
    </w:p>
    <w:p w:rsidR="00C94B17" w:rsidRPr="002700F1" w:rsidRDefault="00C94B17" w:rsidP="00C94B17">
      <w:pPr>
        <w:spacing w:after="120"/>
        <w:jc w:val="center"/>
        <w:rPr>
          <w:rFonts w:ascii="Times New Roman" w:eastAsia="Times New Roman" w:hAnsi="Times New Roman" w:cs="Times New Roman"/>
          <w:b/>
          <w:sz w:val="28"/>
          <w:szCs w:val="28"/>
          <w:lang w:eastAsia="rw-RW"/>
        </w:rPr>
      </w:pPr>
      <w:r w:rsidRPr="002700F1">
        <w:rPr>
          <w:rFonts w:ascii="Times New Roman" w:eastAsia="Times New Roman" w:hAnsi="Times New Roman" w:cs="Times New Roman"/>
          <w:b/>
          <w:sz w:val="28"/>
          <w:szCs w:val="28"/>
          <w:lang w:eastAsia="rw-RW"/>
        </w:rPr>
        <w:t>IC/UNWOMEN/108/2014</w:t>
      </w:r>
    </w:p>
    <w:p w:rsidR="00C94B17" w:rsidRPr="002700F1" w:rsidRDefault="00C94B17" w:rsidP="00C94B17">
      <w:pPr>
        <w:tabs>
          <w:tab w:val="left" w:pos="1410"/>
          <w:tab w:val="left" w:pos="6663"/>
          <w:tab w:val="left" w:pos="6804"/>
        </w:tabs>
        <w:spacing w:after="120"/>
        <w:jc w:val="both"/>
        <w:rPr>
          <w:rFonts w:ascii="Times New Roman" w:eastAsia="Times New Roman" w:hAnsi="Times New Roman" w:cs="Times New Roman"/>
          <w:sz w:val="24"/>
          <w:szCs w:val="24"/>
          <w:lang w:eastAsia="rw-RW"/>
        </w:rPr>
      </w:pPr>
      <w:r w:rsidRPr="002700F1">
        <w:rPr>
          <w:rFonts w:ascii="Times New Roman" w:eastAsia="Times New Roman" w:hAnsi="Times New Roman" w:cs="Times New Roman"/>
          <w:sz w:val="24"/>
          <w:szCs w:val="24"/>
          <w:lang w:eastAsia="rw-RW"/>
        </w:rPr>
        <w:t>Date: 24 Juin 2014</w:t>
      </w:r>
    </w:p>
    <w:p w:rsidR="00C94B17" w:rsidRPr="002700F1" w:rsidRDefault="00C92AD9" w:rsidP="00C94B17">
      <w:pPr>
        <w:tabs>
          <w:tab w:val="left" w:pos="1410"/>
        </w:tabs>
        <w:spacing w:after="0"/>
        <w:jc w:val="both"/>
        <w:rPr>
          <w:rFonts w:ascii="Times New Roman" w:eastAsia="Times New Roman" w:hAnsi="Times New Roman" w:cs="Times New Roman"/>
          <w:b/>
          <w:lang w:eastAsia="rw-RW"/>
        </w:rPr>
      </w:pPr>
      <w:r>
        <w:rPr>
          <w:rFonts w:ascii="Calibri" w:eastAsia="Calibri" w:hAnsi="Calibri" w:cs="Times New Roman"/>
          <w:noProof/>
        </w:rPr>
        <mc:AlternateContent>
          <mc:Choice Requires="wps">
            <w:drawing>
              <wp:anchor distT="4294967292" distB="4294967292" distL="114300" distR="114300" simplePos="0" relativeHeight="251662336" behindDoc="0" locked="0" layoutInCell="1" allowOverlap="1">
                <wp:simplePos x="0" y="0"/>
                <wp:positionH relativeFrom="column">
                  <wp:posOffset>-494665</wp:posOffset>
                </wp:positionH>
                <wp:positionV relativeFrom="paragraph">
                  <wp:posOffset>86359</wp:posOffset>
                </wp:positionV>
                <wp:extent cx="6638925" cy="0"/>
                <wp:effectExtent l="0" t="19050" r="47625" b="38100"/>
                <wp:wrapNone/>
                <wp:docPr id="19" name="Connecteur droit avec flèch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38925" cy="0"/>
                        </a:xfrm>
                        <a:prstGeom prst="straightConnector1">
                          <a:avLst/>
                        </a:prstGeom>
                        <a:noFill/>
                        <a:ln w="57150">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47637F7" id="_x0000_t32" coordsize="21600,21600" o:spt="32" o:oned="t" path="m,l21600,21600e" filled="f">
                <v:path arrowok="t" fillok="f" o:connecttype="none"/>
                <o:lock v:ext="edit" shapetype="t"/>
              </v:shapetype>
              <v:shape id="Connecteur droit avec flèche 3" o:spid="_x0000_s1026" type="#_x0000_t32" style="position:absolute;margin-left:-38.95pt;margin-top:6.8pt;width:522.75pt;height:0;z-index:25166233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" strokecolor="blue" strokeweight="4.5pt"/>
            </w:pict>
          </mc:Fallback>
        </mc:AlternateContent>
      </w:r>
    </w:p>
    <w:p w:rsidR="00C94B17" w:rsidRPr="002700F1" w:rsidRDefault="00C94B17" w:rsidP="00C94B17">
      <w:pPr>
        <w:tabs>
          <w:tab w:val="left" w:pos="1410"/>
        </w:tabs>
        <w:spacing w:after="120" w:line="240" w:lineRule="auto"/>
        <w:jc w:val="both"/>
        <w:rPr>
          <w:rFonts w:ascii="Times New Roman" w:eastAsia="Times New Roman" w:hAnsi="Times New Roman" w:cs="Times New Roman"/>
          <w:sz w:val="24"/>
          <w:szCs w:val="24"/>
          <w:lang w:eastAsia="rw-RW"/>
        </w:rPr>
      </w:pPr>
      <w:r w:rsidRPr="002700F1">
        <w:rPr>
          <w:rFonts w:ascii="Times New Roman" w:eastAsia="Times New Roman" w:hAnsi="Times New Roman" w:cs="Times New Roman"/>
          <w:b/>
          <w:sz w:val="24"/>
          <w:szCs w:val="24"/>
          <w:lang w:eastAsia="rw-RW"/>
        </w:rPr>
        <w:t xml:space="preserve">Pays : </w:t>
      </w:r>
      <w:r w:rsidRPr="002700F1">
        <w:rPr>
          <w:rFonts w:ascii="Times New Roman" w:eastAsia="Times New Roman" w:hAnsi="Times New Roman" w:cs="Times New Roman"/>
          <w:b/>
          <w:sz w:val="24"/>
          <w:szCs w:val="24"/>
          <w:lang w:eastAsia="rw-RW"/>
        </w:rPr>
        <w:tab/>
      </w:r>
      <w:r w:rsidRPr="002700F1">
        <w:rPr>
          <w:rFonts w:ascii="Times New Roman" w:eastAsia="Times New Roman" w:hAnsi="Times New Roman" w:cs="Times New Roman"/>
          <w:b/>
          <w:sz w:val="24"/>
          <w:szCs w:val="24"/>
          <w:lang w:eastAsia="rw-RW"/>
        </w:rPr>
        <w:tab/>
      </w:r>
      <w:r w:rsidRPr="002700F1">
        <w:rPr>
          <w:rFonts w:ascii="Times New Roman" w:eastAsia="Times New Roman" w:hAnsi="Times New Roman" w:cs="Times New Roman"/>
          <w:b/>
          <w:sz w:val="24"/>
          <w:szCs w:val="24"/>
          <w:lang w:eastAsia="rw-RW"/>
        </w:rPr>
        <w:tab/>
      </w:r>
      <w:r w:rsidRPr="002700F1">
        <w:rPr>
          <w:rFonts w:ascii="Times New Roman" w:eastAsia="Times New Roman" w:hAnsi="Times New Roman" w:cs="Times New Roman"/>
          <w:b/>
          <w:sz w:val="24"/>
          <w:szCs w:val="24"/>
          <w:lang w:eastAsia="rw-RW"/>
        </w:rPr>
        <w:tab/>
      </w:r>
      <w:r w:rsidRPr="002700F1">
        <w:rPr>
          <w:rFonts w:ascii="Times New Roman" w:eastAsia="Times New Roman" w:hAnsi="Times New Roman" w:cs="Times New Roman"/>
          <w:sz w:val="24"/>
          <w:szCs w:val="24"/>
          <w:lang w:eastAsia="rw-RW"/>
        </w:rPr>
        <w:t>République Démocratique du Congo – RDC</w:t>
      </w:r>
    </w:p>
    <w:p w:rsidR="00C94B17" w:rsidRPr="002700F1" w:rsidRDefault="00C94B17" w:rsidP="00C94B17">
      <w:pPr>
        <w:ind w:left="2832" w:hanging="2832"/>
        <w:jc w:val="both"/>
        <w:rPr>
          <w:rFonts w:ascii="Times New Roman" w:eastAsia="Times New Roman" w:hAnsi="Times New Roman" w:cs="Times New Roman"/>
          <w:sz w:val="28"/>
          <w:szCs w:val="28"/>
          <w:lang w:eastAsia="rw-RW"/>
        </w:rPr>
      </w:pPr>
      <w:r w:rsidRPr="002700F1">
        <w:rPr>
          <w:rFonts w:ascii="Times New Roman" w:eastAsia="Times New Roman" w:hAnsi="Times New Roman" w:cs="Times New Roman"/>
          <w:b/>
          <w:sz w:val="24"/>
          <w:szCs w:val="24"/>
          <w:lang w:eastAsia="rw-RW"/>
        </w:rPr>
        <w:t>Intitulé de la mission</w:t>
      </w:r>
      <w:r w:rsidRPr="002700F1">
        <w:rPr>
          <w:rFonts w:ascii="Times New Roman" w:eastAsia="Times New Roman" w:hAnsi="Times New Roman" w:cs="Times New Roman"/>
          <w:sz w:val="24"/>
          <w:szCs w:val="24"/>
          <w:lang w:eastAsia="rw-RW"/>
        </w:rPr>
        <w:t> </w:t>
      </w:r>
      <w:r w:rsidRPr="002700F1">
        <w:rPr>
          <w:rFonts w:ascii="Times New Roman" w:eastAsia="Times New Roman" w:hAnsi="Times New Roman" w:cs="Times New Roman"/>
          <w:b/>
          <w:sz w:val="24"/>
          <w:szCs w:val="24"/>
          <w:lang w:eastAsia="rw-RW"/>
        </w:rPr>
        <w:t>:</w:t>
      </w:r>
      <w:r w:rsidRPr="002700F1">
        <w:rPr>
          <w:rFonts w:ascii="Times New Roman" w:eastAsia="Times New Roman" w:hAnsi="Times New Roman" w:cs="Times New Roman"/>
          <w:b/>
          <w:sz w:val="24"/>
          <w:szCs w:val="24"/>
          <w:lang w:eastAsia="rw-RW"/>
        </w:rPr>
        <w:tab/>
      </w:r>
      <w:r w:rsidRPr="002700F1">
        <w:rPr>
          <w:rFonts w:ascii="Times New Roman" w:eastAsia="Times New Roman" w:hAnsi="Times New Roman" w:cs="Times New Roman"/>
          <w:b/>
          <w:sz w:val="28"/>
          <w:szCs w:val="28"/>
          <w:lang w:eastAsia="rw-RW"/>
        </w:rPr>
        <w:t>UnConsultantNational chargé de l’évaluation des Projets</w:t>
      </w:r>
    </w:p>
    <w:p w:rsidR="00C94B17" w:rsidRPr="002700F1" w:rsidRDefault="00C94B17" w:rsidP="00C94B17">
      <w:pPr>
        <w:ind w:left="2835" w:hanging="2835"/>
        <w:jc w:val="both"/>
        <w:rPr>
          <w:rFonts w:ascii="Times New Roman" w:eastAsia="Times New Roman" w:hAnsi="Times New Roman" w:cs="Times New Roman"/>
          <w:sz w:val="24"/>
          <w:szCs w:val="24"/>
          <w:lang w:eastAsia="rw-RW"/>
        </w:rPr>
      </w:pPr>
      <w:r w:rsidRPr="002700F1">
        <w:rPr>
          <w:rFonts w:ascii="Times New Roman" w:eastAsia="Times New Roman" w:hAnsi="Times New Roman" w:cs="Times New Roman"/>
          <w:b/>
          <w:sz w:val="24"/>
          <w:szCs w:val="24"/>
          <w:lang w:eastAsia="rw-RW"/>
        </w:rPr>
        <w:t>Durée de la mission :</w:t>
      </w:r>
      <w:r w:rsidRPr="002700F1">
        <w:rPr>
          <w:rFonts w:ascii="Times New Roman" w:eastAsia="Times New Roman" w:hAnsi="Times New Roman" w:cs="Times New Roman"/>
          <w:sz w:val="24"/>
          <w:szCs w:val="24"/>
          <w:lang w:eastAsia="rw-RW"/>
        </w:rPr>
        <w:tab/>
      </w:r>
      <w:r>
        <w:rPr>
          <w:rFonts w:ascii="Times New Roman" w:eastAsia="Calibri" w:hAnsi="Times New Roman" w:cs="Times New Roman"/>
          <w:sz w:val="24"/>
          <w:szCs w:val="24"/>
          <w:lang w:val="rw-RW"/>
        </w:rPr>
        <w:t>4 semaines</w:t>
      </w:r>
    </w:p>
    <w:p w:rsidR="00C94B17" w:rsidRPr="002700F1" w:rsidRDefault="00C94B17" w:rsidP="00C94B17">
      <w:pPr>
        <w:spacing w:after="0"/>
        <w:jc w:val="both"/>
        <w:rPr>
          <w:rFonts w:ascii="Times New Roman" w:eastAsia="Calibri" w:hAnsi="Times New Roman" w:cs="Times New Roman"/>
          <w:b/>
          <w:color w:val="0000FF"/>
          <w:sz w:val="24"/>
          <w:szCs w:val="24"/>
          <w:u w:val="single"/>
        </w:rPr>
      </w:pPr>
      <w:r w:rsidRPr="002700F1">
        <w:rPr>
          <w:rFonts w:ascii="Times New Roman" w:eastAsia="Times New Roman" w:hAnsi="Times New Roman" w:cs="Times New Roman"/>
          <w:sz w:val="24"/>
          <w:szCs w:val="24"/>
          <w:lang w:eastAsia="rw-RW"/>
        </w:rPr>
        <w:t>Prière envoyer vos propositions (propositions technique et financière) dûment signées à l’adresse e-mail</w:t>
      </w:r>
      <w:hyperlink r:id="rId19" w:history="1">
        <w:r w:rsidRPr="002700F1">
          <w:rPr>
            <w:rFonts w:ascii="Times New Roman" w:eastAsia="Times New Roman" w:hAnsi="Times New Roman" w:cs="Times New Roman"/>
            <w:color w:val="0000FF"/>
            <w:sz w:val="24"/>
            <w:szCs w:val="24"/>
            <w:u w:val="single"/>
            <w:lang w:eastAsia="rw-RW"/>
          </w:rPr>
          <w:t>ic.soumission.cd@undp.org</w:t>
        </w:r>
      </w:hyperlink>
      <w:r w:rsidRPr="002700F1">
        <w:rPr>
          <w:rFonts w:ascii="Times New Roman" w:eastAsia="Times New Roman" w:hAnsi="Times New Roman" w:cs="Times New Roman"/>
          <w:sz w:val="24"/>
          <w:szCs w:val="24"/>
          <w:lang w:eastAsia="rw-RW"/>
        </w:rPr>
        <w:t xml:space="preserve"> avec mention de la référence et intitulé du dossier</w:t>
      </w:r>
      <w:r w:rsidRPr="002700F1">
        <w:rPr>
          <w:rFonts w:ascii="Times New Roman" w:eastAsia="Times New Roman" w:hAnsi="Times New Roman" w:cs="Times New Roman"/>
          <w:b/>
          <w:sz w:val="24"/>
          <w:szCs w:val="24"/>
          <w:lang w:eastAsia="rw-RW"/>
        </w:rPr>
        <w:t xml:space="preserve">. </w:t>
      </w:r>
      <w:r w:rsidRPr="002700F1">
        <w:rPr>
          <w:rFonts w:ascii="Times New Roman" w:eastAsia="Calibri" w:hAnsi="Times New Roman" w:cs="Times New Roman"/>
          <w:b/>
          <w:sz w:val="24"/>
          <w:szCs w:val="24"/>
        </w:rPr>
        <w:t xml:space="preserve">Votre proposition devra être reçue </w:t>
      </w:r>
      <w:r w:rsidRPr="002700F1">
        <w:rPr>
          <w:rFonts w:ascii="Times New Roman" w:eastAsia="Calibri" w:hAnsi="Times New Roman" w:cs="Times New Roman"/>
          <w:sz w:val="24"/>
          <w:szCs w:val="24"/>
        </w:rPr>
        <w:t>au plus tard le </w:t>
      </w:r>
      <w:r w:rsidRPr="002700F1">
        <w:rPr>
          <w:rFonts w:ascii="Times New Roman" w:eastAsia="Calibri" w:hAnsi="Times New Roman" w:cs="Times New Roman"/>
          <w:b/>
          <w:sz w:val="24"/>
          <w:szCs w:val="24"/>
        </w:rPr>
        <w:t>08 Juillet 2014</w:t>
      </w:r>
      <w:r w:rsidRPr="002700F1">
        <w:rPr>
          <w:rFonts w:ascii="Times New Roman" w:eastAsia="Calibri" w:hAnsi="Times New Roman" w:cs="Times New Roman"/>
          <w:sz w:val="24"/>
          <w:szCs w:val="24"/>
        </w:rPr>
        <w:t xml:space="preserve">. N’hésitez pas à écrire à l’adresse </w:t>
      </w:r>
      <w:hyperlink r:id="rId20" w:history="1">
        <w:r w:rsidRPr="002700F1">
          <w:rPr>
            <w:rFonts w:ascii="Times New Roman" w:eastAsia="Calibri" w:hAnsi="Times New Roman" w:cs="Times New Roman"/>
            <w:color w:val="0000FF"/>
            <w:sz w:val="24"/>
            <w:szCs w:val="24"/>
            <w:u w:val="single"/>
          </w:rPr>
          <w:t>soumission.info@undp.org</w:t>
        </w:r>
      </w:hyperlink>
      <w:r w:rsidRPr="002700F1">
        <w:rPr>
          <w:rFonts w:ascii="Times New Roman" w:eastAsia="Calibri" w:hAnsi="Times New Roman" w:cs="Times New Roman"/>
          <w:sz w:val="24"/>
          <w:szCs w:val="24"/>
        </w:rPr>
        <w:t xml:space="preserve"> pour toute information complémentaire au plus tard le </w:t>
      </w:r>
      <w:r w:rsidRPr="002700F1">
        <w:rPr>
          <w:rFonts w:ascii="Times New Roman" w:eastAsia="Calibri" w:hAnsi="Times New Roman" w:cs="Times New Roman"/>
          <w:b/>
          <w:sz w:val="24"/>
          <w:szCs w:val="24"/>
        </w:rPr>
        <w:t>03 Juillet2014.</w:t>
      </w:r>
    </w:p>
    <w:p w:rsidR="00C94B17" w:rsidRPr="002700F1" w:rsidRDefault="00C92AD9" w:rsidP="00C94B17">
      <w:pPr>
        <w:spacing w:after="120" w:line="240" w:lineRule="auto"/>
        <w:jc w:val="both"/>
        <w:rPr>
          <w:rFonts w:ascii="Times New Roman" w:eastAsia="Times New Roman" w:hAnsi="Times New Roman" w:cs="Times New Roman"/>
          <w:lang w:eastAsia="rw-RW"/>
        </w:rPr>
      </w:pPr>
      <w:r>
        <w:rPr>
          <w:rFonts w:ascii="Calibri" w:eastAsia="Calibri" w:hAnsi="Calibri" w:cs="Times New Roman"/>
          <w:noProof/>
        </w:rPr>
        <mc:AlternateContent>
          <mc:Choice Requires="wps">
            <w:drawing>
              <wp:anchor distT="4294967292" distB="4294967292" distL="114300" distR="114300" simplePos="0" relativeHeight="251663360" behindDoc="0" locked="0" layoutInCell="1" allowOverlap="1">
                <wp:simplePos x="0" y="0"/>
                <wp:positionH relativeFrom="column">
                  <wp:posOffset>-367030</wp:posOffset>
                </wp:positionH>
                <wp:positionV relativeFrom="paragraph">
                  <wp:posOffset>116204</wp:posOffset>
                </wp:positionV>
                <wp:extent cx="6638925" cy="0"/>
                <wp:effectExtent l="0" t="19050" r="47625" b="38100"/>
                <wp:wrapNone/>
                <wp:docPr id="18" name="Connecteur droit avec flèch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38925" cy="0"/>
                        </a:xfrm>
                        <a:prstGeom prst="straightConnector1">
                          <a:avLst/>
                        </a:prstGeom>
                        <a:noFill/>
                        <a:ln w="57150">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5DBA5D" id="Connecteur droit avec flèche 2" o:spid="_x0000_s1026" type="#_x0000_t32" style="position:absolute;margin-left:-28.9pt;margin-top:9.15pt;width:522.75pt;height:0;z-index:2516633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" strokecolor="blue" strokeweight="4.5pt"/>
            </w:pict>
          </mc:Fallback>
        </mc:AlternateContent>
      </w:r>
    </w:p>
    <w:p w:rsidR="00C94B17" w:rsidRPr="002700F1" w:rsidRDefault="00C94B17" w:rsidP="00C94B17">
      <w:pPr>
        <w:tabs>
          <w:tab w:val="left" w:pos="720"/>
        </w:tabs>
        <w:spacing w:after="0" w:line="240" w:lineRule="auto"/>
        <w:ind w:left="360"/>
        <w:rPr>
          <w:rFonts w:ascii="Cambria" w:eastAsia="MS Mincho" w:hAnsi="Cambria" w:cs="Times New Roman"/>
          <w:sz w:val="20"/>
          <w:szCs w:val="24"/>
          <w:lang w:eastAsia="fr-FR"/>
        </w:rPr>
      </w:pPr>
    </w:p>
    <w:tbl>
      <w:tblPr>
        <w:tblW w:w="11038" w:type="dxa"/>
        <w:tblCellSpacing w:w="40" w:type="dxa"/>
        <w:shd w:val="clear" w:color="auto" w:fill="FFFFFF"/>
        <w:tblCellMar>
          <w:top w:w="20" w:type="dxa"/>
          <w:left w:w="20" w:type="dxa"/>
          <w:bottom w:w="20" w:type="dxa"/>
          <w:right w:w="20" w:type="dxa"/>
        </w:tblCellMar>
        <w:tblLook w:val="04A0" w:firstRow="1" w:lastRow="0" w:firstColumn="1" w:lastColumn="0" w:noHBand="0" w:noVBand="1"/>
      </w:tblPr>
      <w:tblGrid>
        <w:gridCol w:w="11038"/>
      </w:tblGrid>
      <w:tr w:rsidR="00C94B17" w:rsidRPr="009655D0" w:rsidTr="009655D0">
        <w:trPr>
          <w:trHeight w:val="1855"/>
          <w:tblCellSpacing w:w="40" w:type="dxa"/>
        </w:trPr>
        <w:tc>
          <w:tcPr>
            <w:tcW w:w="0" w:type="auto"/>
            <w:shd w:val="clear" w:color="auto" w:fill="FFFFFF"/>
            <w:vAlign w:val="center"/>
          </w:tcPr>
          <w:p w:rsidR="00C94B17" w:rsidRPr="002700F1" w:rsidRDefault="00C94B17" w:rsidP="009655D0">
            <w:pPr>
              <w:pBdr>
                <w:bottom w:val="dotted" w:sz="6" w:space="3" w:color="666666"/>
              </w:pBdr>
              <w:jc w:val="center"/>
              <w:outlineLvl w:val="2"/>
              <w:rPr>
                <w:rFonts w:ascii="Times New Roman" w:hAnsi="Times New Roman" w:cs="Times New Roman"/>
                <w:b/>
                <w:sz w:val="24"/>
                <w:szCs w:val="24"/>
              </w:rPr>
            </w:pPr>
            <w:r w:rsidRPr="002700F1">
              <w:rPr>
                <w:rFonts w:ascii="Times New Roman" w:hAnsi="Times New Roman" w:cs="Times New Roman"/>
                <w:b/>
                <w:sz w:val="24"/>
                <w:szCs w:val="24"/>
              </w:rPr>
              <w:t>TERMES DE REFERENCE  POUR UN CONSULTANT NATIONAL</w:t>
            </w:r>
          </w:p>
          <w:p w:rsidR="00C94B17" w:rsidRPr="002700F1" w:rsidRDefault="00C94B17" w:rsidP="009655D0">
            <w:pPr>
              <w:jc w:val="center"/>
              <w:rPr>
                <w:rFonts w:ascii="Times New Roman" w:hAnsi="Times New Roman" w:cs="Times New Roman"/>
                <w:b/>
                <w:sz w:val="24"/>
                <w:szCs w:val="24"/>
              </w:rPr>
            </w:pPr>
            <w:r w:rsidRPr="002700F1">
              <w:rPr>
                <w:rFonts w:ascii="Times New Roman" w:hAnsi="Times New Roman" w:cs="Times New Roman"/>
                <w:b/>
                <w:sz w:val="24"/>
                <w:szCs w:val="24"/>
              </w:rPr>
              <w:t>EXPERT EN EVALUATION DES PROJETS</w:t>
            </w:r>
          </w:p>
          <w:p w:rsidR="00C94B17" w:rsidRPr="002700F1" w:rsidRDefault="00C94B17" w:rsidP="009655D0">
            <w:pPr>
              <w:pBdr>
                <w:bottom w:val="dotted" w:sz="6" w:space="3" w:color="666666"/>
              </w:pBdr>
              <w:jc w:val="center"/>
              <w:outlineLvl w:val="2"/>
              <w:rPr>
                <w:sz w:val="24"/>
                <w:szCs w:val="24"/>
                <w:u w:val="single"/>
              </w:rPr>
            </w:pPr>
            <w:r w:rsidRPr="002700F1">
              <w:rPr>
                <w:rFonts w:ascii="Times New Roman" w:hAnsi="Times New Roman" w:cs="Times New Roman"/>
                <w:b/>
                <w:sz w:val="24"/>
                <w:szCs w:val="24"/>
              </w:rPr>
              <w:t>A COURTE DUREE</w:t>
            </w:r>
          </w:p>
        </w:tc>
      </w:tr>
    </w:tbl>
    <w:p w:rsidR="00C94B17" w:rsidRPr="002700F1" w:rsidRDefault="00C94B17" w:rsidP="00C94B17">
      <w:pPr>
        <w:spacing w:after="0" w:line="240" w:lineRule="auto"/>
        <w:jc w:val="both"/>
        <w:rPr>
          <w:rFonts w:ascii="Times New Roman" w:hAnsi="Times New Roman" w:cs="Times New Roman"/>
          <w:b/>
          <w:sz w:val="24"/>
          <w:szCs w:val="24"/>
        </w:rPr>
      </w:pPr>
    </w:p>
    <w:p w:rsidR="00C94B17" w:rsidRPr="002700F1" w:rsidRDefault="00C94B17" w:rsidP="00C94B17">
      <w:pPr>
        <w:tabs>
          <w:tab w:val="left" w:pos="3681"/>
        </w:tabs>
        <w:spacing w:after="0" w:line="240" w:lineRule="auto"/>
        <w:ind w:left="100"/>
        <w:rPr>
          <w:rFonts w:ascii="Times New Roman" w:hAnsi="Times New Roman" w:cs="Times New Roman"/>
          <w:sz w:val="24"/>
          <w:szCs w:val="24"/>
        </w:rPr>
      </w:pPr>
      <w:r w:rsidRPr="002700F1">
        <w:rPr>
          <w:rFonts w:ascii="Times New Roman" w:hAnsi="Times New Roman" w:cs="Times New Roman"/>
          <w:b/>
          <w:sz w:val="24"/>
          <w:szCs w:val="24"/>
        </w:rPr>
        <w:t>Lieu :</w:t>
      </w:r>
      <w:r w:rsidRPr="002700F1">
        <w:rPr>
          <w:rFonts w:ascii="Times New Roman" w:hAnsi="Times New Roman" w:cs="Times New Roman"/>
          <w:sz w:val="24"/>
          <w:szCs w:val="24"/>
        </w:rPr>
        <w:tab/>
        <w:t xml:space="preserve">Bukavu, République Démocratique du Congo </w:t>
      </w:r>
    </w:p>
    <w:p w:rsidR="00C94B17" w:rsidRPr="002700F1" w:rsidRDefault="00C94B17" w:rsidP="00C94B17">
      <w:pPr>
        <w:tabs>
          <w:tab w:val="left" w:pos="3681"/>
        </w:tabs>
        <w:spacing w:after="0" w:line="240" w:lineRule="auto"/>
        <w:ind w:left="100"/>
        <w:rPr>
          <w:rFonts w:ascii="Times New Roman" w:hAnsi="Times New Roman" w:cs="Times New Roman"/>
          <w:b/>
          <w:sz w:val="10"/>
          <w:szCs w:val="10"/>
        </w:rPr>
      </w:pPr>
    </w:p>
    <w:p w:rsidR="00C94B17" w:rsidRPr="002700F1" w:rsidRDefault="00C94B17" w:rsidP="00C94B17">
      <w:pPr>
        <w:tabs>
          <w:tab w:val="left" w:pos="3681"/>
        </w:tabs>
        <w:spacing w:after="0" w:line="240" w:lineRule="auto"/>
        <w:ind w:left="100"/>
        <w:rPr>
          <w:rFonts w:ascii="Times New Roman" w:hAnsi="Times New Roman" w:cs="Times New Roman"/>
          <w:sz w:val="24"/>
          <w:szCs w:val="24"/>
        </w:rPr>
      </w:pPr>
      <w:r w:rsidRPr="002700F1">
        <w:rPr>
          <w:rFonts w:ascii="Times New Roman" w:hAnsi="Times New Roman" w:cs="Times New Roman"/>
          <w:b/>
          <w:sz w:val="24"/>
          <w:szCs w:val="24"/>
        </w:rPr>
        <w:t>Type de Contrat:</w:t>
      </w:r>
      <w:r w:rsidRPr="002700F1">
        <w:rPr>
          <w:rFonts w:ascii="Times New Roman" w:hAnsi="Times New Roman" w:cs="Times New Roman"/>
          <w:sz w:val="24"/>
          <w:szCs w:val="24"/>
        </w:rPr>
        <w:tab/>
        <w:t>Contrat individuel (IC)</w:t>
      </w:r>
    </w:p>
    <w:p w:rsidR="00C94B17" w:rsidRPr="002700F1" w:rsidRDefault="00C94B17" w:rsidP="00C94B17">
      <w:pPr>
        <w:tabs>
          <w:tab w:val="left" w:pos="3681"/>
        </w:tabs>
        <w:spacing w:after="0" w:line="240" w:lineRule="auto"/>
        <w:ind w:left="100"/>
        <w:rPr>
          <w:rFonts w:ascii="Times New Roman" w:hAnsi="Times New Roman" w:cs="Times New Roman"/>
          <w:b/>
          <w:sz w:val="10"/>
          <w:szCs w:val="10"/>
        </w:rPr>
      </w:pPr>
    </w:p>
    <w:p w:rsidR="00C94B17" w:rsidRPr="002700F1" w:rsidRDefault="00C94B17" w:rsidP="00C94B17">
      <w:pPr>
        <w:tabs>
          <w:tab w:val="left" w:pos="3681"/>
        </w:tabs>
        <w:spacing w:after="0" w:line="240" w:lineRule="auto"/>
        <w:ind w:left="100"/>
        <w:rPr>
          <w:rFonts w:ascii="Times New Roman" w:hAnsi="Times New Roman" w:cs="Times New Roman"/>
          <w:sz w:val="24"/>
          <w:szCs w:val="24"/>
        </w:rPr>
      </w:pPr>
      <w:r w:rsidRPr="002700F1">
        <w:rPr>
          <w:rFonts w:ascii="Times New Roman" w:hAnsi="Times New Roman" w:cs="Times New Roman"/>
          <w:b/>
          <w:sz w:val="24"/>
          <w:szCs w:val="24"/>
        </w:rPr>
        <w:t>Niveau du poste:</w:t>
      </w:r>
      <w:r w:rsidRPr="002700F1">
        <w:rPr>
          <w:rFonts w:ascii="Times New Roman" w:hAnsi="Times New Roman" w:cs="Times New Roman"/>
          <w:sz w:val="24"/>
          <w:szCs w:val="24"/>
        </w:rPr>
        <w:tab/>
        <w:t xml:space="preserve">Consultant National </w:t>
      </w:r>
    </w:p>
    <w:p w:rsidR="00C94B17" w:rsidRPr="002700F1" w:rsidRDefault="00C94B17" w:rsidP="00C94B17">
      <w:pPr>
        <w:tabs>
          <w:tab w:val="left" w:pos="3681"/>
        </w:tabs>
        <w:spacing w:after="0" w:line="240" w:lineRule="auto"/>
        <w:ind w:left="100"/>
        <w:rPr>
          <w:rFonts w:ascii="Times New Roman" w:hAnsi="Times New Roman" w:cs="Times New Roman"/>
          <w:b/>
          <w:sz w:val="10"/>
          <w:szCs w:val="10"/>
        </w:rPr>
      </w:pPr>
    </w:p>
    <w:p w:rsidR="00C94B17" w:rsidRPr="002700F1" w:rsidRDefault="00C94B17" w:rsidP="00C94B17">
      <w:pPr>
        <w:tabs>
          <w:tab w:val="left" w:pos="3681"/>
        </w:tabs>
        <w:spacing w:after="0" w:line="240" w:lineRule="auto"/>
        <w:ind w:left="100"/>
        <w:rPr>
          <w:rFonts w:ascii="Times New Roman" w:hAnsi="Times New Roman" w:cs="Times New Roman"/>
          <w:sz w:val="24"/>
          <w:szCs w:val="24"/>
        </w:rPr>
      </w:pPr>
      <w:r w:rsidRPr="002700F1">
        <w:rPr>
          <w:rFonts w:ascii="Times New Roman" w:hAnsi="Times New Roman" w:cs="Times New Roman"/>
          <w:b/>
          <w:sz w:val="24"/>
          <w:szCs w:val="24"/>
        </w:rPr>
        <w:t>Langues requises:</w:t>
      </w:r>
      <w:r w:rsidRPr="002700F1">
        <w:rPr>
          <w:rFonts w:ascii="Times New Roman" w:hAnsi="Times New Roman" w:cs="Times New Roman"/>
          <w:sz w:val="24"/>
          <w:szCs w:val="24"/>
        </w:rPr>
        <w:tab/>
        <w:t xml:space="preserve">Français et connaissance de l’Anglais </w:t>
      </w:r>
    </w:p>
    <w:p w:rsidR="00C94B17" w:rsidRPr="002700F1" w:rsidRDefault="00C94B17" w:rsidP="00C94B17">
      <w:pPr>
        <w:tabs>
          <w:tab w:val="left" w:pos="3681"/>
        </w:tabs>
        <w:spacing w:after="0" w:line="240" w:lineRule="auto"/>
        <w:ind w:left="100"/>
        <w:rPr>
          <w:rFonts w:ascii="Times New Roman" w:hAnsi="Times New Roman" w:cs="Times New Roman"/>
          <w:b/>
          <w:sz w:val="10"/>
          <w:szCs w:val="10"/>
        </w:rPr>
      </w:pPr>
    </w:p>
    <w:p w:rsidR="00C94B17" w:rsidRPr="002700F1" w:rsidRDefault="00C94B17" w:rsidP="00C94B17">
      <w:pPr>
        <w:tabs>
          <w:tab w:val="left" w:pos="3681"/>
        </w:tabs>
        <w:spacing w:after="0" w:line="240" w:lineRule="auto"/>
        <w:ind w:left="100"/>
        <w:rPr>
          <w:rFonts w:ascii="Times New Roman" w:hAnsi="Times New Roman" w:cs="Times New Roman"/>
          <w:sz w:val="24"/>
          <w:szCs w:val="24"/>
        </w:rPr>
      </w:pPr>
      <w:r w:rsidRPr="002700F1">
        <w:rPr>
          <w:rFonts w:ascii="Times New Roman" w:hAnsi="Times New Roman" w:cs="Times New Roman"/>
          <w:b/>
          <w:sz w:val="24"/>
          <w:szCs w:val="24"/>
        </w:rPr>
        <w:t>Date prévue de début:</w:t>
      </w:r>
      <w:r w:rsidRPr="002700F1">
        <w:rPr>
          <w:rFonts w:ascii="Times New Roman" w:hAnsi="Times New Roman" w:cs="Times New Roman"/>
          <w:sz w:val="24"/>
          <w:szCs w:val="24"/>
        </w:rPr>
        <w:tab/>
        <w:t>Dès que possible</w:t>
      </w:r>
    </w:p>
    <w:p w:rsidR="00C94B17" w:rsidRPr="002700F1" w:rsidRDefault="00C94B17" w:rsidP="00C94B17">
      <w:pPr>
        <w:tabs>
          <w:tab w:val="left" w:pos="3681"/>
        </w:tabs>
        <w:spacing w:after="0" w:line="240" w:lineRule="auto"/>
        <w:ind w:left="100"/>
        <w:rPr>
          <w:rFonts w:ascii="Times New Roman" w:hAnsi="Times New Roman" w:cs="Times New Roman"/>
          <w:b/>
          <w:sz w:val="10"/>
          <w:szCs w:val="10"/>
        </w:rPr>
      </w:pPr>
    </w:p>
    <w:p w:rsidR="00C94B17" w:rsidRPr="00E6225D" w:rsidRDefault="00C94B17" w:rsidP="00C94B17">
      <w:pPr>
        <w:tabs>
          <w:tab w:val="left" w:pos="3681"/>
        </w:tabs>
        <w:spacing w:after="0" w:line="240" w:lineRule="auto"/>
        <w:ind w:left="100"/>
        <w:rPr>
          <w:rFonts w:ascii="Times New Roman" w:hAnsi="Times New Roman" w:cs="Times New Roman"/>
          <w:sz w:val="24"/>
          <w:szCs w:val="24"/>
        </w:rPr>
      </w:pPr>
      <w:r w:rsidRPr="00E6225D">
        <w:rPr>
          <w:rFonts w:ascii="Times New Roman" w:hAnsi="Times New Roman" w:cs="Times New Roman"/>
          <w:b/>
          <w:sz w:val="24"/>
          <w:szCs w:val="24"/>
        </w:rPr>
        <w:t>Durée du contrat :</w:t>
      </w:r>
      <w:r w:rsidRPr="0087555B">
        <w:rPr>
          <w:rFonts w:ascii="Times New Roman" w:hAnsi="Times New Roman" w:cs="Times New Roman"/>
          <w:sz w:val="24"/>
          <w:szCs w:val="24"/>
        </w:rPr>
        <w:tab/>
      </w:r>
      <w:r w:rsidRPr="00E6225D">
        <w:rPr>
          <w:rFonts w:ascii="Times New Roman" w:hAnsi="Times New Roman" w:cs="Times New Roman"/>
          <w:sz w:val="24"/>
          <w:szCs w:val="24"/>
        </w:rPr>
        <w:t>4 semaines</w:t>
      </w:r>
    </w:p>
    <w:p w:rsidR="00C94B17" w:rsidRPr="00E6225D" w:rsidRDefault="00C94B17" w:rsidP="00C94B17">
      <w:pPr>
        <w:pStyle w:val="ListParagraph"/>
        <w:spacing w:after="0" w:line="240" w:lineRule="auto"/>
        <w:ind w:left="357"/>
        <w:jc w:val="both"/>
        <w:outlineLvl w:val="0"/>
        <w:rPr>
          <w:rFonts w:ascii="Times New Roman" w:hAnsi="Times New Roman" w:cs="Times New Roman"/>
          <w:b/>
          <w:sz w:val="24"/>
          <w:szCs w:val="24"/>
          <w:lang w:eastAsia="es-ES"/>
        </w:rPr>
      </w:pPr>
    </w:p>
    <w:p w:rsidR="00C94B17" w:rsidRDefault="00C94B17" w:rsidP="00C94B17">
      <w:pPr>
        <w:pStyle w:val="ListParagraph"/>
        <w:numPr>
          <w:ilvl w:val="0"/>
          <w:numId w:val="31"/>
        </w:numPr>
        <w:spacing w:after="0" w:line="240" w:lineRule="auto"/>
        <w:jc w:val="both"/>
        <w:outlineLvl w:val="0"/>
        <w:rPr>
          <w:rFonts w:ascii="Times New Roman" w:hAnsi="Times New Roman" w:cs="Times New Roman"/>
          <w:b/>
          <w:sz w:val="24"/>
          <w:szCs w:val="24"/>
          <w:lang w:eastAsia="es-ES"/>
        </w:rPr>
      </w:pPr>
      <w:r w:rsidRPr="00E6225D">
        <w:rPr>
          <w:rFonts w:ascii="Times New Roman" w:hAnsi="Times New Roman" w:cs="Times New Roman"/>
          <w:b/>
          <w:sz w:val="24"/>
          <w:szCs w:val="24"/>
          <w:lang w:eastAsia="es-ES"/>
        </w:rPr>
        <w:t>Background</w:t>
      </w:r>
      <w:r>
        <w:rPr>
          <w:rFonts w:ascii="Times New Roman" w:hAnsi="Times New Roman" w:cs="Times New Roman"/>
          <w:b/>
          <w:sz w:val="24"/>
          <w:szCs w:val="24"/>
          <w:lang w:eastAsia="es-ES"/>
        </w:rPr>
        <w:t> :</w:t>
      </w:r>
    </w:p>
    <w:p w:rsidR="00C94B17" w:rsidRPr="00E6225D" w:rsidRDefault="00C94B17" w:rsidP="00C94B17">
      <w:pPr>
        <w:pStyle w:val="ListParagraph"/>
        <w:spacing w:after="0" w:line="240" w:lineRule="auto"/>
        <w:jc w:val="both"/>
        <w:outlineLvl w:val="0"/>
        <w:rPr>
          <w:rFonts w:ascii="Times New Roman" w:hAnsi="Times New Roman" w:cs="Times New Roman"/>
          <w:b/>
          <w:sz w:val="24"/>
          <w:szCs w:val="24"/>
          <w:lang w:eastAsia="es-ES"/>
        </w:rPr>
      </w:pPr>
    </w:p>
    <w:p w:rsidR="00C94B17" w:rsidRPr="002700F1" w:rsidRDefault="00C94B17" w:rsidP="00C94B17">
      <w:pPr>
        <w:autoSpaceDE w:val="0"/>
        <w:autoSpaceDN w:val="0"/>
        <w:adjustRightInd w:val="0"/>
        <w:jc w:val="both"/>
        <w:rPr>
          <w:rFonts w:ascii="Times New Roman" w:hAnsi="Times New Roman" w:cs="Times New Roman"/>
          <w:sz w:val="24"/>
          <w:szCs w:val="24"/>
        </w:rPr>
      </w:pPr>
      <w:r w:rsidRPr="002700F1">
        <w:rPr>
          <w:rFonts w:ascii="Times New Roman" w:hAnsi="Times New Roman" w:cs="Times New Roman"/>
          <w:sz w:val="24"/>
          <w:szCs w:val="24"/>
        </w:rPr>
        <w:t>Fondée sur la vision de l'égalité consacrée dans la Charte des Nations Unies, ONU Femmes travaille pour l’élimination de toutes formes de  discrimination à l’égard des  femmes et des filles, l'autonomisation des femmes,  la réalisation de l'égalité entre les femmes et les hommes en tant que partenaires et bénéficiaires du développement, les droits de l’homme, l'action humanitaire,  la paix et la sécurité.</w:t>
      </w:r>
    </w:p>
    <w:p w:rsidR="00C94B17" w:rsidRPr="002700F1" w:rsidRDefault="00C94B17" w:rsidP="00C94B17">
      <w:pPr>
        <w:jc w:val="both"/>
        <w:outlineLvl w:val="0"/>
        <w:rPr>
          <w:rFonts w:ascii="Times New Roman" w:hAnsi="Times New Roman" w:cs="Times New Roman"/>
          <w:b/>
          <w:sz w:val="24"/>
          <w:szCs w:val="24"/>
          <w:lang w:eastAsia="es-ES"/>
        </w:rPr>
      </w:pPr>
      <w:r w:rsidRPr="002700F1">
        <w:rPr>
          <w:rFonts w:ascii="Times New Roman" w:hAnsi="Times New Roman" w:cs="Times New Roman"/>
          <w:sz w:val="24"/>
          <w:szCs w:val="24"/>
        </w:rPr>
        <w:t>Plaçant   les droits des femmes au centre de tous ses efforts, ONU Femmes a la responsabilité de diriger et coordonner  les efforts du Système des Nations Unies afin  que les engagements pris par les Etats membres sur l'égalité des sexes et l’autonomisation des femmes se traduisent en actions concrètes dans le monde. ONU Femmes fournit un leadership fort et cohérent en appui aux  priorités et aux efforts des États membres, établit également des partenariats efficaces avec la société civile et les autres acteurs concernés.</w:t>
      </w:r>
    </w:p>
    <w:p w:rsidR="00C94B17" w:rsidRDefault="00C94B17" w:rsidP="00C94B17">
      <w:pPr>
        <w:pStyle w:val="NoSpacing"/>
        <w:jc w:val="both"/>
        <w:rPr>
          <w:rFonts w:ascii="Times New Roman" w:hAnsi="Times New Roman"/>
          <w:sz w:val="24"/>
          <w:szCs w:val="24"/>
          <w:lang w:val="fr-FR"/>
        </w:rPr>
      </w:pPr>
      <w:r w:rsidRPr="00E6225D">
        <w:rPr>
          <w:rFonts w:ascii="Times New Roman" w:hAnsi="Times New Roman"/>
          <w:sz w:val="24"/>
          <w:szCs w:val="24"/>
          <w:lang w:val="fr-FR"/>
        </w:rPr>
        <w:t>En République Démocratique du Congo,  ONU Femmes concentre ses interventions autour de cinq (5) thématiques prioritaires suivantes :</w:t>
      </w:r>
    </w:p>
    <w:p w:rsidR="00C94B17" w:rsidRPr="00E6225D" w:rsidRDefault="00C94B17" w:rsidP="00C94B17">
      <w:pPr>
        <w:pStyle w:val="NoSpacing"/>
        <w:jc w:val="both"/>
        <w:rPr>
          <w:rFonts w:ascii="Times New Roman" w:hAnsi="Times New Roman"/>
          <w:sz w:val="24"/>
          <w:szCs w:val="24"/>
          <w:lang w:val="fr-FR"/>
        </w:rPr>
      </w:pPr>
    </w:p>
    <w:p w:rsidR="00C94B17" w:rsidRPr="00E6225D" w:rsidRDefault="00C94B17" w:rsidP="00C94B17">
      <w:pPr>
        <w:pStyle w:val="NoSpacing"/>
        <w:numPr>
          <w:ilvl w:val="1"/>
          <w:numId w:val="7"/>
        </w:numPr>
        <w:tabs>
          <w:tab w:val="clear" w:pos="0"/>
          <w:tab w:val="clear" w:pos="794"/>
          <w:tab w:val="clear" w:pos="1353"/>
          <w:tab w:val="clear" w:pos="1588"/>
          <w:tab w:val="clear" w:pos="2381"/>
          <w:tab w:val="clear" w:pos="3175"/>
          <w:tab w:val="clear" w:pos="3969"/>
          <w:tab w:val="clear" w:pos="4763"/>
          <w:tab w:val="clear" w:pos="5557"/>
          <w:tab w:val="clear" w:pos="6350"/>
          <w:tab w:val="clear" w:pos="7144"/>
          <w:tab w:val="num" w:pos="1440"/>
        </w:tabs>
        <w:ind w:left="1440"/>
        <w:jc w:val="both"/>
        <w:rPr>
          <w:rFonts w:ascii="Times New Roman" w:hAnsi="Times New Roman"/>
          <w:sz w:val="24"/>
          <w:szCs w:val="24"/>
          <w:lang w:val="fr-FR"/>
        </w:rPr>
      </w:pPr>
      <w:r w:rsidRPr="00E6225D">
        <w:rPr>
          <w:rFonts w:ascii="Times New Roman" w:hAnsi="Times New Roman"/>
          <w:sz w:val="24"/>
          <w:szCs w:val="24"/>
          <w:lang w:val="fr-FR"/>
        </w:rPr>
        <w:t>Participation politique des femmes et leadership féminin ;</w:t>
      </w:r>
    </w:p>
    <w:p w:rsidR="00C94B17" w:rsidRPr="00E6225D" w:rsidRDefault="00C94B17" w:rsidP="00C94B17">
      <w:pPr>
        <w:pStyle w:val="NoSpacing"/>
        <w:numPr>
          <w:ilvl w:val="1"/>
          <w:numId w:val="7"/>
        </w:numPr>
        <w:tabs>
          <w:tab w:val="clear" w:pos="0"/>
          <w:tab w:val="clear" w:pos="794"/>
          <w:tab w:val="clear" w:pos="1353"/>
          <w:tab w:val="clear" w:pos="1588"/>
          <w:tab w:val="clear" w:pos="2381"/>
          <w:tab w:val="clear" w:pos="3175"/>
          <w:tab w:val="clear" w:pos="3969"/>
          <w:tab w:val="clear" w:pos="4763"/>
          <w:tab w:val="clear" w:pos="5557"/>
          <w:tab w:val="clear" w:pos="6350"/>
          <w:tab w:val="clear" w:pos="7144"/>
          <w:tab w:val="num" w:pos="1440"/>
        </w:tabs>
        <w:ind w:left="1440"/>
        <w:jc w:val="both"/>
        <w:rPr>
          <w:rFonts w:ascii="Times New Roman" w:hAnsi="Times New Roman"/>
          <w:b/>
          <w:i/>
          <w:sz w:val="24"/>
          <w:szCs w:val="24"/>
          <w:lang w:val="fr-FR"/>
        </w:rPr>
      </w:pPr>
      <w:r w:rsidRPr="00E6225D">
        <w:rPr>
          <w:rFonts w:ascii="Times New Roman" w:hAnsi="Times New Roman"/>
          <w:sz w:val="24"/>
          <w:szCs w:val="24"/>
          <w:lang w:val="fr-FR"/>
        </w:rPr>
        <w:t>Autonomisation économique des femmes ;</w:t>
      </w:r>
    </w:p>
    <w:p w:rsidR="00C94B17" w:rsidRPr="00E6225D" w:rsidRDefault="00C94B17" w:rsidP="00C94B17">
      <w:pPr>
        <w:pStyle w:val="NoSpacing"/>
        <w:numPr>
          <w:ilvl w:val="1"/>
          <w:numId w:val="7"/>
        </w:numPr>
        <w:tabs>
          <w:tab w:val="clear" w:pos="0"/>
          <w:tab w:val="clear" w:pos="794"/>
          <w:tab w:val="clear" w:pos="1353"/>
          <w:tab w:val="clear" w:pos="1588"/>
          <w:tab w:val="clear" w:pos="2381"/>
          <w:tab w:val="clear" w:pos="3175"/>
          <w:tab w:val="clear" w:pos="3969"/>
          <w:tab w:val="clear" w:pos="4763"/>
          <w:tab w:val="clear" w:pos="5557"/>
          <w:tab w:val="clear" w:pos="6350"/>
          <w:tab w:val="clear" w:pos="7144"/>
          <w:tab w:val="num" w:pos="1440"/>
        </w:tabs>
        <w:ind w:left="1440"/>
        <w:jc w:val="both"/>
        <w:rPr>
          <w:rFonts w:ascii="Times New Roman" w:hAnsi="Times New Roman"/>
          <w:b/>
          <w:i/>
          <w:sz w:val="24"/>
          <w:szCs w:val="24"/>
          <w:lang w:val="fr-FR"/>
        </w:rPr>
      </w:pPr>
      <w:r w:rsidRPr="00E6225D">
        <w:rPr>
          <w:rFonts w:ascii="Times New Roman" w:hAnsi="Times New Roman"/>
          <w:sz w:val="24"/>
          <w:szCs w:val="24"/>
          <w:lang w:val="fr-FR"/>
        </w:rPr>
        <w:t xml:space="preserve">Lutte contre les violences sexuelles et basées sur le Genre ; </w:t>
      </w:r>
    </w:p>
    <w:p w:rsidR="00C94B17" w:rsidRPr="00E6225D" w:rsidRDefault="00C94B17" w:rsidP="00C94B17">
      <w:pPr>
        <w:pStyle w:val="NoSpacing"/>
        <w:numPr>
          <w:ilvl w:val="1"/>
          <w:numId w:val="7"/>
        </w:numPr>
        <w:tabs>
          <w:tab w:val="clear" w:pos="0"/>
          <w:tab w:val="clear" w:pos="794"/>
          <w:tab w:val="clear" w:pos="1353"/>
          <w:tab w:val="clear" w:pos="1588"/>
          <w:tab w:val="clear" w:pos="2381"/>
          <w:tab w:val="clear" w:pos="3175"/>
          <w:tab w:val="clear" w:pos="3969"/>
          <w:tab w:val="clear" w:pos="4763"/>
          <w:tab w:val="clear" w:pos="5557"/>
          <w:tab w:val="clear" w:pos="6350"/>
          <w:tab w:val="clear" w:pos="7144"/>
          <w:tab w:val="num" w:pos="1440"/>
        </w:tabs>
        <w:ind w:left="1440"/>
        <w:jc w:val="both"/>
        <w:rPr>
          <w:rFonts w:ascii="Times New Roman" w:hAnsi="Times New Roman"/>
          <w:b/>
          <w:i/>
          <w:sz w:val="24"/>
          <w:szCs w:val="24"/>
          <w:lang w:val="fr-FR"/>
        </w:rPr>
      </w:pPr>
      <w:r w:rsidRPr="00E6225D">
        <w:rPr>
          <w:rFonts w:ascii="Times New Roman" w:hAnsi="Times New Roman"/>
          <w:sz w:val="24"/>
          <w:szCs w:val="24"/>
          <w:lang w:val="fr-FR"/>
        </w:rPr>
        <w:t>Gouvernance, Paix et  Sécurité </w:t>
      </w:r>
    </w:p>
    <w:p w:rsidR="00C94B17" w:rsidRPr="00E6225D" w:rsidRDefault="00C94B17" w:rsidP="00C94B17">
      <w:pPr>
        <w:pStyle w:val="NoSpacing"/>
        <w:numPr>
          <w:ilvl w:val="1"/>
          <w:numId w:val="7"/>
        </w:numPr>
        <w:tabs>
          <w:tab w:val="clear" w:pos="0"/>
          <w:tab w:val="clear" w:pos="794"/>
          <w:tab w:val="clear" w:pos="1353"/>
          <w:tab w:val="clear" w:pos="1588"/>
          <w:tab w:val="clear" w:pos="2381"/>
          <w:tab w:val="clear" w:pos="3175"/>
          <w:tab w:val="clear" w:pos="3969"/>
          <w:tab w:val="clear" w:pos="4763"/>
          <w:tab w:val="clear" w:pos="5557"/>
          <w:tab w:val="clear" w:pos="6350"/>
          <w:tab w:val="clear" w:pos="7144"/>
          <w:tab w:val="num" w:pos="1440"/>
        </w:tabs>
        <w:ind w:left="1440"/>
        <w:jc w:val="both"/>
        <w:rPr>
          <w:rFonts w:ascii="Times New Roman" w:hAnsi="Times New Roman"/>
          <w:b/>
          <w:i/>
          <w:sz w:val="24"/>
          <w:szCs w:val="24"/>
          <w:lang w:val="fr-FR"/>
        </w:rPr>
      </w:pPr>
      <w:r w:rsidRPr="00E6225D">
        <w:rPr>
          <w:rFonts w:ascii="Times New Roman" w:hAnsi="Times New Roman"/>
          <w:sz w:val="24"/>
          <w:szCs w:val="24"/>
          <w:lang w:val="fr-FR"/>
        </w:rPr>
        <w:t>Planification et budgétisation sensibles au Genre.</w:t>
      </w:r>
    </w:p>
    <w:p w:rsidR="00C94B17" w:rsidRPr="00E6225D" w:rsidRDefault="00C94B17" w:rsidP="00C94B17">
      <w:pPr>
        <w:pStyle w:val="NoSpacing"/>
        <w:ind w:left="60"/>
        <w:jc w:val="both"/>
        <w:rPr>
          <w:rFonts w:ascii="Times New Roman" w:hAnsi="Times New Roman"/>
          <w:sz w:val="24"/>
          <w:szCs w:val="24"/>
          <w:lang w:val="fr-FR"/>
        </w:rPr>
      </w:pPr>
      <w:r w:rsidRPr="00E6225D">
        <w:rPr>
          <w:rFonts w:ascii="Times New Roman" w:hAnsi="Times New Roman"/>
          <w:sz w:val="24"/>
          <w:szCs w:val="24"/>
          <w:lang w:val="fr-FR"/>
        </w:rPr>
        <w:br/>
        <w:t xml:space="preserve">Dans son Plan de travail Annuel 2014 (AWP 2014), ONU FEMMES a prévu  une évaluation finale  des trois </w:t>
      </w:r>
      <w:r>
        <w:rPr>
          <w:rFonts w:ascii="Times New Roman" w:hAnsi="Times New Roman"/>
          <w:sz w:val="24"/>
          <w:szCs w:val="24"/>
          <w:lang w:val="fr-FR"/>
        </w:rPr>
        <w:t>P</w:t>
      </w:r>
      <w:r w:rsidRPr="00E6225D">
        <w:rPr>
          <w:rFonts w:ascii="Times New Roman" w:hAnsi="Times New Roman"/>
          <w:sz w:val="24"/>
          <w:szCs w:val="24"/>
          <w:lang w:val="fr-FR"/>
        </w:rPr>
        <w:t>rojets suivants :</w:t>
      </w:r>
    </w:p>
    <w:p w:rsidR="00C94B17" w:rsidRPr="00E6225D" w:rsidRDefault="00C94B17" w:rsidP="00C94B17">
      <w:pPr>
        <w:pStyle w:val="NoSpacing"/>
        <w:ind w:left="60"/>
        <w:jc w:val="both"/>
        <w:rPr>
          <w:rFonts w:ascii="Times New Roman" w:hAnsi="Times New Roman"/>
          <w:sz w:val="24"/>
          <w:szCs w:val="24"/>
          <w:lang w:val="fr-FR"/>
        </w:rPr>
      </w:pPr>
    </w:p>
    <w:p w:rsidR="00C94B17" w:rsidRPr="00E6225D" w:rsidRDefault="00C94B17" w:rsidP="00C94B17">
      <w:pPr>
        <w:pStyle w:val="ListParagraph"/>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b/>
          <w:sz w:val="24"/>
          <w:szCs w:val="24"/>
          <w:u w:val="single"/>
        </w:rPr>
        <w:t>L</w:t>
      </w:r>
      <w:r w:rsidRPr="00E6225D">
        <w:rPr>
          <w:rFonts w:ascii="Times New Roman" w:hAnsi="Times New Roman" w:cs="Times New Roman"/>
          <w:b/>
          <w:sz w:val="24"/>
          <w:szCs w:val="24"/>
          <w:u w:val="single"/>
        </w:rPr>
        <w:t xml:space="preserve">e </w:t>
      </w:r>
      <w:r w:rsidRPr="00E6225D">
        <w:rPr>
          <w:b/>
          <w:sz w:val="24"/>
          <w:szCs w:val="24"/>
          <w:u w:val="single"/>
        </w:rPr>
        <w:t>P</w:t>
      </w:r>
      <w:r w:rsidRPr="00E6225D">
        <w:rPr>
          <w:rFonts w:ascii="Times New Roman" w:hAnsi="Times New Roman" w:cs="Times New Roman"/>
          <w:b/>
          <w:sz w:val="24"/>
          <w:szCs w:val="24"/>
          <w:u w:val="single"/>
        </w:rPr>
        <w:t>rojet d’Appui à la législation sensible au genre et promotion du leadership féminin à l’Est de la RD Congo</w:t>
      </w:r>
      <w:r w:rsidRPr="00E6225D">
        <w:rPr>
          <w:rFonts w:ascii="Times New Roman" w:hAnsi="Times New Roman" w:cs="Times New Roman"/>
          <w:sz w:val="24"/>
          <w:szCs w:val="24"/>
        </w:rPr>
        <w:t xml:space="preserve"> mis en œuvre par l’Assemblée Provinciale du Sud-Kivu visant à renforcer les capacités individuelles des députés et femmes leaders et les capacités institutionnelles de l’assemblée du Sud Kivu à améliorer  le cadre légal en faveurs du leadership féminin à travers des édits sensibles au genre et promouvoir le leadership féminin dans le cadre des efforts tendant à améliorer le statut de la Femme de l’Est de la RDC à travers :</w:t>
      </w:r>
    </w:p>
    <w:p w:rsidR="00C94B17" w:rsidRPr="00E6225D" w:rsidRDefault="00C94B17" w:rsidP="00C94B17">
      <w:pPr>
        <w:pStyle w:val="ListParagraph"/>
        <w:jc w:val="both"/>
        <w:rPr>
          <w:rFonts w:ascii="Times New Roman" w:hAnsi="Times New Roman" w:cs="Times New Roman"/>
          <w:sz w:val="24"/>
          <w:szCs w:val="24"/>
        </w:rPr>
      </w:pPr>
    </w:p>
    <w:p w:rsidR="00C94B17" w:rsidRPr="00DA1BE4" w:rsidRDefault="00C94B17" w:rsidP="00C94B17">
      <w:pPr>
        <w:pStyle w:val="ListParagraph"/>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L</w:t>
      </w:r>
      <w:r w:rsidRPr="00DA1BE4">
        <w:rPr>
          <w:rFonts w:ascii="Times New Roman" w:hAnsi="Times New Roman" w:cs="Times New Roman"/>
          <w:sz w:val="24"/>
          <w:szCs w:val="24"/>
        </w:rPr>
        <w:t>e renforcement des capacités des Députés provinciaux du Sud Kivu  pour la prise en compte de la dimension genre dans les activités de l’Assemblée provinciale ;</w:t>
      </w:r>
    </w:p>
    <w:p w:rsidR="00C94B17" w:rsidRPr="00DA1BE4" w:rsidRDefault="00C94B17" w:rsidP="00C94B17">
      <w:pPr>
        <w:pStyle w:val="ListParagraph"/>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L</w:t>
      </w:r>
      <w:r w:rsidRPr="00DA1BE4">
        <w:rPr>
          <w:rFonts w:ascii="Times New Roman" w:hAnsi="Times New Roman" w:cs="Times New Roman"/>
          <w:sz w:val="24"/>
          <w:szCs w:val="24"/>
        </w:rPr>
        <w:t>’appui à l’Assemblée provinciale du Sud Kivu à la rédaction, la validation et la vulgarisation des édits sensible au genre; sont les suivantes ;</w:t>
      </w:r>
    </w:p>
    <w:p w:rsidR="00C94B17" w:rsidRPr="00DA1BE4" w:rsidRDefault="00C94B17" w:rsidP="00C94B17">
      <w:pPr>
        <w:pStyle w:val="ListParagraph"/>
        <w:numPr>
          <w:ilvl w:val="0"/>
          <w:numId w:val="2"/>
        </w:numPr>
        <w:spacing w:after="0" w:line="240" w:lineRule="auto"/>
        <w:jc w:val="both"/>
        <w:rPr>
          <w:rFonts w:ascii="Times New Roman" w:hAnsi="Times New Roman" w:cs="Times New Roman"/>
          <w:sz w:val="24"/>
          <w:szCs w:val="24"/>
        </w:rPr>
      </w:pPr>
      <w:r w:rsidRPr="00DA1BE4">
        <w:rPr>
          <w:rFonts w:ascii="Times New Roman" w:hAnsi="Times New Roman" w:cs="Times New Roman"/>
          <w:sz w:val="24"/>
          <w:szCs w:val="24"/>
        </w:rPr>
        <w:t>La suscitation et promotion de la participation et le leadership politiques des Femmes ;</w:t>
      </w:r>
    </w:p>
    <w:p w:rsidR="00C94B17" w:rsidRPr="00DA1BE4" w:rsidRDefault="00C94B17" w:rsidP="00C94B17">
      <w:pPr>
        <w:pStyle w:val="ListParagraph"/>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L</w:t>
      </w:r>
      <w:r w:rsidRPr="00DA1BE4">
        <w:rPr>
          <w:rFonts w:ascii="Times New Roman" w:hAnsi="Times New Roman" w:cs="Times New Roman"/>
          <w:sz w:val="24"/>
          <w:szCs w:val="24"/>
        </w:rPr>
        <w:t>’appui à l’amélioration du cadre légal en faveur de la Femme congolaise.</w:t>
      </w:r>
    </w:p>
    <w:p w:rsidR="00C94B17" w:rsidRPr="002700F1" w:rsidRDefault="00C94B17" w:rsidP="00C94B17">
      <w:pPr>
        <w:spacing w:after="0" w:line="240" w:lineRule="auto"/>
        <w:jc w:val="both"/>
        <w:rPr>
          <w:rFonts w:ascii="Times New Roman" w:hAnsi="Times New Roman" w:cs="Times New Roman"/>
          <w:sz w:val="24"/>
          <w:szCs w:val="24"/>
        </w:rPr>
      </w:pPr>
    </w:p>
    <w:p w:rsidR="00C94B17" w:rsidRPr="00E6225D" w:rsidRDefault="00C94B17" w:rsidP="00C94B17">
      <w:pPr>
        <w:pStyle w:val="ListParagraph"/>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b/>
          <w:sz w:val="24"/>
          <w:szCs w:val="24"/>
          <w:u w:val="single"/>
        </w:rPr>
        <w:t>L</w:t>
      </w:r>
      <w:r w:rsidRPr="00E6225D">
        <w:rPr>
          <w:rFonts w:ascii="Times New Roman" w:hAnsi="Times New Roman" w:cs="Times New Roman"/>
          <w:b/>
          <w:sz w:val="24"/>
          <w:szCs w:val="24"/>
          <w:u w:val="single"/>
        </w:rPr>
        <w:t xml:space="preserve">e </w:t>
      </w:r>
      <w:r w:rsidRPr="00E6225D">
        <w:rPr>
          <w:b/>
          <w:sz w:val="24"/>
          <w:szCs w:val="24"/>
          <w:u w:val="single"/>
        </w:rPr>
        <w:t>P</w:t>
      </w:r>
      <w:r w:rsidRPr="00E6225D">
        <w:rPr>
          <w:rFonts w:ascii="Times New Roman" w:hAnsi="Times New Roman" w:cs="Times New Roman"/>
          <w:b/>
          <w:sz w:val="24"/>
          <w:szCs w:val="24"/>
          <w:u w:val="single"/>
        </w:rPr>
        <w:t>rojet de Promotion et relèvement socio-économique des femmes vulnérables en milieu rural</w:t>
      </w:r>
      <w:r w:rsidRPr="00E6225D">
        <w:rPr>
          <w:rFonts w:ascii="Times New Roman" w:hAnsi="Times New Roman" w:cs="Times New Roman"/>
          <w:sz w:val="24"/>
          <w:szCs w:val="24"/>
        </w:rPr>
        <w:t xml:space="preserve"> mis en œuvre par la société civile du Sud Kivu  avait pour objectif principal renforcer le pouvoir économique des retournés, des ex-combattants, les femmes victimes des violences sexuelles, les femmes chefs des ménages et autres femmes vulnérables dans ces groupements estimés à 3500 ménages par l’agriculture,  la transformation, la commercialisation et le stockage des produits agricoles à travers :</w:t>
      </w:r>
    </w:p>
    <w:p w:rsidR="00C94B17" w:rsidRPr="00E6225D" w:rsidRDefault="00C94B17" w:rsidP="00C94B17">
      <w:pPr>
        <w:pStyle w:val="ListParagraph"/>
        <w:jc w:val="both"/>
        <w:rPr>
          <w:rFonts w:ascii="Times New Roman" w:hAnsi="Times New Roman" w:cs="Times New Roman"/>
          <w:sz w:val="24"/>
          <w:szCs w:val="24"/>
        </w:rPr>
      </w:pPr>
    </w:p>
    <w:p w:rsidR="00C94B17" w:rsidRPr="00DA1BE4" w:rsidRDefault="00C94B17" w:rsidP="00C94B17">
      <w:pPr>
        <w:pStyle w:val="ListParagraph"/>
        <w:numPr>
          <w:ilvl w:val="0"/>
          <w:numId w:val="2"/>
        </w:numPr>
        <w:spacing w:after="0" w:line="240" w:lineRule="auto"/>
        <w:jc w:val="both"/>
        <w:rPr>
          <w:rFonts w:ascii="Times New Roman" w:hAnsi="Times New Roman" w:cs="Times New Roman"/>
          <w:sz w:val="24"/>
          <w:szCs w:val="24"/>
        </w:rPr>
      </w:pPr>
      <w:r w:rsidRPr="00DA1BE4">
        <w:rPr>
          <w:rFonts w:ascii="Times New Roman" w:hAnsi="Times New Roman" w:cs="Times New Roman"/>
          <w:sz w:val="24"/>
          <w:szCs w:val="24"/>
        </w:rPr>
        <w:lastRenderedPageBreak/>
        <w:t xml:space="preserve">L’accroissement de l’accès des femmes vulnérables (les retournées, les veuves, les femmes victimes des violences sexuelles, les femmes chefs des ménages,) aux facteurs de production qui sont la terre, le petit capital, la main d’œuvre qualifiée ; </w:t>
      </w:r>
    </w:p>
    <w:p w:rsidR="00C94B17" w:rsidRPr="00DA1BE4" w:rsidRDefault="00C94B17" w:rsidP="00C94B17">
      <w:pPr>
        <w:pStyle w:val="ListParagraph"/>
        <w:numPr>
          <w:ilvl w:val="0"/>
          <w:numId w:val="2"/>
        </w:numPr>
        <w:spacing w:after="0" w:line="240" w:lineRule="auto"/>
        <w:jc w:val="both"/>
        <w:rPr>
          <w:rFonts w:ascii="Times New Roman" w:hAnsi="Times New Roman" w:cs="Times New Roman"/>
          <w:sz w:val="24"/>
          <w:szCs w:val="24"/>
        </w:rPr>
      </w:pPr>
      <w:r w:rsidRPr="00DA1BE4">
        <w:rPr>
          <w:rFonts w:ascii="Times New Roman" w:hAnsi="Times New Roman" w:cs="Times New Roman"/>
          <w:sz w:val="24"/>
          <w:szCs w:val="24"/>
        </w:rPr>
        <w:t>La facilité leur accès au marché : transformation, commercialisation, la préservation ;</w:t>
      </w:r>
    </w:p>
    <w:p w:rsidR="00C94B17" w:rsidRPr="00DA1BE4" w:rsidRDefault="00C94B17" w:rsidP="00C94B17">
      <w:pPr>
        <w:pStyle w:val="ListParagraph"/>
        <w:numPr>
          <w:ilvl w:val="0"/>
          <w:numId w:val="2"/>
        </w:numPr>
        <w:spacing w:after="0" w:line="240" w:lineRule="auto"/>
        <w:jc w:val="both"/>
        <w:rPr>
          <w:rFonts w:ascii="Times New Roman" w:hAnsi="Times New Roman" w:cs="Times New Roman"/>
          <w:sz w:val="24"/>
          <w:szCs w:val="24"/>
        </w:rPr>
      </w:pPr>
      <w:r w:rsidRPr="00DA1BE4">
        <w:rPr>
          <w:rFonts w:ascii="Times New Roman" w:hAnsi="Times New Roman" w:cs="Times New Roman"/>
          <w:sz w:val="24"/>
          <w:szCs w:val="24"/>
        </w:rPr>
        <w:t>Le renforcement du réseautage entre les groupes des femmes vulnérables ;</w:t>
      </w:r>
    </w:p>
    <w:p w:rsidR="00C94B17" w:rsidRPr="00DA1BE4" w:rsidRDefault="00C94B17" w:rsidP="00C94B17">
      <w:pPr>
        <w:pStyle w:val="ListParagraph"/>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L</w:t>
      </w:r>
      <w:r w:rsidRPr="00DA1BE4">
        <w:rPr>
          <w:rFonts w:ascii="Times New Roman" w:hAnsi="Times New Roman" w:cs="Times New Roman"/>
          <w:sz w:val="24"/>
          <w:szCs w:val="24"/>
        </w:rPr>
        <w:t xml:space="preserve">a responsabilisation des autorités locales pour pérenniser les activités. </w:t>
      </w:r>
    </w:p>
    <w:p w:rsidR="00C94B17" w:rsidRDefault="00C94B17" w:rsidP="00C94B17">
      <w:pPr>
        <w:pStyle w:val="NoSpacing"/>
        <w:numPr>
          <w:ilvl w:val="0"/>
          <w:numId w:val="1"/>
        </w:numPr>
        <w:tabs>
          <w:tab w:val="clear" w:pos="0"/>
          <w:tab w:val="clear" w:pos="794"/>
          <w:tab w:val="clear" w:pos="1588"/>
          <w:tab w:val="clear" w:pos="2381"/>
          <w:tab w:val="clear" w:pos="3175"/>
          <w:tab w:val="clear" w:pos="3969"/>
          <w:tab w:val="clear" w:pos="4763"/>
          <w:tab w:val="clear" w:pos="5557"/>
          <w:tab w:val="clear" w:pos="6350"/>
          <w:tab w:val="clear" w:pos="7144"/>
        </w:tabs>
        <w:jc w:val="both"/>
        <w:rPr>
          <w:rFonts w:ascii="Times New Roman" w:hAnsi="Times New Roman"/>
          <w:sz w:val="24"/>
          <w:szCs w:val="24"/>
          <w:lang w:val="fr-FR"/>
        </w:rPr>
      </w:pPr>
      <w:r>
        <w:rPr>
          <w:rFonts w:ascii="Times New Roman" w:hAnsi="Times New Roman"/>
          <w:b/>
          <w:sz w:val="24"/>
          <w:szCs w:val="24"/>
          <w:u w:val="single"/>
          <w:lang w:val="fr-FR"/>
        </w:rPr>
        <w:t>L</w:t>
      </w:r>
      <w:r w:rsidRPr="00E6225D">
        <w:rPr>
          <w:rFonts w:ascii="Times New Roman" w:hAnsi="Times New Roman"/>
          <w:b/>
          <w:sz w:val="24"/>
          <w:szCs w:val="24"/>
          <w:u w:val="single"/>
          <w:lang w:val="fr-FR"/>
        </w:rPr>
        <w:t>e  Projet d’Appui au relèvement économique des femmes et filles victimes des conflits armés dans la province du Nord Kivu</w:t>
      </w:r>
      <w:r w:rsidRPr="00E6225D">
        <w:rPr>
          <w:rFonts w:ascii="Times New Roman" w:hAnsi="Times New Roman"/>
          <w:sz w:val="24"/>
          <w:szCs w:val="24"/>
          <w:lang w:val="fr-FR"/>
        </w:rPr>
        <w:t xml:space="preserve"> dont l’objectif principal était de contribuer au relèvement économique des femmes et des jeunes filles victimes des conflits armés dans la province du Nord Kivu à travers :</w:t>
      </w:r>
    </w:p>
    <w:p w:rsidR="00C94B17" w:rsidRPr="00E6225D" w:rsidRDefault="00C94B17" w:rsidP="00C94B17">
      <w:pPr>
        <w:pStyle w:val="NoSpacing"/>
        <w:tabs>
          <w:tab w:val="clear" w:pos="0"/>
          <w:tab w:val="clear" w:pos="794"/>
          <w:tab w:val="clear" w:pos="1588"/>
          <w:tab w:val="clear" w:pos="2381"/>
          <w:tab w:val="clear" w:pos="3175"/>
          <w:tab w:val="clear" w:pos="3969"/>
          <w:tab w:val="clear" w:pos="4763"/>
          <w:tab w:val="clear" w:pos="5557"/>
          <w:tab w:val="clear" w:pos="6350"/>
          <w:tab w:val="clear" w:pos="7144"/>
        </w:tabs>
        <w:ind w:left="720"/>
        <w:jc w:val="both"/>
        <w:rPr>
          <w:rFonts w:ascii="Times New Roman" w:hAnsi="Times New Roman"/>
          <w:sz w:val="24"/>
          <w:szCs w:val="24"/>
          <w:lang w:val="fr-FR"/>
        </w:rPr>
      </w:pPr>
    </w:p>
    <w:p w:rsidR="00C94B17" w:rsidRPr="00DA1BE4" w:rsidRDefault="00C94B17" w:rsidP="00C94B17">
      <w:pPr>
        <w:pStyle w:val="ListParagraph"/>
        <w:numPr>
          <w:ilvl w:val="0"/>
          <w:numId w:val="2"/>
        </w:numPr>
        <w:spacing w:after="0" w:line="240" w:lineRule="auto"/>
        <w:jc w:val="both"/>
        <w:rPr>
          <w:rFonts w:ascii="Times New Roman" w:hAnsi="Times New Roman" w:cs="Times New Roman"/>
          <w:sz w:val="24"/>
          <w:szCs w:val="24"/>
        </w:rPr>
      </w:pPr>
      <w:r w:rsidRPr="00DA1BE4">
        <w:rPr>
          <w:rFonts w:ascii="Times New Roman" w:hAnsi="Times New Roman" w:cs="Times New Roman"/>
          <w:sz w:val="24"/>
          <w:szCs w:val="24"/>
        </w:rPr>
        <w:t>Le renforcement  de l’autonomisation économique des femmes et des jeunes filles vulnérables ;</w:t>
      </w:r>
    </w:p>
    <w:p w:rsidR="00C94B17" w:rsidRPr="00DA1BE4" w:rsidRDefault="00C94B17" w:rsidP="00C94B17">
      <w:pPr>
        <w:pStyle w:val="ListParagraph"/>
        <w:numPr>
          <w:ilvl w:val="0"/>
          <w:numId w:val="2"/>
        </w:numPr>
        <w:spacing w:after="0" w:line="240" w:lineRule="auto"/>
        <w:jc w:val="both"/>
        <w:rPr>
          <w:rFonts w:ascii="Times New Roman" w:hAnsi="Times New Roman" w:cs="Times New Roman"/>
          <w:sz w:val="24"/>
          <w:szCs w:val="24"/>
        </w:rPr>
      </w:pPr>
      <w:r w:rsidRPr="00DA1BE4">
        <w:rPr>
          <w:rFonts w:ascii="Times New Roman" w:hAnsi="Times New Roman" w:cs="Times New Roman"/>
          <w:sz w:val="24"/>
          <w:szCs w:val="24"/>
        </w:rPr>
        <w:t>L’améliorer les conditions psycho-sociales et hygiéniques des femmes et des jeunes filles dans les camps ;</w:t>
      </w:r>
    </w:p>
    <w:p w:rsidR="00C94B17" w:rsidRPr="00DA1BE4" w:rsidRDefault="00C94B17" w:rsidP="00C94B17">
      <w:pPr>
        <w:pStyle w:val="ListParagraph"/>
        <w:numPr>
          <w:ilvl w:val="0"/>
          <w:numId w:val="2"/>
        </w:numPr>
        <w:spacing w:after="0" w:line="240" w:lineRule="auto"/>
        <w:jc w:val="both"/>
        <w:rPr>
          <w:rFonts w:ascii="Times New Roman" w:hAnsi="Times New Roman" w:cs="Times New Roman"/>
          <w:sz w:val="24"/>
          <w:szCs w:val="24"/>
        </w:rPr>
      </w:pPr>
      <w:r w:rsidRPr="00DA1BE4">
        <w:rPr>
          <w:rFonts w:ascii="Times New Roman" w:hAnsi="Times New Roman" w:cs="Times New Roman"/>
          <w:sz w:val="24"/>
          <w:szCs w:val="24"/>
        </w:rPr>
        <w:t>La réinsertion  socio économiquement des femmes et des jeunes filles déplacées dans les milieux d’origines ;</w:t>
      </w:r>
    </w:p>
    <w:p w:rsidR="00C94B17" w:rsidRPr="00E6225D" w:rsidRDefault="00C94B17" w:rsidP="00C94B17">
      <w:pPr>
        <w:pStyle w:val="ListParagraph"/>
        <w:numPr>
          <w:ilvl w:val="0"/>
          <w:numId w:val="2"/>
        </w:numPr>
        <w:spacing w:after="0" w:line="240" w:lineRule="auto"/>
        <w:jc w:val="both"/>
        <w:rPr>
          <w:rFonts w:ascii="Times New Roman" w:hAnsi="Times New Roman"/>
          <w:sz w:val="24"/>
          <w:szCs w:val="24"/>
        </w:rPr>
      </w:pPr>
      <w:r w:rsidRPr="00DA1BE4">
        <w:rPr>
          <w:rFonts w:ascii="Times New Roman" w:hAnsi="Times New Roman" w:cs="Times New Roman"/>
          <w:sz w:val="24"/>
          <w:szCs w:val="24"/>
        </w:rPr>
        <w:t>La consolidation  de la cohésion sociale, de l’autosuffisance et l’auto prise en charge à travers les</w:t>
      </w:r>
      <w:r w:rsidRPr="00E6225D">
        <w:rPr>
          <w:rFonts w:ascii="Times New Roman" w:hAnsi="Times New Roman"/>
          <w:sz w:val="24"/>
          <w:szCs w:val="24"/>
        </w:rPr>
        <w:t xml:space="preserve"> 9 mutuelles de solidarité mise en place</w:t>
      </w:r>
    </w:p>
    <w:p w:rsidR="00C94B17" w:rsidRPr="00E6225D" w:rsidRDefault="00C94B17" w:rsidP="00C94B17">
      <w:pPr>
        <w:pStyle w:val="NoSpacing"/>
        <w:jc w:val="both"/>
        <w:rPr>
          <w:rFonts w:ascii="Times New Roman" w:hAnsi="Times New Roman"/>
          <w:sz w:val="24"/>
          <w:szCs w:val="24"/>
          <w:lang w:val="fr-FR"/>
        </w:rPr>
      </w:pPr>
    </w:p>
    <w:p w:rsidR="00C94B17" w:rsidRPr="00E6225D" w:rsidRDefault="00C94B17" w:rsidP="00C94B17">
      <w:pPr>
        <w:pStyle w:val="NoSpacing"/>
        <w:jc w:val="both"/>
        <w:rPr>
          <w:rFonts w:ascii="Times New Roman" w:hAnsi="Times New Roman"/>
          <w:sz w:val="24"/>
          <w:szCs w:val="24"/>
          <w:lang w:val="fr-FR"/>
        </w:rPr>
      </w:pPr>
      <w:r w:rsidRPr="00E6225D">
        <w:rPr>
          <w:rFonts w:ascii="Times New Roman" w:hAnsi="Times New Roman"/>
          <w:sz w:val="24"/>
          <w:szCs w:val="24"/>
          <w:lang w:val="fr-FR"/>
        </w:rPr>
        <w:t>La décision de procéder à l’évaluation de la performance de ces différents projets  fait suite aux recommandations formulées dans les Accords de partenariat desdits projets et le Manuel de Procédures de gestion d’ONU FEMMES qui suggèrent qu’une analyse approfondie sur la mise en œuvre des projets soit faite  soit faite pour en déterminer la performance.  Le fait que les projets concernés partagent le même secteur dans la composante Femmes, Paix et Sécurité à l’Est de la RDC, justifie le choix d’élaborer des termes de référence communs pour les trois évaluations.</w:t>
      </w:r>
    </w:p>
    <w:p w:rsidR="00C94B17" w:rsidRPr="002700F1" w:rsidRDefault="00C94B17" w:rsidP="00C94B17">
      <w:pPr>
        <w:jc w:val="both"/>
        <w:rPr>
          <w:rFonts w:ascii="Times New Roman" w:hAnsi="Times New Roman" w:cs="Times New Roman"/>
          <w:sz w:val="24"/>
          <w:szCs w:val="24"/>
        </w:rPr>
      </w:pPr>
      <w:r w:rsidRPr="002700F1">
        <w:rPr>
          <w:rFonts w:ascii="Times New Roman" w:hAnsi="Times New Roman" w:cs="Times New Roman"/>
          <w:sz w:val="24"/>
          <w:szCs w:val="24"/>
        </w:rPr>
        <w:br/>
        <w:t>Dans le souci de renforcer la culture de la gestion basée sur les résultats auprès de ses partenaires de mise en œuvre et améliorer la mesure de l’impact et les progrès réalisés de ses programmes en RDC, le Bureau pays d’ONU Femmes recrute un/une consultant(e) national(e) dont la responsabilité sera de mener une évaluation externe des projets mis en œuvre par les partenaires.</w:t>
      </w:r>
    </w:p>
    <w:p w:rsidR="00C94B17" w:rsidRPr="002700F1" w:rsidRDefault="00C94B17" w:rsidP="00C94B17">
      <w:pPr>
        <w:jc w:val="both"/>
        <w:rPr>
          <w:rFonts w:ascii="Times New Roman" w:hAnsi="Times New Roman" w:cs="Times New Roman"/>
          <w:sz w:val="24"/>
          <w:szCs w:val="24"/>
        </w:rPr>
      </w:pPr>
      <w:r w:rsidRPr="002700F1">
        <w:rPr>
          <w:rFonts w:ascii="Times New Roman" w:hAnsi="Times New Roman" w:cs="Times New Roman"/>
          <w:sz w:val="24"/>
          <w:szCs w:val="24"/>
        </w:rPr>
        <w:t xml:space="preserve">Ainsi, cette consultation nécessite une expérience et une connaissance avérée des questions de l'égalité des sexes et l'autonomisation des femmes, la connaissance de la situation sociopolitique de la RDC, ainsi qu’une large expertise dans le domaine du suivi et de l’évaluation, de la collecte et l’analyse des données relatives au développement.  </w:t>
      </w:r>
    </w:p>
    <w:p w:rsidR="00C94B17" w:rsidRPr="002700F1" w:rsidRDefault="00C94B17" w:rsidP="00C94B17">
      <w:pPr>
        <w:spacing w:after="0" w:line="240" w:lineRule="auto"/>
        <w:jc w:val="both"/>
        <w:rPr>
          <w:rFonts w:ascii="Times New Roman" w:hAnsi="Times New Roman" w:cs="Times New Roman"/>
          <w:sz w:val="24"/>
          <w:szCs w:val="24"/>
        </w:rPr>
      </w:pPr>
      <w:r w:rsidRPr="002700F1">
        <w:rPr>
          <w:rFonts w:ascii="Times New Roman" w:hAnsi="Times New Roman" w:cs="Times New Roman"/>
          <w:sz w:val="24"/>
          <w:szCs w:val="24"/>
        </w:rPr>
        <w:t>Sous l’orientation de la Représentante du Bureau-Pays d’’ONU Femmes en République Démocratique du Congo, la Chargée du bureau d’ONU Femmes à Bukavu  et en étroite collaboration avec le point focal du Suivi et Evaluation  et des chargés de programme, le/la consultant(e) national(e)sera chargé(e)de la conception de la méthodologie, de la conception des outils de collecte des données, de la collecte et de l’exploitation des données et de l’analyse des résultats.</w:t>
      </w:r>
    </w:p>
    <w:p w:rsidR="00C94B17" w:rsidRPr="00E6225D" w:rsidRDefault="00C94B17" w:rsidP="00C94B17">
      <w:pPr>
        <w:pStyle w:val="NoSpacing"/>
        <w:jc w:val="both"/>
        <w:rPr>
          <w:rFonts w:ascii="Times New Roman" w:hAnsi="Times New Roman"/>
          <w:sz w:val="24"/>
          <w:szCs w:val="24"/>
          <w:lang w:val="fr-FR"/>
        </w:rPr>
      </w:pPr>
    </w:p>
    <w:p w:rsidR="00C94B17" w:rsidRPr="00E6225D" w:rsidRDefault="00C94B17" w:rsidP="00C94B17">
      <w:pPr>
        <w:pStyle w:val="ListParagraph"/>
        <w:numPr>
          <w:ilvl w:val="0"/>
          <w:numId w:val="31"/>
        </w:numPr>
        <w:spacing w:after="0" w:line="240" w:lineRule="auto"/>
        <w:jc w:val="both"/>
        <w:rPr>
          <w:rFonts w:ascii="Times New Roman" w:hAnsi="Times New Roman" w:cs="Times New Roman"/>
          <w:b/>
          <w:sz w:val="24"/>
          <w:szCs w:val="24"/>
        </w:rPr>
      </w:pPr>
      <w:r w:rsidRPr="00E6225D">
        <w:rPr>
          <w:rFonts w:ascii="Times New Roman" w:hAnsi="Times New Roman" w:cs="Times New Roman"/>
          <w:b/>
          <w:sz w:val="24"/>
          <w:szCs w:val="24"/>
        </w:rPr>
        <w:t>Portée de la mission</w:t>
      </w:r>
      <w:r>
        <w:rPr>
          <w:rFonts w:ascii="Times New Roman" w:hAnsi="Times New Roman" w:cs="Times New Roman"/>
          <w:b/>
          <w:sz w:val="24"/>
          <w:szCs w:val="24"/>
        </w:rPr>
        <w:t> :</w:t>
      </w:r>
    </w:p>
    <w:p w:rsidR="00C94B17" w:rsidRDefault="00C94B17" w:rsidP="00C94B17">
      <w:pPr>
        <w:pStyle w:val="NoSpacing"/>
        <w:jc w:val="both"/>
        <w:rPr>
          <w:rFonts w:ascii="Times New Roman" w:hAnsi="Times New Roman"/>
          <w:sz w:val="24"/>
          <w:szCs w:val="24"/>
          <w:lang w:val="fr-FR"/>
        </w:rPr>
      </w:pPr>
    </w:p>
    <w:p w:rsidR="00C94B17" w:rsidRPr="00E6225D" w:rsidRDefault="00C94B17" w:rsidP="00C94B17">
      <w:pPr>
        <w:pStyle w:val="NoSpacing"/>
        <w:jc w:val="both"/>
        <w:rPr>
          <w:rFonts w:ascii="Times New Roman" w:hAnsi="Times New Roman"/>
          <w:b/>
          <w:i/>
          <w:sz w:val="24"/>
          <w:szCs w:val="24"/>
          <w:lang w:val="fr-FR"/>
        </w:rPr>
      </w:pPr>
      <w:r w:rsidRPr="00E6225D">
        <w:rPr>
          <w:rFonts w:ascii="Times New Roman" w:hAnsi="Times New Roman"/>
          <w:sz w:val="24"/>
          <w:szCs w:val="24"/>
          <w:lang w:val="fr-FR"/>
        </w:rPr>
        <w:t>La mission consistera essentiellement à identifier, recenser et analyser les résultats obtenus en matière d’égalité des sexes et l’autonomisation des femmes dans une situation de conflit à travers les 3 projets :  le projet d’</w:t>
      </w:r>
      <w:r w:rsidRPr="00E6225D">
        <w:rPr>
          <w:rFonts w:ascii="Times New Roman" w:hAnsi="Times New Roman"/>
          <w:i/>
          <w:sz w:val="24"/>
          <w:szCs w:val="24"/>
          <w:lang w:val="fr-FR"/>
        </w:rPr>
        <w:t xml:space="preserve">Appui à la législation sensible au genre et promotion du leadership féminin à l’Est de la RD Congo </w:t>
      </w:r>
      <w:r w:rsidRPr="00E6225D">
        <w:rPr>
          <w:rFonts w:ascii="Times New Roman" w:hAnsi="Times New Roman"/>
          <w:sz w:val="24"/>
          <w:szCs w:val="24"/>
          <w:lang w:val="fr-FR"/>
        </w:rPr>
        <w:t xml:space="preserve">mis en œuvre par l’Assemblée Provinciale du Sud-Kivu ; le projet de </w:t>
      </w:r>
      <w:r w:rsidRPr="00E6225D">
        <w:rPr>
          <w:rFonts w:ascii="Times New Roman" w:hAnsi="Times New Roman"/>
          <w:i/>
          <w:sz w:val="24"/>
          <w:szCs w:val="24"/>
          <w:lang w:val="fr-FR"/>
        </w:rPr>
        <w:t xml:space="preserve">Promotion et relèvement socio-économique des femmes vulnérables en milieu rural </w:t>
      </w:r>
      <w:r w:rsidRPr="00E6225D">
        <w:rPr>
          <w:rFonts w:ascii="Times New Roman" w:hAnsi="Times New Roman"/>
          <w:sz w:val="24"/>
          <w:szCs w:val="24"/>
          <w:lang w:val="fr-FR"/>
        </w:rPr>
        <w:t xml:space="preserve">mis en œuvre par la société </w:t>
      </w:r>
      <w:r w:rsidRPr="00E6225D">
        <w:rPr>
          <w:rFonts w:ascii="Times New Roman" w:hAnsi="Times New Roman"/>
          <w:sz w:val="24"/>
          <w:szCs w:val="24"/>
          <w:lang w:val="fr-FR"/>
        </w:rPr>
        <w:lastRenderedPageBreak/>
        <w:t>civile du Sud Kivu et le projet d’</w:t>
      </w:r>
      <w:r w:rsidRPr="00E6225D">
        <w:rPr>
          <w:rFonts w:ascii="Times New Roman" w:hAnsi="Times New Roman"/>
          <w:i/>
          <w:sz w:val="24"/>
          <w:szCs w:val="24"/>
          <w:lang w:val="fr-FR"/>
        </w:rPr>
        <w:t>Appui au relèvement économique des femmes et filles victimes des conflits armés dans la province du Nord Kivu.</w:t>
      </w:r>
    </w:p>
    <w:p w:rsidR="00C94B17" w:rsidRPr="00E6225D" w:rsidRDefault="00C94B17" w:rsidP="00C94B17">
      <w:pPr>
        <w:pStyle w:val="NoSpacing"/>
        <w:jc w:val="both"/>
        <w:rPr>
          <w:rFonts w:ascii="Times New Roman" w:hAnsi="Times New Roman"/>
          <w:sz w:val="24"/>
          <w:szCs w:val="24"/>
          <w:lang w:val="fr-FR"/>
        </w:rPr>
      </w:pPr>
    </w:p>
    <w:p w:rsidR="00C94B17" w:rsidRPr="002700F1" w:rsidRDefault="00C94B17" w:rsidP="00C94B17">
      <w:pPr>
        <w:jc w:val="both"/>
        <w:rPr>
          <w:rStyle w:val="longtext1"/>
          <w:rFonts w:ascii="Times New Roman" w:hAnsi="Times New Roman" w:cs="Times New Roman"/>
          <w:sz w:val="24"/>
          <w:szCs w:val="24"/>
        </w:rPr>
      </w:pPr>
      <w:r w:rsidRPr="002700F1">
        <w:rPr>
          <w:rFonts w:ascii="Times New Roman" w:hAnsi="Times New Roman" w:cs="Times New Roman"/>
          <w:sz w:val="24"/>
          <w:szCs w:val="24"/>
        </w:rPr>
        <w:t xml:space="preserve">Il s’agira en particulier </w:t>
      </w:r>
      <w:r w:rsidRPr="002700F1">
        <w:rPr>
          <w:rStyle w:val="longtext1"/>
          <w:rFonts w:ascii="Times New Roman" w:hAnsi="Times New Roman" w:cs="Times New Roman"/>
          <w:sz w:val="24"/>
          <w:szCs w:val="24"/>
        </w:rPr>
        <w:t>de mesurer les résultats atteints par rapport aux résultats planifiés et l’impact sur les bénéficiaires des projets ; de mesurer l’efficacité et l’efficience des stratégies mises en œuvre pour l’exécution des différentes activités des projets et d’analyser le niveau d’appropriation des projets par les bénéficiaires et les autres acteurs clés (autorités locales, leaders communautaires, leaders religieux, etc.).</w:t>
      </w:r>
    </w:p>
    <w:p w:rsidR="00C94B17" w:rsidRPr="002700F1" w:rsidRDefault="00C94B17" w:rsidP="00C94B17">
      <w:pPr>
        <w:spacing w:after="0" w:line="240" w:lineRule="auto"/>
        <w:jc w:val="both"/>
        <w:rPr>
          <w:rFonts w:ascii="Times New Roman" w:hAnsi="Times New Roman" w:cs="Times New Roman"/>
          <w:b/>
          <w:sz w:val="24"/>
          <w:szCs w:val="24"/>
        </w:rPr>
      </w:pPr>
      <w:r w:rsidRPr="002700F1">
        <w:rPr>
          <w:rFonts w:ascii="Times New Roman" w:hAnsi="Times New Roman" w:cs="Times New Roman"/>
          <w:sz w:val="24"/>
          <w:szCs w:val="24"/>
        </w:rPr>
        <w:t>Cette évaluation permettra d’affiner les stratégies du programme et de capitaliser les  bonnes pratiques qui pourront être prises en compte dans les projets futurs.</w:t>
      </w:r>
    </w:p>
    <w:p w:rsidR="00C94B17" w:rsidRPr="002700F1" w:rsidRDefault="00C94B17" w:rsidP="00C94B17">
      <w:pPr>
        <w:spacing w:after="0" w:line="240" w:lineRule="auto"/>
        <w:jc w:val="both"/>
        <w:rPr>
          <w:rFonts w:ascii="Times New Roman" w:hAnsi="Times New Roman" w:cs="Times New Roman"/>
          <w:b/>
          <w:sz w:val="24"/>
          <w:szCs w:val="24"/>
        </w:rPr>
      </w:pPr>
    </w:p>
    <w:p w:rsidR="00C94B17" w:rsidRPr="005A2B0E" w:rsidRDefault="00C94B17" w:rsidP="00C94B17">
      <w:pPr>
        <w:pStyle w:val="ListParagraph"/>
        <w:numPr>
          <w:ilvl w:val="0"/>
          <w:numId w:val="31"/>
        </w:numPr>
        <w:shd w:val="clear" w:color="auto" w:fill="FFFFFF"/>
        <w:spacing w:after="120" w:line="240" w:lineRule="auto"/>
        <w:jc w:val="both"/>
        <w:rPr>
          <w:rFonts w:ascii="Times New Roman" w:hAnsi="Times New Roman" w:cs="Times New Roman"/>
          <w:b/>
          <w:color w:val="000000"/>
          <w:sz w:val="24"/>
          <w:szCs w:val="24"/>
        </w:rPr>
      </w:pPr>
      <w:r w:rsidRPr="005A2B0E">
        <w:rPr>
          <w:rFonts w:ascii="Times New Roman" w:hAnsi="Times New Roman" w:cs="Times New Roman"/>
          <w:b/>
          <w:color w:val="000000"/>
          <w:sz w:val="24"/>
          <w:szCs w:val="24"/>
        </w:rPr>
        <w:t>Objectifs :</w:t>
      </w:r>
    </w:p>
    <w:p w:rsidR="00C94B17" w:rsidRDefault="00C94B17" w:rsidP="00C94B17">
      <w:pPr>
        <w:pStyle w:val="Default"/>
        <w:jc w:val="both"/>
      </w:pPr>
    </w:p>
    <w:p w:rsidR="00C94B17" w:rsidRPr="00E6225D" w:rsidRDefault="00C94B17" w:rsidP="00C94B17">
      <w:pPr>
        <w:pStyle w:val="Default"/>
        <w:jc w:val="both"/>
      </w:pPr>
      <w:r w:rsidRPr="00E6225D">
        <w:t>L’objectif de la consultation est de réaliser, pour chacun des projets cités au niveau du contexte et justification, un rapport concis et précis décrivant leurs réalisations  tout en faisant ressortir  contribution du projet aux résultats de développement visés ;  les facteurs de succès pouvant être répliqués ; les limites constatées et les  leçons  tirées ainsi que les recommandations pour améliorer les interventions présentes et futures d’ONU Femmes dans le domaine femme, paix et sécurité.</w:t>
      </w:r>
    </w:p>
    <w:p w:rsidR="00C94B17" w:rsidRPr="00E6225D" w:rsidRDefault="00C94B17" w:rsidP="00C94B17">
      <w:pPr>
        <w:pStyle w:val="Default"/>
      </w:pPr>
    </w:p>
    <w:p w:rsidR="00C94B17" w:rsidRPr="00E6225D" w:rsidRDefault="00C94B17" w:rsidP="00C94B17">
      <w:pPr>
        <w:pStyle w:val="NoSpacing"/>
        <w:jc w:val="both"/>
        <w:rPr>
          <w:rFonts w:ascii="Times New Roman" w:hAnsi="Times New Roman"/>
          <w:sz w:val="24"/>
          <w:szCs w:val="24"/>
          <w:lang w:val="fr-FR"/>
        </w:rPr>
      </w:pPr>
      <w:r w:rsidRPr="00E6225D">
        <w:rPr>
          <w:rFonts w:ascii="Times New Roman" w:hAnsi="Times New Roman"/>
          <w:sz w:val="24"/>
          <w:szCs w:val="24"/>
          <w:lang w:val="fr-FR"/>
        </w:rPr>
        <w:t xml:space="preserve">La qualité des processus de préparation à la mise en œuvre (qualité à l’entrée) des projets concernés, et celle de leur implémentation (performance opérationnelle), feront aussi l’objet d’une attention particulière au cours de cette évaluation. </w:t>
      </w:r>
    </w:p>
    <w:p w:rsidR="00C94B17" w:rsidRPr="00E6225D" w:rsidRDefault="00C94B17" w:rsidP="00C94B17">
      <w:pPr>
        <w:pStyle w:val="NoSpacing"/>
        <w:jc w:val="both"/>
        <w:rPr>
          <w:rFonts w:ascii="Times New Roman" w:hAnsi="Times New Roman"/>
          <w:b/>
          <w:sz w:val="24"/>
          <w:szCs w:val="24"/>
          <w:lang w:val="fr-FR"/>
        </w:rPr>
      </w:pPr>
      <w:r w:rsidRPr="00E6225D">
        <w:rPr>
          <w:rFonts w:ascii="Times New Roman" w:hAnsi="Times New Roman"/>
          <w:sz w:val="24"/>
          <w:szCs w:val="24"/>
          <w:lang w:val="fr-FR"/>
        </w:rPr>
        <w:t xml:space="preserve">Au terme de cet exercice, les constats, conclusions, leçons et recommandations formulées seront discutées avec les parties prenantes et présentées, conformément aux modalités en vigueur dans le document de politique d’évaluation de ONU Femmes et le Guide du Manager pour une évaluation sensible au Genre, tous disponibles à l’adresse suivante </w:t>
      </w:r>
      <w:hyperlink r:id="rId21" w:history="1">
        <w:r w:rsidRPr="00E6225D">
          <w:rPr>
            <w:rStyle w:val="Hyperlink"/>
            <w:rFonts w:ascii="Times New Roman" w:hAnsi="Times New Roman"/>
            <w:sz w:val="24"/>
            <w:szCs w:val="24"/>
            <w:lang w:val="fr-FR"/>
          </w:rPr>
          <w:t>http://www.unwomen.org/en/about-us/evaluation</w:t>
        </w:r>
      </w:hyperlink>
    </w:p>
    <w:p w:rsidR="00C94B17" w:rsidRPr="00E6225D" w:rsidRDefault="00C94B17" w:rsidP="00C94B17">
      <w:pPr>
        <w:pStyle w:val="NoSpacing"/>
        <w:jc w:val="both"/>
        <w:rPr>
          <w:rFonts w:ascii="Times New Roman" w:hAnsi="Times New Roman"/>
          <w:b/>
          <w:sz w:val="24"/>
          <w:szCs w:val="24"/>
          <w:lang w:val="fr-FR"/>
        </w:rPr>
      </w:pPr>
    </w:p>
    <w:p w:rsidR="00C94B17" w:rsidRPr="00E6225D" w:rsidRDefault="00C94B17" w:rsidP="00C94B17">
      <w:pPr>
        <w:pStyle w:val="NoSpacing"/>
        <w:numPr>
          <w:ilvl w:val="0"/>
          <w:numId w:val="31"/>
        </w:numPr>
        <w:tabs>
          <w:tab w:val="clear" w:pos="0"/>
          <w:tab w:val="clear" w:pos="794"/>
          <w:tab w:val="clear" w:pos="1588"/>
          <w:tab w:val="clear" w:pos="2381"/>
          <w:tab w:val="clear" w:pos="3175"/>
          <w:tab w:val="clear" w:pos="3969"/>
          <w:tab w:val="clear" w:pos="4763"/>
          <w:tab w:val="clear" w:pos="5557"/>
          <w:tab w:val="clear" w:pos="6350"/>
          <w:tab w:val="clear" w:pos="7144"/>
        </w:tabs>
        <w:jc w:val="both"/>
        <w:rPr>
          <w:rFonts w:ascii="Times New Roman" w:hAnsi="Times New Roman"/>
          <w:b/>
          <w:sz w:val="24"/>
          <w:szCs w:val="24"/>
        </w:rPr>
      </w:pPr>
      <w:r w:rsidRPr="00E6225D">
        <w:rPr>
          <w:rFonts w:ascii="Times New Roman" w:hAnsi="Times New Roman"/>
          <w:b/>
          <w:sz w:val="24"/>
          <w:szCs w:val="24"/>
        </w:rPr>
        <w:t>Principaux produits  attendus</w:t>
      </w:r>
      <w:r>
        <w:rPr>
          <w:rFonts w:ascii="Times New Roman" w:hAnsi="Times New Roman"/>
          <w:b/>
          <w:sz w:val="24"/>
          <w:szCs w:val="24"/>
        </w:rPr>
        <w:t>:</w:t>
      </w:r>
    </w:p>
    <w:p w:rsidR="00C94B17" w:rsidRDefault="00C94B17" w:rsidP="00C94B17">
      <w:pPr>
        <w:pStyle w:val="NoSpacing"/>
        <w:jc w:val="both"/>
        <w:rPr>
          <w:rFonts w:ascii="Times New Roman" w:hAnsi="Times New Roman"/>
          <w:sz w:val="24"/>
          <w:szCs w:val="24"/>
          <w:lang w:val="fr-FR"/>
        </w:rPr>
      </w:pPr>
    </w:p>
    <w:p w:rsidR="00C94B17" w:rsidRDefault="00C94B17" w:rsidP="00C94B17">
      <w:pPr>
        <w:pStyle w:val="NoSpacing"/>
        <w:jc w:val="both"/>
        <w:rPr>
          <w:rFonts w:ascii="Times New Roman" w:hAnsi="Times New Roman"/>
          <w:sz w:val="24"/>
          <w:szCs w:val="24"/>
          <w:lang w:val="fr-FR"/>
        </w:rPr>
      </w:pPr>
      <w:r w:rsidRPr="00E6225D">
        <w:rPr>
          <w:rFonts w:ascii="Times New Roman" w:hAnsi="Times New Roman"/>
          <w:sz w:val="24"/>
          <w:szCs w:val="24"/>
          <w:lang w:val="fr-FR"/>
        </w:rPr>
        <w:t xml:space="preserve">Les produits spécifiques attendus sont des données,  analyses et recommandations  relatives à: </w:t>
      </w:r>
    </w:p>
    <w:p w:rsidR="00C94B17" w:rsidRPr="00E6225D" w:rsidRDefault="00C94B17" w:rsidP="00C94B17">
      <w:pPr>
        <w:pStyle w:val="NoSpacing"/>
        <w:jc w:val="both"/>
        <w:rPr>
          <w:rFonts w:ascii="Times New Roman" w:hAnsi="Times New Roman"/>
          <w:sz w:val="24"/>
          <w:szCs w:val="24"/>
          <w:lang w:val="fr-FR"/>
        </w:rPr>
      </w:pPr>
    </w:p>
    <w:p w:rsidR="00C94B17" w:rsidRPr="002700F1" w:rsidRDefault="00C94B17" w:rsidP="00C94B17">
      <w:pPr>
        <w:pStyle w:val="NoSpacing"/>
        <w:numPr>
          <w:ilvl w:val="0"/>
          <w:numId w:val="24"/>
        </w:numPr>
        <w:tabs>
          <w:tab w:val="clear" w:pos="0"/>
          <w:tab w:val="clear" w:pos="794"/>
          <w:tab w:val="clear" w:pos="1588"/>
          <w:tab w:val="clear" w:pos="2381"/>
          <w:tab w:val="clear" w:pos="3175"/>
          <w:tab w:val="clear" w:pos="3969"/>
          <w:tab w:val="clear" w:pos="4763"/>
          <w:tab w:val="clear" w:pos="5557"/>
          <w:tab w:val="clear" w:pos="6350"/>
          <w:tab w:val="clear" w:pos="7144"/>
        </w:tabs>
        <w:jc w:val="both"/>
        <w:rPr>
          <w:rStyle w:val="longtext1"/>
          <w:rFonts w:ascii="Times New Roman" w:hAnsi="Times New Roman"/>
          <w:sz w:val="24"/>
          <w:szCs w:val="24"/>
          <w:lang w:val="fr-FR"/>
        </w:rPr>
      </w:pPr>
      <w:r w:rsidRPr="002700F1">
        <w:rPr>
          <w:rStyle w:val="longtext1"/>
          <w:rFonts w:ascii="Times New Roman" w:hAnsi="Times New Roman"/>
          <w:sz w:val="24"/>
          <w:szCs w:val="24"/>
          <w:lang w:val="fr-FR"/>
        </w:rPr>
        <w:t>L’efficacité et l’efficience des stratégies mises en œuvre pour l’exécution des différentes activités des projets ;</w:t>
      </w:r>
    </w:p>
    <w:p w:rsidR="00C94B17" w:rsidRPr="002700F1" w:rsidRDefault="00C94B17" w:rsidP="00C94B17">
      <w:pPr>
        <w:pStyle w:val="NoSpacing"/>
        <w:numPr>
          <w:ilvl w:val="0"/>
          <w:numId w:val="24"/>
        </w:numPr>
        <w:tabs>
          <w:tab w:val="clear" w:pos="0"/>
          <w:tab w:val="clear" w:pos="794"/>
          <w:tab w:val="clear" w:pos="1588"/>
          <w:tab w:val="clear" w:pos="2381"/>
          <w:tab w:val="clear" w:pos="3175"/>
          <w:tab w:val="clear" w:pos="3969"/>
          <w:tab w:val="clear" w:pos="4763"/>
          <w:tab w:val="clear" w:pos="5557"/>
          <w:tab w:val="clear" w:pos="6350"/>
          <w:tab w:val="clear" w:pos="7144"/>
        </w:tabs>
        <w:jc w:val="both"/>
        <w:rPr>
          <w:rStyle w:val="longtext1"/>
          <w:rFonts w:ascii="Times New Roman" w:hAnsi="Times New Roman"/>
          <w:sz w:val="24"/>
          <w:szCs w:val="24"/>
          <w:lang w:val="fr-FR"/>
        </w:rPr>
      </w:pPr>
      <w:r w:rsidRPr="002700F1">
        <w:rPr>
          <w:rStyle w:val="longtext1"/>
          <w:rFonts w:ascii="Times New Roman" w:hAnsi="Times New Roman"/>
          <w:sz w:val="24"/>
          <w:szCs w:val="24"/>
          <w:lang w:val="fr-FR"/>
        </w:rPr>
        <w:t>La contribution des résultats des projets évalués aux indicateurs du Plan de Travail  d’ONU Femmes 2012-2013 ;</w:t>
      </w:r>
    </w:p>
    <w:p w:rsidR="00C94B17" w:rsidRPr="002700F1" w:rsidRDefault="00C94B17" w:rsidP="00C94B17">
      <w:pPr>
        <w:pStyle w:val="NoSpacing"/>
        <w:numPr>
          <w:ilvl w:val="0"/>
          <w:numId w:val="24"/>
        </w:numPr>
        <w:tabs>
          <w:tab w:val="clear" w:pos="0"/>
          <w:tab w:val="clear" w:pos="794"/>
          <w:tab w:val="clear" w:pos="1588"/>
          <w:tab w:val="clear" w:pos="2381"/>
          <w:tab w:val="clear" w:pos="3175"/>
          <w:tab w:val="clear" w:pos="3969"/>
          <w:tab w:val="clear" w:pos="4763"/>
          <w:tab w:val="clear" w:pos="5557"/>
          <w:tab w:val="clear" w:pos="6350"/>
          <w:tab w:val="clear" w:pos="7144"/>
        </w:tabs>
        <w:jc w:val="both"/>
        <w:rPr>
          <w:rStyle w:val="longtext1"/>
          <w:rFonts w:ascii="Times New Roman" w:hAnsi="Times New Roman"/>
          <w:sz w:val="24"/>
          <w:szCs w:val="24"/>
          <w:lang w:val="fr-FR"/>
        </w:rPr>
      </w:pPr>
      <w:r w:rsidRPr="002700F1">
        <w:rPr>
          <w:rStyle w:val="longtext1"/>
          <w:rFonts w:ascii="Times New Roman" w:hAnsi="Times New Roman"/>
          <w:sz w:val="24"/>
          <w:szCs w:val="24"/>
          <w:lang w:val="fr-FR"/>
        </w:rPr>
        <w:t>La capacité organisationnelle des partenaires impliqués dans la mise en œuvre ;</w:t>
      </w:r>
    </w:p>
    <w:p w:rsidR="00C94B17" w:rsidRPr="002700F1" w:rsidRDefault="00C94B17" w:rsidP="00C94B17">
      <w:pPr>
        <w:pStyle w:val="NoSpacing"/>
        <w:numPr>
          <w:ilvl w:val="0"/>
          <w:numId w:val="24"/>
        </w:numPr>
        <w:tabs>
          <w:tab w:val="clear" w:pos="0"/>
          <w:tab w:val="clear" w:pos="794"/>
          <w:tab w:val="clear" w:pos="1588"/>
          <w:tab w:val="clear" w:pos="2381"/>
          <w:tab w:val="clear" w:pos="3175"/>
          <w:tab w:val="clear" w:pos="3969"/>
          <w:tab w:val="clear" w:pos="4763"/>
          <w:tab w:val="clear" w:pos="5557"/>
          <w:tab w:val="clear" w:pos="6350"/>
          <w:tab w:val="clear" w:pos="7144"/>
        </w:tabs>
        <w:jc w:val="both"/>
        <w:rPr>
          <w:rStyle w:val="longtext1"/>
          <w:rFonts w:ascii="Times New Roman" w:hAnsi="Times New Roman"/>
          <w:sz w:val="24"/>
          <w:szCs w:val="24"/>
          <w:lang w:val="fr-FR"/>
        </w:rPr>
      </w:pPr>
      <w:r w:rsidRPr="002700F1">
        <w:rPr>
          <w:rStyle w:val="longtext1"/>
          <w:rFonts w:ascii="Times New Roman" w:hAnsi="Times New Roman"/>
          <w:sz w:val="24"/>
          <w:szCs w:val="24"/>
          <w:lang w:val="fr-FR"/>
        </w:rPr>
        <w:t>Le niveau d’appropriation des projets par les bénéficiaires et les autres acteurs clés ;</w:t>
      </w:r>
    </w:p>
    <w:p w:rsidR="00C94B17" w:rsidRPr="002700F1" w:rsidRDefault="00C94B17" w:rsidP="00C94B17">
      <w:pPr>
        <w:pStyle w:val="NoSpacing"/>
        <w:numPr>
          <w:ilvl w:val="0"/>
          <w:numId w:val="24"/>
        </w:numPr>
        <w:tabs>
          <w:tab w:val="clear" w:pos="0"/>
          <w:tab w:val="clear" w:pos="794"/>
          <w:tab w:val="clear" w:pos="1588"/>
          <w:tab w:val="clear" w:pos="2381"/>
          <w:tab w:val="clear" w:pos="3175"/>
          <w:tab w:val="clear" w:pos="3969"/>
          <w:tab w:val="clear" w:pos="4763"/>
          <w:tab w:val="clear" w:pos="5557"/>
          <w:tab w:val="clear" w:pos="6350"/>
          <w:tab w:val="clear" w:pos="7144"/>
        </w:tabs>
        <w:jc w:val="both"/>
        <w:rPr>
          <w:rStyle w:val="longtext1"/>
          <w:rFonts w:ascii="Times New Roman" w:hAnsi="Times New Roman"/>
          <w:sz w:val="24"/>
          <w:szCs w:val="24"/>
          <w:lang w:val="fr-FR"/>
        </w:rPr>
      </w:pPr>
      <w:r w:rsidRPr="002700F1">
        <w:rPr>
          <w:rStyle w:val="longtext1"/>
          <w:rFonts w:ascii="Times New Roman" w:hAnsi="Times New Roman"/>
          <w:sz w:val="24"/>
          <w:szCs w:val="24"/>
          <w:lang w:val="fr-FR"/>
        </w:rPr>
        <w:t>Les stratégies de pérennisation des actions des projets par les partenaires de mise en œuvre ;</w:t>
      </w:r>
    </w:p>
    <w:p w:rsidR="00C94B17" w:rsidRPr="002700F1" w:rsidRDefault="00C94B17" w:rsidP="00C94B17">
      <w:pPr>
        <w:pStyle w:val="NoSpacing"/>
        <w:numPr>
          <w:ilvl w:val="0"/>
          <w:numId w:val="24"/>
        </w:numPr>
        <w:tabs>
          <w:tab w:val="clear" w:pos="0"/>
          <w:tab w:val="clear" w:pos="794"/>
          <w:tab w:val="clear" w:pos="1588"/>
          <w:tab w:val="clear" w:pos="2381"/>
          <w:tab w:val="clear" w:pos="3175"/>
          <w:tab w:val="clear" w:pos="3969"/>
          <w:tab w:val="clear" w:pos="4763"/>
          <w:tab w:val="clear" w:pos="5557"/>
          <w:tab w:val="clear" w:pos="6350"/>
          <w:tab w:val="clear" w:pos="7144"/>
        </w:tabs>
        <w:jc w:val="both"/>
        <w:rPr>
          <w:rStyle w:val="longtext1"/>
          <w:rFonts w:ascii="Times New Roman" w:hAnsi="Times New Roman"/>
          <w:b/>
          <w:i/>
          <w:sz w:val="24"/>
          <w:szCs w:val="24"/>
          <w:lang w:val="fr-FR"/>
        </w:rPr>
      </w:pPr>
      <w:r w:rsidRPr="002700F1">
        <w:rPr>
          <w:rStyle w:val="longtext1"/>
          <w:rFonts w:ascii="Times New Roman" w:hAnsi="Times New Roman"/>
          <w:sz w:val="24"/>
          <w:szCs w:val="24"/>
          <w:lang w:val="fr-FR"/>
        </w:rPr>
        <w:t>La pertinence, la cohérence et l’efficacité des choix des bénéficiaires et des zones d’interventions par les partenaires de mise en œuvre.</w:t>
      </w:r>
    </w:p>
    <w:p w:rsidR="00C94B17" w:rsidRPr="002700F1" w:rsidRDefault="00C94B17" w:rsidP="00C94B17">
      <w:pPr>
        <w:shd w:val="clear" w:color="auto" w:fill="FFFFFF"/>
        <w:spacing w:after="0" w:line="240" w:lineRule="auto"/>
        <w:jc w:val="both"/>
        <w:rPr>
          <w:rFonts w:ascii="Times New Roman" w:hAnsi="Times New Roman" w:cs="Times New Roman"/>
          <w:b/>
          <w:color w:val="000000"/>
          <w:sz w:val="24"/>
          <w:szCs w:val="24"/>
        </w:rPr>
      </w:pPr>
    </w:p>
    <w:p w:rsidR="00C94B17" w:rsidRPr="002700F1" w:rsidRDefault="00C94B17" w:rsidP="00C94B17">
      <w:pPr>
        <w:shd w:val="clear" w:color="auto" w:fill="FFFFFF"/>
        <w:spacing w:after="0" w:line="240" w:lineRule="auto"/>
        <w:jc w:val="both"/>
        <w:rPr>
          <w:rFonts w:ascii="Times New Roman" w:hAnsi="Times New Roman" w:cs="Times New Roman"/>
          <w:b/>
          <w:color w:val="000000"/>
          <w:sz w:val="24"/>
          <w:szCs w:val="24"/>
        </w:rPr>
      </w:pPr>
    </w:p>
    <w:p w:rsidR="00C94B17" w:rsidRPr="00E6225D" w:rsidRDefault="00C94B17" w:rsidP="00C94B17">
      <w:pPr>
        <w:pStyle w:val="ListParagraph"/>
        <w:numPr>
          <w:ilvl w:val="0"/>
          <w:numId w:val="31"/>
        </w:numPr>
        <w:shd w:val="clear" w:color="auto" w:fill="FFFFFF"/>
        <w:spacing w:after="0" w:line="240" w:lineRule="auto"/>
        <w:jc w:val="both"/>
        <w:rPr>
          <w:rFonts w:ascii="Times New Roman" w:hAnsi="Times New Roman" w:cs="Times New Roman"/>
          <w:b/>
          <w:color w:val="000000"/>
          <w:sz w:val="24"/>
          <w:szCs w:val="24"/>
        </w:rPr>
      </w:pPr>
      <w:r w:rsidRPr="00E6225D">
        <w:rPr>
          <w:rFonts w:ascii="Times New Roman" w:hAnsi="Times New Roman" w:cs="Times New Roman"/>
          <w:b/>
          <w:color w:val="000000"/>
          <w:sz w:val="24"/>
          <w:szCs w:val="24"/>
        </w:rPr>
        <w:t>Méthodologie :</w:t>
      </w:r>
    </w:p>
    <w:p w:rsidR="00C94B17" w:rsidRDefault="00C94B17" w:rsidP="00C94B17">
      <w:pPr>
        <w:spacing w:after="0" w:line="240" w:lineRule="auto"/>
        <w:jc w:val="both"/>
        <w:rPr>
          <w:rFonts w:ascii="Times New Roman" w:hAnsi="Times New Roman" w:cs="Times New Roman"/>
          <w:sz w:val="24"/>
          <w:szCs w:val="24"/>
        </w:rPr>
      </w:pPr>
    </w:p>
    <w:p w:rsidR="00C94B17" w:rsidRPr="002700F1" w:rsidRDefault="00C94B17" w:rsidP="00C94B17">
      <w:pPr>
        <w:jc w:val="both"/>
        <w:rPr>
          <w:rFonts w:ascii="Times New Roman" w:hAnsi="Times New Roman" w:cs="Times New Roman"/>
          <w:sz w:val="24"/>
          <w:szCs w:val="24"/>
        </w:rPr>
      </w:pPr>
      <w:r w:rsidRPr="002700F1">
        <w:rPr>
          <w:rFonts w:ascii="Times New Roman" w:hAnsi="Times New Roman" w:cs="Times New Roman"/>
          <w:sz w:val="24"/>
          <w:szCs w:val="24"/>
        </w:rPr>
        <w:t xml:space="preserve">Le/la consultant(e) adoptera une approche participative pouvant assurer une interaction entre l’équipe de ONU Femmes et les partenaires. Au début du processus, une rencontre de clarification des termes </w:t>
      </w:r>
      <w:r w:rsidRPr="002700F1">
        <w:rPr>
          <w:rFonts w:ascii="Times New Roman" w:hAnsi="Times New Roman" w:cs="Times New Roman"/>
          <w:sz w:val="24"/>
          <w:szCs w:val="24"/>
        </w:rPr>
        <w:lastRenderedPageBreak/>
        <w:t xml:space="preserve">de référence, de l’approche méthodologique et de programmation de la mission sera organisée entre ONU Femmes et le/la consultant(e). </w:t>
      </w:r>
    </w:p>
    <w:p w:rsidR="00C94B17" w:rsidRPr="002700F1" w:rsidRDefault="00C94B17" w:rsidP="00C94B17">
      <w:pPr>
        <w:spacing w:after="0" w:line="240" w:lineRule="auto"/>
        <w:jc w:val="both"/>
        <w:rPr>
          <w:rFonts w:ascii="Times New Roman" w:hAnsi="Times New Roman" w:cs="Times New Roman"/>
          <w:sz w:val="24"/>
          <w:szCs w:val="24"/>
        </w:rPr>
      </w:pPr>
      <w:r w:rsidRPr="002700F1">
        <w:rPr>
          <w:rFonts w:ascii="Times New Roman" w:hAnsi="Times New Roman" w:cs="Times New Roman"/>
          <w:sz w:val="24"/>
          <w:szCs w:val="24"/>
        </w:rPr>
        <w:t>La mission comprendra une méthodologie de travail incluant des misions sur le terrain, l’analyse des documents de projets et des méthodes innovantes de collecte de données fiables. A titre indicatif, elle précisera la manière opérationnelle et les séquences (plan de travail/calendrier) de la conduite des activités de collecte. Elle devra porter tant sur la revue documentaire que sur les entretiens et les focus groups impliquant des personnes ressources dans les institutions, structures et communautés couvrant à la fois les domaines du cadre stratégique de programmation de ONU Femmes et son Plan de travail 2014.</w:t>
      </w:r>
    </w:p>
    <w:p w:rsidR="00C94B17" w:rsidRDefault="00C94B17" w:rsidP="00C94B17">
      <w:pPr>
        <w:pStyle w:val="ListParagraph"/>
        <w:spacing w:after="0" w:line="240" w:lineRule="auto"/>
        <w:jc w:val="both"/>
        <w:rPr>
          <w:rFonts w:ascii="Times New Roman" w:hAnsi="Times New Roman" w:cs="Times New Roman"/>
          <w:sz w:val="24"/>
          <w:szCs w:val="24"/>
        </w:rPr>
      </w:pPr>
    </w:p>
    <w:p w:rsidR="00C94B17" w:rsidRPr="00DA1BE4" w:rsidRDefault="00C94B17" w:rsidP="00C94B17">
      <w:pPr>
        <w:pStyle w:val="ListParagraph"/>
        <w:numPr>
          <w:ilvl w:val="0"/>
          <w:numId w:val="31"/>
        </w:numPr>
        <w:shd w:val="clear" w:color="auto" w:fill="FFFFFF"/>
        <w:spacing w:after="0" w:line="240" w:lineRule="auto"/>
        <w:jc w:val="both"/>
        <w:rPr>
          <w:rFonts w:ascii="Times New Roman" w:hAnsi="Times New Roman" w:cs="Times New Roman"/>
          <w:b/>
          <w:sz w:val="24"/>
          <w:szCs w:val="24"/>
        </w:rPr>
      </w:pPr>
      <w:r w:rsidRPr="00E6225D">
        <w:rPr>
          <w:rFonts w:ascii="Times New Roman" w:hAnsi="Times New Roman" w:cs="Times New Roman"/>
          <w:b/>
          <w:color w:val="000000"/>
          <w:sz w:val="24"/>
          <w:szCs w:val="24"/>
        </w:rPr>
        <w:t>Livrables</w:t>
      </w:r>
      <w:r>
        <w:rPr>
          <w:rFonts w:ascii="Times New Roman" w:hAnsi="Times New Roman" w:cs="Times New Roman"/>
          <w:b/>
          <w:color w:val="000000"/>
          <w:sz w:val="24"/>
          <w:szCs w:val="24"/>
        </w:rPr>
        <w:t> :</w:t>
      </w:r>
    </w:p>
    <w:p w:rsidR="00C94B17" w:rsidRPr="00E6225D" w:rsidRDefault="00C94B17" w:rsidP="00C94B17">
      <w:pPr>
        <w:pStyle w:val="ListParagraph"/>
        <w:shd w:val="clear" w:color="auto" w:fill="FFFFFF"/>
        <w:spacing w:after="0" w:line="240" w:lineRule="auto"/>
        <w:jc w:val="both"/>
        <w:rPr>
          <w:rFonts w:ascii="Times New Roman" w:hAnsi="Times New Roman" w:cs="Times New Roman"/>
          <w:b/>
          <w:sz w:val="24"/>
          <w:szCs w:val="24"/>
        </w:rPr>
      </w:pPr>
    </w:p>
    <w:p w:rsidR="00C94B17" w:rsidRPr="002700F1" w:rsidRDefault="00C94B17" w:rsidP="00C94B17">
      <w:pPr>
        <w:numPr>
          <w:ilvl w:val="0"/>
          <w:numId w:val="28"/>
        </w:numPr>
        <w:spacing w:after="0" w:line="240" w:lineRule="auto"/>
        <w:jc w:val="both"/>
        <w:rPr>
          <w:rFonts w:ascii="Times New Roman" w:hAnsi="Times New Roman" w:cs="Times New Roman"/>
          <w:sz w:val="24"/>
          <w:szCs w:val="24"/>
        </w:rPr>
      </w:pPr>
      <w:r w:rsidRPr="002700F1">
        <w:rPr>
          <w:rFonts w:ascii="Times New Roman" w:hAnsi="Times New Roman" w:cs="Times New Roman"/>
          <w:sz w:val="24"/>
          <w:szCs w:val="24"/>
        </w:rPr>
        <w:t xml:space="preserve">Rapport initial comprenant la méthodologie le calendrier détaillé de la mission et la liste des personnes ou institutions à rencontrer présenté sur une matrice ; </w:t>
      </w:r>
    </w:p>
    <w:p w:rsidR="00C94B17" w:rsidRPr="002700F1" w:rsidRDefault="00C94B17" w:rsidP="00C94B17">
      <w:pPr>
        <w:numPr>
          <w:ilvl w:val="0"/>
          <w:numId w:val="28"/>
        </w:numPr>
        <w:spacing w:after="0" w:line="240" w:lineRule="auto"/>
        <w:jc w:val="both"/>
        <w:rPr>
          <w:rFonts w:ascii="Times New Roman" w:hAnsi="Times New Roman" w:cs="Times New Roman"/>
          <w:sz w:val="24"/>
          <w:szCs w:val="24"/>
        </w:rPr>
      </w:pPr>
      <w:r w:rsidRPr="002700F1">
        <w:rPr>
          <w:rFonts w:ascii="Times New Roman" w:hAnsi="Times New Roman" w:cs="Times New Roman"/>
          <w:sz w:val="24"/>
          <w:szCs w:val="24"/>
        </w:rPr>
        <w:t>Rapport provisoire par projets reprenant les produits attendus ;</w:t>
      </w:r>
    </w:p>
    <w:p w:rsidR="00C94B17" w:rsidRPr="002700F1" w:rsidRDefault="00C94B17" w:rsidP="00C94B17">
      <w:pPr>
        <w:numPr>
          <w:ilvl w:val="0"/>
          <w:numId w:val="28"/>
        </w:numPr>
        <w:spacing w:after="0" w:line="240" w:lineRule="auto"/>
        <w:jc w:val="both"/>
        <w:rPr>
          <w:rFonts w:ascii="Times New Roman" w:hAnsi="Times New Roman" w:cs="Times New Roman"/>
          <w:sz w:val="24"/>
          <w:szCs w:val="24"/>
        </w:rPr>
      </w:pPr>
      <w:r w:rsidRPr="002700F1">
        <w:rPr>
          <w:rFonts w:ascii="Times New Roman" w:hAnsi="Times New Roman" w:cs="Times New Roman"/>
          <w:sz w:val="24"/>
          <w:szCs w:val="24"/>
        </w:rPr>
        <w:t>Rapport final de la mission de collecte des données produit en français et prenant en compte les recommandations et commentaires issus de la séance de restitution.</w:t>
      </w:r>
    </w:p>
    <w:p w:rsidR="00C94B17" w:rsidRPr="002700F1" w:rsidRDefault="00C94B17" w:rsidP="00C94B17">
      <w:pPr>
        <w:spacing w:after="0" w:line="240" w:lineRule="auto"/>
        <w:jc w:val="both"/>
        <w:rPr>
          <w:rFonts w:ascii="Times New Roman" w:hAnsi="Times New Roman" w:cs="Times New Roman"/>
          <w:color w:val="FF0000"/>
          <w:sz w:val="24"/>
          <w:szCs w:val="24"/>
        </w:rPr>
      </w:pPr>
    </w:p>
    <w:p w:rsidR="00C94B17" w:rsidRDefault="00C94B17" w:rsidP="00C94B17">
      <w:pPr>
        <w:pStyle w:val="ListParagraph"/>
        <w:numPr>
          <w:ilvl w:val="0"/>
          <w:numId w:val="31"/>
        </w:numPr>
        <w:shd w:val="clear" w:color="auto" w:fill="FFFFFF"/>
        <w:spacing w:after="0" w:line="240" w:lineRule="auto"/>
        <w:jc w:val="both"/>
        <w:rPr>
          <w:rFonts w:ascii="Times New Roman" w:hAnsi="Times New Roman" w:cs="Times New Roman"/>
          <w:b/>
          <w:sz w:val="24"/>
          <w:szCs w:val="24"/>
        </w:rPr>
      </w:pPr>
      <w:r w:rsidRPr="00E6225D">
        <w:rPr>
          <w:rFonts w:ascii="Times New Roman" w:hAnsi="Times New Roman" w:cs="Times New Roman"/>
          <w:b/>
          <w:sz w:val="24"/>
          <w:szCs w:val="24"/>
        </w:rPr>
        <w:t>Calendrier indicatif</w:t>
      </w:r>
      <w:r>
        <w:rPr>
          <w:rFonts w:ascii="Times New Roman" w:hAnsi="Times New Roman" w:cs="Times New Roman"/>
          <w:b/>
          <w:sz w:val="24"/>
          <w:szCs w:val="24"/>
        </w:rPr>
        <w:t> :</w:t>
      </w:r>
    </w:p>
    <w:p w:rsidR="00C94B17" w:rsidRPr="00E6225D" w:rsidRDefault="00C94B17" w:rsidP="00C94B17">
      <w:pPr>
        <w:pStyle w:val="ListParagraph"/>
        <w:shd w:val="clear" w:color="auto" w:fill="FFFFFF"/>
        <w:spacing w:after="0" w:line="240" w:lineRule="auto"/>
        <w:jc w:val="both"/>
        <w:rPr>
          <w:rFonts w:ascii="Times New Roman" w:hAnsi="Times New Roman" w:cs="Times New Roman"/>
          <w:b/>
          <w:sz w:val="24"/>
          <w:szCs w:val="24"/>
        </w:rPr>
      </w:pPr>
    </w:p>
    <w:p w:rsidR="00C94B17" w:rsidRPr="00E6225D" w:rsidRDefault="00C94B17" w:rsidP="00C94B17">
      <w:pPr>
        <w:pStyle w:val="ListParagraph"/>
        <w:numPr>
          <w:ilvl w:val="0"/>
          <w:numId w:val="29"/>
        </w:numPr>
        <w:spacing w:after="0" w:line="240" w:lineRule="auto"/>
        <w:jc w:val="both"/>
        <w:rPr>
          <w:rFonts w:ascii="Times New Roman" w:hAnsi="Times New Roman" w:cs="Times New Roman"/>
          <w:sz w:val="24"/>
          <w:szCs w:val="24"/>
        </w:rPr>
      </w:pPr>
      <w:r w:rsidRPr="00E6225D">
        <w:rPr>
          <w:rFonts w:ascii="Times New Roman" w:hAnsi="Times New Roman" w:cs="Times New Roman"/>
          <w:sz w:val="24"/>
          <w:szCs w:val="24"/>
        </w:rPr>
        <w:t xml:space="preserve">Semaine 1 : </w:t>
      </w:r>
      <w:r w:rsidRPr="00E6225D">
        <w:rPr>
          <w:rFonts w:ascii="Times New Roman" w:hAnsi="Times New Roman" w:cs="Times New Roman"/>
          <w:sz w:val="24"/>
          <w:szCs w:val="24"/>
        </w:rPr>
        <w:tab/>
        <w:t>Revue documentaire,  et validation de la méthodologie</w:t>
      </w:r>
    </w:p>
    <w:p w:rsidR="00C94B17" w:rsidRPr="00E6225D" w:rsidRDefault="00C94B17" w:rsidP="00C94B17">
      <w:pPr>
        <w:pStyle w:val="ListParagraph"/>
        <w:numPr>
          <w:ilvl w:val="0"/>
          <w:numId w:val="29"/>
        </w:numPr>
        <w:spacing w:after="0" w:line="240" w:lineRule="auto"/>
        <w:jc w:val="both"/>
        <w:rPr>
          <w:rFonts w:ascii="Times New Roman" w:hAnsi="Times New Roman" w:cs="Times New Roman"/>
          <w:sz w:val="24"/>
          <w:szCs w:val="24"/>
        </w:rPr>
      </w:pPr>
      <w:r w:rsidRPr="00E6225D">
        <w:rPr>
          <w:rFonts w:ascii="Times New Roman" w:hAnsi="Times New Roman" w:cs="Times New Roman"/>
          <w:sz w:val="24"/>
          <w:szCs w:val="24"/>
        </w:rPr>
        <w:t xml:space="preserve">Semaine 2 : </w:t>
      </w:r>
      <w:r w:rsidRPr="00E6225D">
        <w:rPr>
          <w:rFonts w:ascii="Times New Roman" w:hAnsi="Times New Roman" w:cs="Times New Roman"/>
          <w:sz w:val="24"/>
          <w:szCs w:val="24"/>
        </w:rPr>
        <w:tab/>
        <w:t>Collecte et analyse des données</w:t>
      </w:r>
    </w:p>
    <w:p w:rsidR="00C94B17" w:rsidRPr="00E6225D" w:rsidRDefault="00C94B17" w:rsidP="00C94B17">
      <w:pPr>
        <w:pStyle w:val="ListParagraph"/>
        <w:numPr>
          <w:ilvl w:val="0"/>
          <w:numId w:val="29"/>
        </w:numPr>
        <w:spacing w:after="0" w:line="240" w:lineRule="auto"/>
        <w:jc w:val="both"/>
        <w:rPr>
          <w:rFonts w:ascii="Times New Roman" w:hAnsi="Times New Roman" w:cs="Times New Roman"/>
          <w:sz w:val="24"/>
          <w:szCs w:val="24"/>
        </w:rPr>
      </w:pPr>
      <w:r w:rsidRPr="00E6225D">
        <w:rPr>
          <w:rFonts w:ascii="Times New Roman" w:hAnsi="Times New Roman" w:cs="Times New Roman"/>
          <w:sz w:val="24"/>
          <w:szCs w:val="24"/>
        </w:rPr>
        <w:t xml:space="preserve">Semaine 3 : </w:t>
      </w:r>
      <w:r w:rsidRPr="00E6225D">
        <w:rPr>
          <w:rFonts w:ascii="Times New Roman" w:hAnsi="Times New Roman" w:cs="Times New Roman"/>
          <w:sz w:val="24"/>
          <w:szCs w:val="24"/>
        </w:rPr>
        <w:tab/>
        <w:t>Production des rapports et restitution</w:t>
      </w:r>
    </w:p>
    <w:p w:rsidR="00C94B17" w:rsidRPr="00E6225D" w:rsidRDefault="00C94B17" w:rsidP="00C94B17">
      <w:pPr>
        <w:pStyle w:val="ListParagraph"/>
        <w:numPr>
          <w:ilvl w:val="0"/>
          <w:numId w:val="29"/>
        </w:numPr>
        <w:spacing w:after="0" w:line="240" w:lineRule="auto"/>
        <w:jc w:val="both"/>
        <w:rPr>
          <w:rFonts w:ascii="Times New Roman" w:hAnsi="Times New Roman" w:cs="Times New Roman"/>
          <w:sz w:val="24"/>
          <w:szCs w:val="24"/>
        </w:rPr>
      </w:pPr>
      <w:r w:rsidRPr="00E6225D">
        <w:rPr>
          <w:rFonts w:ascii="Times New Roman" w:hAnsi="Times New Roman" w:cs="Times New Roman"/>
          <w:sz w:val="24"/>
          <w:szCs w:val="24"/>
        </w:rPr>
        <w:t xml:space="preserve">Semaine 4: </w:t>
      </w:r>
      <w:r w:rsidRPr="00E6225D">
        <w:rPr>
          <w:rFonts w:ascii="Times New Roman" w:hAnsi="Times New Roman" w:cs="Times New Roman"/>
          <w:sz w:val="24"/>
          <w:szCs w:val="24"/>
        </w:rPr>
        <w:tab/>
        <w:t xml:space="preserve">Intégration des commentaires et soumission du rapport final </w:t>
      </w:r>
    </w:p>
    <w:p w:rsidR="00C94B17" w:rsidRPr="002700F1" w:rsidRDefault="00C94B17" w:rsidP="00C94B17">
      <w:pPr>
        <w:shd w:val="clear" w:color="auto" w:fill="FFFFFF"/>
        <w:spacing w:after="0" w:line="240" w:lineRule="auto"/>
        <w:jc w:val="both"/>
        <w:rPr>
          <w:rFonts w:ascii="Times New Roman" w:hAnsi="Times New Roman" w:cs="Times New Roman"/>
          <w:color w:val="000000"/>
          <w:sz w:val="24"/>
          <w:szCs w:val="24"/>
        </w:rPr>
      </w:pPr>
    </w:p>
    <w:p w:rsidR="00C94B17" w:rsidRDefault="00C94B17" w:rsidP="00C94B17">
      <w:pPr>
        <w:pStyle w:val="ListParagraph"/>
        <w:numPr>
          <w:ilvl w:val="0"/>
          <w:numId w:val="31"/>
        </w:numPr>
        <w:shd w:val="clear" w:color="auto" w:fill="FFFFFF"/>
        <w:spacing w:after="0" w:line="240" w:lineRule="auto"/>
        <w:jc w:val="both"/>
        <w:rPr>
          <w:rFonts w:ascii="Times New Roman" w:hAnsi="Times New Roman" w:cs="Times New Roman"/>
          <w:b/>
          <w:color w:val="000000"/>
          <w:sz w:val="24"/>
          <w:szCs w:val="24"/>
        </w:rPr>
      </w:pPr>
      <w:r w:rsidRPr="00E6225D">
        <w:rPr>
          <w:rFonts w:ascii="Times New Roman" w:hAnsi="Times New Roman" w:cs="Times New Roman"/>
          <w:b/>
          <w:color w:val="000000"/>
          <w:sz w:val="24"/>
          <w:szCs w:val="24"/>
        </w:rPr>
        <w:t>Éthique</w:t>
      </w:r>
      <w:r>
        <w:rPr>
          <w:rFonts w:ascii="Times New Roman" w:hAnsi="Times New Roman" w:cs="Times New Roman"/>
          <w:b/>
          <w:color w:val="000000"/>
          <w:sz w:val="24"/>
          <w:szCs w:val="24"/>
        </w:rPr>
        <w:t> :</w:t>
      </w:r>
    </w:p>
    <w:p w:rsidR="00C94B17" w:rsidRPr="00E6225D" w:rsidRDefault="00C94B17" w:rsidP="00C94B17">
      <w:pPr>
        <w:pStyle w:val="ListParagraph"/>
        <w:shd w:val="clear" w:color="auto" w:fill="FFFFFF"/>
        <w:spacing w:after="0" w:line="240" w:lineRule="auto"/>
        <w:jc w:val="both"/>
        <w:rPr>
          <w:rFonts w:ascii="Times New Roman" w:hAnsi="Times New Roman" w:cs="Times New Roman"/>
          <w:b/>
          <w:color w:val="000000"/>
          <w:sz w:val="24"/>
          <w:szCs w:val="24"/>
        </w:rPr>
      </w:pPr>
    </w:p>
    <w:p w:rsidR="00C94B17" w:rsidRPr="002700F1" w:rsidRDefault="00C94B17" w:rsidP="00C94B17">
      <w:pPr>
        <w:shd w:val="clear" w:color="auto" w:fill="FFFFFF"/>
        <w:spacing w:after="0" w:line="240" w:lineRule="auto"/>
        <w:jc w:val="both"/>
        <w:rPr>
          <w:rFonts w:ascii="Times New Roman" w:hAnsi="Times New Roman" w:cs="Times New Roman"/>
          <w:color w:val="000000"/>
          <w:sz w:val="24"/>
          <w:szCs w:val="24"/>
        </w:rPr>
      </w:pPr>
      <w:r w:rsidRPr="002700F1">
        <w:rPr>
          <w:rFonts w:ascii="Times New Roman" w:hAnsi="Times New Roman" w:cs="Times New Roman"/>
          <w:color w:val="000000"/>
          <w:sz w:val="24"/>
          <w:szCs w:val="24"/>
        </w:rPr>
        <w:t xml:space="preserve">Cette consultation   sera conduite conformément aux principes énoncés dans le document de politique d’évaluation de l’ONU Femmes, </w:t>
      </w:r>
      <w:hyperlink r:id="rId22" w:history="1">
        <w:r w:rsidRPr="002700F1">
          <w:rPr>
            <w:rStyle w:val="Hyperlink"/>
            <w:rFonts w:ascii="Times New Roman" w:hAnsi="Times New Roman" w:cs="Times New Roman"/>
            <w:sz w:val="24"/>
            <w:szCs w:val="24"/>
          </w:rPr>
          <w:t>le Guide pour l’éthique de l’évaluation du Groupe des Nations Unies pour l’évaluation</w:t>
        </w:r>
      </w:hyperlink>
      <w:r w:rsidRPr="00E6225D">
        <w:rPr>
          <w:rStyle w:val="FootnoteReference"/>
          <w:rFonts w:ascii="Times New Roman" w:hAnsi="Times New Roman" w:cs="Times New Roman"/>
          <w:color w:val="000000"/>
          <w:sz w:val="24"/>
          <w:szCs w:val="24"/>
        </w:rPr>
        <w:footnoteReference w:id="30"/>
      </w:r>
      <w:r w:rsidRPr="002700F1">
        <w:rPr>
          <w:rFonts w:ascii="Times New Roman" w:hAnsi="Times New Roman" w:cs="Times New Roman"/>
          <w:color w:val="000000"/>
          <w:sz w:val="24"/>
          <w:szCs w:val="24"/>
        </w:rPr>
        <w:t xml:space="preserve"> et </w:t>
      </w:r>
      <w:hyperlink r:id="rId23" w:history="1">
        <w:r w:rsidRPr="002700F1">
          <w:rPr>
            <w:rStyle w:val="Hyperlink"/>
            <w:rFonts w:ascii="Times New Roman" w:hAnsi="Times New Roman" w:cs="Times New Roman"/>
            <w:sz w:val="24"/>
            <w:szCs w:val="24"/>
          </w:rPr>
          <w:t>le code de conduite d'UNEG pour l'évaluation dans le système des Nations Unies</w:t>
        </w:r>
      </w:hyperlink>
      <w:r w:rsidRPr="00E6225D">
        <w:rPr>
          <w:rStyle w:val="FootnoteReference"/>
          <w:rFonts w:ascii="Times New Roman" w:hAnsi="Times New Roman" w:cs="Times New Roman"/>
          <w:color w:val="000000"/>
          <w:sz w:val="24"/>
          <w:szCs w:val="24"/>
        </w:rPr>
        <w:footnoteReference w:id="31"/>
      </w:r>
      <w:r w:rsidRPr="002700F1">
        <w:rPr>
          <w:rFonts w:ascii="Times New Roman" w:hAnsi="Times New Roman" w:cs="Times New Roman"/>
          <w:color w:val="000000"/>
          <w:sz w:val="24"/>
          <w:szCs w:val="24"/>
        </w:rPr>
        <w:t>.</w:t>
      </w:r>
    </w:p>
    <w:p w:rsidR="00C94B17" w:rsidRPr="002700F1" w:rsidRDefault="00C94B17" w:rsidP="00C94B17">
      <w:pPr>
        <w:spacing w:after="0" w:line="240" w:lineRule="auto"/>
        <w:jc w:val="both"/>
        <w:rPr>
          <w:rFonts w:ascii="Times New Roman" w:hAnsi="Times New Roman" w:cs="Times New Roman"/>
          <w:color w:val="333333"/>
          <w:sz w:val="24"/>
          <w:szCs w:val="24"/>
        </w:rPr>
      </w:pPr>
    </w:p>
    <w:p w:rsidR="00C94B17" w:rsidRPr="00E6225D" w:rsidRDefault="00C94B17" w:rsidP="00C94B17">
      <w:pPr>
        <w:pStyle w:val="ListParagraph"/>
        <w:numPr>
          <w:ilvl w:val="0"/>
          <w:numId w:val="31"/>
        </w:numPr>
        <w:spacing w:after="0" w:line="240" w:lineRule="auto"/>
        <w:jc w:val="both"/>
        <w:rPr>
          <w:rFonts w:ascii="Times New Roman" w:hAnsi="Times New Roman" w:cs="Times New Roman"/>
          <w:b/>
          <w:color w:val="000000"/>
          <w:sz w:val="24"/>
          <w:szCs w:val="24"/>
          <w:lang w:eastAsia="fr-FR"/>
        </w:rPr>
      </w:pPr>
      <w:r w:rsidRPr="00E6225D">
        <w:rPr>
          <w:rFonts w:ascii="Times New Roman" w:hAnsi="Times New Roman" w:cs="Times New Roman"/>
          <w:b/>
          <w:color w:val="000000"/>
          <w:sz w:val="24"/>
          <w:szCs w:val="24"/>
          <w:lang w:eastAsia="fr-FR"/>
        </w:rPr>
        <w:t>Compétences</w:t>
      </w:r>
      <w:r>
        <w:rPr>
          <w:rFonts w:ascii="Times New Roman" w:hAnsi="Times New Roman" w:cs="Times New Roman"/>
          <w:b/>
          <w:color w:val="000000"/>
          <w:sz w:val="24"/>
          <w:szCs w:val="24"/>
          <w:lang w:eastAsia="fr-FR"/>
        </w:rPr>
        <w:t> :</w:t>
      </w:r>
    </w:p>
    <w:p w:rsidR="00C94B17" w:rsidRDefault="00C94B17" w:rsidP="00C94B17">
      <w:pPr>
        <w:spacing w:after="0" w:line="240" w:lineRule="auto"/>
        <w:jc w:val="both"/>
        <w:rPr>
          <w:rFonts w:ascii="Times New Roman" w:hAnsi="Times New Roman" w:cs="Times New Roman"/>
          <w:b/>
          <w:color w:val="000000"/>
          <w:sz w:val="24"/>
          <w:szCs w:val="24"/>
          <w:lang w:eastAsia="fr-FR"/>
        </w:rPr>
      </w:pPr>
    </w:p>
    <w:p w:rsidR="00C94B17" w:rsidRDefault="00C94B17" w:rsidP="00C94B17">
      <w:pPr>
        <w:spacing w:after="0" w:line="240" w:lineRule="auto"/>
        <w:jc w:val="both"/>
        <w:rPr>
          <w:rFonts w:ascii="Times New Roman" w:hAnsi="Times New Roman" w:cs="Times New Roman"/>
          <w:b/>
          <w:color w:val="000000"/>
          <w:sz w:val="24"/>
          <w:szCs w:val="24"/>
          <w:lang w:eastAsia="fr-FR"/>
        </w:rPr>
      </w:pPr>
      <w:r w:rsidRPr="00E6225D">
        <w:rPr>
          <w:rFonts w:ascii="Times New Roman" w:hAnsi="Times New Roman" w:cs="Times New Roman"/>
          <w:b/>
          <w:color w:val="000000"/>
          <w:sz w:val="24"/>
          <w:szCs w:val="24"/>
          <w:lang w:eastAsia="fr-FR"/>
        </w:rPr>
        <w:t>Compétences institutionnelles</w:t>
      </w:r>
      <w:r>
        <w:rPr>
          <w:b/>
          <w:color w:val="000000"/>
          <w:sz w:val="24"/>
          <w:szCs w:val="24"/>
          <w:lang w:eastAsia="fr-FR"/>
        </w:rPr>
        <w:t> :</w:t>
      </w:r>
      <w:r w:rsidRPr="00E6225D">
        <w:rPr>
          <w:rFonts w:ascii="Times New Roman" w:hAnsi="Times New Roman" w:cs="Times New Roman"/>
          <w:b/>
          <w:color w:val="000000"/>
          <w:sz w:val="24"/>
          <w:szCs w:val="24"/>
          <w:lang w:eastAsia="fr-FR"/>
        </w:rPr>
        <w:t> </w:t>
      </w:r>
    </w:p>
    <w:p w:rsidR="00C94B17" w:rsidRPr="00E6225D" w:rsidRDefault="00C94B17" w:rsidP="00C94B17">
      <w:pPr>
        <w:spacing w:after="0" w:line="240" w:lineRule="auto"/>
        <w:jc w:val="both"/>
        <w:rPr>
          <w:rFonts w:ascii="Times New Roman" w:hAnsi="Times New Roman" w:cs="Times New Roman"/>
          <w:b/>
          <w:color w:val="333333"/>
          <w:sz w:val="24"/>
          <w:szCs w:val="24"/>
        </w:rPr>
      </w:pPr>
    </w:p>
    <w:p w:rsidR="00C94B17" w:rsidRPr="00E6225D" w:rsidRDefault="00C94B17" w:rsidP="00C94B17">
      <w:pPr>
        <w:pStyle w:val="ListParagraph"/>
        <w:numPr>
          <w:ilvl w:val="0"/>
          <w:numId w:val="30"/>
        </w:numPr>
        <w:spacing w:after="0" w:line="240" w:lineRule="auto"/>
        <w:jc w:val="both"/>
        <w:rPr>
          <w:rFonts w:ascii="Times New Roman" w:hAnsi="Times New Roman" w:cs="Times New Roman"/>
          <w:color w:val="000000"/>
          <w:sz w:val="24"/>
          <w:szCs w:val="24"/>
          <w:lang w:eastAsia="fr-FR"/>
        </w:rPr>
      </w:pPr>
      <w:r w:rsidRPr="00E6225D">
        <w:rPr>
          <w:rFonts w:ascii="Times New Roman" w:hAnsi="Times New Roman" w:cs="Times New Roman"/>
          <w:color w:val="000000"/>
          <w:sz w:val="24"/>
          <w:szCs w:val="24"/>
          <w:lang w:eastAsia="fr-FR"/>
        </w:rPr>
        <w:t>Faire preuve d’intégrité avérée en accord avec les valeurs et normes des Nations Unies ;</w:t>
      </w:r>
    </w:p>
    <w:p w:rsidR="00C94B17" w:rsidRPr="00E6225D" w:rsidRDefault="00C94B17" w:rsidP="00C94B17">
      <w:pPr>
        <w:pStyle w:val="ListParagraph"/>
        <w:numPr>
          <w:ilvl w:val="0"/>
          <w:numId w:val="30"/>
        </w:numPr>
        <w:spacing w:line="240" w:lineRule="auto"/>
        <w:jc w:val="both"/>
        <w:rPr>
          <w:rFonts w:ascii="Times New Roman" w:hAnsi="Times New Roman" w:cs="Times New Roman"/>
          <w:color w:val="000000"/>
          <w:sz w:val="24"/>
          <w:szCs w:val="24"/>
          <w:lang w:eastAsia="fr-FR"/>
        </w:rPr>
      </w:pPr>
      <w:r w:rsidRPr="00E6225D">
        <w:rPr>
          <w:rFonts w:ascii="Times New Roman" w:hAnsi="Times New Roman" w:cs="Times New Roman"/>
          <w:color w:val="000000"/>
          <w:sz w:val="24"/>
          <w:szCs w:val="24"/>
          <w:lang w:eastAsia="fr-FR"/>
        </w:rPr>
        <w:t>Promouvoir la Vision, la Mission et les Objectifs stratégiques des Nations Unies en général et de l’ONUFEMMES en particulier ;</w:t>
      </w:r>
    </w:p>
    <w:p w:rsidR="00C94B17" w:rsidRPr="00E6225D" w:rsidRDefault="00C94B17" w:rsidP="00C94B17">
      <w:pPr>
        <w:pStyle w:val="ListParagraph"/>
        <w:numPr>
          <w:ilvl w:val="0"/>
          <w:numId w:val="30"/>
        </w:numPr>
        <w:spacing w:line="240" w:lineRule="auto"/>
        <w:jc w:val="both"/>
        <w:rPr>
          <w:rFonts w:ascii="Times New Roman" w:hAnsi="Times New Roman" w:cs="Times New Roman"/>
          <w:color w:val="000000"/>
          <w:sz w:val="24"/>
          <w:szCs w:val="24"/>
          <w:lang w:eastAsia="fr-FR"/>
        </w:rPr>
      </w:pPr>
      <w:r w:rsidRPr="00E6225D">
        <w:rPr>
          <w:rFonts w:ascii="Times New Roman" w:hAnsi="Times New Roman" w:cs="Times New Roman"/>
          <w:color w:val="000000"/>
          <w:sz w:val="24"/>
          <w:szCs w:val="24"/>
          <w:lang w:eastAsia="fr-FR"/>
        </w:rPr>
        <w:t>Faire preuve d’une grande flexibilité et adaptabilité aux aspects culturels, de Genre, de religion, de race, de nationalité et d’âge au sein des Nations Unies et auprès de ses partenaires ;</w:t>
      </w:r>
    </w:p>
    <w:p w:rsidR="00C94B17" w:rsidRPr="00E6225D" w:rsidRDefault="00C94B17" w:rsidP="00C94B17">
      <w:pPr>
        <w:pStyle w:val="ListParagraph"/>
        <w:numPr>
          <w:ilvl w:val="0"/>
          <w:numId w:val="30"/>
        </w:numPr>
        <w:spacing w:line="240" w:lineRule="auto"/>
        <w:jc w:val="both"/>
        <w:rPr>
          <w:rFonts w:ascii="Times New Roman" w:hAnsi="Times New Roman" w:cs="Times New Roman"/>
          <w:color w:val="000000"/>
          <w:sz w:val="24"/>
          <w:szCs w:val="24"/>
          <w:lang w:eastAsia="fr-FR"/>
        </w:rPr>
      </w:pPr>
      <w:r w:rsidRPr="00E6225D">
        <w:rPr>
          <w:rFonts w:ascii="Times New Roman" w:hAnsi="Times New Roman" w:cs="Times New Roman"/>
          <w:color w:val="000000"/>
          <w:sz w:val="24"/>
          <w:szCs w:val="24"/>
          <w:lang w:eastAsia="fr-FR"/>
        </w:rPr>
        <w:t>Etre crédible et jouir d’une bonne santé physique et d’une bonne éthique ;</w:t>
      </w:r>
    </w:p>
    <w:p w:rsidR="00C94B17" w:rsidRDefault="00C94B17" w:rsidP="00C94B17">
      <w:pPr>
        <w:pStyle w:val="ListParagraph"/>
        <w:numPr>
          <w:ilvl w:val="0"/>
          <w:numId w:val="30"/>
        </w:numPr>
        <w:spacing w:line="240" w:lineRule="auto"/>
        <w:jc w:val="both"/>
        <w:rPr>
          <w:rFonts w:ascii="Times New Roman" w:hAnsi="Times New Roman" w:cs="Times New Roman"/>
          <w:color w:val="000000"/>
          <w:sz w:val="24"/>
          <w:szCs w:val="24"/>
          <w:lang w:eastAsia="fr-FR"/>
        </w:rPr>
      </w:pPr>
      <w:r w:rsidRPr="00E6225D">
        <w:rPr>
          <w:rFonts w:ascii="Times New Roman" w:hAnsi="Times New Roman" w:cs="Times New Roman"/>
          <w:color w:val="000000"/>
          <w:sz w:val="24"/>
          <w:szCs w:val="24"/>
          <w:lang w:eastAsia="fr-FR"/>
        </w:rPr>
        <w:t>Etre familiarisé avec l’environnement institutionnel de la coopération au Développement (ONG, Système des Nations Unies, coopération multilatérale etc.).</w:t>
      </w:r>
    </w:p>
    <w:p w:rsidR="00C94B17" w:rsidRDefault="00C94B17" w:rsidP="00C94B17">
      <w:pPr>
        <w:pStyle w:val="ListParagraph"/>
        <w:spacing w:line="240" w:lineRule="auto"/>
        <w:jc w:val="both"/>
        <w:rPr>
          <w:rFonts w:ascii="Times New Roman" w:hAnsi="Times New Roman" w:cs="Times New Roman"/>
          <w:color w:val="000000"/>
          <w:sz w:val="24"/>
          <w:szCs w:val="24"/>
          <w:lang w:eastAsia="fr-FR"/>
        </w:rPr>
      </w:pPr>
    </w:p>
    <w:p w:rsidR="00C94B17" w:rsidRDefault="00C94B17" w:rsidP="00C94B17">
      <w:pPr>
        <w:pStyle w:val="ListParagraph"/>
        <w:spacing w:line="240" w:lineRule="auto"/>
        <w:jc w:val="both"/>
        <w:rPr>
          <w:rFonts w:ascii="Times New Roman" w:hAnsi="Times New Roman" w:cs="Times New Roman"/>
          <w:color w:val="000000"/>
          <w:sz w:val="24"/>
          <w:szCs w:val="24"/>
          <w:lang w:eastAsia="fr-FR"/>
        </w:rPr>
      </w:pPr>
    </w:p>
    <w:p w:rsidR="00C94B17" w:rsidRDefault="00C94B17" w:rsidP="00C94B17">
      <w:pPr>
        <w:pStyle w:val="ListParagraph"/>
        <w:spacing w:line="240" w:lineRule="auto"/>
        <w:jc w:val="both"/>
        <w:rPr>
          <w:rFonts w:ascii="Times New Roman" w:hAnsi="Times New Roman" w:cs="Times New Roman"/>
          <w:color w:val="000000"/>
          <w:sz w:val="24"/>
          <w:szCs w:val="24"/>
          <w:lang w:eastAsia="fr-FR"/>
        </w:rPr>
      </w:pPr>
    </w:p>
    <w:p w:rsidR="00C94B17" w:rsidRPr="00E6225D" w:rsidRDefault="00C94B17" w:rsidP="00C94B17">
      <w:pPr>
        <w:pStyle w:val="ListParagraph"/>
        <w:spacing w:line="240" w:lineRule="auto"/>
        <w:jc w:val="both"/>
        <w:rPr>
          <w:rFonts w:ascii="Times New Roman" w:hAnsi="Times New Roman" w:cs="Times New Roman"/>
          <w:color w:val="000000"/>
          <w:sz w:val="24"/>
          <w:szCs w:val="24"/>
          <w:lang w:eastAsia="fr-FR"/>
        </w:rPr>
      </w:pPr>
    </w:p>
    <w:p w:rsidR="00C94B17" w:rsidRDefault="00C94B17" w:rsidP="00C94B17">
      <w:pPr>
        <w:spacing w:after="0"/>
        <w:jc w:val="both"/>
        <w:rPr>
          <w:b/>
          <w:color w:val="000000"/>
          <w:sz w:val="24"/>
          <w:szCs w:val="24"/>
          <w:lang w:eastAsia="fr-FR"/>
        </w:rPr>
      </w:pPr>
      <w:r w:rsidRPr="00E6225D">
        <w:rPr>
          <w:rFonts w:ascii="Times New Roman" w:hAnsi="Times New Roman" w:cs="Times New Roman"/>
          <w:b/>
          <w:color w:val="000000"/>
          <w:sz w:val="24"/>
          <w:szCs w:val="24"/>
          <w:lang w:eastAsia="fr-FR"/>
        </w:rPr>
        <w:t>Comp</w:t>
      </w:r>
      <w:r>
        <w:rPr>
          <w:rFonts w:ascii="Times New Roman" w:hAnsi="Times New Roman" w:cs="Times New Roman"/>
          <w:b/>
          <w:color w:val="000000"/>
          <w:sz w:val="24"/>
          <w:szCs w:val="24"/>
          <w:lang w:eastAsia="fr-FR"/>
        </w:rPr>
        <w:t>é</w:t>
      </w:r>
      <w:r w:rsidRPr="00E6225D">
        <w:rPr>
          <w:rFonts w:ascii="Times New Roman" w:hAnsi="Times New Roman" w:cs="Times New Roman"/>
          <w:b/>
          <w:color w:val="000000"/>
          <w:sz w:val="24"/>
          <w:szCs w:val="24"/>
          <w:lang w:eastAsia="fr-FR"/>
        </w:rPr>
        <w:t>tences fonctionnelles</w:t>
      </w:r>
      <w:r>
        <w:rPr>
          <w:b/>
          <w:color w:val="000000"/>
          <w:sz w:val="24"/>
          <w:szCs w:val="24"/>
          <w:lang w:eastAsia="fr-FR"/>
        </w:rPr>
        <w:t> :</w:t>
      </w:r>
    </w:p>
    <w:p w:rsidR="00C94B17" w:rsidRPr="00E6225D" w:rsidRDefault="00C94B17" w:rsidP="00C94B17">
      <w:pPr>
        <w:spacing w:after="0" w:line="240" w:lineRule="auto"/>
        <w:jc w:val="both"/>
        <w:rPr>
          <w:rFonts w:ascii="Times New Roman" w:hAnsi="Times New Roman" w:cs="Times New Roman"/>
          <w:color w:val="000000"/>
          <w:sz w:val="24"/>
          <w:szCs w:val="24"/>
          <w:lang w:eastAsia="fr-FR"/>
        </w:rPr>
      </w:pPr>
    </w:p>
    <w:p w:rsidR="00C94B17" w:rsidRPr="00E6225D" w:rsidRDefault="00C94B17" w:rsidP="00C94B17">
      <w:pPr>
        <w:pStyle w:val="ListParagraph"/>
        <w:numPr>
          <w:ilvl w:val="0"/>
          <w:numId w:val="7"/>
        </w:numPr>
        <w:spacing w:after="0" w:line="240" w:lineRule="auto"/>
        <w:jc w:val="both"/>
        <w:rPr>
          <w:rFonts w:ascii="Times New Roman" w:hAnsi="Times New Roman" w:cs="Times New Roman"/>
          <w:color w:val="000000"/>
          <w:sz w:val="24"/>
          <w:szCs w:val="24"/>
          <w:lang w:eastAsia="fr-FR"/>
        </w:rPr>
      </w:pPr>
      <w:r w:rsidRPr="00E6225D">
        <w:rPr>
          <w:rFonts w:ascii="Times New Roman" w:hAnsi="Times New Roman" w:cs="Times New Roman"/>
          <w:b/>
          <w:color w:val="000000"/>
          <w:sz w:val="24"/>
          <w:szCs w:val="24"/>
          <w:lang w:eastAsia="fr-FR"/>
        </w:rPr>
        <w:t>Gestion des connaissances et apprentissage</w:t>
      </w:r>
      <w:r w:rsidRPr="00E6225D">
        <w:rPr>
          <w:rFonts w:ascii="Times New Roman" w:hAnsi="Times New Roman" w:cs="Times New Roman"/>
          <w:color w:val="000000"/>
          <w:sz w:val="24"/>
          <w:szCs w:val="24"/>
          <w:lang w:eastAsia="fr-FR"/>
        </w:rPr>
        <w:t> : Promouvoir au sein de l’ONUFEMMES la gestion des connaissances et un environnement propice à l’apprentissage grâce à l’exemple personnel et travailler activement à la formation et au développement continus du personnel à partir de leur plan d’apprentissage et au développement des nouvelles aptitudes ;</w:t>
      </w:r>
    </w:p>
    <w:p w:rsidR="00C94B17" w:rsidRPr="00E6225D" w:rsidRDefault="00C94B17" w:rsidP="00C94B17">
      <w:pPr>
        <w:pStyle w:val="ListParagraph"/>
        <w:numPr>
          <w:ilvl w:val="0"/>
          <w:numId w:val="7"/>
        </w:numPr>
        <w:spacing w:before="100" w:beforeAutospacing="1" w:after="100" w:afterAutospacing="1" w:line="240" w:lineRule="auto"/>
        <w:jc w:val="both"/>
        <w:rPr>
          <w:rFonts w:ascii="Times New Roman" w:hAnsi="Times New Roman" w:cs="Times New Roman"/>
          <w:color w:val="000000"/>
          <w:sz w:val="24"/>
          <w:szCs w:val="24"/>
          <w:lang w:eastAsia="fr-FR"/>
        </w:rPr>
      </w:pPr>
      <w:r w:rsidRPr="00E6225D">
        <w:rPr>
          <w:rFonts w:ascii="Times New Roman" w:hAnsi="Times New Roman" w:cs="Times New Roman"/>
          <w:b/>
          <w:color w:val="000000"/>
          <w:sz w:val="24"/>
          <w:szCs w:val="24"/>
          <w:lang w:eastAsia="fr-FR"/>
        </w:rPr>
        <w:t>Gestion et Leadership</w:t>
      </w:r>
      <w:r w:rsidRPr="00E6225D">
        <w:rPr>
          <w:rFonts w:ascii="Times New Roman" w:hAnsi="Times New Roman" w:cs="Times New Roman"/>
          <w:color w:val="000000"/>
          <w:sz w:val="24"/>
          <w:szCs w:val="24"/>
          <w:lang w:eastAsia="fr-FR"/>
        </w:rPr>
        <w:t> : Etablir des relations solides avec les partenaires en se focalisant sur l’impact et les résultats et savoir répondre positivement aux commentaires. Démontrer une ouverture au changement et à la capacité de gérer les complexités ;</w:t>
      </w:r>
    </w:p>
    <w:p w:rsidR="00C94B17" w:rsidRPr="00E6225D" w:rsidRDefault="00C94B17" w:rsidP="00C94B17">
      <w:pPr>
        <w:pStyle w:val="ListParagraph"/>
        <w:numPr>
          <w:ilvl w:val="0"/>
          <w:numId w:val="7"/>
        </w:numPr>
        <w:spacing w:before="100" w:beforeAutospacing="1" w:after="100" w:afterAutospacing="1" w:line="240" w:lineRule="auto"/>
        <w:jc w:val="both"/>
        <w:rPr>
          <w:rFonts w:ascii="Times New Roman" w:hAnsi="Times New Roman" w:cs="Times New Roman"/>
          <w:color w:val="000000"/>
          <w:sz w:val="24"/>
          <w:szCs w:val="24"/>
          <w:lang w:eastAsia="fr-FR"/>
        </w:rPr>
      </w:pPr>
      <w:r w:rsidRPr="00E6225D">
        <w:rPr>
          <w:rFonts w:ascii="Times New Roman" w:hAnsi="Times New Roman" w:cs="Times New Roman"/>
          <w:b/>
          <w:color w:val="000000"/>
          <w:sz w:val="24"/>
          <w:szCs w:val="24"/>
          <w:lang w:eastAsia="fr-FR"/>
        </w:rPr>
        <w:t>Développement et Efficacité</w:t>
      </w:r>
      <w:r w:rsidRPr="00E6225D">
        <w:rPr>
          <w:rFonts w:ascii="Times New Roman" w:hAnsi="Times New Roman" w:cs="Times New Roman"/>
          <w:color w:val="000000"/>
          <w:sz w:val="24"/>
          <w:szCs w:val="24"/>
          <w:lang w:eastAsia="fr-FR"/>
        </w:rPr>
        <w:t> </w:t>
      </w:r>
      <w:r w:rsidRPr="00E6225D">
        <w:rPr>
          <w:rFonts w:ascii="Times New Roman" w:hAnsi="Times New Roman" w:cs="Times New Roman"/>
          <w:b/>
          <w:color w:val="000000"/>
          <w:sz w:val="24"/>
          <w:szCs w:val="24"/>
          <w:lang w:eastAsia="fr-FR"/>
        </w:rPr>
        <w:t>opérationnelle</w:t>
      </w:r>
      <w:r w:rsidRPr="00E6225D">
        <w:rPr>
          <w:rFonts w:ascii="Times New Roman" w:hAnsi="Times New Roman" w:cs="Times New Roman"/>
          <w:color w:val="000000"/>
          <w:sz w:val="24"/>
          <w:szCs w:val="24"/>
          <w:lang w:eastAsia="fr-FR"/>
        </w:rPr>
        <w:t xml:space="preserve">: Capacités de fournir des données analytiques à la planification stratégique, la gestion et le suivi axés sur les résultats et les rapports et à organiser le travail. Capacité à faire de l’analyse des besoins et fournir des paramètres à l’appui des processus financiers dans le bureau pays. Aptitude à formuler et gérer des budgets, les contributions et investissements et les transactions et à effectuer une analyse financière, un rapport financier et de recouvrement des coûts ; </w:t>
      </w:r>
    </w:p>
    <w:p w:rsidR="00C94B17" w:rsidRPr="00E6225D" w:rsidRDefault="00C94B17" w:rsidP="00C94B17">
      <w:pPr>
        <w:pStyle w:val="ListParagraph"/>
        <w:numPr>
          <w:ilvl w:val="0"/>
          <w:numId w:val="7"/>
        </w:numPr>
        <w:spacing w:before="100" w:beforeAutospacing="1" w:after="100" w:afterAutospacing="1" w:line="240" w:lineRule="auto"/>
        <w:jc w:val="both"/>
        <w:rPr>
          <w:rFonts w:ascii="Times New Roman" w:hAnsi="Times New Roman" w:cs="Times New Roman"/>
          <w:color w:val="000000"/>
          <w:sz w:val="24"/>
          <w:szCs w:val="24"/>
          <w:lang w:eastAsia="fr-FR"/>
        </w:rPr>
      </w:pPr>
      <w:r w:rsidRPr="00E6225D">
        <w:rPr>
          <w:rFonts w:ascii="Times New Roman" w:hAnsi="Times New Roman" w:cs="Times New Roman"/>
          <w:b/>
          <w:color w:val="000000"/>
          <w:sz w:val="24"/>
          <w:szCs w:val="24"/>
          <w:lang w:eastAsia="fr-FR"/>
        </w:rPr>
        <w:t>Communication </w:t>
      </w:r>
      <w:r w:rsidRPr="00E6225D">
        <w:rPr>
          <w:rFonts w:ascii="Times New Roman" w:hAnsi="Times New Roman" w:cs="Times New Roman"/>
          <w:color w:val="000000"/>
          <w:sz w:val="24"/>
          <w:szCs w:val="24"/>
          <w:lang w:eastAsia="fr-FR"/>
        </w:rPr>
        <w:t>: Etre capable d’écrire de façon claire et concise et de bien s’exprimer oralement en public ;</w:t>
      </w:r>
    </w:p>
    <w:p w:rsidR="00C94B17" w:rsidRPr="00E6225D" w:rsidRDefault="00C94B17" w:rsidP="00C94B17">
      <w:pPr>
        <w:pStyle w:val="ListParagraph"/>
        <w:numPr>
          <w:ilvl w:val="0"/>
          <w:numId w:val="7"/>
        </w:numPr>
        <w:spacing w:before="100" w:beforeAutospacing="1" w:after="100" w:afterAutospacing="1" w:line="240" w:lineRule="auto"/>
        <w:jc w:val="both"/>
        <w:rPr>
          <w:rFonts w:ascii="Times New Roman" w:hAnsi="Times New Roman" w:cs="Times New Roman"/>
          <w:color w:val="000000"/>
          <w:sz w:val="24"/>
          <w:szCs w:val="24"/>
          <w:lang w:eastAsia="fr-FR"/>
        </w:rPr>
      </w:pPr>
      <w:r w:rsidRPr="00E6225D">
        <w:rPr>
          <w:rFonts w:ascii="Times New Roman" w:hAnsi="Times New Roman" w:cs="Times New Roman"/>
          <w:b/>
          <w:color w:val="000000"/>
          <w:sz w:val="24"/>
          <w:szCs w:val="24"/>
          <w:lang w:eastAsia="fr-FR"/>
        </w:rPr>
        <w:t>Aptitude technologique</w:t>
      </w:r>
      <w:r w:rsidRPr="00E6225D">
        <w:rPr>
          <w:rFonts w:ascii="Times New Roman" w:hAnsi="Times New Roman" w:cs="Times New Roman"/>
          <w:color w:val="000000"/>
          <w:sz w:val="24"/>
          <w:szCs w:val="24"/>
          <w:lang w:eastAsia="fr-FR"/>
        </w:rPr>
        <w:t> : Bonne maitrise de l’outil informatique y compris les logiciels power point, Excel ainsi que d’autres logiciels de gestion ;</w:t>
      </w:r>
    </w:p>
    <w:p w:rsidR="00C94B17" w:rsidRPr="00E6225D" w:rsidRDefault="00C94B17" w:rsidP="00C94B17">
      <w:pPr>
        <w:pStyle w:val="ListParagraph"/>
        <w:numPr>
          <w:ilvl w:val="0"/>
          <w:numId w:val="7"/>
        </w:numPr>
        <w:spacing w:before="100" w:beforeAutospacing="1" w:after="100" w:afterAutospacing="1" w:line="240" w:lineRule="auto"/>
        <w:jc w:val="both"/>
        <w:rPr>
          <w:rFonts w:ascii="Times New Roman" w:hAnsi="Times New Roman" w:cs="Times New Roman"/>
          <w:color w:val="000000"/>
          <w:sz w:val="24"/>
          <w:szCs w:val="24"/>
          <w:lang w:eastAsia="fr-FR"/>
        </w:rPr>
      </w:pPr>
      <w:r w:rsidRPr="00E6225D">
        <w:rPr>
          <w:rFonts w:ascii="Times New Roman" w:hAnsi="Times New Roman" w:cs="Times New Roman"/>
          <w:b/>
          <w:color w:val="000000"/>
          <w:sz w:val="24"/>
          <w:szCs w:val="24"/>
          <w:lang w:eastAsia="fr-FR"/>
        </w:rPr>
        <w:t>Travail en Groupe</w:t>
      </w:r>
      <w:r w:rsidRPr="00E6225D">
        <w:rPr>
          <w:rFonts w:ascii="Times New Roman" w:hAnsi="Times New Roman" w:cs="Times New Roman"/>
          <w:color w:val="000000"/>
          <w:sz w:val="24"/>
          <w:szCs w:val="24"/>
          <w:lang w:eastAsia="fr-FR"/>
        </w:rPr>
        <w:t> : Aptitude à entretenir, de façon satisfaisante aussi bien avec les collègues, les superviseurs hiérarchiques qu’avec des personnes ayant des cultures différentes, des bonnes relations de travail, dans le respect de la diversité ;</w:t>
      </w:r>
    </w:p>
    <w:p w:rsidR="00C94B17" w:rsidRPr="005A2B0E" w:rsidRDefault="00C94B17" w:rsidP="00C94B17">
      <w:pPr>
        <w:pStyle w:val="ListParagraph"/>
        <w:spacing w:after="0" w:line="240" w:lineRule="auto"/>
        <w:jc w:val="both"/>
        <w:rPr>
          <w:rFonts w:ascii="Times New Roman" w:hAnsi="Times New Roman" w:cs="Times New Roman"/>
          <w:b/>
          <w:color w:val="000000"/>
          <w:sz w:val="24"/>
          <w:szCs w:val="24"/>
          <w:lang w:eastAsia="fr-FR"/>
        </w:rPr>
      </w:pPr>
    </w:p>
    <w:p w:rsidR="00C94B17" w:rsidRPr="005A2B0E" w:rsidRDefault="00C94B17" w:rsidP="00C94B17">
      <w:pPr>
        <w:pStyle w:val="ListParagraph"/>
        <w:numPr>
          <w:ilvl w:val="0"/>
          <w:numId w:val="31"/>
        </w:numPr>
        <w:spacing w:after="0" w:line="240" w:lineRule="auto"/>
        <w:jc w:val="both"/>
        <w:rPr>
          <w:rFonts w:ascii="Times New Roman" w:hAnsi="Times New Roman" w:cs="Times New Roman"/>
          <w:b/>
          <w:color w:val="000000"/>
          <w:sz w:val="24"/>
          <w:szCs w:val="24"/>
          <w:lang w:eastAsia="fr-FR"/>
        </w:rPr>
      </w:pPr>
      <w:r w:rsidRPr="005A2B0E">
        <w:rPr>
          <w:rFonts w:ascii="Times New Roman" w:hAnsi="Times New Roman" w:cs="Times New Roman"/>
          <w:b/>
          <w:bCs/>
          <w:color w:val="000000"/>
          <w:sz w:val="24"/>
          <w:szCs w:val="24"/>
          <w:lang w:eastAsia="fr-FR"/>
        </w:rPr>
        <w:t>Qualifications requises :</w:t>
      </w:r>
    </w:p>
    <w:p w:rsidR="00C94B17" w:rsidRPr="00E6225D" w:rsidRDefault="00C94B17" w:rsidP="00C94B17">
      <w:pPr>
        <w:pStyle w:val="ListParagraph"/>
        <w:spacing w:after="0" w:line="240" w:lineRule="auto"/>
        <w:jc w:val="both"/>
        <w:rPr>
          <w:rFonts w:ascii="Times New Roman" w:hAnsi="Times New Roman" w:cs="Times New Roman"/>
          <w:color w:val="000000"/>
          <w:sz w:val="24"/>
          <w:szCs w:val="24"/>
          <w:lang w:eastAsia="fr-FR"/>
        </w:rPr>
      </w:pPr>
    </w:p>
    <w:tbl>
      <w:tblPr>
        <w:tblW w:w="1091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56"/>
        <w:gridCol w:w="8760"/>
      </w:tblGrid>
      <w:tr w:rsidR="00C94B17" w:rsidRPr="009655D0" w:rsidTr="009655D0">
        <w:trPr>
          <w:trHeight w:val="300"/>
        </w:trPr>
        <w:tc>
          <w:tcPr>
            <w:tcW w:w="2156" w:type="dxa"/>
            <w:shd w:val="clear" w:color="auto" w:fill="auto"/>
            <w:vAlign w:val="center"/>
          </w:tcPr>
          <w:p w:rsidR="00C94B17" w:rsidRPr="006330B6" w:rsidRDefault="00C94B17" w:rsidP="009655D0">
            <w:pPr>
              <w:spacing w:after="0" w:line="240" w:lineRule="auto"/>
              <w:rPr>
                <w:rFonts w:ascii="Times New Roman" w:hAnsi="Times New Roman"/>
                <w:b/>
                <w:sz w:val="24"/>
                <w:szCs w:val="24"/>
              </w:rPr>
            </w:pPr>
            <w:r w:rsidRPr="006330B6">
              <w:rPr>
                <w:rFonts w:ascii="Times New Roman" w:hAnsi="Times New Roman"/>
                <w:b/>
                <w:sz w:val="24"/>
                <w:szCs w:val="24"/>
              </w:rPr>
              <w:t xml:space="preserve">Education </w:t>
            </w:r>
          </w:p>
        </w:tc>
        <w:tc>
          <w:tcPr>
            <w:tcW w:w="8760" w:type="dxa"/>
            <w:shd w:val="clear" w:color="auto" w:fill="auto"/>
          </w:tcPr>
          <w:p w:rsidR="00C94B17" w:rsidRPr="0087555B" w:rsidRDefault="00C94B17" w:rsidP="009655D0">
            <w:pPr>
              <w:pStyle w:val="ListParagraph"/>
              <w:numPr>
                <w:ilvl w:val="0"/>
                <w:numId w:val="27"/>
              </w:numPr>
              <w:spacing w:after="0" w:line="240" w:lineRule="auto"/>
              <w:jc w:val="both"/>
              <w:rPr>
                <w:rFonts w:ascii="Times New Roman" w:eastAsia="Times New Roman" w:hAnsi="Times New Roman" w:cs="Times New Roman"/>
                <w:sz w:val="24"/>
                <w:szCs w:val="24"/>
              </w:rPr>
            </w:pPr>
            <w:r w:rsidRPr="0087555B">
              <w:rPr>
                <w:rFonts w:ascii="Times New Roman" w:hAnsi="Times New Roman" w:cs="Times New Roman"/>
                <w:color w:val="000000"/>
                <w:sz w:val="24"/>
                <w:szCs w:val="24"/>
                <w:lang w:eastAsia="fr-FR"/>
              </w:rPr>
              <w:t>Etre détenteur d’un diplôme universitaire du niveau Masters en Sciences Sociales, Sciences de Développement,  Politiques Publiques ou autres disciplines connexes, avec une maîtrise avérée des questions liées au Genre et suivi-évaluation dans les pays en voie de développement notamment en République Démocratique du Congo.</w:t>
            </w:r>
          </w:p>
          <w:p w:rsidR="00C94B17" w:rsidRPr="00B8430D" w:rsidRDefault="00C94B17" w:rsidP="009655D0">
            <w:pPr>
              <w:pStyle w:val="ListParagraph"/>
              <w:spacing w:after="0" w:line="240" w:lineRule="auto"/>
              <w:ind w:left="420"/>
              <w:jc w:val="both"/>
              <w:rPr>
                <w:rFonts w:eastAsia="Times New Roman" w:cstheme="minorHAnsi"/>
                <w:sz w:val="24"/>
                <w:szCs w:val="24"/>
              </w:rPr>
            </w:pPr>
          </w:p>
        </w:tc>
      </w:tr>
      <w:tr w:rsidR="00C94B17" w:rsidRPr="009655D0" w:rsidTr="009655D0">
        <w:trPr>
          <w:trHeight w:val="660"/>
        </w:trPr>
        <w:tc>
          <w:tcPr>
            <w:tcW w:w="2156" w:type="dxa"/>
            <w:shd w:val="clear" w:color="auto" w:fill="auto"/>
            <w:vAlign w:val="center"/>
          </w:tcPr>
          <w:p w:rsidR="00C94B17" w:rsidRPr="006330B6" w:rsidRDefault="00C94B17" w:rsidP="009655D0">
            <w:pPr>
              <w:spacing w:after="0" w:line="240" w:lineRule="auto"/>
              <w:rPr>
                <w:rFonts w:ascii="Times New Roman" w:hAnsi="Times New Roman"/>
                <w:b/>
                <w:sz w:val="24"/>
                <w:szCs w:val="24"/>
              </w:rPr>
            </w:pPr>
            <w:r w:rsidRPr="006330B6">
              <w:rPr>
                <w:rFonts w:ascii="Times New Roman" w:hAnsi="Times New Roman"/>
                <w:b/>
                <w:sz w:val="24"/>
                <w:szCs w:val="24"/>
              </w:rPr>
              <w:t xml:space="preserve">Expérience </w:t>
            </w:r>
          </w:p>
        </w:tc>
        <w:tc>
          <w:tcPr>
            <w:tcW w:w="8760" w:type="dxa"/>
            <w:shd w:val="clear" w:color="auto" w:fill="auto"/>
          </w:tcPr>
          <w:p w:rsidR="00C94B17" w:rsidRPr="0087555B" w:rsidRDefault="00C94B17" w:rsidP="009655D0">
            <w:pPr>
              <w:pStyle w:val="ListParagraph"/>
              <w:numPr>
                <w:ilvl w:val="0"/>
                <w:numId w:val="27"/>
              </w:numPr>
              <w:spacing w:after="0" w:line="240" w:lineRule="auto"/>
              <w:jc w:val="both"/>
              <w:rPr>
                <w:rFonts w:ascii="Times New Roman" w:hAnsi="Times New Roman" w:cs="Times New Roman"/>
                <w:color w:val="000000"/>
                <w:sz w:val="24"/>
                <w:szCs w:val="24"/>
                <w:lang w:eastAsia="fr-FR"/>
              </w:rPr>
            </w:pPr>
            <w:r w:rsidRPr="0087555B">
              <w:rPr>
                <w:rFonts w:ascii="Times New Roman" w:hAnsi="Times New Roman" w:cs="Times New Roman"/>
                <w:color w:val="000000"/>
                <w:sz w:val="24"/>
                <w:szCs w:val="24"/>
                <w:lang w:eastAsia="fr-FR"/>
              </w:rPr>
              <w:t xml:space="preserve">Justifier d’une expérience d’au moins 7 ans dans le domaine  du Suivi et Evaluation des projets et programmes de Développement ; </w:t>
            </w:r>
          </w:p>
          <w:p w:rsidR="00C94B17" w:rsidRPr="0087555B" w:rsidRDefault="00C94B17" w:rsidP="009655D0">
            <w:pPr>
              <w:pStyle w:val="ListParagraph"/>
              <w:numPr>
                <w:ilvl w:val="0"/>
                <w:numId w:val="27"/>
              </w:numPr>
              <w:spacing w:after="0" w:line="240" w:lineRule="auto"/>
              <w:jc w:val="both"/>
              <w:rPr>
                <w:rFonts w:ascii="Times New Roman" w:hAnsi="Times New Roman" w:cs="Times New Roman"/>
                <w:color w:val="000000"/>
                <w:sz w:val="24"/>
                <w:szCs w:val="24"/>
                <w:lang w:eastAsia="fr-FR"/>
              </w:rPr>
            </w:pPr>
            <w:r w:rsidRPr="0087555B">
              <w:rPr>
                <w:rFonts w:ascii="Times New Roman" w:hAnsi="Times New Roman" w:cs="Times New Roman"/>
                <w:color w:val="000000"/>
                <w:sz w:val="24"/>
                <w:szCs w:val="24"/>
                <w:lang w:eastAsia="fr-FR"/>
              </w:rPr>
              <w:t>Bonne maîtrise des méthodes et techniques de Gestion Axée sur les Résultats et aptitudes à les utiliser efficacement dans l’exécution de ses tâches quotidiennes à l’ONUFEMMES.</w:t>
            </w:r>
          </w:p>
          <w:p w:rsidR="00C94B17" w:rsidRPr="0087555B" w:rsidRDefault="00C94B17" w:rsidP="009655D0">
            <w:pPr>
              <w:pStyle w:val="ListParagraph"/>
              <w:numPr>
                <w:ilvl w:val="0"/>
                <w:numId w:val="27"/>
              </w:numPr>
              <w:spacing w:after="0" w:line="240" w:lineRule="auto"/>
              <w:jc w:val="both"/>
              <w:rPr>
                <w:rFonts w:ascii="Times New Roman" w:hAnsi="Times New Roman" w:cs="Times New Roman"/>
                <w:color w:val="000000"/>
                <w:sz w:val="24"/>
                <w:szCs w:val="24"/>
                <w:lang w:eastAsia="fr-FR"/>
              </w:rPr>
            </w:pPr>
            <w:r w:rsidRPr="0087555B">
              <w:rPr>
                <w:rFonts w:ascii="Times New Roman" w:hAnsi="Times New Roman" w:cs="Times New Roman"/>
                <w:color w:val="000000"/>
                <w:sz w:val="24"/>
                <w:szCs w:val="24"/>
                <w:lang w:eastAsia="fr-FR"/>
              </w:rPr>
              <w:t xml:space="preserve"> Avoir une expérience de l’usage de l’approche genre dans l’analyse, la conception des outils de suivi et évaluation dans une approche Genre</w:t>
            </w:r>
          </w:p>
          <w:p w:rsidR="00C94B17" w:rsidRPr="0087555B" w:rsidRDefault="00C94B17" w:rsidP="009655D0">
            <w:pPr>
              <w:pStyle w:val="ListParagraph"/>
              <w:numPr>
                <w:ilvl w:val="0"/>
                <w:numId w:val="27"/>
              </w:numPr>
              <w:spacing w:after="0" w:line="240" w:lineRule="auto"/>
              <w:jc w:val="both"/>
              <w:rPr>
                <w:rFonts w:ascii="Times New Roman" w:hAnsi="Times New Roman" w:cs="Times New Roman"/>
                <w:color w:val="000000"/>
                <w:sz w:val="24"/>
                <w:szCs w:val="24"/>
                <w:lang w:eastAsia="fr-FR"/>
              </w:rPr>
            </w:pPr>
            <w:r w:rsidRPr="0087555B">
              <w:rPr>
                <w:rFonts w:ascii="Times New Roman" w:hAnsi="Times New Roman" w:cs="Times New Roman"/>
                <w:color w:val="000000"/>
                <w:sz w:val="24"/>
                <w:szCs w:val="24"/>
                <w:lang w:eastAsia="fr-FR"/>
              </w:rPr>
              <w:t xml:space="preserve">Avoir d’excellentes aptitudes de communication orale comme écrite, avec une expertise avérée dans la rédaction, l’analyse et la synthèse ; </w:t>
            </w:r>
          </w:p>
          <w:p w:rsidR="00C94B17" w:rsidRPr="0087555B" w:rsidRDefault="00C94B17" w:rsidP="009655D0">
            <w:pPr>
              <w:pStyle w:val="ListParagraph"/>
              <w:numPr>
                <w:ilvl w:val="0"/>
                <w:numId w:val="27"/>
              </w:numPr>
              <w:spacing w:after="0" w:line="240" w:lineRule="auto"/>
              <w:jc w:val="both"/>
              <w:rPr>
                <w:rFonts w:ascii="Times New Roman" w:hAnsi="Times New Roman" w:cs="Times New Roman"/>
                <w:color w:val="000000"/>
                <w:sz w:val="24"/>
                <w:szCs w:val="24"/>
                <w:lang w:eastAsia="fr-FR"/>
              </w:rPr>
            </w:pPr>
            <w:r w:rsidRPr="0087555B">
              <w:rPr>
                <w:rFonts w:ascii="Times New Roman" w:hAnsi="Times New Roman" w:cs="Times New Roman"/>
                <w:color w:val="000000"/>
                <w:sz w:val="24"/>
                <w:szCs w:val="24"/>
                <w:lang w:eastAsia="fr-FR"/>
              </w:rPr>
              <w:t>Avoir une expérience dans le domaine d’élaboration, de planification, de suivi et évaluation  des projets ou programmes sensibles au genre appuyés par les Nations Unies serait un atout majeur;</w:t>
            </w:r>
          </w:p>
          <w:p w:rsidR="00C94B17" w:rsidRPr="0087555B" w:rsidRDefault="00C94B17" w:rsidP="009655D0">
            <w:pPr>
              <w:pStyle w:val="ListParagraph"/>
              <w:numPr>
                <w:ilvl w:val="0"/>
                <w:numId w:val="27"/>
              </w:numPr>
              <w:spacing w:after="0" w:line="240" w:lineRule="auto"/>
              <w:jc w:val="both"/>
              <w:rPr>
                <w:rFonts w:ascii="Times New Roman" w:hAnsi="Times New Roman" w:cs="Times New Roman"/>
                <w:color w:val="000000"/>
                <w:sz w:val="24"/>
                <w:szCs w:val="24"/>
                <w:lang w:eastAsia="fr-FR"/>
              </w:rPr>
            </w:pPr>
            <w:r w:rsidRPr="0087555B">
              <w:rPr>
                <w:rFonts w:ascii="Times New Roman" w:hAnsi="Times New Roman" w:cs="Times New Roman"/>
                <w:color w:val="000000"/>
                <w:sz w:val="24"/>
                <w:szCs w:val="24"/>
                <w:lang w:eastAsia="fr-FR"/>
              </w:rPr>
              <w:t xml:space="preserve">Avoir une expérience dans l’utilisation des outils informatiques usuels (Word, Excel, power point, etc.) ; </w:t>
            </w:r>
          </w:p>
          <w:p w:rsidR="00C94B17" w:rsidRPr="0087555B" w:rsidRDefault="00C94B17" w:rsidP="009655D0">
            <w:pPr>
              <w:pStyle w:val="ListParagraph"/>
              <w:numPr>
                <w:ilvl w:val="0"/>
                <w:numId w:val="27"/>
              </w:numPr>
              <w:spacing w:after="0" w:line="240" w:lineRule="auto"/>
              <w:jc w:val="both"/>
              <w:rPr>
                <w:rFonts w:ascii="Times New Roman" w:hAnsi="Times New Roman" w:cs="Times New Roman"/>
                <w:color w:val="000000"/>
                <w:sz w:val="24"/>
                <w:szCs w:val="24"/>
                <w:lang w:eastAsia="fr-FR"/>
              </w:rPr>
            </w:pPr>
            <w:r w:rsidRPr="0087555B">
              <w:rPr>
                <w:rFonts w:ascii="Times New Roman" w:hAnsi="Times New Roman" w:cs="Times New Roman"/>
                <w:color w:val="000000"/>
                <w:sz w:val="24"/>
                <w:szCs w:val="24"/>
                <w:lang w:eastAsia="fr-FR"/>
              </w:rPr>
              <w:t>Bonne connaissance du contexte sociopolitique de l’Est de la RDC serait un atout.</w:t>
            </w:r>
          </w:p>
          <w:p w:rsidR="00C94B17" w:rsidRPr="0087555B" w:rsidRDefault="00C94B17" w:rsidP="009655D0">
            <w:pPr>
              <w:pStyle w:val="ListParagraph"/>
              <w:spacing w:after="0" w:line="240" w:lineRule="auto"/>
              <w:ind w:left="420"/>
              <w:jc w:val="both"/>
              <w:rPr>
                <w:color w:val="000000"/>
                <w:sz w:val="24"/>
                <w:szCs w:val="24"/>
                <w:lang w:eastAsia="fr-FR"/>
              </w:rPr>
            </w:pPr>
          </w:p>
        </w:tc>
      </w:tr>
      <w:tr w:rsidR="00C94B17" w:rsidRPr="009655D0" w:rsidTr="009655D0">
        <w:trPr>
          <w:trHeight w:val="235"/>
        </w:trPr>
        <w:tc>
          <w:tcPr>
            <w:tcW w:w="2156" w:type="dxa"/>
            <w:shd w:val="clear" w:color="auto" w:fill="auto"/>
            <w:vAlign w:val="center"/>
          </w:tcPr>
          <w:p w:rsidR="00C94B17" w:rsidRPr="006330B6" w:rsidRDefault="00C94B17" w:rsidP="009655D0">
            <w:pPr>
              <w:spacing w:after="0" w:line="240" w:lineRule="auto"/>
              <w:rPr>
                <w:rFonts w:ascii="Times New Roman" w:hAnsi="Times New Roman"/>
                <w:sz w:val="24"/>
                <w:szCs w:val="24"/>
              </w:rPr>
            </w:pPr>
            <w:r w:rsidRPr="006330B6">
              <w:rPr>
                <w:rFonts w:ascii="Times New Roman" w:hAnsi="Times New Roman"/>
                <w:b/>
                <w:sz w:val="24"/>
                <w:szCs w:val="24"/>
              </w:rPr>
              <w:t>Langues requises</w:t>
            </w:r>
          </w:p>
        </w:tc>
        <w:tc>
          <w:tcPr>
            <w:tcW w:w="8760" w:type="dxa"/>
            <w:shd w:val="clear" w:color="auto" w:fill="auto"/>
          </w:tcPr>
          <w:p w:rsidR="00C94B17" w:rsidRPr="002700F1" w:rsidRDefault="00C94B17" w:rsidP="009655D0">
            <w:pPr>
              <w:numPr>
                <w:ilvl w:val="0"/>
                <w:numId w:val="26"/>
              </w:numPr>
              <w:spacing w:after="0" w:line="240" w:lineRule="auto"/>
              <w:jc w:val="both"/>
              <w:rPr>
                <w:rFonts w:ascii="Times New Roman" w:hAnsi="Times New Roman" w:cs="Times New Roman"/>
                <w:color w:val="333333"/>
                <w:sz w:val="24"/>
                <w:szCs w:val="24"/>
              </w:rPr>
            </w:pPr>
            <w:r w:rsidRPr="002700F1">
              <w:rPr>
                <w:rFonts w:ascii="Times New Roman" w:hAnsi="Times New Roman" w:cs="Times New Roman"/>
                <w:sz w:val="24"/>
                <w:szCs w:val="24"/>
              </w:rPr>
              <w:t>Excellente maîtrise du français parlé et écrit</w:t>
            </w:r>
            <w:r w:rsidRPr="002700F1">
              <w:rPr>
                <w:rFonts w:ascii="Times New Roman" w:hAnsi="Times New Roman" w:cs="Times New Roman"/>
                <w:color w:val="333333"/>
                <w:sz w:val="24"/>
                <w:szCs w:val="24"/>
              </w:rPr>
              <w:t>.</w:t>
            </w:r>
          </w:p>
          <w:p w:rsidR="00C94B17" w:rsidRPr="002700F1" w:rsidRDefault="00C94B17" w:rsidP="009655D0">
            <w:pPr>
              <w:numPr>
                <w:ilvl w:val="0"/>
                <w:numId w:val="26"/>
              </w:numPr>
              <w:spacing w:after="0" w:line="240" w:lineRule="auto"/>
              <w:jc w:val="both"/>
              <w:rPr>
                <w:rFonts w:ascii="Times New Roman" w:hAnsi="Times New Roman"/>
                <w:sz w:val="24"/>
                <w:szCs w:val="24"/>
              </w:rPr>
            </w:pPr>
            <w:r w:rsidRPr="002700F1">
              <w:rPr>
                <w:rFonts w:ascii="Times New Roman" w:hAnsi="Times New Roman" w:cs="Times New Roman"/>
                <w:sz w:val="24"/>
                <w:szCs w:val="24"/>
              </w:rPr>
              <w:t>Une bonne connaissance de l’anglais serait considérée comme un avantage.</w:t>
            </w:r>
          </w:p>
          <w:p w:rsidR="00C94B17" w:rsidRPr="002700F1" w:rsidRDefault="00C94B17" w:rsidP="009655D0">
            <w:pPr>
              <w:spacing w:after="0" w:line="240" w:lineRule="auto"/>
              <w:ind w:left="360"/>
              <w:jc w:val="both"/>
              <w:rPr>
                <w:rFonts w:ascii="Times New Roman" w:hAnsi="Times New Roman"/>
                <w:sz w:val="24"/>
                <w:szCs w:val="24"/>
              </w:rPr>
            </w:pPr>
          </w:p>
        </w:tc>
      </w:tr>
    </w:tbl>
    <w:p w:rsidR="00C94B17" w:rsidRPr="005A2B0E" w:rsidRDefault="00C94B17" w:rsidP="00C94B17">
      <w:pPr>
        <w:pStyle w:val="ListParagraph"/>
        <w:numPr>
          <w:ilvl w:val="0"/>
          <w:numId w:val="31"/>
        </w:numPr>
        <w:spacing w:line="240" w:lineRule="auto"/>
        <w:jc w:val="both"/>
        <w:rPr>
          <w:rFonts w:ascii="Times New Roman" w:eastAsia="Times New Roman" w:hAnsi="Times New Roman" w:cs="Times New Roman"/>
          <w:b/>
          <w:sz w:val="24"/>
          <w:szCs w:val="24"/>
          <w:lang w:eastAsia="rw-RW"/>
        </w:rPr>
      </w:pPr>
      <w:r w:rsidRPr="005A2B0E">
        <w:rPr>
          <w:rFonts w:ascii="Times New Roman" w:eastAsia="Times New Roman" w:hAnsi="Times New Roman" w:cs="Times New Roman"/>
          <w:b/>
          <w:sz w:val="24"/>
          <w:szCs w:val="24"/>
          <w:lang w:eastAsia="rw-RW"/>
        </w:rPr>
        <w:lastRenderedPageBreak/>
        <w:t>Documents constitutifs de l’Offre :</w:t>
      </w:r>
    </w:p>
    <w:p w:rsidR="00C94B17" w:rsidRPr="002700F1" w:rsidRDefault="00C94B17" w:rsidP="00C94B17">
      <w:pPr>
        <w:spacing w:after="0" w:line="240" w:lineRule="auto"/>
        <w:jc w:val="both"/>
        <w:rPr>
          <w:rFonts w:ascii="Times New Roman" w:eastAsia="Times New Roman" w:hAnsi="Times New Roman" w:cs="Times New Roman"/>
          <w:bCs/>
          <w:sz w:val="24"/>
          <w:szCs w:val="24"/>
          <w:lang w:eastAsia="rw-RW"/>
        </w:rPr>
      </w:pPr>
      <w:r w:rsidRPr="002700F1">
        <w:rPr>
          <w:rFonts w:ascii="Times New Roman" w:eastAsia="Times New Roman" w:hAnsi="Times New Roman" w:cs="Times New Roman"/>
          <w:bCs/>
          <w:sz w:val="24"/>
          <w:szCs w:val="24"/>
          <w:lang w:eastAsia="rw-RW"/>
        </w:rPr>
        <w:t>Pour démontrer leurs qualifications, les candidat (e)s devront soumettre une offre qui comprendra les documents suivants :</w:t>
      </w:r>
    </w:p>
    <w:p w:rsidR="00C94B17" w:rsidRPr="002700F1" w:rsidRDefault="00C94B17" w:rsidP="00C94B17">
      <w:pPr>
        <w:spacing w:after="0" w:line="240" w:lineRule="auto"/>
        <w:jc w:val="both"/>
        <w:rPr>
          <w:rFonts w:ascii="Times New Roman" w:eastAsia="Times New Roman" w:hAnsi="Times New Roman" w:cs="Times New Roman"/>
          <w:bCs/>
          <w:sz w:val="24"/>
          <w:szCs w:val="24"/>
          <w:lang w:eastAsia="rw-RW"/>
        </w:rPr>
      </w:pPr>
    </w:p>
    <w:tbl>
      <w:tblPr>
        <w:tblW w:w="10207"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69"/>
        <w:gridCol w:w="4111"/>
        <w:gridCol w:w="3827"/>
      </w:tblGrid>
      <w:tr w:rsidR="00C94B17" w:rsidRPr="001B162A" w:rsidTr="009655D0">
        <w:trPr>
          <w:trHeight w:val="452"/>
        </w:trPr>
        <w:tc>
          <w:tcPr>
            <w:tcW w:w="2269" w:type="dxa"/>
            <w:shd w:val="clear" w:color="auto" w:fill="auto"/>
            <w:vAlign w:val="center"/>
          </w:tcPr>
          <w:p w:rsidR="00C94B17" w:rsidRPr="001B162A" w:rsidRDefault="00C94B17" w:rsidP="009655D0">
            <w:pPr>
              <w:autoSpaceDE w:val="0"/>
              <w:autoSpaceDN w:val="0"/>
              <w:adjustRightInd w:val="0"/>
              <w:spacing w:after="0" w:line="240" w:lineRule="auto"/>
              <w:jc w:val="both"/>
              <w:rPr>
                <w:rFonts w:ascii="Times New Roman" w:eastAsia="Times New Roman" w:hAnsi="Times New Roman" w:cs="Times New Roman"/>
                <w:b/>
                <w:i/>
                <w:sz w:val="24"/>
                <w:szCs w:val="24"/>
                <w:u w:val="single"/>
                <w:lang w:eastAsia="rw-RW"/>
              </w:rPr>
            </w:pPr>
            <w:r w:rsidRPr="001B162A">
              <w:rPr>
                <w:rFonts w:ascii="Times New Roman" w:eastAsia="Times New Roman" w:hAnsi="Times New Roman" w:cs="Times New Roman"/>
                <w:b/>
                <w:i/>
                <w:sz w:val="24"/>
                <w:szCs w:val="24"/>
                <w:u w:val="single"/>
                <w:lang w:eastAsia="rw-RW"/>
              </w:rPr>
              <w:t>Document</w:t>
            </w:r>
          </w:p>
        </w:tc>
        <w:tc>
          <w:tcPr>
            <w:tcW w:w="4111" w:type="dxa"/>
            <w:shd w:val="clear" w:color="auto" w:fill="auto"/>
            <w:vAlign w:val="center"/>
          </w:tcPr>
          <w:p w:rsidR="00C94B17" w:rsidRPr="001B162A" w:rsidRDefault="00C94B17" w:rsidP="009655D0">
            <w:pPr>
              <w:autoSpaceDE w:val="0"/>
              <w:autoSpaceDN w:val="0"/>
              <w:adjustRightInd w:val="0"/>
              <w:spacing w:after="0" w:line="240" w:lineRule="auto"/>
              <w:jc w:val="both"/>
              <w:rPr>
                <w:rFonts w:ascii="Times New Roman" w:eastAsia="Times New Roman" w:hAnsi="Times New Roman" w:cs="Times New Roman"/>
                <w:b/>
                <w:i/>
                <w:sz w:val="24"/>
                <w:szCs w:val="24"/>
                <w:u w:val="single"/>
                <w:lang w:eastAsia="rw-RW"/>
              </w:rPr>
            </w:pPr>
            <w:r w:rsidRPr="001B162A">
              <w:rPr>
                <w:rFonts w:ascii="Times New Roman" w:eastAsia="Times New Roman" w:hAnsi="Times New Roman" w:cs="Times New Roman"/>
                <w:b/>
                <w:i/>
                <w:sz w:val="24"/>
                <w:szCs w:val="24"/>
                <w:u w:val="single"/>
                <w:lang w:eastAsia="rw-RW"/>
              </w:rPr>
              <w:t>Description</w:t>
            </w:r>
          </w:p>
        </w:tc>
        <w:tc>
          <w:tcPr>
            <w:tcW w:w="3827" w:type="dxa"/>
            <w:shd w:val="clear" w:color="auto" w:fill="auto"/>
            <w:vAlign w:val="center"/>
          </w:tcPr>
          <w:p w:rsidR="00C94B17" w:rsidRPr="001B162A" w:rsidRDefault="00C94B17" w:rsidP="009655D0">
            <w:pPr>
              <w:autoSpaceDE w:val="0"/>
              <w:autoSpaceDN w:val="0"/>
              <w:adjustRightInd w:val="0"/>
              <w:spacing w:after="0" w:line="240" w:lineRule="auto"/>
              <w:jc w:val="both"/>
              <w:rPr>
                <w:rFonts w:ascii="Times New Roman" w:eastAsia="Times New Roman" w:hAnsi="Times New Roman" w:cs="Times New Roman"/>
                <w:b/>
                <w:i/>
                <w:sz w:val="24"/>
                <w:szCs w:val="24"/>
                <w:u w:val="single"/>
                <w:lang w:eastAsia="rw-RW"/>
              </w:rPr>
            </w:pPr>
            <w:r w:rsidRPr="001B162A">
              <w:rPr>
                <w:rFonts w:ascii="Times New Roman" w:eastAsia="Times New Roman" w:hAnsi="Times New Roman" w:cs="Times New Roman"/>
                <w:b/>
                <w:i/>
                <w:sz w:val="24"/>
                <w:szCs w:val="24"/>
                <w:u w:val="single"/>
                <w:lang w:eastAsia="rw-RW"/>
              </w:rPr>
              <w:t>Forme</w:t>
            </w:r>
          </w:p>
        </w:tc>
      </w:tr>
      <w:tr w:rsidR="00C94B17" w:rsidRPr="001B162A" w:rsidTr="009655D0">
        <w:tc>
          <w:tcPr>
            <w:tcW w:w="2269" w:type="dxa"/>
            <w:shd w:val="clear" w:color="auto" w:fill="auto"/>
            <w:vAlign w:val="center"/>
          </w:tcPr>
          <w:p w:rsidR="00C94B17" w:rsidRPr="001B162A" w:rsidRDefault="00C94B17" w:rsidP="009655D0">
            <w:pPr>
              <w:autoSpaceDE w:val="0"/>
              <w:autoSpaceDN w:val="0"/>
              <w:adjustRightInd w:val="0"/>
              <w:spacing w:after="0" w:line="240" w:lineRule="auto"/>
              <w:jc w:val="both"/>
              <w:rPr>
                <w:rFonts w:ascii="Times New Roman" w:eastAsia="Times New Roman" w:hAnsi="Times New Roman" w:cs="Times New Roman"/>
                <w:sz w:val="24"/>
                <w:szCs w:val="24"/>
                <w:lang w:eastAsia="rw-RW"/>
              </w:rPr>
            </w:pPr>
          </w:p>
        </w:tc>
        <w:tc>
          <w:tcPr>
            <w:tcW w:w="4111" w:type="dxa"/>
            <w:shd w:val="clear" w:color="auto" w:fill="auto"/>
            <w:vAlign w:val="center"/>
          </w:tcPr>
          <w:p w:rsidR="00C94B17" w:rsidRPr="001B162A" w:rsidRDefault="00C94B17" w:rsidP="009655D0">
            <w:pPr>
              <w:autoSpaceDE w:val="0"/>
              <w:autoSpaceDN w:val="0"/>
              <w:adjustRightInd w:val="0"/>
              <w:spacing w:after="0" w:line="240" w:lineRule="auto"/>
              <w:jc w:val="both"/>
              <w:rPr>
                <w:rFonts w:ascii="Times New Roman" w:eastAsia="Times New Roman" w:hAnsi="Times New Roman" w:cs="Times New Roman"/>
                <w:sz w:val="24"/>
                <w:szCs w:val="24"/>
                <w:lang w:eastAsia="rw-RW"/>
              </w:rPr>
            </w:pPr>
          </w:p>
        </w:tc>
        <w:tc>
          <w:tcPr>
            <w:tcW w:w="3827" w:type="dxa"/>
            <w:shd w:val="clear" w:color="auto" w:fill="auto"/>
            <w:vAlign w:val="center"/>
          </w:tcPr>
          <w:p w:rsidR="00C94B17" w:rsidRPr="001B162A" w:rsidRDefault="00C94B17" w:rsidP="009655D0">
            <w:pPr>
              <w:autoSpaceDE w:val="0"/>
              <w:autoSpaceDN w:val="0"/>
              <w:adjustRightInd w:val="0"/>
              <w:spacing w:after="0" w:line="240" w:lineRule="auto"/>
              <w:jc w:val="both"/>
              <w:rPr>
                <w:rFonts w:ascii="Times New Roman" w:eastAsia="Times New Roman" w:hAnsi="Times New Roman" w:cs="Times New Roman"/>
                <w:sz w:val="24"/>
                <w:szCs w:val="24"/>
                <w:lang w:eastAsia="rw-RW"/>
              </w:rPr>
            </w:pPr>
          </w:p>
        </w:tc>
      </w:tr>
      <w:tr w:rsidR="00C94B17" w:rsidRPr="001B162A" w:rsidTr="009655D0">
        <w:tc>
          <w:tcPr>
            <w:tcW w:w="2269" w:type="dxa"/>
            <w:shd w:val="clear" w:color="auto" w:fill="auto"/>
            <w:vAlign w:val="center"/>
          </w:tcPr>
          <w:p w:rsidR="00C94B17" w:rsidRPr="002700F1" w:rsidRDefault="00C94B17" w:rsidP="009655D0">
            <w:pPr>
              <w:autoSpaceDE w:val="0"/>
              <w:autoSpaceDN w:val="0"/>
              <w:adjustRightInd w:val="0"/>
              <w:spacing w:after="0" w:line="240" w:lineRule="auto"/>
              <w:jc w:val="both"/>
              <w:rPr>
                <w:rFonts w:ascii="Times New Roman" w:eastAsia="Times New Roman" w:hAnsi="Times New Roman" w:cs="Times New Roman"/>
                <w:sz w:val="24"/>
                <w:szCs w:val="24"/>
                <w:lang w:eastAsia="rw-RW"/>
              </w:rPr>
            </w:pPr>
            <w:r w:rsidRPr="002700F1">
              <w:rPr>
                <w:rFonts w:ascii="Times New Roman" w:eastAsia="Times New Roman" w:hAnsi="Times New Roman" w:cs="Times New Roman"/>
                <w:sz w:val="24"/>
                <w:szCs w:val="24"/>
                <w:lang w:eastAsia="rw-RW"/>
              </w:rPr>
              <w:t xml:space="preserve">Note méthodologique pour l’exécution de la mission attendue </w:t>
            </w:r>
          </w:p>
        </w:tc>
        <w:tc>
          <w:tcPr>
            <w:tcW w:w="4111" w:type="dxa"/>
            <w:shd w:val="clear" w:color="auto" w:fill="auto"/>
            <w:vAlign w:val="center"/>
          </w:tcPr>
          <w:p w:rsidR="00C94B17" w:rsidRPr="001B162A" w:rsidRDefault="00C94B17" w:rsidP="009655D0">
            <w:pPr>
              <w:numPr>
                <w:ilvl w:val="0"/>
                <w:numId w:val="25"/>
              </w:numPr>
              <w:autoSpaceDE w:val="0"/>
              <w:autoSpaceDN w:val="0"/>
              <w:adjustRightInd w:val="0"/>
              <w:spacing w:after="0" w:line="240" w:lineRule="auto"/>
              <w:ind w:left="317"/>
              <w:contextualSpacing/>
              <w:jc w:val="both"/>
              <w:rPr>
                <w:rFonts w:ascii="Times New Roman" w:eastAsia="Times New Roman" w:hAnsi="Times New Roman" w:cs="Times New Roman"/>
                <w:sz w:val="24"/>
                <w:szCs w:val="24"/>
                <w:lang w:eastAsia="rw-RW"/>
              </w:rPr>
            </w:pPr>
            <w:r w:rsidRPr="001B162A">
              <w:rPr>
                <w:rFonts w:ascii="Times New Roman" w:eastAsia="Times New Roman" w:hAnsi="Times New Roman" w:cs="Times New Roman"/>
                <w:sz w:val="24"/>
                <w:szCs w:val="24"/>
                <w:lang w:eastAsia="rw-RW"/>
              </w:rPr>
              <w:t xml:space="preserve">Une note de motivation </w:t>
            </w:r>
          </w:p>
          <w:p w:rsidR="00C94B17" w:rsidRPr="002700F1" w:rsidRDefault="00C94B17" w:rsidP="009655D0">
            <w:pPr>
              <w:numPr>
                <w:ilvl w:val="0"/>
                <w:numId w:val="25"/>
              </w:numPr>
              <w:autoSpaceDE w:val="0"/>
              <w:autoSpaceDN w:val="0"/>
              <w:adjustRightInd w:val="0"/>
              <w:spacing w:after="0" w:line="240" w:lineRule="auto"/>
              <w:ind w:left="317"/>
              <w:contextualSpacing/>
              <w:jc w:val="both"/>
              <w:rPr>
                <w:rFonts w:ascii="Times New Roman" w:eastAsia="Times New Roman" w:hAnsi="Times New Roman" w:cs="Times New Roman"/>
                <w:sz w:val="24"/>
                <w:szCs w:val="24"/>
                <w:lang w:eastAsia="rw-RW"/>
              </w:rPr>
            </w:pPr>
            <w:r w:rsidRPr="002700F1">
              <w:rPr>
                <w:rFonts w:ascii="Times New Roman" w:eastAsia="Times New Roman" w:hAnsi="Times New Roman" w:cs="Times New Roman"/>
                <w:sz w:val="24"/>
                <w:szCs w:val="24"/>
                <w:lang w:eastAsia="rw-RW"/>
              </w:rPr>
              <w:t>La démarche ou l’approche méthodologique, les outils  ainsi que le chronogramme que vous comptez mettre en œuvre pour réaliser la mission.</w:t>
            </w:r>
          </w:p>
        </w:tc>
        <w:tc>
          <w:tcPr>
            <w:tcW w:w="3827" w:type="dxa"/>
            <w:shd w:val="clear" w:color="auto" w:fill="auto"/>
            <w:vAlign w:val="center"/>
          </w:tcPr>
          <w:p w:rsidR="00C94B17" w:rsidRPr="001B162A" w:rsidRDefault="00C94B17" w:rsidP="009655D0">
            <w:pPr>
              <w:autoSpaceDE w:val="0"/>
              <w:autoSpaceDN w:val="0"/>
              <w:adjustRightInd w:val="0"/>
              <w:spacing w:after="0" w:line="240" w:lineRule="auto"/>
              <w:jc w:val="both"/>
              <w:rPr>
                <w:rFonts w:ascii="Times New Roman" w:eastAsia="Times New Roman" w:hAnsi="Times New Roman" w:cs="Times New Roman"/>
                <w:sz w:val="24"/>
                <w:szCs w:val="24"/>
                <w:lang w:eastAsia="rw-RW"/>
              </w:rPr>
            </w:pPr>
            <w:r w:rsidRPr="001B162A">
              <w:rPr>
                <w:rFonts w:ascii="Times New Roman" w:eastAsia="Times New Roman" w:hAnsi="Times New Roman" w:cs="Times New Roman"/>
                <w:sz w:val="24"/>
                <w:szCs w:val="24"/>
                <w:lang w:eastAsia="rw-RW"/>
              </w:rPr>
              <w:t>Pas de formulaire spécifique</w:t>
            </w:r>
          </w:p>
        </w:tc>
      </w:tr>
      <w:tr w:rsidR="00C94B17" w:rsidRPr="009655D0" w:rsidTr="009655D0">
        <w:trPr>
          <w:trHeight w:val="499"/>
        </w:trPr>
        <w:tc>
          <w:tcPr>
            <w:tcW w:w="2269" w:type="dxa"/>
            <w:shd w:val="clear" w:color="auto" w:fill="auto"/>
            <w:vAlign w:val="center"/>
          </w:tcPr>
          <w:p w:rsidR="00C94B17" w:rsidRPr="001B162A" w:rsidRDefault="00C94B17" w:rsidP="009655D0">
            <w:pPr>
              <w:autoSpaceDE w:val="0"/>
              <w:autoSpaceDN w:val="0"/>
              <w:adjustRightInd w:val="0"/>
              <w:spacing w:after="0" w:line="240" w:lineRule="auto"/>
              <w:jc w:val="both"/>
              <w:rPr>
                <w:rFonts w:ascii="Times New Roman" w:eastAsia="Times New Roman" w:hAnsi="Times New Roman" w:cs="Times New Roman"/>
                <w:sz w:val="24"/>
                <w:szCs w:val="24"/>
                <w:lang w:eastAsia="rw-RW"/>
              </w:rPr>
            </w:pPr>
            <w:r w:rsidRPr="001B162A">
              <w:rPr>
                <w:rFonts w:ascii="Times New Roman" w:eastAsia="Times New Roman" w:hAnsi="Times New Roman" w:cs="Times New Roman"/>
                <w:sz w:val="24"/>
                <w:szCs w:val="24"/>
                <w:lang w:eastAsia="rw-RW"/>
              </w:rPr>
              <w:t>Curriculum Vitae/P11</w:t>
            </w:r>
          </w:p>
        </w:tc>
        <w:tc>
          <w:tcPr>
            <w:tcW w:w="4111" w:type="dxa"/>
            <w:shd w:val="clear" w:color="auto" w:fill="auto"/>
            <w:vAlign w:val="center"/>
          </w:tcPr>
          <w:p w:rsidR="00C94B17" w:rsidRPr="002700F1" w:rsidRDefault="00C94B17" w:rsidP="009655D0">
            <w:pPr>
              <w:autoSpaceDE w:val="0"/>
              <w:autoSpaceDN w:val="0"/>
              <w:adjustRightInd w:val="0"/>
              <w:spacing w:after="0" w:line="240" w:lineRule="auto"/>
              <w:jc w:val="both"/>
              <w:rPr>
                <w:rFonts w:ascii="Times New Roman" w:eastAsia="Times New Roman" w:hAnsi="Times New Roman" w:cs="Times New Roman"/>
                <w:sz w:val="24"/>
                <w:szCs w:val="24"/>
                <w:lang w:eastAsia="rw-RW"/>
              </w:rPr>
            </w:pPr>
            <w:r w:rsidRPr="002700F1">
              <w:rPr>
                <w:rFonts w:ascii="Times New Roman" w:eastAsia="Times New Roman" w:hAnsi="Times New Roman" w:cs="Times New Roman"/>
                <w:sz w:val="24"/>
                <w:szCs w:val="24"/>
                <w:lang w:eastAsia="rw-RW"/>
              </w:rPr>
              <w:t>Remplir le formulaire de P11 en annexe  en y incluant  surtout votre expérience des missions similaires et indiquant  au moins 3 (trois) personnes de référence.</w:t>
            </w:r>
          </w:p>
        </w:tc>
        <w:tc>
          <w:tcPr>
            <w:tcW w:w="3827" w:type="dxa"/>
            <w:shd w:val="clear" w:color="auto" w:fill="auto"/>
            <w:vAlign w:val="center"/>
          </w:tcPr>
          <w:p w:rsidR="00C94B17" w:rsidRPr="002700F1" w:rsidRDefault="00C94B17" w:rsidP="009655D0">
            <w:pPr>
              <w:autoSpaceDE w:val="0"/>
              <w:autoSpaceDN w:val="0"/>
              <w:adjustRightInd w:val="0"/>
              <w:spacing w:after="0" w:line="240" w:lineRule="auto"/>
              <w:jc w:val="both"/>
              <w:rPr>
                <w:rFonts w:ascii="Times New Roman" w:eastAsia="Times New Roman" w:hAnsi="Times New Roman" w:cs="Times New Roman"/>
                <w:sz w:val="24"/>
                <w:szCs w:val="24"/>
                <w:lang w:eastAsia="rw-RW"/>
              </w:rPr>
            </w:pPr>
            <w:r w:rsidRPr="002700F1">
              <w:rPr>
                <w:rFonts w:ascii="Times New Roman" w:eastAsia="Times New Roman" w:hAnsi="Times New Roman" w:cs="Times New Roman"/>
                <w:sz w:val="24"/>
                <w:szCs w:val="24"/>
                <w:lang w:eastAsia="rw-RW"/>
              </w:rPr>
              <w:t xml:space="preserve">Formulaire </w:t>
            </w:r>
            <w:hyperlink r:id="rId24" w:history="1">
              <w:r w:rsidRPr="002700F1">
                <w:rPr>
                  <w:rFonts w:ascii="Times New Roman" w:eastAsia="Times New Roman" w:hAnsi="Times New Roman" w:cs="Times New Roman"/>
                  <w:b/>
                  <w:color w:val="0000FF"/>
                  <w:sz w:val="24"/>
                  <w:szCs w:val="24"/>
                  <w:u w:val="single"/>
                  <w:lang w:eastAsia="rw-RW"/>
                </w:rPr>
                <w:t>P11 (SC&amp; IC/annexe 4)</w:t>
              </w:r>
            </w:hyperlink>
            <w:r w:rsidRPr="002700F1">
              <w:rPr>
                <w:rFonts w:ascii="Times New Roman" w:eastAsia="Times New Roman" w:hAnsi="Times New Roman" w:cs="Times New Roman"/>
                <w:sz w:val="24"/>
                <w:szCs w:val="24"/>
                <w:lang w:eastAsia="rw-RW"/>
              </w:rPr>
              <w:t xml:space="preserve"> - (Cliquer sur « </w:t>
            </w:r>
            <w:r w:rsidRPr="002700F1">
              <w:rPr>
                <w:rFonts w:ascii="Times New Roman" w:eastAsia="Times New Roman" w:hAnsi="Times New Roman" w:cs="Times New Roman"/>
                <w:sz w:val="24"/>
                <w:szCs w:val="24"/>
                <w:u w:val="single"/>
                <w:lang w:eastAsia="rw-RW"/>
              </w:rPr>
              <w:t>P11 (SC&amp;IC)</w:t>
            </w:r>
            <w:r w:rsidRPr="002700F1">
              <w:rPr>
                <w:rFonts w:ascii="Times New Roman" w:eastAsia="Times New Roman" w:hAnsi="Times New Roman" w:cs="Times New Roman"/>
                <w:sz w:val="24"/>
                <w:szCs w:val="24"/>
                <w:lang w:eastAsia="rw-RW"/>
              </w:rPr>
              <w:t> » pour télécharger le document)</w:t>
            </w:r>
          </w:p>
        </w:tc>
      </w:tr>
      <w:tr w:rsidR="00C94B17" w:rsidRPr="009655D0" w:rsidTr="009655D0">
        <w:trPr>
          <w:trHeight w:val="499"/>
        </w:trPr>
        <w:tc>
          <w:tcPr>
            <w:tcW w:w="2269" w:type="dxa"/>
            <w:shd w:val="clear" w:color="auto" w:fill="auto"/>
            <w:vAlign w:val="center"/>
          </w:tcPr>
          <w:p w:rsidR="00C94B17" w:rsidRPr="001B162A" w:rsidRDefault="00C94B17" w:rsidP="009655D0">
            <w:pPr>
              <w:autoSpaceDE w:val="0"/>
              <w:autoSpaceDN w:val="0"/>
              <w:adjustRightInd w:val="0"/>
              <w:spacing w:after="0" w:line="240" w:lineRule="auto"/>
              <w:jc w:val="both"/>
              <w:rPr>
                <w:rFonts w:ascii="Times New Roman" w:eastAsia="Times New Roman" w:hAnsi="Times New Roman" w:cs="Times New Roman"/>
                <w:sz w:val="24"/>
                <w:szCs w:val="24"/>
                <w:lang w:eastAsia="rw-RW"/>
              </w:rPr>
            </w:pPr>
            <w:r w:rsidRPr="001B162A">
              <w:rPr>
                <w:rFonts w:ascii="Times New Roman" w:eastAsia="Times New Roman" w:hAnsi="Times New Roman" w:cs="Times New Roman"/>
                <w:sz w:val="24"/>
                <w:szCs w:val="24"/>
                <w:lang w:eastAsia="rw-RW"/>
              </w:rPr>
              <w:t>Diplômes</w:t>
            </w:r>
          </w:p>
        </w:tc>
        <w:tc>
          <w:tcPr>
            <w:tcW w:w="4111" w:type="dxa"/>
            <w:shd w:val="clear" w:color="auto" w:fill="auto"/>
            <w:vAlign w:val="center"/>
          </w:tcPr>
          <w:p w:rsidR="00C94B17" w:rsidRPr="002700F1" w:rsidRDefault="00C94B17" w:rsidP="009655D0">
            <w:pPr>
              <w:autoSpaceDE w:val="0"/>
              <w:autoSpaceDN w:val="0"/>
              <w:adjustRightInd w:val="0"/>
              <w:spacing w:after="0" w:line="240" w:lineRule="auto"/>
              <w:jc w:val="both"/>
              <w:rPr>
                <w:rFonts w:ascii="Times New Roman" w:eastAsia="Times New Roman" w:hAnsi="Times New Roman" w:cs="Times New Roman"/>
                <w:sz w:val="24"/>
                <w:szCs w:val="24"/>
                <w:lang w:eastAsia="rw-RW"/>
              </w:rPr>
            </w:pPr>
            <w:r w:rsidRPr="002700F1">
              <w:rPr>
                <w:rFonts w:ascii="Times New Roman" w:eastAsia="Times New Roman" w:hAnsi="Times New Roman" w:cs="Times New Roman"/>
                <w:sz w:val="24"/>
                <w:szCs w:val="24"/>
                <w:lang w:eastAsia="rw-RW"/>
              </w:rPr>
              <w:t>Envoyer les copies de vos diplômes</w:t>
            </w:r>
          </w:p>
        </w:tc>
        <w:tc>
          <w:tcPr>
            <w:tcW w:w="3827" w:type="dxa"/>
            <w:shd w:val="clear" w:color="auto" w:fill="auto"/>
            <w:vAlign w:val="center"/>
          </w:tcPr>
          <w:p w:rsidR="00C94B17" w:rsidRPr="002700F1" w:rsidRDefault="00C94B17" w:rsidP="009655D0">
            <w:pPr>
              <w:autoSpaceDE w:val="0"/>
              <w:autoSpaceDN w:val="0"/>
              <w:adjustRightInd w:val="0"/>
              <w:spacing w:after="0" w:line="240" w:lineRule="auto"/>
              <w:jc w:val="both"/>
              <w:rPr>
                <w:rFonts w:ascii="Times New Roman" w:eastAsia="Times New Roman" w:hAnsi="Times New Roman" w:cs="Times New Roman"/>
                <w:sz w:val="24"/>
                <w:szCs w:val="24"/>
                <w:lang w:eastAsia="rw-RW"/>
              </w:rPr>
            </w:pPr>
          </w:p>
        </w:tc>
      </w:tr>
      <w:tr w:rsidR="00C94B17" w:rsidRPr="001B162A" w:rsidTr="009655D0">
        <w:trPr>
          <w:trHeight w:val="499"/>
        </w:trPr>
        <w:tc>
          <w:tcPr>
            <w:tcW w:w="2269" w:type="dxa"/>
            <w:shd w:val="clear" w:color="auto" w:fill="auto"/>
            <w:vAlign w:val="center"/>
          </w:tcPr>
          <w:p w:rsidR="00C94B17" w:rsidRPr="00DA1BE4" w:rsidRDefault="00C94B17" w:rsidP="009655D0">
            <w:pPr>
              <w:autoSpaceDE w:val="0"/>
              <w:autoSpaceDN w:val="0"/>
              <w:adjustRightInd w:val="0"/>
              <w:spacing w:after="0" w:line="240" w:lineRule="auto"/>
              <w:jc w:val="both"/>
              <w:rPr>
                <w:rFonts w:ascii="Times New Roman" w:eastAsia="Times New Roman" w:hAnsi="Times New Roman" w:cs="Times New Roman"/>
                <w:sz w:val="24"/>
                <w:szCs w:val="24"/>
                <w:lang w:eastAsia="rw-RW"/>
              </w:rPr>
            </w:pPr>
            <w:r w:rsidRPr="00DA1BE4">
              <w:rPr>
                <w:rFonts w:ascii="Times New Roman" w:eastAsia="Times New Roman" w:hAnsi="Times New Roman" w:cs="Times New Roman"/>
                <w:sz w:val="24"/>
                <w:szCs w:val="24"/>
                <w:lang w:eastAsia="rw-RW"/>
              </w:rPr>
              <w:t>Tableau des coûts</w:t>
            </w:r>
          </w:p>
        </w:tc>
        <w:tc>
          <w:tcPr>
            <w:tcW w:w="4111" w:type="dxa"/>
            <w:shd w:val="clear" w:color="auto" w:fill="auto"/>
            <w:vAlign w:val="center"/>
          </w:tcPr>
          <w:p w:rsidR="00C94B17" w:rsidRPr="00DA1BE4" w:rsidRDefault="00C94B17" w:rsidP="009655D0">
            <w:pPr>
              <w:autoSpaceDE w:val="0"/>
              <w:autoSpaceDN w:val="0"/>
              <w:adjustRightInd w:val="0"/>
              <w:spacing w:after="0" w:line="240" w:lineRule="auto"/>
              <w:jc w:val="both"/>
              <w:rPr>
                <w:rFonts w:ascii="Times New Roman" w:eastAsia="Times New Roman" w:hAnsi="Times New Roman" w:cs="Times New Roman"/>
                <w:sz w:val="24"/>
                <w:szCs w:val="24"/>
                <w:lang w:eastAsia="rw-RW"/>
              </w:rPr>
            </w:pPr>
            <w:r w:rsidRPr="00DA1BE4">
              <w:rPr>
                <w:rFonts w:ascii="Times New Roman" w:eastAsia="Times New Roman" w:hAnsi="Times New Roman" w:cs="Times New Roman"/>
                <w:sz w:val="24"/>
                <w:szCs w:val="24"/>
                <w:lang w:eastAsia="rw-RW"/>
              </w:rPr>
              <w:t>Remplir le tableau</w:t>
            </w:r>
          </w:p>
        </w:tc>
        <w:tc>
          <w:tcPr>
            <w:tcW w:w="3827" w:type="dxa"/>
            <w:shd w:val="clear" w:color="auto" w:fill="auto"/>
            <w:vAlign w:val="center"/>
          </w:tcPr>
          <w:p w:rsidR="00C94B17" w:rsidRPr="00DA1BE4" w:rsidRDefault="00C94B17" w:rsidP="009655D0">
            <w:pPr>
              <w:autoSpaceDE w:val="0"/>
              <w:autoSpaceDN w:val="0"/>
              <w:adjustRightInd w:val="0"/>
              <w:spacing w:after="0" w:line="240" w:lineRule="auto"/>
              <w:jc w:val="both"/>
              <w:rPr>
                <w:rFonts w:ascii="Times New Roman" w:hAnsi="Times New Roman" w:cs="Times New Roman"/>
                <w:sz w:val="24"/>
                <w:szCs w:val="24"/>
              </w:rPr>
            </w:pPr>
            <w:r w:rsidRPr="002700F1">
              <w:rPr>
                <w:rFonts w:ascii="Times New Roman" w:hAnsi="Times New Roman" w:cs="Times New Roman"/>
                <w:sz w:val="24"/>
                <w:szCs w:val="24"/>
              </w:rPr>
              <w:t xml:space="preserve">Annexe  </w:t>
            </w:r>
            <w:r w:rsidRPr="002700F1">
              <w:rPr>
                <w:rFonts w:ascii="Times New Roman" w:hAnsi="Times New Roman" w:cs="Times New Roman"/>
                <w:b/>
                <w:sz w:val="24"/>
                <w:szCs w:val="24"/>
              </w:rPr>
              <w:t>« </w:t>
            </w:r>
            <w:hyperlink r:id="rId25" w:history="1">
              <w:r w:rsidRPr="002700F1">
                <w:rPr>
                  <w:rFonts w:ascii="Times New Roman" w:hAnsi="Times New Roman" w:cs="Times New Roman"/>
                  <w:b/>
                  <w:color w:val="0000FF"/>
                  <w:sz w:val="24"/>
                  <w:szCs w:val="24"/>
                  <w:u w:val="single"/>
                </w:rPr>
                <w:t>Tableau des coûts</w:t>
              </w:r>
            </w:hyperlink>
            <w:r w:rsidRPr="002700F1">
              <w:rPr>
                <w:rFonts w:ascii="Times New Roman" w:hAnsi="Times New Roman" w:cs="Times New Roman"/>
                <w:b/>
                <w:color w:val="0000FF"/>
                <w:sz w:val="24"/>
                <w:szCs w:val="24"/>
                <w:u w:val="single"/>
              </w:rPr>
              <w:t xml:space="preserve"> (annexe 2)</w:t>
            </w:r>
            <w:r w:rsidRPr="002700F1">
              <w:rPr>
                <w:rFonts w:ascii="Times New Roman" w:hAnsi="Times New Roman" w:cs="Times New Roman"/>
                <w:b/>
                <w:sz w:val="24"/>
                <w:szCs w:val="24"/>
              </w:rPr>
              <w:t> »</w:t>
            </w:r>
            <w:r w:rsidRPr="002700F1">
              <w:rPr>
                <w:rFonts w:ascii="Times New Roman" w:hAnsi="Times New Roman" w:cs="Times New Roman"/>
                <w:sz w:val="24"/>
                <w:szCs w:val="24"/>
              </w:rPr>
              <w:t xml:space="preserve">. </w:t>
            </w:r>
            <w:r w:rsidRPr="00DA1BE4">
              <w:rPr>
                <w:rFonts w:ascii="Times New Roman" w:hAnsi="Times New Roman" w:cs="Times New Roman"/>
                <w:sz w:val="24"/>
                <w:szCs w:val="24"/>
              </w:rPr>
              <w:t>(Cliquer sur « </w:t>
            </w:r>
            <w:r w:rsidRPr="00DA1BE4">
              <w:rPr>
                <w:rFonts w:ascii="Times New Roman" w:hAnsi="Times New Roman" w:cs="Times New Roman"/>
                <w:sz w:val="24"/>
                <w:szCs w:val="24"/>
                <w:u w:val="single"/>
              </w:rPr>
              <w:t>Tableau des coûts</w:t>
            </w:r>
            <w:r w:rsidRPr="00DA1BE4">
              <w:rPr>
                <w:rFonts w:ascii="Times New Roman" w:hAnsi="Times New Roman" w:cs="Times New Roman"/>
                <w:sz w:val="24"/>
                <w:szCs w:val="24"/>
              </w:rPr>
              <w:t> » pour télécharger le document)</w:t>
            </w:r>
          </w:p>
        </w:tc>
      </w:tr>
    </w:tbl>
    <w:p w:rsidR="00C94B17" w:rsidRDefault="00C94B17" w:rsidP="00C94B17">
      <w:pPr>
        <w:spacing w:line="240" w:lineRule="auto"/>
        <w:jc w:val="both"/>
        <w:rPr>
          <w:rFonts w:ascii="Times New Roman" w:eastAsia="Times New Roman" w:hAnsi="Times New Roman" w:cs="Times New Roman"/>
          <w:b/>
          <w:sz w:val="26"/>
          <w:szCs w:val="26"/>
          <w:u w:val="single"/>
          <w:lang w:eastAsia="rw-RW"/>
        </w:rPr>
      </w:pPr>
    </w:p>
    <w:p w:rsidR="00C94B17" w:rsidRPr="001B162A" w:rsidRDefault="00C94B17" w:rsidP="00C94B17">
      <w:pPr>
        <w:spacing w:after="0" w:line="240" w:lineRule="auto"/>
        <w:jc w:val="both"/>
        <w:rPr>
          <w:rFonts w:ascii="Times New Roman" w:eastAsia="Times New Roman" w:hAnsi="Times New Roman" w:cs="Times New Roman"/>
          <w:b/>
          <w:i/>
          <w:sz w:val="24"/>
          <w:szCs w:val="24"/>
          <w:u w:val="single"/>
          <w:lang w:eastAsia="rw-RW"/>
        </w:rPr>
      </w:pPr>
      <w:r w:rsidRPr="001B162A">
        <w:rPr>
          <w:rFonts w:ascii="Times New Roman" w:eastAsia="Times New Roman" w:hAnsi="Times New Roman" w:cs="Times New Roman"/>
          <w:b/>
          <w:i/>
          <w:sz w:val="24"/>
          <w:szCs w:val="24"/>
          <w:u w:val="single"/>
          <w:lang w:eastAsia="rw-RW"/>
        </w:rPr>
        <w:t>N.B. </w:t>
      </w:r>
    </w:p>
    <w:p w:rsidR="00C94B17" w:rsidRPr="002700F1" w:rsidRDefault="00C94B17" w:rsidP="00C94B17">
      <w:pPr>
        <w:spacing w:after="0" w:line="240" w:lineRule="auto"/>
        <w:ind w:left="851"/>
        <w:jc w:val="both"/>
        <w:rPr>
          <w:rFonts w:ascii="Times New Roman" w:eastAsia="Times New Roman" w:hAnsi="Times New Roman" w:cs="Times New Roman"/>
          <w:sz w:val="24"/>
          <w:szCs w:val="24"/>
          <w:lang w:eastAsia="rw-RW"/>
        </w:rPr>
      </w:pPr>
      <w:r w:rsidRPr="002700F1">
        <w:rPr>
          <w:rFonts w:ascii="Times New Roman" w:eastAsia="Times New Roman" w:hAnsi="Times New Roman" w:cs="Times New Roman"/>
          <w:sz w:val="24"/>
          <w:szCs w:val="24"/>
          <w:lang w:eastAsia="rw-RW"/>
        </w:rPr>
        <w:t xml:space="preserve">Les candidat (e)s sont tenus de se renseigner sur les </w:t>
      </w:r>
      <w:hyperlink r:id="rId26" w:history="1">
        <w:r w:rsidRPr="002700F1">
          <w:rPr>
            <w:rFonts w:ascii="Times New Roman" w:eastAsia="Times New Roman" w:hAnsi="Times New Roman" w:cs="Times New Roman"/>
            <w:b/>
            <w:color w:val="0000FF"/>
            <w:sz w:val="24"/>
            <w:szCs w:val="24"/>
            <w:u w:val="single"/>
            <w:lang w:eastAsia="rw-RW"/>
          </w:rPr>
          <w:t>Conditions Générales des Contrats Individuels</w:t>
        </w:r>
      </w:hyperlink>
      <w:r w:rsidRPr="002700F1">
        <w:rPr>
          <w:rFonts w:ascii="Times New Roman" w:eastAsia="Times New Roman" w:hAnsi="Times New Roman" w:cs="Times New Roman"/>
          <w:b/>
          <w:color w:val="0000FF"/>
          <w:sz w:val="24"/>
          <w:szCs w:val="24"/>
          <w:u w:val="single"/>
          <w:lang w:eastAsia="rw-RW"/>
        </w:rPr>
        <w:t xml:space="preserve"> (annexe 2)</w:t>
      </w:r>
      <w:r w:rsidRPr="002700F1">
        <w:rPr>
          <w:rFonts w:ascii="Times New Roman" w:eastAsia="Times New Roman" w:hAnsi="Times New Roman" w:cs="Times New Roman"/>
          <w:sz w:val="24"/>
          <w:szCs w:val="24"/>
          <w:lang w:eastAsia="rw-RW"/>
        </w:rPr>
        <w:t>. (Cliquer sur « </w:t>
      </w:r>
      <w:r w:rsidRPr="002700F1">
        <w:rPr>
          <w:rFonts w:ascii="Times New Roman" w:eastAsia="Times New Roman" w:hAnsi="Times New Roman" w:cs="Times New Roman"/>
          <w:sz w:val="24"/>
          <w:szCs w:val="24"/>
          <w:u w:val="single"/>
          <w:lang w:eastAsia="rw-RW"/>
        </w:rPr>
        <w:t>Conditions Générales des Contrats Individuels</w:t>
      </w:r>
      <w:r w:rsidRPr="002700F1">
        <w:rPr>
          <w:rFonts w:ascii="Times New Roman" w:eastAsia="Times New Roman" w:hAnsi="Times New Roman" w:cs="Times New Roman"/>
          <w:sz w:val="24"/>
          <w:szCs w:val="24"/>
          <w:lang w:eastAsia="rw-RW"/>
        </w:rPr>
        <w:t> » pour télécharger le document)</w:t>
      </w:r>
    </w:p>
    <w:p w:rsidR="00C94B17" w:rsidRPr="002700F1" w:rsidRDefault="00C94B17" w:rsidP="00C94B17">
      <w:pPr>
        <w:spacing w:after="0" w:line="240" w:lineRule="auto"/>
        <w:ind w:left="851"/>
        <w:jc w:val="both"/>
        <w:rPr>
          <w:rFonts w:ascii="Times New Roman" w:eastAsia="Times New Roman" w:hAnsi="Times New Roman" w:cs="Times New Roman"/>
          <w:sz w:val="24"/>
          <w:szCs w:val="24"/>
          <w:lang w:eastAsia="rw-RW"/>
        </w:rPr>
      </w:pPr>
    </w:p>
    <w:p w:rsidR="00C94B17" w:rsidRPr="002700F1" w:rsidRDefault="00C94B17" w:rsidP="00C94B17">
      <w:pPr>
        <w:spacing w:after="0"/>
        <w:ind w:left="360"/>
        <w:rPr>
          <w:rFonts w:ascii="Times New Roman" w:hAnsi="Times New Roman" w:cs="Times New Roman"/>
          <w:bCs/>
          <w:sz w:val="16"/>
          <w:szCs w:val="16"/>
        </w:rPr>
      </w:pPr>
    </w:p>
    <w:p w:rsidR="00C94B17" w:rsidRPr="002700F1" w:rsidRDefault="00C94B17" w:rsidP="00C94B17">
      <w:pPr>
        <w:rPr>
          <w:rFonts w:ascii="Tahoma" w:hAnsi="Tahoma" w:cs="Tahoma"/>
          <w:b/>
          <w:sz w:val="20"/>
          <w:szCs w:val="20"/>
        </w:rPr>
      </w:pPr>
    </w:p>
    <w:p w:rsidR="00634738" w:rsidRDefault="00634738" w:rsidP="00C94B17">
      <w:pPr>
        <w:rPr>
          <w:rFonts w:ascii="Tahoma" w:hAnsi="Tahoma" w:cs="Tahoma"/>
          <w:b/>
          <w:sz w:val="20"/>
          <w:szCs w:val="20"/>
        </w:rPr>
        <w:sectPr w:rsidR="00634738" w:rsidSect="00634738">
          <w:pgSz w:w="11906" w:h="16838"/>
          <w:pgMar w:top="1134" w:right="1134" w:bottom="1134" w:left="1134" w:header="709" w:footer="709" w:gutter="0"/>
          <w:cols w:space="708"/>
          <w:docGrid w:linePitch="360"/>
        </w:sectPr>
      </w:pPr>
    </w:p>
    <w:p w:rsidR="003C70C8" w:rsidRPr="009655D0" w:rsidRDefault="003C70C8" w:rsidP="003C70C8">
      <w:pPr>
        <w:autoSpaceDE w:val="0"/>
        <w:autoSpaceDN w:val="0"/>
        <w:adjustRightInd w:val="0"/>
        <w:spacing w:after="0" w:line="240" w:lineRule="auto"/>
        <w:rPr>
          <w:rFonts w:ascii="Tahoma" w:hAnsi="Tahoma" w:cs="Tahoma"/>
          <w:color w:val="000000"/>
        </w:rPr>
      </w:pPr>
      <w:r>
        <w:rPr>
          <w:rFonts w:ascii="Tahoma" w:hAnsi="Tahoma" w:cs="Tahoma"/>
          <w:b/>
          <w:bCs/>
          <w:color w:val="000000"/>
        </w:rPr>
        <w:lastRenderedPageBreak/>
        <w:t>ANNEXE 2</w:t>
      </w:r>
    </w:p>
    <w:p w:rsidR="00C94B17" w:rsidRDefault="007458A1" w:rsidP="00C94B17">
      <w:pPr>
        <w:rPr>
          <w:rFonts w:ascii="Tahoma" w:hAnsi="Tahoma" w:cs="Tahoma"/>
          <w:b/>
        </w:rPr>
      </w:pPr>
      <w:r>
        <w:rPr>
          <w:rFonts w:ascii="Tahoma" w:hAnsi="Tahoma" w:cs="Tahoma"/>
          <w:b/>
        </w:rPr>
        <w:t xml:space="preserve"> PROTOCOLE D’ENTREVUES</w:t>
      </w:r>
    </w:p>
    <w:tbl>
      <w:tblPr>
        <w:tblStyle w:val="TableGrid"/>
        <w:tblW w:w="0" w:type="auto"/>
        <w:tblLook w:val="04A0" w:firstRow="1" w:lastRow="0" w:firstColumn="1" w:lastColumn="0" w:noHBand="0" w:noVBand="1"/>
      </w:tblPr>
      <w:tblGrid>
        <w:gridCol w:w="2743"/>
        <w:gridCol w:w="2745"/>
        <w:gridCol w:w="2744"/>
        <w:gridCol w:w="2606"/>
        <w:gridCol w:w="706"/>
        <w:gridCol w:w="446"/>
        <w:gridCol w:w="445"/>
        <w:gridCol w:w="446"/>
        <w:gridCol w:w="445"/>
        <w:gridCol w:w="446"/>
        <w:gridCol w:w="446"/>
      </w:tblGrid>
      <w:tr w:rsidR="00C94B17" w:rsidTr="009655D0">
        <w:trPr>
          <w:trHeight w:val="390"/>
        </w:trPr>
        <w:tc>
          <w:tcPr>
            <w:tcW w:w="2743" w:type="dxa"/>
            <w:vMerge w:val="restart"/>
            <w:tcBorders>
              <w:top w:val="single" w:sz="18" w:space="0" w:color="auto"/>
              <w:left w:val="single" w:sz="18" w:space="0" w:color="auto"/>
            </w:tcBorders>
            <w:shd w:val="clear" w:color="auto" w:fill="00B0F0"/>
          </w:tcPr>
          <w:p w:rsidR="00C94B17" w:rsidRPr="00D3596A" w:rsidRDefault="00C94B17" w:rsidP="009655D0">
            <w:pPr>
              <w:rPr>
                <w:rFonts w:ascii="Tahoma" w:hAnsi="Tahoma" w:cs="Tahoma"/>
                <w:b/>
                <w:sz w:val="20"/>
                <w:szCs w:val="20"/>
              </w:rPr>
            </w:pPr>
            <w:r w:rsidRPr="00D3596A">
              <w:rPr>
                <w:rFonts w:ascii="Tahoma" w:hAnsi="Tahoma" w:cs="Tahoma"/>
                <w:b/>
                <w:sz w:val="20"/>
                <w:szCs w:val="20"/>
              </w:rPr>
              <w:t>Questions principales issues des Termes de référence</w:t>
            </w:r>
          </w:p>
        </w:tc>
        <w:tc>
          <w:tcPr>
            <w:tcW w:w="2745" w:type="dxa"/>
            <w:vMerge w:val="restart"/>
            <w:tcBorders>
              <w:top w:val="single" w:sz="18" w:space="0" w:color="auto"/>
            </w:tcBorders>
            <w:shd w:val="clear" w:color="auto" w:fill="00B0F0"/>
          </w:tcPr>
          <w:p w:rsidR="00C94B17" w:rsidRPr="00D3596A" w:rsidRDefault="00C94B17" w:rsidP="009655D0">
            <w:pPr>
              <w:rPr>
                <w:rFonts w:ascii="Tahoma" w:hAnsi="Tahoma" w:cs="Tahoma"/>
                <w:b/>
                <w:sz w:val="20"/>
                <w:szCs w:val="20"/>
              </w:rPr>
            </w:pPr>
            <w:r w:rsidRPr="00D3596A">
              <w:rPr>
                <w:rFonts w:ascii="Tahoma" w:hAnsi="Tahoma" w:cs="Tahoma"/>
                <w:b/>
                <w:sz w:val="20"/>
                <w:szCs w:val="20"/>
              </w:rPr>
              <w:t>Sous-questions</w:t>
            </w:r>
          </w:p>
        </w:tc>
        <w:tc>
          <w:tcPr>
            <w:tcW w:w="2744" w:type="dxa"/>
            <w:vMerge w:val="restart"/>
            <w:tcBorders>
              <w:top w:val="single" w:sz="18" w:space="0" w:color="auto"/>
            </w:tcBorders>
            <w:shd w:val="clear" w:color="auto" w:fill="00B0F0"/>
          </w:tcPr>
          <w:p w:rsidR="00C94B17" w:rsidRPr="00D3596A" w:rsidRDefault="00C94B17" w:rsidP="009655D0">
            <w:pPr>
              <w:rPr>
                <w:rFonts w:ascii="Tahoma" w:hAnsi="Tahoma" w:cs="Tahoma"/>
                <w:b/>
                <w:sz w:val="20"/>
                <w:szCs w:val="20"/>
              </w:rPr>
            </w:pPr>
            <w:r w:rsidRPr="00D3596A">
              <w:rPr>
                <w:rFonts w:ascii="Tahoma" w:hAnsi="Tahoma" w:cs="Tahoma"/>
                <w:b/>
                <w:sz w:val="20"/>
                <w:szCs w:val="20"/>
              </w:rPr>
              <w:t>Indicateurs de rendement</w:t>
            </w:r>
          </w:p>
        </w:tc>
        <w:tc>
          <w:tcPr>
            <w:tcW w:w="2606" w:type="dxa"/>
            <w:vMerge w:val="restart"/>
            <w:tcBorders>
              <w:top w:val="single" w:sz="18" w:space="0" w:color="auto"/>
            </w:tcBorders>
            <w:shd w:val="clear" w:color="auto" w:fill="00B0F0"/>
          </w:tcPr>
          <w:p w:rsidR="00C94B17" w:rsidRDefault="00C94B17" w:rsidP="009655D0">
            <w:pPr>
              <w:rPr>
                <w:rFonts w:ascii="Tahoma" w:hAnsi="Tahoma" w:cs="Tahoma"/>
                <w:b/>
                <w:sz w:val="20"/>
                <w:szCs w:val="20"/>
              </w:rPr>
            </w:pPr>
            <w:r w:rsidRPr="00D3596A">
              <w:rPr>
                <w:rFonts w:ascii="Tahoma" w:hAnsi="Tahoma" w:cs="Tahoma"/>
                <w:b/>
                <w:sz w:val="20"/>
                <w:szCs w:val="20"/>
              </w:rPr>
              <w:t>Sources d’information</w:t>
            </w:r>
            <w:r>
              <w:rPr>
                <w:rFonts w:ascii="Tahoma" w:hAnsi="Tahoma" w:cs="Tahoma"/>
                <w:b/>
                <w:sz w:val="20"/>
                <w:szCs w:val="20"/>
              </w:rPr>
              <w:t>,</w:t>
            </w:r>
          </w:p>
          <w:p w:rsidR="00C94B17" w:rsidRPr="00D3596A" w:rsidRDefault="00C94B17" w:rsidP="009655D0">
            <w:pPr>
              <w:rPr>
                <w:rFonts w:ascii="Tahoma" w:hAnsi="Tahoma" w:cs="Tahoma"/>
                <w:b/>
                <w:sz w:val="20"/>
                <w:szCs w:val="20"/>
              </w:rPr>
            </w:pPr>
            <w:r>
              <w:rPr>
                <w:rFonts w:ascii="Tahoma" w:hAnsi="Tahoma" w:cs="Tahoma"/>
                <w:b/>
                <w:sz w:val="20"/>
                <w:szCs w:val="20"/>
              </w:rPr>
              <w:t>Méthodes et outils</w:t>
            </w:r>
          </w:p>
        </w:tc>
        <w:tc>
          <w:tcPr>
            <w:tcW w:w="3380" w:type="dxa"/>
            <w:gridSpan w:val="7"/>
            <w:tcBorders>
              <w:top w:val="single" w:sz="18" w:space="0" w:color="auto"/>
              <w:right w:val="single" w:sz="18" w:space="0" w:color="auto"/>
            </w:tcBorders>
            <w:shd w:val="clear" w:color="auto" w:fill="00B0F0"/>
          </w:tcPr>
          <w:p w:rsidR="00C94B17" w:rsidRPr="00D3596A" w:rsidRDefault="00C94B17" w:rsidP="009655D0">
            <w:pPr>
              <w:rPr>
                <w:rFonts w:ascii="Tahoma" w:hAnsi="Tahoma" w:cs="Tahoma"/>
                <w:b/>
                <w:sz w:val="20"/>
                <w:szCs w:val="20"/>
              </w:rPr>
            </w:pPr>
            <w:r w:rsidRPr="00D3596A">
              <w:rPr>
                <w:rFonts w:ascii="Tahoma" w:hAnsi="Tahoma" w:cs="Tahoma"/>
                <w:b/>
                <w:sz w:val="20"/>
                <w:szCs w:val="20"/>
              </w:rPr>
              <w:t>Moyens de vérification</w:t>
            </w:r>
          </w:p>
        </w:tc>
      </w:tr>
      <w:tr w:rsidR="00C94B17" w:rsidTr="009655D0">
        <w:trPr>
          <w:cantSplit/>
          <w:trHeight w:val="1784"/>
        </w:trPr>
        <w:tc>
          <w:tcPr>
            <w:tcW w:w="2743" w:type="dxa"/>
            <w:vMerge/>
            <w:tcBorders>
              <w:left w:val="single" w:sz="18" w:space="0" w:color="auto"/>
            </w:tcBorders>
            <w:shd w:val="clear" w:color="auto" w:fill="00B0F0"/>
          </w:tcPr>
          <w:p w:rsidR="00C94B17" w:rsidRPr="00D3596A" w:rsidRDefault="00C94B17" w:rsidP="009655D0">
            <w:pPr>
              <w:rPr>
                <w:rFonts w:ascii="Tahoma" w:hAnsi="Tahoma" w:cs="Tahoma"/>
                <w:b/>
                <w:sz w:val="20"/>
                <w:szCs w:val="20"/>
              </w:rPr>
            </w:pPr>
          </w:p>
        </w:tc>
        <w:tc>
          <w:tcPr>
            <w:tcW w:w="2745" w:type="dxa"/>
            <w:vMerge/>
            <w:shd w:val="clear" w:color="auto" w:fill="00B0F0"/>
          </w:tcPr>
          <w:p w:rsidR="00C94B17" w:rsidRPr="00D3596A" w:rsidRDefault="00C94B17" w:rsidP="009655D0">
            <w:pPr>
              <w:rPr>
                <w:rFonts w:ascii="Tahoma" w:hAnsi="Tahoma" w:cs="Tahoma"/>
                <w:b/>
                <w:sz w:val="20"/>
                <w:szCs w:val="20"/>
              </w:rPr>
            </w:pPr>
          </w:p>
        </w:tc>
        <w:tc>
          <w:tcPr>
            <w:tcW w:w="2744" w:type="dxa"/>
            <w:vMerge/>
            <w:shd w:val="clear" w:color="auto" w:fill="00B0F0"/>
          </w:tcPr>
          <w:p w:rsidR="00C94B17" w:rsidRPr="00D3596A" w:rsidRDefault="00C94B17" w:rsidP="009655D0">
            <w:pPr>
              <w:rPr>
                <w:rFonts w:ascii="Tahoma" w:hAnsi="Tahoma" w:cs="Tahoma"/>
                <w:b/>
                <w:sz w:val="20"/>
                <w:szCs w:val="20"/>
              </w:rPr>
            </w:pPr>
          </w:p>
        </w:tc>
        <w:tc>
          <w:tcPr>
            <w:tcW w:w="2606" w:type="dxa"/>
            <w:vMerge/>
            <w:shd w:val="clear" w:color="auto" w:fill="00B0F0"/>
          </w:tcPr>
          <w:p w:rsidR="00C94B17" w:rsidRPr="00D3596A" w:rsidRDefault="00C94B17" w:rsidP="009655D0">
            <w:pPr>
              <w:rPr>
                <w:rFonts w:ascii="Tahoma" w:hAnsi="Tahoma" w:cs="Tahoma"/>
                <w:b/>
                <w:sz w:val="20"/>
                <w:szCs w:val="20"/>
              </w:rPr>
            </w:pPr>
          </w:p>
        </w:tc>
        <w:tc>
          <w:tcPr>
            <w:tcW w:w="706" w:type="dxa"/>
            <w:shd w:val="clear" w:color="auto" w:fill="00B0F0"/>
            <w:textDirection w:val="btLr"/>
          </w:tcPr>
          <w:p w:rsidR="00C94B17" w:rsidRPr="00204987" w:rsidRDefault="00C94B17" w:rsidP="009655D0">
            <w:pPr>
              <w:ind w:left="113" w:right="113"/>
              <w:rPr>
                <w:rFonts w:ascii="Tahoma" w:hAnsi="Tahoma" w:cs="Tahoma"/>
                <w:sz w:val="16"/>
                <w:szCs w:val="16"/>
              </w:rPr>
            </w:pPr>
            <w:r w:rsidRPr="00204987">
              <w:rPr>
                <w:rFonts w:ascii="Tahoma" w:hAnsi="Tahoma" w:cs="Tahoma"/>
                <w:sz w:val="16"/>
                <w:szCs w:val="16"/>
              </w:rPr>
              <w:t xml:space="preserve">Revue documentaire </w:t>
            </w:r>
          </w:p>
        </w:tc>
        <w:tc>
          <w:tcPr>
            <w:tcW w:w="446" w:type="dxa"/>
            <w:shd w:val="clear" w:color="auto" w:fill="00B0F0"/>
            <w:textDirection w:val="btLr"/>
          </w:tcPr>
          <w:p w:rsidR="00C94B17" w:rsidRPr="00D3596A" w:rsidRDefault="00C94B17" w:rsidP="009655D0">
            <w:pPr>
              <w:ind w:left="113" w:right="113"/>
              <w:rPr>
                <w:rFonts w:ascii="Tahoma" w:hAnsi="Tahoma" w:cs="Tahoma"/>
                <w:sz w:val="16"/>
                <w:szCs w:val="16"/>
              </w:rPr>
            </w:pPr>
            <w:r w:rsidRPr="00D3596A">
              <w:rPr>
                <w:rFonts w:ascii="Tahoma" w:hAnsi="Tahoma" w:cs="Tahoma"/>
                <w:sz w:val="16"/>
                <w:szCs w:val="16"/>
              </w:rPr>
              <w:t>ONUFEMMES</w:t>
            </w:r>
          </w:p>
        </w:tc>
        <w:tc>
          <w:tcPr>
            <w:tcW w:w="445" w:type="dxa"/>
            <w:shd w:val="clear" w:color="auto" w:fill="00B0F0"/>
            <w:textDirection w:val="btLr"/>
          </w:tcPr>
          <w:p w:rsidR="00C94B17" w:rsidRPr="00D3596A" w:rsidRDefault="00C94B17" w:rsidP="009655D0">
            <w:pPr>
              <w:ind w:left="113" w:right="113"/>
              <w:rPr>
                <w:rFonts w:ascii="Tahoma" w:hAnsi="Tahoma" w:cs="Tahoma"/>
                <w:sz w:val="16"/>
                <w:szCs w:val="16"/>
              </w:rPr>
            </w:pPr>
            <w:r w:rsidRPr="00D3596A">
              <w:rPr>
                <w:rFonts w:ascii="Tahoma" w:hAnsi="Tahoma" w:cs="Tahoma"/>
                <w:sz w:val="16"/>
                <w:szCs w:val="16"/>
              </w:rPr>
              <w:t>Entrevues bénéficiaires</w:t>
            </w:r>
          </w:p>
        </w:tc>
        <w:tc>
          <w:tcPr>
            <w:tcW w:w="446" w:type="dxa"/>
            <w:shd w:val="clear" w:color="auto" w:fill="00B0F0"/>
            <w:textDirection w:val="btLr"/>
          </w:tcPr>
          <w:p w:rsidR="00C94B17" w:rsidRPr="00204987" w:rsidRDefault="00C94B17" w:rsidP="009655D0">
            <w:pPr>
              <w:ind w:left="113" w:right="113"/>
              <w:rPr>
                <w:rFonts w:ascii="Tahoma" w:hAnsi="Tahoma" w:cs="Tahoma"/>
                <w:sz w:val="16"/>
                <w:szCs w:val="16"/>
              </w:rPr>
            </w:pPr>
            <w:r w:rsidRPr="00204987">
              <w:rPr>
                <w:rFonts w:ascii="Tahoma" w:hAnsi="Tahoma" w:cs="Tahoma"/>
                <w:sz w:val="16"/>
                <w:szCs w:val="16"/>
              </w:rPr>
              <w:t>Entrevues partenaires</w:t>
            </w:r>
          </w:p>
        </w:tc>
        <w:tc>
          <w:tcPr>
            <w:tcW w:w="445" w:type="dxa"/>
            <w:shd w:val="clear" w:color="auto" w:fill="00B0F0"/>
            <w:textDirection w:val="btLr"/>
          </w:tcPr>
          <w:p w:rsidR="00C94B17" w:rsidRPr="00204987" w:rsidRDefault="00C94B17" w:rsidP="009655D0">
            <w:pPr>
              <w:ind w:left="113" w:right="113"/>
              <w:jc w:val="center"/>
              <w:rPr>
                <w:rFonts w:ascii="Tahoma" w:hAnsi="Tahoma" w:cs="Tahoma"/>
                <w:sz w:val="16"/>
                <w:szCs w:val="16"/>
              </w:rPr>
            </w:pPr>
            <w:r w:rsidRPr="00204987">
              <w:rPr>
                <w:rFonts w:ascii="Tahoma" w:hAnsi="Tahoma" w:cs="Tahoma"/>
                <w:sz w:val="16"/>
                <w:szCs w:val="16"/>
              </w:rPr>
              <w:t>Entrevues services gouvernementaux</w:t>
            </w:r>
          </w:p>
        </w:tc>
        <w:tc>
          <w:tcPr>
            <w:tcW w:w="446" w:type="dxa"/>
            <w:shd w:val="clear" w:color="auto" w:fill="00B0F0"/>
            <w:textDirection w:val="btLr"/>
          </w:tcPr>
          <w:p w:rsidR="00C94B17" w:rsidRPr="00204987" w:rsidRDefault="00C94B17" w:rsidP="009655D0">
            <w:pPr>
              <w:ind w:left="113" w:right="113"/>
              <w:rPr>
                <w:rFonts w:ascii="Tahoma" w:hAnsi="Tahoma" w:cs="Tahoma"/>
                <w:sz w:val="16"/>
                <w:szCs w:val="16"/>
              </w:rPr>
            </w:pPr>
            <w:r w:rsidRPr="00204987">
              <w:rPr>
                <w:rFonts w:ascii="Tahoma" w:hAnsi="Tahoma" w:cs="Tahoma"/>
                <w:sz w:val="16"/>
                <w:szCs w:val="16"/>
              </w:rPr>
              <w:t>Entrevues parlementaires</w:t>
            </w:r>
          </w:p>
        </w:tc>
        <w:tc>
          <w:tcPr>
            <w:tcW w:w="446" w:type="dxa"/>
            <w:tcBorders>
              <w:right w:val="single" w:sz="18" w:space="0" w:color="auto"/>
            </w:tcBorders>
            <w:shd w:val="clear" w:color="auto" w:fill="00B0F0"/>
            <w:textDirection w:val="btLr"/>
          </w:tcPr>
          <w:p w:rsidR="00C94B17" w:rsidRPr="00204987" w:rsidRDefault="00C94B17" w:rsidP="009655D0">
            <w:pPr>
              <w:ind w:left="113" w:right="113"/>
              <w:rPr>
                <w:rFonts w:ascii="Tahoma" w:hAnsi="Tahoma" w:cs="Tahoma"/>
                <w:sz w:val="16"/>
                <w:szCs w:val="16"/>
              </w:rPr>
            </w:pPr>
            <w:r>
              <w:rPr>
                <w:rFonts w:ascii="Tahoma" w:hAnsi="Tahoma" w:cs="Tahoma"/>
                <w:sz w:val="16"/>
                <w:szCs w:val="16"/>
              </w:rPr>
              <w:t>Visites de terrain</w:t>
            </w:r>
          </w:p>
        </w:tc>
      </w:tr>
      <w:tr w:rsidR="00C94B17" w:rsidRPr="009655D0" w:rsidTr="009655D0">
        <w:tc>
          <w:tcPr>
            <w:tcW w:w="14218" w:type="dxa"/>
            <w:gridSpan w:val="11"/>
            <w:tcBorders>
              <w:left w:val="single" w:sz="18" w:space="0" w:color="auto"/>
              <w:right w:val="single" w:sz="18" w:space="0" w:color="auto"/>
            </w:tcBorders>
            <w:shd w:val="clear" w:color="auto" w:fill="C2D69B" w:themeFill="accent3" w:themeFillTint="99"/>
          </w:tcPr>
          <w:p w:rsidR="00C94B17" w:rsidRPr="00E37781" w:rsidRDefault="00C94B17" w:rsidP="009655D0">
            <w:pPr>
              <w:rPr>
                <w:rFonts w:ascii="Tahoma" w:hAnsi="Tahoma" w:cs="Tahoma"/>
                <w:b/>
                <w:sz w:val="20"/>
                <w:szCs w:val="20"/>
              </w:rPr>
            </w:pPr>
            <w:r w:rsidRPr="00E37781">
              <w:rPr>
                <w:rFonts w:ascii="Tahoma" w:hAnsi="Tahoma" w:cs="Tahoma"/>
                <w:b/>
                <w:sz w:val="20"/>
                <w:szCs w:val="20"/>
              </w:rPr>
              <w:t>1. L’efficacité des stratégies mises en œuvre pour l’exécution des différentes activités des projets</w:t>
            </w:r>
          </w:p>
        </w:tc>
      </w:tr>
      <w:tr w:rsidR="00C94B17" w:rsidTr="009655D0">
        <w:tc>
          <w:tcPr>
            <w:tcW w:w="2743" w:type="dxa"/>
            <w:tcBorders>
              <w:left w:val="single" w:sz="18" w:space="0" w:color="auto"/>
            </w:tcBorders>
          </w:tcPr>
          <w:p w:rsidR="00C94B17" w:rsidRPr="00393EB7" w:rsidRDefault="00C94B17" w:rsidP="009655D0">
            <w:pPr>
              <w:rPr>
                <w:rFonts w:ascii="Tahoma" w:eastAsia="Constantia" w:hAnsi="Tahoma" w:cs="Tahoma"/>
                <w:sz w:val="16"/>
                <w:szCs w:val="16"/>
                <w:lang w:val="fr-CA"/>
              </w:rPr>
            </w:pPr>
            <w:r w:rsidRPr="00393EB7">
              <w:rPr>
                <w:rFonts w:ascii="Tahoma" w:eastAsia="Constantia" w:hAnsi="Tahoma" w:cs="Tahoma"/>
                <w:sz w:val="16"/>
                <w:szCs w:val="16"/>
                <w:lang w:val="fr-CA"/>
              </w:rPr>
              <w:t>Quelles sont les stratégies adoptées par  le partenaire?</w:t>
            </w:r>
          </w:p>
          <w:p w:rsidR="00C94B17" w:rsidRPr="00393EB7" w:rsidRDefault="00C94B17" w:rsidP="009655D0">
            <w:pPr>
              <w:rPr>
                <w:rFonts w:ascii="Tahoma" w:eastAsia="Constantia" w:hAnsi="Tahoma" w:cs="Tahoma"/>
                <w:sz w:val="16"/>
                <w:szCs w:val="16"/>
                <w:lang w:val="fr-CA"/>
              </w:rPr>
            </w:pPr>
            <w:r w:rsidRPr="00393EB7">
              <w:rPr>
                <w:rFonts w:ascii="Tahoma" w:eastAsia="Constantia" w:hAnsi="Tahoma" w:cs="Tahoma"/>
                <w:sz w:val="16"/>
                <w:szCs w:val="16"/>
                <w:lang w:val="fr-CA"/>
              </w:rPr>
              <w:t>Quelle est leur pertinence?</w:t>
            </w:r>
          </w:p>
          <w:p w:rsidR="00C94B17" w:rsidRDefault="00C94B17" w:rsidP="009655D0">
            <w:pPr>
              <w:rPr>
                <w:rFonts w:ascii="Tahoma" w:hAnsi="Tahoma" w:cs="Tahoma"/>
                <w:b/>
              </w:rPr>
            </w:pPr>
            <w:r w:rsidRPr="00393EB7">
              <w:rPr>
                <w:rFonts w:ascii="Tahoma" w:eastAsia="Constantia" w:hAnsi="Tahoma" w:cs="Tahoma"/>
                <w:sz w:val="16"/>
                <w:szCs w:val="16"/>
                <w:lang w:val="fr-CA"/>
              </w:rPr>
              <w:t>Quelle est leur efficacité?</w:t>
            </w:r>
          </w:p>
        </w:tc>
        <w:tc>
          <w:tcPr>
            <w:tcW w:w="2745" w:type="dxa"/>
          </w:tcPr>
          <w:p w:rsidR="00C94B17" w:rsidRDefault="00C94B17" w:rsidP="009655D0">
            <w:pPr>
              <w:rPr>
                <w:rFonts w:ascii="Tahoma" w:hAnsi="Tahoma" w:cs="Tahoma"/>
                <w:b/>
              </w:rPr>
            </w:pPr>
            <w:r>
              <w:rPr>
                <w:rFonts w:ascii="Tahoma" w:eastAsia="Constantia" w:hAnsi="Tahoma" w:cs="Tahoma"/>
                <w:sz w:val="16"/>
                <w:szCs w:val="16"/>
                <w:lang w:val="fr-CA"/>
              </w:rPr>
              <w:t>Comment les bénéficiaires ont-elles été responsabilisées?</w:t>
            </w:r>
          </w:p>
        </w:tc>
        <w:tc>
          <w:tcPr>
            <w:tcW w:w="2744" w:type="dxa"/>
          </w:tcPr>
          <w:p w:rsidR="00C94B17" w:rsidRDefault="00C94B17" w:rsidP="009655D0">
            <w:pPr>
              <w:rPr>
                <w:rFonts w:ascii="Tahoma" w:eastAsia="Constantia" w:hAnsi="Tahoma" w:cs="Tahoma"/>
                <w:sz w:val="16"/>
                <w:szCs w:val="16"/>
                <w:lang w:val="fr-CA"/>
              </w:rPr>
            </w:pPr>
            <w:r>
              <w:rPr>
                <w:rFonts w:ascii="Tahoma" w:eastAsia="Constantia" w:hAnsi="Tahoma" w:cs="Tahoma"/>
                <w:sz w:val="16"/>
                <w:szCs w:val="16"/>
                <w:lang w:val="fr-CA"/>
              </w:rPr>
              <w:t>Niveau d’implication et niveau d’appropriation.</w:t>
            </w:r>
          </w:p>
          <w:p w:rsidR="00C94B17" w:rsidRPr="004B113F" w:rsidRDefault="00C94B17" w:rsidP="009655D0">
            <w:pPr>
              <w:rPr>
                <w:rFonts w:ascii="Tahoma" w:eastAsia="Constantia" w:hAnsi="Tahoma" w:cs="Tahoma"/>
                <w:sz w:val="16"/>
                <w:szCs w:val="16"/>
                <w:lang w:val="fr-CA"/>
              </w:rPr>
            </w:pPr>
            <w:r>
              <w:rPr>
                <w:rFonts w:ascii="Tahoma" w:eastAsia="Constantia" w:hAnsi="Tahoma" w:cs="Tahoma"/>
                <w:sz w:val="16"/>
                <w:szCs w:val="16"/>
                <w:lang w:val="fr-CA"/>
              </w:rPr>
              <w:t>Prise en charge de la gestion</w:t>
            </w:r>
          </w:p>
        </w:tc>
        <w:tc>
          <w:tcPr>
            <w:tcW w:w="2606" w:type="dxa"/>
          </w:tcPr>
          <w:p w:rsidR="00C94B17" w:rsidRDefault="00C94B17" w:rsidP="009655D0">
            <w:pPr>
              <w:rPr>
                <w:rFonts w:ascii="Tahoma" w:eastAsia="Constantia" w:hAnsi="Tahoma" w:cs="Tahoma"/>
                <w:sz w:val="16"/>
                <w:szCs w:val="16"/>
                <w:lang w:val="fr-CA"/>
              </w:rPr>
            </w:pPr>
            <w:r>
              <w:rPr>
                <w:rFonts w:ascii="Tahoma" w:eastAsia="Constantia" w:hAnsi="Tahoma" w:cs="Tahoma"/>
                <w:sz w:val="16"/>
                <w:szCs w:val="16"/>
                <w:lang w:val="fr-CA"/>
              </w:rPr>
              <w:t>Documents des projets;</w:t>
            </w:r>
          </w:p>
          <w:p w:rsidR="00C94B17" w:rsidRPr="004B113F" w:rsidRDefault="00C94B17" w:rsidP="009655D0">
            <w:pPr>
              <w:rPr>
                <w:rFonts w:ascii="Tahoma" w:eastAsia="Constantia" w:hAnsi="Tahoma" w:cs="Tahoma"/>
                <w:sz w:val="16"/>
                <w:szCs w:val="16"/>
                <w:lang w:val="fr-CA"/>
              </w:rPr>
            </w:pPr>
            <w:r>
              <w:rPr>
                <w:rFonts w:ascii="Tahoma" w:eastAsia="Constantia" w:hAnsi="Tahoma" w:cs="Tahoma"/>
                <w:sz w:val="16"/>
                <w:szCs w:val="16"/>
                <w:lang w:val="fr-CA"/>
              </w:rPr>
              <w:t>Entrevues</w:t>
            </w:r>
          </w:p>
        </w:tc>
        <w:tc>
          <w:tcPr>
            <w:tcW w:w="706" w:type="dxa"/>
          </w:tcPr>
          <w:p w:rsidR="00C94B17" w:rsidRPr="002174B3" w:rsidRDefault="00C94B17" w:rsidP="009655D0">
            <w:pPr>
              <w:ind w:left="360"/>
              <w:rPr>
                <w:rFonts w:ascii="Tahoma" w:hAnsi="Tahoma" w:cs="Tahoma"/>
                <w:b/>
              </w:rPr>
            </w:pPr>
            <w:r>
              <w:rPr>
                <w:rFonts w:ascii="Tahoma" w:hAnsi="Tahoma" w:cs="Tahoma"/>
                <w:highlight w:val="lightGray"/>
              </w:rPr>
              <w:t>ⱱ</w:t>
            </w:r>
          </w:p>
        </w:tc>
        <w:tc>
          <w:tcPr>
            <w:tcW w:w="446" w:type="dxa"/>
          </w:tcPr>
          <w:p w:rsidR="00C94B17" w:rsidRDefault="00C94B17" w:rsidP="009655D0">
            <w:pPr>
              <w:rPr>
                <w:rFonts w:ascii="Tahoma" w:hAnsi="Tahoma" w:cs="Tahoma"/>
                <w:b/>
              </w:rPr>
            </w:pPr>
          </w:p>
        </w:tc>
        <w:tc>
          <w:tcPr>
            <w:tcW w:w="445" w:type="dxa"/>
          </w:tcPr>
          <w:p w:rsidR="00C94B17" w:rsidRPr="002174B3" w:rsidRDefault="00C94B17" w:rsidP="009655D0">
            <w:pPr>
              <w:rPr>
                <w:rFonts w:ascii="Tahoma" w:hAnsi="Tahoma" w:cs="Tahoma"/>
                <w:b/>
              </w:rPr>
            </w:pPr>
            <w:r w:rsidRPr="002174B3">
              <w:rPr>
                <w:rFonts w:ascii="Tahoma" w:hAnsi="Tahoma" w:cs="Tahoma"/>
                <w:highlight w:val="lightGray"/>
              </w:rPr>
              <w:t>ⱱ</w:t>
            </w:r>
          </w:p>
        </w:tc>
        <w:tc>
          <w:tcPr>
            <w:tcW w:w="446" w:type="dxa"/>
          </w:tcPr>
          <w:p w:rsidR="00C94B17" w:rsidRPr="002174B3" w:rsidRDefault="00C94B17" w:rsidP="009655D0">
            <w:pPr>
              <w:jc w:val="center"/>
              <w:rPr>
                <w:rFonts w:ascii="Tahoma" w:hAnsi="Tahoma" w:cs="Tahoma"/>
                <w:b/>
              </w:rPr>
            </w:pPr>
            <w:r>
              <w:rPr>
                <w:rFonts w:ascii="Tahoma" w:hAnsi="Tahoma" w:cs="Tahoma"/>
                <w:highlight w:val="lightGray"/>
              </w:rPr>
              <w:t>ⱱ</w:t>
            </w:r>
          </w:p>
        </w:tc>
        <w:tc>
          <w:tcPr>
            <w:tcW w:w="445" w:type="dxa"/>
          </w:tcPr>
          <w:p w:rsidR="00C94B17" w:rsidRDefault="00C94B17" w:rsidP="009655D0">
            <w:pPr>
              <w:rPr>
                <w:rFonts w:ascii="Tahoma" w:hAnsi="Tahoma" w:cs="Tahoma"/>
                <w:b/>
              </w:rPr>
            </w:pPr>
          </w:p>
        </w:tc>
        <w:tc>
          <w:tcPr>
            <w:tcW w:w="446" w:type="dxa"/>
          </w:tcPr>
          <w:p w:rsidR="00C94B17" w:rsidRDefault="00C94B17" w:rsidP="009655D0">
            <w:pPr>
              <w:rPr>
                <w:rFonts w:ascii="Tahoma" w:hAnsi="Tahoma" w:cs="Tahoma"/>
                <w:b/>
              </w:rPr>
            </w:pPr>
          </w:p>
        </w:tc>
        <w:tc>
          <w:tcPr>
            <w:tcW w:w="446" w:type="dxa"/>
            <w:tcBorders>
              <w:right w:val="single" w:sz="18" w:space="0" w:color="auto"/>
            </w:tcBorders>
          </w:tcPr>
          <w:p w:rsidR="00C94B17" w:rsidRDefault="00C94B17" w:rsidP="009655D0">
            <w:pPr>
              <w:rPr>
                <w:rFonts w:ascii="Tahoma" w:hAnsi="Tahoma" w:cs="Tahoma"/>
                <w:b/>
              </w:rPr>
            </w:pPr>
          </w:p>
        </w:tc>
      </w:tr>
      <w:tr w:rsidR="00C94B17" w:rsidTr="009655D0">
        <w:tc>
          <w:tcPr>
            <w:tcW w:w="2743" w:type="dxa"/>
            <w:tcBorders>
              <w:left w:val="single" w:sz="18" w:space="0" w:color="auto"/>
            </w:tcBorders>
          </w:tcPr>
          <w:p w:rsidR="00C94B17" w:rsidRDefault="00C94B17" w:rsidP="009655D0">
            <w:pPr>
              <w:rPr>
                <w:rFonts w:ascii="Tahoma" w:hAnsi="Tahoma" w:cs="Tahoma"/>
                <w:b/>
              </w:rPr>
            </w:pPr>
          </w:p>
        </w:tc>
        <w:tc>
          <w:tcPr>
            <w:tcW w:w="2745" w:type="dxa"/>
          </w:tcPr>
          <w:p w:rsidR="00C94B17" w:rsidRDefault="00C94B17" w:rsidP="009655D0">
            <w:pPr>
              <w:rPr>
                <w:rFonts w:ascii="Tahoma" w:hAnsi="Tahoma" w:cs="Tahoma"/>
                <w:b/>
              </w:rPr>
            </w:pPr>
            <w:r w:rsidRPr="00393EB7">
              <w:rPr>
                <w:rFonts w:ascii="Tahoma" w:eastAsia="Constantia" w:hAnsi="Tahoma" w:cs="Tahoma"/>
                <w:sz w:val="16"/>
                <w:szCs w:val="16"/>
              </w:rPr>
              <w:t xml:space="preserve">Comment les structures traditionnelles </w:t>
            </w:r>
            <w:r>
              <w:rPr>
                <w:rFonts w:ascii="Tahoma" w:eastAsia="Constantia" w:hAnsi="Tahoma" w:cs="Tahoma"/>
                <w:sz w:val="16"/>
                <w:szCs w:val="16"/>
              </w:rPr>
              <w:t>et les autorités locales</w:t>
            </w:r>
            <w:r w:rsidRPr="00393EB7">
              <w:rPr>
                <w:rFonts w:ascii="Tahoma" w:eastAsia="Constantia" w:hAnsi="Tahoma" w:cs="Tahoma"/>
                <w:sz w:val="16"/>
                <w:szCs w:val="16"/>
              </w:rPr>
              <w:t xml:space="preserve"> coexistent-elles</w:t>
            </w:r>
            <w:r>
              <w:rPr>
                <w:rFonts w:ascii="Tahoma" w:eastAsia="Constantia" w:hAnsi="Tahoma" w:cs="Tahoma"/>
                <w:sz w:val="16"/>
                <w:szCs w:val="16"/>
              </w:rPr>
              <w:t xml:space="preserve"> </w:t>
            </w:r>
            <w:r w:rsidRPr="00393EB7">
              <w:rPr>
                <w:rFonts w:ascii="Tahoma" w:eastAsia="Constantia" w:hAnsi="Tahoma" w:cs="Tahoma"/>
                <w:sz w:val="16"/>
                <w:szCs w:val="16"/>
              </w:rPr>
              <w:t>avec les activités des associations et groupements de femmes? Degré et qualité de l’interaction entre les groupes</w:t>
            </w:r>
          </w:p>
        </w:tc>
        <w:tc>
          <w:tcPr>
            <w:tcW w:w="2744" w:type="dxa"/>
          </w:tcPr>
          <w:p w:rsidR="00C94B17" w:rsidRDefault="00C94B17" w:rsidP="009655D0">
            <w:pPr>
              <w:rPr>
                <w:rFonts w:ascii="Tahoma" w:eastAsia="Constantia" w:hAnsi="Tahoma" w:cs="Tahoma"/>
                <w:sz w:val="16"/>
                <w:szCs w:val="16"/>
                <w:lang w:val="fr-CA"/>
              </w:rPr>
            </w:pPr>
            <w:r>
              <w:rPr>
                <w:rFonts w:ascii="Tahoma" w:eastAsia="Constantia" w:hAnsi="Tahoma" w:cs="Tahoma"/>
                <w:sz w:val="16"/>
                <w:szCs w:val="16"/>
                <w:lang w:val="fr-CA"/>
              </w:rPr>
              <w:t>Existence d’un appui</w:t>
            </w:r>
          </w:p>
          <w:p w:rsidR="00C94B17" w:rsidRPr="004B113F" w:rsidRDefault="00C94B17" w:rsidP="009655D0">
            <w:pPr>
              <w:rPr>
                <w:rFonts w:ascii="Tahoma" w:eastAsia="Constantia" w:hAnsi="Tahoma" w:cs="Tahoma"/>
                <w:sz w:val="16"/>
                <w:szCs w:val="16"/>
                <w:lang w:val="fr-CA"/>
              </w:rPr>
            </w:pPr>
            <w:r>
              <w:rPr>
                <w:rFonts w:ascii="Tahoma" w:eastAsia="Constantia" w:hAnsi="Tahoma" w:cs="Tahoma"/>
                <w:sz w:val="16"/>
                <w:szCs w:val="16"/>
                <w:lang w:val="fr-CA"/>
              </w:rPr>
              <w:t>Ou situation conflictuelle</w:t>
            </w:r>
          </w:p>
        </w:tc>
        <w:tc>
          <w:tcPr>
            <w:tcW w:w="2606" w:type="dxa"/>
          </w:tcPr>
          <w:p w:rsidR="00C94B17" w:rsidRPr="004B113F" w:rsidRDefault="00C94B17" w:rsidP="009655D0">
            <w:pPr>
              <w:rPr>
                <w:rFonts w:ascii="Tahoma" w:eastAsia="Constantia" w:hAnsi="Tahoma" w:cs="Tahoma"/>
                <w:sz w:val="16"/>
                <w:szCs w:val="16"/>
                <w:lang w:val="fr-CA"/>
              </w:rPr>
            </w:pPr>
            <w:r>
              <w:rPr>
                <w:rFonts w:ascii="Tahoma" w:eastAsia="Constantia" w:hAnsi="Tahoma" w:cs="Tahoma"/>
                <w:sz w:val="16"/>
                <w:szCs w:val="16"/>
                <w:lang w:val="fr-CA"/>
              </w:rPr>
              <w:t>Entrevue</w:t>
            </w:r>
          </w:p>
        </w:tc>
        <w:tc>
          <w:tcPr>
            <w:tcW w:w="706" w:type="dxa"/>
          </w:tcPr>
          <w:p w:rsidR="00C94B17" w:rsidRDefault="00C94B17" w:rsidP="009655D0">
            <w:pPr>
              <w:rPr>
                <w:rFonts w:ascii="Tahoma" w:hAnsi="Tahoma" w:cs="Tahoma"/>
                <w:b/>
              </w:rPr>
            </w:pPr>
          </w:p>
        </w:tc>
        <w:tc>
          <w:tcPr>
            <w:tcW w:w="446" w:type="dxa"/>
          </w:tcPr>
          <w:p w:rsidR="00C94B17" w:rsidRDefault="00C94B17" w:rsidP="009655D0">
            <w:pPr>
              <w:rPr>
                <w:rFonts w:ascii="Tahoma" w:hAnsi="Tahoma" w:cs="Tahoma"/>
                <w:b/>
              </w:rPr>
            </w:pPr>
          </w:p>
        </w:tc>
        <w:tc>
          <w:tcPr>
            <w:tcW w:w="445" w:type="dxa"/>
          </w:tcPr>
          <w:p w:rsidR="00C94B17" w:rsidRDefault="00C94B17" w:rsidP="009655D0">
            <w:pPr>
              <w:rPr>
                <w:rFonts w:ascii="Tahoma" w:hAnsi="Tahoma" w:cs="Tahoma"/>
                <w:b/>
              </w:rPr>
            </w:pPr>
          </w:p>
        </w:tc>
        <w:tc>
          <w:tcPr>
            <w:tcW w:w="446" w:type="dxa"/>
          </w:tcPr>
          <w:p w:rsidR="00C94B17" w:rsidRDefault="00C94B17" w:rsidP="009655D0">
            <w:pPr>
              <w:rPr>
                <w:rFonts w:ascii="Tahoma" w:hAnsi="Tahoma" w:cs="Tahoma"/>
                <w:b/>
              </w:rPr>
            </w:pPr>
          </w:p>
        </w:tc>
        <w:tc>
          <w:tcPr>
            <w:tcW w:w="445" w:type="dxa"/>
          </w:tcPr>
          <w:p w:rsidR="00C94B17" w:rsidRDefault="00C94B17" w:rsidP="009655D0">
            <w:pPr>
              <w:rPr>
                <w:rFonts w:ascii="Tahoma" w:hAnsi="Tahoma" w:cs="Tahoma"/>
                <w:b/>
              </w:rPr>
            </w:pPr>
          </w:p>
        </w:tc>
        <w:tc>
          <w:tcPr>
            <w:tcW w:w="446" w:type="dxa"/>
          </w:tcPr>
          <w:p w:rsidR="00C94B17" w:rsidRDefault="00C94B17" w:rsidP="009655D0">
            <w:pPr>
              <w:rPr>
                <w:rFonts w:ascii="Tahoma" w:hAnsi="Tahoma" w:cs="Tahoma"/>
                <w:b/>
              </w:rPr>
            </w:pPr>
          </w:p>
        </w:tc>
        <w:tc>
          <w:tcPr>
            <w:tcW w:w="446" w:type="dxa"/>
            <w:tcBorders>
              <w:right w:val="single" w:sz="18" w:space="0" w:color="auto"/>
            </w:tcBorders>
          </w:tcPr>
          <w:p w:rsidR="00C94B17" w:rsidRDefault="00C94B17" w:rsidP="009655D0">
            <w:pPr>
              <w:rPr>
                <w:rFonts w:ascii="Tahoma" w:hAnsi="Tahoma" w:cs="Tahoma"/>
                <w:b/>
              </w:rPr>
            </w:pPr>
          </w:p>
        </w:tc>
      </w:tr>
      <w:tr w:rsidR="00C94B17" w:rsidTr="009655D0">
        <w:tc>
          <w:tcPr>
            <w:tcW w:w="2743" w:type="dxa"/>
            <w:tcBorders>
              <w:left w:val="single" w:sz="18" w:space="0" w:color="auto"/>
            </w:tcBorders>
          </w:tcPr>
          <w:p w:rsidR="00C94B17" w:rsidRDefault="00C94B17" w:rsidP="009655D0">
            <w:pPr>
              <w:rPr>
                <w:rFonts w:ascii="Tahoma" w:hAnsi="Tahoma" w:cs="Tahoma"/>
                <w:b/>
              </w:rPr>
            </w:pPr>
          </w:p>
        </w:tc>
        <w:tc>
          <w:tcPr>
            <w:tcW w:w="2745" w:type="dxa"/>
          </w:tcPr>
          <w:p w:rsidR="00C94B17" w:rsidRDefault="00C94B17" w:rsidP="009655D0">
            <w:pPr>
              <w:rPr>
                <w:rFonts w:ascii="Tahoma" w:hAnsi="Tahoma" w:cs="Tahoma"/>
                <w:b/>
              </w:rPr>
            </w:pPr>
            <w:r w:rsidRPr="00393EB7">
              <w:rPr>
                <w:rFonts w:ascii="Tahoma" w:eastAsia="Constantia" w:hAnsi="Tahoma" w:cs="Tahoma"/>
                <w:sz w:val="16"/>
                <w:szCs w:val="16"/>
              </w:rPr>
              <w:t>Dans quelle mesure le Projet a-t-il recouru au développement et au renforcement de partenariats avec les autres acteurs et réseaux?</w:t>
            </w:r>
          </w:p>
        </w:tc>
        <w:tc>
          <w:tcPr>
            <w:tcW w:w="2744" w:type="dxa"/>
          </w:tcPr>
          <w:p w:rsidR="00C94B17" w:rsidRPr="004B113F" w:rsidRDefault="00C94B17" w:rsidP="009655D0">
            <w:pPr>
              <w:rPr>
                <w:rFonts w:ascii="Tahoma" w:eastAsia="Constantia" w:hAnsi="Tahoma" w:cs="Tahoma"/>
                <w:sz w:val="16"/>
                <w:szCs w:val="16"/>
                <w:lang w:val="fr-CA"/>
              </w:rPr>
            </w:pPr>
            <w:r>
              <w:rPr>
                <w:rFonts w:ascii="Tahoma" w:eastAsia="Constantia" w:hAnsi="Tahoma" w:cs="Tahoma"/>
                <w:sz w:val="16"/>
                <w:szCs w:val="16"/>
                <w:lang w:val="fr-CA"/>
              </w:rPr>
              <w:t>Possibilité d’exploitation des synergies</w:t>
            </w:r>
          </w:p>
        </w:tc>
        <w:tc>
          <w:tcPr>
            <w:tcW w:w="2606" w:type="dxa"/>
          </w:tcPr>
          <w:p w:rsidR="00C94B17" w:rsidRDefault="00C94B17" w:rsidP="009655D0">
            <w:pPr>
              <w:rPr>
                <w:rFonts w:ascii="Tahoma" w:eastAsia="Constantia" w:hAnsi="Tahoma" w:cs="Tahoma"/>
                <w:sz w:val="16"/>
                <w:szCs w:val="16"/>
                <w:lang w:val="fr-CA"/>
              </w:rPr>
            </w:pPr>
            <w:r>
              <w:rPr>
                <w:rFonts w:ascii="Tahoma" w:eastAsia="Constantia" w:hAnsi="Tahoma" w:cs="Tahoma"/>
                <w:sz w:val="16"/>
                <w:szCs w:val="16"/>
                <w:lang w:val="fr-CA"/>
              </w:rPr>
              <w:t>Documents du projet</w:t>
            </w:r>
          </w:p>
          <w:p w:rsidR="00C94B17" w:rsidRPr="004B113F" w:rsidRDefault="00C94B17" w:rsidP="009655D0">
            <w:pPr>
              <w:rPr>
                <w:rFonts w:ascii="Tahoma" w:eastAsia="Constantia" w:hAnsi="Tahoma" w:cs="Tahoma"/>
                <w:sz w:val="16"/>
                <w:szCs w:val="16"/>
                <w:lang w:val="fr-CA"/>
              </w:rPr>
            </w:pPr>
            <w:r>
              <w:rPr>
                <w:rFonts w:ascii="Tahoma" w:eastAsia="Constantia" w:hAnsi="Tahoma" w:cs="Tahoma"/>
                <w:sz w:val="16"/>
                <w:szCs w:val="16"/>
                <w:lang w:val="fr-CA"/>
              </w:rPr>
              <w:t>Entrevues</w:t>
            </w:r>
          </w:p>
        </w:tc>
        <w:tc>
          <w:tcPr>
            <w:tcW w:w="706" w:type="dxa"/>
          </w:tcPr>
          <w:p w:rsidR="00C94B17" w:rsidRDefault="00C94B17" w:rsidP="009655D0">
            <w:pPr>
              <w:rPr>
                <w:rFonts w:ascii="Tahoma" w:hAnsi="Tahoma" w:cs="Tahoma"/>
                <w:b/>
              </w:rPr>
            </w:pPr>
            <w:r>
              <w:rPr>
                <w:rFonts w:ascii="Tahoma" w:hAnsi="Tahoma" w:cs="Tahoma"/>
                <w:highlight w:val="lightGray"/>
              </w:rPr>
              <w:t>ⱱ</w:t>
            </w:r>
          </w:p>
        </w:tc>
        <w:tc>
          <w:tcPr>
            <w:tcW w:w="446" w:type="dxa"/>
          </w:tcPr>
          <w:p w:rsidR="00C94B17" w:rsidRDefault="00C94B17" w:rsidP="009655D0">
            <w:pPr>
              <w:rPr>
                <w:rFonts w:ascii="Tahoma" w:hAnsi="Tahoma" w:cs="Tahoma"/>
                <w:b/>
              </w:rPr>
            </w:pPr>
          </w:p>
        </w:tc>
        <w:tc>
          <w:tcPr>
            <w:tcW w:w="445" w:type="dxa"/>
          </w:tcPr>
          <w:p w:rsidR="00C94B17" w:rsidRDefault="00C94B17" w:rsidP="009655D0">
            <w:pPr>
              <w:rPr>
                <w:rFonts w:ascii="Tahoma" w:hAnsi="Tahoma" w:cs="Tahoma"/>
                <w:b/>
              </w:rPr>
            </w:pPr>
          </w:p>
        </w:tc>
        <w:tc>
          <w:tcPr>
            <w:tcW w:w="446" w:type="dxa"/>
          </w:tcPr>
          <w:p w:rsidR="00C94B17" w:rsidRDefault="00C94B17" w:rsidP="009655D0">
            <w:pPr>
              <w:rPr>
                <w:rFonts w:ascii="Tahoma" w:hAnsi="Tahoma" w:cs="Tahoma"/>
                <w:b/>
              </w:rPr>
            </w:pPr>
            <w:r>
              <w:rPr>
                <w:rFonts w:ascii="Tahoma" w:hAnsi="Tahoma" w:cs="Tahoma"/>
                <w:highlight w:val="lightGray"/>
              </w:rPr>
              <w:t>ⱱ</w:t>
            </w:r>
          </w:p>
        </w:tc>
        <w:tc>
          <w:tcPr>
            <w:tcW w:w="445" w:type="dxa"/>
          </w:tcPr>
          <w:p w:rsidR="00C94B17" w:rsidRDefault="00C94B17" w:rsidP="009655D0">
            <w:pPr>
              <w:rPr>
                <w:rFonts w:ascii="Tahoma" w:hAnsi="Tahoma" w:cs="Tahoma"/>
                <w:b/>
              </w:rPr>
            </w:pPr>
          </w:p>
        </w:tc>
        <w:tc>
          <w:tcPr>
            <w:tcW w:w="446" w:type="dxa"/>
          </w:tcPr>
          <w:p w:rsidR="00C94B17" w:rsidRDefault="00C94B17" w:rsidP="009655D0">
            <w:pPr>
              <w:rPr>
                <w:rFonts w:ascii="Tahoma" w:hAnsi="Tahoma" w:cs="Tahoma"/>
                <w:b/>
              </w:rPr>
            </w:pPr>
            <w:r>
              <w:rPr>
                <w:rFonts w:ascii="Tahoma" w:hAnsi="Tahoma" w:cs="Tahoma"/>
                <w:highlight w:val="lightGray"/>
              </w:rPr>
              <w:t>ⱱ</w:t>
            </w:r>
          </w:p>
        </w:tc>
        <w:tc>
          <w:tcPr>
            <w:tcW w:w="446" w:type="dxa"/>
            <w:tcBorders>
              <w:right w:val="single" w:sz="18" w:space="0" w:color="auto"/>
            </w:tcBorders>
          </w:tcPr>
          <w:p w:rsidR="00C94B17" w:rsidRDefault="00C94B17" w:rsidP="009655D0">
            <w:pPr>
              <w:rPr>
                <w:rFonts w:ascii="Tahoma" w:hAnsi="Tahoma" w:cs="Tahoma"/>
                <w:b/>
              </w:rPr>
            </w:pPr>
            <w:r>
              <w:rPr>
                <w:rFonts w:ascii="Tahoma" w:hAnsi="Tahoma" w:cs="Tahoma"/>
                <w:highlight w:val="lightGray"/>
              </w:rPr>
              <w:t>ⱱ</w:t>
            </w:r>
          </w:p>
        </w:tc>
      </w:tr>
      <w:tr w:rsidR="00C94B17" w:rsidRPr="009655D0" w:rsidTr="009655D0">
        <w:tc>
          <w:tcPr>
            <w:tcW w:w="14218" w:type="dxa"/>
            <w:gridSpan w:val="11"/>
            <w:tcBorders>
              <w:left w:val="single" w:sz="18" w:space="0" w:color="auto"/>
              <w:right w:val="single" w:sz="18" w:space="0" w:color="auto"/>
            </w:tcBorders>
            <w:shd w:val="clear" w:color="auto" w:fill="C2D69B" w:themeFill="accent3" w:themeFillTint="99"/>
          </w:tcPr>
          <w:p w:rsidR="00C94B17" w:rsidRPr="00E37781" w:rsidRDefault="00C94B17" w:rsidP="009655D0">
            <w:pPr>
              <w:rPr>
                <w:rFonts w:ascii="Tahoma" w:hAnsi="Tahoma" w:cs="Tahoma"/>
                <w:b/>
              </w:rPr>
            </w:pPr>
            <w:r w:rsidRPr="00E37781">
              <w:rPr>
                <w:rFonts w:ascii="Tahoma" w:hAnsi="Tahoma" w:cs="Tahoma"/>
                <w:b/>
                <w:sz w:val="20"/>
                <w:szCs w:val="20"/>
              </w:rPr>
              <w:t>2.</w:t>
            </w:r>
            <w:r w:rsidRPr="00E37781">
              <w:rPr>
                <w:rStyle w:val="longtext1"/>
                <w:rFonts w:eastAsia="Constantia"/>
                <w:b/>
              </w:rPr>
              <w:t xml:space="preserve"> La pertinence, la cohérence et l’efficacité des choix des bénéficiaires et des zones d’interventions par le partenaire de mise en œuvre.</w:t>
            </w:r>
          </w:p>
        </w:tc>
      </w:tr>
      <w:tr w:rsidR="00C94B17" w:rsidTr="009655D0">
        <w:tc>
          <w:tcPr>
            <w:tcW w:w="2743" w:type="dxa"/>
            <w:tcBorders>
              <w:left w:val="single" w:sz="18" w:space="0" w:color="auto"/>
            </w:tcBorders>
          </w:tcPr>
          <w:p w:rsidR="00C94B17" w:rsidRPr="002174B3" w:rsidRDefault="00C94B17" w:rsidP="009655D0">
            <w:pPr>
              <w:rPr>
                <w:rFonts w:ascii="Tahoma" w:hAnsi="Tahoma" w:cs="Tahoma"/>
              </w:rPr>
            </w:pPr>
            <w:r w:rsidRPr="002174B3">
              <w:rPr>
                <w:rFonts w:ascii="Tahoma" w:eastAsia="Constantia" w:hAnsi="Tahoma" w:cs="Tahoma"/>
                <w:iCs/>
                <w:sz w:val="16"/>
                <w:szCs w:val="16"/>
              </w:rPr>
              <w:t>Quelles sont les critères qui ont prévalu dans la sélection des bénéficiaires du projet ?</w:t>
            </w:r>
          </w:p>
        </w:tc>
        <w:tc>
          <w:tcPr>
            <w:tcW w:w="2745" w:type="dxa"/>
          </w:tcPr>
          <w:p w:rsidR="00C94B17" w:rsidRPr="00393EB7" w:rsidRDefault="00C94B17" w:rsidP="009655D0">
            <w:pPr>
              <w:rPr>
                <w:rFonts w:ascii="Tahoma" w:eastAsia="Constantia" w:hAnsi="Tahoma" w:cs="Tahoma"/>
                <w:sz w:val="16"/>
                <w:szCs w:val="16"/>
                <w:lang w:val="fr-CA"/>
              </w:rPr>
            </w:pPr>
            <w:r w:rsidRPr="00393EB7">
              <w:rPr>
                <w:rFonts w:ascii="Tahoma" w:eastAsia="Constantia" w:hAnsi="Tahoma" w:cs="Tahoma"/>
                <w:sz w:val="16"/>
                <w:szCs w:val="16"/>
                <w:lang w:val="fr-CA"/>
              </w:rPr>
              <w:t>Quels sont les critères du choix des bénéficiaires?</w:t>
            </w:r>
          </w:p>
          <w:p w:rsidR="00C94B17" w:rsidRPr="002174B3" w:rsidRDefault="00C94B17" w:rsidP="009655D0">
            <w:pPr>
              <w:rPr>
                <w:rFonts w:ascii="Tahoma" w:hAnsi="Tahoma" w:cs="Tahoma"/>
                <w:b/>
                <w:lang w:val="fr-CA"/>
              </w:rPr>
            </w:pPr>
          </w:p>
        </w:tc>
        <w:tc>
          <w:tcPr>
            <w:tcW w:w="2744" w:type="dxa"/>
          </w:tcPr>
          <w:p w:rsidR="00C94B17" w:rsidRDefault="00C94B17" w:rsidP="009655D0">
            <w:pPr>
              <w:rPr>
                <w:rFonts w:ascii="Tahoma" w:hAnsi="Tahoma" w:cs="Tahoma"/>
                <w:sz w:val="16"/>
                <w:szCs w:val="16"/>
              </w:rPr>
            </w:pPr>
            <w:r w:rsidRPr="00694D00">
              <w:rPr>
                <w:rFonts w:ascii="Tahoma" w:hAnsi="Tahoma" w:cs="Tahoma"/>
                <w:sz w:val="16"/>
                <w:szCs w:val="16"/>
              </w:rPr>
              <w:t>Pertinence des bénéficiaires</w:t>
            </w:r>
          </w:p>
          <w:p w:rsidR="00C94B17" w:rsidRPr="00694D00" w:rsidRDefault="00C94B17" w:rsidP="009655D0">
            <w:pPr>
              <w:rPr>
                <w:rFonts w:ascii="Tahoma" w:hAnsi="Tahoma" w:cs="Tahoma"/>
                <w:sz w:val="16"/>
                <w:szCs w:val="16"/>
              </w:rPr>
            </w:pPr>
            <w:r>
              <w:rPr>
                <w:rFonts w:ascii="Tahoma" w:hAnsi="Tahoma" w:cs="Tahoma"/>
                <w:sz w:val="16"/>
                <w:szCs w:val="16"/>
              </w:rPr>
              <w:t>Bon ciblage des bénéficiaires</w:t>
            </w:r>
          </w:p>
        </w:tc>
        <w:tc>
          <w:tcPr>
            <w:tcW w:w="2606" w:type="dxa"/>
          </w:tcPr>
          <w:p w:rsidR="00C94B17" w:rsidRDefault="00C94B17" w:rsidP="009655D0">
            <w:pPr>
              <w:rPr>
                <w:rFonts w:ascii="Tahoma" w:hAnsi="Tahoma" w:cs="Tahoma"/>
                <w:sz w:val="16"/>
                <w:szCs w:val="16"/>
              </w:rPr>
            </w:pPr>
            <w:r w:rsidRPr="003F4571">
              <w:rPr>
                <w:rFonts w:ascii="Tahoma" w:hAnsi="Tahoma" w:cs="Tahoma"/>
                <w:sz w:val="16"/>
                <w:szCs w:val="16"/>
              </w:rPr>
              <w:t>Rapport des projets</w:t>
            </w:r>
          </w:p>
          <w:p w:rsidR="00C94B17" w:rsidRPr="003F4571" w:rsidRDefault="00C94B17" w:rsidP="009655D0">
            <w:pPr>
              <w:rPr>
                <w:rFonts w:ascii="Tahoma" w:hAnsi="Tahoma" w:cs="Tahoma"/>
                <w:sz w:val="16"/>
                <w:szCs w:val="16"/>
              </w:rPr>
            </w:pPr>
            <w:r>
              <w:rPr>
                <w:rFonts w:ascii="Tahoma" w:hAnsi="Tahoma" w:cs="Tahoma"/>
                <w:sz w:val="16"/>
                <w:szCs w:val="16"/>
              </w:rPr>
              <w:t>Entrevues</w:t>
            </w:r>
          </w:p>
        </w:tc>
        <w:tc>
          <w:tcPr>
            <w:tcW w:w="706" w:type="dxa"/>
          </w:tcPr>
          <w:p w:rsidR="00C94B17" w:rsidRDefault="00C94B17" w:rsidP="009655D0">
            <w:pPr>
              <w:rPr>
                <w:rFonts w:ascii="Tahoma" w:hAnsi="Tahoma" w:cs="Tahoma"/>
                <w:b/>
              </w:rPr>
            </w:pPr>
            <w:r>
              <w:rPr>
                <w:rFonts w:ascii="Tahoma" w:hAnsi="Tahoma" w:cs="Tahoma"/>
                <w:highlight w:val="lightGray"/>
              </w:rPr>
              <w:t>ⱱ</w:t>
            </w:r>
          </w:p>
        </w:tc>
        <w:tc>
          <w:tcPr>
            <w:tcW w:w="446" w:type="dxa"/>
          </w:tcPr>
          <w:p w:rsidR="00C94B17" w:rsidRDefault="00C94B17" w:rsidP="009655D0">
            <w:pPr>
              <w:rPr>
                <w:rFonts w:ascii="Tahoma" w:hAnsi="Tahoma" w:cs="Tahoma"/>
                <w:b/>
              </w:rPr>
            </w:pPr>
            <w:r>
              <w:rPr>
                <w:rFonts w:ascii="Tahoma" w:hAnsi="Tahoma" w:cs="Tahoma"/>
                <w:highlight w:val="lightGray"/>
              </w:rPr>
              <w:t>ⱱ</w:t>
            </w:r>
          </w:p>
        </w:tc>
        <w:tc>
          <w:tcPr>
            <w:tcW w:w="445" w:type="dxa"/>
          </w:tcPr>
          <w:p w:rsidR="00C94B17" w:rsidRDefault="00C94B17" w:rsidP="009655D0">
            <w:pPr>
              <w:rPr>
                <w:rFonts w:ascii="Tahoma" w:hAnsi="Tahoma" w:cs="Tahoma"/>
                <w:b/>
              </w:rPr>
            </w:pPr>
          </w:p>
        </w:tc>
        <w:tc>
          <w:tcPr>
            <w:tcW w:w="446" w:type="dxa"/>
          </w:tcPr>
          <w:p w:rsidR="00C94B17" w:rsidRDefault="00C94B17" w:rsidP="009655D0">
            <w:pPr>
              <w:rPr>
                <w:rFonts w:ascii="Tahoma" w:hAnsi="Tahoma" w:cs="Tahoma"/>
                <w:b/>
              </w:rPr>
            </w:pPr>
            <w:r>
              <w:rPr>
                <w:rFonts w:ascii="Tahoma" w:hAnsi="Tahoma" w:cs="Tahoma"/>
                <w:highlight w:val="lightGray"/>
              </w:rPr>
              <w:t>ⱱ</w:t>
            </w:r>
          </w:p>
        </w:tc>
        <w:tc>
          <w:tcPr>
            <w:tcW w:w="445" w:type="dxa"/>
          </w:tcPr>
          <w:p w:rsidR="00C94B17" w:rsidRDefault="00C94B17" w:rsidP="009655D0">
            <w:pPr>
              <w:rPr>
                <w:rFonts w:ascii="Tahoma" w:hAnsi="Tahoma" w:cs="Tahoma"/>
                <w:b/>
              </w:rPr>
            </w:pPr>
          </w:p>
        </w:tc>
        <w:tc>
          <w:tcPr>
            <w:tcW w:w="446" w:type="dxa"/>
          </w:tcPr>
          <w:p w:rsidR="00C94B17" w:rsidRDefault="00C94B17" w:rsidP="009655D0">
            <w:pPr>
              <w:rPr>
                <w:rFonts w:ascii="Tahoma" w:hAnsi="Tahoma" w:cs="Tahoma"/>
                <w:b/>
              </w:rPr>
            </w:pPr>
          </w:p>
        </w:tc>
        <w:tc>
          <w:tcPr>
            <w:tcW w:w="446" w:type="dxa"/>
            <w:tcBorders>
              <w:right w:val="single" w:sz="18" w:space="0" w:color="auto"/>
            </w:tcBorders>
          </w:tcPr>
          <w:p w:rsidR="00C94B17" w:rsidRDefault="00C94B17" w:rsidP="009655D0">
            <w:pPr>
              <w:rPr>
                <w:rFonts w:ascii="Tahoma" w:hAnsi="Tahoma" w:cs="Tahoma"/>
                <w:b/>
              </w:rPr>
            </w:pPr>
          </w:p>
        </w:tc>
      </w:tr>
      <w:tr w:rsidR="00C94B17" w:rsidTr="009655D0">
        <w:tc>
          <w:tcPr>
            <w:tcW w:w="2743" w:type="dxa"/>
            <w:tcBorders>
              <w:left w:val="single" w:sz="18" w:space="0" w:color="auto"/>
            </w:tcBorders>
          </w:tcPr>
          <w:p w:rsidR="00C94B17" w:rsidRDefault="00C94B17" w:rsidP="009655D0">
            <w:pPr>
              <w:rPr>
                <w:rFonts w:ascii="Tahoma" w:hAnsi="Tahoma" w:cs="Tahoma"/>
                <w:b/>
              </w:rPr>
            </w:pPr>
          </w:p>
        </w:tc>
        <w:tc>
          <w:tcPr>
            <w:tcW w:w="2745" w:type="dxa"/>
          </w:tcPr>
          <w:p w:rsidR="00C94B17" w:rsidRDefault="00C94B17" w:rsidP="009655D0">
            <w:pPr>
              <w:rPr>
                <w:rFonts w:ascii="Tahoma" w:hAnsi="Tahoma" w:cs="Tahoma"/>
                <w:b/>
              </w:rPr>
            </w:pPr>
            <w:r w:rsidRPr="00393EB7">
              <w:rPr>
                <w:rFonts w:ascii="Tahoma" w:eastAsia="Constantia" w:hAnsi="Tahoma" w:cs="Tahoma"/>
                <w:sz w:val="16"/>
                <w:szCs w:val="16"/>
                <w:lang w:val="fr-CA"/>
              </w:rPr>
              <w:t>Quelles ont été les difficultés rencontrées pour établir ce choix?</w:t>
            </w:r>
          </w:p>
        </w:tc>
        <w:tc>
          <w:tcPr>
            <w:tcW w:w="2744" w:type="dxa"/>
          </w:tcPr>
          <w:p w:rsidR="00C94B17" w:rsidRPr="003F4571" w:rsidRDefault="00C94B17" w:rsidP="009655D0">
            <w:pPr>
              <w:rPr>
                <w:rFonts w:ascii="Tahoma" w:hAnsi="Tahoma" w:cs="Tahoma"/>
                <w:sz w:val="16"/>
                <w:szCs w:val="16"/>
              </w:rPr>
            </w:pPr>
            <w:r w:rsidRPr="003F4571">
              <w:rPr>
                <w:rFonts w:ascii="Tahoma" w:hAnsi="Tahoma" w:cs="Tahoma"/>
                <w:sz w:val="16"/>
                <w:szCs w:val="16"/>
              </w:rPr>
              <w:t>Justification des écarts</w:t>
            </w:r>
          </w:p>
        </w:tc>
        <w:tc>
          <w:tcPr>
            <w:tcW w:w="2606" w:type="dxa"/>
          </w:tcPr>
          <w:p w:rsidR="00C94B17" w:rsidRDefault="00C94B17" w:rsidP="009655D0">
            <w:pPr>
              <w:rPr>
                <w:rFonts w:ascii="Tahoma" w:hAnsi="Tahoma" w:cs="Tahoma"/>
                <w:sz w:val="16"/>
                <w:szCs w:val="16"/>
              </w:rPr>
            </w:pPr>
            <w:r w:rsidRPr="003F4571">
              <w:rPr>
                <w:rFonts w:ascii="Tahoma" w:hAnsi="Tahoma" w:cs="Tahoma"/>
                <w:sz w:val="16"/>
                <w:szCs w:val="16"/>
              </w:rPr>
              <w:t>Rapport des projets</w:t>
            </w:r>
          </w:p>
          <w:p w:rsidR="00C94B17" w:rsidRDefault="00C94B17" w:rsidP="009655D0">
            <w:pPr>
              <w:rPr>
                <w:rFonts w:ascii="Tahoma" w:hAnsi="Tahoma" w:cs="Tahoma"/>
                <w:b/>
              </w:rPr>
            </w:pPr>
            <w:r>
              <w:rPr>
                <w:rFonts w:ascii="Tahoma" w:hAnsi="Tahoma" w:cs="Tahoma"/>
                <w:sz w:val="16"/>
                <w:szCs w:val="16"/>
              </w:rPr>
              <w:t>Entrevues</w:t>
            </w:r>
          </w:p>
        </w:tc>
        <w:tc>
          <w:tcPr>
            <w:tcW w:w="706" w:type="dxa"/>
          </w:tcPr>
          <w:p w:rsidR="00C94B17" w:rsidRDefault="00C94B17" w:rsidP="009655D0">
            <w:pPr>
              <w:rPr>
                <w:rFonts w:ascii="Tahoma" w:hAnsi="Tahoma" w:cs="Tahoma"/>
                <w:b/>
              </w:rPr>
            </w:pPr>
            <w:r>
              <w:rPr>
                <w:rFonts w:ascii="Tahoma" w:hAnsi="Tahoma" w:cs="Tahoma"/>
                <w:highlight w:val="lightGray"/>
              </w:rPr>
              <w:t>ⱱ</w:t>
            </w:r>
          </w:p>
        </w:tc>
        <w:tc>
          <w:tcPr>
            <w:tcW w:w="446" w:type="dxa"/>
          </w:tcPr>
          <w:p w:rsidR="00C94B17" w:rsidRDefault="00C94B17" w:rsidP="009655D0">
            <w:pPr>
              <w:rPr>
                <w:rFonts w:ascii="Tahoma" w:hAnsi="Tahoma" w:cs="Tahoma"/>
                <w:b/>
              </w:rPr>
            </w:pPr>
          </w:p>
        </w:tc>
        <w:tc>
          <w:tcPr>
            <w:tcW w:w="445" w:type="dxa"/>
          </w:tcPr>
          <w:p w:rsidR="00C94B17" w:rsidRDefault="00C94B17" w:rsidP="009655D0">
            <w:pPr>
              <w:rPr>
                <w:rFonts w:ascii="Tahoma" w:hAnsi="Tahoma" w:cs="Tahoma"/>
                <w:b/>
              </w:rPr>
            </w:pPr>
          </w:p>
        </w:tc>
        <w:tc>
          <w:tcPr>
            <w:tcW w:w="446" w:type="dxa"/>
          </w:tcPr>
          <w:p w:rsidR="00C94B17" w:rsidRDefault="00C94B17" w:rsidP="009655D0">
            <w:pPr>
              <w:rPr>
                <w:rFonts w:ascii="Tahoma" w:hAnsi="Tahoma" w:cs="Tahoma"/>
                <w:b/>
              </w:rPr>
            </w:pPr>
            <w:r>
              <w:rPr>
                <w:rFonts w:ascii="Tahoma" w:hAnsi="Tahoma" w:cs="Tahoma"/>
                <w:highlight w:val="lightGray"/>
              </w:rPr>
              <w:t>ⱱ</w:t>
            </w:r>
          </w:p>
        </w:tc>
        <w:tc>
          <w:tcPr>
            <w:tcW w:w="445" w:type="dxa"/>
          </w:tcPr>
          <w:p w:rsidR="00C94B17" w:rsidRDefault="00C94B17" w:rsidP="009655D0">
            <w:pPr>
              <w:rPr>
                <w:rFonts w:ascii="Tahoma" w:hAnsi="Tahoma" w:cs="Tahoma"/>
                <w:b/>
              </w:rPr>
            </w:pPr>
          </w:p>
        </w:tc>
        <w:tc>
          <w:tcPr>
            <w:tcW w:w="446" w:type="dxa"/>
          </w:tcPr>
          <w:p w:rsidR="00C94B17" w:rsidRDefault="00C94B17" w:rsidP="009655D0">
            <w:pPr>
              <w:rPr>
                <w:rFonts w:ascii="Tahoma" w:hAnsi="Tahoma" w:cs="Tahoma"/>
                <w:b/>
              </w:rPr>
            </w:pPr>
          </w:p>
        </w:tc>
        <w:tc>
          <w:tcPr>
            <w:tcW w:w="446" w:type="dxa"/>
            <w:tcBorders>
              <w:right w:val="single" w:sz="18" w:space="0" w:color="auto"/>
            </w:tcBorders>
          </w:tcPr>
          <w:p w:rsidR="00C94B17" w:rsidRDefault="00C94B17" w:rsidP="009655D0">
            <w:pPr>
              <w:rPr>
                <w:rFonts w:ascii="Tahoma" w:hAnsi="Tahoma" w:cs="Tahoma"/>
                <w:b/>
              </w:rPr>
            </w:pPr>
          </w:p>
        </w:tc>
      </w:tr>
      <w:tr w:rsidR="00C94B17" w:rsidTr="009655D0">
        <w:tc>
          <w:tcPr>
            <w:tcW w:w="2743" w:type="dxa"/>
            <w:tcBorders>
              <w:left w:val="single" w:sz="18" w:space="0" w:color="auto"/>
            </w:tcBorders>
          </w:tcPr>
          <w:p w:rsidR="00C94B17" w:rsidRDefault="00C94B17" w:rsidP="009655D0">
            <w:pPr>
              <w:rPr>
                <w:rFonts w:ascii="Tahoma" w:hAnsi="Tahoma" w:cs="Tahoma"/>
                <w:b/>
              </w:rPr>
            </w:pPr>
          </w:p>
        </w:tc>
        <w:tc>
          <w:tcPr>
            <w:tcW w:w="2745" w:type="dxa"/>
          </w:tcPr>
          <w:p w:rsidR="00C94B17" w:rsidRDefault="00C94B17" w:rsidP="009655D0">
            <w:pPr>
              <w:rPr>
                <w:rFonts w:ascii="Tahoma" w:hAnsi="Tahoma" w:cs="Tahoma"/>
                <w:b/>
              </w:rPr>
            </w:pPr>
            <w:r w:rsidRPr="00393EB7">
              <w:rPr>
                <w:rFonts w:ascii="Tahoma" w:hAnsi="Tahoma" w:cs="Tahoma"/>
                <w:sz w:val="16"/>
                <w:szCs w:val="16"/>
              </w:rPr>
              <w:t>Vu le volume des besoins et la rareté des ressources comment le partenaire a-t-i évité le saupoudrage et l’éparpillement des efforts?</w:t>
            </w:r>
          </w:p>
        </w:tc>
        <w:tc>
          <w:tcPr>
            <w:tcW w:w="2744" w:type="dxa"/>
          </w:tcPr>
          <w:p w:rsidR="00C94B17" w:rsidRDefault="00C94B17" w:rsidP="009655D0">
            <w:pPr>
              <w:rPr>
                <w:rFonts w:ascii="Tahoma" w:hAnsi="Tahoma" w:cs="Tahoma"/>
                <w:b/>
              </w:rPr>
            </w:pPr>
          </w:p>
        </w:tc>
        <w:tc>
          <w:tcPr>
            <w:tcW w:w="2606" w:type="dxa"/>
          </w:tcPr>
          <w:p w:rsidR="00C94B17" w:rsidRPr="003F4571" w:rsidRDefault="00C94B17" w:rsidP="009655D0">
            <w:pPr>
              <w:rPr>
                <w:rFonts w:ascii="Tahoma" w:hAnsi="Tahoma" w:cs="Tahoma"/>
                <w:sz w:val="16"/>
                <w:szCs w:val="16"/>
              </w:rPr>
            </w:pPr>
            <w:r w:rsidRPr="003F4571">
              <w:rPr>
                <w:rFonts w:ascii="Tahoma" w:hAnsi="Tahoma" w:cs="Tahoma"/>
                <w:sz w:val="16"/>
                <w:szCs w:val="16"/>
              </w:rPr>
              <w:t>Entrevues</w:t>
            </w:r>
          </w:p>
        </w:tc>
        <w:tc>
          <w:tcPr>
            <w:tcW w:w="706" w:type="dxa"/>
          </w:tcPr>
          <w:p w:rsidR="00C94B17" w:rsidRDefault="00C94B17" w:rsidP="009655D0">
            <w:pPr>
              <w:rPr>
                <w:rFonts w:ascii="Tahoma" w:hAnsi="Tahoma" w:cs="Tahoma"/>
                <w:b/>
              </w:rPr>
            </w:pPr>
          </w:p>
        </w:tc>
        <w:tc>
          <w:tcPr>
            <w:tcW w:w="446" w:type="dxa"/>
          </w:tcPr>
          <w:p w:rsidR="00C94B17" w:rsidRDefault="00C94B17" w:rsidP="009655D0">
            <w:pPr>
              <w:rPr>
                <w:rFonts w:ascii="Tahoma" w:hAnsi="Tahoma" w:cs="Tahoma"/>
                <w:b/>
              </w:rPr>
            </w:pPr>
            <w:r>
              <w:rPr>
                <w:rFonts w:ascii="Tahoma" w:hAnsi="Tahoma" w:cs="Tahoma"/>
                <w:highlight w:val="lightGray"/>
              </w:rPr>
              <w:t>ⱱ</w:t>
            </w:r>
          </w:p>
        </w:tc>
        <w:tc>
          <w:tcPr>
            <w:tcW w:w="445" w:type="dxa"/>
          </w:tcPr>
          <w:p w:rsidR="00C94B17" w:rsidRDefault="00C94B17" w:rsidP="009655D0">
            <w:pPr>
              <w:rPr>
                <w:rFonts w:ascii="Tahoma" w:hAnsi="Tahoma" w:cs="Tahoma"/>
                <w:b/>
              </w:rPr>
            </w:pPr>
          </w:p>
        </w:tc>
        <w:tc>
          <w:tcPr>
            <w:tcW w:w="446" w:type="dxa"/>
          </w:tcPr>
          <w:p w:rsidR="00C94B17" w:rsidRDefault="00C94B17" w:rsidP="009655D0">
            <w:pPr>
              <w:rPr>
                <w:rFonts w:ascii="Tahoma" w:hAnsi="Tahoma" w:cs="Tahoma"/>
                <w:b/>
              </w:rPr>
            </w:pPr>
            <w:r>
              <w:rPr>
                <w:rFonts w:ascii="Tahoma" w:hAnsi="Tahoma" w:cs="Tahoma"/>
                <w:highlight w:val="lightGray"/>
              </w:rPr>
              <w:t>ⱱ</w:t>
            </w:r>
          </w:p>
        </w:tc>
        <w:tc>
          <w:tcPr>
            <w:tcW w:w="445" w:type="dxa"/>
          </w:tcPr>
          <w:p w:rsidR="00C94B17" w:rsidRDefault="00C94B17" w:rsidP="009655D0">
            <w:pPr>
              <w:rPr>
                <w:rFonts w:ascii="Tahoma" w:hAnsi="Tahoma" w:cs="Tahoma"/>
                <w:b/>
              </w:rPr>
            </w:pPr>
          </w:p>
        </w:tc>
        <w:tc>
          <w:tcPr>
            <w:tcW w:w="446" w:type="dxa"/>
          </w:tcPr>
          <w:p w:rsidR="00C94B17" w:rsidRDefault="00C94B17" w:rsidP="009655D0">
            <w:pPr>
              <w:rPr>
                <w:rFonts w:ascii="Tahoma" w:hAnsi="Tahoma" w:cs="Tahoma"/>
                <w:b/>
              </w:rPr>
            </w:pPr>
          </w:p>
        </w:tc>
        <w:tc>
          <w:tcPr>
            <w:tcW w:w="446" w:type="dxa"/>
            <w:tcBorders>
              <w:right w:val="single" w:sz="18" w:space="0" w:color="auto"/>
            </w:tcBorders>
          </w:tcPr>
          <w:p w:rsidR="00C94B17" w:rsidRDefault="00C94B17" w:rsidP="009655D0">
            <w:pPr>
              <w:rPr>
                <w:rFonts w:ascii="Tahoma" w:hAnsi="Tahoma" w:cs="Tahoma"/>
                <w:b/>
              </w:rPr>
            </w:pPr>
          </w:p>
        </w:tc>
      </w:tr>
      <w:tr w:rsidR="00C94B17" w:rsidRPr="009655D0" w:rsidTr="009655D0">
        <w:tc>
          <w:tcPr>
            <w:tcW w:w="14218" w:type="dxa"/>
            <w:gridSpan w:val="11"/>
            <w:tcBorders>
              <w:left w:val="single" w:sz="18" w:space="0" w:color="auto"/>
              <w:right w:val="single" w:sz="18" w:space="0" w:color="auto"/>
            </w:tcBorders>
            <w:shd w:val="clear" w:color="auto" w:fill="C2D69B" w:themeFill="accent3" w:themeFillTint="99"/>
          </w:tcPr>
          <w:p w:rsidR="00C94B17" w:rsidRPr="00E37781" w:rsidRDefault="00C94B17" w:rsidP="009655D0">
            <w:pPr>
              <w:rPr>
                <w:rFonts w:ascii="Tahoma" w:hAnsi="Tahoma" w:cs="Tahoma"/>
                <w:b/>
                <w:sz w:val="20"/>
                <w:szCs w:val="20"/>
              </w:rPr>
            </w:pPr>
            <w:r w:rsidRPr="00E37781">
              <w:rPr>
                <w:rFonts w:ascii="Tahoma" w:hAnsi="Tahoma" w:cs="Tahoma"/>
                <w:b/>
                <w:sz w:val="20"/>
                <w:szCs w:val="20"/>
              </w:rPr>
              <w:t>3.</w:t>
            </w:r>
            <w:r w:rsidRPr="00E37781">
              <w:rPr>
                <w:rFonts w:ascii="Tahoma" w:eastAsia="Constantia" w:hAnsi="Tahoma" w:cs="Tahoma"/>
                <w:b/>
                <w:sz w:val="20"/>
                <w:szCs w:val="20"/>
              </w:rPr>
              <w:t xml:space="preserve"> </w:t>
            </w:r>
            <w:r w:rsidRPr="00E37781">
              <w:rPr>
                <w:rStyle w:val="longtext1"/>
                <w:rFonts w:eastAsia="Constantia"/>
                <w:b/>
              </w:rPr>
              <w:t>Les stratégies de pérennisation des actions des projets par les partenaires de mise en œuvre </w:t>
            </w:r>
          </w:p>
        </w:tc>
      </w:tr>
      <w:tr w:rsidR="00C94B17" w:rsidTr="009655D0">
        <w:tc>
          <w:tcPr>
            <w:tcW w:w="2743" w:type="dxa"/>
            <w:tcBorders>
              <w:left w:val="single" w:sz="18" w:space="0" w:color="auto"/>
            </w:tcBorders>
          </w:tcPr>
          <w:p w:rsidR="00C94B17" w:rsidRDefault="00C94B17" w:rsidP="009655D0">
            <w:pPr>
              <w:rPr>
                <w:rFonts w:ascii="Tahoma" w:hAnsi="Tahoma" w:cs="Tahoma"/>
                <w:b/>
              </w:rPr>
            </w:pPr>
            <w:r w:rsidRPr="006E7699">
              <w:rPr>
                <w:rFonts w:ascii="Tahoma" w:eastAsia="Constantia" w:hAnsi="Tahoma" w:cs="Tahoma"/>
                <w:iCs/>
                <w:sz w:val="16"/>
                <w:szCs w:val="16"/>
              </w:rPr>
              <w:t>Jusqu’à</w:t>
            </w:r>
            <w:r w:rsidRPr="006E7699">
              <w:rPr>
                <w:rFonts w:ascii="Tahoma" w:eastAsia="Constantia" w:hAnsi="Tahoma" w:cs="Tahoma"/>
                <w:bCs/>
                <w:iCs/>
                <w:sz w:val="16"/>
                <w:szCs w:val="16"/>
                <w:lang w:val="fr-CA"/>
              </w:rPr>
              <w:t xml:space="preserve"> quel point  les activités et résultats sont-ils durables (auprès </w:t>
            </w:r>
            <w:r w:rsidRPr="006E7699">
              <w:rPr>
                <w:rFonts w:ascii="Tahoma" w:eastAsia="Constantia" w:hAnsi="Tahoma" w:cs="Tahoma"/>
                <w:bCs/>
                <w:iCs/>
                <w:sz w:val="16"/>
                <w:szCs w:val="16"/>
                <w:lang w:val="fr-CA"/>
              </w:rPr>
              <w:lastRenderedPageBreak/>
              <w:t>des</w:t>
            </w:r>
            <w:r w:rsidRPr="006E7699">
              <w:rPr>
                <w:rFonts w:ascii="Tahoma" w:eastAsia="Constantia" w:hAnsi="Tahoma" w:cs="Tahoma"/>
                <w:b/>
                <w:bCs/>
                <w:iCs/>
                <w:sz w:val="16"/>
                <w:szCs w:val="16"/>
                <w:lang w:val="fr-CA"/>
              </w:rPr>
              <w:t xml:space="preserve"> </w:t>
            </w:r>
            <w:r w:rsidRPr="006E7699">
              <w:rPr>
                <w:rFonts w:ascii="Tahoma" w:eastAsia="Constantia" w:hAnsi="Tahoma" w:cs="Tahoma"/>
                <w:bCs/>
                <w:iCs/>
                <w:sz w:val="16"/>
                <w:szCs w:val="16"/>
                <w:lang w:val="fr-CA"/>
              </w:rPr>
              <w:t>bénéficiaires et des</w:t>
            </w:r>
            <w:r w:rsidRPr="00393EB7">
              <w:rPr>
                <w:rFonts w:ascii="Tahoma" w:eastAsia="Constantia" w:hAnsi="Tahoma" w:cs="Tahoma"/>
                <w:bCs/>
                <w:i/>
                <w:iCs/>
                <w:sz w:val="16"/>
                <w:szCs w:val="16"/>
                <w:lang w:val="fr-CA"/>
              </w:rPr>
              <w:t xml:space="preserve"> </w:t>
            </w:r>
            <w:r w:rsidRPr="006E7699">
              <w:rPr>
                <w:rFonts w:ascii="Tahoma" w:eastAsia="Constantia" w:hAnsi="Tahoma" w:cs="Tahoma"/>
                <w:bCs/>
                <w:iCs/>
                <w:sz w:val="16"/>
                <w:szCs w:val="16"/>
                <w:lang w:val="fr-CA"/>
              </w:rPr>
              <w:t>communautés)?</w:t>
            </w:r>
          </w:p>
        </w:tc>
        <w:tc>
          <w:tcPr>
            <w:tcW w:w="2745" w:type="dxa"/>
          </w:tcPr>
          <w:p w:rsidR="00C94B17" w:rsidRDefault="00C94B17" w:rsidP="009655D0">
            <w:pPr>
              <w:rPr>
                <w:rFonts w:ascii="Tahoma" w:hAnsi="Tahoma" w:cs="Tahoma"/>
                <w:b/>
              </w:rPr>
            </w:pPr>
            <w:r w:rsidRPr="00393EB7">
              <w:rPr>
                <w:rFonts w:ascii="Tahoma" w:eastAsia="Constantia" w:hAnsi="Tahoma" w:cs="Tahoma"/>
                <w:iCs/>
                <w:sz w:val="16"/>
                <w:szCs w:val="16"/>
              </w:rPr>
              <w:lastRenderedPageBreak/>
              <w:t xml:space="preserve">Dans quelle mesure, les intrants, formation et encadrement </w:t>
            </w:r>
            <w:r w:rsidRPr="00393EB7">
              <w:rPr>
                <w:rFonts w:ascii="Tahoma" w:eastAsia="Constantia" w:hAnsi="Tahoma" w:cs="Tahoma"/>
                <w:iCs/>
                <w:sz w:val="16"/>
                <w:szCs w:val="16"/>
              </w:rPr>
              <w:lastRenderedPageBreak/>
              <w:t xml:space="preserve">technique fournis dans le cadre du projet </w:t>
            </w:r>
            <w:r>
              <w:rPr>
                <w:rFonts w:ascii="Tahoma" w:eastAsia="Constantia" w:hAnsi="Tahoma" w:cs="Tahoma"/>
                <w:iCs/>
                <w:sz w:val="16"/>
                <w:szCs w:val="16"/>
              </w:rPr>
              <w:t xml:space="preserve"> </w:t>
            </w:r>
            <w:r w:rsidRPr="00393EB7">
              <w:rPr>
                <w:rFonts w:ascii="Tahoma" w:eastAsia="Constantia" w:hAnsi="Tahoma" w:cs="Tahoma"/>
                <w:iCs/>
                <w:sz w:val="16"/>
                <w:szCs w:val="16"/>
              </w:rPr>
              <w:t>Sont-ils adéquats?</w:t>
            </w:r>
          </w:p>
        </w:tc>
        <w:tc>
          <w:tcPr>
            <w:tcW w:w="2744" w:type="dxa"/>
          </w:tcPr>
          <w:p w:rsidR="00C94B17" w:rsidRPr="003F4571" w:rsidRDefault="00C94B17" w:rsidP="009655D0">
            <w:pPr>
              <w:rPr>
                <w:rFonts w:ascii="Tahoma" w:hAnsi="Tahoma" w:cs="Tahoma"/>
                <w:sz w:val="16"/>
                <w:szCs w:val="16"/>
              </w:rPr>
            </w:pPr>
            <w:r w:rsidRPr="003F4571">
              <w:rPr>
                <w:rFonts w:ascii="Tahoma" w:hAnsi="Tahoma" w:cs="Tahoma"/>
                <w:sz w:val="16"/>
                <w:szCs w:val="16"/>
              </w:rPr>
              <w:lastRenderedPageBreak/>
              <w:t>Qualités des extrants et produits</w:t>
            </w:r>
          </w:p>
        </w:tc>
        <w:tc>
          <w:tcPr>
            <w:tcW w:w="2606" w:type="dxa"/>
          </w:tcPr>
          <w:p w:rsidR="00C94B17" w:rsidRPr="00997134" w:rsidRDefault="00C94B17" w:rsidP="009655D0">
            <w:pPr>
              <w:rPr>
                <w:rFonts w:ascii="Tahoma" w:hAnsi="Tahoma" w:cs="Tahoma"/>
                <w:sz w:val="16"/>
                <w:szCs w:val="16"/>
              </w:rPr>
            </w:pPr>
            <w:r w:rsidRPr="00997134">
              <w:rPr>
                <w:rFonts w:ascii="Tahoma" w:hAnsi="Tahoma" w:cs="Tahoma"/>
                <w:sz w:val="16"/>
                <w:szCs w:val="16"/>
              </w:rPr>
              <w:t>Visites terrains</w:t>
            </w:r>
          </w:p>
          <w:p w:rsidR="00C94B17" w:rsidRDefault="00C94B17" w:rsidP="009655D0">
            <w:pPr>
              <w:rPr>
                <w:rFonts w:ascii="Tahoma" w:hAnsi="Tahoma" w:cs="Tahoma"/>
                <w:b/>
              </w:rPr>
            </w:pPr>
            <w:r w:rsidRPr="00997134">
              <w:rPr>
                <w:rFonts w:ascii="Tahoma" w:hAnsi="Tahoma" w:cs="Tahoma"/>
                <w:sz w:val="16"/>
                <w:szCs w:val="16"/>
              </w:rPr>
              <w:t>Entrevues</w:t>
            </w:r>
          </w:p>
        </w:tc>
        <w:tc>
          <w:tcPr>
            <w:tcW w:w="706" w:type="dxa"/>
          </w:tcPr>
          <w:p w:rsidR="00C94B17" w:rsidRDefault="00C94B17" w:rsidP="009655D0">
            <w:pPr>
              <w:rPr>
                <w:rFonts w:ascii="Tahoma" w:hAnsi="Tahoma" w:cs="Tahoma"/>
                <w:b/>
              </w:rPr>
            </w:pPr>
          </w:p>
        </w:tc>
        <w:tc>
          <w:tcPr>
            <w:tcW w:w="446" w:type="dxa"/>
          </w:tcPr>
          <w:p w:rsidR="00C94B17" w:rsidRDefault="00C94B17" w:rsidP="009655D0">
            <w:pPr>
              <w:rPr>
                <w:rFonts w:ascii="Tahoma" w:hAnsi="Tahoma" w:cs="Tahoma"/>
                <w:b/>
              </w:rPr>
            </w:pPr>
          </w:p>
        </w:tc>
        <w:tc>
          <w:tcPr>
            <w:tcW w:w="445" w:type="dxa"/>
          </w:tcPr>
          <w:p w:rsidR="00C94B17" w:rsidRDefault="00C94B17" w:rsidP="009655D0">
            <w:pPr>
              <w:rPr>
                <w:rFonts w:ascii="Tahoma" w:hAnsi="Tahoma" w:cs="Tahoma"/>
                <w:b/>
              </w:rPr>
            </w:pPr>
            <w:r>
              <w:rPr>
                <w:rFonts w:ascii="Tahoma" w:hAnsi="Tahoma" w:cs="Tahoma"/>
                <w:highlight w:val="lightGray"/>
              </w:rPr>
              <w:t>ⱱ</w:t>
            </w:r>
          </w:p>
        </w:tc>
        <w:tc>
          <w:tcPr>
            <w:tcW w:w="446" w:type="dxa"/>
          </w:tcPr>
          <w:p w:rsidR="00C94B17" w:rsidRDefault="00C94B17" w:rsidP="009655D0">
            <w:pPr>
              <w:rPr>
                <w:rFonts w:ascii="Tahoma" w:hAnsi="Tahoma" w:cs="Tahoma"/>
                <w:b/>
              </w:rPr>
            </w:pPr>
          </w:p>
        </w:tc>
        <w:tc>
          <w:tcPr>
            <w:tcW w:w="445" w:type="dxa"/>
          </w:tcPr>
          <w:p w:rsidR="00C94B17" w:rsidRDefault="00C94B17" w:rsidP="009655D0">
            <w:pPr>
              <w:rPr>
                <w:rFonts w:ascii="Tahoma" w:hAnsi="Tahoma" w:cs="Tahoma"/>
                <w:b/>
              </w:rPr>
            </w:pPr>
            <w:r>
              <w:rPr>
                <w:rFonts w:ascii="Tahoma" w:hAnsi="Tahoma" w:cs="Tahoma"/>
                <w:highlight w:val="lightGray"/>
              </w:rPr>
              <w:t>ⱱ</w:t>
            </w:r>
          </w:p>
        </w:tc>
        <w:tc>
          <w:tcPr>
            <w:tcW w:w="446" w:type="dxa"/>
          </w:tcPr>
          <w:p w:rsidR="00C94B17" w:rsidRDefault="00C94B17" w:rsidP="009655D0">
            <w:pPr>
              <w:rPr>
                <w:rFonts w:ascii="Tahoma" w:hAnsi="Tahoma" w:cs="Tahoma"/>
                <w:b/>
              </w:rPr>
            </w:pPr>
          </w:p>
        </w:tc>
        <w:tc>
          <w:tcPr>
            <w:tcW w:w="446" w:type="dxa"/>
            <w:tcBorders>
              <w:right w:val="single" w:sz="18" w:space="0" w:color="auto"/>
            </w:tcBorders>
          </w:tcPr>
          <w:p w:rsidR="00C94B17" w:rsidRDefault="00C94B17" w:rsidP="009655D0">
            <w:pPr>
              <w:rPr>
                <w:rFonts w:ascii="Tahoma" w:hAnsi="Tahoma" w:cs="Tahoma"/>
                <w:b/>
              </w:rPr>
            </w:pPr>
            <w:r>
              <w:rPr>
                <w:rFonts w:ascii="Tahoma" w:hAnsi="Tahoma" w:cs="Tahoma"/>
                <w:highlight w:val="lightGray"/>
              </w:rPr>
              <w:t>ⱱ</w:t>
            </w:r>
          </w:p>
        </w:tc>
      </w:tr>
      <w:tr w:rsidR="00C94B17" w:rsidTr="009655D0">
        <w:tc>
          <w:tcPr>
            <w:tcW w:w="2743" w:type="dxa"/>
            <w:tcBorders>
              <w:left w:val="single" w:sz="18" w:space="0" w:color="auto"/>
            </w:tcBorders>
          </w:tcPr>
          <w:p w:rsidR="00C94B17" w:rsidRDefault="00C94B17" w:rsidP="009655D0">
            <w:pPr>
              <w:rPr>
                <w:rFonts w:ascii="Tahoma" w:hAnsi="Tahoma" w:cs="Tahoma"/>
                <w:b/>
              </w:rPr>
            </w:pPr>
          </w:p>
        </w:tc>
        <w:tc>
          <w:tcPr>
            <w:tcW w:w="2745" w:type="dxa"/>
          </w:tcPr>
          <w:p w:rsidR="00C94B17" w:rsidRPr="00393EB7" w:rsidRDefault="00C94B17" w:rsidP="009655D0">
            <w:pPr>
              <w:autoSpaceDE w:val="0"/>
              <w:autoSpaceDN w:val="0"/>
              <w:adjustRightInd w:val="0"/>
              <w:rPr>
                <w:rFonts w:ascii="Tahoma" w:eastAsia="Constantia" w:hAnsi="Tahoma" w:cs="Tahoma"/>
                <w:iCs/>
                <w:sz w:val="16"/>
                <w:szCs w:val="16"/>
              </w:rPr>
            </w:pPr>
            <w:r w:rsidRPr="00393EB7">
              <w:rPr>
                <w:rFonts w:ascii="Tahoma" w:eastAsia="Constantia" w:hAnsi="Tahoma" w:cs="Tahoma"/>
                <w:iCs/>
                <w:sz w:val="16"/>
                <w:szCs w:val="16"/>
              </w:rPr>
              <w:t>Selon les analyses quels sont</w:t>
            </w:r>
            <w:r>
              <w:rPr>
                <w:rFonts w:ascii="Tahoma" w:eastAsia="Constantia" w:hAnsi="Tahoma" w:cs="Tahoma"/>
                <w:iCs/>
                <w:sz w:val="16"/>
                <w:szCs w:val="16"/>
              </w:rPr>
              <w:t>,</w:t>
            </w:r>
            <w:r w:rsidRPr="00393EB7">
              <w:rPr>
                <w:rFonts w:ascii="Tahoma" w:eastAsia="Constantia" w:hAnsi="Tahoma" w:cs="Tahoma"/>
                <w:iCs/>
                <w:sz w:val="16"/>
                <w:szCs w:val="16"/>
              </w:rPr>
              <w:t xml:space="preserve"> les risques majeurs dont il convient de tenir compte pour la pérennisation des acquis du projet?</w:t>
            </w:r>
          </w:p>
          <w:p w:rsidR="00C94B17" w:rsidRDefault="00C94B17" w:rsidP="009655D0">
            <w:pPr>
              <w:rPr>
                <w:rFonts w:ascii="Tahoma" w:hAnsi="Tahoma" w:cs="Tahoma"/>
                <w:b/>
              </w:rPr>
            </w:pPr>
          </w:p>
        </w:tc>
        <w:tc>
          <w:tcPr>
            <w:tcW w:w="2744" w:type="dxa"/>
          </w:tcPr>
          <w:p w:rsidR="00C94B17" w:rsidRPr="00997134" w:rsidRDefault="00C94B17" w:rsidP="009655D0">
            <w:pPr>
              <w:rPr>
                <w:rFonts w:ascii="Tahoma" w:hAnsi="Tahoma" w:cs="Tahoma"/>
                <w:sz w:val="16"/>
                <w:szCs w:val="16"/>
              </w:rPr>
            </w:pPr>
            <w:r w:rsidRPr="00997134">
              <w:rPr>
                <w:rFonts w:ascii="Tahoma" w:hAnsi="Tahoma" w:cs="Tahoma"/>
                <w:sz w:val="16"/>
                <w:szCs w:val="16"/>
              </w:rPr>
              <w:t xml:space="preserve">Degré de </w:t>
            </w:r>
            <w:r>
              <w:rPr>
                <w:rFonts w:ascii="Tahoma" w:hAnsi="Tahoma" w:cs="Tahoma"/>
                <w:sz w:val="16"/>
                <w:szCs w:val="16"/>
              </w:rPr>
              <w:t xml:space="preserve">préparation et </w:t>
            </w:r>
            <w:r w:rsidRPr="00997134">
              <w:rPr>
                <w:rFonts w:ascii="Tahoma" w:hAnsi="Tahoma" w:cs="Tahoma"/>
                <w:sz w:val="16"/>
                <w:szCs w:val="16"/>
              </w:rPr>
              <w:t>résistance aux risques</w:t>
            </w:r>
          </w:p>
          <w:p w:rsidR="00C94B17" w:rsidRDefault="00C94B17" w:rsidP="009655D0">
            <w:pPr>
              <w:rPr>
                <w:rFonts w:ascii="Tahoma" w:hAnsi="Tahoma" w:cs="Tahoma"/>
                <w:b/>
              </w:rPr>
            </w:pPr>
          </w:p>
        </w:tc>
        <w:tc>
          <w:tcPr>
            <w:tcW w:w="2606" w:type="dxa"/>
          </w:tcPr>
          <w:p w:rsidR="00C94B17" w:rsidRPr="00E37781" w:rsidRDefault="00C94B17" w:rsidP="009655D0">
            <w:pPr>
              <w:autoSpaceDE w:val="0"/>
              <w:autoSpaceDN w:val="0"/>
              <w:adjustRightInd w:val="0"/>
              <w:rPr>
                <w:rFonts w:ascii="Tahoma" w:eastAsia="Constantia" w:hAnsi="Tahoma" w:cs="Tahoma"/>
                <w:iCs/>
                <w:sz w:val="16"/>
                <w:szCs w:val="16"/>
              </w:rPr>
            </w:pPr>
            <w:r w:rsidRPr="00E37781">
              <w:rPr>
                <w:rFonts w:ascii="Tahoma" w:eastAsia="Constantia" w:hAnsi="Tahoma" w:cs="Tahoma"/>
                <w:iCs/>
                <w:sz w:val="16"/>
                <w:szCs w:val="16"/>
              </w:rPr>
              <w:t>Rapports de mise en œuvre.</w:t>
            </w:r>
          </w:p>
          <w:p w:rsidR="00C94B17" w:rsidRPr="00E37781" w:rsidRDefault="00C94B17" w:rsidP="009655D0">
            <w:pPr>
              <w:autoSpaceDE w:val="0"/>
              <w:autoSpaceDN w:val="0"/>
              <w:adjustRightInd w:val="0"/>
              <w:rPr>
                <w:rFonts w:ascii="Tahoma" w:eastAsia="Constantia" w:hAnsi="Tahoma" w:cs="Tahoma"/>
                <w:iCs/>
                <w:sz w:val="16"/>
                <w:szCs w:val="16"/>
              </w:rPr>
            </w:pPr>
            <w:r w:rsidRPr="00E37781">
              <w:rPr>
                <w:rFonts w:ascii="Tahoma" w:eastAsia="Constantia" w:hAnsi="Tahoma" w:cs="Tahoma"/>
                <w:iCs/>
                <w:sz w:val="16"/>
                <w:szCs w:val="16"/>
              </w:rPr>
              <w:t>Entrevues</w:t>
            </w:r>
          </w:p>
        </w:tc>
        <w:tc>
          <w:tcPr>
            <w:tcW w:w="706" w:type="dxa"/>
          </w:tcPr>
          <w:p w:rsidR="00C94B17" w:rsidRDefault="00C94B17" w:rsidP="009655D0">
            <w:pPr>
              <w:rPr>
                <w:rFonts w:ascii="Tahoma" w:hAnsi="Tahoma" w:cs="Tahoma"/>
                <w:b/>
              </w:rPr>
            </w:pPr>
            <w:r>
              <w:rPr>
                <w:rFonts w:ascii="Tahoma" w:hAnsi="Tahoma" w:cs="Tahoma"/>
                <w:highlight w:val="lightGray"/>
              </w:rPr>
              <w:t>ⱱ</w:t>
            </w:r>
          </w:p>
        </w:tc>
        <w:tc>
          <w:tcPr>
            <w:tcW w:w="446" w:type="dxa"/>
          </w:tcPr>
          <w:p w:rsidR="00C94B17" w:rsidRDefault="00C94B17" w:rsidP="009655D0">
            <w:pPr>
              <w:rPr>
                <w:rFonts w:ascii="Tahoma" w:hAnsi="Tahoma" w:cs="Tahoma"/>
                <w:b/>
              </w:rPr>
            </w:pPr>
          </w:p>
        </w:tc>
        <w:tc>
          <w:tcPr>
            <w:tcW w:w="445" w:type="dxa"/>
          </w:tcPr>
          <w:p w:rsidR="00C94B17" w:rsidRDefault="00C94B17" w:rsidP="009655D0">
            <w:pPr>
              <w:rPr>
                <w:rFonts w:ascii="Tahoma" w:hAnsi="Tahoma" w:cs="Tahoma"/>
                <w:b/>
              </w:rPr>
            </w:pPr>
            <w:r>
              <w:rPr>
                <w:rFonts w:ascii="Tahoma" w:hAnsi="Tahoma" w:cs="Tahoma"/>
                <w:highlight w:val="lightGray"/>
              </w:rPr>
              <w:t>ⱱ</w:t>
            </w:r>
          </w:p>
        </w:tc>
        <w:tc>
          <w:tcPr>
            <w:tcW w:w="446" w:type="dxa"/>
          </w:tcPr>
          <w:p w:rsidR="00C94B17" w:rsidRDefault="00C94B17" w:rsidP="009655D0">
            <w:pPr>
              <w:rPr>
                <w:rFonts w:ascii="Tahoma" w:hAnsi="Tahoma" w:cs="Tahoma"/>
                <w:b/>
              </w:rPr>
            </w:pPr>
            <w:r>
              <w:rPr>
                <w:rFonts w:ascii="Tahoma" w:hAnsi="Tahoma" w:cs="Tahoma"/>
                <w:highlight w:val="lightGray"/>
              </w:rPr>
              <w:t>ⱱ</w:t>
            </w:r>
          </w:p>
        </w:tc>
        <w:tc>
          <w:tcPr>
            <w:tcW w:w="445" w:type="dxa"/>
          </w:tcPr>
          <w:p w:rsidR="00C94B17" w:rsidRDefault="00C94B17" w:rsidP="009655D0">
            <w:pPr>
              <w:rPr>
                <w:rFonts w:ascii="Tahoma" w:hAnsi="Tahoma" w:cs="Tahoma"/>
                <w:b/>
              </w:rPr>
            </w:pPr>
            <w:r>
              <w:rPr>
                <w:rFonts w:ascii="Tahoma" w:hAnsi="Tahoma" w:cs="Tahoma"/>
                <w:highlight w:val="lightGray"/>
              </w:rPr>
              <w:t>ⱱ</w:t>
            </w:r>
          </w:p>
        </w:tc>
        <w:tc>
          <w:tcPr>
            <w:tcW w:w="446" w:type="dxa"/>
          </w:tcPr>
          <w:p w:rsidR="00C94B17" w:rsidRDefault="00C94B17" w:rsidP="009655D0">
            <w:pPr>
              <w:rPr>
                <w:rFonts w:ascii="Tahoma" w:hAnsi="Tahoma" w:cs="Tahoma"/>
                <w:b/>
              </w:rPr>
            </w:pPr>
          </w:p>
        </w:tc>
        <w:tc>
          <w:tcPr>
            <w:tcW w:w="446" w:type="dxa"/>
            <w:tcBorders>
              <w:right w:val="single" w:sz="18" w:space="0" w:color="auto"/>
            </w:tcBorders>
          </w:tcPr>
          <w:p w:rsidR="00C94B17" w:rsidRDefault="00C94B17" w:rsidP="009655D0">
            <w:pPr>
              <w:rPr>
                <w:rFonts w:ascii="Tahoma" w:hAnsi="Tahoma" w:cs="Tahoma"/>
                <w:b/>
              </w:rPr>
            </w:pPr>
          </w:p>
        </w:tc>
      </w:tr>
      <w:tr w:rsidR="00C94B17" w:rsidTr="009655D0">
        <w:tc>
          <w:tcPr>
            <w:tcW w:w="2743" w:type="dxa"/>
            <w:tcBorders>
              <w:left w:val="single" w:sz="18" w:space="0" w:color="auto"/>
            </w:tcBorders>
          </w:tcPr>
          <w:p w:rsidR="00C94B17" w:rsidRDefault="00C94B17" w:rsidP="009655D0">
            <w:pPr>
              <w:rPr>
                <w:rFonts w:ascii="Tahoma" w:hAnsi="Tahoma" w:cs="Tahoma"/>
                <w:b/>
              </w:rPr>
            </w:pPr>
          </w:p>
        </w:tc>
        <w:tc>
          <w:tcPr>
            <w:tcW w:w="2745" w:type="dxa"/>
          </w:tcPr>
          <w:p w:rsidR="00C94B17" w:rsidRPr="00C86317" w:rsidRDefault="00C94B17" w:rsidP="009655D0">
            <w:pPr>
              <w:tabs>
                <w:tab w:val="left" w:pos="978"/>
              </w:tabs>
              <w:rPr>
                <w:rFonts w:ascii="Tahoma" w:eastAsia="Constantia" w:hAnsi="Tahoma" w:cs="Tahoma"/>
                <w:sz w:val="16"/>
                <w:szCs w:val="16"/>
                <w:shd w:val="clear" w:color="auto" w:fill="EFEFEF"/>
              </w:rPr>
            </w:pPr>
            <w:r w:rsidRPr="00C86317">
              <w:rPr>
                <w:rFonts w:ascii="Tahoma" w:eastAsia="Constantia" w:hAnsi="Tahoma" w:cs="Tahoma"/>
                <w:sz w:val="16"/>
                <w:szCs w:val="16"/>
                <w:shd w:val="clear" w:color="auto" w:fill="EFEFEF"/>
              </w:rPr>
              <w:t>Le programme est-il soutenu par des organisations nationales et locales de femme ? Ces organisations démontrent-elles l'engagement de direction (leadership) et la capacité techniq</w:t>
            </w:r>
            <w:r>
              <w:rPr>
                <w:rFonts w:ascii="Tahoma" w:eastAsia="Constantia" w:hAnsi="Tahoma" w:cs="Tahoma"/>
                <w:sz w:val="16"/>
                <w:szCs w:val="16"/>
                <w:shd w:val="clear" w:color="auto" w:fill="EFEFEF"/>
              </w:rPr>
              <w:t>ue pour continuer</w:t>
            </w:r>
            <w:r w:rsidRPr="00C86317">
              <w:rPr>
                <w:rFonts w:ascii="Tahoma" w:eastAsia="Constantia" w:hAnsi="Tahoma" w:cs="Tahoma"/>
                <w:sz w:val="16"/>
                <w:szCs w:val="16"/>
                <w:shd w:val="clear" w:color="auto" w:fill="EFEFEF"/>
              </w:rPr>
              <w:t xml:space="preserve"> avec le programme ?</w:t>
            </w:r>
          </w:p>
          <w:p w:rsidR="00C94B17" w:rsidRDefault="00C94B17" w:rsidP="009655D0">
            <w:pPr>
              <w:rPr>
                <w:rFonts w:ascii="Tahoma" w:hAnsi="Tahoma" w:cs="Tahoma"/>
                <w:b/>
              </w:rPr>
            </w:pPr>
          </w:p>
        </w:tc>
        <w:tc>
          <w:tcPr>
            <w:tcW w:w="2744" w:type="dxa"/>
          </w:tcPr>
          <w:p w:rsidR="00C94B17" w:rsidRPr="00997134" w:rsidRDefault="00C94B17" w:rsidP="009655D0">
            <w:pPr>
              <w:rPr>
                <w:rFonts w:ascii="Tahoma" w:hAnsi="Tahoma" w:cs="Tahoma"/>
                <w:sz w:val="16"/>
                <w:szCs w:val="16"/>
              </w:rPr>
            </w:pPr>
            <w:r w:rsidRPr="00997134">
              <w:rPr>
                <w:rFonts w:ascii="Tahoma" w:hAnsi="Tahoma" w:cs="Tahoma"/>
                <w:sz w:val="16"/>
                <w:szCs w:val="16"/>
              </w:rPr>
              <w:t>Niveau d’adhésion et de soutien des organisations</w:t>
            </w:r>
          </w:p>
        </w:tc>
        <w:tc>
          <w:tcPr>
            <w:tcW w:w="2606" w:type="dxa"/>
          </w:tcPr>
          <w:p w:rsidR="00C94B17" w:rsidRPr="00E37781" w:rsidRDefault="00C94B17" w:rsidP="009655D0">
            <w:pPr>
              <w:autoSpaceDE w:val="0"/>
              <w:autoSpaceDN w:val="0"/>
              <w:adjustRightInd w:val="0"/>
              <w:rPr>
                <w:rFonts w:ascii="Tahoma" w:eastAsia="Constantia" w:hAnsi="Tahoma" w:cs="Tahoma"/>
                <w:iCs/>
                <w:sz w:val="16"/>
                <w:szCs w:val="16"/>
              </w:rPr>
            </w:pPr>
            <w:r>
              <w:rPr>
                <w:rFonts w:ascii="Tahoma" w:eastAsia="Constantia" w:hAnsi="Tahoma" w:cs="Tahoma"/>
                <w:iCs/>
                <w:sz w:val="16"/>
                <w:szCs w:val="16"/>
              </w:rPr>
              <w:t>Entrevues</w:t>
            </w:r>
          </w:p>
        </w:tc>
        <w:tc>
          <w:tcPr>
            <w:tcW w:w="706" w:type="dxa"/>
          </w:tcPr>
          <w:p w:rsidR="00C94B17" w:rsidRDefault="00C94B17" w:rsidP="009655D0">
            <w:pPr>
              <w:rPr>
                <w:rFonts w:ascii="Tahoma" w:hAnsi="Tahoma" w:cs="Tahoma"/>
                <w:b/>
              </w:rPr>
            </w:pPr>
          </w:p>
        </w:tc>
        <w:tc>
          <w:tcPr>
            <w:tcW w:w="446" w:type="dxa"/>
          </w:tcPr>
          <w:p w:rsidR="00C94B17" w:rsidRDefault="00C94B17" w:rsidP="009655D0">
            <w:pPr>
              <w:rPr>
                <w:rFonts w:ascii="Tahoma" w:hAnsi="Tahoma" w:cs="Tahoma"/>
                <w:b/>
              </w:rPr>
            </w:pPr>
          </w:p>
        </w:tc>
        <w:tc>
          <w:tcPr>
            <w:tcW w:w="445" w:type="dxa"/>
          </w:tcPr>
          <w:p w:rsidR="00C94B17" w:rsidRDefault="00C94B17" w:rsidP="009655D0">
            <w:pPr>
              <w:rPr>
                <w:rFonts w:ascii="Tahoma" w:hAnsi="Tahoma" w:cs="Tahoma"/>
                <w:b/>
              </w:rPr>
            </w:pPr>
            <w:r>
              <w:rPr>
                <w:rFonts w:ascii="Tahoma" w:hAnsi="Tahoma" w:cs="Tahoma"/>
                <w:highlight w:val="lightGray"/>
              </w:rPr>
              <w:t>ⱱ</w:t>
            </w:r>
          </w:p>
        </w:tc>
        <w:tc>
          <w:tcPr>
            <w:tcW w:w="446" w:type="dxa"/>
          </w:tcPr>
          <w:p w:rsidR="00C94B17" w:rsidRDefault="00C94B17" w:rsidP="009655D0">
            <w:pPr>
              <w:rPr>
                <w:rFonts w:ascii="Tahoma" w:hAnsi="Tahoma" w:cs="Tahoma"/>
                <w:b/>
              </w:rPr>
            </w:pPr>
          </w:p>
        </w:tc>
        <w:tc>
          <w:tcPr>
            <w:tcW w:w="445" w:type="dxa"/>
          </w:tcPr>
          <w:p w:rsidR="00C94B17" w:rsidRDefault="00C94B17" w:rsidP="009655D0">
            <w:pPr>
              <w:rPr>
                <w:rFonts w:ascii="Tahoma" w:hAnsi="Tahoma" w:cs="Tahoma"/>
                <w:b/>
              </w:rPr>
            </w:pPr>
            <w:r>
              <w:rPr>
                <w:rFonts w:ascii="Tahoma" w:hAnsi="Tahoma" w:cs="Tahoma"/>
                <w:highlight w:val="lightGray"/>
              </w:rPr>
              <w:t>ⱱ</w:t>
            </w:r>
          </w:p>
        </w:tc>
        <w:tc>
          <w:tcPr>
            <w:tcW w:w="446" w:type="dxa"/>
          </w:tcPr>
          <w:p w:rsidR="00C94B17" w:rsidRDefault="00C94B17" w:rsidP="009655D0">
            <w:pPr>
              <w:rPr>
                <w:rFonts w:ascii="Tahoma" w:hAnsi="Tahoma" w:cs="Tahoma"/>
                <w:b/>
              </w:rPr>
            </w:pPr>
            <w:r>
              <w:rPr>
                <w:rFonts w:ascii="Tahoma" w:hAnsi="Tahoma" w:cs="Tahoma"/>
                <w:highlight w:val="lightGray"/>
              </w:rPr>
              <w:t>ⱱ</w:t>
            </w:r>
          </w:p>
        </w:tc>
        <w:tc>
          <w:tcPr>
            <w:tcW w:w="446" w:type="dxa"/>
            <w:tcBorders>
              <w:right w:val="single" w:sz="18" w:space="0" w:color="auto"/>
            </w:tcBorders>
          </w:tcPr>
          <w:p w:rsidR="00C94B17" w:rsidRDefault="00C94B17" w:rsidP="009655D0">
            <w:pPr>
              <w:rPr>
                <w:rFonts w:ascii="Tahoma" w:hAnsi="Tahoma" w:cs="Tahoma"/>
                <w:b/>
              </w:rPr>
            </w:pPr>
          </w:p>
        </w:tc>
      </w:tr>
      <w:tr w:rsidR="00C94B17" w:rsidTr="009655D0">
        <w:tc>
          <w:tcPr>
            <w:tcW w:w="2743" w:type="dxa"/>
            <w:tcBorders>
              <w:left w:val="single" w:sz="18" w:space="0" w:color="auto"/>
            </w:tcBorders>
          </w:tcPr>
          <w:p w:rsidR="00C94B17" w:rsidRDefault="00C94B17" w:rsidP="009655D0">
            <w:pPr>
              <w:rPr>
                <w:rFonts w:ascii="Tahoma" w:hAnsi="Tahoma" w:cs="Tahoma"/>
                <w:b/>
              </w:rPr>
            </w:pPr>
          </w:p>
        </w:tc>
        <w:tc>
          <w:tcPr>
            <w:tcW w:w="2745" w:type="dxa"/>
          </w:tcPr>
          <w:p w:rsidR="00C94B17" w:rsidRPr="00393EB7" w:rsidRDefault="00C94B17" w:rsidP="009655D0">
            <w:pPr>
              <w:rPr>
                <w:rFonts w:ascii="Tahoma" w:eastAsia="Constantia" w:hAnsi="Tahoma" w:cs="Tahoma"/>
                <w:sz w:val="16"/>
                <w:szCs w:val="16"/>
                <w:lang w:val="fr-CA"/>
              </w:rPr>
            </w:pPr>
            <w:r w:rsidRPr="00393EB7">
              <w:rPr>
                <w:rFonts w:ascii="Tahoma" w:eastAsia="Constantia" w:hAnsi="Tahoma" w:cs="Tahoma"/>
                <w:sz w:val="16"/>
                <w:szCs w:val="16"/>
                <w:lang w:val="fr-CA"/>
              </w:rPr>
              <w:t xml:space="preserve">Dans quelle mesure le contexte social et politique </w:t>
            </w:r>
            <w:r w:rsidRPr="00393EB7">
              <w:rPr>
                <w:rFonts w:ascii="Tahoma" w:hAnsi="Tahoma" w:cs="Tahoma"/>
                <w:sz w:val="16"/>
                <w:szCs w:val="16"/>
                <w:lang w:val="fr-CA"/>
              </w:rPr>
              <w:t>prévalent</w:t>
            </w:r>
            <w:r w:rsidRPr="00393EB7">
              <w:rPr>
                <w:rFonts w:ascii="Tahoma" w:eastAsia="Constantia" w:hAnsi="Tahoma" w:cs="Tahoma"/>
                <w:sz w:val="16"/>
                <w:szCs w:val="16"/>
                <w:lang w:val="fr-CA"/>
              </w:rPr>
              <w:t xml:space="preserve"> dans le pays risquent-ils d’avoir un impact sur la pérennité des résultats?</w:t>
            </w:r>
          </w:p>
          <w:p w:rsidR="00C94B17" w:rsidRPr="006E7699" w:rsidRDefault="00C94B17" w:rsidP="009655D0">
            <w:pPr>
              <w:rPr>
                <w:rFonts w:ascii="Tahoma" w:hAnsi="Tahoma" w:cs="Tahoma"/>
                <w:b/>
                <w:lang w:val="fr-CA"/>
              </w:rPr>
            </w:pPr>
          </w:p>
        </w:tc>
        <w:tc>
          <w:tcPr>
            <w:tcW w:w="2744" w:type="dxa"/>
          </w:tcPr>
          <w:p w:rsidR="00C94B17" w:rsidRPr="00997134" w:rsidRDefault="00C94B17" w:rsidP="009655D0">
            <w:pPr>
              <w:rPr>
                <w:rFonts w:ascii="Tahoma" w:hAnsi="Tahoma" w:cs="Tahoma"/>
                <w:sz w:val="16"/>
                <w:szCs w:val="16"/>
              </w:rPr>
            </w:pPr>
            <w:r w:rsidRPr="00997134">
              <w:rPr>
                <w:rFonts w:ascii="Tahoma" w:hAnsi="Tahoma" w:cs="Tahoma"/>
                <w:sz w:val="16"/>
                <w:szCs w:val="16"/>
              </w:rPr>
              <w:t>Niveau de préparation aux surprises et autres aléas</w:t>
            </w:r>
          </w:p>
        </w:tc>
        <w:tc>
          <w:tcPr>
            <w:tcW w:w="2606" w:type="dxa"/>
          </w:tcPr>
          <w:p w:rsidR="00C94B17" w:rsidRDefault="00C94B17" w:rsidP="009655D0">
            <w:pPr>
              <w:autoSpaceDE w:val="0"/>
              <w:autoSpaceDN w:val="0"/>
              <w:adjustRightInd w:val="0"/>
              <w:rPr>
                <w:rFonts w:ascii="Tahoma" w:eastAsia="Constantia" w:hAnsi="Tahoma" w:cs="Tahoma"/>
                <w:iCs/>
                <w:sz w:val="16"/>
                <w:szCs w:val="16"/>
              </w:rPr>
            </w:pPr>
            <w:r>
              <w:rPr>
                <w:rFonts w:ascii="Tahoma" w:eastAsia="Constantia" w:hAnsi="Tahoma" w:cs="Tahoma"/>
                <w:iCs/>
                <w:sz w:val="16"/>
                <w:szCs w:val="16"/>
              </w:rPr>
              <w:t>Revue documentaire</w:t>
            </w:r>
          </w:p>
          <w:p w:rsidR="00C94B17" w:rsidRPr="00E37781" w:rsidRDefault="00C94B17" w:rsidP="009655D0">
            <w:pPr>
              <w:autoSpaceDE w:val="0"/>
              <w:autoSpaceDN w:val="0"/>
              <w:adjustRightInd w:val="0"/>
              <w:rPr>
                <w:rFonts w:ascii="Tahoma" w:eastAsia="Constantia" w:hAnsi="Tahoma" w:cs="Tahoma"/>
                <w:iCs/>
                <w:sz w:val="16"/>
                <w:szCs w:val="16"/>
              </w:rPr>
            </w:pPr>
            <w:r>
              <w:rPr>
                <w:rFonts w:ascii="Tahoma" w:eastAsia="Constantia" w:hAnsi="Tahoma" w:cs="Tahoma"/>
                <w:iCs/>
                <w:sz w:val="16"/>
                <w:szCs w:val="16"/>
              </w:rPr>
              <w:t>Entrevues</w:t>
            </w:r>
          </w:p>
        </w:tc>
        <w:tc>
          <w:tcPr>
            <w:tcW w:w="706" w:type="dxa"/>
          </w:tcPr>
          <w:p w:rsidR="00C94B17" w:rsidRDefault="00C94B17" w:rsidP="009655D0">
            <w:pPr>
              <w:rPr>
                <w:rFonts w:ascii="Tahoma" w:hAnsi="Tahoma" w:cs="Tahoma"/>
                <w:b/>
              </w:rPr>
            </w:pPr>
          </w:p>
        </w:tc>
        <w:tc>
          <w:tcPr>
            <w:tcW w:w="446" w:type="dxa"/>
          </w:tcPr>
          <w:p w:rsidR="00C94B17" w:rsidRDefault="00C94B17" w:rsidP="009655D0">
            <w:pPr>
              <w:rPr>
                <w:rFonts w:ascii="Tahoma" w:hAnsi="Tahoma" w:cs="Tahoma"/>
                <w:b/>
              </w:rPr>
            </w:pPr>
          </w:p>
        </w:tc>
        <w:tc>
          <w:tcPr>
            <w:tcW w:w="445" w:type="dxa"/>
          </w:tcPr>
          <w:p w:rsidR="00C94B17" w:rsidRDefault="00C94B17" w:rsidP="009655D0">
            <w:pPr>
              <w:rPr>
                <w:rFonts w:ascii="Tahoma" w:hAnsi="Tahoma" w:cs="Tahoma"/>
                <w:b/>
              </w:rPr>
            </w:pPr>
          </w:p>
        </w:tc>
        <w:tc>
          <w:tcPr>
            <w:tcW w:w="446" w:type="dxa"/>
          </w:tcPr>
          <w:p w:rsidR="00C94B17" w:rsidRDefault="00C94B17" w:rsidP="009655D0">
            <w:pPr>
              <w:rPr>
                <w:rFonts w:ascii="Tahoma" w:hAnsi="Tahoma" w:cs="Tahoma"/>
                <w:b/>
              </w:rPr>
            </w:pPr>
          </w:p>
        </w:tc>
        <w:tc>
          <w:tcPr>
            <w:tcW w:w="445" w:type="dxa"/>
          </w:tcPr>
          <w:p w:rsidR="00C94B17" w:rsidRDefault="00C94B17" w:rsidP="009655D0">
            <w:pPr>
              <w:rPr>
                <w:rFonts w:ascii="Tahoma" w:hAnsi="Tahoma" w:cs="Tahoma"/>
                <w:b/>
              </w:rPr>
            </w:pPr>
          </w:p>
        </w:tc>
        <w:tc>
          <w:tcPr>
            <w:tcW w:w="446" w:type="dxa"/>
          </w:tcPr>
          <w:p w:rsidR="00C94B17" w:rsidRDefault="00C94B17" w:rsidP="009655D0">
            <w:pPr>
              <w:rPr>
                <w:rFonts w:ascii="Tahoma" w:hAnsi="Tahoma" w:cs="Tahoma"/>
                <w:b/>
              </w:rPr>
            </w:pPr>
            <w:r>
              <w:rPr>
                <w:rFonts w:ascii="Tahoma" w:hAnsi="Tahoma" w:cs="Tahoma"/>
                <w:highlight w:val="lightGray"/>
              </w:rPr>
              <w:t>ⱱ</w:t>
            </w:r>
          </w:p>
        </w:tc>
        <w:tc>
          <w:tcPr>
            <w:tcW w:w="446" w:type="dxa"/>
            <w:tcBorders>
              <w:right w:val="single" w:sz="18" w:space="0" w:color="auto"/>
            </w:tcBorders>
          </w:tcPr>
          <w:p w:rsidR="00C94B17" w:rsidRDefault="00C94B17" w:rsidP="009655D0">
            <w:pPr>
              <w:rPr>
                <w:rFonts w:ascii="Tahoma" w:hAnsi="Tahoma" w:cs="Tahoma"/>
                <w:b/>
              </w:rPr>
            </w:pPr>
          </w:p>
        </w:tc>
      </w:tr>
      <w:tr w:rsidR="00C94B17" w:rsidRPr="009655D0" w:rsidTr="009655D0">
        <w:tc>
          <w:tcPr>
            <w:tcW w:w="14218" w:type="dxa"/>
            <w:gridSpan w:val="11"/>
            <w:tcBorders>
              <w:left w:val="single" w:sz="18" w:space="0" w:color="auto"/>
              <w:right w:val="single" w:sz="18" w:space="0" w:color="auto"/>
            </w:tcBorders>
            <w:shd w:val="clear" w:color="auto" w:fill="C2D69B" w:themeFill="accent3" w:themeFillTint="99"/>
          </w:tcPr>
          <w:p w:rsidR="00C94B17" w:rsidRPr="00E37781" w:rsidRDefault="00C94B17" w:rsidP="009655D0">
            <w:pPr>
              <w:autoSpaceDE w:val="0"/>
              <w:autoSpaceDN w:val="0"/>
              <w:adjustRightInd w:val="0"/>
              <w:rPr>
                <w:rFonts w:ascii="Tahoma" w:eastAsia="Constantia" w:hAnsi="Tahoma" w:cs="Tahoma"/>
                <w:b/>
                <w:iCs/>
                <w:sz w:val="16"/>
                <w:szCs w:val="16"/>
              </w:rPr>
            </w:pPr>
            <w:r w:rsidRPr="00E37781">
              <w:rPr>
                <w:rFonts w:ascii="Tahoma" w:eastAsia="Constantia" w:hAnsi="Tahoma" w:cs="Tahoma"/>
                <w:b/>
                <w:iCs/>
                <w:sz w:val="16"/>
                <w:szCs w:val="16"/>
              </w:rPr>
              <w:t>4</w:t>
            </w:r>
            <w:r w:rsidRPr="00E37781">
              <w:rPr>
                <w:rFonts w:ascii="Tahoma" w:eastAsia="Constantia" w:hAnsi="Tahoma" w:cs="Tahoma"/>
                <w:b/>
                <w:iCs/>
                <w:sz w:val="20"/>
                <w:szCs w:val="20"/>
              </w:rPr>
              <w:t>. La capacité organisationnelle des partenaires impliqués dans la mise en œuvre</w:t>
            </w:r>
            <w:r w:rsidRPr="00E37781">
              <w:rPr>
                <w:rFonts w:eastAsia="Constantia"/>
                <w:b/>
                <w:iCs/>
                <w:sz w:val="16"/>
                <w:szCs w:val="16"/>
              </w:rPr>
              <w:t> </w:t>
            </w:r>
          </w:p>
        </w:tc>
      </w:tr>
      <w:tr w:rsidR="00C94B17" w:rsidTr="009655D0">
        <w:tc>
          <w:tcPr>
            <w:tcW w:w="2743" w:type="dxa"/>
            <w:tcBorders>
              <w:left w:val="single" w:sz="18" w:space="0" w:color="auto"/>
            </w:tcBorders>
          </w:tcPr>
          <w:p w:rsidR="00C94B17" w:rsidRPr="00664AA6" w:rsidRDefault="00C94B17" w:rsidP="009655D0">
            <w:pPr>
              <w:rPr>
                <w:rFonts w:ascii="Tahoma" w:hAnsi="Tahoma" w:cs="Tahoma"/>
                <w:b/>
              </w:rPr>
            </w:pPr>
            <w:r w:rsidRPr="00664AA6">
              <w:rPr>
                <w:rFonts w:ascii="Tahoma" w:hAnsi="Tahoma" w:cs="Tahoma"/>
                <w:sz w:val="16"/>
                <w:szCs w:val="16"/>
                <w:lang w:val="fr-CA"/>
              </w:rPr>
              <w:t>Le</w:t>
            </w:r>
            <w:r>
              <w:rPr>
                <w:rFonts w:ascii="Tahoma" w:hAnsi="Tahoma" w:cs="Tahoma"/>
                <w:sz w:val="16"/>
                <w:szCs w:val="16"/>
                <w:lang w:val="fr-CA"/>
              </w:rPr>
              <w:t>s</w:t>
            </w:r>
            <w:r w:rsidRPr="00664AA6">
              <w:rPr>
                <w:rFonts w:ascii="Tahoma" w:hAnsi="Tahoma" w:cs="Tahoma"/>
                <w:sz w:val="16"/>
                <w:szCs w:val="16"/>
                <w:lang w:val="fr-CA"/>
              </w:rPr>
              <w:t xml:space="preserve"> partenaires se reconnait-il les capacités techniques, les capacités de gestion et de suivi pour exécuter ses projets</w:t>
            </w:r>
          </w:p>
        </w:tc>
        <w:tc>
          <w:tcPr>
            <w:tcW w:w="2745" w:type="dxa"/>
          </w:tcPr>
          <w:p w:rsidR="00C94B17" w:rsidRPr="00664AA6" w:rsidRDefault="00C94B17" w:rsidP="009655D0">
            <w:pPr>
              <w:rPr>
                <w:rFonts w:ascii="Tahoma" w:eastAsia="Constantia" w:hAnsi="Tahoma" w:cs="Tahoma"/>
                <w:sz w:val="16"/>
                <w:szCs w:val="16"/>
                <w:lang w:val="fr-CA"/>
              </w:rPr>
            </w:pPr>
            <w:r w:rsidRPr="00664AA6">
              <w:rPr>
                <w:rFonts w:ascii="Tahoma" w:hAnsi="Tahoma" w:cs="Tahoma"/>
                <w:sz w:val="16"/>
                <w:szCs w:val="16"/>
              </w:rPr>
              <w:t>Les membres ont-ils des capacités requises pour mettre en œuvre ce projet?</w:t>
            </w:r>
          </w:p>
        </w:tc>
        <w:tc>
          <w:tcPr>
            <w:tcW w:w="2744" w:type="dxa"/>
          </w:tcPr>
          <w:p w:rsidR="00C94B17" w:rsidRPr="00997134" w:rsidRDefault="00C94B17" w:rsidP="009655D0">
            <w:pPr>
              <w:rPr>
                <w:rFonts w:ascii="Tahoma" w:hAnsi="Tahoma" w:cs="Tahoma"/>
                <w:sz w:val="16"/>
                <w:szCs w:val="16"/>
              </w:rPr>
            </w:pPr>
            <w:r w:rsidRPr="00997134">
              <w:rPr>
                <w:rFonts w:ascii="Tahoma" w:hAnsi="Tahoma" w:cs="Tahoma"/>
                <w:sz w:val="16"/>
                <w:szCs w:val="16"/>
              </w:rPr>
              <w:t>Niveau de compétence des partenaires,</w:t>
            </w:r>
            <w:r>
              <w:rPr>
                <w:rFonts w:ascii="Tahoma" w:hAnsi="Tahoma" w:cs="Tahoma"/>
                <w:sz w:val="16"/>
                <w:szCs w:val="16"/>
              </w:rPr>
              <w:t xml:space="preserve"> assurance de l’implémentation adéquate</w:t>
            </w:r>
          </w:p>
        </w:tc>
        <w:tc>
          <w:tcPr>
            <w:tcW w:w="2606" w:type="dxa"/>
          </w:tcPr>
          <w:p w:rsidR="00C94B17" w:rsidRDefault="00C94B17" w:rsidP="009655D0">
            <w:pPr>
              <w:autoSpaceDE w:val="0"/>
              <w:autoSpaceDN w:val="0"/>
              <w:adjustRightInd w:val="0"/>
              <w:rPr>
                <w:rFonts w:ascii="Tahoma" w:eastAsia="Constantia" w:hAnsi="Tahoma" w:cs="Tahoma"/>
                <w:iCs/>
                <w:sz w:val="16"/>
                <w:szCs w:val="16"/>
              </w:rPr>
            </w:pPr>
            <w:r>
              <w:rPr>
                <w:rFonts w:ascii="Tahoma" w:eastAsia="Constantia" w:hAnsi="Tahoma" w:cs="Tahoma"/>
                <w:iCs/>
                <w:sz w:val="16"/>
                <w:szCs w:val="16"/>
              </w:rPr>
              <w:t>Analyse documentaire (cadre logique et logique d’intervention)</w:t>
            </w:r>
          </w:p>
          <w:p w:rsidR="00C94B17" w:rsidRPr="00E37781" w:rsidRDefault="00C94B17" w:rsidP="009655D0">
            <w:pPr>
              <w:autoSpaceDE w:val="0"/>
              <w:autoSpaceDN w:val="0"/>
              <w:adjustRightInd w:val="0"/>
              <w:rPr>
                <w:rFonts w:ascii="Tahoma" w:eastAsia="Constantia" w:hAnsi="Tahoma" w:cs="Tahoma"/>
                <w:iCs/>
                <w:sz w:val="16"/>
                <w:szCs w:val="16"/>
              </w:rPr>
            </w:pPr>
            <w:r>
              <w:rPr>
                <w:rFonts w:ascii="Tahoma" w:eastAsia="Constantia" w:hAnsi="Tahoma" w:cs="Tahoma"/>
                <w:iCs/>
                <w:sz w:val="16"/>
                <w:szCs w:val="16"/>
              </w:rPr>
              <w:t>Entrevue</w:t>
            </w:r>
          </w:p>
        </w:tc>
        <w:tc>
          <w:tcPr>
            <w:tcW w:w="706" w:type="dxa"/>
          </w:tcPr>
          <w:p w:rsidR="00C94B17" w:rsidRDefault="00C94B17" w:rsidP="009655D0">
            <w:pPr>
              <w:rPr>
                <w:rFonts w:ascii="Tahoma" w:hAnsi="Tahoma" w:cs="Tahoma"/>
                <w:b/>
              </w:rPr>
            </w:pPr>
            <w:r>
              <w:rPr>
                <w:rFonts w:ascii="Tahoma" w:hAnsi="Tahoma" w:cs="Tahoma"/>
                <w:highlight w:val="lightGray"/>
              </w:rPr>
              <w:t>ⱱ</w:t>
            </w:r>
          </w:p>
        </w:tc>
        <w:tc>
          <w:tcPr>
            <w:tcW w:w="446" w:type="dxa"/>
          </w:tcPr>
          <w:p w:rsidR="00C94B17" w:rsidRDefault="00C94B17" w:rsidP="009655D0">
            <w:pPr>
              <w:rPr>
                <w:rFonts w:ascii="Tahoma" w:hAnsi="Tahoma" w:cs="Tahoma"/>
                <w:b/>
              </w:rPr>
            </w:pPr>
          </w:p>
        </w:tc>
        <w:tc>
          <w:tcPr>
            <w:tcW w:w="445" w:type="dxa"/>
          </w:tcPr>
          <w:p w:rsidR="00C94B17" w:rsidRDefault="00C94B17" w:rsidP="009655D0">
            <w:pPr>
              <w:rPr>
                <w:rFonts w:ascii="Tahoma" w:hAnsi="Tahoma" w:cs="Tahoma"/>
                <w:b/>
              </w:rPr>
            </w:pPr>
          </w:p>
        </w:tc>
        <w:tc>
          <w:tcPr>
            <w:tcW w:w="446" w:type="dxa"/>
          </w:tcPr>
          <w:p w:rsidR="00C94B17" w:rsidRDefault="00C94B17" w:rsidP="009655D0">
            <w:pPr>
              <w:rPr>
                <w:rFonts w:ascii="Tahoma" w:hAnsi="Tahoma" w:cs="Tahoma"/>
                <w:b/>
              </w:rPr>
            </w:pPr>
            <w:r>
              <w:rPr>
                <w:rFonts w:ascii="Tahoma" w:hAnsi="Tahoma" w:cs="Tahoma"/>
                <w:highlight w:val="lightGray"/>
              </w:rPr>
              <w:t>ⱱ</w:t>
            </w:r>
          </w:p>
        </w:tc>
        <w:tc>
          <w:tcPr>
            <w:tcW w:w="445" w:type="dxa"/>
          </w:tcPr>
          <w:p w:rsidR="00C94B17" w:rsidRDefault="00C94B17" w:rsidP="009655D0">
            <w:pPr>
              <w:rPr>
                <w:rFonts w:ascii="Tahoma" w:hAnsi="Tahoma" w:cs="Tahoma"/>
                <w:b/>
              </w:rPr>
            </w:pPr>
          </w:p>
        </w:tc>
        <w:tc>
          <w:tcPr>
            <w:tcW w:w="446" w:type="dxa"/>
          </w:tcPr>
          <w:p w:rsidR="00C94B17" w:rsidRDefault="00C94B17" w:rsidP="009655D0">
            <w:pPr>
              <w:rPr>
                <w:rFonts w:ascii="Tahoma" w:hAnsi="Tahoma" w:cs="Tahoma"/>
                <w:b/>
              </w:rPr>
            </w:pPr>
          </w:p>
        </w:tc>
        <w:tc>
          <w:tcPr>
            <w:tcW w:w="446" w:type="dxa"/>
            <w:tcBorders>
              <w:right w:val="single" w:sz="18" w:space="0" w:color="auto"/>
            </w:tcBorders>
          </w:tcPr>
          <w:p w:rsidR="00C94B17" w:rsidRDefault="00C94B17" w:rsidP="009655D0">
            <w:pPr>
              <w:rPr>
                <w:rFonts w:ascii="Tahoma" w:hAnsi="Tahoma" w:cs="Tahoma"/>
                <w:b/>
              </w:rPr>
            </w:pPr>
            <w:r>
              <w:rPr>
                <w:rFonts w:ascii="Tahoma" w:hAnsi="Tahoma" w:cs="Tahoma"/>
                <w:highlight w:val="lightGray"/>
              </w:rPr>
              <w:t>ⱱ</w:t>
            </w:r>
          </w:p>
        </w:tc>
      </w:tr>
      <w:tr w:rsidR="00C94B17" w:rsidTr="009655D0">
        <w:tc>
          <w:tcPr>
            <w:tcW w:w="2743" w:type="dxa"/>
            <w:tcBorders>
              <w:left w:val="single" w:sz="18" w:space="0" w:color="auto"/>
            </w:tcBorders>
          </w:tcPr>
          <w:p w:rsidR="00C94B17" w:rsidRDefault="00C94B17" w:rsidP="009655D0">
            <w:pPr>
              <w:rPr>
                <w:rFonts w:ascii="Tahoma" w:hAnsi="Tahoma" w:cs="Tahoma"/>
                <w:b/>
              </w:rPr>
            </w:pPr>
          </w:p>
        </w:tc>
        <w:tc>
          <w:tcPr>
            <w:tcW w:w="2745" w:type="dxa"/>
          </w:tcPr>
          <w:p w:rsidR="00C94B17" w:rsidRPr="00664AA6" w:rsidRDefault="00C94B17" w:rsidP="009655D0">
            <w:pPr>
              <w:rPr>
                <w:rFonts w:ascii="Tahoma" w:eastAsia="Constantia" w:hAnsi="Tahoma" w:cs="Tahoma"/>
                <w:sz w:val="16"/>
                <w:szCs w:val="16"/>
                <w:lang w:val="fr-CA"/>
              </w:rPr>
            </w:pPr>
            <w:r w:rsidRPr="00664AA6">
              <w:rPr>
                <w:rFonts w:ascii="Tahoma" w:hAnsi="Tahoma" w:cs="Tahoma"/>
                <w:sz w:val="16"/>
                <w:szCs w:val="16"/>
              </w:rPr>
              <w:t>Le comité de pilotage a-t-il produit des rapports pertinents de suivi du projet ?</w:t>
            </w:r>
          </w:p>
        </w:tc>
        <w:tc>
          <w:tcPr>
            <w:tcW w:w="2744" w:type="dxa"/>
          </w:tcPr>
          <w:p w:rsidR="00C94B17" w:rsidRPr="00997134" w:rsidRDefault="00C94B17" w:rsidP="009655D0">
            <w:pPr>
              <w:rPr>
                <w:rFonts w:ascii="Tahoma" w:hAnsi="Tahoma" w:cs="Tahoma"/>
                <w:sz w:val="16"/>
                <w:szCs w:val="16"/>
              </w:rPr>
            </w:pPr>
            <w:r w:rsidRPr="00997134">
              <w:rPr>
                <w:rFonts w:ascii="Tahoma" w:hAnsi="Tahoma" w:cs="Tahoma"/>
                <w:sz w:val="16"/>
                <w:szCs w:val="16"/>
              </w:rPr>
              <w:t>Capacité de suivi et de correction</w:t>
            </w:r>
          </w:p>
        </w:tc>
        <w:tc>
          <w:tcPr>
            <w:tcW w:w="2606" w:type="dxa"/>
          </w:tcPr>
          <w:p w:rsidR="00C94B17" w:rsidRDefault="00C94B17" w:rsidP="009655D0">
            <w:pPr>
              <w:autoSpaceDE w:val="0"/>
              <w:autoSpaceDN w:val="0"/>
              <w:adjustRightInd w:val="0"/>
              <w:rPr>
                <w:rFonts w:ascii="Tahoma" w:eastAsia="Constantia" w:hAnsi="Tahoma" w:cs="Tahoma"/>
                <w:iCs/>
                <w:sz w:val="16"/>
                <w:szCs w:val="16"/>
              </w:rPr>
            </w:pPr>
            <w:r>
              <w:rPr>
                <w:rFonts w:ascii="Tahoma" w:eastAsia="Constantia" w:hAnsi="Tahoma" w:cs="Tahoma"/>
                <w:iCs/>
                <w:sz w:val="16"/>
                <w:szCs w:val="16"/>
              </w:rPr>
              <w:t>Revue documentaire</w:t>
            </w:r>
          </w:p>
          <w:p w:rsidR="00C94B17" w:rsidRPr="00E37781" w:rsidRDefault="00C94B17" w:rsidP="009655D0">
            <w:pPr>
              <w:autoSpaceDE w:val="0"/>
              <w:autoSpaceDN w:val="0"/>
              <w:adjustRightInd w:val="0"/>
              <w:rPr>
                <w:rFonts w:ascii="Tahoma" w:eastAsia="Constantia" w:hAnsi="Tahoma" w:cs="Tahoma"/>
                <w:iCs/>
                <w:sz w:val="16"/>
                <w:szCs w:val="16"/>
              </w:rPr>
            </w:pPr>
            <w:r>
              <w:rPr>
                <w:rFonts w:ascii="Tahoma" w:eastAsia="Constantia" w:hAnsi="Tahoma" w:cs="Tahoma"/>
                <w:iCs/>
                <w:sz w:val="16"/>
                <w:szCs w:val="16"/>
              </w:rPr>
              <w:t>Entrevue</w:t>
            </w:r>
          </w:p>
        </w:tc>
        <w:tc>
          <w:tcPr>
            <w:tcW w:w="706" w:type="dxa"/>
          </w:tcPr>
          <w:p w:rsidR="00C94B17" w:rsidRDefault="00C94B17" w:rsidP="009655D0">
            <w:pPr>
              <w:rPr>
                <w:rFonts w:ascii="Tahoma" w:hAnsi="Tahoma" w:cs="Tahoma"/>
                <w:b/>
              </w:rPr>
            </w:pPr>
            <w:r>
              <w:rPr>
                <w:rFonts w:ascii="Tahoma" w:hAnsi="Tahoma" w:cs="Tahoma"/>
                <w:highlight w:val="lightGray"/>
              </w:rPr>
              <w:t>ⱱ</w:t>
            </w:r>
          </w:p>
        </w:tc>
        <w:tc>
          <w:tcPr>
            <w:tcW w:w="446" w:type="dxa"/>
          </w:tcPr>
          <w:p w:rsidR="00C94B17" w:rsidRDefault="00C94B17" w:rsidP="009655D0">
            <w:pPr>
              <w:rPr>
                <w:rFonts w:ascii="Tahoma" w:hAnsi="Tahoma" w:cs="Tahoma"/>
                <w:b/>
              </w:rPr>
            </w:pPr>
          </w:p>
        </w:tc>
        <w:tc>
          <w:tcPr>
            <w:tcW w:w="445" w:type="dxa"/>
          </w:tcPr>
          <w:p w:rsidR="00C94B17" w:rsidRDefault="00C94B17" w:rsidP="009655D0">
            <w:pPr>
              <w:rPr>
                <w:rFonts w:ascii="Tahoma" w:hAnsi="Tahoma" w:cs="Tahoma"/>
                <w:b/>
              </w:rPr>
            </w:pPr>
          </w:p>
        </w:tc>
        <w:tc>
          <w:tcPr>
            <w:tcW w:w="446" w:type="dxa"/>
          </w:tcPr>
          <w:p w:rsidR="00C94B17" w:rsidRDefault="00C94B17" w:rsidP="009655D0">
            <w:pPr>
              <w:rPr>
                <w:rFonts w:ascii="Tahoma" w:hAnsi="Tahoma" w:cs="Tahoma"/>
                <w:b/>
              </w:rPr>
            </w:pPr>
          </w:p>
        </w:tc>
        <w:tc>
          <w:tcPr>
            <w:tcW w:w="445" w:type="dxa"/>
          </w:tcPr>
          <w:p w:rsidR="00C94B17" w:rsidRDefault="00C94B17" w:rsidP="009655D0">
            <w:pPr>
              <w:rPr>
                <w:rFonts w:ascii="Tahoma" w:hAnsi="Tahoma" w:cs="Tahoma"/>
                <w:b/>
              </w:rPr>
            </w:pPr>
            <w:r>
              <w:rPr>
                <w:rFonts w:ascii="Tahoma" w:hAnsi="Tahoma" w:cs="Tahoma"/>
                <w:highlight w:val="lightGray"/>
              </w:rPr>
              <w:t>ⱱ</w:t>
            </w:r>
          </w:p>
        </w:tc>
        <w:tc>
          <w:tcPr>
            <w:tcW w:w="446" w:type="dxa"/>
          </w:tcPr>
          <w:p w:rsidR="00C94B17" w:rsidRDefault="00C94B17" w:rsidP="009655D0">
            <w:pPr>
              <w:rPr>
                <w:rFonts w:ascii="Tahoma" w:hAnsi="Tahoma" w:cs="Tahoma"/>
                <w:b/>
              </w:rPr>
            </w:pPr>
            <w:r>
              <w:rPr>
                <w:rFonts w:ascii="Tahoma" w:hAnsi="Tahoma" w:cs="Tahoma"/>
                <w:highlight w:val="lightGray"/>
              </w:rPr>
              <w:t>ⱱ</w:t>
            </w:r>
          </w:p>
        </w:tc>
        <w:tc>
          <w:tcPr>
            <w:tcW w:w="446" w:type="dxa"/>
            <w:tcBorders>
              <w:right w:val="single" w:sz="18" w:space="0" w:color="auto"/>
            </w:tcBorders>
          </w:tcPr>
          <w:p w:rsidR="00C94B17" w:rsidRDefault="00C94B17" w:rsidP="009655D0">
            <w:pPr>
              <w:rPr>
                <w:rFonts w:ascii="Tahoma" w:hAnsi="Tahoma" w:cs="Tahoma"/>
                <w:b/>
              </w:rPr>
            </w:pPr>
          </w:p>
        </w:tc>
      </w:tr>
      <w:tr w:rsidR="00C94B17" w:rsidTr="009655D0">
        <w:tc>
          <w:tcPr>
            <w:tcW w:w="2743" w:type="dxa"/>
            <w:tcBorders>
              <w:left w:val="single" w:sz="18" w:space="0" w:color="auto"/>
            </w:tcBorders>
          </w:tcPr>
          <w:p w:rsidR="00C94B17" w:rsidRDefault="00C94B17" w:rsidP="009655D0">
            <w:pPr>
              <w:rPr>
                <w:rFonts w:ascii="Tahoma" w:hAnsi="Tahoma" w:cs="Tahoma"/>
                <w:b/>
              </w:rPr>
            </w:pPr>
          </w:p>
        </w:tc>
        <w:tc>
          <w:tcPr>
            <w:tcW w:w="2745" w:type="dxa"/>
          </w:tcPr>
          <w:p w:rsidR="00C94B17" w:rsidRPr="00664AA6" w:rsidRDefault="00C94B17" w:rsidP="009655D0">
            <w:pPr>
              <w:rPr>
                <w:rFonts w:ascii="Tahoma" w:eastAsia="Constantia" w:hAnsi="Tahoma" w:cs="Tahoma"/>
                <w:sz w:val="16"/>
                <w:szCs w:val="16"/>
                <w:lang w:val="fr-CA"/>
              </w:rPr>
            </w:pPr>
            <w:r w:rsidRPr="00664AA6">
              <w:rPr>
                <w:rFonts w:ascii="Tahoma" w:hAnsi="Tahoma" w:cs="Tahoma"/>
                <w:sz w:val="16"/>
                <w:szCs w:val="16"/>
              </w:rPr>
              <w:t>Comment l</w:t>
            </w:r>
            <w:r w:rsidRPr="00664AA6">
              <w:rPr>
                <w:rFonts w:ascii="Tahoma" w:hAnsi="Tahoma" w:cs="Tahoma"/>
                <w:sz w:val="16"/>
                <w:szCs w:val="16"/>
                <w:lang w:val="fr-CA"/>
              </w:rPr>
              <w:t>es membres du comité de pilotage, les gestionnaires du projet (Sous Commission des droits de l’homme et Genre</w:t>
            </w:r>
            <w:r w:rsidRPr="00664AA6">
              <w:rPr>
                <w:rFonts w:ascii="Tahoma" w:hAnsi="Tahoma" w:cs="Tahoma"/>
                <w:sz w:val="16"/>
                <w:szCs w:val="16"/>
              </w:rPr>
              <w:t>) ont-ils estimé le volume de leur tache et responsabilité (en plus de leur charge habituelle)?</w:t>
            </w:r>
          </w:p>
        </w:tc>
        <w:tc>
          <w:tcPr>
            <w:tcW w:w="2744" w:type="dxa"/>
          </w:tcPr>
          <w:p w:rsidR="00C94B17" w:rsidRPr="00642DCB" w:rsidRDefault="00C94B17" w:rsidP="009655D0">
            <w:pPr>
              <w:rPr>
                <w:rFonts w:ascii="Tahoma" w:hAnsi="Tahoma" w:cs="Tahoma"/>
                <w:sz w:val="16"/>
                <w:szCs w:val="16"/>
              </w:rPr>
            </w:pPr>
            <w:r w:rsidRPr="00642DCB">
              <w:rPr>
                <w:rFonts w:ascii="Tahoma" w:hAnsi="Tahoma" w:cs="Tahoma"/>
                <w:sz w:val="16"/>
                <w:szCs w:val="16"/>
              </w:rPr>
              <w:t>Capacité d’engagement</w:t>
            </w:r>
          </w:p>
        </w:tc>
        <w:tc>
          <w:tcPr>
            <w:tcW w:w="2606" w:type="dxa"/>
          </w:tcPr>
          <w:p w:rsidR="00C94B17" w:rsidRPr="00E37781" w:rsidRDefault="00C94B17" w:rsidP="009655D0">
            <w:pPr>
              <w:autoSpaceDE w:val="0"/>
              <w:autoSpaceDN w:val="0"/>
              <w:adjustRightInd w:val="0"/>
              <w:rPr>
                <w:rFonts w:ascii="Tahoma" w:eastAsia="Constantia" w:hAnsi="Tahoma" w:cs="Tahoma"/>
                <w:iCs/>
                <w:sz w:val="16"/>
                <w:szCs w:val="16"/>
              </w:rPr>
            </w:pPr>
            <w:r>
              <w:rPr>
                <w:rFonts w:ascii="Tahoma" w:eastAsia="Constantia" w:hAnsi="Tahoma" w:cs="Tahoma"/>
                <w:iCs/>
                <w:sz w:val="16"/>
                <w:szCs w:val="16"/>
              </w:rPr>
              <w:t>Entrevues</w:t>
            </w:r>
          </w:p>
        </w:tc>
        <w:tc>
          <w:tcPr>
            <w:tcW w:w="706" w:type="dxa"/>
          </w:tcPr>
          <w:p w:rsidR="00C94B17" w:rsidRDefault="00C94B17" w:rsidP="009655D0">
            <w:pPr>
              <w:rPr>
                <w:rFonts w:ascii="Tahoma" w:hAnsi="Tahoma" w:cs="Tahoma"/>
                <w:b/>
              </w:rPr>
            </w:pPr>
          </w:p>
        </w:tc>
        <w:tc>
          <w:tcPr>
            <w:tcW w:w="446" w:type="dxa"/>
          </w:tcPr>
          <w:p w:rsidR="00C94B17" w:rsidRDefault="00C94B17" w:rsidP="009655D0">
            <w:pPr>
              <w:rPr>
                <w:rFonts w:ascii="Tahoma" w:hAnsi="Tahoma" w:cs="Tahoma"/>
                <w:b/>
              </w:rPr>
            </w:pPr>
          </w:p>
        </w:tc>
        <w:tc>
          <w:tcPr>
            <w:tcW w:w="445" w:type="dxa"/>
          </w:tcPr>
          <w:p w:rsidR="00C94B17" w:rsidRDefault="00C94B17" w:rsidP="009655D0">
            <w:pPr>
              <w:rPr>
                <w:rFonts w:ascii="Tahoma" w:hAnsi="Tahoma" w:cs="Tahoma"/>
                <w:b/>
              </w:rPr>
            </w:pPr>
          </w:p>
        </w:tc>
        <w:tc>
          <w:tcPr>
            <w:tcW w:w="446" w:type="dxa"/>
          </w:tcPr>
          <w:p w:rsidR="00C94B17" w:rsidRDefault="00C94B17" w:rsidP="009655D0">
            <w:pPr>
              <w:rPr>
                <w:rFonts w:ascii="Tahoma" w:hAnsi="Tahoma" w:cs="Tahoma"/>
                <w:b/>
              </w:rPr>
            </w:pPr>
            <w:r>
              <w:rPr>
                <w:rFonts w:ascii="Tahoma" w:hAnsi="Tahoma" w:cs="Tahoma"/>
                <w:highlight w:val="lightGray"/>
              </w:rPr>
              <w:t>ⱱ</w:t>
            </w:r>
          </w:p>
        </w:tc>
        <w:tc>
          <w:tcPr>
            <w:tcW w:w="445" w:type="dxa"/>
          </w:tcPr>
          <w:p w:rsidR="00C94B17" w:rsidRDefault="00C94B17" w:rsidP="009655D0">
            <w:pPr>
              <w:rPr>
                <w:rFonts w:ascii="Tahoma" w:hAnsi="Tahoma" w:cs="Tahoma"/>
                <w:b/>
              </w:rPr>
            </w:pPr>
          </w:p>
        </w:tc>
        <w:tc>
          <w:tcPr>
            <w:tcW w:w="446" w:type="dxa"/>
          </w:tcPr>
          <w:p w:rsidR="00C94B17" w:rsidRDefault="00C94B17" w:rsidP="009655D0">
            <w:pPr>
              <w:rPr>
                <w:rFonts w:ascii="Tahoma" w:hAnsi="Tahoma" w:cs="Tahoma"/>
                <w:b/>
              </w:rPr>
            </w:pPr>
            <w:r>
              <w:rPr>
                <w:rFonts w:ascii="Tahoma" w:hAnsi="Tahoma" w:cs="Tahoma"/>
                <w:highlight w:val="lightGray"/>
              </w:rPr>
              <w:t>ⱱ</w:t>
            </w:r>
          </w:p>
        </w:tc>
        <w:tc>
          <w:tcPr>
            <w:tcW w:w="446" w:type="dxa"/>
            <w:tcBorders>
              <w:right w:val="single" w:sz="18" w:space="0" w:color="auto"/>
            </w:tcBorders>
          </w:tcPr>
          <w:p w:rsidR="00C94B17" w:rsidRDefault="00C94B17" w:rsidP="009655D0">
            <w:pPr>
              <w:rPr>
                <w:rFonts w:ascii="Tahoma" w:hAnsi="Tahoma" w:cs="Tahoma"/>
                <w:b/>
              </w:rPr>
            </w:pPr>
          </w:p>
        </w:tc>
      </w:tr>
      <w:tr w:rsidR="00C94B17" w:rsidRPr="009655D0" w:rsidTr="009655D0">
        <w:tc>
          <w:tcPr>
            <w:tcW w:w="14218" w:type="dxa"/>
            <w:gridSpan w:val="11"/>
            <w:tcBorders>
              <w:left w:val="single" w:sz="18" w:space="0" w:color="auto"/>
              <w:right w:val="single" w:sz="18" w:space="0" w:color="auto"/>
            </w:tcBorders>
            <w:shd w:val="clear" w:color="auto" w:fill="C2D69B" w:themeFill="accent3" w:themeFillTint="99"/>
          </w:tcPr>
          <w:p w:rsidR="00C94B17" w:rsidRPr="00E37781" w:rsidRDefault="00C94B17" w:rsidP="009655D0">
            <w:pPr>
              <w:autoSpaceDE w:val="0"/>
              <w:autoSpaceDN w:val="0"/>
              <w:adjustRightInd w:val="0"/>
              <w:rPr>
                <w:rFonts w:ascii="Tahoma" w:eastAsia="Constantia" w:hAnsi="Tahoma" w:cs="Tahoma"/>
                <w:b/>
                <w:iCs/>
                <w:sz w:val="16"/>
                <w:szCs w:val="16"/>
              </w:rPr>
            </w:pPr>
            <w:r w:rsidRPr="00E37781">
              <w:rPr>
                <w:rFonts w:ascii="Tahoma" w:eastAsia="Constantia" w:hAnsi="Tahoma" w:cs="Tahoma"/>
                <w:b/>
                <w:iCs/>
                <w:sz w:val="16"/>
                <w:szCs w:val="16"/>
              </w:rPr>
              <w:t>5. Le projet a-t-il atteint les résultats escomptés ?</w:t>
            </w:r>
          </w:p>
        </w:tc>
      </w:tr>
      <w:tr w:rsidR="00C94B17" w:rsidTr="009655D0">
        <w:tc>
          <w:tcPr>
            <w:tcW w:w="2743" w:type="dxa"/>
            <w:tcBorders>
              <w:left w:val="single" w:sz="18" w:space="0" w:color="auto"/>
            </w:tcBorders>
          </w:tcPr>
          <w:p w:rsidR="00C94B17" w:rsidRPr="00694D00" w:rsidRDefault="00C94B17" w:rsidP="009655D0">
            <w:pPr>
              <w:rPr>
                <w:rFonts w:ascii="Tahoma" w:hAnsi="Tahoma" w:cs="Tahoma"/>
                <w:b/>
              </w:rPr>
            </w:pPr>
            <w:r w:rsidRPr="00694D00">
              <w:rPr>
                <w:rFonts w:ascii="Tahoma" w:hAnsi="Tahoma" w:cs="Tahoma"/>
                <w:sz w:val="16"/>
                <w:szCs w:val="16"/>
                <w:lang w:val="fr-CA"/>
              </w:rPr>
              <w:t>De quelle façon les activités et interventions du projet ont-elles soutenu la réalisation progressive des droits des femmes dans les résultats à court, moyen et long termes</w:t>
            </w:r>
          </w:p>
        </w:tc>
        <w:tc>
          <w:tcPr>
            <w:tcW w:w="2745" w:type="dxa"/>
          </w:tcPr>
          <w:p w:rsidR="00C94B17" w:rsidRPr="00393EB7" w:rsidRDefault="00C94B17" w:rsidP="009655D0">
            <w:pPr>
              <w:rPr>
                <w:rFonts w:ascii="Tahoma" w:eastAsia="Constantia" w:hAnsi="Tahoma" w:cs="Tahoma"/>
                <w:sz w:val="16"/>
                <w:szCs w:val="16"/>
                <w:lang w:val="fr-CA"/>
              </w:rPr>
            </w:pPr>
            <w:r>
              <w:rPr>
                <w:rFonts w:ascii="Tahoma" w:eastAsia="Constantia" w:hAnsi="Tahoma" w:cs="Tahoma"/>
                <w:sz w:val="16"/>
                <w:szCs w:val="16"/>
                <w:lang w:val="fr-CA"/>
              </w:rPr>
              <w:t>Quels sont les résultats attendus et inattendus que le projet a atteints ?</w:t>
            </w:r>
          </w:p>
        </w:tc>
        <w:tc>
          <w:tcPr>
            <w:tcW w:w="2744" w:type="dxa"/>
          </w:tcPr>
          <w:p w:rsidR="00C94B17" w:rsidRDefault="00C94B17" w:rsidP="009655D0">
            <w:pPr>
              <w:rPr>
                <w:rFonts w:ascii="Tahoma" w:hAnsi="Tahoma" w:cs="Tahoma"/>
                <w:sz w:val="16"/>
                <w:szCs w:val="16"/>
              </w:rPr>
            </w:pPr>
            <w:r w:rsidRPr="007C42A2">
              <w:rPr>
                <w:rFonts w:ascii="Tahoma" w:hAnsi="Tahoma" w:cs="Tahoma"/>
                <w:sz w:val="16"/>
                <w:szCs w:val="16"/>
              </w:rPr>
              <w:t>Changement dans la vie des bénéficiaires.</w:t>
            </w:r>
          </w:p>
          <w:p w:rsidR="00C94B17" w:rsidRPr="007C42A2" w:rsidRDefault="00C94B17" w:rsidP="009655D0">
            <w:pPr>
              <w:rPr>
                <w:rFonts w:ascii="Tahoma" w:hAnsi="Tahoma" w:cs="Tahoma"/>
                <w:sz w:val="16"/>
                <w:szCs w:val="16"/>
              </w:rPr>
            </w:pPr>
            <w:r>
              <w:rPr>
                <w:rFonts w:ascii="Tahoma" w:hAnsi="Tahoma" w:cs="Tahoma"/>
                <w:sz w:val="16"/>
                <w:szCs w:val="16"/>
              </w:rPr>
              <w:t xml:space="preserve"> Amélioration de leur revenu.</w:t>
            </w:r>
          </w:p>
        </w:tc>
        <w:tc>
          <w:tcPr>
            <w:tcW w:w="2606" w:type="dxa"/>
          </w:tcPr>
          <w:p w:rsidR="00C94B17" w:rsidRDefault="00C94B17" w:rsidP="009655D0">
            <w:pPr>
              <w:autoSpaceDE w:val="0"/>
              <w:autoSpaceDN w:val="0"/>
              <w:adjustRightInd w:val="0"/>
              <w:rPr>
                <w:rFonts w:ascii="Tahoma" w:eastAsia="Constantia" w:hAnsi="Tahoma" w:cs="Tahoma"/>
                <w:iCs/>
                <w:sz w:val="16"/>
                <w:szCs w:val="16"/>
              </w:rPr>
            </w:pPr>
            <w:r>
              <w:rPr>
                <w:rFonts w:ascii="Tahoma" w:eastAsia="Constantia" w:hAnsi="Tahoma" w:cs="Tahoma"/>
                <w:iCs/>
                <w:sz w:val="16"/>
                <w:szCs w:val="16"/>
              </w:rPr>
              <w:t>Rapport final du projet</w:t>
            </w:r>
          </w:p>
          <w:p w:rsidR="00C94B17" w:rsidRPr="00E37781" w:rsidRDefault="00C94B17" w:rsidP="009655D0">
            <w:pPr>
              <w:autoSpaceDE w:val="0"/>
              <w:autoSpaceDN w:val="0"/>
              <w:adjustRightInd w:val="0"/>
              <w:rPr>
                <w:rFonts w:ascii="Tahoma" w:eastAsia="Constantia" w:hAnsi="Tahoma" w:cs="Tahoma"/>
                <w:iCs/>
                <w:sz w:val="16"/>
                <w:szCs w:val="16"/>
              </w:rPr>
            </w:pPr>
            <w:r>
              <w:rPr>
                <w:rFonts w:ascii="Tahoma" w:eastAsia="Constantia" w:hAnsi="Tahoma" w:cs="Tahoma"/>
                <w:iCs/>
                <w:sz w:val="16"/>
                <w:szCs w:val="16"/>
              </w:rPr>
              <w:t>Entrevues</w:t>
            </w:r>
          </w:p>
        </w:tc>
        <w:tc>
          <w:tcPr>
            <w:tcW w:w="706" w:type="dxa"/>
          </w:tcPr>
          <w:p w:rsidR="00C94B17" w:rsidRDefault="00C94B17" w:rsidP="009655D0">
            <w:pPr>
              <w:rPr>
                <w:rFonts w:ascii="Tahoma" w:hAnsi="Tahoma" w:cs="Tahoma"/>
                <w:b/>
              </w:rPr>
            </w:pPr>
            <w:r>
              <w:rPr>
                <w:rFonts w:ascii="Tahoma" w:hAnsi="Tahoma" w:cs="Tahoma"/>
                <w:highlight w:val="lightGray"/>
              </w:rPr>
              <w:t>ⱱ</w:t>
            </w:r>
          </w:p>
        </w:tc>
        <w:tc>
          <w:tcPr>
            <w:tcW w:w="446" w:type="dxa"/>
          </w:tcPr>
          <w:p w:rsidR="00C94B17" w:rsidRDefault="00C94B17" w:rsidP="009655D0">
            <w:pPr>
              <w:rPr>
                <w:rFonts w:ascii="Tahoma" w:hAnsi="Tahoma" w:cs="Tahoma"/>
                <w:b/>
              </w:rPr>
            </w:pPr>
          </w:p>
        </w:tc>
        <w:tc>
          <w:tcPr>
            <w:tcW w:w="445" w:type="dxa"/>
          </w:tcPr>
          <w:p w:rsidR="00C94B17" w:rsidRDefault="00C94B17" w:rsidP="009655D0">
            <w:pPr>
              <w:rPr>
                <w:rFonts w:ascii="Tahoma" w:hAnsi="Tahoma" w:cs="Tahoma"/>
                <w:b/>
              </w:rPr>
            </w:pPr>
            <w:r>
              <w:rPr>
                <w:rFonts w:ascii="Tahoma" w:hAnsi="Tahoma" w:cs="Tahoma"/>
                <w:highlight w:val="lightGray"/>
              </w:rPr>
              <w:t>ⱱ</w:t>
            </w:r>
          </w:p>
        </w:tc>
        <w:tc>
          <w:tcPr>
            <w:tcW w:w="446" w:type="dxa"/>
          </w:tcPr>
          <w:p w:rsidR="00C94B17" w:rsidRDefault="00C94B17" w:rsidP="009655D0">
            <w:pPr>
              <w:rPr>
                <w:rFonts w:ascii="Tahoma" w:hAnsi="Tahoma" w:cs="Tahoma"/>
                <w:b/>
              </w:rPr>
            </w:pPr>
            <w:r>
              <w:rPr>
                <w:rFonts w:ascii="Tahoma" w:hAnsi="Tahoma" w:cs="Tahoma"/>
                <w:highlight w:val="lightGray"/>
              </w:rPr>
              <w:t>ⱱ</w:t>
            </w:r>
          </w:p>
        </w:tc>
        <w:tc>
          <w:tcPr>
            <w:tcW w:w="445" w:type="dxa"/>
          </w:tcPr>
          <w:p w:rsidR="00C94B17" w:rsidRDefault="00C94B17" w:rsidP="009655D0">
            <w:pPr>
              <w:rPr>
                <w:rFonts w:ascii="Tahoma" w:hAnsi="Tahoma" w:cs="Tahoma"/>
                <w:b/>
              </w:rPr>
            </w:pPr>
          </w:p>
        </w:tc>
        <w:tc>
          <w:tcPr>
            <w:tcW w:w="446" w:type="dxa"/>
          </w:tcPr>
          <w:p w:rsidR="00C94B17" w:rsidRDefault="00C94B17" w:rsidP="009655D0">
            <w:pPr>
              <w:rPr>
                <w:rFonts w:ascii="Tahoma" w:hAnsi="Tahoma" w:cs="Tahoma"/>
                <w:b/>
              </w:rPr>
            </w:pPr>
          </w:p>
        </w:tc>
        <w:tc>
          <w:tcPr>
            <w:tcW w:w="446" w:type="dxa"/>
            <w:tcBorders>
              <w:right w:val="single" w:sz="18" w:space="0" w:color="auto"/>
            </w:tcBorders>
          </w:tcPr>
          <w:p w:rsidR="00C94B17" w:rsidRDefault="00C94B17" w:rsidP="009655D0">
            <w:pPr>
              <w:rPr>
                <w:rFonts w:ascii="Tahoma" w:hAnsi="Tahoma" w:cs="Tahoma"/>
                <w:b/>
              </w:rPr>
            </w:pPr>
          </w:p>
        </w:tc>
      </w:tr>
      <w:tr w:rsidR="00C94B17" w:rsidTr="009655D0">
        <w:tc>
          <w:tcPr>
            <w:tcW w:w="2743" w:type="dxa"/>
            <w:tcBorders>
              <w:left w:val="single" w:sz="18" w:space="0" w:color="auto"/>
            </w:tcBorders>
          </w:tcPr>
          <w:p w:rsidR="00C94B17" w:rsidRDefault="00C94B17" w:rsidP="009655D0">
            <w:pPr>
              <w:rPr>
                <w:rFonts w:ascii="Tahoma" w:hAnsi="Tahoma" w:cs="Tahoma"/>
                <w:b/>
              </w:rPr>
            </w:pPr>
          </w:p>
        </w:tc>
        <w:tc>
          <w:tcPr>
            <w:tcW w:w="2745" w:type="dxa"/>
          </w:tcPr>
          <w:p w:rsidR="00C94B17" w:rsidRPr="00393EB7" w:rsidRDefault="00C94B17" w:rsidP="009655D0">
            <w:pPr>
              <w:rPr>
                <w:rFonts w:ascii="Tahoma" w:eastAsia="Constantia" w:hAnsi="Tahoma" w:cs="Tahoma"/>
                <w:sz w:val="16"/>
                <w:szCs w:val="16"/>
                <w:lang w:val="fr-CA"/>
              </w:rPr>
            </w:pPr>
            <w:r>
              <w:rPr>
                <w:rFonts w:ascii="Tahoma" w:eastAsia="Constantia" w:hAnsi="Tahoma" w:cs="Tahoma"/>
                <w:sz w:val="16"/>
                <w:szCs w:val="16"/>
                <w:lang w:val="fr-CA"/>
              </w:rPr>
              <w:t>Quelles ont été les difficultés rencontrées au cours de la réalisation de ces résultats ?</w:t>
            </w:r>
          </w:p>
        </w:tc>
        <w:tc>
          <w:tcPr>
            <w:tcW w:w="2744" w:type="dxa"/>
          </w:tcPr>
          <w:p w:rsidR="00C94B17" w:rsidRPr="00933162" w:rsidRDefault="00C94B17" w:rsidP="009655D0">
            <w:pPr>
              <w:rPr>
                <w:rFonts w:ascii="Tahoma" w:hAnsi="Tahoma" w:cs="Tahoma"/>
                <w:sz w:val="16"/>
                <w:szCs w:val="16"/>
              </w:rPr>
            </w:pPr>
          </w:p>
        </w:tc>
        <w:tc>
          <w:tcPr>
            <w:tcW w:w="2606" w:type="dxa"/>
          </w:tcPr>
          <w:p w:rsidR="00C94B17" w:rsidRDefault="00C94B17" w:rsidP="009655D0">
            <w:pPr>
              <w:autoSpaceDE w:val="0"/>
              <w:autoSpaceDN w:val="0"/>
              <w:adjustRightInd w:val="0"/>
              <w:rPr>
                <w:rFonts w:ascii="Tahoma" w:eastAsia="Constantia" w:hAnsi="Tahoma" w:cs="Tahoma"/>
                <w:iCs/>
                <w:sz w:val="16"/>
                <w:szCs w:val="16"/>
              </w:rPr>
            </w:pPr>
            <w:r>
              <w:rPr>
                <w:rFonts w:ascii="Tahoma" w:eastAsia="Constantia" w:hAnsi="Tahoma" w:cs="Tahoma"/>
                <w:iCs/>
                <w:sz w:val="16"/>
                <w:szCs w:val="16"/>
              </w:rPr>
              <w:t>Rapport des projets</w:t>
            </w:r>
          </w:p>
          <w:p w:rsidR="00C94B17" w:rsidRPr="00E37781" w:rsidRDefault="00C94B17" w:rsidP="009655D0">
            <w:pPr>
              <w:autoSpaceDE w:val="0"/>
              <w:autoSpaceDN w:val="0"/>
              <w:adjustRightInd w:val="0"/>
              <w:rPr>
                <w:rFonts w:ascii="Tahoma" w:eastAsia="Constantia" w:hAnsi="Tahoma" w:cs="Tahoma"/>
                <w:iCs/>
                <w:sz w:val="16"/>
                <w:szCs w:val="16"/>
              </w:rPr>
            </w:pPr>
            <w:r>
              <w:rPr>
                <w:rFonts w:ascii="Tahoma" w:eastAsia="Constantia" w:hAnsi="Tahoma" w:cs="Tahoma"/>
                <w:iCs/>
                <w:sz w:val="16"/>
                <w:szCs w:val="16"/>
              </w:rPr>
              <w:t>Entrevues</w:t>
            </w:r>
          </w:p>
        </w:tc>
        <w:tc>
          <w:tcPr>
            <w:tcW w:w="706" w:type="dxa"/>
          </w:tcPr>
          <w:p w:rsidR="00C94B17" w:rsidRDefault="00C94B17" w:rsidP="009655D0">
            <w:pPr>
              <w:rPr>
                <w:rFonts w:ascii="Tahoma" w:hAnsi="Tahoma" w:cs="Tahoma"/>
                <w:b/>
              </w:rPr>
            </w:pPr>
            <w:r>
              <w:rPr>
                <w:rFonts w:ascii="Tahoma" w:hAnsi="Tahoma" w:cs="Tahoma"/>
                <w:highlight w:val="lightGray"/>
              </w:rPr>
              <w:t>ⱱ</w:t>
            </w:r>
          </w:p>
        </w:tc>
        <w:tc>
          <w:tcPr>
            <w:tcW w:w="446" w:type="dxa"/>
          </w:tcPr>
          <w:p w:rsidR="00C94B17" w:rsidRDefault="00C94B17" w:rsidP="009655D0">
            <w:pPr>
              <w:rPr>
                <w:rFonts w:ascii="Tahoma" w:hAnsi="Tahoma" w:cs="Tahoma"/>
                <w:b/>
              </w:rPr>
            </w:pPr>
          </w:p>
        </w:tc>
        <w:tc>
          <w:tcPr>
            <w:tcW w:w="445" w:type="dxa"/>
          </w:tcPr>
          <w:p w:rsidR="00C94B17" w:rsidRDefault="00C94B17" w:rsidP="009655D0">
            <w:pPr>
              <w:rPr>
                <w:rFonts w:ascii="Tahoma" w:hAnsi="Tahoma" w:cs="Tahoma"/>
                <w:b/>
              </w:rPr>
            </w:pPr>
            <w:r>
              <w:rPr>
                <w:rFonts w:ascii="Tahoma" w:hAnsi="Tahoma" w:cs="Tahoma"/>
                <w:highlight w:val="lightGray"/>
              </w:rPr>
              <w:t>ⱱ</w:t>
            </w:r>
          </w:p>
        </w:tc>
        <w:tc>
          <w:tcPr>
            <w:tcW w:w="446" w:type="dxa"/>
          </w:tcPr>
          <w:p w:rsidR="00C94B17" w:rsidRDefault="00C94B17" w:rsidP="009655D0">
            <w:pPr>
              <w:rPr>
                <w:rFonts w:ascii="Tahoma" w:hAnsi="Tahoma" w:cs="Tahoma"/>
                <w:b/>
              </w:rPr>
            </w:pPr>
            <w:r>
              <w:rPr>
                <w:rFonts w:ascii="Tahoma" w:hAnsi="Tahoma" w:cs="Tahoma"/>
                <w:highlight w:val="lightGray"/>
              </w:rPr>
              <w:t>ⱱ</w:t>
            </w:r>
          </w:p>
        </w:tc>
        <w:tc>
          <w:tcPr>
            <w:tcW w:w="445" w:type="dxa"/>
          </w:tcPr>
          <w:p w:rsidR="00C94B17" w:rsidRDefault="00C94B17" w:rsidP="009655D0">
            <w:pPr>
              <w:rPr>
                <w:rFonts w:ascii="Tahoma" w:hAnsi="Tahoma" w:cs="Tahoma"/>
                <w:b/>
              </w:rPr>
            </w:pPr>
          </w:p>
        </w:tc>
        <w:tc>
          <w:tcPr>
            <w:tcW w:w="446" w:type="dxa"/>
          </w:tcPr>
          <w:p w:rsidR="00C94B17" w:rsidRDefault="00C94B17" w:rsidP="009655D0">
            <w:pPr>
              <w:rPr>
                <w:rFonts w:ascii="Tahoma" w:hAnsi="Tahoma" w:cs="Tahoma"/>
                <w:b/>
              </w:rPr>
            </w:pPr>
          </w:p>
        </w:tc>
        <w:tc>
          <w:tcPr>
            <w:tcW w:w="446" w:type="dxa"/>
            <w:tcBorders>
              <w:right w:val="single" w:sz="18" w:space="0" w:color="auto"/>
            </w:tcBorders>
          </w:tcPr>
          <w:p w:rsidR="00C94B17" w:rsidRDefault="00C94B17" w:rsidP="009655D0">
            <w:pPr>
              <w:rPr>
                <w:rFonts w:ascii="Tahoma" w:hAnsi="Tahoma" w:cs="Tahoma"/>
                <w:b/>
              </w:rPr>
            </w:pPr>
          </w:p>
        </w:tc>
      </w:tr>
      <w:tr w:rsidR="00C94B17" w:rsidTr="009655D0">
        <w:tc>
          <w:tcPr>
            <w:tcW w:w="2743" w:type="dxa"/>
            <w:tcBorders>
              <w:left w:val="single" w:sz="18" w:space="0" w:color="auto"/>
            </w:tcBorders>
          </w:tcPr>
          <w:p w:rsidR="00C94B17" w:rsidRDefault="00C94B17" w:rsidP="009655D0">
            <w:pPr>
              <w:rPr>
                <w:rFonts w:ascii="Tahoma" w:hAnsi="Tahoma" w:cs="Tahoma"/>
                <w:b/>
              </w:rPr>
            </w:pPr>
          </w:p>
        </w:tc>
        <w:tc>
          <w:tcPr>
            <w:tcW w:w="2745" w:type="dxa"/>
          </w:tcPr>
          <w:p w:rsidR="00C94B17" w:rsidRPr="00393EB7" w:rsidRDefault="00C94B17" w:rsidP="009655D0">
            <w:pPr>
              <w:rPr>
                <w:rFonts w:ascii="Tahoma" w:eastAsia="Constantia" w:hAnsi="Tahoma" w:cs="Tahoma"/>
                <w:sz w:val="16"/>
                <w:szCs w:val="16"/>
                <w:lang w:val="fr-CA"/>
              </w:rPr>
            </w:pPr>
            <w:r>
              <w:rPr>
                <w:rFonts w:ascii="Tahoma" w:eastAsia="Constantia" w:hAnsi="Tahoma" w:cs="Tahoma"/>
                <w:sz w:val="16"/>
                <w:szCs w:val="16"/>
                <w:lang w:val="fr-CA"/>
              </w:rPr>
              <w:t>Les bénéficiaires jouissent-elles d’un revenu substantiel ?</w:t>
            </w:r>
          </w:p>
        </w:tc>
        <w:tc>
          <w:tcPr>
            <w:tcW w:w="2744" w:type="dxa"/>
          </w:tcPr>
          <w:p w:rsidR="00C94B17" w:rsidRDefault="00C94B17" w:rsidP="009655D0">
            <w:pPr>
              <w:rPr>
                <w:rFonts w:ascii="Tahoma" w:hAnsi="Tahoma" w:cs="Tahoma"/>
                <w:sz w:val="16"/>
                <w:szCs w:val="16"/>
              </w:rPr>
            </w:pPr>
            <w:r>
              <w:rPr>
                <w:rFonts w:ascii="Tahoma" w:hAnsi="Tahoma" w:cs="Tahoma"/>
                <w:sz w:val="16"/>
                <w:szCs w:val="16"/>
              </w:rPr>
              <w:t>Perception du changement.</w:t>
            </w:r>
          </w:p>
          <w:p w:rsidR="00C94B17" w:rsidRPr="00933162" w:rsidRDefault="00C94B17" w:rsidP="009655D0">
            <w:pPr>
              <w:rPr>
                <w:rFonts w:ascii="Tahoma" w:hAnsi="Tahoma" w:cs="Tahoma"/>
                <w:sz w:val="16"/>
                <w:szCs w:val="16"/>
              </w:rPr>
            </w:pPr>
            <w:r>
              <w:rPr>
                <w:rFonts w:ascii="Tahoma" w:hAnsi="Tahoma" w:cs="Tahoma"/>
                <w:sz w:val="16"/>
                <w:szCs w:val="16"/>
              </w:rPr>
              <w:t>Jouissance des accroissements supplémentaires</w:t>
            </w:r>
          </w:p>
        </w:tc>
        <w:tc>
          <w:tcPr>
            <w:tcW w:w="2606" w:type="dxa"/>
          </w:tcPr>
          <w:p w:rsidR="00C94B17" w:rsidRPr="00E37781" w:rsidRDefault="00C94B17" w:rsidP="009655D0">
            <w:pPr>
              <w:autoSpaceDE w:val="0"/>
              <w:autoSpaceDN w:val="0"/>
              <w:adjustRightInd w:val="0"/>
              <w:rPr>
                <w:rFonts w:ascii="Tahoma" w:eastAsia="Constantia" w:hAnsi="Tahoma" w:cs="Tahoma"/>
                <w:iCs/>
                <w:sz w:val="16"/>
                <w:szCs w:val="16"/>
              </w:rPr>
            </w:pPr>
            <w:r>
              <w:rPr>
                <w:rFonts w:ascii="Tahoma" w:eastAsia="Constantia" w:hAnsi="Tahoma" w:cs="Tahoma"/>
                <w:iCs/>
                <w:sz w:val="16"/>
                <w:szCs w:val="16"/>
              </w:rPr>
              <w:t>Entrevues</w:t>
            </w:r>
          </w:p>
        </w:tc>
        <w:tc>
          <w:tcPr>
            <w:tcW w:w="706" w:type="dxa"/>
          </w:tcPr>
          <w:p w:rsidR="00C94B17" w:rsidRDefault="00C94B17" w:rsidP="009655D0">
            <w:pPr>
              <w:rPr>
                <w:rFonts w:ascii="Tahoma" w:hAnsi="Tahoma" w:cs="Tahoma"/>
                <w:b/>
              </w:rPr>
            </w:pPr>
            <w:r>
              <w:rPr>
                <w:rFonts w:ascii="Tahoma" w:hAnsi="Tahoma" w:cs="Tahoma"/>
                <w:highlight w:val="lightGray"/>
              </w:rPr>
              <w:t>ⱱ</w:t>
            </w:r>
          </w:p>
        </w:tc>
        <w:tc>
          <w:tcPr>
            <w:tcW w:w="446" w:type="dxa"/>
          </w:tcPr>
          <w:p w:rsidR="00C94B17" w:rsidRDefault="00C94B17" w:rsidP="009655D0">
            <w:pPr>
              <w:rPr>
                <w:rFonts w:ascii="Tahoma" w:hAnsi="Tahoma" w:cs="Tahoma"/>
                <w:b/>
              </w:rPr>
            </w:pPr>
          </w:p>
        </w:tc>
        <w:tc>
          <w:tcPr>
            <w:tcW w:w="445" w:type="dxa"/>
          </w:tcPr>
          <w:p w:rsidR="00C94B17" w:rsidRDefault="00C94B17" w:rsidP="009655D0">
            <w:pPr>
              <w:rPr>
                <w:rFonts w:ascii="Tahoma" w:hAnsi="Tahoma" w:cs="Tahoma"/>
                <w:b/>
              </w:rPr>
            </w:pPr>
            <w:r>
              <w:rPr>
                <w:rFonts w:ascii="Tahoma" w:hAnsi="Tahoma" w:cs="Tahoma"/>
                <w:highlight w:val="lightGray"/>
              </w:rPr>
              <w:t>ⱱ</w:t>
            </w:r>
          </w:p>
        </w:tc>
        <w:tc>
          <w:tcPr>
            <w:tcW w:w="446" w:type="dxa"/>
          </w:tcPr>
          <w:p w:rsidR="00C94B17" w:rsidRDefault="00C94B17" w:rsidP="009655D0">
            <w:pPr>
              <w:rPr>
                <w:rFonts w:ascii="Tahoma" w:hAnsi="Tahoma" w:cs="Tahoma"/>
                <w:b/>
              </w:rPr>
            </w:pPr>
            <w:r>
              <w:rPr>
                <w:rFonts w:ascii="Tahoma" w:hAnsi="Tahoma" w:cs="Tahoma"/>
                <w:highlight w:val="lightGray"/>
              </w:rPr>
              <w:t>ⱱ</w:t>
            </w:r>
          </w:p>
        </w:tc>
        <w:tc>
          <w:tcPr>
            <w:tcW w:w="445" w:type="dxa"/>
          </w:tcPr>
          <w:p w:rsidR="00C94B17" w:rsidRDefault="00C94B17" w:rsidP="009655D0">
            <w:pPr>
              <w:rPr>
                <w:rFonts w:ascii="Tahoma" w:hAnsi="Tahoma" w:cs="Tahoma"/>
                <w:b/>
              </w:rPr>
            </w:pPr>
          </w:p>
        </w:tc>
        <w:tc>
          <w:tcPr>
            <w:tcW w:w="446" w:type="dxa"/>
          </w:tcPr>
          <w:p w:rsidR="00C94B17" w:rsidRDefault="00C94B17" w:rsidP="009655D0">
            <w:pPr>
              <w:rPr>
                <w:rFonts w:ascii="Tahoma" w:hAnsi="Tahoma" w:cs="Tahoma"/>
                <w:b/>
              </w:rPr>
            </w:pPr>
          </w:p>
        </w:tc>
        <w:tc>
          <w:tcPr>
            <w:tcW w:w="446" w:type="dxa"/>
            <w:tcBorders>
              <w:right w:val="single" w:sz="18" w:space="0" w:color="auto"/>
            </w:tcBorders>
          </w:tcPr>
          <w:p w:rsidR="00C94B17" w:rsidRDefault="00C94B17" w:rsidP="009655D0">
            <w:pPr>
              <w:rPr>
                <w:rFonts w:ascii="Tahoma" w:hAnsi="Tahoma" w:cs="Tahoma"/>
                <w:b/>
              </w:rPr>
            </w:pPr>
          </w:p>
        </w:tc>
      </w:tr>
      <w:tr w:rsidR="00C94B17" w:rsidTr="009655D0">
        <w:tc>
          <w:tcPr>
            <w:tcW w:w="2743" w:type="dxa"/>
            <w:tcBorders>
              <w:left w:val="single" w:sz="18" w:space="0" w:color="auto"/>
              <w:bottom w:val="single" w:sz="18" w:space="0" w:color="auto"/>
            </w:tcBorders>
          </w:tcPr>
          <w:p w:rsidR="00C94B17" w:rsidRDefault="00C94B17" w:rsidP="009655D0">
            <w:pPr>
              <w:rPr>
                <w:rFonts w:ascii="Tahoma" w:hAnsi="Tahoma" w:cs="Tahoma"/>
                <w:b/>
              </w:rPr>
            </w:pPr>
          </w:p>
        </w:tc>
        <w:tc>
          <w:tcPr>
            <w:tcW w:w="2745" w:type="dxa"/>
            <w:tcBorders>
              <w:bottom w:val="single" w:sz="18" w:space="0" w:color="auto"/>
            </w:tcBorders>
          </w:tcPr>
          <w:p w:rsidR="00C94B17" w:rsidRPr="00393EB7" w:rsidRDefault="00C94B17" w:rsidP="009655D0">
            <w:pPr>
              <w:rPr>
                <w:rFonts w:ascii="Tahoma" w:eastAsia="Constantia" w:hAnsi="Tahoma" w:cs="Tahoma"/>
                <w:sz w:val="16"/>
                <w:szCs w:val="16"/>
                <w:lang w:val="fr-CA"/>
              </w:rPr>
            </w:pPr>
            <w:r>
              <w:rPr>
                <w:rFonts w:ascii="Tahoma" w:eastAsia="Constantia" w:hAnsi="Tahoma" w:cs="Tahoma"/>
                <w:sz w:val="16"/>
                <w:szCs w:val="16"/>
                <w:lang w:val="fr-CA"/>
              </w:rPr>
              <w:t>Quelles ont été les mesures prises pour surmonter les difficultés ?</w:t>
            </w:r>
          </w:p>
        </w:tc>
        <w:tc>
          <w:tcPr>
            <w:tcW w:w="2744" w:type="dxa"/>
            <w:tcBorders>
              <w:bottom w:val="single" w:sz="18" w:space="0" w:color="auto"/>
            </w:tcBorders>
          </w:tcPr>
          <w:p w:rsidR="00C94B17" w:rsidRPr="00933162" w:rsidRDefault="00C94B17" w:rsidP="009655D0">
            <w:pPr>
              <w:rPr>
                <w:rFonts w:ascii="Tahoma" w:hAnsi="Tahoma" w:cs="Tahoma"/>
                <w:sz w:val="16"/>
                <w:szCs w:val="16"/>
              </w:rPr>
            </w:pPr>
            <w:r>
              <w:rPr>
                <w:rFonts w:ascii="Tahoma" w:hAnsi="Tahoma" w:cs="Tahoma"/>
                <w:sz w:val="16"/>
                <w:szCs w:val="16"/>
              </w:rPr>
              <w:t>Engagement et recherche des solutions alternatives.</w:t>
            </w:r>
          </w:p>
        </w:tc>
        <w:tc>
          <w:tcPr>
            <w:tcW w:w="2606" w:type="dxa"/>
            <w:tcBorders>
              <w:bottom w:val="single" w:sz="18" w:space="0" w:color="auto"/>
            </w:tcBorders>
          </w:tcPr>
          <w:p w:rsidR="00C94B17" w:rsidRPr="00E37781" w:rsidRDefault="00C94B17" w:rsidP="009655D0">
            <w:pPr>
              <w:autoSpaceDE w:val="0"/>
              <w:autoSpaceDN w:val="0"/>
              <w:adjustRightInd w:val="0"/>
              <w:rPr>
                <w:rFonts w:ascii="Tahoma" w:eastAsia="Constantia" w:hAnsi="Tahoma" w:cs="Tahoma"/>
                <w:iCs/>
                <w:sz w:val="16"/>
                <w:szCs w:val="16"/>
              </w:rPr>
            </w:pPr>
            <w:r>
              <w:rPr>
                <w:rFonts w:ascii="Tahoma" w:eastAsia="Constantia" w:hAnsi="Tahoma" w:cs="Tahoma"/>
                <w:iCs/>
                <w:sz w:val="16"/>
                <w:szCs w:val="16"/>
              </w:rPr>
              <w:t>Rapport du projet et entrevues</w:t>
            </w:r>
          </w:p>
        </w:tc>
        <w:tc>
          <w:tcPr>
            <w:tcW w:w="706" w:type="dxa"/>
            <w:tcBorders>
              <w:bottom w:val="single" w:sz="18" w:space="0" w:color="auto"/>
            </w:tcBorders>
          </w:tcPr>
          <w:p w:rsidR="00C94B17" w:rsidRDefault="00C94B17" w:rsidP="009655D0">
            <w:pPr>
              <w:rPr>
                <w:rFonts w:ascii="Tahoma" w:hAnsi="Tahoma" w:cs="Tahoma"/>
                <w:b/>
              </w:rPr>
            </w:pPr>
            <w:r>
              <w:rPr>
                <w:rFonts w:ascii="Tahoma" w:hAnsi="Tahoma" w:cs="Tahoma"/>
                <w:highlight w:val="lightGray"/>
              </w:rPr>
              <w:t>ⱱ</w:t>
            </w:r>
          </w:p>
        </w:tc>
        <w:tc>
          <w:tcPr>
            <w:tcW w:w="446" w:type="dxa"/>
            <w:tcBorders>
              <w:bottom w:val="single" w:sz="18" w:space="0" w:color="auto"/>
            </w:tcBorders>
          </w:tcPr>
          <w:p w:rsidR="00C94B17" w:rsidRDefault="00C94B17" w:rsidP="009655D0">
            <w:pPr>
              <w:rPr>
                <w:rFonts w:ascii="Tahoma" w:hAnsi="Tahoma" w:cs="Tahoma"/>
                <w:b/>
              </w:rPr>
            </w:pPr>
          </w:p>
        </w:tc>
        <w:tc>
          <w:tcPr>
            <w:tcW w:w="445" w:type="dxa"/>
            <w:tcBorders>
              <w:bottom w:val="single" w:sz="18" w:space="0" w:color="auto"/>
            </w:tcBorders>
          </w:tcPr>
          <w:p w:rsidR="00C94B17" w:rsidRDefault="00C94B17" w:rsidP="009655D0">
            <w:pPr>
              <w:rPr>
                <w:rFonts w:ascii="Tahoma" w:hAnsi="Tahoma" w:cs="Tahoma"/>
                <w:b/>
              </w:rPr>
            </w:pPr>
            <w:r>
              <w:rPr>
                <w:rFonts w:ascii="Tahoma" w:hAnsi="Tahoma" w:cs="Tahoma"/>
                <w:highlight w:val="lightGray"/>
              </w:rPr>
              <w:t>ⱱ</w:t>
            </w:r>
          </w:p>
        </w:tc>
        <w:tc>
          <w:tcPr>
            <w:tcW w:w="446" w:type="dxa"/>
            <w:tcBorders>
              <w:bottom w:val="single" w:sz="18" w:space="0" w:color="auto"/>
            </w:tcBorders>
          </w:tcPr>
          <w:p w:rsidR="00C94B17" w:rsidRDefault="00C94B17" w:rsidP="009655D0">
            <w:pPr>
              <w:rPr>
                <w:rFonts w:ascii="Tahoma" w:hAnsi="Tahoma" w:cs="Tahoma"/>
                <w:b/>
              </w:rPr>
            </w:pPr>
            <w:r>
              <w:rPr>
                <w:rFonts w:ascii="Tahoma" w:hAnsi="Tahoma" w:cs="Tahoma"/>
                <w:highlight w:val="lightGray"/>
              </w:rPr>
              <w:t>ⱱ</w:t>
            </w:r>
          </w:p>
        </w:tc>
        <w:tc>
          <w:tcPr>
            <w:tcW w:w="445" w:type="dxa"/>
            <w:tcBorders>
              <w:bottom w:val="single" w:sz="18" w:space="0" w:color="auto"/>
            </w:tcBorders>
          </w:tcPr>
          <w:p w:rsidR="00C94B17" w:rsidRDefault="00C94B17" w:rsidP="009655D0">
            <w:pPr>
              <w:rPr>
                <w:rFonts w:ascii="Tahoma" w:hAnsi="Tahoma" w:cs="Tahoma"/>
                <w:b/>
              </w:rPr>
            </w:pPr>
          </w:p>
        </w:tc>
        <w:tc>
          <w:tcPr>
            <w:tcW w:w="446" w:type="dxa"/>
            <w:tcBorders>
              <w:bottom w:val="single" w:sz="18" w:space="0" w:color="auto"/>
            </w:tcBorders>
          </w:tcPr>
          <w:p w:rsidR="00C94B17" w:rsidRDefault="00C94B17" w:rsidP="009655D0">
            <w:pPr>
              <w:rPr>
                <w:rFonts w:ascii="Tahoma" w:hAnsi="Tahoma" w:cs="Tahoma"/>
                <w:b/>
              </w:rPr>
            </w:pPr>
          </w:p>
        </w:tc>
        <w:tc>
          <w:tcPr>
            <w:tcW w:w="446" w:type="dxa"/>
            <w:tcBorders>
              <w:bottom w:val="single" w:sz="18" w:space="0" w:color="auto"/>
              <w:right w:val="single" w:sz="18" w:space="0" w:color="auto"/>
            </w:tcBorders>
          </w:tcPr>
          <w:p w:rsidR="00C94B17" w:rsidRDefault="00C94B17" w:rsidP="009655D0">
            <w:pPr>
              <w:rPr>
                <w:rFonts w:ascii="Tahoma" w:hAnsi="Tahoma" w:cs="Tahoma"/>
                <w:b/>
              </w:rPr>
            </w:pPr>
          </w:p>
        </w:tc>
      </w:tr>
    </w:tbl>
    <w:p w:rsidR="00C94B17" w:rsidRPr="00C815DB" w:rsidRDefault="00C94B17" w:rsidP="00C94B17">
      <w:pPr>
        <w:rPr>
          <w:rFonts w:ascii="Tahoma" w:hAnsi="Tahoma" w:cs="Tahoma"/>
          <w:b/>
        </w:rPr>
      </w:pPr>
    </w:p>
    <w:p w:rsidR="00C94B17" w:rsidRDefault="00C94B17" w:rsidP="00C94B17">
      <w:pPr>
        <w:spacing w:after="0"/>
        <w:ind w:left="360"/>
        <w:rPr>
          <w:rFonts w:ascii="Arial-BoldMT" w:hAnsi="Arial-BoldMT" w:cs="Arial-BoldMT"/>
          <w:b/>
          <w:bCs/>
          <w:sz w:val="19"/>
          <w:szCs w:val="19"/>
        </w:rPr>
      </w:pPr>
    </w:p>
    <w:p w:rsidR="003C70C8" w:rsidRPr="009655D0" w:rsidRDefault="003C70C8" w:rsidP="003C70C8">
      <w:pPr>
        <w:autoSpaceDE w:val="0"/>
        <w:autoSpaceDN w:val="0"/>
        <w:adjustRightInd w:val="0"/>
        <w:spacing w:after="0" w:line="240" w:lineRule="auto"/>
        <w:rPr>
          <w:rFonts w:ascii="Tahoma" w:hAnsi="Tahoma" w:cs="Tahoma"/>
          <w:color w:val="000000"/>
        </w:rPr>
      </w:pPr>
      <w:r w:rsidRPr="009655D0">
        <w:rPr>
          <w:rFonts w:ascii="Tahoma" w:hAnsi="Tahoma" w:cs="Tahoma"/>
          <w:b/>
          <w:bCs/>
          <w:color w:val="000000"/>
        </w:rPr>
        <w:t xml:space="preserve">ANNEXE </w:t>
      </w:r>
      <w:r>
        <w:rPr>
          <w:rFonts w:ascii="Tahoma" w:hAnsi="Tahoma" w:cs="Tahoma"/>
          <w:b/>
          <w:bCs/>
          <w:color w:val="000000"/>
        </w:rPr>
        <w:t>3</w:t>
      </w:r>
    </w:p>
    <w:p w:rsidR="00C94B17" w:rsidRPr="00190A51" w:rsidRDefault="00C94B17" w:rsidP="00C94B17">
      <w:pPr>
        <w:spacing w:after="0"/>
        <w:ind w:left="360"/>
        <w:rPr>
          <w:rFonts w:ascii="Tahoma" w:hAnsi="Tahoma" w:cs="Tahoma"/>
          <w:b/>
          <w:bCs/>
        </w:rPr>
      </w:pPr>
      <w:r w:rsidRPr="00190A51">
        <w:rPr>
          <w:rFonts w:ascii="Tahoma" w:hAnsi="Tahoma" w:cs="Tahoma"/>
          <w:b/>
          <w:bCs/>
        </w:rPr>
        <w:t>Calendrier proposé</w:t>
      </w:r>
    </w:p>
    <w:p w:rsidR="00C94B17" w:rsidRPr="002700F1" w:rsidRDefault="00C94B17" w:rsidP="00C94B17">
      <w:pPr>
        <w:spacing w:after="0"/>
        <w:ind w:left="360"/>
        <w:rPr>
          <w:rFonts w:ascii="Tahoma" w:hAnsi="Tahoma" w:cs="Tahoma"/>
          <w:bCs/>
          <w:sz w:val="20"/>
          <w:szCs w:val="20"/>
        </w:rPr>
      </w:pPr>
      <w:r w:rsidRPr="002700F1">
        <w:rPr>
          <w:rFonts w:ascii="Tahoma" w:hAnsi="Tahoma" w:cs="Tahoma"/>
          <w:bCs/>
          <w:sz w:val="20"/>
          <w:szCs w:val="20"/>
        </w:rPr>
        <w:t>Voici le calendrier validé de commun accord avec le point focal chargé de suivi et évaluation :</w:t>
      </w:r>
    </w:p>
    <w:p w:rsidR="00C94B17" w:rsidRPr="002700F1" w:rsidRDefault="00C94B17" w:rsidP="00C94B17">
      <w:pPr>
        <w:spacing w:after="0"/>
        <w:ind w:left="360"/>
        <w:rPr>
          <w:rFonts w:ascii="Arial-BoldMT" w:hAnsi="Arial-BoldMT" w:cs="Arial-BoldMT"/>
          <w:b/>
          <w:bCs/>
          <w:sz w:val="19"/>
          <w:szCs w:val="19"/>
        </w:rPr>
      </w:pPr>
    </w:p>
    <w:p w:rsidR="00C94B17" w:rsidRPr="002700F1" w:rsidRDefault="00C94B17" w:rsidP="00C94B17">
      <w:pPr>
        <w:spacing w:after="0"/>
        <w:jc w:val="center"/>
        <w:rPr>
          <w:rFonts w:ascii="Arial" w:hAnsi="Arial" w:cs="Arial"/>
          <w:b/>
          <w:bCs/>
          <w:sz w:val="24"/>
          <w:szCs w:val="24"/>
        </w:rPr>
      </w:pPr>
      <w:r w:rsidRPr="002700F1">
        <w:rPr>
          <w:rFonts w:ascii="Arial" w:hAnsi="Arial" w:cs="Arial"/>
          <w:b/>
          <w:bCs/>
          <w:sz w:val="24"/>
          <w:szCs w:val="24"/>
        </w:rPr>
        <w:t>CALENDRIER DETAILLE DU PROCESSUS D’ÉVALUATION DES PROJETS</w:t>
      </w:r>
    </w:p>
    <w:p w:rsidR="00C94B17" w:rsidRPr="002700F1" w:rsidRDefault="00C94B17" w:rsidP="00C94B17">
      <w:pPr>
        <w:spacing w:after="0"/>
        <w:jc w:val="center"/>
      </w:pPr>
      <w:r w:rsidRPr="002700F1">
        <w:rPr>
          <w:rFonts w:ascii="Arial" w:hAnsi="Arial" w:cs="Arial"/>
          <w:b/>
          <w:bCs/>
          <w:sz w:val="24"/>
          <w:szCs w:val="24"/>
        </w:rPr>
        <w:t>ONU-FEMMES / NORD ET SUD KIVU</w:t>
      </w:r>
    </w:p>
    <w:tbl>
      <w:tblPr>
        <w:tblStyle w:val="LightShading-Accent3"/>
        <w:tblW w:w="0" w:type="auto"/>
        <w:tblLook w:val="00A0" w:firstRow="1" w:lastRow="0" w:firstColumn="1" w:lastColumn="0" w:noHBand="0" w:noVBand="0"/>
      </w:tblPr>
      <w:tblGrid>
        <w:gridCol w:w="447"/>
        <w:gridCol w:w="5903"/>
        <w:gridCol w:w="1559"/>
        <w:gridCol w:w="1559"/>
        <w:gridCol w:w="1560"/>
        <w:gridCol w:w="3169"/>
      </w:tblGrid>
      <w:tr w:rsidR="00C94B17" w:rsidRPr="00D20502" w:rsidTr="009655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7" w:type="dxa"/>
          </w:tcPr>
          <w:p w:rsidR="00C94B17" w:rsidRPr="00D20502" w:rsidRDefault="00C94B17" w:rsidP="009655D0">
            <w:pPr>
              <w:rPr>
                <w:b w:val="0"/>
                <w:bCs w:val="0"/>
                <w:color w:val="000000"/>
              </w:rPr>
            </w:pPr>
            <w:r w:rsidRPr="00D20502">
              <w:rPr>
                <w:color w:val="000000"/>
              </w:rPr>
              <w:t>№</w:t>
            </w:r>
          </w:p>
        </w:tc>
        <w:tc>
          <w:tcPr>
            <w:cnfStyle w:val="000010000000" w:firstRow="0" w:lastRow="0" w:firstColumn="0" w:lastColumn="0" w:oddVBand="1" w:evenVBand="0" w:oddHBand="0" w:evenHBand="0" w:firstRowFirstColumn="0" w:firstRowLastColumn="0" w:lastRowFirstColumn="0" w:lastRowLastColumn="0"/>
            <w:tcW w:w="5903" w:type="dxa"/>
          </w:tcPr>
          <w:p w:rsidR="00C94B17" w:rsidRPr="00D20502" w:rsidRDefault="00C94B17" w:rsidP="009655D0">
            <w:pPr>
              <w:rPr>
                <w:rFonts w:ascii="Arial" w:hAnsi="Arial" w:cs="Arial"/>
                <w:b w:val="0"/>
                <w:bCs w:val="0"/>
                <w:color w:val="000000"/>
              </w:rPr>
            </w:pPr>
            <w:r w:rsidRPr="00D20502">
              <w:rPr>
                <w:rFonts w:ascii="Arial" w:hAnsi="Arial" w:cs="Arial"/>
                <w:color w:val="000000"/>
              </w:rPr>
              <w:t>TACHES</w:t>
            </w:r>
          </w:p>
        </w:tc>
        <w:tc>
          <w:tcPr>
            <w:tcW w:w="1559" w:type="dxa"/>
          </w:tcPr>
          <w:p w:rsidR="00C94B17" w:rsidRPr="00D20502" w:rsidRDefault="00C94B17" w:rsidP="009655D0">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rPr>
            </w:pPr>
            <w:r w:rsidRPr="00D20502">
              <w:rPr>
                <w:rFonts w:ascii="Arial" w:hAnsi="Arial" w:cs="Arial"/>
                <w:color w:val="000000"/>
              </w:rPr>
              <w:t>DUREE</w:t>
            </w:r>
          </w:p>
        </w:tc>
        <w:tc>
          <w:tcPr>
            <w:cnfStyle w:val="000010000000" w:firstRow="0" w:lastRow="0" w:firstColumn="0" w:lastColumn="0" w:oddVBand="1" w:evenVBand="0" w:oddHBand="0" w:evenHBand="0" w:firstRowFirstColumn="0" w:firstRowLastColumn="0" w:lastRowFirstColumn="0" w:lastRowLastColumn="0"/>
            <w:tcW w:w="1559" w:type="dxa"/>
          </w:tcPr>
          <w:p w:rsidR="00C94B17" w:rsidRPr="00D20502" w:rsidRDefault="00C94B17" w:rsidP="009655D0">
            <w:pPr>
              <w:jc w:val="center"/>
              <w:rPr>
                <w:rFonts w:ascii="Arial" w:hAnsi="Arial" w:cs="Arial"/>
                <w:b w:val="0"/>
                <w:bCs w:val="0"/>
                <w:color w:val="000000"/>
              </w:rPr>
            </w:pPr>
            <w:r w:rsidRPr="00D20502">
              <w:rPr>
                <w:rFonts w:ascii="Arial" w:hAnsi="Arial" w:cs="Arial"/>
                <w:color w:val="000000"/>
              </w:rPr>
              <w:t>DEBUT</w:t>
            </w:r>
          </w:p>
        </w:tc>
        <w:tc>
          <w:tcPr>
            <w:tcW w:w="1560" w:type="dxa"/>
          </w:tcPr>
          <w:p w:rsidR="00C94B17" w:rsidRPr="00D20502" w:rsidRDefault="00C94B17" w:rsidP="009655D0">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rPr>
            </w:pPr>
            <w:r w:rsidRPr="00D20502">
              <w:rPr>
                <w:rFonts w:ascii="Arial" w:hAnsi="Arial" w:cs="Arial"/>
                <w:color w:val="000000"/>
              </w:rPr>
              <w:t>FIN</w:t>
            </w:r>
          </w:p>
        </w:tc>
        <w:tc>
          <w:tcPr>
            <w:cnfStyle w:val="000010000000" w:firstRow="0" w:lastRow="0" w:firstColumn="0" w:lastColumn="0" w:oddVBand="1" w:evenVBand="0" w:oddHBand="0" w:evenHBand="0" w:firstRowFirstColumn="0" w:firstRowLastColumn="0" w:lastRowFirstColumn="0" w:lastRowLastColumn="0"/>
            <w:tcW w:w="3169" w:type="dxa"/>
          </w:tcPr>
          <w:p w:rsidR="00C94B17" w:rsidRPr="00D20502" w:rsidRDefault="00C94B17" w:rsidP="009655D0">
            <w:pPr>
              <w:jc w:val="center"/>
              <w:rPr>
                <w:rFonts w:ascii="Arial" w:hAnsi="Arial" w:cs="Arial"/>
                <w:b w:val="0"/>
                <w:bCs w:val="0"/>
                <w:color w:val="000000"/>
              </w:rPr>
            </w:pPr>
            <w:r w:rsidRPr="00D20502">
              <w:rPr>
                <w:rFonts w:ascii="Arial" w:hAnsi="Arial" w:cs="Arial"/>
                <w:color w:val="000000"/>
              </w:rPr>
              <w:t>RESSOURCE</w:t>
            </w:r>
          </w:p>
        </w:tc>
      </w:tr>
      <w:tr w:rsidR="00C94B17" w:rsidRPr="00D20502" w:rsidTr="00965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7" w:type="dxa"/>
          </w:tcPr>
          <w:p w:rsidR="00C94B17" w:rsidRPr="00D20502" w:rsidRDefault="00C94B17" w:rsidP="009655D0">
            <w:pPr>
              <w:rPr>
                <w:b w:val="0"/>
                <w:bCs w:val="0"/>
                <w:color w:val="000000"/>
              </w:rPr>
            </w:pPr>
          </w:p>
        </w:tc>
        <w:tc>
          <w:tcPr>
            <w:cnfStyle w:val="000010000000" w:firstRow="0" w:lastRow="0" w:firstColumn="0" w:lastColumn="0" w:oddVBand="1" w:evenVBand="0" w:oddHBand="0" w:evenHBand="0" w:firstRowFirstColumn="0" w:firstRowLastColumn="0" w:lastRowFirstColumn="0" w:lastRowLastColumn="0"/>
            <w:tcW w:w="5903" w:type="dxa"/>
          </w:tcPr>
          <w:p w:rsidR="00C94B17" w:rsidRPr="00D20502" w:rsidRDefault="00C94B17" w:rsidP="009655D0">
            <w:pPr>
              <w:rPr>
                <w:rFonts w:ascii="Arial" w:hAnsi="Arial" w:cs="Arial"/>
                <w:b/>
                <w:bCs/>
                <w:color w:val="000000"/>
              </w:rPr>
            </w:pPr>
            <w:r w:rsidRPr="00D20502">
              <w:rPr>
                <w:rFonts w:ascii="Arial" w:hAnsi="Arial" w:cs="Arial"/>
                <w:b/>
                <w:bCs/>
                <w:color w:val="000000"/>
              </w:rPr>
              <w:t>PHASE PREPARATOIRE</w:t>
            </w:r>
          </w:p>
        </w:tc>
        <w:tc>
          <w:tcPr>
            <w:tcW w:w="1559" w:type="dxa"/>
          </w:tcPr>
          <w:p w:rsidR="00C94B17" w:rsidRPr="00D20502" w:rsidRDefault="00C94B17" w:rsidP="009655D0">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rPr>
            </w:pPr>
          </w:p>
        </w:tc>
        <w:tc>
          <w:tcPr>
            <w:cnfStyle w:val="000010000000" w:firstRow="0" w:lastRow="0" w:firstColumn="0" w:lastColumn="0" w:oddVBand="1" w:evenVBand="0" w:oddHBand="0" w:evenHBand="0" w:firstRowFirstColumn="0" w:firstRowLastColumn="0" w:lastRowFirstColumn="0" w:lastRowLastColumn="0"/>
            <w:tcW w:w="1559" w:type="dxa"/>
          </w:tcPr>
          <w:p w:rsidR="00C94B17" w:rsidRPr="00D20502" w:rsidRDefault="00C94B17" w:rsidP="009655D0">
            <w:pPr>
              <w:rPr>
                <w:rFonts w:ascii="Arial" w:hAnsi="Arial" w:cs="Arial"/>
                <w:color w:val="000000"/>
              </w:rPr>
            </w:pPr>
          </w:p>
        </w:tc>
        <w:tc>
          <w:tcPr>
            <w:tcW w:w="1560" w:type="dxa"/>
          </w:tcPr>
          <w:p w:rsidR="00C94B17" w:rsidRPr="00D20502" w:rsidRDefault="00C94B17" w:rsidP="009655D0">
            <w:pP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p>
        </w:tc>
        <w:tc>
          <w:tcPr>
            <w:cnfStyle w:val="000010000000" w:firstRow="0" w:lastRow="0" w:firstColumn="0" w:lastColumn="0" w:oddVBand="1" w:evenVBand="0" w:oddHBand="0" w:evenHBand="0" w:firstRowFirstColumn="0" w:firstRowLastColumn="0" w:lastRowFirstColumn="0" w:lastRowLastColumn="0"/>
            <w:tcW w:w="3169" w:type="dxa"/>
          </w:tcPr>
          <w:p w:rsidR="00C94B17" w:rsidRPr="00D20502" w:rsidRDefault="00C94B17" w:rsidP="009655D0">
            <w:pPr>
              <w:rPr>
                <w:rFonts w:ascii="Arial" w:hAnsi="Arial" w:cs="Arial"/>
                <w:color w:val="000000"/>
              </w:rPr>
            </w:pPr>
          </w:p>
        </w:tc>
      </w:tr>
      <w:tr w:rsidR="00C94B17" w:rsidRPr="00D20502" w:rsidTr="009655D0">
        <w:tc>
          <w:tcPr>
            <w:cnfStyle w:val="001000000000" w:firstRow="0" w:lastRow="0" w:firstColumn="1" w:lastColumn="0" w:oddVBand="0" w:evenVBand="0" w:oddHBand="0" w:evenHBand="0" w:firstRowFirstColumn="0" w:firstRowLastColumn="0" w:lastRowFirstColumn="0" w:lastRowLastColumn="0"/>
            <w:tcW w:w="447" w:type="dxa"/>
          </w:tcPr>
          <w:p w:rsidR="00C94B17" w:rsidRPr="00D20502" w:rsidRDefault="00C94B17" w:rsidP="009655D0">
            <w:pPr>
              <w:rPr>
                <w:b w:val="0"/>
                <w:bCs w:val="0"/>
                <w:color w:val="000000"/>
              </w:rPr>
            </w:pPr>
          </w:p>
        </w:tc>
        <w:tc>
          <w:tcPr>
            <w:cnfStyle w:val="000010000000" w:firstRow="0" w:lastRow="0" w:firstColumn="0" w:lastColumn="0" w:oddVBand="1" w:evenVBand="0" w:oddHBand="0" w:evenHBand="0" w:firstRowFirstColumn="0" w:firstRowLastColumn="0" w:lastRowFirstColumn="0" w:lastRowLastColumn="0"/>
            <w:tcW w:w="5903" w:type="dxa"/>
          </w:tcPr>
          <w:p w:rsidR="00C94B17" w:rsidRPr="00D20502" w:rsidRDefault="00C94B17" w:rsidP="009655D0">
            <w:pPr>
              <w:rPr>
                <w:rFonts w:ascii="Arial" w:hAnsi="Arial" w:cs="Arial"/>
                <w:b/>
                <w:bCs/>
                <w:color w:val="000000"/>
              </w:rPr>
            </w:pPr>
            <w:r>
              <w:rPr>
                <w:rFonts w:ascii="Arial" w:hAnsi="Arial" w:cs="Arial"/>
                <w:b/>
                <w:bCs/>
                <w:color w:val="000000"/>
              </w:rPr>
              <w:t>Etudes documentaires</w:t>
            </w:r>
          </w:p>
        </w:tc>
        <w:tc>
          <w:tcPr>
            <w:tcW w:w="1559" w:type="dxa"/>
          </w:tcPr>
          <w:p w:rsidR="00C94B17" w:rsidRDefault="00C94B17" w:rsidP="009655D0">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rPr>
            </w:pPr>
            <w:r>
              <w:rPr>
                <w:rFonts w:ascii="Arial" w:hAnsi="Arial" w:cs="Arial"/>
                <w:b/>
                <w:bCs/>
                <w:color w:val="000000"/>
              </w:rPr>
              <w:t xml:space="preserve">8 </w:t>
            </w:r>
            <w:r w:rsidRPr="00D20502">
              <w:rPr>
                <w:rFonts w:ascii="Arial" w:hAnsi="Arial" w:cs="Arial"/>
                <w:b/>
                <w:bCs/>
                <w:color w:val="000000"/>
              </w:rPr>
              <w:t>Jours</w:t>
            </w:r>
          </w:p>
        </w:tc>
        <w:tc>
          <w:tcPr>
            <w:cnfStyle w:val="000010000000" w:firstRow="0" w:lastRow="0" w:firstColumn="0" w:lastColumn="0" w:oddVBand="1" w:evenVBand="0" w:oddHBand="0" w:evenHBand="0" w:firstRowFirstColumn="0" w:firstRowLastColumn="0" w:lastRowFirstColumn="0" w:lastRowLastColumn="0"/>
            <w:tcW w:w="1559" w:type="dxa"/>
          </w:tcPr>
          <w:p w:rsidR="00C94B17" w:rsidRPr="00D20502" w:rsidRDefault="00C94B17" w:rsidP="009655D0">
            <w:pPr>
              <w:rPr>
                <w:rFonts w:ascii="Arial" w:hAnsi="Arial" w:cs="Arial"/>
                <w:color w:val="000000"/>
              </w:rPr>
            </w:pPr>
            <w:r w:rsidRPr="00D20502">
              <w:rPr>
                <w:rFonts w:ascii="Arial" w:hAnsi="Arial" w:cs="Arial"/>
                <w:color w:val="000000"/>
              </w:rPr>
              <w:t>0</w:t>
            </w:r>
            <w:r>
              <w:rPr>
                <w:rFonts w:ascii="Arial" w:hAnsi="Arial" w:cs="Arial"/>
                <w:color w:val="000000"/>
              </w:rPr>
              <w:t>8</w:t>
            </w:r>
            <w:r w:rsidRPr="00D20502">
              <w:rPr>
                <w:rFonts w:ascii="Arial" w:hAnsi="Arial" w:cs="Arial"/>
                <w:color w:val="000000"/>
              </w:rPr>
              <w:t>/10/2014</w:t>
            </w:r>
          </w:p>
        </w:tc>
        <w:tc>
          <w:tcPr>
            <w:tcW w:w="1560" w:type="dxa"/>
          </w:tcPr>
          <w:p w:rsidR="00C94B17" w:rsidRPr="00D20502" w:rsidRDefault="00C94B17" w:rsidP="009655D0">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16</w:t>
            </w:r>
            <w:r w:rsidRPr="00D20502">
              <w:rPr>
                <w:rFonts w:ascii="Arial" w:hAnsi="Arial" w:cs="Arial"/>
                <w:color w:val="000000"/>
              </w:rPr>
              <w:t>/10/2014</w:t>
            </w:r>
          </w:p>
        </w:tc>
        <w:tc>
          <w:tcPr>
            <w:cnfStyle w:val="000010000000" w:firstRow="0" w:lastRow="0" w:firstColumn="0" w:lastColumn="0" w:oddVBand="1" w:evenVBand="0" w:oddHBand="0" w:evenHBand="0" w:firstRowFirstColumn="0" w:firstRowLastColumn="0" w:lastRowFirstColumn="0" w:lastRowLastColumn="0"/>
            <w:tcW w:w="3169" w:type="dxa"/>
          </w:tcPr>
          <w:p w:rsidR="00C94B17" w:rsidRPr="00D20502" w:rsidRDefault="00C94B17" w:rsidP="009655D0">
            <w:pPr>
              <w:rPr>
                <w:rFonts w:ascii="Arial" w:hAnsi="Arial" w:cs="Arial"/>
                <w:color w:val="000000"/>
              </w:rPr>
            </w:pPr>
          </w:p>
        </w:tc>
      </w:tr>
      <w:tr w:rsidR="00C94B17" w:rsidRPr="00D20502" w:rsidTr="00965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7" w:type="dxa"/>
          </w:tcPr>
          <w:p w:rsidR="00C94B17" w:rsidRPr="00D20502" w:rsidRDefault="00C94B17" w:rsidP="009655D0">
            <w:pPr>
              <w:rPr>
                <w:b w:val="0"/>
                <w:bCs w:val="0"/>
                <w:color w:val="000000"/>
              </w:rPr>
            </w:pPr>
          </w:p>
        </w:tc>
        <w:tc>
          <w:tcPr>
            <w:cnfStyle w:val="000010000000" w:firstRow="0" w:lastRow="0" w:firstColumn="0" w:lastColumn="0" w:oddVBand="1" w:evenVBand="0" w:oddHBand="0" w:evenHBand="0" w:firstRowFirstColumn="0" w:firstRowLastColumn="0" w:lastRowFirstColumn="0" w:lastRowLastColumn="0"/>
            <w:tcW w:w="5903" w:type="dxa"/>
          </w:tcPr>
          <w:p w:rsidR="00C94B17" w:rsidRDefault="00C94B17" w:rsidP="009655D0">
            <w:pPr>
              <w:rPr>
                <w:rFonts w:ascii="Arial" w:hAnsi="Arial" w:cs="Arial"/>
                <w:b/>
                <w:bCs/>
                <w:color w:val="000000"/>
              </w:rPr>
            </w:pPr>
            <w:r>
              <w:rPr>
                <w:rFonts w:ascii="Arial" w:hAnsi="Arial" w:cs="Arial"/>
                <w:b/>
                <w:bCs/>
                <w:color w:val="000000"/>
              </w:rPr>
              <w:t>Rédaction Rapport de Démarrage Draft (Inception Report)</w:t>
            </w:r>
          </w:p>
        </w:tc>
        <w:tc>
          <w:tcPr>
            <w:tcW w:w="1559" w:type="dxa"/>
          </w:tcPr>
          <w:p w:rsidR="00C94B17" w:rsidRDefault="00C94B17" w:rsidP="009655D0">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rPr>
            </w:pPr>
            <w:r>
              <w:rPr>
                <w:rFonts w:ascii="Arial" w:hAnsi="Arial" w:cs="Arial"/>
                <w:b/>
                <w:bCs/>
                <w:color w:val="000000"/>
              </w:rPr>
              <w:t>2 jours</w:t>
            </w:r>
          </w:p>
        </w:tc>
        <w:tc>
          <w:tcPr>
            <w:cnfStyle w:val="000010000000" w:firstRow="0" w:lastRow="0" w:firstColumn="0" w:lastColumn="0" w:oddVBand="1" w:evenVBand="0" w:oddHBand="0" w:evenHBand="0" w:firstRowFirstColumn="0" w:firstRowLastColumn="0" w:lastRowFirstColumn="0" w:lastRowLastColumn="0"/>
            <w:tcW w:w="1559" w:type="dxa"/>
          </w:tcPr>
          <w:p w:rsidR="00C94B17" w:rsidRPr="00D20502" w:rsidRDefault="00C94B17" w:rsidP="009655D0">
            <w:pPr>
              <w:rPr>
                <w:rFonts w:ascii="Arial" w:hAnsi="Arial" w:cs="Arial"/>
                <w:color w:val="000000"/>
              </w:rPr>
            </w:pPr>
            <w:r>
              <w:rPr>
                <w:rFonts w:ascii="Arial" w:hAnsi="Arial" w:cs="Arial"/>
                <w:color w:val="000000"/>
              </w:rPr>
              <w:t>16/10/2014</w:t>
            </w:r>
          </w:p>
        </w:tc>
        <w:tc>
          <w:tcPr>
            <w:tcW w:w="1560" w:type="dxa"/>
          </w:tcPr>
          <w:p w:rsidR="00C94B17" w:rsidRDefault="00C94B17" w:rsidP="009655D0">
            <w:pP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Pr>
                <w:rFonts w:ascii="Arial" w:hAnsi="Arial" w:cs="Arial"/>
                <w:color w:val="000000"/>
              </w:rPr>
              <w:t>18/10/2014</w:t>
            </w:r>
          </w:p>
        </w:tc>
        <w:tc>
          <w:tcPr>
            <w:cnfStyle w:val="000010000000" w:firstRow="0" w:lastRow="0" w:firstColumn="0" w:lastColumn="0" w:oddVBand="1" w:evenVBand="0" w:oddHBand="0" w:evenHBand="0" w:firstRowFirstColumn="0" w:firstRowLastColumn="0" w:lastRowFirstColumn="0" w:lastRowLastColumn="0"/>
            <w:tcW w:w="3169" w:type="dxa"/>
          </w:tcPr>
          <w:p w:rsidR="00C94B17" w:rsidRPr="00D20502" w:rsidRDefault="00C94B17" w:rsidP="009655D0">
            <w:pPr>
              <w:rPr>
                <w:rFonts w:ascii="Arial" w:hAnsi="Arial" w:cs="Arial"/>
                <w:color w:val="000000"/>
              </w:rPr>
            </w:pPr>
          </w:p>
        </w:tc>
      </w:tr>
      <w:tr w:rsidR="00C94B17" w:rsidRPr="00D20502" w:rsidTr="009655D0">
        <w:tc>
          <w:tcPr>
            <w:cnfStyle w:val="001000000000" w:firstRow="0" w:lastRow="0" w:firstColumn="1" w:lastColumn="0" w:oddVBand="0" w:evenVBand="0" w:oddHBand="0" w:evenHBand="0" w:firstRowFirstColumn="0" w:firstRowLastColumn="0" w:lastRowFirstColumn="0" w:lastRowLastColumn="0"/>
            <w:tcW w:w="447" w:type="dxa"/>
          </w:tcPr>
          <w:p w:rsidR="00C94B17" w:rsidRPr="00D20502" w:rsidRDefault="00C94B17" w:rsidP="009655D0">
            <w:pPr>
              <w:rPr>
                <w:b w:val="0"/>
                <w:bCs w:val="0"/>
                <w:color w:val="000000"/>
              </w:rPr>
            </w:pPr>
          </w:p>
        </w:tc>
        <w:tc>
          <w:tcPr>
            <w:cnfStyle w:val="000010000000" w:firstRow="0" w:lastRow="0" w:firstColumn="0" w:lastColumn="0" w:oddVBand="1" w:evenVBand="0" w:oddHBand="0" w:evenHBand="0" w:firstRowFirstColumn="0" w:firstRowLastColumn="0" w:lastRowFirstColumn="0" w:lastRowLastColumn="0"/>
            <w:tcW w:w="5903" w:type="dxa"/>
          </w:tcPr>
          <w:p w:rsidR="00C94B17" w:rsidRPr="00D20502" w:rsidRDefault="00C94B17" w:rsidP="009655D0">
            <w:pPr>
              <w:rPr>
                <w:rFonts w:ascii="Arial" w:hAnsi="Arial" w:cs="Arial"/>
                <w:color w:val="000000"/>
              </w:rPr>
            </w:pPr>
            <w:r>
              <w:rPr>
                <w:rFonts w:ascii="Arial" w:hAnsi="Arial" w:cs="Arial"/>
                <w:color w:val="000000"/>
              </w:rPr>
              <w:t>Voyage Lubumbashi - Bukavu</w:t>
            </w:r>
          </w:p>
        </w:tc>
        <w:tc>
          <w:tcPr>
            <w:tcW w:w="1559" w:type="dxa"/>
          </w:tcPr>
          <w:p w:rsidR="00C94B17" w:rsidRPr="00CB156A" w:rsidRDefault="00C94B17" w:rsidP="009655D0">
            <w:pPr>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CB156A">
              <w:rPr>
                <w:rFonts w:ascii="Arial" w:hAnsi="Arial" w:cs="Arial"/>
                <w:b/>
                <w:color w:val="000000"/>
              </w:rPr>
              <w:t>1 Jour</w:t>
            </w:r>
          </w:p>
        </w:tc>
        <w:tc>
          <w:tcPr>
            <w:cnfStyle w:val="000010000000" w:firstRow="0" w:lastRow="0" w:firstColumn="0" w:lastColumn="0" w:oddVBand="1" w:evenVBand="0" w:oddHBand="0" w:evenHBand="0" w:firstRowFirstColumn="0" w:firstRowLastColumn="0" w:lastRowFirstColumn="0" w:lastRowLastColumn="0"/>
            <w:tcW w:w="1559" w:type="dxa"/>
          </w:tcPr>
          <w:p w:rsidR="00C94B17" w:rsidRPr="00D20502" w:rsidRDefault="00C94B17" w:rsidP="009655D0">
            <w:pPr>
              <w:rPr>
                <w:rFonts w:ascii="Arial" w:hAnsi="Arial" w:cs="Arial"/>
                <w:color w:val="000000"/>
              </w:rPr>
            </w:pPr>
            <w:r>
              <w:rPr>
                <w:rFonts w:ascii="Arial" w:hAnsi="Arial" w:cs="Arial"/>
                <w:color w:val="000000"/>
              </w:rPr>
              <w:t>20/10/2014</w:t>
            </w:r>
          </w:p>
        </w:tc>
        <w:tc>
          <w:tcPr>
            <w:tcW w:w="1560" w:type="dxa"/>
          </w:tcPr>
          <w:p w:rsidR="00C94B17" w:rsidRPr="00D20502" w:rsidRDefault="00C94B17" w:rsidP="009655D0">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20/10/2014</w:t>
            </w:r>
          </w:p>
        </w:tc>
        <w:tc>
          <w:tcPr>
            <w:cnfStyle w:val="000010000000" w:firstRow="0" w:lastRow="0" w:firstColumn="0" w:lastColumn="0" w:oddVBand="1" w:evenVBand="0" w:oddHBand="0" w:evenHBand="0" w:firstRowFirstColumn="0" w:firstRowLastColumn="0" w:lastRowFirstColumn="0" w:lastRowLastColumn="0"/>
            <w:tcW w:w="3169" w:type="dxa"/>
          </w:tcPr>
          <w:p w:rsidR="00C94B17" w:rsidRPr="00D20502" w:rsidRDefault="00C94B17" w:rsidP="009655D0">
            <w:pPr>
              <w:rPr>
                <w:rFonts w:ascii="Arial" w:hAnsi="Arial" w:cs="Arial"/>
                <w:color w:val="000000"/>
              </w:rPr>
            </w:pPr>
          </w:p>
        </w:tc>
      </w:tr>
      <w:tr w:rsidR="00C94B17" w:rsidRPr="00D20502" w:rsidTr="00965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7" w:type="dxa"/>
          </w:tcPr>
          <w:p w:rsidR="00C94B17" w:rsidRPr="00D20502" w:rsidRDefault="00C94B17" w:rsidP="009655D0">
            <w:pPr>
              <w:rPr>
                <w:b w:val="0"/>
                <w:bCs w:val="0"/>
                <w:color w:val="000000"/>
              </w:rPr>
            </w:pPr>
          </w:p>
        </w:tc>
        <w:tc>
          <w:tcPr>
            <w:cnfStyle w:val="000010000000" w:firstRow="0" w:lastRow="0" w:firstColumn="0" w:lastColumn="0" w:oddVBand="1" w:evenVBand="0" w:oddHBand="0" w:evenHBand="0" w:firstRowFirstColumn="0" w:firstRowLastColumn="0" w:lastRowFirstColumn="0" w:lastRowLastColumn="0"/>
            <w:tcW w:w="5903" w:type="dxa"/>
          </w:tcPr>
          <w:p w:rsidR="00C94B17" w:rsidRPr="00D20502" w:rsidRDefault="00C94B17" w:rsidP="009655D0">
            <w:pPr>
              <w:rPr>
                <w:rFonts w:ascii="Arial" w:hAnsi="Arial" w:cs="Arial"/>
                <w:b/>
                <w:bCs/>
                <w:color w:val="000000"/>
              </w:rPr>
            </w:pPr>
            <w:r w:rsidRPr="00D20502">
              <w:rPr>
                <w:rFonts w:ascii="Arial" w:hAnsi="Arial" w:cs="Arial"/>
                <w:b/>
                <w:bCs/>
                <w:color w:val="000000"/>
              </w:rPr>
              <w:t>PHASE DE COLLECTE DES DONNEES   A</w:t>
            </w:r>
            <w:r>
              <w:rPr>
                <w:rFonts w:ascii="Arial" w:hAnsi="Arial" w:cs="Arial"/>
                <w:b/>
                <w:bCs/>
                <w:color w:val="000000"/>
              </w:rPr>
              <w:t xml:space="preserve"> </w:t>
            </w:r>
            <w:r w:rsidRPr="00D20502">
              <w:rPr>
                <w:rFonts w:ascii="Arial" w:hAnsi="Arial" w:cs="Arial"/>
                <w:b/>
                <w:bCs/>
                <w:color w:val="000000"/>
              </w:rPr>
              <w:t xml:space="preserve"> BUKAVU</w:t>
            </w:r>
          </w:p>
        </w:tc>
        <w:tc>
          <w:tcPr>
            <w:tcW w:w="1559" w:type="dxa"/>
          </w:tcPr>
          <w:p w:rsidR="00C94B17" w:rsidRPr="00D20502" w:rsidRDefault="00C94B17" w:rsidP="009655D0">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rPr>
            </w:pPr>
            <w:r>
              <w:rPr>
                <w:rFonts w:ascii="Arial" w:hAnsi="Arial" w:cs="Arial"/>
                <w:b/>
                <w:bCs/>
                <w:color w:val="000000"/>
              </w:rPr>
              <w:t xml:space="preserve">4 </w:t>
            </w:r>
            <w:r w:rsidRPr="00D20502">
              <w:rPr>
                <w:rFonts w:ascii="Arial" w:hAnsi="Arial" w:cs="Arial"/>
                <w:b/>
                <w:bCs/>
                <w:color w:val="000000"/>
              </w:rPr>
              <w:t>Jours</w:t>
            </w:r>
          </w:p>
        </w:tc>
        <w:tc>
          <w:tcPr>
            <w:cnfStyle w:val="000010000000" w:firstRow="0" w:lastRow="0" w:firstColumn="0" w:lastColumn="0" w:oddVBand="1" w:evenVBand="0" w:oddHBand="0" w:evenHBand="0" w:firstRowFirstColumn="0" w:firstRowLastColumn="0" w:lastRowFirstColumn="0" w:lastRowLastColumn="0"/>
            <w:tcW w:w="1559" w:type="dxa"/>
          </w:tcPr>
          <w:p w:rsidR="00C94B17" w:rsidRPr="00D20502" w:rsidRDefault="00C94B17" w:rsidP="009655D0">
            <w:pPr>
              <w:rPr>
                <w:rFonts w:ascii="Arial" w:hAnsi="Arial" w:cs="Arial"/>
                <w:color w:val="000000"/>
              </w:rPr>
            </w:pPr>
            <w:r w:rsidRPr="00D20502">
              <w:rPr>
                <w:rFonts w:ascii="Arial" w:hAnsi="Arial" w:cs="Arial"/>
                <w:color w:val="000000"/>
              </w:rPr>
              <w:t>10/10/2014</w:t>
            </w:r>
          </w:p>
        </w:tc>
        <w:tc>
          <w:tcPr>
            <w:tcW w:w="1560" w:type="dxa"/>
          </w:tcPr>
          <w:p w:rsidR="00C94B17" w:rsidRPr="00D20502" w:rsidRDefault="00C94B17" w:rsidP="009655D0">
            <w:pP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Pr>
                <w:rFonts w:ascii="Arial" w:hAnsi="Arial" w:cs="Arial"/>
                <w:color w:val="000000"/>
              </w:rPr>
              <w:t>13</w:t>
            </w:r>
            <w:r w:rsidRPr="00D20502">
              <w:rPr>
                <w:rFonts w:ascii="Arial" w:hAnsi="Arial" w:cs="Arial"/>
                <w:color w:val="000000"/>
              </w:rPr>
              <w:t>/10/2014</w:t>
            </w:r>
          </w:p>
        </w:tc>
        <w:tc>
          <w:tcPr>
            <w:cnfStyle w:val="000010000000" w:firstRow="0" w:lastRow="0" w:firstColumn="0" w:lastColumn="0" w:oddVBand="1" w:evenVBand="0" w:oddHBand="0" w:evenHBand="0" w:firstRowFirstColumn="0" w:firstRowLastColumn="0" w:lastRowFirstColumn="0" w:lastRowLastColumn="0"/>
            <w:tcW w:w="3169" w:type="dxa"/>
          </w:tcPr>
          <w:p w:rsidR="00C94B17" w:rsidRPr="00D20502" w:rsidRDefault="00C94B17" w:rsidP="009655D0">
            <w:pPr>
              <w:rPr>
                <w:rFonts w:ascii="Arial" w:hAnsi="Arial" w:cs="Arial"/>
                <w:color w:val="000000"/>
              </w:rPr>
            </w:pPr>
          </w:p>
        </w:tc>
      </w:tr>
      <w:tr w:rsidR="00C94B17" w:rsidRPr="009655D0" w:rsidTr="009655D0">
        <w:tc>
          <w:tcPr>
            <w:cnfStyle w:val="001000000000" w:firstRow="0" w:lastRow="0" w:firstColumn="1" w:lastColumn="0" w:oddVBand="0" w:evenVBand="0" w:oddHBand="0" w:evenHBand="0" w:firstRowFirstColumn="0" w:firstRowLastColumn="0" w:lastRowFirstColumn="0" w:lastRowLastColumn="0"/>
            <w:tcW w:w="447" w:type="dxa"/>
          </w:tcPr>
          <w:p w:rsidR="00C94B17" w:rsidRPr="00D20502" w:rsidRDefault="00C94B17" w:rsidP="009655D0">
            <w:pPr>
              <w:rPr>
                <w:b w:val="0"/>
                <w:bCs w:val="0"/>
                <w:color w:val="000000"/>
              </w:rPr>
            </w:pPr>
          </w:p>
        </w:tc>
        <w:tc>
          <w:tcPr>
            <w:cnfStyle w:val="000010000000" w:firstRow="0" w:lastRow="0" w:firstColumn="0" w:lastColumn="0" w:oddVBand="1" w:evenVBand="0" w:oddHBand="0" w:evenHBand="0" w:firstRowFirstColumn="0" w:firstRowLastColumn="0" w:lastRowFirstColumn="0" w:lastRowLastColumn="0"/>
            <w:tcW w:w="5903" w:type="dxa"/>
          </w:tcPr>
          <w:p w:rsidR="00C94B17" w:rsidRDefault="00C94B17" w:rsidP="009655D0">
            <w:pPr>
              <w:rPr>
                <w:rFonts w:ascii="Arial" w:hAnsi="Arial" w:cs="Arial"/>
                <w:color w:val="000000"/>
              </w:rPr>
            </w:pPr>
            <w:r w:rsidRPr="00D20502">
              <w:rPr>
                <w:rFonts w:ascii="Arial" w:hAnsi="Arial" w:cs="Arial"/>
                <w:color w:val="000000"/>
              </w:rPr>
              <w:t>Réunion d’Harmonisation avec le point focal du Suivi et Evaluation : Validation du calendrier pour descente sur terrain</w:t>
            </w:r>
          </w:p>
          <w:p w:rsidR="00C94B17" w:rsidRPr="00D20502" w:rsidRDefault="00C94B17" w:rsidP="009655D0">
            <w:pPr>
              <w:rPr>
                <w:rFonts w:ascii="Arial" w:hAnsi="Arial" w:cs="Arial"/>
                <w:b/>
                <w:bCs/>
                <w:color w:val="000000"/>
              </w:rPr>
            </w:pPr>
            <w:r>
              <w:rPr>
                <w:rFonts w:ascii="Arial" w:hAnsi="Arial" w:cs="Arial"/>
                <w:color w:val="000000"/>
              </w:rPr>
              <w:t>Prise de contact : Assemblée provinciale et Société civile</w:t>
            </w:r>
          </w:p>
          <w:p w:rsidR="00C94B17" w:rsidRPr="00D20502" w:rsidRDefault="00C94B17" w:rsidP="009655D0">
            <w:pPr>
              <w:rPr>
                <w:rFonts w:ascii="Arial" w:hAnsi="Arial" w:cs="Arial"/>
                <w:color w:val="000000"/>
              </w:rPr>
            </w:pPr>
          </w:p>
        </w:tc>
        <w:tc>
          <w:tcPr>
            <w:tcW w:w="1559" w:type="dxa"/>
          </w:tcPr>
          <w:p w:rsidR="00C94B17" w:rsidRPr="00CB156A" w:rsidRDefault="00C94B17" w:rsidP="009655D0">
            <w:pPr>
              <w:jc w:val="center"/>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CB156A">
              <w:rPr>
                <w:rFonts w:ascii="Arial" w:hAnsi="Arial" w:cs="Arial"/>
                <w:bCs/>
                <w:color w:val="000000"/>
              </w:rPr>
              <w:t>0,5 Jour</w:t>
            </w:r>
          </w:p>
          <w:p w:rsidR="00C94B17" w:rsidRPr="00CB156A" w:rsidRDefault="00C94B17" w:rsidP="009655D0">
            <w:pPr>
              <w:jc w:val="center"/>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p>
          <w:p w:rsidR="00C94B17" w:rsidRPr="00CB156A" w:rsidRDefault="00C94B17" w:rsidP="009655D0">
            <w:pPr>
              <w:jc w:val="center"/>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CB156A">
              <w:rPr>
                <w:rFonts w:ascii="Arial" w:hAnsi="Arial" w:cs="Arial"/>
                <w:bCs/>
                <w:color w:val="000000"/>
              </w:rPr>
              <w:t>0,5 Jour</w:t>
            </w:r>
          </w:p>
        </w:tc>
        <w:tc>
          <w:tcPr>
            <w:cnfStyle w:val="000010000000" w:firstRow="0" w:lastRow="0" w:firstColumn="0" w:lastColumn="0" w:oddVBand="1" w:evenVBand="0" w:oddHBand="0" w:evenHBand="0" w:firstRowFirstColumn="0" w:firstRowLastColumn="0" w:lastRowFirstColumn="0" w:lastRowLastColumn="0"/>
            <w:tcW w:w="1559" w:type="dxa"/>
          </w:tcPr>
          <w:p w:rsidR="00C94B17" w:rsidRPr="00D20502" w:rsidRDefault="00C94B17" w:rsidP="009655D0">
            <w:pPr>
              <w:rPr>
                <w:rFonts w:ascii="Arial" w:hAnsi="Arial" w:cs="Arial"/>
                <w:color w:val="000000"/>
              </w:rPr>
            </w:pPr>
            <w:r>
              <w:rPr>
                <w:rFonts w:ascii="Arial" w:hAnsi="Arial" w:cs="Arial"/>
                <w:color w:val="000000"/>
              </w:rPr>
              <w:t>21/10/2014</w:t>
            </w:r>
          </w:p>
        </w:tc>
        <w:tc>
          <w:tcPr>
            <w:tcW w:w="1560" w:type="dxa"/>
          </w:tcPr>
          <w:p w:rsidR="00C94B17" w:rsidRPr="00D20502" w:rsidRDefault="00C94B17" w:rsidP="009655D0">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21/10/2014</w:t>
            </w:r>
          </w:p>
        </w:tc>
        <w:tc>
          <w:tcPr>
            <w:cnfStyle w:val="000010000000" w:firstRow="0" w:lastRow="0" w:firstColumn="0" w:lastColumn="0" w:oddVBand="1" w:evenVBand="0" w:oddHBand="0" w:evenHBand="0" w:firstRowFirstColumn="0" w:firstRowLastColumn="0" w:lastRowFirstColumn="0" w:lastRowLastColumn="0"/>
            <w:tcW w:w="3169" w:type="dxa"/>
          </w:tcPr>
          <w:p w:rsidR="00C94B17" w:rsidRDefault="00C94B17" w:rsidP="009655D0">
            <w:pPr>
              <w:rPr>
                <w:rFonts w:ascii="Arial" w:hAnsi="Arial" w:cs="Arial"/>
                <w:color w:val="000000"/>
              </w:rPr>
            </w:pPr>
            <w:r w:rsidRPr="00D20502">
              <w:rPr>
                <w:rFonts w:ascii="Arial" w:hAnsi="Arial" w:cs="Arial"/>
                <w:color w:val="000000"/>
              </w:rPr>
              <w:t>Point focal M&amp;E</w:t>
            </w:r>
          </w:p>
          <w:p w:rsidR="00C94B17" w:rsidRDefault="00C94B17" w:rsidP="009655D0">
            <w:pPr>
              <w:rPr>
                <w:rFonts w:ascii="Arial" w:hAnsi="Arial" w:cs="Arial"/>
                <w:color w:val="000000"/>
              </w:rPr>
            </w:pPr>
          </w:p>
          <w:p w:rsidR="00C94B17" w:rsidRDefault="00C94B17" w:rsidP="009655D0">
            <w:pPr>
              <w:rPr>
                <w:rFonts w:ascii="Arial" w:hAnsi="Arial" w:cs="Arial"/>
                <w:color w:val="000000"/>
              </w:rPr>
            </w:pPr>
          </w:p>
          <w:p w:rsidR="00C94B17" w:rsidRPr="00D20502" w:rsidRDefault="00C94B17" w:rsidP="009655D0">
            <w:pPr>
              <w:rPr>
                <w:rFonts w:ascii="Arial" w:hAnsi="Arial" w:cs="Arial"/>
                <w:color w:val="000000"/>
              </w:rPr>
            </w:pPr>
            <w:r>
              <w:rPr>
                <w:rFonts w:ascii="Arial" w:hAnsi="Arial" w:cs="Arial"/>
                <w:color w:val="000000"/>
              </w:rPr>
              <w:t>Société Civile</w:t>
            </w:r>
          </w:p>
        </w:tc>
      </w:tr>
      <w:tr w:rsidR="00C94B17" w:rsidRPr="00D20502" w:rsidTr="00965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7" w:type="dxa"/>
          </w:tcPr>
          <w:p w:rsidR="00C94B17" w:rsidRPr="00D20502" w:rsidRDefault="00C94B17" w:rsidP="009655D0">
            <w:pPr>
              <w:rPr>
                <w:b w:val="0"/>
                <w:bCs w:val="0"/>
                <w:color w:val="000000"/>
              </w:rPr>
            </w:pPr>
          </w:p>
        </w:tc>
        <w:tc>
          <w:tcPr>
            <w:cnfStyle w:val="000010000000" w:firstRow="0" w:lastRow="0" w:firstColumn="0" w:lastColumn="0" w:oddVBand="1" w:evenVBand="0" w:oddHBand="0" w:evenHBand="0" w:firstRowFirstColumn="0" w:firstRowLastColumn="0" w:lastRowFirstColumn="0" w:lastRowLastColumn="0"/>
            <w:tcW w:w="5903" w:type="dxa"/>
          </w:tcPr>
          <w:p w:rsidR="00C94B17" w:rsidRDefault="00C94B17" w:rsidP="009655D0">
            <w:pPr>
              <w:rPr>
                <w:rFonts w:ascii="Arial" w:hAnsi="Arial" w:cs="Arial"/>
                <w:color w:val="000000"/>
              </w:rPr>
            </w:pPr>
            <w:r w:rsidRPr="00D20502">
              <w:rPr>
                <w:rFonts w:ascii="Arial" w:hAnsi="Arial" w:cs="Arial"/>
                <w:color w:val="000000"/>
              </w:rPr>
              <w:t>Entrevue à l’Assemblée provinciale</w:t>
            </w:r>
          </w:p>
          <w:p w:rsidR="00C94B17" w:rsidRPr="00D20502" w:rsidRDefault="00C94B17" w:rsidP="009655D0">
            <w:pPr>
              <w:rPr>
                <w:rFonts w:ascii="Arial" w:hAnsi="Arial" w:cs="Arial"/>
                <w:color w:val="000000"/>
              </w:rPr>
            </w:pPr>
            <w:r w:rsidRPr="00D20502">
              <w:rPr>
                <w:rFonts w:ascii="Arial" w:hAnsi="Arial" w:cs="Arial"/>
                <w:color w:val="000000"/>
              </w:rPr>
              <w:t xml:space="preserve"> Consultation </w:t>
            </w:r>
            <w:r>
              <w:rPr>
                <w:rFonts w:ascii="Arial" w:hAnsi="Arial" w:cs="Arial"/>
                <w:color w:val="000000"/>
              </w:rPr>
              <w:t>Division provinciale du Genre, Famille et Enfant</w:t>
            </w:r>
          </w:p>
        </w:tc>
        <w:tc>
          <w:tcPr>
            <w:tcW w:w="1559" w:type="dxa"/>
          </w:tcPr>
          <w:p w:rsidR="00C94B17" w:rsidRPr="00CB156A" w:rsidRDefault="00C94B17" w:rsidP="009655D0">
            <w:pPr>
              <w:jc w:val="center"/>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CB156A">
              <w:rPr>
                <w:rFonts w:ascii="Arial" w:hAnsi="Arial" w:cs="Arial"/>
                <w:bCs/>
                <w:color w:val="000000"/>
              </w:rPr>
              <w:t>1 Jour</w:t>
            </w:r>
          </w:p>
        </w:tc>
        <w:tc>
          <w:tcPr>
            <w:cnfStyle w:val="000010000000" w:firstRow="0" w:lastRow="0" w:firstColumn="0" w:lastColumn="0" w:oddVBand="1" w:evenVBand="0" w:oddHBand="0" w:evenHBand="0" w:firstRowFirstColumn="0" w:firstRowLastColumn="0" w:lastRowFirstColumn="0" w:lastRowLastColumn="0"/>
            <w:tcW w:w="1559" w:type="dxa"/>
          </w:tcPr>
          <w:p w:rsidR="00C94B17" w:rsidRPr="00D20502" w:rsidRDefault="00C94B17" w:rsidP="009655D0">
            <w:pPr>
              <w:rPr>
                <w:rFonts w:ascii="Arial" w:hAnsi="Arial" w:cs="Arial"/>
                <w:color w:val="000000"/>
              </w:rPr>
            </w:pPr>
            <w:r>
              <w:rPr>
                <w:rFonts w:ascii="Arial" w:hAnsi="Arial" w:cs="Arial"/>
                <w:color w:val="000000"/>
              </w:rPr>
              <w:t>22</w:t>
            </w:r>
            <w:r w:rsidRPr="00D20502">
              <w:rPr>
                <w:rFonts w:ascii="Arial" w:hAnsi="Arial" w:cs="Arial"/>
                <w:color w:val="000000"/>
              </w:rPr>
              <w:t>/10/2014</w:t>
            </w:r>
          </w:p>
        </w:tc>
        <w:tc>
          <w:tcPr>
            <w:tcW w:w="1560" w:type="dxa"/>
          </w:tcPr>
          <w:p w:rsidR="00C94B17" w:rsidRPr="00D20502" w:rsidRDefault="00C94B17" w:rsidP="009655D0">
            <w:pP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Pr>
                <w:rFonts w:ascii="Arial" w:hAnsi="Arial" w:cs="Arial"/>
                <w:color w:val="000000"/>
              </w:rPr>
              <w:t>22</w:t>
            </w:r>
            <w:r w:rsidRPr="00D20502">
              <w:rPr>
                <w:rFonts w:ascii="Arial" w:hAnsi="Arial" w:cs="Arial"/>
                <w:color w:val="000000"/>
              </w:rPr>
              <w:t>/10/2014</w:t>
            </w:r>
          </w:p>
        </w:tc>
        <w:tc>
          <w:tcPr>
            <w:cnfStyle w:val="000010000000" w:firstRow="0" w:lastRow="0" w:firstColumn="0" w:lastColumn="0" w:oddVBand="1" w:evenVBand="0" w:oddHBand="0" w:evenHBand="0" w:firstRowFirstColumn="0" w:firstRowLastColumn="0" w:lastRowFirstColumn="0" w:lastRowLastColumn="0"/>
            <w:tcW w:w="3169" w:type="dxa"/>
          </w:tcPr>
          <w:p w:rsidR="00C94B17" w:rsidRPr="00D20502" w:rsidRDefault="00C94B17" w:rsidP="009655D0">
            <w:pPr>
              <w:rPr>
                <w:rFonts w:ascii="Arial" w:hAnsi="Arial" w:cs="Arial"/>
                <w:color w:val="000000"/>
              </w:rPr>
            </w:pPr>
            <w:r>
              <w:rPr>
                <w:rFonts w:ascii="Arial" w:hAnsi="Arial" w:cs="Arial"/>
                <w:color w:val="000000"/>
              </w:rPr>
              <w:t>TBD</w:t>
            </w:r>
          </w:p>
        </w:tc>
      </w:tr>
      <w:tr w:rsidR="00C94B17" w:rsidRPr="00D20502" w:rsidTr="009655D0">
        <w:tc>
          <w:tcPr>
            <w:cnfStyle w:val="001000000000" w:firstRow="0" w:lastRow="0" w:firstColumn="1" w:lastColumn="0" w:oddVBand="0" w:evenVBand="0" w:oddHBand="0" w:evenHBand="0" w:firstRowFirstColumn="0" w:firstRowLastColumn="0" w:lastRowFirstColumn="0" w:lastRowLastColumn="0"/>
            <w:tcW w:w="447" w:type="dxa"/>
          </w:tcPr>
          <w:p w:rsidR="00C94B17" w:rsidRPr="00D20502" w:rsidRDefault="00C94B17" w:rsidP="009655D0">
            <w:pPr>
              <w:rPr>
                <w:b w:val="0"/>
                <w:bCs w:val="0"/>
                <w:color w:val="000000"/>
              </w:rPr>
            </w:pPr>
          </w:p>
        </w:tc>
        <w:tc>
          <w:tcPr>
            <w:cnfStyle w:val="000010000000" w:firstRow="0" w:lastRow="0" w:firstColumn="0" w:lastColumn="0" w:oddVBand="1" w:evenVBand="0" w:oddHBand="0" w:evenHBand="0" w:firstRowFirstColumn="0" w:firstRowLastColumn="0" w:lastRowFirstColumn="0" w:lastRowLastColumn="0"/>
            <w:tcW w:w="5903" w:type="dxa"/>
          </w:tcPr>
          <w:p w:rsidR="00C94B17" w:rsidRPr="00D20502" w:rsidRDefault="00C94B17" w:rsidP="009655D0">
            <w:pPr>
              <w:rPr>
                <w:rFonts w:ascii="Arial" w:hAnsi="Arial" w:cs="Arial"/>
                <w:color w:val="000000"/>
              </w:rPr>
            </w:pPr>
            <w:r>
              <w:rPr>
                <w:rFonts w:ascii="Arial" w:hAnsi="Arial" w:cs="Arial"/>
                <w:color w:val="000000"/>
              </w:rPr>
              <w:t>Entrevue Société civile</w:t>
            </w:r>
          </w:p>
        </w:tc>
        <w:tc>
          <w:tcPr>
            <w:tcW w:w="1559" w:type="dxa"/>
          </w:tcPr>
          <w:p w:rsidR="00C94B17" w:rsidRPr="00CB156A" w:rsidRDefault="00C94B17" w:rsidP="009655D0">
            <w:pPr>
              <w:jc w:val="center"/>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CB156A">
              <w:rPr>
                <w:rFonts w:ascii="Arial" w:hAnsi="Arial" w:cs="Arial"/>
                <w:bCs/>
                <w:color w:val="000000"/>
              </w:rPr>
              <w:t>1 Jour</w:t>
            </w:r>
          </w:p>
        </w:tc>
        <w:tc>
          <w:tcPr>
            <w:cnfStyle w:val="000010000000" w:firstRow="0" w:lastRow="0" w:firstColumn="0" w:lastColumn="0" w:oddVBand="1" w:evenVBand="0" w:oddHBand="0" w:evenHBand="0" w:firstRowFirstColumn="0" w:firstRowLastColumn="0" w:lastRowFirstColumn="0" w:lastRowLastColumn="0"/>
            <w:tcW w:w="1559" w:type="dxa"/>
          </w:tcPr>
          <w:p w:rsidR="00C94B17" w:rsidRDefault="00C94B17" w:rsidP="009655D0">
            <w:pPr>
              <w:rPr>
                <w:rFonts w:ascii="Arial" w:hAnsi="Arial" w:cs="Arial"/>
                <w:color w:val="000000"/>
              </w:rPr>
            </w:pPr>
            <w:r>
              <w:rPr>
                <w:rFonts w:ascii="Arial" w:hAnsi="Arial" w:cs="Arial"/>
                <w:color w:val="000000"/>
              </w:rPr>
              <w:t>23/10/2014</w:t>
            </w:r>
          </w:p>
        </w:tc>
        <w:tc>
          <w:tcPr>
            <w:tcW w:w="1560" w:type="dxa"/>
          </w:tcPr>
          <w:p w:rsidR="00C94B17" w:rsidRDefault="00C94B17" w:rsidP="009655D0">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23/10/2014</w:t>
            </w:r>
          </w:p>
        </w:tc>
        <w:tc>
          <w:tcPr>
            <w:cnfStyle w:val="000010000000" w:firstRow="0" w:lastRow="0" w:firstColumn="0" w:lastColumn="0" w:oddVBand="1" w:evenVBand="0" w:oddHBand="0" w:evenHBand="0" w:firstRowFirstColumn="0" w:firstRowLastColumn="0" w:lastRowFirstColumn="0" w:lastRowLastColumn="0"/>
            <w:tcW w:w="3169" w:type="dxa"/>
          </w:tcPr>
          <w:p w:rsidR="00C94B17" w:rsidRDefault="00C94B17" w:rsidP="009655D0">
            <w:pPr>
              <w:rPr>
                <w:rFonts w:ascii="Arial" w:hAnsi="Arial" w:cs="Arial"/>
                <w:color w:val="000000"/>
              </w:rPr>
            </w:pPr>
          </w:p>
        </w:tc>
      </w:tr>
      <w:tr w:rsidR="00C94B17" w:rsidRPr="00D20502" w:rsidTr="00965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7" w:type="dxa"/>
          </w:tcPr>
          <w:p w:rsidR="00C94B17" w:rsidRPr="00D20502" w:rsidRDefault="00C94B17" w:rsidP="009655D0">
            <w:pPr>
              <w:rPr>
                <w:b w:val="0"/>
                <w:bCs w:val="0"/>
                <w:color w:val="000000"/>
              </w:rPr>
            </w:pPr>
          </w:p>
        </w:tc>
        <w:tc>
          <w:tcPr>
            <w:cnfStyle w:val="000010000000" w:firstRow="0" w:lastRow="0" w:firstColumn="0" w:lastColumn="0" w:oddVBand="1" w:evenVBand="0" w:oddHBand="0" w:evenHBand="0" w:firstRowFirstColumn="0" w:firstRowLastColumn="0" w:lastRowFirstColumn="0" w:lastRowLastColumn="0"/>
            <w:tcW w:w="5903" w:type="dxa"/>
          </w:tcPr>
          <w:p w:rsidR="00C94B17" w:rsidRDefault="00C94B17" w:rsidP="009655D0">
            <w:pPr>
              <w:rPr>
                <w:rFonts w:ascii="Arial" w:hAnsi="Arial" w:cs="Arial"/>
                <w:color w:val="000000"/>
              </w:rPr>
            </w:pPr>
            <w:r>
              <w:rPr>
                <w:rFonts w:ascii="Arial" w:hAnsi="Arial" w:cs="Arial"/>
                <w:color w:val="000000"/>
              </w:rPr>
              <w:t>Présentation Rapport de Démarrage</w:t>
            </w:r>
          </w:p>
          <w:p w:rsidR="00C94B17" w:rsidRPr="00D20502" w:rsidRDefault="00C94B17" w:rsidP="009655D0">
            <w:pPr>
              <w:rPr>
                <w:rFonts w:ascii="Arial" w:hAnsi="Arial" w:cs="Arial"/>
                <w:color w:val="000000"/>
              </w:rPr>
            </w:pPr>
          </w:p>
        </w:tc>
        <w:tc>
          <w:tcPr>
            <w:tcW w:w="1559" w:type="dxa"/>
          </w:tcPr>
          <w:p w:rsidR="00C94B17" w:rsidRPr="00CB156A" w:rsidRDefault="00C94B17" w:rsidP="009655D0">
            <w:pPr>
              <w:jc w:val="center"/>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CB156A">
              <w:rPr>
                <w:rFonts w:ascii="Arial" w:hAnsi="Arial" w:cs="Arial"/>
                <w:bCs/>
                <w:color w:val="000000"/>
              </w:rPr>
              <w:t>1 Jour</w:t>
            </w:r>
          </w:p>
        </w:tc>
        <w:tc>
          <w:tcPr>
            <w:cnfStyle w:val="000010000000" w:firstRow="0" w:lastRow="0" w:firstColumn="0" w:lastColumn="0" w:oddVBand="1" w:evenVBand="0" w:oddHBand="0" w:evenHBand="0" w:firstRowFirstColumn="0" w:firstRowLastColumn="0" w:lastRowFirstColumn="0" w:lastRowLastColumn="0"/>
            <w:tcW w:w="1559" w:type="dxa"/>
          </w:tcPr>
          <w:p w:rsidR="00C94B17" w:rsidRPr="00D20502" w:rsidRDefault="00C94B17" w:rsidP="009655D0">
            <w:pPr>
              <w:rPr>
                <w:rFonts w:ascii="Arial" w:hAnsi="Arial" w:cs="Arial"/>
                <w:color w:val="000000"/>
              </w:rPr>
            </w:pPr>
            <w:r>
              <w:rPr>
                <w:rFonts w:ascii="Arial" w:hAnsi="Arial" w:cs="Arial"/>
                <w:color w:val="000000"/>
              </w:rPr>
              <w:t>24</w:t>
            </w:r>
            <w:r w:rsidRPr="00D20502">
              <w:rPr>
                <w:rFonts w:ascii="Arial" w:hAnsi="Arial" w:cs="Arial"/>
                <w:color w:val="000000"/>
              </w:rPr>
              <w:t>/10/2014</w:t>
            </w:r>
          </w:p>
        </w:tc>
        <w:tc>
          <w:tcPr>
            <w:tcW w:w="1560" w:type="dxa"/>
          </w:tcPr>
          <w:p w:rsidR="00C94B17" w:rsidRPr="00D20502" w:rsidRDefault="00C94B17" w:rsidP="009655D0">
            <w:pP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Pr>
                <w:rFonts w:ascii="Arial" w:hAnsi="Arial" w:cs="Arial"/>
                <w:color w:val="000000"/>
              </w:rPr>
              <w:t>24</w:t>
            </w:r>
            <w:r w:rsidRPr="00D20502">
              <w:rPr>
                <w:rFonts w:ascii="Arial" w:hAnsi="Arial" w:cs="Arial"/>
                <w:color w:val="000000"/>
              </w:rPr>
              <w:t>/10/2014</w:t>
            </w:r>
          </w:p>
        </w:tc>
        <w:tc>
          <w:tcPr>
            <w:cnfStyle w:val="000010000000" w:firstRow="0" w:lastRow="0" w:firstColumn="0" w:lastColumn="0" w:oddVBand="1" w:evenVBand="0" w:oddHBand="0" w:evenHBand="0" w:firstRowFirstColumn="0" w:firstRowLastColumn="0" w:lastRowFirstColumn="0" w:lastRowLastColumn="0"/>
            <w:tcW w:w="3169" w:type="dxa"/>
          </w:tcPr>
          <w:p w:rsidR="00C94B17" w:rsidRPr="00D20502" w:rsidRDefault="00C94B17" w:rsidP="009655D0">
            <w:pPr>
              <w:rPr>
                <w:rFonts w:ascii="Arial" w:hAnsi="Arial" w:cs="Arial"/>
                <w:color w:val="000000"/>
              </w:rPr>
            </w:pPr>
            <w:r w:rsidRPr="00D20502">
              <w:rPr>
                <w:rFonts w:ascii="Arial" w:hAnsi="Arial" w:cs="Arial"/>
                <w:color w:val="000000"/>
              </w:rPr>
              <w:t>Point focal M&amp;E</w:t>
            </w:r>
          </w:p>
        </w:tc>
      </w:tr>
      <w:tr w:rsidR="00C94B17" w:rsidRPr="00D20502" w:rsidTr="009655D0">
        <w:tc>
          <w:tcPr>
            <w:cnfStyle w:val="001000000000" w:firstRow="0" w:lastRow="0" w:firstColumn="1" w:lastColumn="0" w:oddVBand="0" w:evenVBand="0" w:oddHBand="0" w:evenHBand="0" w:firstRowFirstColumn="0" w:firstRowLastColumn="0" w:lastRowFirstColumn="0" w:lastRowLastColumn="0"/>
            <w:tcW w:w="447" w:type="dxa"/>
          </w:tcPr>
          <w:p w:rsidR="00C94B17" w:rsidRPr="00D20502" w:rsidRDefault="00C94B17" w:rsidP="009655D0">
            <w:pPr>
              <w:rPr>
                <w:b w:val="0"/>
                <w:bCs w:val="0"/>
                <w:color w:val="000000"/>
              </w:rPr>
            </w:pPr>
          </w:p>
        </w:tc>
        <w:tc>
          <w:tcPr>
            <w:cnfStyle w:val="000010000000" w:firstRow="0" w:lastRow="0" w:firstColumn="0" w:lastColumn="0" w:oddVBand="1" w:evenVBand="0" w:oddHBand="0" w:evenHBand="0" w:firstRowFirstColumn="0" w:firstRowLastColumn="0" w:lastRowFirstColumn="0" w:lastRowLastColumn="0"/>
            <w:tcW w:w="5903" w:type="dxa"/>
          </w:tcPr>
          <w:p w:rsidR="00C94B17" w:rsidRPr="00D20502" w:rsidRDefault="00C94B17" w:rsidP="009655D0">
            <w:pPr>
              <w:rPr>
                <w:rFonts w:ascii="Arial" w:hAnsi="Arial" w:cs="Arial"/>
                <w:b/>
                <w:bCs/>
                <w:color w:val="000000"/>
              </w:rPr>
            </w:pPr>
            <w:r w:rsidRPr="00D20502">
              <w:rPr>
                <w:rFonts w:ascii="Arial" w:hAnsi="Arial" w:cs="Arial"/>
                <w:b/>
                <w:bCs/>
                <w:color w:val="000000"/>
              </w:rPr>
              <w:t>COLLECTE/VISITE DE TERRAIN S/KIVU</w:t>
            </w:r>
          </w:p>
        </w:tc>
        <w:tc>
          <w:tcPr>
            <w:tcW w:w="1559" w:type="dxa"/>
          </w:tcPr>
          <w:p w:rsidR="00C94B17" w:rsidRPr="00D20502" w:rsidRDefault="00C94B17" w:rsidP="009655D0">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rPr>
            </w:pPr>
            <w:r>
              <w:rPr>
                <w:rFonts w:ascii="Arial" w:hAnsi="Arial" w:cs="Arial"/>
                <w:b/>
                <w:bCs/>
                <w:color w:val="000000"/>
              </w:rPr>
              <w:t>4</w:t>
            </w:r>
            <w:r w:rsidRPr="00D20502">
              <w:rPr>
                <w:rFonts w:ascii="Arial" w:hAnsi="Arial" w:cs="Arial"/>
                <w:b/>
                <w:bCs/>
                <w:color w:val="000000"/>
              </w:rPr>
              <w:t>,5 Jours</w:t>
            </w:r>
          </w:p>
        </w:tc>
        <w:tc>
          <w:tcPr>
            <w:cnfStyle w:val="000010000000" w:firstRow="0" w:lastRow="0" w:firstColumn="0" w:lastColumn="0" w:oddVBand="1" w:evenVBand="0" w:oddHBand="0" w:evenHBand="0" w:firstRowFirstColumn="0" w:firstRowLastColumn="0" w:lastRowFirstColumn="0" w:lastRowLastColumn="0"/>
            <w:tcW w:w="1559" w:type="dxa"/>
          </w:tcPr>
          <w:p w:rsidR="00C94B17" w:rsidRPr="00D20502" w:rsidRDefault="00C94B17" w:rsidP="009655D0">
            <w:pPr>
              <w:rPr>
                <w:rFonts w:ascii="Arial" w:hAnsi="Arial" w:cs="Arial"/>
                <w:color w:val="000000"/>
              </w:rPr>
            </w:pPr>
            <w:r>
              <w:rPr>
                <w:rFonts w:ascii="Arial" w:hAnsi="Arial" w:cs="Arial"/>
                <w:color w:val="000000"/>
              </w:rPr>
              <w:t>25</w:t>
            </w:r>
            <w:r w:rsidRPr="00D20502">
              <w:rPr>
                <w:rFonts w:ascii="Arial" w:hAnsi="Arial" w:cs="Arial"/>
                <w:color w:val="000000"/>
              </w:rPr>
              <w:t>/10/2014</w:t>
            </w:r>
          </w:p>
        </w:tc>
        <w:tc>
          <w:tcPr>
            <w:tcW w:w="1560" w:type="dxa"/>
          </w:tcPr>
          <w:p w:rsidR="00C94B17" w:rsidRPr="00D20502" w:rsidRDefault="00C94B17" w:rsidP="009655D0">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30/10</w:t>
            </w:r>
            <w:r w:rsidRPr="00D20502">
              <w:rPr>
                <w:rFonts w:ascii="Arial" w:hAnsi="Arial" w:cs="Arial"/>
                <w:color w:val="000000"/>
              </w:rPr>
              <w:t>/2014</w:t>
            </w:r>
          </w:p>
        </w:tc>
        <w:tc>
          <w:tcPr>
            <w:cnfStyle w:val="000010000000" w:firstRow="0" w:lastRow="0" w:firstColumn="0" w:lastColumn="0" w:oddVBand="1" w:evenVBand="0" w:oddHBand="0" w:evenHBand="0" w:firstRowFirstColumn="0" w:firstRowLastColumn="0" w:lastRowFirstColumn="0" w:lastRowLastColumn="0"/>
            <w:tcW w:w="3169" w:type="dxa"/>
          </w:tcPr>
          <w:p w:rsidR="00C94B17" w:rsidRPr="00D20502" w:rsidRDefault="00C94B17" w:rsidP="009655D0">
            <w:pPr>
              <w:rPr>
                <w:rFonts w:ascii="Arial" w:hAnsi="Arial" w:cs="Arial"/>
                <w:color w:val="000000"/>
              </w:rPr>
            </w:pPr>
          </w:p>
        </w:tc>
      </w:tr>
      <w:tr w:rsidR="00C94B17" w:rsidRPr="00D20502" w:rsidTr="00965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7" w:type="dxa"/>
          </w:tcPr>
          <w:p w:rsidR="00C94B17" w:rsidRPr="00D20502" w:rsidRDefault="00C94B17" w:rsidP="009655D0">
            <w:pPr>
              <w:rPr>
                <w:b w:val="0"/>
                <w:bCs w:val="0"/>
                <w:color w:val="000000"/>
              </w:rPr>
            </w:pPr>
          </w:p>
        </w:tc>
        <w:tc>
          <w:tcPr>
            <w:cnfStyle w:val="000010000000" w:firstRow="0" w:lastRow="0" w:firstColumn="0" w:lastColumn="0" w:oddVBand="1" w:evenVBand="0" w:oddHBand="0" w:evenHBand="0" w:firstRowFirstColumn="0" w:firstRowLastColumn="0" w:lastRowFirstColumn="0" w:lastRowLastColumn="0"/>
            <w:tcW w:w="5903" w:type="dxa"/>
          </w:tcPr>
          <w:p w:rsidR="00C94B17" w:rsidRDefault="00C94B17" w:rsidP="009655D0">
            <w:pPr>
              <w:rPr>
                <w:rFonts w:ascii="Arial" w:hAnsi="Arial" w:cs="Arial"/>
                <w:color w:val="000000"/>
              </w:rPr>
            </w:pPr>
            <w:r w:rsidRPr="00D20502">
              <w:rPr>
                <w:rFonts w:ascii="Arial" w:hAnsi="Arial" w:cs="Arial"/>
                <w:color w:val="000000"/>
              </w:rPr>
              <w:t>Entrevues avec associations féminines</w:t>
            </w:r>
          </w:p>
          <w:p w:rsidR="00C94B17" w:rsidRDefault="00C94B17" w:rsidP="009655D0">
            <w:pPr>
              <w:rPr>
                <w:rFonts w:ascii="Arial" w:hAnsi="Arial" w:cs="Arial"/>
                <w:color w:val="000000"/>
              </w:rPr>
            </w:pPr>
            <w:r w:rsidRPr="00D20502">
              <w:rPr>
                <w:rFonts w:ascii="Arial" w:hAnsi="Arial" w:cs="Arial"/>
                <w:color w:val="000000"/>
              </w:rPr>
              <w:t>Consultation avec les autorités locales et les leaders locaux</w:t>
            </w:r>
            <w:r>
              <w:rPr>
                <w:rFonts w:ascii="Arial" w:hAnsi="Arial" w:cs="Arial"/>
                <w:color w:val="000000"/>
              </w:rPr>
              <w:t xml:space="preserve">. </w:t>
            </w:r>
            <w:r>
              <w:rPr>
                <w:rFonts w:ascii="Arial" w:hAnsi="Arial" w:cs="Arial"/>
                <w:b/>
                <w:color w:val="000000"/>
              </w:rPr>
              <w:t>Kamanyola et Kabare</w:t>
            </w:r>
          </w:p>
          <w:p w:rsidR="00C94B17" w:rsidRPr="00D20502" w:rsidRDefault="00C94B17" w:rsidP="009655D0">
            <w:pPr>
              <w:rPr>
                <w:rFonts w:ascii="Arial" w:hAnsi="Arial" w:cs="Arial"/>
                <w:color w:val="000000"/>
              </w:rPr>
            </w:pPr>
          </w:p>
        </w:tc>
        <w:tc>
          <w:tcPr>
            <w:tcW w:w="1559" w:type="dxa"/>
          </w:tcPr>
          <w:p w:rsidR="00C94B17" w:rsidRPr="006A5389" w:rsidRDefault="00C94B17" w:rsidP="009655D0">
            <w:pPr>
              <w:jc w:val="center"/>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sidRPr="006A5389">
              <w:rPr>
                <w:rFonts w:ascii="Arial" w:hAnsi="Arial" w:cs="Arial"/>
                <w:bCs/>
                <w:color w:val="000000"/>
              </w:rPr>
              <w:lastRenderedPageBreak/>
              <w:t>2 jours</w:t>
            </w:r>
          </w:p>
        </w:tc>
        <w:tc>
          <w:tcPr>
            <w:cnfStyle w:val="000010000000" w:firstRow="0" w:lastRow="0" w:firstColumn="0" w:lastColumn="0" w:oddVBand="1" w:evenVBand="0" w:oddHBand="0" w:evenHBand="0" w:firstRowFirstColumn="0" w:firstRowLastColumn="0" w:lastRowFirstColumn="0" w:lastRowLastColumn="0"/>
            <w:tcW w:w="1559" w:type="dxa"/>
          </w:tcPr>
          <w:p w:rsidR="00C94B17" w:rsidRDefault="00C94B17" w:rsidP="009655D0">
            <w:pPr>
              <w:rPr>
                <w:rFonts w:ascii="Arial" w:hAnsi="Arial" w:cs="Arial"/>
                <w:color w:val="000000"/>
              </w:rPr>
            </w:pPr>
            <w:r>
              <w:rPr>
                <w:rFonts w:ascii="Arial" w:hAnsi="Arial" w:cs="Arial"/>
                <w:color w:val="000000"/>
              </w:rPr>
              <w:t>25/10/2014</w:t>
            </w:r>
          </w:p>
        </w:tc>
        <w:tc>
          <w:tcPr>
            <w:tcW w:w="1560" w:type="dxa"/>
          </w:tcPr>
          <w:p w:rsidR="00C94B17" w:rsidRDefault="00C94B17" w:rsidP="009655D0">
            <w:pP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Pr>
                <w:rFonts w:ascii="Arial" w:hAnsi="Arial" w:cs="Arial"/>
                <w:color w:val="000000"/>
              </w:rPr>
              <w:t>26/10/2014</w:t>
            </w:r>
          </w:p>
        </w:tc>
        <w:tc>
          <w:tcPr>
            <w:cnfStyle w:val="000010000000" w:firstRow="0" w:lastRow="0" w:firstColumn="0" w:lastColumn="0" w:oddVBand="1" w:evenVBand="0" w:oddHBand="0" w:evenHBand="0" w:firstRowFirstColumn="0" w:firstRowLastColumn="0" w:lastRowFirstColumn="0" w:lastRowLastColumn="0"/>
            <w:tcW w:w="3169" w:type="dxa"/>
          </w:tcPr>
          <w:p w:rsidR="00C94B17" w:rsidRPr="00D20502" w:rsidRDefault="00C94B17" w:rsidP="009655D0">
            <w:pPr>
              <w:rPr>
                <w:rFonts w:ascii="Arial" w:hAnsi="Arial" w:cs="Arial"/>
                <w:color w:val="000000"/>
              </w:rPr>
            </w:pPr>
          </w:p>
        </w:tc>
      </w:tr>
      <w:tr w:rsidR="00C94B17" w:rsidRPr="00D20502" w:rsidTr="009655D0">
        <w:tc>
          <w:tcPr>
            <w:cnfStyle w:val="001000000000" w:firstRow="0" w:lastRow="0" w:firstColumn="1" w:lastColumn="0" w:oddVBand="0" w:evenVBand="0" w:oddHBand="0" w:evenHBand="0" w:firstRowFirstColumn="0" w:firstRowLastColumn="0" w:lastRowFirstColumn="0" w:lastRowLastColumn="0"/>
            <w:tcW w:w="447" w:type="dxa"/>
          </w:tcPr>
          <w:p w:rsidR="00C94B17" w:rsidRPr="00D20502" w:rsidRDefault="00C94B17" w:rsidP="009655D0">
            <w:pPr>
              <w:rPr>
                <w:b w:val="0"/>
                <w:bCs w:val="0"/>
                <w:color w:val="000000"/>
              </w:rPr>
            </w:pPr>
          </w:p>
        </w:tc>
        <w:tc>
          <w:tcPr>
            <w:cnfStyle w:val="000010000000" w:firstRow="0" w:lastRow="0" w:firstColumn="0" w:lastColumn="0" w:oddVBand="1" w:evenVBand="0" w:oddHBand="0" w:evenHBand="0" w:firstRowFirstColumn="0" w:firstRowLastColumn="0" w:lastRowFirstColumn="0" w:lastRowLastColumn="0"/>
            <w:tcW w:w="5903" w:type="dxa"/>
          </w:tcPr>
          <w:p w:rsidR="00C94B17" w:rsidRDefault="00C94B17" w:rsidP="009655D0">
            <w:pPr>
              <w:rPr>
                <w:rFonts w:ascii="Arial" w:hAnsi="Arial" w:cs="Arial"/>
                <w:color w:val="000000"/>
              </w:rPr>
            </w:pPr>
            <w:r w:rsidRPr="00D20502">
              <w:rPr>
                <w:rFonts w:ascii="Arial" w:hAnsi="Arial" w:cs="Arial"/>
                <w:color w:val="000000"/>
              </w:rPr>
              <w:t>Entrevues avec associations féminines</w:t>
            </w:r>
          </w:p>
          <w:p w:rsidR="00C94B17" w:rsidRDefault="00C94B17" w:rsidP="009655D0">
            <w:pPr>
              <w:rPr>
                <w:rFonts w:ascii="Arial" w:hAnsi="Arial" w:cs="Arial"/>
                <w:color w:val="000000"/>
              </w:rPr>
            </w:pPr>
            <w:r w:rsidRPr="00D20502">
              <w:rPr>
                <w:rFonts w:ascii="Arial" w:hAnsi="Arial" w:cs="Arial"/>
                <w:color w:val="000000"/>
              </w:rPr>
              <w:t>Consultation avec les autorités locales et les leaders locaux</w:t>
            </w:r>
            <w:r>
              <w:rPr>
                <w:rFonts w:ascii="Arial" w:hAnsi="Arial" w:cs="Arial"/>
                <w:color w:val="000000"/>
              </w:rPr>
              <w:t xml:space="preserve">. </w:t>
            </w:r>
            <w:r w:rsidRPr="00CB156A">
              <w:rPr>
                <w:rFonts w:ascii="Arial" w:hAnsi="Arial" w:cs="Arial"/>
                <w:b/>
                <w:color w:val="000000"/>
              </w:rPr>
              <w:t>Idjwi</w:t>
            </w:r>
          </w:p>
          <w:p w:rsidR="00C94B17" w:rsidRPr="00D20502" w:rsidRDefault="00C94B17" w:rsidP="009655D0">
            <w:pPr>
              <w:rPr>
                <w:rFonts w:ascii="Arial" w:hAnsi="Arial" w:cs="Arial"/>
                <w:color w:val="000000"/>
              </w:rPr>
            </w:pPr>
          </w:p>
        </w:tc>
        <w:tc>
          <w:tcPr>
            <w:tcW w:w="1559" w:type="dxa"/>
          </w:tcPr>
          <w:p w:rsidR="00C94B17" w:rsidRPr="006A5389" w:rsidRDefault="00C94B17" w:rsidP="009655D0">
            <w:pPr>
              <w:jc w:val="center"/>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Pr>
                <w:rFonts w:ascii="Arial" w:hAnsi="Arial" w:cs="Arial"/>
                <w:bCs/>
                <w:color w:val="000000"/>
              </w:rPr>
              <w:t>2</w:t>
            </w:r>
            <w:r w:rsidRPr="006A5389">
              <w:rPr>
                <w:rFonts w:ascii="Arial" w:hAnsi="Arial" w:cs="Arial"/>
                <w:bCs/>
                <w:color w:val="000000"/>
              </w:rPr>
              <w:t>J</w:t>
            </w:r>
            <w:r>
              <w:rPr>
                <w:rFonts w:ascii="Arial" w:hAnsi="Arial" w:cs="Arial"/>
                <w:bCs/>
                <w:color w:val="000000"/>
              </w:rPr>
              <w:t xml:space="preserve"> </w:t>
            </w:r>
            <w:r w:rsidRPr="006A5389">
              <w:rPr>
                <w:rFonts w:ascii="Arial" w:hAnsi="Arial" w:cs="Arial"/>
                <w:bCs/>
                <w:color w:val="000000"/>
              </w:rPr>
              <w:t>ours</w:t>
            </w:r>
          </w:p>
          <w:p w:rsidR="00C94B17" w:rsidRPr="006A5389" w:rsidRDefault="00C94B17" w:rsidP="009655D0">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cnfStyle w:val="000010000000" w:firstRow="0" w:lastRow="0" w:firstColumn="0" w:lastColumn="0" w:oddVBand="1" w:evenVBand="0" w:oddHBand="0" w:evenHBand="0" w:firstRowFirstColumn="0" w:firstRowLastColumn="0" w:lastRowFirstColumn="0" w:lastRowLastColumn="0"/>
            <w:tcW w:w="1559" w:type="dxa"/>
          </w:tcPr>
          <w:p w:rsidR="00C94B17" w:rsidRPr="00D20502" w:rsidRDefault="00C94B17" w:rsidP="009655D0">
            <w:pPr>
              <w:rPr>
                <w:rFonts w:ascii="Arial" w:hAnsi="Arial" w:cs="Arial"/>
                <w:color w:val="000000"/>
              </w:rPr>
            </w:pPr>
            <w:r>
              <w:rPr>
                <w:rFonts w:ascii="Arial" w:hAnsi="Arial" w:cs="Arial"/>
                <w:color w:val="000000"/>
              </w:rPr>
              <w:t>27/10/2014</w:t>
            </w:r>
          </w:p>
        </w:tc>
        <w:tc>
          <w:tcPr>
            <w:tcW w:w="1560" w:type="dxa"/>
          </w:tcPr>
          <w:p w:rsidR="00C94B17" w:rsidRPr="00D20502" w:rsidRDefault="00C94B17" w:rsidP="009655D0">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28/10/2014</w:t>
            </w:r>
          </w:p>
        </w:tc>
        <w:tc>
          <w:tcPr>
            <w:cnfStyle w:val="000010000000" w:firstRow="0" w:lastRow="0" w:firstColumn="0" w:lastColumn="0" w:oddVBand="1" w:evenVBand="0" w:oddHBand="0" w:evenHBand="0" w:firstRowFirstColumn="0" w:firstRowLastColumn="0" w:lastRowFirstColumn="0" w:lastRowLastColumn="0"/>
            <w:tcW w:w="3169" w:type="dxa"/>
          </w:tcPr>
          <w:p w:rsidR="00C94B17" w:rsidRPr="00D20502" w:rsidRDefault="00C94B17" w:rsidP="009655D0">
            <w:pPr>
              <w:rPr>
                <w:rFonts w:ascii="Arial" w:hAnsi="Arial" w:cs="Arial"/>
                <w:color w:val="000000"/>
              </w:rPr>
            </w:pPr>
          </w:p>
        </w:tc>
      </w:tr>
      <w:tr w:rsidR="00C94B17" w:rsidRPr="00D20502" w:rsidTr="00965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7" w:type="dxa"/>
          </w:tcPr>
          <w:p w:rsidR="00C94B17" w:rsidRPr="00D20502" w:rsidRDefault="00C94B17" w:rsidP="009655D0">
            <w:pPr>
              <w:rPr>
                <w:b w:val="0"/>
                <w:bCs w:val="0"/>
                <w:color w:val="000000"/>
              </w:rPr>
            </w:pPr>
          </w:p>
        </w:tc>
        <w:tc>
          <w:tcPr>
            <w:cnfStyle w:val="000010000000" w:firstRow="0" w:lastRow="0" w:firstColumn="0" w:lastColumn="0" w:oddVBand="1" w:evenVBand="0" w:oddHBand="0" w:evenHBand="0" w:firstRowFirstColumn="0" w:firstRowLastColumn="0" w:lastRowFirstColumn="0" w:lastRowLastColumn="0"/>
            <w:tcW w:w="5903" w:type="dxa"/>
          </w:tcPr>
          <w:p w:rsidR="00C94B17" w:rsidRPr="00D20502" w:rsidRDefault="00C94B17" w:rsidP="009655D0">
            <w:pPr>
              <w:rPr>
                <w:rFonts w:ascii="Arial" w:hAnsi="Arial" w:cs="Arial"/>
                <w:b/>
                <w:bCs/>
                <w:color w:val="000000"/>
              </w:rPr>
            </w:pPr>
            <w:r w:rsidRPr="00D20502">
              <w:rPr>
                <w:rFonts w:ascii="Arial" w:hAnsi="Arial" w:cs="Arial"/>
                <w:b/>
                <w:bCs/>
                <w:color w:val="000000"/>
              </w:rPr>
              <w:t>COLLECTE ET VISITE DE TERRAIN N/KIVU</w:t>
            </w:r>
          </w:p>
        </w:tc>
        <w:tc>
          <w:tcPr>
            <w:tcW w:w="1559" w:type="dxa"/>
          </w:tcPr>
          <w:p w:rsidR="00C94B17" w:rsidRPr="00D20502" w:rsidRDefault="00C94B17" w:rsidP="009655D0">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rPr>
            </w:pPr>
            <w:r>
              <w:rPr>
                <w:rFonts w:ascii="Arial" w:hAnsi="Arial" w:cs="Arial"/>
                <w:b/>
                <w:bCs/>
                <w:color w:val="000000"/>
              </w:rPr>
              <w:t>4</w:t>
            </w:r>
            <w:r w:rsidRPr="00D20502">
              <w:rPr>
                <w:rFonts w:ascii="Arial" w:hAnsi="Arial" w:cs="Arial"/>
                <w:b/>
                <w:bCs/>
                <w:color w:val="000000"/>
              </w:rPr>
              <w:t xml:space="preserve"> Jours</w:t>
            </w:r>
          </w:p>
        </w:tc>
        <w:tc>
          <w:tcPr>
            <w:cnfStyle w:val="000010000000" w:firstRow="0" w:lastRow="0" w:firstColumn="0" w:lastColumn="0" w:oddVBand="1" w:evenVBand="0" w:oddHBand="0" w:evenHBand="0" w:firstRowFirstColumn="0" w:firstRowLastColumn="0" w:lastRowFirstColumn="0" w:lastRowLastColumn="0"/>
            <w:tcW w:w="1559" w:type="dxa"/>
          </w:tcPr>
          <w:p w:rsidR="00C94B17" w:rsidRPr="00D20502" w:rsidRDefault="00C94B17" w:rsidP="009655D0">
            <w:pPr>
              <w:rPr>
                <w:rFonts w:ascii="Arial" w:hAnsi="Arial" w:cs="Arial"/>
                <w:color w:val="000000"/>
              </w:rPr>
            </w:pPr>
            <w:r>
              <w:rPr>
                <w:rFonts w:ascii="Arial" w:hAnsi="Arial" w:cs="Arial"/>
                <w:color w:val="000000"/>
              </w:rPr>
              <w:t>29</w:t>
            </w:r>
            <w:r w:rsidRPr="00D20502">
              <w:rPr>
                <w:rFonts w:ascii="Arial" w:hAnsi="Arial" w:cs="Arial"/>
                <w:color w:val="000000"/>
              </w:rPr>
              <w:t>/10/2014</w:t>
            </w:r>
          </w:p>
        </w:tc>
        <w:tc>
          <w:tcPr>
            <w:tcW w:w="1560" w:type="dxa"/>
          </w:tcPr>
          <w:p w:rsidR="00C94B17" w:rsidRPr="00D20502" w:rsidRDefault="00C94B17" w:rsidP="009655D0">
            <w:pP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Pr>
                <w:rFonts w:ascii="Arial" w:hAnsi="Arial" w:cs="Arial"/>
                <w:color w:val="000000"/>
              </w:rPr>
              <w:t>02/11</w:t>
            </w:r>
            <w:r w:rsidRPr="00D20502">
              <w:rPr>
                <w:rFonts w:ascii="Arial" w:hAnsi="Arial" w:cs="Arial"/>
                <w:color w:val="000000"/>
              </w:rPr>
              <w:t>/2014</w:t>
            </w:r>
          </w:p>
        </w:tc>
        <w:tc>
          <w:tcPr>
            <w:cnfStyle w:val="000010000000" w:firstRow="0" w:lastRow="0" w:firstColumn="0" w:lastColumn="0" w:oddVBand="1" w:evenVBand="0" w:oddHBand="0" w:evenHBand="0" w:firstRowFirstColumn="0" w:firstRowLastColumn="0" w:lastRowFirstColumn="0" w:lastRowLastColumn="0"/>
            <w:tcW w:w="3169" w:type="dxa"/>
          </w:tcPr>
          <w:p w:rsidR="00C94B17" w:rsidRPr="00D20502" w:rsidRDefault="00C94B17" w:rsidP="009655D0">
            <w:pPr>
              <w:rPr>
                <w:rFonts w:ascii="Arial" w:hAnsi="Arial" w:cs="Arial"/>
                <w:color w:val="000000"/>
              </w:rPr>
            </w:pPr>
          </w:p>
        </w:tc>
      </w:tr>
      <w:tr w:rsidR="00C94B17" w:rsidRPr="00D20502" w:rsidTr="009655D0">
        <w:tc>
          <w:tcPr>
            <w:cnfStyle w:val="001000000000" w:firstRow="0" w:lastRow="0" w:firstColumn="1" w:lastColumn="0" w:oddVBand="0" w:evenVBand="0" w:oddHBand="0" w:evenHBand="0" w:firstRowFirstColumn="0" w:firstRowLastColumn="0" w:lastRowFirstColumn="0" w:lastRowLastColumn="0"/>
            <w:tcW w:w="447" w:type="dxa"/>
          </w:tcPr>
          <w:p w:rsidR="00C94B17" w:rsidRPr="00D20502" w:rsidRDefault="00C94B17" w:rsidP="009655D0">
            <w:pPr>
              <w:rPr>
                <w:b w:val="0"/>
                <w:bCs w:val="0"/>
                <w:color w:val="000000"/>
              </w:rPr>
            </w:pPr>
          </w:p>
        </w:tc>
        <w:tc>
          <w:tcPr>
            <w:cnfStyle w:val="000010000000" w:firstRow="0" w:lastRow="0" w:firstColumn="0" w:lastColumn="0" w:oddVBand="1" w:evenVBand="0" w:oddHBand="0" w:evenHBand="0" w:firstRowFirstColumn="0" w:firstRowLastColumn="0" w:lastRowFirstColumn="0" w:lastRowLastColumn="0"/>
            <w:tcW w:w="5903" w:type="dxa"/>
          </w:tcPr>
          <w:p w:rsidR="00C94B17" w:rsidRPr="00D20502" w:rsidRDefault="00C94B17" w:rsidP="009655D0">
            <w:pPr>
              <w:rPr>
                <w:rFonts w:ascii="Arial" w:hAnsi="Arial" w:cs="Arial"/>
                <w:color w:val="000000"/>
              </w:rPr>
            </w:pPr>
            <w:r w:rsidRPr="00D20502">
              <w:rPr>
                <w:rFonts w:ascii="Arial" w:hAnsi="Arial" w:cs="Arial"/>
                <w:color w:val="000000"/>
              </w:rPr>
              <w:t>Voyage Aller</w:t>
            </w:r>
          </w:p>
        </w:tc>
        <w:tc>
          <w:tcPr>
            <w:tcW w:w="1559" w:type="dxa"/>
          </w:tcPr>
          <w:p w:rsidR="00C94B17" w:rsidRPr="00D20502" w:rsidRDefault="00C94B17" w:rsidP="009655D0">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0,5</w:t>
            </w:r>
            <w:r w:rsidRPr="00D20502">
              <w:rPr>
                <w:rFonts w:ascii="Arial" w:hAnsi="Arial" w:cs="Arial"/>
                <w:color w:val="000000"/>
              </w:rPr>
              <w:t xml:space="preserve"> jr</w:t>
            </w:r>
          </w:p>
        </w:tc>
        <w:tc>
          <w:tcPr>
            <w:cnfStyle w:val="000010000000" w:firstRow="0" w:lastRow="0" w:firstColumn="0" w:lastColumn="0" w:oddVBand="1" w:evenVBand="0" w:oddHBand="0" w:evenHBand="0" w:firstRowFirstColumn="0" w:firstRowLastColumn="0" w:lastRowFirstColumn="0" w:lastRowLastColumn="0"/>
            <w:tcW w:w="1559" w:type="dxa"/>
          </w:tcPr>
          <w:p w:rsidR="00C94B17" w:rsidRPr="00D20502" w:rsidRDefault="00C94B17" w:rsidP="009655D0">
            <w:pPr>
              <w:rPr>
                <w:rFonts w:ascii="Arial" w:hAnsi="Arial" w:cs="Arial"/>
                <w:color w:val="000000"/>
              </w:rPr>
            </w:pPr>
            <w:r>
              <w:rPr>
                <w:rFonts w:ascii="Arial" w:hAnsi="Arial" w:cs="Arial"/>
                <w:color w:val="000000"/>
              </w:rPr>
              <w:t>29</w:t>
            </w:r>
            <w:r w:rsidRPr="00D20502">
              <w:rPr>
                <w:rFonts w:ascii="Arial" w:hAnsi="Arial" w:cs="Arial"/>
                <w:color w:val="000000"/>
              </w:rPr>
              <w:t>/10/2014</w:t>
            </w:r>
          </w:p>
        </w:tc>
        <w:tc>
          <w:tcPr>
            <w:tcW w:w="1560" w:type="dxa"/>
          </w:tcPr>
          <w:p w:rsidR="00C94B17" w:rsidRPr="00D20502" w:rsidRDefault="00C94B17" w:rsidP="009655D0">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29</w:t>
            </w:r>
            <w:r w:rsidRPr="00D20502">
              <w:rPr>
                <w:rFonts w:ascii="Arial" w:hAnsi="Arial" w:cs="Arial"/>
                <w:color w:val="000000"/>
              </w:rPr>
              <w:t>/10/2014</w:t>
            </w:r>
          </w:p>
        </w:tc>
        <w:tc>
          <w:tcPr>
            <w:cnfStyle w:val="000010000000" w:firstRow="0" w:lastRow="0" w:firstColumn="0" w:lastColumn="0" w:oddVBand="1" w:evenVBand="0" w:oddHBand="0" w:evenHBand="0" w:firstRowFirstColumn="0" w:firstRowLastColumn="0" w:lastRowFirstColumn="0" w:lastRowLastColumn="0"/>
            <w:tcW w:w="3169" w:type="dxa"/>
          </w:tcPr>
          <w:p w:rsidR="00C94B17" w:rsidRPr="00D20502" w:rsidRDefault="00C94B17" w:rsidP="009655D0">
            <w:pPr>
              <w:rPr>
                <w:rFonts w:ascii="Arial" w:hAnsi="Arial" w:cs="Arial"/>
                <w:color w:val="000000"/>
              </w:rPr>
            </w:pPr>
          </w:p>
        </w:tc>
      </w:tr>
      <w:tr w:rsidR="00C94B17" w:rsidRPr="00D20502" w:rsidTr="00965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7" w:type="dxa"/>
          </w:tcPr>
          <w:p w:rsidR="00C94B17" w:rsidRPr="00D20502" w:rsidRDefault="00C94B17" w:rsidP="009655D0">
            <w:pPr>
              <w:rPr>
                <w:b w:val="0"/>
                <w:bCs w:val="0"/>
                <w:color w:val="000000"/>
              </w:rPr>
            </w:pPr>
          </w:p>
        </w:tc>
        <w:tc>
          <w:tcPr>
            <w:cnfStyle w:val="000010000000" w:firstRow="0" w:lastRow="0" w:firstColumn="0" w:lastColumn="0" w:oddVBand="1" w:evenVBand="0" w:oddHBand="0" w:evenHBand="0" w:firstRowFirstColumn="0" w:firstRowLastColumn="0" w:lastRowFirstColumn="0" w:lastRowLastColumn="0"/>
            <w:tcW w:w="5903" w:type="dxa"/>
          </w:tcPr>
          <w:p w:rsidR="00C94B17" w:rsidRPr="00D20502" w:rsidRDefault="00C94B17" w:rsidP="009655D0">
            <w:pPr>
              <w:tabs>
                <w:tab w:val="left" w:pos="1485"/>
              </w:tabs>
              <w:rPr>
                <w:rFonts w:ascii="Arial" w:hAnsi="Arial" w:cs="Arial"/>
                <w:color w:val="000000"/>
              </w:rPr>
            </w:pPr>
            <w:r w:rsidRPr="00D20502">
              <w:rPr>
                <w:rFonts w:ascii="Arial" w:hAnsi="Arial" w:cs="Arial"/>
                <w:color w:val="000000"/>
              </w:rPr>
              <w:t xml:space="preserve">Consultation </w:t>
            </w:r>
            <w:r>
              <w:rPr>
                <w:rFonts w:ascii="Arial" w:hAnsi="Arial" w:cs="Arial"/>
                <w:color w:val="000000"/>
              </w:rPr>
              <w:t>Division provinciale du Genre, Famille et Enfant</w:t>
            </w:r>
          </w:p>
        </w:tc>
        <w:tc>
          <w:tcPr>
            <w:tcW w:w="1559" w:type="dxa"/>
          </w:tcPr>
          <w:p w:rsidR="00C94B17" w:rsidRPr="00D20502" w:rsidRDefault="00C94B17" w:rsidP="009655D0">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D20502">
              <w:rPr>
                <w:rFonts w:ascii="Arial" w:hAnsi="Arial" w:cs="Arial"/>
                <w:color w:val="000000"/>
              </w:rPr>
              <w:t>0</w:t>
            </w:r>
            <w:r>
              <w:rPr>
                <w:rFonts w:ascii="Arial" w:hAnsi="Arial" w:cs="Arial"/>
                <w:color w:val="000000"/>
              </w:rPr>
              <w:t>,5</w:t>
            </w:r>
            <w:r w:rsidRPr="00D20502">
              <w:rPr>
                <w:rFonts w:ascii="Arial" w:hAnsi="Arial" w:cs="Arial"/>
                <w:color w:val="000000"/>
              </w:rPr>
              <w:t xml:space="preserve"> jr</w:t>
            </w:r>
          </w:p>
        </w:tc>
        <w:tc>
          <w:tcPr>
            <w:cnfStyle w:val="000010000000" w:firstRow="0" w:lastRow="0" w:firstColumn="0" w:lastColumn="0" w:oddVBand="1" w:evenVBand="0" w:oddHBand="0" w:evenHBand="0" w:firstRowFirstColumn="0" w:firstRowLastColumn="0" w:lastRowFirstColumn="0" w:lastRowLastColumn="0"/>
            <w:tcW w:w="1559" w:type="dxa"/>
          </w:tcPr>
          <w:p w:rsidR="00C94B17" w:rsidRPr="00D20502" w:rsidRDefault="00C94B17" w:rsidP="009655D0">
            <w:pPr>
              <w:rPr>
                <w:rFonts w:ascii="Arial" w:hAnsi="Arial" w:cs="Arial"/>
                <w:color w:val="000000"/>
              </w:rPr>
            </w:pPr>
            <w:r>
              <w:rPr>
                <w:rFonts w:ascii="Arial" w:hAnsi="Arial" w:cs="Arial"/>
                <w:color w:val="000000"/>
              </w:rPr>
              <w:t>30</w:t>
            </w:r>
            <w:r w:rsidRPr="00D20502">
              <w:rPr>
                <w:rFonts w:ascii="Arial" w:hAnsi="Arial" w:cs="Arial"/>
                <w:color w:val="000000"/>
              </w:rPr>
              <w:t>/10/2014</w:t>
            </w:r>
          </w:p>
        </w:tc>
        <w:tc>
          <w:tcPr>
            <w:tcW w:w="1560" w:type="dxa"/>
          </w:tcPr>
          <w:p w:rsidR="00C94B17" w:rsidRPr="00D20502" w:rsidRDefault="00C94B17" w:rsidP="009655D0">
            <w:pP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Pr>
                <w:rFonts w:ascii="Arial" w:hAnsi="Arial" w:cs="Arial"/>
                <w:color w:val="000000"/>
              </w:rPr>
              <w:t>30</w:t>
            </w:r>
            <w:r w:rsidRPr="00D20502">
              <w:rPr>
                <w:rFonts w:ascii="Arial" w:hAnsi="Arial" w:cs="Arial"/>
                <w:color w:val="000000"/>
              </w:rPr>
              <w:t>/10/2014</w:t>
            </w:r>
          </w:p>
        </w:tc>
        <w:tc>
          <w:tcPr>
            <w:cnfStyle w:val="000010000000" w:firstRow="0" w:lastRow="0" w:firstColumn="0" w:lastColumn="0" w:oddVBand="1" w:evenVBand="0" w:oddHBand="0" w:evenHBand="0" w:firstRowFirstColumn="0" w:firstRowLastColumn="0" w:lastRowFirstColumn="0" w:lastRowLastColumn="0"/>
            <w:tcW w:w="3169" w:type="dxa"/>
          </w:tcPr>
          <w:p w:rsidR="00C94B17" w:rsidRPr="00D20502" w:rsidRDefault="00C94B17" w:rsidP="009655D0">
            <w:pPr>
              <w:rPr>
                <w:rFonts w:ascii="Arial" w:hAnsi="Arial" w:cs="Arial"/>
                <w:color w:val="000000"/>
              </w:rPr>
            </w:pPr>
            <w:r>
              <w:rPr>
                <w:rFonts w:ascii="Arial" w:hAnsi="Arial" w:cs="Arial"/>
                <w:color w:val="000000"/>
              </w:rPr>
              <w:t>TBD</w:t>
            </w:r>
            <w:r w:rsidRPr="00D20502">
              <w:rPr>
                <w:rFonts w:ascii="Arial" w:hAnsi="Arial" w:cs="Arial"/>
                <w:color w:val="000000"/>
              </w:rPr>
              <w:t xml:space="preserve"> </w:t>
            </w:r>
          </w:p>
        </w:tc>
      </w:tr>
      <w:tr w:rsidR="00C94B17" w:rsidRPr="00D20502" w:rsidTr="009655D0">
        <w:tc>
          <w:tcPr>
            <w:cnfStyle w:val="001000000000" w:firstRow="0" w:lastRow="0" w:firstColumn="1" w:lastColumn="0" w:oddVBand="0" w:evenVBand="0" w:oddHBand="0" w:evenHBand="0" w:firstRowFirstColumn="0" w:firstRowLastColumn="0" w:lastRowFirstColumn="0" w:lastRowLastColumn="0"/>
            <w:tcW w:w="447" w:type="dxa"/>
          </w:tcPr>
          <w:p w:rsidR="00C94B17" w:rsidRPr="00D20502" w:rsidRDefault="00C94B17" w:rsidP="009655D0">
            <w:pPr>
              <w:rPr>
                <w:b w:val="0"/>
                <w:bCs w:val="0"/>
                <w:color w:val="000000"/>
              </w:rPr>
            </w:pPr>
          </w:p>
        </w:tc>
        <w:tc>
          <w:tcPr>
            <w:cnfStyle w:val="000010000000" w:firstRow="0" w:lastRow="0" w:firstColumn="0" w:lastColumn="0" w:oddVBand="1" w:evenVBand="0" w:oddHBand="0" w:evenHBand="0" w:firstRowFirstColumn="0" w:firstRowLastColumn="0" w:lastRowFirstColumn="0" w:lastRowLastColumn="0"/>
            <w:tcW w:w="5903" w:type="dxa"/>
          </w:tcPr>
          <w:p w:rsidR="00C94B17" w:rsidRPr="00D20502" w:rsidRDefault="00C94B17" w:rsidP="009655D0">
            <w:pPr>
              <w:tabs>
                <w:tab w:val="left" w:pos="1485"/>
              </w:tabs>
              <w:rPr>
                <w:rFonts w:ascii="Arial" w:hAnsi="Arial" w:cs="Arial"/>
                <w:color w:val="000000"/>
              </w:rPr>
            </w:pPr>
            <w:r>
              <w:rPr>
                <w:rFonts w:ascii="Arial" w:hAnsi="Arial" w:cs="Arial"/>
                <w:color w:val="000000"/>
              </w:rPr>
              <w:t>Réunion avec partenaire de mise en œuvre</w:t>
            </w:r>
          </w:p>
        </w:tc>
        <w:tc>
          <w:tcPr>
            <w:tcW w:w="1559" w:type="dxa"/>
          </w:tcPr>
          <w:p w:rsidR="00C94B17" w:rsidRPr="00D20502" w:rsidRDefault="00C94B17" w:rsidP="009655D0">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0,5</w:t>
            </w:r>
            <w:r w:rsidRPr="00D20502">
              <w:rPr>
                <w:rFonts w:ascii="Arial" w:hAnsi="Arial" w:cs="Arial"/>
                <w:color w:val="000000"/>
              </w:rPr>
              <w:t xml:space="preserve"> jr</w:t>
            </w:r>
          </w:p>
        </w:tc>
        <w:tc>
          <w:tcPr>
            <w:cnfStyle w:val="000010000000" w:firstRow="0" w:lastRow="0" w:firstColumn="0" w:lastColumn="0" w:oddVBand="1" w:evenVBand="0" w:oddHBand="0" w:evenHBand="0" w:firstRowFirstColumn="0" w:firstRowLastColumn="0" w:lastRowFirstColumn="0" w:lastRowLastColumn="0"/>
            <w:tcW w:w="1559" w:type="dxa"/>
          </w:tcPr>
          <w:p w:rsidR="00C94B17" w:rsidRPr="00D20502" w:rsidRDefault="00C94B17" w:rsidP="009655D0">
            <w:pPr>
              <w:rPr>
                <w:rFonts w:ascii="Arial" w:hAnsi="Arial" w:cs="Arial"/>
                <w:color w:val="000000"/>
              </w:rPr>
            </w:pPr>
            <w:r>
              <w:rPr>
                <w:rFonts w:ascii="Arial" w:hAnsi="Arial" w:cs="Arial"/>
                <w:color w:val="000000"/>
              </w:rPr>
              <w:t>30/10/2014</w:t>
            </w:r>
          </w:p>
        </w:tc>
        <w:tc>
          <w:tcPr>
            <w:tcW w:w="1560" w:type="dxa"/>
          </w:tcPr>
          <w:p w:rsidR="00C94B17" w:rsidRPr="00D20502" w:rsidRDefault="00C94B17" w:rsidP="009655D0">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30</w:t>
            </w:r>
            <w:r w:rsidRPr="00D20502">
              <w:rPr>
                <w:rFonts w:ascii="Arial" w:hAnsi="Arial" w:cs="Arial"/>
                <w:color w:val="000000"/>
              </w:rPr>
              <w:t>/10/2014</w:t>
            </w:r>
          </w:p>
        </w:tc>
        <w:tc>
          <w:tcPr>
            <w:cnfStyle w:val="000010000000" w:firstRow="0" w:lastRow="0" w:firstColumn="0" w:lastColumn="0" w:oddVBand="1" w:evenVBand="0" w:oddHBand="0" w:evenHBand="0" w:firstRowFirstColumn="0" w:firstRowLastColumn="0" w:lastRowFirstColumn="0" w:lastRowLastColumn="0"/>
            <w:tcW w:w="3169" w:type="dxa"/>
          </w:tcPr>
          <w:p w:rsidR="00C94B17" w:rsidRPr="00D20502" w:rsidRDefault="00C94B17" w:rsidP="009655D0">
            <w:pPr>
              <w:rPr>
                <w:rFonts w:ascii="Arial" w:hAnsi="Arial" w:cs="Arial"/>
                <w:color w:val="000000"/>
              </w:rPr>
            </w:pPr>
            <w:r>
              <w:rPr>
                <w:rFonts w:ascii="Arial" w:hAnsi="Arial" w:cs="Arial"/>
                <w:color w:val="000000"/>
              </w:rPr>
              <w:t>TBD</w:t>
            </w:r>
          </w:p>
        </w:tc>
      </w:tr>
      <w:tr w:rsidR="00C94B17" w:rsidRPr="00D20502" w:rsidTr="00965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7" w:type="dxa"/>
          </w:tcPr>
          <w:p w:rsidR="00C94B17" w:rsidRPr="00D20502" w:rsidRDefault="00C94B17" w:rsidP="009655D0">
            <w:pPr>
              <w:rPr>
                <w:b w:val="0"/>
                <w:bCs w:val="0"/>
                <w:color w:val="000000"/>
              </w:rPr>
            </w:pPr>
          </w:p>
        </w:tc>
        <w:tc>
          <w:tcPr>
            <w:cnfStyle w:val="000010000000" w:firstRow="0" w:lastRow="0" w:firstColumn="0" w:lastColumn="0" w:oddVBand="1" w:evenVBand="0" w:oddHBand="0" w:evenHBand="0" w:firstRowFirstColumn="0" w:firstRowLastColumn="0" w:lastRowFirstColumn="0" w:lastRowLastColumn="0"/>
            <w:tcW w:w="5903" w:type="dxa"/>
          </w:tcPr>
          <w:p w:rsidR="00C94B17" w:rsidRPr="00D20502" w:rsidRDefault="00C94B17" w:rsidP="009655D0">
            <w:pPr>
              <w:tabs>
                <w:tab w:val="left" w:pos="1485"/>
              </w:tabs>
              <w:rPr>
                <w:rFonts w:ascii="Arial" w:hAnsi="Arial" w:cs="Arial"/>
                <w:color w:val="000000"/>
              </w:rPr>
            </w:pPr>
            <w:r w:rsidRPr="00D20502">
              <w:rPr>
                <w:rFonts w:ascii="Arial" w:hAnsi="Arial" w:cs="Arial"/>
                <w:color w:val="000000"/>
              </w:rPr>
              <w:t>Consultation bénéficiaires et groupements féminins + Mutuelles de solidarité</w:t>
            </w:r>
          </w:p>
        </w:tc>
        <w:tc>
          <w:tcPr>
            <w:tcW w:w="1559" w:type="dxa"/>
          </w:tcPr>
          <w:p w:rsidR="00C94B17" w:rsidRPr="00D20502" w:rsidRDefault="00C94B17" w:rsidP="009655D0">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Pr>
                <w:rFonts w:ascii="Arial" w:hAnsi="Arial" w:cs="Arial"/>
                <w:color w:val="000000"/>
              </w:rPr>
              <w:t>2</w:t>
            </w:r>
            <w:r w:rsidRPr="00D20502">
              <w:rPr>
                <w:rFonts w:ascii="Arial" w:hAnsi="Arial" w:cs="Arial"/>
                <w:color w:val="000000"/>
              </w:rPr>
              <w:t xml:space="preserve"> Jrs</w:t>
            </w:r>
          </w:p>
        </w:tc>
        <w:tc>
          <w:tcPr>
            <w:cnfStyle w:val="000010000000" w:firstRow="0" w:lastRow="0" w:firstColumn="0" w:lastColumn="0" w:oddVBand="1" w:evenVBand="0" w:oddHBand="0" w:evenHBand="0" w:firstRowFirstColumn="0" w:firstRowLastColumn="0" w:lastRowFirstColumn="0" w:lastRowLastColumn="0"/>
            <w:tcW w:w="1559" w:type="dxa"/>
          </w:tcPr>
          <w:p w:rsidR="00C94B17" w:rsidRPr="00D20502" w:rsidRDefault="00C94B17" w:rsidP="009655D0">
            <w:pPr>
              <w:rPr>
                <w:rFonts w:ascii="Arial" w:hAnsi="Arial" w:cs="Arial"/>
                <w:color w:val="000000"/>
              </w:rPr>
            </w:pPr>
            <w:r>
              <w:rPr>
                <w:rFonts w:ascii="Arial" w:hAnsi="Arial" w:cs="Arial"/>
                <w:color w:val="000000"/>
              </w:rPr>
              <w:t>31</w:t>
            </w:r>
            <w:r w:rsidRPr="00D20502">
              <w:rPr>
                <w:rFonts w:ascii="Arial" w:hAnsi="Arial" w:cs="Arial"/>
                <w:color w:val="000000"/>
              </w:rPr>
              <w:t>/1</w:t>
            </w:r>
            <w:r>
              <w:rPr>
                <w:rFonts w:ascii="Arial" w:hAnsi="Arial" w:cs="Arial"/>
                <w:color w:val="000000"/>
              </w:rPr>
              <w:t>0</w:t>
            </w:r>
            <w:r w:rsidRPr="00D20502">
              <w:rPr>
                <w:rFonts w:ascii="Arial" w:hAnsi="Arial" w:cs="Arial"/>
                <w:color w:val="000000"/>
              </w:rPr>
              <w:t>/2014</w:t>
            </w:r>
          </w:p>
        </w:tc>
        <w:tc>
          <w:tcPr>
            <w:tcW w:w="1560" w:type="dxa"/>
          </w:tcPr>
          <w:p w:rsidR="00C94B17" w:rsidRPr="00D20502" w:rsidRDefault="00C94B17" w:rsidP="009655D0">
            <w:pP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Pr>
                <w:rFonts w:ascii="Arial" w:hAnsi="Arial" w:cs="Arial"/>
                <w:color w:val="000000"/>
              </w:rPr>
              <w:t>01</w:t>
            </w:r>
            <w:r w:rsidRPr="00D20502">
              <w:rPr>
                <w:rFonts w:ascii="Arial" w:hAnsi="Arial" w:cs="Arial"/>
                <w:color w:val="000000"/>
              </w:rPr>
              <w:t>/</w:t>
            </w:r>
            <w:r>
              <w:rPr>
                <w:rFonts w:ascii="Arial" w:hAnsi="Arial" w:cs="Arial"/>
                <w:color w:val="000000"/>
              </w:rPr>
              <w:t>11</w:t>
            </w:r>
            <w:r w:rsidRPr="00D20502">
              <w:rPr>
                <w:rFonts w:ascii="Arial" w:hAnsi="Arial" w:cs="Arial"/>
                <w:color w:val="000000"/>
              </w:rPr>
              <w:t>/2014</w:t>
            </w:r>
          </w:p>
        </w:tc>
        <w:tc>
          <w:tcPr>
            <w:cnfStyle w:val="000010000000" w:firstRow="0" w:lastRow="0" w:firstColumn="0" w:lastColumn="0" w:oddVBand="1" w:evenVBand="0" w:oddHBand="0" w:evenHBand="0" w:firstRowFirstColumn="0" w:firstRowLastColumn="0" w:lastRowFirstColumn="0" w:lastRowLastColumn="0"/>
            <w:tcW w:w="3169" w:type="dxa"/>
          </w:tcPr>
          <w:p w:rsidR="00C94B17" w:rsidRPr="00D20502" w:rsidRDefault="00C94B17" w:rsidP="009655D0">
            <w:pPr>
              <w:rPr>
                <w:rFonts w:ascii="Arial" w:hAnsi="Arial" w:cs="Arial"/>
                <w:color w:val="000000"/>
              </w:rPr>
            </w:pPr>
            <w:r w:rsidRPr="00D20502">
              <w:rPr>
                <w:rFonts w:ascii="Arial" w:hAnsi="Arial" w:cs="Arial"/>
                <w:color w:val="000000"/>
              </w:rPr>
              <w:t>Représentantes bénéficiaires.</w:t>
            </w:r>
          </w:p>
        </w:tc>
      </w:tr>
      <w:tr w:rsidR="00C94B17" w:rsidRPr="00D20502" w:rsidTr="009655D0">
        <w:tc>
          <w:tcPr>
            <w:cnfStyle w:val="001000000000" w:firstRow="0" w:lastRow="0" w:firstColumn="1" w:lastColumn="0" w:oddVBand="0" w:evenVBand="0" w:oddHBand="0" w:evenHBand="0" w:firstRowFirstColumn="0" w:firstRowLastColumn="0" w:lastRowFirstColumn="0" w:lastRowLastColumn="0"/>
            <w:tcW w:w="447" w:type="dxa"/>
          </w:tcPr>
          <w:p w:rsidR="00C94B17" w:rsidRPr="00D20502" w:rsidRDefault="00C94B17" w:rsidP="009655D0">
            <w:pPr>
              <w:rPr>
                <w:b w:val="0"/>
                <w:bCs w:val="0"/>
                <w:color w:val="000000"/>
              </w:rPr>
            </w:pPr>
          </w:p>
        </w:tc>
        <w:tc>
          <w:tcPr>
            <w:cnfStyle w:val="000010000000" w:firstRow="0" w:lastRow="0" w:firstColumn="0" w:lastColumn="0" w:oddVBand="1" w:evenVBand="0" w:oddHBand="0" w:evenHBand="0" w:firstRowFirstColumn="0" w:firstRowLastColumn="0" w:lastRowFirstColumn="0" w:lastRowLastColumn="0"/>
            <w:tcW w:w="5903" w:type="dxa"/>
          </w:tcPr>
          <w:p w:rsidR="00C94B17" w:rsidRPr="00D20502" w:rsidRDefault="00C94B17" w:rsidP="009655D0">
            <w:pPr>
              <w:tabs>
                <w:tab w:val="left" w:pos="1485"/>
              </w:tabs>
              <w:rPr>
                <w:rFonts w:ascii="Arial" w:hAnsi="Arial" w:cs="Arial"/>
                <w:color w:val="000000"/>
              </w:rPr>
            </w:pPr>
            <w:r>
              <w:rPr>
                <w:rFonts w:ascii="Arial" w:hAnsi="Arial" w:cs="Arial"/>
                <w:color w:val="000000"/>
              </w:rPr>
              <w:t>Debriefing avec partenaire de mise en œuvre</w:t>
            </w:r>
          </w:p>
        </w:tc>
        <w:tc>
          <w:tcPr>
            <w:tcW w:w="1559" w:type="dxa"/>
          </w:tcPr>
          <w:p w:rsidR="00C94B17" w:rsidRPr="00D20502" w:rsidRDefault="00C94B17" w:rsidP="009655D0">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0,5</w:t>
            </w:r>
            <w:r w:rsidRPr="00D20502">
              <w:rPr>
                <w:rFonts w:ascii="Arial" w:hAnsi="Arial" w:cs="Arial"/>
                <w:color w:val="000000"/>
              </w:rPr>
              <w:t>Jr</w:t>
            </w:r>
          </w:p>
        </w:tc>
        <w:tc>
          <w:tcPr>
            <w:cnfStyle w:val="000010000000" w:firstRow="0" w:lastRow="0" w:firstColumn="0" w:lastColumn="0" w:oddVBand="1" w:evenVBand="0" w:oddHBand="0" w:evenHBand="0" w:firstRowFirstColumn="0" w:firstRowLastColumn="0" w:lastRowFirstColumn="0" w:lastRowLastColumn="0"/>
            <w:tcW w:w="1559" w:type="dxa"/>
          </w:tcPr>
          <w:p w:rsidR="00C94B17" w:rsidRPr="00D20502" w:rsidRDefault="00C94B17" w:rsidP="009655D0">
            <w:pPr>
              <w:rPr>
                <w:rFonts w:ascii="Arial" w:hAnsi="Arial" w:cs="Arial"/>
                <w:color w:val="000000"/>
              </w:rPr>
            </w:pPr>
            <w:r>
              <w:rPr>
                <w:rFonts w:ascii="Arial" w:hAnsi="Arial" w:cs="Arial"/>
                <w:color w:val="000000"/>
              </w:rPr>
              <w:t>02</w:t>
            </w:r>
            <w:r w:rsidRPr="00D20502">
              <w:rPr>
                <w:rFonts w:ascii="Arial" w:hAnsi="Arial" w:cs="Arial"/>
                <w:color w:val="000000"/>
              </w:rPr>
              <w:t>/1</w:t>
            </w:r>
            <w:r>
              <w:rPr>
                <w:rFonts w:ascii="Arial" w:hAnsi="Arial" w:cs="Arial"/>
                <w:color w:val="000000"/>
              </w:rPr>
              <w:t>1</w:t>
            </w:r>
            <w:r w:rsidRPr="00D20502">
              <w:rPr>
                <w:rFonts w:ascii="Arial" w:hAnsi="Arial" w:cs="Arial"/>
                <w:color w:val="000000"/>
              </w:rPr>
              <w:t>/2014</w:t>
            </w:r>
          </w:p>
        </w:tc>
        <w:tc>
          <w:tcPr>
            <w:tcW w:w="1560" w:type="dxa"/>
          </w:tcPr>
          <w:p w:rsidR="00C94B17" w:rsidRPr="00D20502" w:rsidRDefault="00C94B17" w:rsidP="009655D0">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02</w:t>
            </w:r>
            <w:r w:rsidRPr="00D20502">
              <w:rPr>
                <w:rFonts w:ascii="Arial" w:hAnsi="Arial" w:cs="Arial"/>
                <w:color w:val="000000"/>
              </w:rPr>
              <w:t>/1</w:t>
            </w:r>
            <w:r>
              <w:rPr>
                <w:rFonts w:ascii="Arial" w:hAnsi="Arial" w:cs="Arial"/>
                <w:color w:val="000000"/>
              </w:rPr>
              <w:t>1</w:t>
            </w:r>
            <w:r w:rsidRPr="00D20502">
              <w:rPr>
                <w:rFonts w:ascii="Arial" w:hAnsi="Arial" w:cs="Arial"/>
                <w:color w:val="000000"/>
              </w:rPr>
              <w:t>/2014</w:t>
            </w:r>
          </w:p>
        </w:tc>
        <w:tc>
          <w:tcPr>
            <w:cnfStyle w:val="000010000000" w:firstRow="0" w:lastRow="0" w:firstColumn="0" w:lastColumn="0" w:oddVBand="1" w:evenVBand="0" w:oddHBand="0" w:evenHBand="0" w:firstRowFirstColumn="0" w:firstRowLastColumn="0" w:lastRowFirstColumn="0" w:lastRowLastColumn="0"/>
            <w:tcW w:w="3169" w:type="dxa"/>
          </w:tcPr>
          <w:p w:rsidR="00C94B17" w:rsidRPr="00D20502" w:rsidRDefault="00C94B17" w:rsidP="009655D0">
            <w:pPr>
              <w:rPr>
                <w:rFonts w:ascii="Arial" w:hAnsi="Arial" w:cs="Arial"/>
                <w:color w:val="000000"/>
              </w:rPr>
            </w:pPr>
            <w:r>
              <w:rPr>
                <w:rFonts w:ascii="Arial" w:hAnsi="Arial" w:cs="Arial"/>
                <w:color w:val="000000"/>
              </w:rPr>
              <w:t>-</w:t>
            </w:r>
          </w:p>
        </w:tc>
      </w:tr>
      <w:tr w:rsidR="00C94B17" w:rsidRPr="00D20502" w:rsidTr="00965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7" w:type="dxa"/>
          </w:tcPr>
          <w:p w:rsidR="00C94B17" w:rsidRPr="00D20502" w:rsidRDefault="00C94B17" w:rsidP="009655D0">
            <w:pPr>
              <w:rPr>
                <w:b w:val="0"/>
                <w:bCs w:val="0"/>
                <w:color w:val="000000"/>
              </w:rPr>
            </w:pPr>
          </w:p>
        </w:tc>
        <w:tc>
          <w:tcPr>
            <w:cnfStyle w:val="000010000000" w:firstRow="0" w:lastRow="0" w:firstColumn="0" w:lastColumn="0" w:oddVBand="1" w:evenVBand="0" w:oddHBand="0" w:evenHBand="0" w:firstRowFirstColumn="0" w:firstRowLastColumn="0" w:lastRowFirstColumn="0" w:lastRowLastColumn="0"/>
            <w:tcW w:w="5903" w:type="dxa"/>
          </w:tcPr>
          <w:p w:rsidR="00C94B17" w:rsidRPr="00D20502" w:rsidRDefault="00C94B17" w:rsidP="009655D0">
            <w:pPr>
              <w:tabs>
                <w:tab w:val="left" w:pos="1485"/>
              </w:tabs>
              <w:rPr>
                <w:rFonts w:ascii="Arial" w:hAnsi="Arial" w:cs="Arial"/>
                <w:color w:val="000000"/>
              </w:rPr>
            </w:pPr>
            <w:r w:rsidRPr="00D20502">
              <w:rPr>
                <w:rFonts w:ascii="Arial" w:hAnsi="Arial" w:cs="Arial"/>
                <w:color w:val="000000"/>
              </w:rPr>
              <w:t>Voyage Retour</w:t>
            </w:r>
            <w:r>
              <w:rPr>
                <w:rFonts w:ascii="Arial" w:hAnsi="Arial" w:cs="Arial"/>
                <w:color w:val="000000"/>
              </w:rPr>
              <w:t xml:space="preserve"> à Bukavu</w:t>
            </w:r>
          </w:p>
        </w:tc>
        <w:tc>
          <w:tcPr>
            <w:tcW w:w="1559" w:type="dxa"/>
          </w:tcPr>
          <w:p w:rsidR="00C94B17" w:rsidRPr="00D20502" w:rsidRDefault="00C94B17" w:rsidP="009655D0">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Pr>
                <w:rFonts w:ascii="Arial" w:hAnsi="Arial" w:cs="Arial"/>
                <w:color w:val="000000"/>
              </w:rPr>
              <w:t>0.5</w:t>
            </w:r>
            <w:r w:rsidRPr="00D20502">
              <w:rPr>
                <w:rFonts w:ascii="Arial" w:hAnsi="Arial" w:cs="Arial"/>
                <w:color w:val="000000"/>
              </w:rPr>
              <w:t xml:space="preserve"> jr</w:t>
            </w:r>
          </w:p>
        </w:tc>
        <w:tc>
          <w:tcPr>
            <w:cnfStyle w:val="000010000000" w:firstRow="0" w:lastRow="0" w:firstColumn="0" w:lastColumn="0" w:oddVBand="1" w:evenVBand="0" w:oddHBand="0" w:evenHBand="0" w:firstRowFirstColumn="0" w:firstRowLastColumn="0" w:lastRowFirstColumn="0" w:lastRowLastColumn="0"/>
            <w:tcW w:w="1559" w:type="dxa"/>
          </w:tcPr>
          <w:p w:rsidR="00C94B17" w:rsidRPr="00D20502" w:rsidRDefault="00C94B17" w:rsidP="009655D0">
            <w:pPr>
              <w:rPr>
                <w:rFonts w:ascii="Arial" w:hAnsi="Arial" w:cs="Arial"/>
                <w:color w:val="000000"/>
              </w:rPr>
            </w:pPr>
            <w:r>
              <w:rPr>
                <w:rFonts w:ascii="Arial" w:hAnsi="Arial" w:cs="Arial"/>
                <w:color w:val="000000"/>
              </w:rPr>
              <w:t>02/11</w:t>
            </w:r>
            <w:r w:rsidRPr="00D20502">
              <w:rPr>
                <w:rFonts w:ascii="Arial" w:hAnsi="Arial" w:cs="Arial"/>
                <w:color w:val="000000"/>
              </w:rPr>
              <w:t>/2014</w:t>
            </w:r>
          </w:p>
        </w:tc>
        <w:tc>
          <w:tcPr>
            <w:tcW w:w="1560" w:type="dxa"/>
          </w:tcPr>
          <w:p w:rsidR="00C94B17" w:rsidRPr="00D20502" w:rsidRDefault="00C94B17" w:rsidP="009655D0">
            <w:pP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Pr>
                <w:rFonts w:ascii="Arial" w:hAnsi="Arial" w:cs="Arial"/>
                <w:color w:val="000000"/>
              </w:rPr>
              <w:t>09/11</w:t>
            </w:r>
            <w:r w:rsidRPr="00D20502">
              <w:rPr>
                <w:rFonts w:ascii="Arial" w:hAnsi="Arial" w:cs="Arial"/>
                <w:color w:val="000000"/>
              </w:rPr>
              <w:t>/2014</w:t>
            </w:r>
          </w:p>
        </w:tc>
        <w:tc>
          <w:tcPr>
            <w:cnfStyle w:val="000010000000" w:firstRow="0" w:lastRow="0" w:firstColumn="0" w:lastColumn="0" w:oddVBand="1" w:evenVBand="0" w:oddHBand="0" w:evenHBand="0" w:firstRowFirstColumn="0" w:firstRowLastColumn="0" w:lastRowFirstColumn="0" w:lastRowLastColumn="0"/>
            <w:tcW w:w="3169" w:type="dxa"/>
          </w:tcPr>
          <w:p w:rsidR="00C94B17" w:rsidRPr="00D20502" w:rsidRDefault="00C94B17" w:rsidP="009655D0">
            <w:pPr>
              <w:rPr>
                <w:rFonts w:ascii="Arial" w:hAnsi="Arial" w:cs="Arial"/>
                <w:color w:val="000000"/>
              </w:rPr>
            </w:pPr>
            <w:r>
              <w:rPr>
                <w:rFonts w:ascii="Arial" w:hAnsi="Arial" w:cs="Arial"/>
                <w:color w:val="000000"/>
              </w:rPr>
              <w:t>-</w:t>
            </w:r>
          </w:p>
        </w:tc>
      </w:tr>
      <w:tr w:rsidR="00C94B17" w:rsidRPr="00D20502" w:rsidTr="009655D0">
        <w:tc>
          <w:tcPr>
            <w:cnfStyle w:val="001000000000" w:firstRow="0" w:lastRow="0" w:firstColumn="1" w:lastColumn="0" w:oddVBand="0" w:evenVBand="0" w:oddHBand="0" w:evenHBand="0" w:firstRowFirstColumn="0" w:firstRowLastColumn="0" w:lastRowFirstColumn="0" w:lastRowLastColumn="0"/>
            <w:tcW w:w="447" w:type="dxa"/>
          </w:tcPr>
          <w:p w:rsidR="00C94B17" w:rsidRPr="00D20502" w:rsidRDefault="00C94B17" w:rsidP="009655D0">
            <w:pPr>
              <w:rPr>
                <w:b w:val="0"/>
                <w:bCs w:val="0"/>
                <w:color w:val="000000"/>
              </w:rPr>
            </w:pPr>
          </w:p>
        </w:tc>
        <w:tc>
          <w:tcPr>
            <w:cnfStyle w:val="000010000000" w:firstRow="0" w:lastRow="0" w:firstColumn="0" w:lastColumn="0" w:oddVBand="1" w:evenVBand="0" w:oddHBand="0" w:evenHBand="0" w:firstRowFirstColumn="0" w:firstRowLastColumn="0" w:lastRowFirstColumn="0" w:lastRowLastColumn="0"/>
            <w:tcW w:w="5903" w:type="dxa"/>
          </w:tcPr>
          <w:p w:rsidR="00C94B17" w:rsidRPr="00D20502" w:rsidRDefault="00C94B17" w:rsidP="009655D0">
            <w:pPr>
              <w:rPr>
                <w:rFonts w:ascii="Arial" w:hAnsi="Arial" w:cs="Arial"/>
                <w:color w:val="000000"/>
              </w:rPr>
            </w:pPr>
            <w:r>
              <w:rPr>
                <w:rFonts w:ascii="Arial" w:hAnsi="Arial" w:cs="Arial"/>
                <w:color w:val="000000"/>
              </w:rPr>
              <w:t>Débriefing avec les 2 partenaires de mise en œuvre (ASSPRO et socivile)</w:t>
            </w:r>
          </w:p>
        </w:tc>
        <w:tc>
          <w:tcPr>
            <w:tcW w:w="1559" w:type="dxa"/>
          </w:tcPr>
          <w:p w:rsidR="00C94B17" w:rsidRPr="006A5389" w:rsidRDefault="00C94B17" w:rsidP="009655D0">
            <w:pPr>
              <w:jc w:val="center"/>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6A5389">
              <w:rPr>
                <w:rFonts w:ascii="Arial" w:hAnsi="Arial" w:cs="Arial"/>
                <w:bCs/>
                <w:color w:val="000000"/>
              </w:rPr>
              <w:t>0.5 jr</w:t>
            </w:r>
          </w:p>
        </w:tc>
        <w:tc>
          <w:tcPr>
            <w:cnfStyle w:val="000010000000" w:firstRow="0" w:lastRow="0" w:firstColumn="0" w:lastColumn="0" w:oddVBand="1" w:evenVBand="0" w:oddHBand="0" w:evenHBand="0" w:firstRowFirstColumn="0" w:firstRowLastColumn="0" w:lastRowFirstColumn="0" w:lastRowLastColumn="0"/>
            <w:tcW w:w="1559" w:type="dxa"/>
          </w:tcPr>
          <w:p w:rsidR="00C94B17" w:rsidRDefault="00C94B17" w:rsidP="009655D0">
            <w:pPr>
              <w:rPr>
                <w:rFonts w:ascii="Arial" w:hAnsi="Arial" w:cs="Arial"/>
                <w:color w:val="000000"/>
              </w:rPr>
            </w:pPr>
            <w:r>
              <w:rPr>
                <w:rFonts w:ascii="Arial" w:hAnsi="Arial" w:cs="Arial"/>
                <w:color w:val="000000"/>
              </w:rPr>
              <w:t>03/11/2014</w:t>
            </w:r>
          </w:p>
        </w:tc>
        <w:tc>
          <w:tcPr>
            <w:tcW w:w="1560" w:type="dxa"/>
          </w:tcPr>
          <w:p w:rsidR="00C94B17" w:rsidRDefault="00C94B17" w:rsidP="009655D0">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03/11/2014</w:t>
            </w:r>
          </w:p>
        </w:tc>
        <w:tc>
          <w:tcPr>
            <w:cnfStyle w:val="000010000000" w:firstRow="0" w:lastRow="0" w:firstColumn="0" w:lastColumn="0" w:oddVBand="1" w:evenVBand="0" w:oddHBand="0" w:evenHBand="0" w:firstRowFirstColumn="0" w:firstRowLastColumn="0" w:lastRowFirstColumn="0" w:lastRowLastColumn="0"/>
            <w:tcW w:w="3169" w:type="dxa"/>
          </w:tcPr>
          <w:p w:rsidR="00C94B17" w:rsidRPr="00D20502" w:rsidRDefault="00C94B17" w:rsidP="009655D0">
            <w:pPr>
              <w:rPr>
                <w:rFonts w:ascii="Arial" w:hAnsi="Arial" w:cs="Arial"/>
                <w:color w:val="000000"/>
              </w:rPr>
            </w:pPr>
            <w:r w:rsidRPr="00D20502">
              <w:rPr>
                <w:rFonts w:ascii="Arial" w:hAnsi="Arial" w:cs="Arial"/>
                <w:color w:val="000000"/>
              </w:rPr>
              <w:t>Point focal M&amp;E</w:t>
            </w:r>
          </w:p>
        </w:tc>
      </w:tr>
      <w:tr w:rsidR="00C94B17" w:rsidRPr="00D20502" w:rsidTr="009655D0">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447" w:type="dxa"/>
          </w:tcPr>
          <w:p w:rsidR="00C94B17" w:rsidRPr="00D20502" w:rsidRDefault="00C94B17" w:rsidP="009655D0">
            <w:pPr>
              <w:rPr>
                <w:b w:val="0"/>
                <w:bCs w:val="0"/>
                <w:color w:val="000000"/>
              </w:rPr>
            </w:pPr>
          </w:p>
        </w:tc>
        <w:tc>
          <w:tcPr>
            <w:cnfStyle w:val="000010000000" w:firstRow="0" w:lastRow="0" w:firstColumn="0" w:lastColumn="0" w:oddVBand="1" w:evenVBand="0" w:oddHBand="0" w:evenHBand="0" w:firstRowFirstColumn="0" w:firstRowLastColumn="0" w:lastRowFirstColumn="0" w:lastRowLastColumn="0"/>
            <w:tcW w:w="5903" w:type="dxa"/>
          </w:tcPr>
          <w:p w:rsidR="00C94B17" w:rsidRPr="00D20502" w:rsidRDefault="00C94B17" w:rsidP="009655D0">
            <w:pPr>
              <w:tabs>
                <w:tab w:val="left" w:pos="1485"/>
              </w:tabs>
              <w:rPr>
                <w:rFonts w:ascii="Arial" w:hAnsi="Arial" w:cs="Arial"/>
                <w:color w:val="000000"/>
              </w:rPr>
            </w:pPr>
            <w:r>
              <w:rPr>
                <w:rFonts w:ascii="Arial" w:hAnsi="Arial" w:cs="Arial"/>
                <w:color w:val="000000"/>
              </w:rPr>
              <w:t xml:space="preserve">Débriefing avec ONU FEMMES </w:t>
            </w:r>
          </w:p>
        </w:tc>
        <w:tc>
          <w:tcPr>
            <w:tcW w:w="1559" w:type="dxa"/>
          </w:tcPr>
          <w:p w:rsidR="00C94B17" w:rsidRDefault="00C94B17" w:rsidP="009655D0">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723834">
              <w:rPr>
                <w:rFonts w:ascii="Arial" w:hAnsi="Arial" w:cs="Arial"/>
                <w:b/>
                <w:bCs/>
                <w:color w:val="000000"/>
              </w:rPr>
              <w:t>1 Jour</w:t>
            </w:r>
          </w:p>
        </w:tc>
        <w:tc>
          <w:tcPr>
            <w:cnfStyle w:val="000010000000" w:firstRow="0" w:lastRow="0" w:firstColumn="0" w:lastColumn="0" w:oddVBand="1" w:evenVBand="0" w:oddHBand="0" w:evenHBand="0" w:firstRowFirstColumn="0" w:firstRowLastColumn="0" w:lastRowFirstColumn="0" w:lastRowLastColumn="0"/>
            <w:tcW w:w="1559" w:type="dxa"/>
          </w:tcPr>
          <w:p w:rsidR="00C94B17" w:rsidRDefault="00C94B17" w:rsidP="009655D0">
            <w:pPr>
              <w:rPr>
                <w:rFonts w:ascii="Arial" w:hAnsi="Arial" w:cs="Arial"/>
                <w:color w:val="000000"/>
              </w:rPr>
            </w:pPr>
            <w:r>
              <w:rPr>
                <w:rFonts w:ascii="Arial" w:hAnsi="Arial" w:cs="Arial"/>
                <w:color w:val="000000"/>
              </w:rPr>
              <w:t>04/11/2014</w:t>
            </w:r>
          </w:p>
        </w:tc>
        <w:tc>
          <w:tcPr>
            <w:tcW w:w="1560" w:type="dxa"/>
          </w:tcPr>
          <w:p w:rsidR="00C94B17" w:rsidRDefault="00C94B17" w:rsidP="009655D0">
            <w:pP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Pr>
                <w:rFonts w:ascii="Arial" w:hAnsi="Arial" w:cs="Arial"/>
                <w:color w:val="000000"/>
              </w:rPr>
              <w:t>04/11/2014</w:t>
            </w:r>
          </w:p>
        </w:tc>
        <w:tc>
          <w:tcPr>
            <w:cnfStyle w:val="000010000000" w:firstRow="0" w:lastRow="0" w:firstColumn="0" w:lastColumn="0" w:oddVBand="1" w:evenVBand="0" w:oddHBand="0" w:evenHBand="0" w:firstRowFirstColumn="0" w:firstRowLastColumn="0" w:lastRowFirstColumn="0" w:lastRowLastColumn="0"/>
            <w:tcW w:w="3169" w:type="dxa"/>
          </w:tcPr>
          <w:p w:rsidR="00C94B17" w:rsidRDefault="00C94B17" w:rsidP="009655D0">
            <w:pPr>
              <w:rPr>
                <w:rFonts w:ascii="Arial" w:hAnsi="Arial" w:cs="Arial"/>
                <w:color w:val="000000"/>
              </w:rPr>
            </w:pPr>
          </w:p>
        </w:tc>
      </w:tr>
      <w:tr w:rsidR="00C94B17" w:rsidRPr="00D20502" w:rsidTr="009655D0">
        <w:trPr>
          <w:trHeight w:val="367"/>
        </w:trPr>
        <w:tc>
          <w:tcPr>
            <w:cnfStyle w:val="001000000000" w:firstRow="0" w:lastRow="0" w:firstColumn="1" w:lastColumn="0" w:oddVBand="0" w:evenVBand="0" w:oddHBand="0" w:evenHBand="0" w:firstRowFirstColumn="0" w:firstRowLastColumn="0" w:lastRowFirstColumn="0" w:lastRowLastColumn="0"/>
            <w:tcW w:w="447" w:type="dxa"/>
          </w:tcPr>
          <w:p w:rsidR="00C94B17" w:rsidRPr="00D20502" w:rsidRDefault="00C94B17" w:rsidP="009655D0">
            <w:pPr>
              <w:rPr>
                <w:b w:val="0"/>
                <w:bCs w:val="0"/>
                <w:color w:val="000000"/>
              </w:rPr>
            </w:pPr>
          </w:p>
        </w:tc>
        <w:tc>
          <w:tcPr>
            <w:cnfStyle w:val="000010000000" w:firstRow="0" w:lastRow="0" w:firstColumn="0" w:lastColumn="0" w:oddVBand="1" w:evenVBand="0" w:oddHBand="0" w:evenHBand="0" w:firstRowFirstColumn="0" w:firstRowLastColumn="0" w:lastRowFirstColumn="0" w:lastRowLastColumn="0"/>
            <w:tcW w:w="5903" w:type="dxa"/>
          </w:tcPr>
          <w:p w:rsidR="00C94B17" w:rsidRPr="00D20502" w:rsidRDefault="00C94B17" w:rsidP="009655D0">
            <w:pPr>
              <w:tabs>
                <w:tab w:val="left" w:pos="1485"/>
              </w:tabs>
              <w:rPr>
                <w:rFonts w:ascii="Arial" w:hAnsi="Arial" w:cs="Arial"/>
                <w:color w:val="000000"/>
              </w:rPr>
            </w:pPr>
            <w:r>
              <w:rPr>
                <w:rFonts w:ascii="Arial" w:hAnsi="Arial" w:cs="Arial"/>
                <w:color w:val="000000"/>
              </w:rPr>
              <w:t>Retour à Lubumbashi (Bukavu-Lubumbashi)</w:t>
            </w:r>
          </w:p>
        </w:tc>
        <w:tc>
          <w:tcPr>
            <w:tcW w:w="1559" w:type="dxa"/>
          </w:tcPr>
          <w:p w:rsidR="00C94B17" w:rsidRDefault="00C94B17" w:rsidP="009655D0">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C977D1">
              <w:rPr>
                <w:rFonts w:ascii="Arial" w:hAnsi="Arial" w:cs="Arial"/>
                <w:b/>
                <w:bCs/>
                <w:color w:val="000000"/>
              </w:rPr>
              <w:t>1 Jour</w:t>
            </w:r>
          </w:p>
        </w:tc>
        <w:tc>
          <w:tcPr>
            <w:cnfStyle w:val="000010000000" w:firstRow="0" w:lastRow="0" w:firstColumn="0" w:lastColumn="0" w:oddVBand="1" w:evenVBand="0" w:oddHBand="0" w:evenHBand="0" w:firstRowFirstColumn="0" w:firstRowLastColumn="0" w:lastRowFirstColumn="0" w:lastRowLastColumn="0"/>
            <w:tcW w:w="1559" w:type="dxa"/>
          </w:tcPr>
          <w:p w:rsidR="00C94B17" w:rsidRDefault="00C94B17" w:rsidP="009655D0">
            <w:pPr>
              <w:rPr>
                <w:rFonts w:ascii="Arial" w:hAnsi="Arial" w:cs="Arial"/>
                <w:color w:val="000000"/>
              </w:rPr>
            </w:pPr>
            <w:r>
              <w:rPr>
                <w:rFonts w:ascii="Arial" w:hAnsi="Arial" w:cs="Arial"/>
                <w:color w:val="000000"/>
              </w:rPr>
              <w:t>05/11/2014</w:t>
            </w:r>
          </w:p>
        </w:tc>
        <w:tc>
          <w:tcPr>
            <w:tcW w:w="1560" w:type="dxa"/>
          </w:tcPr>
          <w:p w:rsidR="00C94B17" w:rsidRDefault="00C94B17" w:rsidP="009655D0">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05/11/2014</w:t>
            </w:r>
          </w:p>
        </w:tc>
        <w:tc>
          <w:tcPr>
            <w:cnfStyle w:val="000010000000" w:firstRow="0" w:lastRow="0" w:firstColumn="0" w:lastColumn="0" w:oddVBand="1" w:evenVBand="0" w:oddHBand="0" w:evenHBand="0" w:firstRowFirstColumn="0" w:firstRowLastColumn="0" w:lastRowFirstColumn="0" w:lastRowLastColumn="0"/>
            <w:tcW w:w="3169" w:type="dxa"/>
          </w:tcPr>
          <w:p w:rsidR="00C94B17" w:rsidRPr="00D20502" w:rsidRDefault="00C94B17" w:rsidP="009655D0">
            <w:pPr>
              <w:rPr>
                <w:rFonts w:ascii="Arial" w:hAnsi="Arial" w:cs="Arial"/>
                <w:color w:val="000000"/>
              </w:rPr>
            </w:pPr>
            <w:r>
              <w:rPr>
                <w:rFonts w:ascii="Arial" w:hAnsi="Arial" w:cs="Arial"/>
                <w:color w:val="000000"/>
              </w:rPr>
              <w:t>-</w:t>
            </w:r>
          </w:p>
        </w:tc>
      </w:tr>
      <w:tr w:rsidR="00C94B17" w:rsidRPr="00D20502" w:rsidTr="009655D0">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447" w:type="dxa"/>
          </w:tcPr>
          <w:p w:rsidR="00C94B17" w:rsidRPr="00D20502" w:rsidRDefault="00C94B17" w:rsidP="009655D0">
            <w:pPr>
              <w:rPr>
                <w:b w:val="0"/>
                <w:bCs w:val="0"/>
                <w:color w:val="000000"/>
              </w:rPr>
            </w:pPr>
          </w:p>
        </w:tc>
        <w:tc>
          <w:tcPr>
            <w:cnfStyle w:val="000010000000" w:firstRow="0" w:lastRow="0" w:firstColumn="0" w:lastColumn="0" w:oddVBand="1" w:evenVBand="0" w:oddHBand="0" w:evenHBand="0" w:firstRowFirstColumn="0" w:firstRowLastColumn="0" w:lastRowFirstColumn="0" w:lastRowLastColumn="0"/>
            <w:tcW w:w="5903" w:type="dxa"/>
          </w:tcPr>
          <w:p w:rsidR="00C94B17" w:rsidRPr="00D20502" w:rsidRDefault="00C94B17" w:rsidP="009655D0">
            <w:pPr>
              <w:tabs>
                <w:tab w:val="left" w:pos="1485"/>
              </w:tabs>
              <w:rPr>
                <w:rFonts w:ascii="Arial" w:hAnsi="Arial" w:cs="Arial"/>
                <w:b/>
                <w:bCs/>
                <w:color w:val="000000"/>
              </w:rPr>
            </w:pPr>
            <w:r w:rsidRPr="00D20502">
              <w:rPr>
                <w:rFonts w:ascii="Arial" w:hAnsi="Arial" w:cs="Arial"/>
                <w:b/>
                <w:bCs/>
                <w:color w:val="000000"/>
              </w:rPr>
              <w:t>REDACTION ET FINALISATION</w:t>
            </w:r>
          </w:p>
        </w:tc>
        <w:tc>
          <w:tcPr>
            <w:tcW w:w="1559" w:type="dxa"/>
          </w:tcPr>
          <w:p w:rsidR="00C94B17" w:rsidRPr="00D20502" w:rsidRDefault="00C94B17" w:rsidP="009655D0">
            <w:pP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rPr>
            </w:pPr>
            <w:r>
              <w:rPr>
                <w:rFonts w:ascii="Arial" w:hAnsi="Arial" w:cs="Arial"/>
                <w:b/>
                <w:bCs/>
                <w:color w:val="000000"/>
              </w:rPr>
              <w:t xml:space="preserve">  </w:t>
            </w:r>
          </w:p>
        </w:tc>
        <w:tc>
          <w:tcPr>
            <w:cnfStyle w:val="000010000000" w:firstRow="0" w:lastRow="0" w:firstColumn="0" w:lastColumn="0" w:oddVBand="1" w:evenVBand="0" w:oddHBand="0" w:evenHBand="0" w:firstRowFirstColumn="0" w:firstRowLastColumn="0" w:lastRowFirstColumn="0" w:lastRowLastColumn="0"/>
            <w:tcW w:w="1559" w:type="dxa"/>
          </w:tcPr>
          <w:p w:rsidR="00C94B17" w:rsidRPr="00D20502" w:rsidRDefault="00C94B17" w:rsidP="009655D0">
            <w:pPr>
              <w:rPr>
                <w:rFonts w:ascii="Arial" w:hAnsi="Arial" w:cs="Arial"/>
                <w:color w:val="000000"/>
              </w:rPr>
            </w:pPr>
            <w:r>
              <w:rPr>
                <w:rFonts w:ascii="Arial" w:hAnsi="Arial" w:cs="Arial"/>
                <w:color w:val="000000"/>
              </w:rPr>
              <w:t>05/11</w:t>
            </w:r>
            <w:r w:rsidRPr="00D20502">
              <w:rPr>
                <w:rFonts w:ascii="Arial" w:hAnsi="Arial" w:cs="Arial"/>
                <w:color w:val="000000"/>
              </w:rPr>
              <w:t>/2014</w:t>
            </w:r>
          </w:p>
        </w:tc>
        <w:tc>
          <w:tcPr>
            <w:tcW w:w="1560" w:type="dxa"/>
          </w:tcPr>
          <w:p w:rsidR="00C94B17" w:rsidRPr="00D20502" w:rsidRDefault="00C94B17" w:rsidP="009655D0">
            <w:pP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Pr>
                <w:rFonts w:ascii="Arial" w:hAnsi="Arial" w:cs="Arial"/>
                <w:color w:val="000000"/>
              </w:rPr>
              <w:t>15</w:t>
            </w:r>
            <w:r w:rsidRPr="00D20502">
              <w:rPr>
                <w:rFonts w:ascii="Arial" w:hAnsi="Arial" w:cs="Arial"/>
                <w:color w:val="000000"/>
              </w:rPr>
              <w:t>/11/2014</w:t>
            </w:r>
          </w:p>
        </w:tc>
        <w:tc>
          <w:tcPr>
            <w:cnfStyle w:val="000010000000" w:firstRow="0" w:lastRow="0" w:firstColumn="0" w:lastColumn="0" w:oddVBand="1" w:evenVBand="0" w:oddHBand="0" w:evenHBand="0" w:firstRowFirstColumn="0" w:firstRowLastColumn="0" w:lastRowFirstColumn="0" w:lastRowLastColumn="0"/>
            <w:tcW w:w="3169" w:type="dxa"/>
          </w:tcPr>
          <w:p w:rsidR="00C94B17" w:rsidRPr="00D20502" w:rsidRDefault="00C94B17" w:rsidP="009655D0">
            <w:pPr>
              <w:rPr>
                <w:rFonts w:ascii="Arial" w:hAnsi="Arial" w:cs="Arial"/>
                <w:color w:val="000000"/>
              </w:rPr>
            </w:pPr>
          </w:p>
        </w:tc>
      </w:tr>
      <w:tr w:rsidR="00C94B17" w:rsidRPr="00D20502" w:rsidTr="009655D0">
        <w:trPr>
          <w:trHeight w:val="70"/>
        </w:trPr>
        <w:tc>
          <w:tcPr>
            <w:cnfStyle w:val="001000000000" w:firstRow="0" w:lastRow="0" w:firstColumn="1" w:lastColumn="0" w:oddVBand="0" w:evenVBand="0" w:oddHBand="0" w:evenHBand="0" w:firstRowFirstColumn="0" w:firstRowLastColumn="0" w:lastRowFirstColumn="0" w:lastRowLastColumn="0"/>
            <w:tcW w:w="447" w:type="dxa"/>
          </w:tcPr>
          <w:p w:rsidR="00C94B17" w:rsidRPr="00D20502" w:rsidRDefault="00C94B17" w:rsidP="009655D0">
            <w:pPr>
              <w:rPr>
                <w:b w:val="0"/>
                <w:bCs w:val="0"/>
                <w:color w:val="000000"/>
              </w:rPr>
            </w:pPr>
          </w:p>
        </w:tc>
        <w:tc>
          <w:tcPr>
            <w:cnfStyle w:val="000010000000" w:firstRow="0" w:lastRow="0" w:firstColumn="0" w:lastColumn="0" w:oddVBand="1" w:evenVBand="0" w:oddHBand="0" w:evenHBand="0" w:firstRowFirstColumn="0" w:firstRowLastColumn="0" w:lastRowFirstColumn="0" w:lastRowLastColumn="0"/>
            <w:tcW w:w="5903" w:type="dxa"/>
          </w:tcPr>
          <w:p w:rsidR="00C94B17" w:rsidRPr="00D20502" w:rsidRDefault="00C94B17" w:rsidP="009655D0">
            <w:pPr>
              <w:tabs>
                <w:tab w:val="left" w:pos="1485"/>
              </w:tabs>
              <w:rPr>
                <w:rFonts w:ascii="Arial" w:hAnsi="Arial" w:cs="Arial"/>
                <w:color w:val="000000"/>
              </w:rPr>
            </w:pPr>
            <w:r>
              <w:rPr>
                <w:rFonts w:ascii="Arial" w:hAnsi="Arial" w:cs="Arial"/>
                <w:color w:val="000000"/>
              </w:rPr>
              <w:t>Production du 1</w:t>
            </w:r>
            <w:r w:rsidRPr="003B55DB">
              <w:rPr>
                <w:rFonts w:ascii="Arial" w:hAnsi="Arial" w:cs="Arial"/>
                <w:color w:val="000000"/>
                <w:vertAlign w:val="superscript"/>
              </w:rPr>
              <w:t>er</w:t>
            </w:r>
            <w:r>
              <w:rPr>
                <w:rFonts w:ascii="Arial" w:hAnsi="Arial" w:cs="Arial"/>
                <w:color w:val="000000"/>
              </w:rPr>
              <w:t xml:space="preserve"> draft du rapport</w:t>
            </w:r>
          </w:p>
        </w:tc>
        <w:tc>
          <w:tcPr>
            <w:tcW w:w="1559" w:type="dxa"/>
          </w:tcPr>
          <w:p w:rsidR="00C94B17" w:rsidRPr="00D20502" w:rsidRDefault="00C94B17" w:rsidP="009655D0">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5 jrs</w:t>
            </w:r>
          </w:p>
        </w:tc>
        <w:tc>
          <w:tcPr>
            <w:cnfStyle w:val="000010000000" w:firstRow="0" w:lastRow="0" w:firstColumn="0" w:lastColumn="0" w:oddVBand="1" w:evenVBand="0" w:oddHBand="0" w:evenHBand="0" w:firstRowFirstColumn="0" w:firstRowLastColumn="0" w:lastRowFirstColumn="0" w:lastRowLastColumn="0"/>
            <w:tcW w:w="1559" w:type="dxa"/>
          </w:tcPr>
          <w:p w:rsidR="00C94B17" w:rsidRPr="00D20502" w:rsidRDefault="00C94B17" w:rsidP="009655D0">
            <w:pPr>
              <w:rPr>
                <w:rFonts w:ascii="Arial" w:hAnsi="Arial" w:cs="Arial"/>
                <w:color w:val="000000"/>
              </w:rPr>
            </w:pPr>
            <w:r>
              <w:rPr>
                <w:rFonts w:ascii="Arial" w:hAnsi="Arial" w:cs="Arial"/>
                <w:color w:val="000000"/>
              </w:rPr>
              <w:t>05/11</w:t>
            </w:r>
            <w:r w:rsidRPr="00D20502">
              <w:rPr>
                <w:rFonts w:ascii="Arial" w:hAnsi="Arial" w:cs="Arial"/>
                <w:color w:val="000000"/>
              </w:rPr>
              <w:t>/2014</w:t>
            </w:r>
          </w:p>
        </w:tc>
        <w:tc>
          <w:tcPr>
            <w:tcW w:w="1560" w:type="dxa"/>
          </w:tcPr>
          <w:p w:rsidR="00C94B17" w:rsidRPr="00D20502" w:rsidRDefault="00C94B17" w:rsidP="009655D0">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10</w:t>
            </w:r>
            <w:r w:rsidRPr="00D20502">
              <w:rPr>
                <w:rFonts w:ascii="Arial" w:hAnsi="Arial" w:cs="Arial"/>
                <w:color w:val="000000"/>
              </w:rPr>
              <w:t>/</w:t>
            </w:r>
            <w:r>
              <w:rPr>
                <w:rFonts w:ascii="Arial" w:hAnsi="Arial" w:cs="Arial"/>
                <w:color w:val="000000"/>
              </w:rPr>
              <w:t>11</w:t>
            </w:r>
            <w:r w:rsidRPr="00D20502">
              <w:rPr>
                <w:rFonts w:ascii="Arial" w:hAnsi="Arial" w:cs="Arial"/>
                <w:color w:val="000000"/>
              </w:rPr>
              <w:t>/2014</w:t>
            </w:r>
          </w:p>
        </w:tc>
        <w:tc>
          <w:tcPr>
            <w:cnfStyle w:val="000010000000" w:firstRow="0" w:lastRow="0" w:firstColumn="0" w:lastColumn="0" w:oddVBand="1" w:evenVBand="0" w:oddHBand="0" w:evenHBand="0" w:firstRowFirstColumn="0" w:firstRowLastColumn="0" w:lastRowFirstColumn="0" w:lastRowLastColumn="0"/>
            <w:tcW w:w="3169" w:type="dxa"/>
          </w:tcPr>
          <w:p w:rsidR="00C94B17" w:rsidRPr="00D20502" w:rsidRDefault="00C94B17" w:rsidP="009655D0">
            <w:pPr>
              <w:rPr>
                <w:rFonts w:ascii="Arial" w:hAnsi="Arial" w:cs="Arial"/>
                <w:color w:val="000000"/>
              </w:rPr>
            </w:pPr>
            <w:r w:rsidRPr="00D20502">
              <w:rPr>
                <w:rFonts w:ascii="Arial" w:hAnsi="Arial" w:cs="Arial"/>
                <w:color w:val="000000"/>
              </w:rPr>
              <w:t>Point focal M&amp;E</w:t>
            </w:r>
          </w:p>
        </w:tc>
      </w:tr>
      <w:tr w:rsidR="00C94B17" w:rsidRPr="00D20502" w:rsidTr="009655D0">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447" w:type="dxa"/>
          </w:tcPr>
          <w:p w:rsidR="00C94B17" w:rsidRPr="00D20502" w:rsidRDefault="00C94B17" w:rsidP="009655D0">
            <w:pPr>
              <w:rPr>
                <w:b w:val="0"/>
                <w:bCs w:val="0"/>
                <w:color w:val="000000"/>
              </w:rPr>
            </w:pPr>
          </w:p>
        </w:tc>
        <w:tc>
          <w:tcPr>
            <w:cnfStyle w:val="000010000000" w:firstRow="0" w:lastRow="0" w:firstColumn="0" w:lastColumn="0" w:oddVBand="1" w:evenVBand="0" w:oddHBand="0" w:evenHBand="0" w:firstRowFirstColumn="0" w:firstRowLastColumn="0" w:lastRowFirstColumn="0" w:lastRowLastColumn="0"/>
            <w:tcW w:w="5903" w:type="dxa"/>
          </w:tcPr>
          <w:p w:rsidR="00C94B17" w:rsidRPr="00D20502" w:rsidRDefault="00C94B17" w:rsidP="009655D0">
            <w:pPr>
              <w:tabs>
                <w:tab w:val="left" w:pos="1485"/>
              </w:tabs>
              <w:rPr>
                <w:rFonts w:ascii="Arial" w:hAnsi="Arial" w:cs="Arial"/>
                <w:color w:val="000000"/>
              </w:rPr>
            </w:pPr>
            <w:r>
              <w:rPr>
                <w:rFonts w:ascii="Arial" w:hAnsi="Arial" w:cs="Arial"/>
                <w:color w:val="000000"/>
              </w:rPr>
              <w:t>Formulation de recommandations</w:t>
            </w:r>
          </w:p>
        </w:tc>
        <w:tc>
          <w:tcPr>
            <w:tcW w:w="1559" w:type="dxa"/>
          </w:tcPr>
          <w:p w:rsidR="00C94B17" w:rsidRPr="00D20502" w:rsidRDefault="00C94B17" w:rsidP="009655D0">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Pr>
                <w:rFonts w:ascii="Arial" w:hAnsi="Arial" w:cs="Arial"/>
                <w:color w:val="000000"/>
              </w:rPr>
              <w:t>3 jrs</w:t>
            </w:r>
          </w:p>
        </w:tc>
        <w:tc>
          <w:tcPr>
            <w:cnfStyle w:val="000010000000" w:firstRow="0" w:lastRow="0" w:firstColumn="0" w:lastColumn="0" w:oddVBand="1" w:evenVBand="0" w:oddHBand="0" w:evenHBand="0" w:firstRowFirstColumn="0" w:firstRowLastColumn="0" w:lastRowFirstColumn="0" w:lastRowLastColumn="0"/>
            <w:tcW w:w="1559" w:type="dxa"/>
          </w:tcPr>
          <w:p w:rsidR="00C94B17" w:rsidRPr="00D20502" w:rsidRDefault="00C94B17" w:rsidP="009655D0">
            <w:pPr>
              <w:rPr>
                <w:rFonts w:ascii="Arial" w:hAnsi="Arial" w:cs="Arial"/>
                <w:color w:val="000000"/>
              </w:rPr>
            </w:pPr>
            <w:r>
              <w:rPr>
                <w:rFonts w:ascii="Arial" w:hAnsi="Arial" w:cs="Arial"/>
                <w:color w:val="000000"/>
              </w:rPr>
              <w:t>10/11</w:t>
            </w:r>
            <w:r w:rsidRPr="00D20502">
              <w:rPr>
                <w:rFonts w:ascii="Arial" w:hAnsi="Arial" w:cs="Arial"/>
                <w:color w:val="000000"/>
              </w:rPr>
              <w:t>/2014</w:t>
            </w:r>
          </w:p>
        </w:tc>
        <w:tc>
          <w:tcPr>
            <w:tcW w:w="1560" w:type="dxa"/>
          </w:tcPr>
          <w:p w:rsidR="00C94B17" w:rsidRPr="00D20502" w:rsidRDefault="00C94B17" w:rsidP="009655D0">
            <w:pP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Pr>
                <w:rFonts w:ascii="Arial" w:hAnsi="Arial" w:cs="Arial"/>
                <w:color w:val="000000"/>
              </w:rPr>
              <w:t>13</w:t>
            </w:r>
            <w:r w:rsidRPr="00D20502">
              <w:rPr>
                <w:rFonts w:ascii="Arial" w:hAnsi="Arial" w:cs="Arial"/>
                <w:color w:val="000000"/>
              </w:rPr>
              <w:t>/11/2014</w:t>
            </w:r>
          </w:p>
        </w:tc>
        <w:tc>
          <w:tcPr>
            <w:cnfStyle w:val="000010000000" w:firstRow="0" w:lastRow="0" w:firstColumn="0" w:lastColumn="0" w:oddVBand="1" w:evenVBand="0" w:oddHBand="0" w:evenHBand="0" w:firstRowFirstColumn="0" w:firstRowLastColumn="0" w:lastRowFirstColumn="0" w:lastRowLastColumn="0"/>
            <w:tcW w:w="3169" w:type="dxa"/>
          </w:tcPr>
          <w:p w:rsidR="00C94B17" w:rsidRPr="00D20502" w:rsidRDefault="00C94B17" w:rsidP="009655D0">
            <w:pPr>
              <w:rPr>
                <w:rFonts w:ascii="Arial" w:hAnsi="Arial" w:cs="Arial"/>
                <w:color w:val="000000"/>
              </w:rPr>
            </w:pPr>
            <w:r w:rsidRPr="00D20502">
              <w:rPr>
                <w:rFonts w:ascii="Arial" w:hAnsi="Arial" w:cs="Arial"/>
                <w:color w:val="000000"/>
              </w:rPr>
              <w:t>Point focal M&amp;E</w:t>
            </w:r>
          </w:p>
        </w:tc>
      </w:tr>
      <w:tr w:rsidR="00C94B17" w:rsidRPr="00D20502" w:rsidTr="009655D0">
        <w:trPr>
          <w:trHeight w:val="70"/>
        </w:trPr>
        <w:tc>
          <w:tcPr>
            <w:cnfStyle w:val="001000000000" w:firstRow="0" w:lastRow="0" w:firstColumn="1" w:lastColumn="0" w:oddVBand="0" w:evenVBand="0" w:oddHBand="0" w:evenHBand="0" w:firstRowFirstColumn="0" w:firstRowLastColumn="0" w:lastRowFirstColumn="0" w:lastRowLastColumn="0"/>
            <w:tcW w:w="447" w:type="dxa"/>
          </w:tcPr>
          <w:p w:rsidR="00C94B17" w:rsidRPr="00D20502" w:rsidRDefault="00C94B17" w:rsidP="009655D0">
            <w:pPr>
              <w:rPr>
                <w:b w:val="0"/>
                <w:bCs w:val="0"/>
                <w:color w:val="000000"/>
              </w:rPr>
            </w:pPr>
          </w:p>
        </w:tc>
        <w:tc>
          <w:tcPr>
            <w:cnfStyle w:val="000010000000" w:firstRow="0" w:lastRow="0" w:firstColumn="0" w:lastColumn="0" w:oddVBand="1" w:evenVBand="0" w:oddHBand="0" w:evenHBand="0" w:firstRowFirstColumn="0" w:firstRowLastColumn="0" w:lastRowFirstColumn="0" w:lastRowLastColumn="0"/>
            <w:tcW w:w="5903" w:type="dxa"/>
          </w:tcPr>
          <w:p w:rsidR="00C94B17" w:rsidRPr="00D20502" w:rsidRDefault="00C94B17" w:rsidP="009655D0">
            <w:pPr>
              <w:tabs>
                <w:tab w:val="left" w:pos="1485"/>
              </w:tabs>
              <w:rPr>
                <w:rFonts w:ascii="Arial" w:hAnsi="Arial" w:cs="Arial"/>
                <w:color w:val="000000"/>
              </w:rPr>
            </w:pPr>
          </w:p>
        </w:tc>
        <w:tc>
          <w:tcPr>
            <w:tcW w:w="1559" w:type="dxa"/>
          </w:tcPr>
          <w:p w:rsidR="00C94B17" w:rsidRPr="00D20502" w:rsidRDefault="00C94B17" w:rsidP="009655D0">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cnfStyle w:val="000010000000" w:firstRow="0" w:lastRow="0" w:firstColumn="0" w:lastColumn="0" w:oddVBand="1" w:evenVBand="0" w:oddHBand="0" w:evenHBand="0" w:firstRowFirstColumn="0" w:firstRowLastColumn="0" w:lastRowFirstColumn="0" w:lastRowLastColumn="0"/>
            <w:tcW w:w="1559" w:type="dxa"/>
          </w:tcPr>
          <w:p w:rsidR="00C94B17" w:rsidRPr="00D20502" w:rsidRDefault="00C94B17" w:rsidP="009655D0">
            <w:pPr>
              <w:rPr>
                <w:rFonts w:ascii="Arial" w:hAnsi="Arial" w:cs="Arial"/>
                <w:color w:val="000000"/>
              </w:rPr>
            </w:pPr>
          </w:p>
        </w:tc>
        <w:tc>
          <w:tcPr>
            <w:tcW w:w="1560" w:type="dxa"/>
          </w:tcPr>
          <w:p w:rsidR="00C94B17" w:rsidRPr="00D20502" w:rsidRDefault="00C94B17" w:rsidP="009655D0">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cnfStyle w:val="000010000000" w:firstRow="0" w:lastRow="0" w:firstColumn="0" w:lastColumn="0" w:oddVBand="1" w:evenVBand="0" w:oddHBand="0" w:evenHBand="0" w:firstRowFirstColumn="0" w:firstRowLastColumn="0" w:lastRowFirstColumn="0" w:lastRowLastColumn="0"/>
            <w:tcW w:w="3169" w:type="dxa"/>
          </w:tcPr>
          <w:p w:rsidR="00C94B17" w:rsidRPr="00D20502" w:rsidRDefault="00C94B17" w:rsidP="009655D0">
            <w:pPr>
              <w:rPr>
                <w:rFonts w:ascii="Arial" w:hAnsi="Arial" w:cs="Arial"/>
                <w:color w:val="000000"/>
              </w:rPr>
            </w:pPr>
          </w:p>
        </w:tc>
      </w:tr>
      <w:tr w:rsidR="00C94B17" w:rsidRPr="00D20502" w:rsidTr="009655D0">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447" w:type="dxa"/>
          </w:tcPr>
          <w:p w:rsidR="00C94B17" w:rsidRPr="00D20502" w:rsidRDefault="00C94B17" w:rsidP="009655D0">
            <w:pPr>
              <w:rPr>
                <w:b w:val="0"/>
                <w:bCs w:val="0"/>
                <w:color w:val="000000"/>
              </w:rPr>
            </w:pPr>
          </w:p>
        </w:tc>
        <w:tc>
          <w:tcPr>
            <w:cnfStyle w:val="000010000000" w:firstRow="0" w:lastRow="0" w:firstColumn="0" w:lastColumn="0" w:oddVBand="1" w:evenVBand="0" w:oddHBand="0" w:evenHBand="0" w:firstRowFirstColumn="0" w:firstRowLastColumn="0" w:lastRowFirstColumn="0" w:lastRowLastColumn="0"/>
            <w:tcW w:w="5903" w:type="dxa"/>
          </w:tcPr>
          <w:p w:rsidR="00C94B17" w:rsidRPr="00D20502" w:rsidRDefault="00C94B17" w:rsidP="009655D0">
            <w:pPr>
              <w:tabs>
                <w:tab w:val="left" w:pos="1485"/>
              </w:tabs>
              <w:rPr>
                <w:rFonts w:ascii="Arial" w:hAnsi="Arial" w:cs="Arial"/>
                <w:b/>
                <w:bCs/>
                <w:color w:val="000000"/>
              </w:rPr>
            </w:pPr>
            <w:r>
              <w:rPr>
                <w:rFonts w:ascii="Arial" w:hAnsi="Arial" w:cs="Arial"/>
                <w:b/>
                <w:bCs/>
                <w:color w:val="000000"/>
              </w:rPr>
              <w:t xml:space="preserve">Préparation et </w:t>
            </w:r>
            <w:r w:rsidRPr="00D20502">
              <w:rPr>
                <w:rFonts w:ascii="Arial" w:hAnsi="Arial" w:cs="Arial"/>
                <w:b/>
                <w:bCs/>
                <w:color w:val="000000"/>
              </w:rPr>
              <w:t>Pr</w:t>
            </w:r>
            <w:r>
              <w:rPr>
                <w:rFonts w:ascii="Arial" w:hAnsi="Arial" w:cs="Arial"/>
                <w:b/>
                <w:bCs/>
                <w:color w:val="000000"/>
              </w:rPr>
              <w:t>oduction du</w:t>
            </w:r>
            <w:r w:rsidRPr="00D20502">
              <w:rPr>
                <w:rFonts w:ascii="Arial" w:hAnsi="Arial" w:cs="Arial"/>
                <w:b/>
                <w:bCs/>
                <w:color w:val="000000"/>
              </w:rPr>
              <w:t xml:space="preserve"> Rapport final</w:t>
            </w:r>
          </w:p>
        </w:tc>
        <w:tc>
          <w:tcPr>
            <w:tcW w:w="1559" w:type="dxa"/>
          </w:tcPr>
          <w:p w:rsidR="00C94B17" w:rsidRPr="00D20502" w:rsidRDefault="00C94B17" w:rsidP="009655D0">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Pr>
                <w:rFonts w:ascii="Arial" w:hAnsi="Arial" w:cs="Arial"/>
                <w:color w:val="000000"/>
              </w:rPr>
              <w:t>3 jrs</w:t>
            </w:r>
          </w:p>
        </w:tc>
        <w:tc>
          <w:tcPr>
            <w:cnfStyle w:val="000010000000" w:firstRow="0" w:lastRow="0" w:firstColumn="0" w:lastColumn="0" w:oddVBand="1" w:evenVBand="0" w:oddHBand="0" w:evenHBand="0" w:firstRowFirstColumn="0" w:firstRowLastColumn="0" w:lastRowFirstColumn="0" w:lastRowLastColumn="0"/>
            <w:tcW w:w="1559" w:type="dxa"/>
          </w:tcPr>
          <w:p w:rsidR="00C94B17" w:rsidRPr="00D20502" w:rsidRDefault="00C94B17" w:rsidP="009655D0">
            <w:pPr>
              <w:rPr>
                <w:rFonts w:ascii="Arial" w:hAnsi="Arial" w:cs="Arial"/>
                <w:color w:val="000000"/>
              </w:rPr>
            </w:pPr>
            <w:r>
              <w:rPr>
                <w:rFonts w:ascii="Arial" w:hAnsi="Arial" w:cs="Arial"/>
                <w:color w:val="000000"/>
              </w:rPr>
              <w:t>13</w:t>
            </w:r>
            <w:r w:rsidRPr="00D20502">
              <w:rPr>
                <w:rFonts w:ascii="Arial" w:hAnsi="Arial" w:cs="Arial"/>
                <w:color w:val="000000"/>
              </w:rPr>
              <w:t>/11/2014</w:t>
            </w:r>
          </w:p>
        </w:tc>
        <w:tc>
          <w:tcPr>
            <w:tcW w:w="1560" w:type="dxa"/>
          </w:tcPr>
          <w:p w:rsidR="00C94B17" w:rsidRPr="00D20502" w:rsidRDefault="00C94B17" w:rsidP="009655D0">
            <w:pP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Pr>
                <w:rFonts w:ascii="Arial" w:hAnsi="Arial" w:cs="Arial"/>
                <w:color w:val="000000"/>
              </w:rPr>
              <w:t>15</w:t>
            </w:r>
            <w:r w:rsidRPr="00D20502">
              <w:rPr>
                <w:rFonts w:ascii="Arial" w:hAnsi="Arial" w:cs="Arial"/>
                <w:color w:val="000000"/>
              </w:rPr>
              <w:t>/11/2014</w:t>
            </w:r>
          </w:p>
        </w:tc>
        <w:tc>
          <w:tcPr>
            <w:cnfStyle w:val="000010000000" w:firstRow="0" w:lastRow="0" w:firstColumn="0" w:lastColumn="0" w:oddVBand="1" w:evenVBand="0" w:oddHBand="0" w:evenHBand="0" w:firstRowFirstColumn="0" w:firstRowLastColumn="0" w:lastRowFirstColumn="0" w:lastRowLastColumn="0"/>
            <w:tcW w:w="3169" w:type="dxa"/>
          </w:tcPr>
          <w:p w:rsidR="00C94B17" w:rsidRPr="00D20502" w:rsidRDefault="00C94B17" w:rsidP="009655D0">
            <w:pPr>
              <w:rPr>
                <w:rFonts w:ascii="Arial" w:hAnsi="Arial" w:cs="Arial"/>
                <w:color w:val="000000"/>
              </w:rPr>
            </w:pPr>
            <w:r w:rsidRPr="00D20502">
              <w:rPr>
                <w:rFonts w:ascii="Arial" w:hAnsi="Arial" w:cs="Arial"/>
                <w:color w:val="000000"/>
              </w:rPr>
              <w:t>Point focal M&amp;E</w:t>
            </w:r>
          </w:p>
        </w:tc>
      </w:tr>
      <w:tr w:rsidR="00C94B17" w:rsidRPr="00D20502" w:rsidTr="009655D0">
        <w:trPr>
          <w:trHeight w:val="70"/>
        </w:trPr>
        <w:tc>
          <w:tcPr>
            <w:cnfStyle w:val="001000000000" w:firstRow="0" w:lastRow="0" w:firstColumn="1" w:lastColumn="0" w:oddVBand="0" w:evenVBand="0" w:oddHBand="0" w:evenHBand="0" w:firstRowFirstColumn="0" w:firstRowLastColumn="0" w:lastRowFirstColumn="0" w:lastRowLastColumn="0"/>
            <w:tcW w:w="447" w:type="dxa"/>
          </w:tcPr>
          <w:p w:rsidR="00C94B17" w:rsidRPr="00D20502" w:rsidRDefault="00C94B17" w:rsidP="009655D0">
            <w:pPr>
              <w:rPr>
                <w:b w:val="0"/>
                <w:bCs w:val="0"/>
                <w:color w:val="000000"/>
              </w:rPr>
            </w:pPr>
          </w:p>
        </w:tc>
        <w:tc>
          <w:tcPr>
            <w:cnfStyle w:val="000010000000" w:firstRow="0" w:lastRow="0" w:firstColumn="0" w:lastColumn="0" w:oddVBand="1" w:evenVBand="0" w:oddHBand="0" w:evenHBand="0" w:firstRowFirstColumn="0" w:firstRowLastColumn="0" w:lastRowFirstColumn="0" w:lastRowLastColumn="0"/>
            <w:tcW w:w="5903" w:type="dxa"/>
          </w:tcPr>
          <w:p w:rsidR="00C94B17" w:rsidRPr="00D20502" w:rsidRDefault="00C94B17" w:rsidP="009655D0">
            <w:pPr>
              <w:tabs>
                <w:tab w:val="left" w:pos="1485"/>
              </w:tabs>
              <w:rPr>
                <w:rFonts w:ascii="Arial" w:hAnsi="Arial" w:cs="Arial"/>
                <w:color w:val="000000"/>
              </w:rPr>
            </w:pPr>
          </w:p>
        </w:tc>
        <w:tc>
          <w:tcPr>
            <w:tcW w:w="1559" w:type="dxa"/>
          </w:tcPr>
          <w:p w:rsidR="00C94B17" w:rsidRPr="00D20502" w:rsidRDefault="00C94B17" w:rsidP="009655D0">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cnfStyle w:val="000010000000" w:firstRow="0" w:lastRow="0" w:firstColumn="0" w:lastColumn="0" w:oddVBand="1" w:evenVBand="0" w:oddHBand="0" w:evenHBand="0" w:firstRowFirstColumn="0" w:firstRowLastColumn="0" w:lastRowFirstColumn="0" w:lastRowLastColumn="0"/>
            <w:tcW w:w="1559" w:type="dxa"/>
          </w:tcPr>
          <w:p w:rsidR="00C94B17" w:rsidRPr="00D20502" w:rsidRDefault="00C94B17" w:rsidP="009655D0">
            <w:pPr>
              <w:rPr>
                <w:rFonts w:ascii="Arial" w:hAnsi="Arial" w:cs="Arial"/>
                <w:color w:val="000000"/>
              </w:rPr>
            </w:pPr>
          </w:p>
        </w:tc>
        <w:tc>
          <w:tcPr>
            <w:tcW w:w="1560" w:type="dxa"/>
          </w:tcPr>
          <w:p w:rsidR="00C94B17" w:rsidRPr="00D20502" w:rsidRDefault="00C94B17" w:rsidP="009655D0">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cnfStyle w:val="000010000000" w:firstRow="0" w:lastRow="0" w:firstColumn="0" w:lastColumn="0" w:oddVBand="1" w:evenVBand="0" w:oddHBand="0" w:evenHBand="0" w:firstRowFirstColumn="0" w:firstRowLastColumn="0" w:lastRowFirstColumn="0" w:lastRowLastColumn="0"/>
            <w:tcW w:w="3169" w:type="dxa"/>
          </w:tcPr>
          <w:p w:rsidR="00C94B17" w:rsidRPr="00D20502" w:rsidRDefault="00C94B17" w:rsidP="009655D0">
            <w:pPr>
              <w:rPr>
                <w:rFonts w:ascii="Arial" w:hAnsi="Arial" w:cs="Arial"/>
                <w:color w:val="000000"/>
              </w:rPr>
            </w:pPr>
          </w:p>
        </w:tc>
      </w:tr>
    </w:tbl>
    <w:p w:rsidR="00C94B17" w:rsidRDefault="00C94B17" w:rsidP="00C94B17"/>
    <w:p w:rsidR="00634738" w:rsidRDefault="00634738" w:rsidP="00C94B17">
      <w:pPr>
        <w:spacing w:after="0"/>
        <w:ind w:left="360"/>
        <w:rPr>
          <w:rFonts w:ascii="Arial-BoldMT" w:hAnsi="Arial-BoldMT" w:cs="Arial-BoldMT"/>
          <w:b/>
          <w:bCs/>
          <w:sz w:val="19"/>
          <w:szCs w:val="19"/>
        </w:rPr>
        <w:sectPr w:rsidR="00634738" w:rsidSect="00634738">
          <w:pgSz w:w="16838" w:h="11906" w:orient="landscape"/>
          <w:pgMar w:top="1134" w:right="1134" w:bottom="1134" w:left="1134" w:header="709" w:footer="709" w:gutter="0"/>
          <w:cols w:space="708"/>
          <w:docGrid w:linePitch="360"/>
        </w:sectPr>
      </w:pPr>
    </w:p>
    <w:p w:rsidR="003C70C8" w:rsidRPr="009655D0" w:rsidRDefault="003C70C8" w:rsidP="003C70C8">
      <w:pPr>
        <w:autoSpaceDE w:val="0"/>
        <w:autoSpaceDN w:val="0"/>
        <w:adjustRightInd w:val="0"/>
        <w:spacing w:after="0" w:line="240" w:lineRule="auto"/>
        <w:rPr>
          <w:rFonts w:ascii="Tahoma" w:hAnsi="Tahoma" w:cs="Tahoma"/>
          <w:color w:val="000000"/>
        </w:rPr>
      </w:pPr>
      <w:r>
        <w:rPr>
          <w:rFonts w:ascii="Tahoma" w:hAnsi="Tahoma" w:cs="Tahoma"/>
          <w:b/>
          <w:bCs/>
          <w:color w:val="000000"/>
        </w:rPr>
        <w:lastRenderedPageBreak/>
        <w:t>ANNEXE 4</w:t>
      </w:r>
      <w:r w:rsidRPr="009655D0">
        <w:rPr>
          <w:rFonts w:ascii="Tahoma" w:hAnsi="Tahoma" w:cs="Tahoma"/>
          <w:b/>
          <w:bCs/>
          <w:color w:val="000000"/>
        </w:rPr>
        <w:t xml:space="preserve"> </w:t>
      </w:r>
    </w:p>
    <w:p w:rsidR="00C94B17" w:rsidRPr="002700F1" w:rsidRDefault="00C94B17" w:rsidP="00C94B17">
      <w:pPr>
        <w:rPr>
          <w:rFonts w:ascii="Tahoma" w:hAnsi="Tahoma" w:cs="Tahoma"/>
          <w:b/>
          <w:sz w:val="20"/>
          <w:szCs w:val="20"/>
        </w:rPr>
      </w:pPr>
      <w:r w:rsidRPr="002700F1">
        <w:rPr>
          <w:rFonts w:ascii="Tahoma" w:hAnsi="Tahoma" w:cs="Tahoma"/>
          <w:b/>
          <w:sz w:val="20"/>
          <w:szCs w:val="20"/>
        </w:rPr>
        <w:t>PERSONNES CONTACTEES DANS LE CADRE DE LA MISSION D’EVALUATION DES PROJETS :</w:t>
      </w:r>
    </w:p>
    <w:p w:rsidR="00C94B17" w:rsidRDefault="00C94B17" w:rsidP="00C94B17">
      <w:pPr>
        <w:tabs>
          <w:tab w:val="left" w:pos="2100"/>
        </w:tabs>
        <w:spacing w:line="240" w:lineRule="auto"/>
        <w:rPr>
          <w:rFonts w:ascii="Tahoma" w:hAnsi="Tahoma" w:cs="Tahoma"/>
          <w:b/>
          <w:sz w:val="20"/>
          <w:szCs w:val="20"/>
        </w:rPr>
      </w:pPr>
      <w:r w:rsidRPr="007236C9">
        <w:rPr>
          <w:rFonts w:ascii="Tahoma" w:hAnsi="Tahoma" w:cs="Tahoma"/>
          <w:b/>
          <w:sz w:val="20"/>
          <w:szCs w:val="20"/>
        </w:rPr>
        <w:t>LE PROJET D’APPUI A LA LEGISLATION SENSIBLE AU GENRE ET PROMOTION DU LEADERSHIP FEMININ A L’EST DE LA RD CONGO</w:t>
      </w:r>
    </w:p>
    <w:tbl>
      <w:tblPr>
        <w:tblStyle w:val="TableGrid"/>
        <w:tblW w:w="0" w:type="auto"/>
        <w:tblLook w:val="04A0" w:firstRow="1" w:lastRow="0" w:firstColumn="1" w:lastColumn="0" w:noHBand="0" w:noVBand="1"/>
      </w:tblPr>
      <w:tblGrid>
        <w:gridCol w:w="445"/>
        <w:gridCol w:w="3207"/>
        <w:gridCol w:w="2977"/>
        <w:gridCol w:w="2551"/>
      </w:tblGrid>
      <w:tr w:rsidR="006912A2" w:rsidTr="006912A2">
        <w:tc>
          <w:tcPr>
            <w:tcW w:w="445" w:type="dxa"/>
          </w:tcPr>
          <w:p w:rsidR="006912A2" w:rsidRDefault="006912A2" w:rsidP="00C94B17">
            <w:pPr>
              <w:tabs>
                <w:tab w:val="left" w:pos="2100"/>
              </w:tabs>
              <w:rPr>
                <w:rFonts w:ascii="Tahoma" w:hAnsi="Tahoma" w:cs="Tahoma"/>
                <w:b/>
                <w:sz w:val="20"/>
                <w:szCs w:val="20"/>
              </w:rPr>
            </w:pPr>
            <w:r w:rsidRPr="00262E22">
              <w:rPr>
                <w:rFonts w:ascii="Tahoma" w:hAnsi="Tahoma" w:cs="Tahoma"/>
                <w:sz w:val="20"/>
                <w:szCs w:val="20"/>
                <w:lang w:val="en-US"/>
              </w:rPr>
              <w:t>№</w:t>
            </w:r>
          </w:p>
        </w:tc>
        <w:tc>
          <w:tcPr>
            <w:tcW w:w="3207" w:type="dxa"/>
          </w:tcPr>
          <w:p w:rsidR="006912A2" w:rsidRDefault="006912A2" w:rsidP="006912A2">
            <w:pPr>
              <w:tabs>
                <w:tab w:val="left" w:pos="2100"/>
              </w:tabs>
              <w:jc w:val="center"/>
              <w:rPr>
                <w:rFonts w:ascii="Tahoma" w:hAnsi="Tahoma" w:cs="Tahoma"/>
                <w:b/>
                <w:sz w:val="20"/>
                <w:szCs w:val="20"/>
              </w:rPr>
            </w:pPr>
            <w:r>
              <w:rPr>
                <w:rFonts w:ascii="Tahoma" w:hAnsi="Tahoma" w:cs="Tahoma"/>
                <w:sz w:val="20"/>
                <w:szCs w:val="20"/>
                <w:lang w:val="en-US"/>
              </w:rPr>
              <w:t>NOM</w:t>
            </w:r>
            <w:r w:rsidRPr="00262E22">
              <w:rPr>
                <w:rFonts w:ascii="Tahoma" w:hAnsi="Tahoma" w:cs="Tahoma"/>
                <w:sz w:val="20"/>
                <w:szCs w:val="20"/>
                <w:lang w:val="en-US"/>
              </w:rPr>
              <w:t>S ET POST-NOMS</w:t>
            </w:r>
          </w:p>
        </w:tc>
        <w:tc>
          <w:tcPr>
            <w:tcW w:w="2977" w:type="dxa"/>
          </w:tcPr>
          <w:p w:rsidR="006912A2" w:rsidRDefault="006912A2" w:rsidP="006912A2">
            <w:pPr>
              <w:tabs>
                <w:tab w:val="left" w:pos="2100"/>
              </w:tabs>
              <w:jc w:val="center"/>
              <w:rPr>
                <w:rFonts w:ascii="Tahoma" w:hAnsi="Tahoma" w:cs="Tahoma"/>
                <w:b/>
                <w:sz w:val="20"/>
                <w:szCs w:val="20"/>
              </w:rPr>
            </w:pPr>
            <w:r>
              <w:rPr>
                <w:rFonts w:ascii="Tahoma" w:hAnsi="Tahoma" w:cs="Tahoma"/>
                <w:sz w:val="20"/>
                <w:szCs w:val="20"/>
                <w:lang w:val="en-US"/>
              </w:rPr>
              <w:t>FONCTION</w:t>
            </w:r>
          </w:p>
        </w:tc>
        <w:tc>
          <w:tcPr>
            <w:tcW w:w="2551" w:type="dxa"/>
          </w:tcPr>
          <w:p w:rsidR="006912A2" w:rsidRDefault="006912A2" w:rsidP="006912A2">
            <w:pPr>
              <w:tabs>
                <w:tab w:val="left" w:pos="2100"/>
              </w:tabs>
              <w:jc w:val="center"/>
              <w:rPr>
                <w:rFonts w:ascii="Tahoma" w:hAnsi="Tahoma" w:cs="Tahoma"/>
                <w:b/>
                <w:sz w:val="20"/>
                <w:szCs w:val="20"/>
              </w:rPr>
            </w:pPr>
            <w:r w:rsidRPr="00262E22">
              <w:rPr>
                <w:rFonts w:ascii="Tahoma" w:hAnsi="Tahoma" w:cs="Tahoma"/>
                <w:sz w:val="20"/>
                <w:szCs w:val="20"/>
                <w:lang w:val="en-US"/>
              </w:rPr>
              <w:t>CONTACT</w:t>
            </w:r>
          </w:p>
        </w:tc>
      </w:tr>
      <w:tr w:rsidR="006912A2" w:rsidRPr="006912A2" w:rsidTr="006912A2">
        <w:tc>
          <w:tcPr>
            <w:tcW w:w="445" w:type="dxa"/>
          </w:tcPr>
          <w:p w:rsidR="006912A2" w:rsidRPr="006912A2" w:rsidRDefault="006912A2" w:rsidP="00C94B17">
            <w:pPr>
              <w:tabs>
                <w:tab w:val="left" w:pos="2100"/>
              </w:tabs>
              <w:rPr>
                <w:rFonts w:ascii="Tahoma" w:hAnsi="Tahoma" w:cs="Tahoma"/>
                <w:sz w:val="20"/>
                <w:szCs w:val="20"/>
              </w:rPr>
            </w:pPr>
            <w:r w:rsidRPr="006912A2">
              <w:rPr>
                <w:rFonts w:ascii="Tahoma" w:hAnsi="Tahoma" w:cs="Tahoma"/>
                <w:sz w:val="20"/>
                <w:szCs w:val="20"/>
              </w:rPr>
              <w:t>1</w:t>
            </w:r>
          </w:p>
        </w:tc>
        <w:tc>
          <w:tcPr>
            <w:tcW w:w="3207" w:type="dxa"/>
          </w:tcPr>
          <w:p w:rsidR="006912A2" w:rsidRPr="006912A2" w:rsidRDefault="006912A2" w:rsidP="00C94B17">
            <w:pPr>
              <w:tabs>
                <w:tab w:val="left" w:pos="2100"/>
              </w:tabs>
              <w:rPr>
                <w:rFonts w:ascii="Tahoma" w:hAnsi="Tahoma" w:cs="Tahoma"/>
                <w:sz w:val="20"/>
                <w:szCs w:val="20"/>
              </w:rPr>
            </w:pPr>
            <w:r w:rsidRPr="006912A2">
              <w:rPr>
                <w:rFonts w:ascii="Tahoma" w:hAnsi="Tahoma" w:cs="Tahoma"/>
                <w:sz w:val="20"/>
                <w:szCs w:val="20"/>
              </w:rPr>
              <w:t>Ho</w:t>
            </w:r>
            <w:r>
              <w:rPr>
                <w:rFonts w:ascii="Tahoma" w:hAnsi="Tahoma" w:cs="Tahoma"/>
                <w:sz w:val="20"/>
                <w:szCs w:val="20"/>
              </w:rPr>
              <w:t xml:space="preserve">norable </w:t>
            </w:r>
            <w:r w:rsidRPr="001529C8">
              <w:rPr>
                <w:rFonts w:ascii="Tahoma" w:hAnsi="Tahoma" w:cs="Tahoma"/>
                <w:bCs/>
                <w:iCs/>
                <w:sz w:val="20"/>
                <w:szCs w:val="20"/>
              </w:rPr>
              <w:t>Gilbert NGONGO LUSANA</w:t>
            </w:r>
          </w:p>
        </w:tc>
        <w:tc>
          <w:tcPr>
            <w:tcW w:w="2977" w:type="dxa"/>
          </w:tcPr>
          <w:p w:rsidR="006912A2" w:rsidRDefault="006912A2" w:rsidP="00C94B17">
            <w:pPr>
              <w:tabs>
                <w:tab w:val="left" w:pos="2100"/>
              </w:tabs>
              <w:rPr>
                <w:rFonts w:ascii="Tahoma" w:hAnsi="Tahoma" w:cs="Tahoma"/>
                <w:sz w:val="20"/>
                <w:szCs w:val="20"/>
              </w:rPr>
            </w:pPr>
            <w:r>
              <w:rPr>
                <w:rFonts w:ascii="Tahoma" w:hAnsi="Tahoma" w:cs="Tahoma"/>
                <w:sz w:val="20"/>
                <w:szCs w:val="20"/>
              </w:rPr>
              <w:t>Vice-président de l’Assemblée provinciale du Sud-Kivu.</w:t>
            </w:r>
          </w:p>
          <w:p w:rsidR="006912A2" w:rsidRPr="006912A2" w:rsidRDefault="006912A2" w:rsidP="00C94B17">
            <w:pPr>
              <w:tabs>
                <w:tab w:val="left" w:pos="2100"/>
              </w:tabs>
              <w:rPr>
                <w:rFonts w:ascii="Tahoma" w:hAnsi="Tahoma" w:cs="Tahoma"/>
                <w:sz w:val="20"/>
                <w:szCs w:val="20"/>
              </w:rPr>
            </w:pPr>
            <w:r>
              <w:rPr>
                <w:rFonts w:ascii="Tahoma" w:hAnsi="Tahoma" w:cs="Tahoma"/>
                <w:sz w:val="20"/>
                <w:szCs w:val="20"/>
              </w:rPr>
              <w:t>Point focal du projet</w:t>
            </w:r>
          </w:p>
        </w:tc>
        <w:tc>
          <w:tcPr>
            <w:tcW w:w="2551" w:type="dxa"/>
          </w:tcPr>
          <w:p w:rsidR="006912A2" w:rsidRPr="006912A2" w:rsidRDefault="003B489F" w:rsidP="00C94B17">
            <w:pPr>
              <w:tabs>
                <w:tab w:val="left" w:pos="2100"/>
              </w:tabs>
              <w:rPr>
                <w:rFonts w:ascii="Tahoma" w:hAnsi="Tahoma" w:cs="Tahoma"/>
                <w:sz w:val="20"/>
                <w:szCs w:val="20"/>
              </w:rPr>
            </w:pPr>
            <w:r w:rsidRPr="001529C8">
              <w:rPr>
                <w:rFonts w:ascii="Tahoma" w:hAnsi="Tahoma" w:cs="Tahoma"/>
                <w:bCs/>
                <w:iCs/>
                <w:sz w:val="20"/>
                <w:szCs w:val="20"/>
              </w:rPr>
              <w:t>+243 990903702</w:t>
            </w:r>
          </w:p>
        </w:tc>
      </w:tr>
      <w:tr w:rsidR="006912A2" w:rsidRPr="006912A2" w:rsidTr="006912A2">
        <w:tc>
          <w:tcPr>
            <w:tcW w:w="445" w:type="dxa"/>
          </w:tcPr>
          <w:p w:rsidR="006912A2" w:rsidRPr="006912A2" w:rsidRDefault="006912A2" w:rsidP="00C94B17">
            <w:pPr>
              <w:tabs>
                <w:tab w:val="left" w:pos="2100"/>
              </w:tabs>
              <w:rPr>
                <w:rFonts w:ascii="Tahoma" w:hAnsi="Tahoma" w:cs="Tahoma"/>
                <w:sz w:val="20"/>
                <w:szCs w:val="20"/>
              </w:rPr>
            </w:pPr>
            <w:r w:rsidRPr="006912A2">
              <w:rPr>
                <w:rFonts w:ascii="Tahoma" w:hAnsi="Tahoma" w:cs="Tahoma"/>
                <w:sz w:val="20"/>
                <w:szCs w:val="20"/>
              </w:rPr>
              <w:t>2</w:t>
            </w:r>
          </w:p>
        </w:tc>
        <w:tc>
          <w:tcPr>
            <w:tcW w:w="3207" w:type="dxa"/>
          </w:tcPr>
          <w:p w:rsidR="006912A2" w:rsidRPr="006912A2" w:rsidRDefault="006912A2" w:rsidP="00C94B17">
            <w:pPr>
              <w:tabs>
                <w:tab w:val="left" w:pos="2100"/>
              </w:tabs>
              <w:rPr>
                <w:rFonts w:ascii="Tahoma" w:hAnsi="Tahoma" w:cs="Tahoma"/>
                <w:sz w:val="20"/>
                <w:szCs w:val="20"/>
              </w:rPr>
            </w:pPr>
            <w:r>
              <w:rPr>
                <w:rFonts w:ascii="Tahoma" w:hAnsi="Tahoma" w:cs="Tahoma"/>
                <w:bCs/>
                <w:iCs/>
                <w:sz w:val="20"/>
                <w:szCs w:val="20"/>
              </w:rPr>
              <w:t xml:space="preserve">Honorable </w:t>
            </w:r>
            <w:r w:rsidRPr="001529C8">
              <w:rPr>
                <w:rFonts w:ascii="Tahoma" w:hAnsi="Tahoma" w:cs="Tahoma"/>
                <w:bCs/>
                <w:iCs/>
                <w:sz w:val="20"/>
                <w:szCs w:val="20"/>
              </w:rPr>
              <w:t>Masoka Bwami Georgette</w:t>
            </w:r>
          </w:p>
        </w:tc>
        <w:tc>
          <w:tcPr>
            <w:tcW w:w="2977" w:type="dxa"/>
          </w:tcPr>
          <w:p w:rsidR="006912A2" w:rsidRPr="006912A2" w:rsidRDefault="006912A2" w:rsidP="00C94B17">
            <w:pPr>
              <w:tabs>
                <w:tab w:val="left" w:pos="2100"/>
              </w:tabs>
              <w:rPr>
                <w:rFonts w:ascii="Tahoma" w:hAnsi="Tahoma" w:cs="Tahoma"/>
                <w:sz w:val="20"/>
                <w:szCs w:val="20"/>
              </w:rPr>
            </w:pPr>
            <w:r w:rsidRPr="00BF50BB">
              <w:rPr>
                <w:rFonts w:ascii="Tahoma" w:hAnsi="Tahoma" w:cs="Tahoma"/>
                <w:bCs/>
                <w:iCs/>
                <w:sz w:val="20"/>
                <w:szCs w:val="20"/>
              </w:rPr>
              <w:t>Rapporteur de la sous commission  Droits de l’homme et genre</w:t>
            </w:r>
            <w:r>
              <w:rPr>
                <w:rFonts w:ascii="Tahoma" w:hAnsi="Tahoma" w:cs="Tahoma"/>
                <w:bCs/>
                <w:iCs/>
                <w:sz w:val="20"/>
                <w:szCs w:val="20"/>
              </w:rPr>
              <w:t>.</w:t>
            </w:r>
          </w:p>
        </w:tc>
        <w:tc>
          <w:tcPr>
            <w:tcW w:w="2551" w:type="dxa"/>
          </w:tcPr>
          <w:p w:rsidR="006912A2" w:rsidRPr="006912A2" w:rsidRDefault="003B489F" w:rsidP="00C94B17">
            <w:pPr>
              <w:tabs>
                <w:tab w:val="left" w:pos="2100"/>
              </w:tabs>
              <w:rPr>
                <w:rFonts w:ascii="Tahoma" w:hAnsi="Tahoma" w:cs="Tahoma"/>
                <w:sz w:val="20"/>
                <w:szCs w:val="20"/>
              </w:rPr>
            </w:pPr>
            <w:r>
              <w:rPr>
                <w:rFonts w:ascii="Tahoma" w:hAnsi="Tahoma" w:cs="Tahoma"/>
                <w:sz w:val="20"/>
                <w:szCs w:val="20"/>
              </w:rPr>
              <w:t>+243990903719</w:t>
            </w:r>
          </w:p>
        </w:tc>
      </w:tr>
      <w:tr w:rsidR="006912A2" w:rsidRPr="006912A2" w:rsidTr="006912A2">
        <w:tc>
          <w:tcPr>
            <w:tcW w:w="445" w:type="dxa"/>
          </w:tcPr>
          <w:p w:rsidR="006912A2" w:rsidRPr="006912A2" w:rsidRDefault="006912A2" w:rsidP="00C94B17">
            <w:pPr>
              <w:tabs>
                <w:tab w:val="left" w:pos="2100"/>
              </w:tabs>
              <w:rPr>
                <w:rFonts w:ascii="Tahoma" w:hAnsi="Tahoma" w:cs="Tahoma"/>
                <w:sz w:val="20"/>
                <w:szCs w:val="20"/>
              </w:rPr>
            </w:pPr>
            <w:r w:rsidRPr="006912A2">
              <w:rPr>
                <w:rFonts w:ascii="Tahoma" w:hAnsi="Tahoma" w:cs="Tahoma"/>
                <w:sz w:val="20"/>
                <w:szCs w:val="20"/>
              </w:rPr>
              <w:t>3</w:t>
            </w:r>
          </w:p>
        </w:tc>
        <w:tc>
          <w:tcPr>
            <w:tcW w:w="3207" w:type="dxa"/>
          </w:tcPr>
          <w:p w:rsidR="006912A2" w:rsidRPr="006912A2" w:rsidRDefault="006912A2" w:rsidP="00C94B17">
            <w:pPr>
              <w:tabs>
                <w:tab w:val="left" w:pos="2100"/>
              </w:tabs>
              <w:rPr>
                <w:rFonts w:ascii="Tahoma" w:hAnsi="Tahoma" w:cs="Tahoma"/>
                <w:sz w:val="20"/>
                <w:szCs w:val="20"/>
              </w:rPr>
            </w:pPr>
            <w:r>
              <w:rPr>
                <w:rFonts w:ascii="Tahoma" w:hAnsi="Tahoma" w:cs="Tahoma"/>
                <w:sz w:val="20"/>
                <w:szCs w:val="20"/>
              </w:rPr>
              <w:t>Daniel Kabuka</w:t>
            </w:r>
          </w:p>
        </w:tc>
        <w:tc>
          <w:tcPr>
            <w:tcW w:w="2977" w:type="dxa"/>
          </w:tcPr>
          <w:p w:rsidR="006912A2" w:rsidRPr="006912A2" w:rsidRDefault="006912A2" w:rsidP="00C94B17">
            <w:pPr>
              <w:tabs>
                <w:tab w:val="left" w:pos="2100"/>
              </w:tabs>
              <w:rPr>
                <w:rFonts w:ascii="Tahoma" w:hAnsi="Tahoma" w:cs="Tahoma"/>
                <w:sz w:val="20"/>
                <w:szCs w:val="20"/>
              </w:rPr>
            </w:pPr>
            <w:r>
              <w:rPr>
                <w:rFonts w:ascii="Tahoma" w:hAnsi="Tahoma" w:cs="Tahoma"/>
                <w:sz w:val="20"/>
                <w:szCs w:val="20"/>
              </w:rPr>
              <w:t>Conseiller à l’Assemblée provinciale du Sud-Kivu</w:t>
            </w:r>
          </w:p>
        </w:tc>
        <w:tc>
          <w:tcPr>
            <w:tcW w:w="2551" w:type="dxa"/>
          </w:tcPr>
          <w:p w:rsidR="006912A2" w:rsidRPr="006912A2" w:rsidRDefault="003B489F" w:rsidP="00C94B17">
            <w:pPr>
              <w:tabs>
                <w:tab w:val="left" w:pos="2100"/>
              </w:tabs>
              <w:rPr>
                <w:rFonts w:ascii="Tahoma" w:hAnsi="Tahoma" w:cs="Tahoma"/>
                <w:sz w:val="20"/>
                <w:szCs w:val="20"/>
              </w:rPr>
            </w:pPr>
            <w:r>
              <w:rPr>
                <w:rFonts w:ascii="Tahoma" w:hAnsi="Tahoma" w:cs="Tahoma"/>
                <w:sz w:val="20"/>
                <w:szCs w:val="20"/>
              </w:rPr>
              <w:t>+24384040</w:t>
            </w:r>
            <w:r w:rsidR="00D260B3">
              <w:rPr>
                <w:rFonts w:ascii="Tahoma" w:hAnsi="Tahoma" w:cs="Tahoma"/>
                <w:sz w:val="20"/>
                <w:szCs w:val="20"/>
              </w:rPr>
              <w:t>3243</w:t>
            </w:r>
          </w:p>
        </w:tc>
      </w:tr>
      <w:tr w:rsidR="006912A2" w:rsidRPr="006912A2" w:rsidTr="006912A2">
        <w:tc>
          <w:tcPr>
            <w:tcW w:w="445" w:type="dxa"/>
          </w:tcPr>
          <w:p w:rsidR="006912A2" w:rsidRPr="006912A2" w:rsidRDefault="006912A2" w:rsidP="00C94B17">
            <w:pPr>
              <w:tabs>
                <w:tab w:val="left" w:pos="2100"/>
              </w:tabs>
              <w:rPr>
                <w:rFonts w:ascii="Tahoma" w:hAnsi="Tahoma" w:cs="Tahoma"/>
                <w:sz w:val="20"/>
                <w:szCs w:val="20"/>
              </w:rPr>
            </w:pPr>
            <w:r w:rsidRPr="006912A2">
              <w:rPr>
                <w:rFonts w:ascii="Tahoma" w:hAnsi="Tahoma" w:cs="Tahoma"/>
                <w:sz w:val="20"/>
                <w:szCs w:val="20"/>
              </w:rPr>
              <w:t>4</w:t>
            </w:r>
          </w:p>
        </w:tc>
        <w:tc>
          <w:tcPr>
            <w:tcW w:w="3207" w:type="dxa"/>
          </w:tcPr>
          <w:p w:rsidR="006912A2" w:rsidRPr="006912A2" w:rsidRDefault="003B489F" w:rsidP="00C94B17">
            <w:pPr>
              <w:tabs>
                <w:tab w:val="left" w:pos="2100"/>
              </w:tabs>
              <w:rPr>
                <w:rFonts w:ascii="Tahoma" w:hAnsi="Tahoma" w:cs="Tahoma"/>
                <w:sz w:val="20"/>
                <w:szCs w:val="20"/>
              </w:rPr>
            </w:pPr>
            <w:r>
              <w:rPr>
                <w:rFonts w:ascii="Tahoma" w:hAnsi="Tahoma" w:cs="Tahoma"/>
                <w:sz w:val="20"/>
                <w:szCs w:val="20"/>
              </w:rPr>
              <w:t>Patrice Lwabaguma</w:t>
            </w:r>
          </w:p>
        </w:tc>
        <w:tc>
          <w:tcPr>
            <w:tcW w:w="2977" w:type="dxa"/>
          </w:tcPr>
          <w:p w:rsidR="006912A2" w:rsidRDefault="003B489F" w:rsidP="00C94B17">
            <w:pPr>
              <w:tabs>
                <w:tab w:val="left" w:pos="2100"/>
              </w:tabs>
              <w:rPr>
                <w:rFonts w:ascii="Tahoma" w:hAnsi="Tahoma" w:cs="Tahoma"/>
                <w:sz w:val="20"/>
                <w:szCs w:val="20"/>
              </w:rPr>
            </w:pPr>
            <w:r w:rsidRPr="003B489F">
              <w:rPr>
                <w:rFonts w:ascii="Tahoma" w:hAnsi="Tahoma" w:cs="Tahoma"/>
                <w:sz w:val="20"/>
                <w:szCs w:val="20"/>
              </w:rPr>
              <w:t>Institut pour la gouvernance et</w:t>
            </w:r>
            <w:r w:rsidRPr="003B489F">
              <w:rPr>
                <w:rFonts w:ascii="Tahoma" w:hAnsi="Tahoma" w:cs="Tahoma"/>
                <w:sz w:val="20"/>
                <w:szCs w:val="20"/>
              </w:rPr>
              <w:br/>
              <w:t>éducation électorale I.G.E</w:t>
            </w:r>
          </w:p>
          <w:p w:rsidR="003B489F" w:rsidRPr="006912A2" w:rsidRDefault="003B489F" w:rsidP="00C94B17">
            <w:pPr>
              <w:tabs>
                <w:tab w:val="left" w:pos="2100"/>
              </w:tabs>
              <w:rPr>
                <w:rFonts w:ascii="Tahoma" w:hAnsi="Tahoma" w:cs="Tahoma"/>
                <w:sz w:val="20"/>
                <w:szCs w:val="20"/>
              </w:rPr>
            </w:pPr>
            <w:r>
              <w:rPr>
                <w:rFonts w:ascii="Tahoma" w:hAnsi="Tahoma" w:cs="Tahoma"/>
                <w:sz w:val="20"/>
                <w:szCs w:val="20"/>
              </w:rPr>
              <w:t>Conseiller Elaboration Edit sensible au Genre</w:t>
            </w:r>
          </w:p>
        </w:tc>
        <w:tc>
          <w:tcPr>
            <w:tcW w:w="2551" w:type="dxa"/>
          </w:tcPr>
          <w:p w:rsidR="006912A2" w:rsidRPr="006912A2" w:rsidRDefault="00D260B3" w:rsidP="00C94B17">
            <w:pPr>
              <w:tabs>
                <w:tab w:val="left" w:pos="2100"/>
              </w:tabs>
              <w:rPr>
                <w:rFonts w:ascii="Tahoma" w:hAnsi="Tahoma" w:cs="Tahoma"/>
                <w:sz w:val="20"/>
                <w:szCs w:val="20"/>
              </w:rPr>
            </w:pPr>
            <w:r>
              <w:rPr>
                <w:rFonts w:ascii="Tahoma" w:hAnsi="Tahoma" w:cs="Tahoma"/>
                <w:sz w:val="20"/>
                <w:szCs w:val="20"/>
              </w:rPr>
              <w:t>+243977843609</w:t>
            </w:r>
          </w:p>
        </w:tc>
      </w:tr>
    </w:tbl>
    <w:p w:rsidR="006912A2" w:rsidRPr="007236C9" w:rsidRDefault="006912A2" w:rsidP="00C94B17">
      <w:pPr>
        <w:tabs>
          <w:tab w:val="left" w:pos="2100"/>
        </w:tabs>
        <w:spacing w:line="240" w:lineRule="auto"/>
        <w:rPr>
          <w:rFonts w:ascii="Tahoma" w:hAnsi="Tahoma" w:cs="Tahoma"/>
          <w:b/>
          <w:sz w:val="20"/>
          <w:szCs w:val="20"/>
        </w:rPr>
      </w:pPr>
    </w:p>
    <w:p w:rsidR="00740FA0" w:rsidRDefault="00C94B17" w:rsidP="00C94B17">
      <w:pPr>
        <w:tabs>
          <w:tab w:val="left" w:pos="2100"/>
        </w:tabs>
        <w:spacing w:line="240" w:lineRule="auto"/>
        <w:rPr>
          <w:rFonts w:ascii="Tahoma" w:hAnsi="Tahoma" w:cs="Tahoma"/>
          <w:b/>
          <w:sz w:val="20"/>
          <w:szCs w:val="20"/>
        </w:rPr>
      </w:pPr>
      <w:r w:rsidRPr="007236C9">
        <w:rPr>
          <w:rFonts w:ascii="Tahoma" w:hAnsi="Tahoma" w:cs="Tahoma"/>
          <w:b/>
          <w:sz w:val="20"/>
          <w:szCs w:val="20"/>
        </w:rPr>
        <w:t>LE PROJET DE PROMOTION ET RELEVEMENT SOCIO-ECONOMIQUE DES FEMMES VULNERABLES EN MILIEU RURAL DU SUD-KIVU</w:t>
      </w:r>
      <w:r w:rsidR="00740FA0">
        <w:rPr>
          <w:rFonts w:ascii="Tahoma" w:hAnsi="Tahoma" w:cs="Tahoma"/>
          <w:b/>
          <w:sz w:val="20"/>
          <w:szCs w:val="20"/>
        </w:rPr>
        <w:t> :</w:t>
      </w:r>
    </w:p>
    <w:tbl>
      <w:tblPr>
        <w:tblStyle w:val="TableGrid"/>
        <w:tblW w:w="0" w:type="auto"/>
        <w:tblLook w:val="04A0" w:firstRow="1" w:lastRow="0" w:firstColumn="1" w:lastColumn="0" w:noHBand="0" w:noVBand="1"/>
      </w:tblPr>
      <w:tblGrid>
        <w:gridCol w:w="445"/>
        <w:gridCol w:w="3207"/>
        <w:gridCol w:w="2977"/>
        <w:gridCol w:w="2551"/>
      </w:tblGrid>
      <w:tr w:rsidR="00740FA0" w:rsidTr="003C70C8">
        <w:tc>
          <w:tcPr>
            <w:tcW w:w="445" w:type="dxa"/>
          </w:tcPr>
          <w:p w:rsidR="00740FA0" w:rsidRDefault="00740FA0" w:rsidP="003C70C8">
            <w:pPr>
              <w:tabs>
                <w:tab w:val="left" w:pos="2100"/>
              </w:tabs>
              <w:rPr>
                <w:rFonts w:ascii="Tahoma" w:hAnsi="Tahoma" w:cs="Tahoma"/>
                <w:b/>
                <w:sz w:val="20"/>
                <w:szCs w:val="20"/>
              </w:rPr>
            </w:pPr>
            <w:r w:rsidRPr="00262E22">
              <w:rPr>
                <w:rFonts w:ascii="Tahoma" w:hAnsi="Tahoma" w:cs="Tahoma"/>
                <w:sz w:val="20"/>
                <w:szCs w:val="20"/>
                <w:lang w:val="en-US"/>
              </w:rPr>
              <w:t>№</w:t>
            </w:r>
          </w:p>
        </w:tc>
        <w:tc>
          <w:tcPr>
            <w:tcW w:w="3207" w:type="dxa"/>
          </w:tcPr>
          <w:p w:rsidR="00740FA0" w:rsidRDefault="00740FA0" w:rsidP="003C70C8">
            <w:pPr>
              <w:tabs>
                <w:tab w:val="left" w:pos="2100"/>
              </w:tabs>
              <w:jc w:val="center"/>
              <w:rPr>
                <w:rFonts w:ascii="Tahoma" w:hAnsi="Tahoma" w:cs="Tahoma"/>
                <w:b/>
                <w:sz w:val="20"/>
                <w:szCs w:val="20"/>
              </w:rPr>
            </w:pPr>
            <w:r>
              <w:rPr>
                <w:rFonts w:ascii="Tahoma" w:hAnsi="Tahoma" w:cs="Tahoma"/>
                <w:sz w:val="20"/>
                <w:szCs w:val="20"/>
                <w:lang w:val="en-US"/>
              </w:rPr>
              <w:t>NOM</w:t>
            </w:r>
            <w:r w:rsidRPr="00262E22">
              <w:rPr>
                <w:rFonts w:ascii="Tahoma" w:hAnsi="Tahoma" w:cs="Tahoma"/>
                <w:sz w:val="20"/>
                <w:szCs w:val="20"/>
                <w:lang w:val="en-US"/>
              </w:rPr>
              <w:t>S ET POST-NOMS</w:t>
            </w:r>
          </w:p>
        </w:tc>
        <w:tc>
          <w:tcPr>
            <w:tcW w:w="2977" w:type="dxa"/>
          </w:tcPr>
          <w:p w:rsidR="00740FA0" w:rsidRDefault="00740FA0" w:rsidP="003C70C8">
            <w:pPr>
              <w:tabs>
                <w:tab w:val="left" w:pos="2100"/>
              </w:tabs>
              <w:jc w:val="center"/>
              <w:rPr>
                <w:rFonts w:ascii="Tahoma" w:hAnsi="Tahoma" w:cs="Tahoma"/>
                <w:b/>
                <w:sz w:val="20"/>
                <w:szCs w:val="20"/>
              </w:rPr>
            </w:pPr>
            <w:r>
              <w:rPr>
                <w:rFonts w:ascii="Tahoma" w:hAnsi="Tahoma" w:cs="Tahoma"/>
                <w:sz w:val="20"/>
                <w:szCs w:val="20"/>
                <w:lang w:val="en-US"/>
              </w:rPr>
              <w:t>FONCTION</w:t>
            </w:r>
          </w:p>
        </w:tc>
        <w:tc>
          <w:tcPr>
            <w:tcW w:w="2551" w:type="dxa"/>
          </w:tcPr>
          <w:p w:rsidR="00740FA0" w:rsidRDefault="00740FA0" w:rsidP="003C70C8">
            <w:pPr>
              <w:tabs>
                <w:tab w:val="left" w:pos="2100"/>
              </w:tabs>
              <w:jc w:val="center"/>
              <w:rPr>
                <w:rFonts w:ascii="Tahoma" w:hAnsi="Tahoma" w:cs="Tahoma"/>
                <w:b/>
                <w:sz w:val="20"/>
                <w:szCs w:val="20"/>
              </w:rPr>
            </w:pPr>
            <w:r w:rsidRPr="00262E22">
              <w:rPr>
                <w:rFonts w:ascii="Tahoma" w:hAnsi="Tahoma" w:cs="Tahoma"/>
                <w:sz w:val="20"/>
                <w:szCs w:val="20"/>
                <w:lang w:val="en-US"/>
              </w:rPr>
              <w:t>CONTACT</w:t>
            </w:r>
          </w:p>
        </w:tc>
      </w:tr>
      <w:tr w:rsidR="00740FA0" w:rsidRPr="006912A2" w:rsidTr="003C70C8">
        <w:tc>
          <w:tcPr>
            <w:tcW w:w="445" w:type="dxa"/>
          </w:tcPr>
          <w:p w:rsidR="00740FA0" w:rsidRPr="006912A2" w:rsidRDefault="00740FA0" w:rsidP="003C70C8">
            <w:pPr>
              <w:tabs>
                <w:tab w:val="left" w:pos="2100"/>
              </w:tabs>
              <w:rPr>
                <w:rFonts w:ascii="Tahoma" w:hAnsi="Tahoma" w:cs="Tahoma"/>
                <w:sz w:val="20"/>
                <w:szCs w:val="20"/>
              </w:rPr>
            </w:pPr>
            <w:r w:rsidRPr="006912A2">
              <w:rPr>
                <w:rFonts w:ascii="Tahoma" w:hAnsi="Tahoma" w:cs="Tahoma"/>
                <w:sz w:val="20"/>
                <w:szCs w:val="20"/>
              </w:rPr>
              <w:t>1</w:t>
            </w:r>
          </w:p>
        </w:tc>
        <w:tc>
          <w:tcPr>
            <w:tcW w:w="3207" w:type="dxa"/>
          </w:tcPr>
          <w:p w:rsidR="00740FA0" w:rsidRPr="006912A2" w:rsidRDefault="00740FA0" w:rsidP="003C70C8">
            <w:pPr>
              <w:tabs>
                <w:tab w:val="left" w:pos="2100"/>
              </w:tabs>
              <w:rPr>
                <w:rFonts w:ascii="Tahoma" w:hAnsi="Tahoma" w:cs="Tahoma"/>
                <w:sz w:val="20"/>
                <w:szCs w:val="20"/>
              </w:rPr>
            </w:pPr>
            <w:r>
              <w:rPr>
                <w:rFonts w:ascii="Tahoma" w:hAnsi="Tahoma" w:cs="Tahoma"/>
                <w:sz w:val="20"/>
                <w:szCs w:val="20"/>
              </w:rPr>
              <w:t>Descartes Mponge Malasi</w:t>
            </w:r>
          </w:p>
        </w:tc>
        <w:tc>
          <w:tcPr>
            <w:tcW w:w="2977" w:type="dxa"/>
          </w:tcPr>
          <w:p w:rsidR="00740FA0" w:rsidRPr="006912A2" w:rsidRDefault="00740FA0" w:rsidP="003C70C8">
            <w:pPr>
              <w:tabs>
                <w:tab w:val="left" w:pos="2100"/>
              </w:tabs>
              <w:rPr>
                <w:rFonts w:ascii="Tahoma" w:hAnsi="Tahoma" w:cs="Tahoma"/>
                <w:sz w:val="20"/>
                <w:szCs w:val="20"/>
              </w:rPr>
            </w:pPr>
            <w:r>
              <w:rPr>
                <w:rFonts w:ascii="Tahoma" w:hAnsi="Tahoma" w:cs="Tahoma"/>
                <w:sz w:val="20"/>
                <w:szCs w:val="20"/>
              </w:rPr>
              <w:t>Président du Bureau de Coordination de la société civile</w:t>
            </w:r>
          </w:p>
        </w:tc>
        <w:tc>
          <w:tcPr>
            <w:tcW w:w="2551" w:type="dxa"/>
          </w:tcPr>
          <w:p w:rsidR="00740FA0" w:rsidRPr="006912A2" w:rsidRDefault="00740FA0" w:rsidP="003C70C8">
            <w:pPr>
              <w:tabs>
                <w:tab w:val="left" w:pos="2100"/>
              </w:tabs>
              <w:rPr>
                <w:rFonts w:ascii="Tahoma" w:hAnsi="Tahoma" w:cs="Tahoma"/>
                <w:sz w:val="20"/>
                <w:szCs w:val="20"/>
              </w:rPr>
            </w:pPr>
            <w:r>
              <w:rPr>
                <w:rFonts w:ascii="Tahoma" w:hAnsi="Tahoma" w:cs="Tahoma"/>
                <w:sz w:val="20"/>
                <w:szCs w:val="20"/>
              </w:rPr>
              <w:t>+243812124090</w:t>
            </w:r>
          </w:p>
        </w:tc>
      </w:tr>
      <w:tr w:rsidR="00740FA0" w:rsidRPr="006912A2" w:rsidTr="003C70C8">
        <w:tc>
          <w:tcPr>
            <w:tcW w:w="445" w:type="dxa"/>
          </w:tcPr>
          <w:p w:rsidR="00740FA0" w:rsidRPr="006912A2" w:rsidRDefault="00740FA0" w:rsidP="003C70C8">
            <w:pPr>
              <w:tabs>
                <w:tab w:val="left" w:pos="2100"/>
              </w:tabs>
              <w:rPr>
                <w:rFonts w:ascii="Tahoma" w:hAnsi="Tahoma" w:cs="Tahoma"/>
                <w:sz w:val="20"/>
                <w:szCs w:val="20"/>
              </w:rPr>
            </w:pPr>
            <w:r w:rsidRPr="006912A2">
              <w:rPr>
                <w:rFonts w:ascii="Tahoma" w:hAnsi="Tahoma" w:cs="Tahoma"/>
                <w:sz w:val="20"/>
                <w:szCs w:val="20"/>
              </w:rPr>
              <w:t>2</w:t>
            </w:r>
          </w:p>
        </w:tc>
        <w:tc>
          <w:tcPr>
            <w:tcW w:w="3207" w:type="dxa"/>
          </w:tcPr>
          <w:p w:rsidR="00740FA0" w:rsidRPr="006912A2" w:rsidRDefault="00740FA0" w:rsidP="003C70C8">
            <w:pPr>
              <w:tabs>
                <w:tab w:val="left" w:pos="2100"/>
              </w:tabs>
              <w:rPr>
                <w:rFonts w:ascii="Tahoma" w:hAnsi="Tahoma" w:cs="Tahoma"/>
                <w:sz w:val="20"/>
                <w:szCs w:val="20"/>
              </w:rPr>
            </w:pPr>
            <w:r>
              <w:rPr>
                <w:rFonts w:ascii="Tahoma" w:hAnsi="Tahoma" w:cs="Tahoma"/>
                <w:sz w:val="20"/>
                <w:szCs w:val="20"/>
              </w:rPr>
              <w:t>Pablo Muke</w:t>
            </w:r>
          </w:p>
        </w:tc>
        <w:tc>
          <w:tcPr>
            <w:tcW w:w="2977" w:type="dxa"/>
          </w:tcPr>
          <w:p w:rsidR="00740FA0" w:rsidRPr="006912A2" w:rsidRDefault="00740FA0" w:rsidP="003C70C8">
            <w:pPr>
              <w:tabs>
                <w:tab w:val="left" w:pos="2100"/>
              </w:tabs>
              <w:rPr>
                <w:rFonts w:ascii="Tahoma" w:hAnsi="Tahoma" w:cs="Tahoma"/>
                <w:sz w:val="20"/>
                <w:szCs w:val="20"/>
              </w:rPr>
            </w:pPr>
            <w:r>
              <w:rPr>
                <w:rFonts w:ascii="Tahoma" w:hAnsi="Tahoma" w:cs="Tahoma"/>
                <w:sz w:val="20"/>
                <w:szCs w:val="20"/>
              </w:rPr>
              <w:t xml:space="preserve">Membre du Bureau de la </w:t>
            </w:r>
            <w:r w:rsidR="00D50E01">
              <w:rPr>
                <w:rFonts w:ascii="Tahoma" w:hAnsi="Tahoma" w:cs="Tahoma"/>
                <w:sz w:val="20"/>
                <w:szCs w:val="20"/>
              </w:rPr>
              <w:t>société</w:t>
            </w:r>
            <w:r>
              <w:rPr>
                <w:rFonts w:ascii="Tahoma" w:hAnsi="Tahoma" w:cs="Tahoma"/>
                <w:sz w:val="20"/>
                <w:szCs w:val="20"/>
              </w:rPr>
              <w:t xml:space="preserve"> civile et Permanent de la Coalition pour la Justice Transitionnelle CCJP.</w:t>
            </w:r>
          </w:p>
        </w:tc>
        <w:tc>
          <w:tcPr>
            <w:tcW w:w="2551" w:type="dxa"/>
          </w:tcPr>
          <w:p w:rsidR="00740FA0" w:rsidRPr="006912A2" w:rsidRDefault="00D50E01" w:rsidP="003C70C8">
            <w:pPr>
              <w:tabs>
                <w:tab w:val="left" w:pos="2100"/>
              </w:tabs>
              <w:rPr>
                <w:rFonts w:ascii="Tahoma" w:hAnsi="Tahoma" w:cs="Tahoma"/>
                <w:sz w:val="20"/>
                <w:szCs w:val="20"/>
              </w:rPr>
            </w:pPr>
            <w:r>
              <w:rPr>
                <w:rFonts w:ascii="Tahoma" w:hAnsi="Tahoma" w:cs="Tahoma"/>
                <w:sz w:val="20"/>
                <w:szCs w:val="20"/>
              </w:rPr>
              <w:t>+243997767450</w:t>
            </w:r>
          </w:p>
        </w:tc>
      </w:tr>
      <w:tr w:rsidR="00740FA0" w:rsidRPr="006912A2" w:rsidTr="003C70C8">
        <w:tc>
          <w:tcPr>
            <w:tcW w:w="445" w:type="dxa"/>
          </w:tcPr>
          <w:p w:rsidR="00740FA0" w:rsidRPr="006912A2" w:rsidRDefault="00740FA0" w:rsidP="003C70C8">
            <w:pPr>
              <w:tabs>
                <w:tab w:val="left" w:pos="2100"/>
              </w:tabs>
              <w:rPr>
                <w:rFonts w:ascii="Tahoma" w:hAnsi="Tahoma" w:cs="Tahoma"/>
                <w:sz w:val="20"/>
                <w:szCs w:val="20"/>
              </w:rPr>
            </w:pPr>
            <w:r w:rsidRPr="006912A2">
              <w:rPr>
                <w:rFonts w:ascii="Tahoma" w:hAnsi="Tahoma" w:cs="Tahoma"/>
                <w:sz w:val="20"/>
                <w:szCs w:val="20"/>
              </w:rPr>
              <w:t>3</w:t>
            </w:r>
          </w:p>
        </w:tc>
        <w:tc>
          <w:tcPr>
            <w:tcW w:w="3207" w:type="dxa"/>
          </w:tcPr>
          <w:p w:rsidR="00740FA0" w:rsidRPr="006912A2" w:rsidRDefault="00B32A56" w:rsidP="003C70C8">
            <w:pPr>
              <w:tabs>
                <w:tab w:val="left" w:pos="2100"/>
              </w:tabs>
              <w:rPr>
                <w:rFonts w:ascii="Tahoma" w:hAnsi="Tahoma" w:cs="Tahoma"/>
                <w:sz w:val="20"/>
                <w:szCs w:val="20"/>
              </w:rPr>
            </w:pPr>
            <w:r>
              <w:rPr>
                <w:rFonts w:ascii="Tahoma" w:hAnsi="Tahoma" w:cs="Tahoma"/>
                <w:sz w:val="20"/>
                <w:szCs w:val="20"/>
              </w:rPr>
              <w:t>Adèle Safi Kagarabi</w:t>
            </w:r>
          </w:p>
        </w:tc>
        <w:tc>
          <w:tcPr>
            <w:tcW w:w="2977" w:type="dxa"/>
          </w:tcPr>
          <w:p w:rsidR="00740FA0" w:rsidRPr="006912A2" w:rsidRDefault="00B32A56" w:rsidP="003C70C8">
            <w:pPr>
              <w:tabs>
                <w:tab w:val="left" w:pos="2100"/>
              </w:tabs>
              <w:rPr>
                <w:rFonts w:ascii="Tahoma" w:hAnsi="Tahoma" w:cs="Tahoma"/>
                <w:sz w:val="20"/>
                <w:szCs w:val="20"/>
              </w:rPr>
            </w:pPr>
            <w:r>
              <w:rPr>
                <w:rFonts w:ascii="Tahoma" w:hAnsi="Tahoma" w:cs="Tahoma"/>
                <w:sz w:val="20"/>
                <w:szCs w:val="20"/>
              </w:rPr>
              <w:t>Présidente ADIJF</w:t>
            </w:r>
          </w:p>
        </w:tc>
        <w:tc>
          <w:tcPr>
            <w:tcW w:w="2551" w:type="dxa"/>
          </w:tcPr>
          <w:p w:rsidR="00740FA0" w:rsidRPr="006912A2" w:rsidRDefault="00B32A56" w:rsidP="003C70C8">
            <w:pPr>
              <w:tabs>
                <w:tab w:val="left" w:pos="2100"/>
              </w:tabs>
              <w:rPr>
                <w:rFonts w:ascii="Tahoma" w:hAnsi="Tahoma" w:cs="Tahoma"/>
                <w:sz w:val="20"/>
                <w:szCs w:val="20"/>
              </w:rPr>
            </w:pPr>
            <w:r>
              <w:rPr>
                <w:rFonts w:ascii="Tahoma" w:hAnsi="Tahoma" w:cs="Tahoma"/>
                <w:sz w:val="20"/>
                <w:szCs w:val="20"/>
              </w:rPr>
              <w:t>+243097028889</w:t>
            </w:r>
          </w:p>
        </w:tc>
      </w:tr>
      <w:tr w:rsidR="00740FA0" w:rsidRPr="006912A2" w:rsidTr="003C70C8">
        <w:tc>
          <w:tcPr>
            <w:tcW w:w="445" w:type="dxa"/>
          </w:tcPr>
          <w:p w:rsidR="00740FA0" w:rsidRPr="006912A2" w:rsidRDefault="00740FA0" w:rsidP="003C70C8">
            <w:pPr>
              <w:tabs>
                <w:tab w:val="left" w:pos="2100"/>
              </w:tabs>
              <w:rPr>
                <w:rFonts w:ascii="Tahoma" w:hAnsi="Tahoma" w:cs="Tahoma"/>
                <w:sz w:val="20"/>
                <w:szCs w:val="20"/>
              </w:rPr>
            </w:pPr>
            <w:r w:rsidRPr="006912A2">
              <w:rPr>
                <w:rFonts w:ascii="Tahoma" w:hAnsi="Tahoma" w:cs="Tahoma"/>
                <w:sz w:val="20"/>
                <w:szCs w:val="20"/>
              </w:rPr>
              <w:t>4</w:t>
            </w:r>
          </w:p>
        </w:tc>
        <w:tc>
          <w:tcPr>
            <w:tcW w:w="3207" w:type="dxa"/>
          </w:tcPr>
          <w:p w:rsidR="00740FA0" w:rsidRPr="006912A2" w:rsidRDefault="00B32A56" w:rsidP="003C70C8">
            <w:pPr>
              <w:tabs>
                <w:tab w:val="left" w:pos="2100"/>
              </w:tabs>
              <w:rPr>
                <w:rFonts w:ascii="Tahoma" w:hAnsi="Tahoma" w:cs="Tahoma"/>
                <w:sz w:val="20"/>
                <w:szCs w:val="20"/>
              </w:rPr>
            </w:pPr>
            <w:r>
              <w:rPr>
                <w:rFonts w:ascii="Tahoma" w:hAnsi="Tahoma" w:cs="Tahoma"/>
                <w:sz w:val="20"/>
                <w:szCs w:val="20"/>
              </w:rPr>
              <w:t>Patrick Murhula Bulumba</w:t>
            </w:r>
          </w:p>
        </w:tc>
        <w:tc>
          <w:tcPr>
            <w:tcW w:w="2977" w:type="dxa"/>
          </w:tcPr>
          <w:p w:rsidR="00740FA0" w:rsidRPr="006912A2" w:rsidRDefault="00B32A56" w:rsidP="003C70C8">
            <w:pPr>
              <w:tabs>
                <w:tab w:val="left" w:pos="2100"/>
              </w:tabs>
              <w:rPr>
                <w:rFonts w:ascii="Tahoma" w:hAnsi="Tahoma" w:cs="Tahoma"/>
                <w:sz w:val="20"/>
                <w:szCs w:val="20"/>
              </w:rPr>
            </w:pPr>
            <w:r>
              <w:rPr>
                <w:rFonts w:ascii="Tahoma" w:hAnsi="Tahoma" w:cs="Tahoma"/>
                <w:sz w:val="20"/>
                <w:szCs w:val="20"/>
              </w:rPr>
              <w:t>Animateur ADIJF</w:t>
            </w:r>
          </w:p>
        </w:tc>
        <w:tc>
          <w:tcPr>
            <w:tcW w:w="2551" w:type="dxa"/>
          </w:tcPr>
          <w:p w:rsidR="00740FA0" w:rsidRPr="006912A2" w:rsidRDefault="00B32A56" w:rsidP="003C70C8">
            <w:pPr>
              <w:tabs>
                <w:tab w:val="left" w:pos="2100"/>
              </w:tabs>
              <w:rPr>
                <w:rFonts w:ascii="Tahoma" w:hAnsi="Tahoma" w:cs="Tahoma"/>
                <w:sz w:val="20"/>
                <w:szCs w:val="20"/>
              </w:rPr>
            </w:pPr>
            <w:r>
              <w:rPr>
                <w:rFonts w:ascii="Tahoma" w:hAnsi="Tahoma" w:cs="Tahoma"/>
                <w:sz w:val="20"/>
                <w:szCs w:val="20"/>
              </w:rPr>
              <w:t>+243994526112</w:t>
            </w:r>
          </w:p>
        </w:tc>
      </w:tr>
    </w:tbl>
    <w:p w:rsidR="00740FA0" w:rsidRDefault="00740FA0" w:rsidP="00C94B17">
      <w:pPr>
        <w:tabs>
          <w:tab w:val="left" w:pos="2100"/>
        </w:tabs>
        <w:spacing w:line="240" w:lineRule="auto"/>
        <w:rPr>
          <w:rFonts w:ascii="Tahoma" w:hAnsi="Tahoma" w:cs="Tahoma"/>
          <w:b/>
          <w:sz w:val="20"/>
          <w:szCs w:val="20"/>
        </w:rPr>
      </w:pPr>
    </w:p>
    <w:p w:rsidR="00B32A56" w:rsidRPr="009F769B" w:rsidRDefault="00B32A56" w:rsidP="00B32A56">
      <w:pPr>
        <w:rPr>
          <w:rFonts w:ascii="Tahoma" w:hAnsi="Tahoma" w:cs="Tahoma"/>
          <w:b/>
          <w:sz w:val="20"/>
          <w:szCs w:val="20"/>
        </w:rPr>
      </w:pPr>
      <w:r w:rsidRPr="009F769B">
        <w:rPr>
          <w:rFonts w:ascii="Tahoma" w:hAnsi="Tahoma" w:cs="Tahoma"/>
          <w:b/>
          <w:sz w:val="20"/>
          <w:szCs w:val="20"/>
        </w:rPr>
        <w:t>Liste de présence à la réunion d’évaluation du projet de relèvement socio économique des femmes vulnérables dans le groupement de Kamanyola</w:t>
      </w:r>
    </w:p>
    <w:tbl>
      <w:tblPr>
        <w:tblStyle w:val="TableGrid"/>
        <w:tblW w:w="0" w:type="auto"/>
        <w:tblInd w:w="-34" w:type="dxa"/>
        <w:tblLook w:val="04A0" w:firstRow="1" w:lastRow="0" w:firstColumn="1" w:lastColumn="0" w:noHBand="0" w:noVBand="1"/>
      </w:tblPr>
      <w:tblGrid>
        <w:gridCol w:w="522"/>
        <w:gridCol w:w="3119"/>
        <w:gridCol w:w="3022"/>
        <w:gridCol w:w="2551"/>
      </w:tblGrid>
      <w:tr w:rsidR="00B32A56" w:rsidRPr="00262E22" w:rsidTr="00B32A56">
        <w:tc>
          <w:tcPr>
            <w:tcW w:w="522" w:type="dxa"/>
          </w:tcPr>
          <w:p w:rsidR="00B32A56" w:rsidRPr="00262E22" w:rsidRDefault="00B32A56" w:rsidP="003C70C8">
            <w:pPr>
              <w:pStyle w:val="ListParagraph"/>
              <w:ind w:left="0"/>
              <w:rPr>
                <w:rFonts w:ascii="Tahoma" w:hAnsi="Tahoma" w:cs="Tahoma"/>
                <w:sz w:val="20"/>
                <w:szCs w:val="20"/>
                <w:lang w:val="en-US"/>
              </w:rPr>
            </w:pPr>
            <w:r w:rsidRPr="00262E22">
              <w:rPr>
                <w:rFonts w:ascii="Tahoma" w:hAnsi="Tahoma" w:cs="Tahoma"/>
                <w:sz w:val="20"/>
                <w:szCs w:val="20"/>
                <w:lang w:val="en-US"/>
              </w:rPr>
              <w:t>№</w:t>
            </w:r>
          </w:p>
        </w:tc>
        <w:tc>
          <w:tcPr>
            <w:tcW w:w="3119" w:type="dxa"/>
          </w:tcPr>
          <w:p w:rsidR="00B32A56" w:rsidRPr="00262E22" w:rsidRDefault="00B32A56" w:rsidP="003C70C8">
            <w:pPr>
              <w:pStyle w:val="ListParagraph"/>
              <w:ind w:left="0"/>
              <w:rPr>
                <w:rFonts w:ascii="Tahoma" w:hAnsi="Tahoma" w:cs="Tahoma"/>
                <w:sz w:val="20"/>
                <w:szCs w:val="20"/>
                <w:lang w:val="en-US"/>
              </w:rPr>
            </w:pPr>
            <w:r>
              <w:rPr>
                <w:rFonts w:ascii="Tahoma" w:hAnsi="Tahoma" w:cs="Tahoma"/>
                <w:sz w:val="20"/>
                <w:szCs w:val="20"/>
                <w:lang w:val="en-US"/>
              </w:rPr>
              <w:t>NOM</w:t>
            </w:r>
            <w:r w:rsidRPr="00262E22">
              <w:rPr>
                <w:rFonts w:ascii="Tahoma" w:hAnsi="Tahoma" w:cs="Tahoma"/>
                <w:sz w:val="20"/>
                <w:szCs w:val="20"/>
                <w:lang w:val="en-US"/>
              </w:rPr>
              <w:t>S ET POST-NOMS</w:t>
            </w:r>
          </w:p>
        </w:tc>
        <w:tc>
          <w:tcPr>
            <w:tcW w:w="3022" w:type="dxa"/>
          </w:tcPr>
          <w:p w:rsidR="00B32A56" w:rsidRDefault="00B32A56" w:rsidP="003C70C8">
            <w:pPr>
              <w:tabs>
                <w:tab w:val="left" w:pos="2100"/>
              </w:tabs>
              <w:jc w:val="center"/>
              <w:rPr>
                <w:rFonts w:ascii="Tahoma" w:hAnsi="Tahoma" w:cs="Tahoma"/>
                <w:b/>
                <w:sz w:val="20"/>
                <w:szCs w:val="20"/>
              </w:rPr>
            </w:pPr>
            <w:r>
              <w:rPr>
                <w:rFonts w:ascii="Tahoma" w:hAnsi="Tahoma" w:cs="Tahoma"/>
                <w:sz w:val="20"/>
                <w:szCs w:val="20"/>
                <w:lang w:val="en-US"/>
              </w:rPr>
              <w:t>FONCTION</w:t>
            </w:r>
          </w:p>
        </w:tc>
        <w:tc>
          <w:tcPr>
            <w:tcW w:w="2551" w:type="dxa"/>
          </w:tcPr>
          <w:p w:rsidR="00B32A56" w:rsidRDefault="00B32A56" w:rsidP="003C70C8">
            <w:pPr>
              <w:tabs>
                <w:tab w:val="left" w:pos="2100"/>
              </w:tabs>
              <w:jc w:val="center"/>
              <w:rPr>
                <w:rFonts w:ascii="Tahoma" w:hAnsi="Tahoma" w:cs="Tahoma"/>
                <w:b/>
                <w:sz w:val="20"/>
                <w:szCs w:val="20"/>
              </w:rPr>
            </w:pPr>
            <w:r w:rsidRPr="00262E22">
              <w:rPr>
                <w:rFonts w:ascii="Tahoma" w:hAnsi="Tahoma" w:cs="Tahoma"/>
                <w:sz w:val="20"/>
                <w:szCs w:val="20"/>
                <w:lang w:val="en-US"/>
              </w:rPr>
              <w:t>CONTACT</w:t>
            </w:r>
          </w:p>
        </w:tc>
      </w:tr>
      <w:tr w:rsidR="00B32A56" w:rsidRPr="00262E22" w:rsidTr="00B32A56">
        <w:tc>
          <w:tcPr>
            <w:tcW w:w="522" w:type="dxa"/>
          </w:tcPr>
          <w:p w:rsidR="00B32A56" w:rsidRPr="00262E22" w:rsidRDefault="00B32A56" w:rsidP="003C70C8">
            <w:pPr>
              <w:pStyle w:val="ListParagraph"/>
              <w:ind w:left="0"/>
              <w:rPr>
                <w:rFonts w:ascii="Tahoma" w:hAnsi="Tahoma" w:cs="Tahoma"/>
                <w:sz w:val="20"/>
                <w:szCs w:val="20"/>
                <w:lang w:val="en-US"/>
              </w:rPr>
            </w:pPr>
            <w:r w:rsidRPr="00262E22">
              <w:rPr>
                <w:rFonts w:ascii="Tahoma" w:hAnsi="Tahoma" w:cs="Tahoma"/>
                <w:sz w:val="20"/>
                <w:szCs w:val="20"/>
                <w:lang w:val="en-US"/>
              </w:rPr>
              <w:t>01</w:t>
            </w:r>
          </w:p>
        </w:tc>
        <w:tc>
          <w:tcPr>
            <w:tcW w:w="3119" w:type="dxa"/>
          </w:tcPr>
          <w:p w:rsidR="00B32A56" w:rsidRPr="00262E22" w:rsidRDefault="00B32A56" w:rsidP="003C70C8">
            <w:pPr>
              <w:rPr>
                <w:rFonts w:ascii="Tahoma" w:hAnsi="Tahoma" w:cs="Tahoma"/>
                <w:sz w:val="20"/>
                <w:szCs w:val="20"/>
                <w:lang w:val="en-US"/>
              </w:rPr>
            </w:pPr>
            <w:r w:rsidRPr="00262E22">
              <w:rPr>
                <w:rFonts w:ascii="Tahoma" w:hAnsi="Tahoma" w:cs="Tahoma"/>
                <w:sz w:val="20"/>
                <w:szCs w:val="20"/>
                <w:lang w:val="en-US"/>
              </w:rPr>
              <w:t>MAMY BAKYE</w:t>
            </w:r>
          </w:p>
        </w:tc>
        <w:tc>
          <w:tcPr>
            <w:tcW w:w="3022" w:type="dxa"/>
          </w:tcPr>
          <w:p w:rsidR="00B32A56" w:rsidRPr="00B32A56" w:rsidRDefault="00B32A56" w:rsidP="003C70C8">
            <w:pPr>
              <w:pStyle w:val="ListParagraph"/>
              <w:ind w:left="0"/>
              <w:rPr>
                <w:rFonts w:ascii="Tahoma" w:hAnsi="Tahoma" w:cs="Tahoma"/>
                <w:sz w:val="20"/>
                <w:szCs w:val="20"/>
              </w:rPr>
            </w:pPr>
            <w:r w:rsidRPr="00B32A56">
              <w:rPr>
                <w:rFonts w:ascii="Tahoma" w:hAnsi="Tahoma" w:cs="Tahoma"/>
                <w:sz w:val="20"/>
                <w:szCs w:val="20"/>
              </w:rPr>
              <w:t>Présidente du Groupement des femmes</w:t>
            </w:r>
          </w:p>
        </w:tc>
        <w:tc>
          <w:tcPr>
            <w:tcW w:w="2551" w:type="dxa"/>
          </w:tcPr>
          <w:p w:rsidR="00B32A56" w:rsidRPr="00B32A56" w:rsidRDefault="009F769B" w:rsidP="003C70C8">
            <w:pPr>
              <w:pStyle w:val="ListParagraph"/>
              <w:ind w:left="0"/>
              <w:rPr>
                <w:rFonts w:ascii="Tahoma" w:hAnsi="Tahoma" w:cs="Tahoma"/>
                <w:sz w:val="20"/>
                <w:szCs w:val="20"/>
              </w:rPr>
            </w:pPr>
            <w:r>
              <w:rPr>
                <w:rFonts w:ascii="Tahoma" w:hAnsi="Tahoma" w:cs="Tahoma"/>
                <w:sz w:val="20"/>
                <w:szCs w:val="20"/>
              </w:rPr>
              <w:t>+24389969834</w:t>
            </w:r>
          </w:p>
        </w:tc>
      </w:tr>
      <w:tr w:rsidR="00B32A56" w:rsidRPr="00262E22" w:rsidTr="00B32A56">
        <w:trPr>
          <w:trHeight w:val="264"/>
        </w:trPr>
        <w:tc>
          <w:tcPr>
            <w:tcW w:w="522" w:type="dxa"/>
          </w:tcPr>
          <w:p w:rsidR="00B32A56" w:rsidRPr="00262E22" w:rsidRDefault="00B32A56" w:rsidP="003C70C8">
            <w:pPr>
              <w:pStyle w:val="ListParagraph"/>
              <w:ind w:left="0"/>
              <w:rPr>
                <w:rFonts w:ascii="Tahoma" w:hAnsi="Tahoma" w:cs="Tahoma"/>
                <w:sz w:val="20"/>
                <w:szCs w:val="20"/>
                <w:lang w:val="en-US"/>
              </w:rPr>
            </w:pPr>
            <w:r w:rsidRPr="00262E22">
              <w:rPr>
                <w:rFonts w:ascii="Tahoma" w:hAnsi="Tahoma" w:cs="Tahoma"/>
                <w:sz w:val="20"/>
                <w:szCs w:val="20"/>
                <w:lang w:val="en-US"/>
              </w:rPr>
              <w:t>02</w:t>
            </w:r>
          </w:p>
        </w:tc>
        <w:tc>
          <w:tcPr>
            <w:tcW w:w="3119" w:type="dxa"/>
          </w:tcPr>
          <w:p w:rsidR="00B32A56" w:rsidRPr="00262E22" w:rsidRDefault="00B32A56" w:rsidP="003C70C8">
            <w:pPr>
              <w:rPr>
                <w:rFonts w:ascii="Tahoma" w:hAnsi="Tahoma" w:cs="Tahoma"/>
                <w:sz w:val="20"/>
                <w:szCs w:val="20"/>
                <w:lang w:val="en-US"/>
              </w:rPr>
            </w:pPr>
            <w:r w:rsidRPr="00262E22">
              <w:rPr>
                <w:rFonts w:ascii="Tahoma" w:hAnsi="Tahoma" w:cs="Tahoma"/>
                <w:sz w:val="20"/>
                <w:szCs w:val="20"/>
                <w:lang w:val="en-US"/>
              </w:rPr>
              <w:t>MAKUZO M’ MAKENGO</w:t>
            </w:r>
          </w:p>
        </w:tc>
        <w:tc>
          <w:tcPr>
            <w:tcW w:w="3022" w:type="dxa"/>
          </w:tcPr>
          <w:p w:rsidR="00B32A56" w:rsidRPr="00262E22" w:rsidRDefault="00B32A56" w:rsidP="003C70C8">
            <w:pPr>
              <w:pStyle w:val="ListParagraph"/>
              <w:ind w:left="0"/>
              <w:rPr>
                <w:rFonts w:ascii="Tahoma" w:hAnsi="Tahoma" w:cs="Tahoma"/>
                <w:sz w:val="20"/>
                <w:szCs w:val="20"/>
                <w:lang w:val="en-US"/>
              </w:rPr>
            </w:pPr>
            <w:r>
              <w:rPr>
                <w:rFonts w:ascii="Tahoma" w:hAnsi="Tahoma" w:cs="Tahoma"/>
                <w:sz w:val="20"/>
                <w:szCs w:val="20"/>
                <w:lang w:val="en-US"/>
              </w:rPr>
              <w:t>Membre</w:t>
            </w:r>
          </w:p>
        </w:tc>
        <w:tc>
          <w:tcPr>
            <w:tcW w:w="2551" w:type="dxa"/>
          </w:tcPr>
          <w:p w:rsidR="00B32A56" w:rsidRPr="00262E22" w:rsidRDefault="00B32A56" w:rsidP="003C70C8">
            <w:pPr>
              <w:pStyle w:val="ListParagraph"/>
              <w:ind w:left="0"/>
              <w:rPr>
                <w:rFonts w:ascii="Tahoma" w:hAnsi="Tahoma" w:cs="Tahoma"/>
                <w:sz w:val="20"/>
                <w:szCs w:val="20"/>
                <w:lang w:val="en-US"/>
              </w:rPr>
            </w:pPr>
          </w:p>
        </w:tc>
      </w:tr>
      <w:tr w:rsidR="00B32A56" w:rsidRPr="00262E22" w:rsidTr="00B32A56">
        <w:tc>
          <w:tcPr>
            <w:tcW w:w="522" w:type="dxa"/>
          </w:tcPr>
          <w:p w:rsidR="00B32A56" w:rsidRPr="00262E22" w:rsidRDefault="00B32A56" w:rsidP="003C70C8">
            <w:pPr>
              <w:pStyle w:val="ListParagraph"/>
              <w:ind w:left="0"/>
              <w:rPr>
                <w:rFonts w:ascii="Tahoma" w:hAnsi="Tahoma" w:cs="Tahoma"/>
                <w:sz w:val="20"/>
                <w:szCs w:val="20"/>
                <w:lang w:val="en-US"/>
              </w:rPr>
            </w:pPr>
            <w:r w:rsidRPr="00262E22">
              <w:rPr>
                <w:rFonts w:ascii="Tahoma" w:hAnsi="Tahoma" w:cs="Tahoma"/>
                <w:sz w:val="20"/>
                <w:szCs w:val="20"/>
                <w:lang w:val="en-US"/>
              </w:rPr>
              <w:t>03</w:t>
            </w:r>
          </w:p>
        </w:tc>
        <w:tc>
          <w:tcPr>
            <w:tcW w:w="3119" w:type="dxa"/>
          </w:tcPr>
          <w:p w:rsidR="00B32A56" w:rsidRPr="00262E22" w:rsidRDefault="00B32A56" w:rsidP="003C70C8">
            <w:pPr>
              <w:rPr>
                <w:rFonts w:ascii="Tahoma" w:hAnsi="Tahoma" w:cs="Tahoma"/>
                <w:sz w:val="20"/>
                <w:szCs w:val="20"/>
                <w:lang w:val="en-US"/>
              </w:rPr>
            </w:pPr>
            <w:r w:rsidRPr="00262E22">
              <w:rPr>
                <w:rFonts w:ascii="Tahoma" w:hAnsi="Tahoma" w:cs="Tahoma"/>
                <w:sz w:val="20"/>
                <w:szCs w:val="20"/>
                <w:lang w:val="en-US"/>
              </w:rPr>
              <w:t>NYOTA M’ MUHINDI</w:t>
            </w:r>
          </w:p>
        </w:tc>
        <w:tc>
          <w:tcPr>
            <w:tcW w:w="3022" w:type="dxa"/>
          </w:tcPr>
          <w:p w:rsidR="00B32A56" w:rsidRPr="00262E22" w:rsidRDefault="00B32A56" w:rsidP="003C70C8">
            <w:pPr>
              <w:pStyle w:val="ListParagraph"/>
              <w:ind w:left="0"/>
              <w:rPr>
                <w:rFonts w:ascii="Tahoma" w:hAnsi="Tahoma" w:cs="Tahoma"/>
                <w:sz w:val="20"/>
                <w:szCs w:val="20"/>
                <w:lang w:val="en-US"/>
              </w:rPr>
            </w:pPr>
            <w:r>
              <w:rPr>
                <w:rFonts w:ascii="Tahoma" w:hAnsi="Tahoma" w:cs="Tahoma"/>
                <w:sz w:val="20"/>
                <w:szCs w:val="20"/>
                <w:lang w:val="en-US"/>
              </w:rPr>
              <w:t>Membre</w:t>
            </w:r>
          </w:p>
        </w:tc>
        <w:tc>
          <w:tcPr>
            <w:tcW w:w="2551" w:type="dxa"/>
          </w:tcPr>
          <w:p w:rsidR="00B32A56" w:rsidRPr="00262E22" w:rsidRDefault="00B32A56" w:rsidP="003C70C8">
            <w:pPr>
              <w:pStyle w:val="ListParagraph"/>
              <w:ind w:left="0"/>
              <w:rPr>
                <w:rFonts w:ascii="Tahoma" w:hAnsi="Tahoma" w:cs="Tahoma"/>
                <w:sz w:val="20"/>
                <w:szCs w:val="20"/>
                <w:lang w:val="en-US"/>
              </w:rPr>
            </w:pPr>
          </w:p>
        </w:tc>
      </w:tr>
      <w:tr w:rsidR="00B32A56" w:rsidRPr="00262E22" w:rsidTr="00B32A56">
        <w:tc>
          <w:tcPr>
            <w:tcW w:w="522" w:type="dxa"/>
          </w:tcPr>
          <w:p w:rsidR="00B32A56" w:rsidRPr="00262E22" w:rsidRDefault="00B32A56" w:rsidP="003C70C8">
            <w:pPr>
              <w:pStyle w:val="ListParagraph"/>
              <w:ind w:left="0"/>
              <w:rPr>
                <w:rFonts w:ascii="Tahoma" w:hAnsi="Tahoma" w:cs="Tahoma"/>
                <w:sz w:val="20"/>
                <w:szCs w:val="20"/>
                <w:lang w:val="en-US"/>
              </w:rPr>
            </w:pPr>
            <w:r w:rsidRPr="00262E22">
              <w:rPr>
                <w:rFonts w:ascii="Tahoma" w:hAnsi="Tahoma" w:cs="Tahoma"/>
                <w:sz w:val="20"/>
                <w:szCs w:val="20"/>
                <w:lang w:val="en-US"/>
              </w:rPr>
              <w:t>04</w:t>
            </w:r>
          </w:p>
        </w:tc>
        <w:tc>
          <w:tcPr>
            <w:tcW w:w="3119" w:type="dxa"/>
          </w:tcPr>
          <w:p w:rsidR="00B32A56" w:rsidRPr="00262E22" w:rsidRDefault="00B32A56" w:rsidP="003C70C8">
            <w:pPr>
              <w:rPr>
                <w:rFonts w:ascii="Tahoma" w:hAnsi="Tahoma" w:cs="Tahoma"/>
                <w:sz w:val="20"/>
                <w:szCs w:val="20"/>
                <w:lang w:val="en-US"/>
              </w:rPr>
            </w:pPr>
            <w:r w:rsidRPr="00262E22">
              <w:rPr>
                <w:rFonts w:ascii="Tahoma" w:hAnsi="Tahoma" w:cs="Tahoma"/>
                <w:sz w:val="20"/>
                <w:szCs w:val="20"/>
                <w:lang w:val="en-US"/>
              </w:rPr>
              <w:t>JOSEPHINE ROZA</w:t>
            </w:r>
          </w:p>
        </w:tc>
        <w:tc>
          <w:tcPr>
            <w:tcW w:w="3022" w:type="dxa"/>
          </w:tcPr>
          <w:p w:rsidR="00B32A56" w:rsidRPr="00262E22" w:rsidRDefault="00B32A56" w:rsidP="003C70C8">
            <w:pPr>
              <w:pStyle w:val="ListParagraph"/>
              <w:ind w:left="0"/>
              <w:rPr>
                <w:rFonts w:ascii="Tahoma" w:hAnsi="Tahoma" w:cs="Tahoma"/>
                <w:sz w:val="20"/>
                <w:szCs w:val="20"/>
                <w:lang w:val="en-US"/>
              </w:rPr>
            </w:pPr>
            <w:r>
              <w:rPr>
                <w:rFonts w:ascii="Tahoma" w:hAnsi="Tahoma" w:cs="Tahoma"/>
                <w:sz w:val="20"/>
                <w:szCs w:val="20"/>
                <w:lang w:val="en-US"/>
              </w:rPr>
              <w:t>Membre</w:t>
            </w:r>
          </w:p>
        </w:tc>
        <w:tc>
          <w:tcPr>
            <w:tcW w:w="2551" w:type="dxa"/>
          </w:tcPr>
          <w:p w:rsidR="00B32A56" w:rsidRPr="00262E22" w:rsidRDefault="00B32A56" w:rsidP="003C70C8">
            <w:pPr>
              <w:pStyle w:val="ListParagraph"/>
              <w:ind w:left="0"/>
              <w:rPr>
                <w:rFonts w:ascii="Tahoma" w:hAnsi="Tahoma" w:cs="Tahoma"/>
                <w:sz w:val="20"/>
                <w:szCs w:val="20"/>
                <w:lang w:val="en-US"/>
              </w:rPr>
            </w:pPr>
          </w:p>
        </w:tc>
      </w:tr>
      <w:tr w:rsidR="00B32A56" w:rsidRPr="00262E22" w:rsidTr="00B32A56">
        <w:tc>
          <w:tcPr>
            <w:tcW w:w="522" w:type="dxa"/>
          </w:tcPr>
          <w:p w:rsidR="00B32A56" w:rsidRPr="00262E22" w:rsidRDefault="00B32A56" w:rsidP="003C70C8">
            <w:pPr>
              <w:pStyle w:val="ListParagraph"/>
              <w:ind w:left="0"/>
              <w:rPr>
                <w:rFonts w:ascii="Tahoma" w:hAnsi="Tahoma" w:cs="Tahoma"/>
                <w:sz w:val="20"/>
                <w:szCs w:val="20"/>
                <w:lang w:val="en-US"/>
              </w:rPr>
            </w:pPr>
            <w:r w:rsidRPr="00262E22">
              <w:rPr>
                <w:rFonts w:ascii="Tahoma" w:hAnsi="Tahoma" w:cs="Tahoma"/>
                <w:sz w:val="20"/>
                <w:szCs w:val="20"/>
                <w:lang w:val="en-US"/>
              </w:rPr>
              <w:t>05</w:t>
            </w:r>
          </w:p>
        </w:tc>
        <w:tc>
          <w:tcPr>
            <w:tcW w:w="3119" w:type="dxa"/>
          </w:tcPr>
          <w:p w:rsidR="00B32A56" w:rsidRPr="00262E22" w:rsidRDefault="00B32A56" w:rsidP="003C70C8">
            <w:pPr>
              <w:rPr>
                <w:rFonts w:ascii="Tahoma" w:hAnsi="Tahoma" w:cs="Tahoma"/>
                <w:sz w:val="20"/>
                <w:szCs w:val="20"/>
                <w:lang w:val="en-US"/>
              </w:rPr>
            </w:pPr>
            <w:r w:rsidRPr="00262E22">
              <w:rPr>
                <w:rFonts w:ascii="Tahoma" w:hAnsi="Tahoma" w:cs="Tahoma"/>
                <w:sz w:val="20"/>
                <w:szCs w:val="20"/>
                <w:lang w:val="en-US"/>
              </w:rPr>
              <w:t>REBEKA M M’GAMBI</w:t>
            </w:r>
          </w:p>
        </w:tc>
        <w:tc>
          <w:tcPr>
            <w:tcW w:w="3022" w:type="dxa"/>
          </w:tcPr>
          <w:p w:rsidR="00B32A56" w:rsidRPr="00262E22" w:rsidRDefault="00B32A56" w:rsidP="003C70C8">
            <w:pPr>
              <w:pStyle w:val="ListParagraph"/>
              <w:ind w:left="0"/>
              <w:rPr>
                <w:rFonts w:ascii="Tahoma" w:hAnsi="Tahoma" w:cs="Tahoma"/>
                <w:sz w:val="20"/>
                <w:szCs w:val="20"/>
                <w:lang w:val="en-US"/>
              </w:rPr>
            </w:pPr>
            <w:r>
              <w:rPr>
                <w:rFonts w:ascii="Tahoma" w:hAnsi="Tahoma" w:cs="Tahoma"/>
                <w:sz w:val="20"/>
                <w:szCs w:val="20"/>
                <w:lang w:val="en-US"/>
              </w:rPr>
              <w:t>Membre</w:t>
            </w:r>
          </w:p>
        </w:tc>
        <w:tc>
          <w:tcPr>
            <w:tcW w:w="2551" w:type="dxa"/>
          </w:tcPr>
          <w:p w:rsidR="00B32A56" w:rsidRPr="00262E22" w:rsidRDefault="00B32A56" w:rsidP="003C70C8">
            <w:pPr>
              <w:pStyle w:val="ListParagraph"/>
              <w:ind w:left="0"/>
              <w:rPr>
                <w:rFonts w:ascii="Tahoma" w:hAnsi="Tahoma" w:cs="Tahoma"/>
                <w:sz w:val="20"/>
                <w:szCs w:val="20"/>
                <w:lang w:val="en-US"/>
              </w:rPr>
            </w:pPr>
          </w:p>
        </w:tc>
      </w:tr>
      <w:tr w:rsidR="00B32A56" w:rsidRPr="00262E22" w:rsidTr="00B32A56">
        <w:tc>
          <w:tcPr>
            <w:tcW w:w="522" w:type="dxa"/>
          </w:tcPr>
          <w:p w:rsidR="00B32A56" w:rsidRPr="00262E22" w:rsidRDefault="00B32A56" w:rsidP="003C70C8">
            <w:pPr>
              <w:pStyle w:val="ListParagraph"/>
              <w:ind w:left="0"/>
              <w:rPr>
                <w:rFonts w:ascii="Tahoma" w:hAnsi="Tahoma" w:cs="Tahoma"/>
                <w:sz w:val="20"/>
                <w:szCs w:val="20"/>
                <w:lang w:val="en-US"/>
              </w:rPr>
            </w:pPr>
            <w:r w:rsidRPr="00262E22">
              <w:rPr>
                <w:rFonts w:ascii="Tahoma" w:hAnsi="Tahoma" w:cs="Tahoma"/>
                <w:sz w:val="20"/>
                <w:szCs w:val="20"/>
                <w:lang w:val="en-US"/>
              </w:rPr>
              <w:t>06</w:t>
            </w:r>
          </w:p>
        </w:tc>
        <w:tc>
          <w:tcPr>
            <w:tcW w:w="3119" w:type="dxa"/>
          </w:tcPr>
          <w:p w:rsidR="00B32A56" w:rsidRPr="00262E22" w:rsidRDefault="00B32A56" w:rsidP="003C70C8">
            <w:pPr>
              <w:rPr>
                <w:rFonts w:ascii="Tahoma" w:hAnsi="Tahoma" w:cs="Tahoma"/>
                <w:sz w:val="20"/>
                <w:szCs w:val="20"/>
                <w:lang w:val="en-US"/>
              </w:rPr>
            </w:pPr>
            <w:r w:rsidRPr="00262E22">
              <w:rPr>
                <w:rFonts w:ascii="Tahoma" w:hAnsi="Tahoma" w:cs="Tahoma"/>
                <w:sz w:val="20"/>
                <w:szCs w:val="20"/>
                <w:lang w:val="en-US"/>
              </w:rPr>
              <w:t>MERCIANE M’CISHOHO</w:t>
            </w:r>
          </w:p>
        </w:tc>
        <w:tc>
          <w:tcPr>
            <w:tcW w:w="3022" w:type="dxa"/>
          </w:tcPr>
          <w:p w:rsidR="00B32A56" w:rsidRPr="00262E22" w:rsidRDefault="00B32A56" w:rsidP="003C70C8">
            <w:pPr>
              <w:pStyle w:val="ListParagraph"/>
              <w:ind w:left="0"/>
              <w:rPr>
                <w:rFonts w:ascii="Tahoma" w:hAnsi="Tahoma" w:cs="Tahoma"/>
                <w:sz w:val="20"/>
                <w:szCs w:val="20"/>
                <w:lang w:val="en-US"/>
              </w:rPr>
            </w:pPr>
            <w:r>
              <w:rPr>
                <w:rFonts w:ascii="Tahoma" w:hAnsi="Tahoma" w:cs="Tahoma"/>
                <w:sz w:val="20"/>
                <w:szCs w:val="20"/>
                <w:lang w:val="en-US"/>
              </w:rPr>
              <w:t>Membre</w:t>
            </w:r>
          </w:p>
        </w:tc>
        <w:tc>
          <w:tcPr>
            <w:tcW w:w="2551" w:type="dxa"/>
          </w:tcPr>
          <w:p w:rsidR="00B32A56" w:rsidRPr="00262E22" w:rsidRDefault="00B32A56" w:rsidP="003C70C8">
            <w:pPr>
              <w:pStyle w:val="ListParagraph"/>
              <w:ind w:left="0"/>
              <w:rPr>
                <w:rFonts w:ascii="Tahoma" w:hAnsi="Tahoma" w:cs="Tahoma"/>
                <w:sz w:val="20"/>
                <w:szCs w:val="20"/>
                <w:lang w:val="en-US"/>
              </w:rPr>
            </w:pPr>
          </w:p>
        </w:tc>
      </w:tr>
      <w:tr w:rsidR="00B32A56" w:rsidRPr="00262E22" w:rsidTr="00B32A56">
        <w:tc>
          <w:tcPr>
            <w:tcW w:w="522" w:type="dxa"/>
          </w:tcPr>
          <w:p w:rsidR="00B32A56" w:rsidRPr="00262E22" w:rsidRDefault="00B32A56" w:rsidP="003C70C8">
            <w:pPr>
              <w:pStyle w:val="ListParagraph"/>
              <w:ind w:left="0"/>
              <w:rPr>
                <w:rFonts w:ascii="Tahoma" w:hAnsi="Tahoma" w:cs="Tahoma"/>
                <w:sz w:val="20"/>
                <w:szCs w:val="20"/>
                <w:lang w:val="en-US"/>
              </w:rPr>
            </w:pPr>
            <w:r w:rsidRPr="00262E22">
              <w:rPr>
                <w:rFonts w:ascii="Tahoma" w:hAnsi="Tahoma" w:cs="Tahoma"/>
                <w:sz w:val="20"/>
                <w:szCs w:val="20"/>
                <w:lang w:val="en-US"/>
              </w:rPr>
              <w:t>07</w:t>
            </w:r>
          </w:p>
        </w:tc>
        <w:tc>
          <w:tcPr>
            <w:tcW w:w="3119" w:type="dxa"/>
          </w:tcPr>
          <w:p w:rsidR="00B32A56" w:rsidRPr="00262E22" w:rsidRDefault="00B32A56" w:rsidP="003C70C8">
            <w:pPr>
              <w:rPr>
                <w:rFonts w:ascii="Tahoma" w:hAnsi="Tahoma" w:cs="Tahoma"/>
                <w:sz w:val="20"/>
                <w:szCs w:val="20"/>
                <w:lang w:val="en-US"/>
              </w:rPr>
            </w:pPr>
            <w:r w:rsidRPr="00262E22">
              <w:rPr>
                <w:rFonts w:ascii="Tahoma" w:hAnsi="Tahoma" w:cs="Tahoma"/>
                <w:sz w:val="20"/>
                <w:szCs w:val="20"/>
                <w:lang w:val="en-US"/>
              </w:rPr>
              <w:t xml:space="preserve">ANNONCIATA </w:t>
            </w:r>
          </w:p>
        </w:tc>
        <w:tc>
          <w:tcPr>
            <w:tcW w:w="3022" w:type="dxa"/>
          </w:tcPr>
          <w:p w:rsidR="00B32A56" w:rsidRPr="00262E22" w:rsidRDefault="00B32A56" w:rsidP="003C70C8">
            <w:pPr>
              <w:pStyle w:val="ListParagraph"/>
              <w:ind w:left="0"/>
              <w:rPr>
                <w:rFonts w:ascii="Tahoma" w:hAnsi="Tahoma" w:cs="Tahoma"/>
                <w:sz w:val="20"/>
                <w:szCs w:val="20"/>
                <w:lang w:val="en-US"/>
              </w:rPr>
            </w:pPr>
            <w:r>
              <w:rPr>
                <w:rFonts w:ascii="Tahoma" w:hAnsi="Tahoma" w:cs="Tahoma"/>
                <w:sz w:val="20"/>
                <w:szCs w:val="20"/>
                <w:lang w:val="en-US"/>
              </w:rPr>
              <w:t>Membre</w:t>
            </w:r>
          </w:p>
        </w:tc>
        <w:tc>
          <w:tcPr>
            <w:tcW w:w="2551" w:type="dxa"/>
          </w:tcPr>
          <w:p w:rsidR="00B32A56" w:rsidRPr="00262E22" w:rsidRDefault="00B32A56" w:rsidP="003C70C8">
            <w:pPr>
              <w:pStyle w:val="ListParagraph"/>
              <w:ind w:left="0"/>
              <w:rPr>
                <w:rFonts w:ascii="Tahoma" w:hAnsi="Tahoma" w:cs="Tahoma"/>
                <w:sz w:val="20"/>
                <w:szCs w:val="20"/>
                <w:lang w:val="en-US"/>
              </w:rPr>
            </w:pPr>
          </w:p>
        </w:tc>
      </w:tr>
      <w:tr w:rsidR="00B32A56" w:rsidRPr="00262E22" w:rsidTr="00B32A56">
        <w:trPr>
          <w:trHeight w:val="340"/>
        </w:trPr>
        <w:tc>
          <w:tcPr>
            <w:tcW w:w="522" w:type="dxa"/>
          </w:tcPr>
          <w:p w:rsidR="00B32A56" w:rsidRPr="00262E22" w:rsidRDefault="00B32A56" w:rsidP="003C70C8">
            <w:pPr>
              <w:pStyle w:val="ListParagraph"/>
              <w:ind w:left="0"/>
              <w:rPr>
                <w:rFonts w:ascii="Tahoma" w:hAnsi="Tahoma" w:cs="Tahoma"/>
                <w:sz w:val="20"/>
                <w:szCs w:val="20"/>
                <w:lang w:val="en-US"/>
              </w:rPr>
            </w:pPr>
            <w:r w:rsidRPr="00262E22">
              <w:rPr>
                <w:rFonts w:ascii="Tahoma" w:hAnsi="Tahoma" w:cs="Tahoma"/>
                <w:sz w:val="20"/>
                <w:szCs w:val="20"/>
                <w:lang w:val="en-US"/>
              </w:rPr>
              <w:t>08</w:t>
            </w:r>
          </w:p>
        </w:tc>
        <w:tc>
          <w:tcPr>
            <w:tcW w:w="3119" w:type="dxa"/>
          </w:tcPr>
          <w:p w:rsidR="00B32A56" w:rsidRPr="00262E22" w:rsidRDefault="00B32A56" w:rsidP="003C70C8">
            <w:pPr>
              <w:rPr>
                <w:rFonts w:ascii="Tahoma" w:hAnsi="Tahoma" w:cs="Tahoma"/>
                <w:sz w:val="20"/>
                <w:szCs w:val="20"/>
                <w:lang w:val="en-US"/>
              </w:rPr>
            </w:pPr>
            <w:r w:rsidRPr="00262E22">
              <w:rPr>
                <w:rFonts w:ascii="Tahoma" w:hAnsi="Tahoma" w:cs="Tahoma"/>
                <w:sz w:val="20"/>
                <w:szCs w:val="20"/>
                <w:lang w:val="en-US"/>
              </w:rPr>
              <w:t>SIFA BAJIRENGE</w:t>
            </w:r>
          </w:p>
        </w:tc>
        <w:tc>
          <w:tcPr>
            <w:tcW w:w="3022" w:type="dxa"/>
          </w:tcPr>
          <w:p w:rsidR="00B32A56" w:rsidRPr="00262E22" w:rsidRDefault="00B32A56" w:rsidP="003C70C8">
            <w:pPr>
              <w:pStyle w:val="ListParagraph"/>
              <w:ind w:left="0"/>
              <w:rPr>
                <w:rFonts w:ascii="Tahoma" w:hAnsi="Tahoma" w:cs="Tahoma"/>
                <w:sz w:val="20"/>
                <w:szCs w:val="20"/>
                <w:lang w:val="en-US"/>
              </w:rPr>
            </w:pPr>
            <w:r>
              <w:rPr>
                <w:rFonts w:ascii="Tahoma" w:hAnsi="Tahoma" w:cs="Tahoma"/>
                <w:sz w:val="20"/>
                <w:szCs w:val="20"/>
                <w:lang w:val="en-US"/>
              </w:rPr>
              <w:t>Membre</w:t>
            </w:r>
          </w:p>
        </w:tc>
        <w:tc>
          <w:tcPr>
            <w:tcW w:w="2551" w:type="dxa"/>
          </w:tcPr>
          <w:p w:rsidR="00B32A56" w:rsidRPr="00262E22" w:rsidRDefault="00B32A56" w:rsidP="003C70C8">
            <w:pPr>
              <w:pStyle w:val="ListParagraph"/>
              <w:ind w:left="0"/>
              <w:rPr>
                <w:rFonts w:ascii="Tahoma" w:hAnsi="Tahoma" w:cs="Tahoma"/>
                <w:sz w:val="20"/>
                <w:szCs w:val="20"/>
                <w:lang w:val="en-US"/>
              </w:rPr>
            </w:pPr>
          </w:p>
        </w:tc>
      </w:tr>
      <w:tr w:rsidR="00B32A56" w:rsidRPr="00262E22" w:rsidTr="00B32A56">
        <w:tc>
          <w:tcPr>
            <w:tcW w:w="522" w:type="dxa"/>
          </w:tcPr>
          <w:p w:rsidR="00B32A56" w:rsidRPr="00262E22" w:rsidRDefault="00B32A56" w:rsidP="003C70C8">
            <w:pPr>
              <w:pStyle w:val="ListParagraph"/>
              <w:ind w:left="0"/>
              <w:rPr>
                <w:rFonts w:ascii="Tahoma" w:hAnsi="Tahoma" w:cs="Tahoma"/>
                <w:sz w:val="20"/>
                <w:szCs w:val="20"/>
                <w:lang w:val="en-US"/>
              </w:rPr>
            </w:pPr>
            <w:r w:rsidRPr="00262E22">
              <w:rPr>
                <w:rFonts w:ascii="Tahoma" w:hAnsi="Tahoma" w:cs="Tahoma"/>
                <w:sz w:val="20"/>
                <w:szCs w:val="20"/>
                <w:lang w:val="en-US"/>
              </w:rPr>
              <w:t>09</w:t>
            </w:r>
          </w:p>
        </w:tc>
        <w:tc>
          <w:tcPr>
            <w:tcW w:w="3119" w:type="dxa"/>
          </w:tcPr>
          <w:p w:rsidR="00B32A56" w:rsidRPr="00262E22" w:rsidRDefault="00B32A56" w:rsidP="003C70C8">
            <w:pPr>
              <w:rPr>
                <w:rFonts w:ascii="Tahoma" w:hAnsi="Tahoma" w:cs="Tahoma"/>
                <w:sz w:val="20"/>
                <w:szCs w:val="20"/>
                <w:lang w:val="en-US"/>
              </w:rPr>
            </w:pPr>
            <w:r w:rsidRPr="00262E22">
              <w:rPr>
                <w:rFonts w:ascii="Tahoma" w:hAnsi="Tahoma" w:cs="Tahoma"/>
                <w:sz w:val="20"/>
                <w:szCs w:val="20"/>
                <w:lang w:val="en-US"/>
              </w:rPr>
              <w:t>MUJIJIMA M’BASHANGWA</w:t>
            </w:r>
          </w:p>
        </w:tc>
        <w:tc>
          <w:tcPr>
            <w:tcW w:w="3022" w:type="dxa"/>
          </w:tcPr>
          <w:p w:rsidR="00B32A56" w:rsidRPr="00262E22" w:rsidRDefault="00B32A56" w:rsidP="003C70C8">
            <w:pPr>
              <w:pStyle w:val="ListParagraph"/>
              <w:ind w:left="0"/>
              <w:rPr>
                <w:rFonts w:ascii="Tahoma" w:hAnsi="Tahoma" w:cs="Tahoma"/>
                <w:sz w:val="20"/>
                <w:szCs w:val="20"/>
                <w:lang w:val="en-US"/>
              </w:rPr>
            </w:pPr>
            <w:r>
              <w:rPr>
                <w:rFonts w:ascii="Tahoma" w:hAnsi="Tahoma" w:cs="Tahoma"/>
                <w:sz w:val="20"/>
                <w:szCs w:val="20"/>
                <w:lang w:val="en-US"/>
              </w:rPr>
              <w:t>Membre</w:t>
            </w:r>
          </w:p>
        </w:tc>
        <w:tc>
          <w:tcPr>
            <w:tcW w:w="2551" w:type="dxa"/>
          </w:tcPr>
          <w:p w:rsidR="00B32A56" w:rsidRPr="00262E22" w:rsidRDefault="00B32A56" w:rsidP="003C70C8">
            <w:pPr>
              <w:pStyle w:val="ListParagraph"/>
              <w:ind w:left="0"/>
              <w:rPr>
                <w:rFonts w:ascii="Tahoma" w:hAnsi="Tahoma" w:cs="Tahoma"/>
                <w:sz w:val="20"/>
                <w:szCs w:val="20"/>
                <w:lang w:val="en-US"/>
              </w:rPr>
            </w:pPr>
          </w:p>
        </w:tc>
      </w:tr>
      <w:tr w:rsidR="00B32A56" w:rsidRPr="00262E22" w:rsidTr="00B32A56">
        <w:tc>
          <w:tcPr>
            <w:tcW w:w="522" w:type="dxa"/>
          </w:tcPr>
          <w:p w:rsidR="00B32A56" w:rsidRPr="00262E22" w:rsidRDefault="00B32A56" w:rsidP="003C70C8">
            <w:pPr>
              <w:pStyle w:val="ListParagraph"/>
              <w:ind w:left="0"/>
              <w:rPr>
                <w:rFonts w:ascii="Tahoma" w:hAnsi="Tahoma" w:cs="Tahoma"/>
                <w:sz w:val="20"/>
                <w:szCs w:val="20"/>
                <w:lang w:val="en-US"/>
              </w:rPr>
            </w:pPr>
            <w:r w:rsidRPr="00262E22">
              <w:rPr>
                <w:rFonts w:ascii="Tahoma" w:hAnsi="Tahoma" w:cs="Tahoma"/>
                <w:sz w:val="20"/>
                <w:szCs w:val="20"/>
                <w:lang w:val="en-US"/>
              </w:rPr>
              <w:t>10</w:t>
            </w:r>
          </w:p>
        </w:tc>
        <w:tc>
          <w:tcPr>
            <w:tcW w:w="3119" w:type="dxa"/>
          </w:tcPr>
          <w:p w:rsidR="00B32A56" w:rsidRPr="00262E22" w:rsidRDefault="00B32A56" w:rsidP="003C70C8">
            <w:pPr>
              <w:rPr>
                <w:rFonts w:ascii="Tahoma" w:hAnsi="Tahoma" w:cs="Tahoma"/>
                <w:sz w:val="20"/>
                <w:szCs w:val="20"/>
                <w:lang w:val="en-US"/>
              </w:rPr>
            </w:pPr>
            <w:r w:rsidRPr="00262E22">
              <w:rPr>
                <w:rFonts w:ascii="Tahoma" w:hAnsi="Tahoma" w:cs="Tahoma"/>
                <w:sz w:val="20"/>
                <w:szCs w:val="20"/>
                <w:lang w:val="en-US"/>
              </w:rPr>
              <w:t>NTAKWIJA BAHATI</w:t>
            </w:r>
          </w:p>
        </w:tc>
        <w:tc>
          <w:tcPr>
            <w:tcW w:w="3022" w:type="dxa"/>
          </w:tcPr>
          <w:p w:rsidR="00B32A56" w:rsidRPr="00262E22" w:rsidRDefault="00B32A56" w:rsidP="003C70C8">
            <w:pPr>
              <w:pStyle w:val="ListParagraph"/>
              <w:ind w:left="0"/>
              <w:rPr>
                <w:rFonts w:ascii="Tahoma" w:hAnsi="Tahoma" w:cs="Tahoma"/>
                <w:sz w:val="20"/>
                <w:szCs w:val="20"/>
                <w:lang w:val="en-US"/>
              </w:rPr>
            </w:pPr>
            <w:r>
              <w:rPr>
                <w:rFonts w:ascii="Tahoma" w:hAnsi="Tahoma" w:cs="Tahoma"/>
                <w:sz w:val="20"/>
                <w:szCs w:val="20"/>
                <w:lang w:val="en-US"/>
              </w:rPr>
              <w:t>Membre</w:t>
            </w:r>
          </w:p>
        </w:tc>
        <w:tc>
          <w:tcPr>
            <w:tcW w:w="2551" w:type="dxa"/>
          </w:tcPr>
          <w:p w:rsidR="00B32A56" w:rsidRPr="00262E22" w:rsidRDefault="00B32A56" w:rsidP="003C70C8">
            <w:pPr>
              <w:pStyle w:val="ListParagraph"/>
              <w:ind w:left="0"/>
              <w:rPr>
                <w:rFonts w:ascii="Tahoma" w:hAnsi="Tahoma" w:cs="Tahoma"/>
                <w:sz w:val="20"/>
                <w:szCs w:val="20"/>
                <w:lang w:val="en-US"/>
              </w:rPr>
            </w:pPr>
          </w:p>
        </w:tc>
      </w:tr>
      <w:tr w:rsidR="00B32A56" w:rsidRPr="00262E22" w:rsidTr="00B32A56">
        <w:tc>
          <w:tcPr>
            <w:tcW w:w="522" w:type="dxa"/>
          </w:tcPr>
          <w:p w:rsidR="00B32A56" w:rsidRPr="00262E22" w:rsidRDefault="00B32A56" w:rsidP="003C70C8">
            <w:pPr>
              <w:pStyle w:val="ListParagraph"/>
              <w:ind w:left="0"/>
              <w:rPr>
                <w:rFonts w:ascii="Tahoma" w:hAnsi="Tahoma" w:cs="Tahoma"/>
                <w:sz w:val="20"/>
                <w:szCs w:val="20"/>
                <w:lang w:val="en-US"/>
              </w:rPr>
            </w:pPr>
            <w:r w:rsidRPr="00262E22">
              <w:rPr>
                <w:rFonts w:ascii="Tahoma" w:hAnsi="Tahoma" w:cs="Tahoma"/>
                <w:sz w:val="20"/>
                <w:szCs w:val="20"/>
                <w:lang w:val="en-US"/>
              </w:rPr>
              <w:t>11</w:t>
            </w:r>
          </w:p>
        </w:tc>
        <w:tc>
          <w:tcPr>
            <w:tcW w:w="3119" w:type="dxa"/>
          </w:tcPr>
          <w:p w:rsidR="00B32A56" w:rsidRPr="00262E22" w:rsidRDefault="00B32A56" w:rsidP="003C70C8">
            <w:pPr>
              <w:rPr>
                <w:rFonts w:ascii="Tahoma" w:hAnsi="Tahoma" w:cs="Tahoma"/>
                <w:sz w:val="20"/>
                <w:szCs w:val="20"/>
                <w:lang w:val="en-US"/>
              </w:rPr>
            </w:pPr>
            <w:r w:rsidRPr="00262E22">
              <w:rPr>
                <w:rFonts w:ascii="Tahoma" w:hAnsi="Tahoma" w:cs="Tahoma"/>
                <w:sz w:val="20"/>
                <w:szCs w:val="20"/>
                <w:lang w:val="en-US"/>
              </w:rPr>
              <w:t>CUFWA M’KAHANGA</w:t>
            </w:r>
          </w:p>
        </w:tc>
        <w:tc>
          <w:tcPr>
            <w:tcW w:w="3022" w:type="dxa"/>
          </w:tcPr>
          <w:p w:rsidR="00B32A56" w:rsidRPr="00262E22" w:rsidRDefault="00B32A56" w:rsidP="003C70C8">
            <w:pPr>
              <w:pStyle w:val="ListParagraph"/>
              <w:ind w:left="0"/>
              <w:rPr>
                <w:rFonts w:ascii="Tahoma" w:hAnsi="Tahoma" w:cs="Tahoma"/>
                <w:sz w:val="20"/>
                <w:szCs w:val="20"/>
                <w:lang w:val="en-US"/>
              </w:rPr>
            </w:pPr>
            <w:r>
              <w:rPr>
                <w:rFonts w:ascii="Tahoma" w:hAnsi="Tahoma" w:cs="Tahoma"/>
                <w:sz w:val="20"/>
                <w:szCs w:val="20"/>
                <w:lang w:val="en-US"/>
              </w:rPr>
              <w:t>Membre</w:t>
            </w:r>
          </w:p>
        </w:tc>
        <w:tc>
          <w:tcPr>
            <w:tcW w:w="2551" w:type="dxa"/>
          </w:tcPr>
          <w:p w:rsidR="00B32A56" w:rsidRPr="00262E22" w:rsidRDefault="00B32A56" w:rsidP="003C70C8">
            <w:pPr>
              <w:pStyle w:val="ListParagraph"/>
              <w:ind w:left="0"/>
              <w:rPr>
                <w:rFonts w:ascii="Tahoma" w:hAnsi="Tahoma" w:cs="Tahoma"/>
                <w:sz w:val="20"/>
                <w:szCs w:val="20"/>
                <w:lang w:val="en-US"/>
              </w:rPr>
            </w:pPr>
          </w:p>
        </w:tc>
      </w:tr>
      <w:tr w:rsidR="00B32A56" w:rsidRPr="00262E22" w:rsidTr="00B32A56">
        <w:tc>
          <w:tcPr>
            <w:tcW w:w="522" w:type="dxa"/>
          </w:tcPr>
          <w:p w:rsidR="00B32A56" w:rsidRPr="00262E22" w:rsidRDefault="00B32A56" w:rsidP="003C70C8">
            <w:pPr>
              <w:pStyle w:val="ListParagraph"/>
              <w:ind w:left="0"/>
              <w:rPr>
                <w:rFonts w:ascii="Tahoma" w:hAnsi="Tahoma" w:cs="Tahoma"/>
                <w:sz w:val="20"/>
                <w:szCs w:val="20"/>
                <w:lang w:val="en-US"/>
              </w:rPr>
            </w:pPr>
            <w:r w:rsidRPr="00262E22">
              <w:rPr>
                <w:rFonts w:ascii="Tahoma" w:hAnsi="Tahoma" w:cs="Tahoma"/>
                <w:sz w:val="20"/>
                <w:szCs w:val="20"/>
                <w:lang w:val="en-US"/>
              </w:rPr>
              <w:t>12</w:t>
            </w:r>
          </w:p>
        </w:tc>
        <w:tc>
          <w:tcPr>
            <w:tcW w:w="3119" w:type="dxa"/>
          </w:tcPr>
          <w:p w:rsidR="00B32A56" w:rsidRPr="00262E22" w:rsidRDefault="00B32A56" w:rsidP="003C70C8">
            <w:pPr>
              <w:rPr>
                <w:rFonts w:ascii="Tahoma" w:hAnsi="Tahoma" w:cs="Tahoma"/>
                <w:sz w:val="20"/>
                <w:szCs w:val="20"/>
                <w:lang w:val="en-US"/>
              </w:rPr>
            </w:pPr>
            <w:r w:rsidRPr="00262E22">
              <w:rPr>
                <w:rFonts w:ascii="Tahoma" w:hAnsi="Tahoma" w:cs="Tahoma"/>
                <w:sz w:val="20"/>
                <w:szCs w:val="20"/>
                <w:lang w:val="en-US"/>
              </w:rPr>
              <w:t>NJABUKA ESPERENCE</w:t>
            </w:r>
          </w:p>
        </w:tc>
        <w:tc>
          <w:tcPr>
            <w:tcW w:w="3022" w:type="dxa"/>
          </w:tcPr>
          <w:p w:rsidR="00B32A56" w:rsidRPr="00262E22" w:rsidRDefault="00B32A56" w:rsidP="003C70C8">
            <w:pPr>
              <w:pStyle w:val="ListParagraph"/>
              <w:ind w:left="0"/>
              <w:rPr>
                <w:rFonts w:ascii="Tahoma" w:hAnsi="Tahoma" w:cs="Tahoma"/>
                <w:sz w:val="20"/>
                <w:szCs w:val="20"/>
                <w:lang w:val="en-US"/>
              </w:rPr>
            </w:pPr>
            <w:r>
              <w:rPr>
                <w:rFonts w:ascii="Tahoma" w:hAnsi="Tahoma" w:cs="Tahoma"/>
                <w:sz w:val="20"/>
                <w:szCs w:val="20"/>
                <w:lang w:val="en-US"/>
              </w:rPr>
              <w:t>Membre</w:t>
            </w:r>
          </w:p>
        </w:tc>
        <w:tc>
          <w:tcPr>
            <w:tcW w:w="2551" w:type="dxa"/>
          </w:tcPr>
          <w:p w:rsidR="00B32A56" w:rsidRPr="00262E22" w:rsidRDefault="00B32A56" w:rsidP="003C70C8">
            <w:pPr>
              <w:pStyle w:val="ListParagraph"/>
              <w:ind w:left="0"/>
              <w:rPr>
                <w:rFonts w:ascii="Tahoma" w:hAnsi="Tahoma" w:cs="Tahoma"/>
                <w:sz w:val="20"/>
                <w:szCs w:val="20"/>
                <w:lang w:val="en-US"/>
              </w:rPr>
            </w:pPr>
          </w:p>
        </w:tc>
      </w:tr>
      <w:tr w:rsidR="00B32A56" w:rsidRPr="00262E22" w:rsidTr="00B32A56">
        <w:tc>
          <w:tcPr>
            <w:tcW w:w="522" w:type="dxa"/>
          </w:tcPr>
          <w:p w:rsidR="00B32A56" w:rsidRPr="00262E22" w:rsidRDefault="00B32A56" w:rsidP="003C70C8">
            <w:pPr>
              <w:pStyle w:val="ListParagraph"/>
              <w:ind w:left="0"/>
              <w:rPr>
                <w:rFonts w:ascii="Tahoma" w:hAnsi="Tahoma" w:cs="Tahoma"/>
                <w:sz w:val="20"/>
                <w:szCs w:val="20"/>
                <w:lang w:val="en-US"/>
              </w:rPr>
            </w:pPr>
            <w:r w:rsidRPr="00262E22">
              <w:rPr>
                <w:rFonts w:ascii="Tahoma" w:hAnsi="Tahoma" w:cs="Tahoma"/>
                <w:sz w:val="20"/>
                <w:szCs w:val="20"/>
                <w:lang w:val="en-US"/>
              </w:rPr>
              <w:t>13</w:t>
            </w:r>
          </w:p>
        </w:tc>
        <w:tc>
          <w:tcPr>
            <w:tcW w:w="3119" w:type="dxa"/>
          </w:tcPr>
          <w:p w:rsidR="00B32A56" w:rsidRPr="00262E22" w:rsidRDefault="00B32A56" w:rsidP="003C70C8">
            <w:pPr>
              <w:rPr>
                <w:rFonts w:ascii="Tahoma" w:hAnsi="Tahoma" w:cs="Tahoma"/>
                <w:sz w:val="20"/>
                <w:szCs w:val="20"/>
                <w:lang w:val="en-US"/>
              </w:rPr>
            </w:pPr>
            <w:r w:rsidRPr="00262E22">
              <w:rPr>
                <w:rFonts w:ascii="Tahoma" w:hAnsi="Tahoma" w:cs="Tahoma"/>
                <w:sz w:val="20"/>
                <w:szCs w:val="20"/>
                <w:lang w:val="en-US"/>
              </w:rPr>
              <w:t>NTAKWINJA ZAGABE</w:t>
            </w:r>
          </w:p>
        </w:tc>
        <w:tc>
          <w:tcPr>
            <w:tcW w:w="3022" w:type="dxa"/>
          </w:tcPr>
          <w:p w:rsidR="00B32A56" w:rsidRPr="00262E22" w:rsidRDefault="00B32A56" w:rsidP="003C70C8">
            <w:pPr>
              <w:pStyle w:val="ListParagraph"/>
              <w:ind w:left="0"/>
              <w:rPr>
                <w:rFonts w:ascii="Tahoma" w:hAnsi="Tahoma" w:cs="Tahoma"/>
                <w:sz w:val="20"/>
                <w:szCs w:val="20"/>
                <w:lang w:val="en-US"/>
              </w:rPr>
            </w:pPr>
            <w:r>
              <w:rPr>
                <w:rFonts w:ascii="Tahoma" w:hAnsi="Tahoma" w:cs="Tahoma"/>
                <w:sz w:val="20"/>
                <w:szCs w:val="20"/>
                <w:lang w:val="en-US"/>
              </w:rPr>
              <w:t>Membre</w:t>
            </w:r>
          </w:p>
        </w:tc>
        <w:tc>
          <w:tcPr>
            <w:tcW w:w="2551" w:type="dxa"/>
          </w:tcPr>
          <w:p w:rsidR="00B32A56" w:rsidRPr="00262E22" w:rsidRDefault="00B32A56" w:rsidP="003C70C8">
            <w:pPr>
              <w:pStyle w:val="ListParagraph"/>
              <w:ind w:left="0"/>
              <w:rPr>
                <w:rFonts w:ascii="Tahoma" w:hAnsi="Tahoma" w:cs="Tahoma"/>
                <w:sz w:val="20"/>
                <w:szCs w:val="20"/>
                <w:lang w:val="en-US"/>
              </w:rPr>
            </w:pPr>
          </w:p>
        </w:tc>
      </w:tr>
      <w:tr w:rsidR="00B32A56" w:rsidRPr="00262E22" w:rsidTr="00B32A56">
        <w:tc>
          <w:tcPr>
            <w:tcW w:w="522" w:type="dxa"/>
          </w:tcPr>
          <w:p w:rsidR="00B32A56" w:rsidRPr="00262E22" w:rsidRDefault="00B32A56" w:rsidP="003C70C8">
            <w:pPr>
              <w:pStyle w:val="ListParagraph"/>
              <w:ind w:left="0"/>
              <w:rPr>
                <w:rFonts w:ascii="Tahoma" w:hAnsi="Tahoma" w:cs="Tahoma"/>
                <w:sz w:val="20"/>
                <w:szCs w:val="20"/>
                <w:lang w:val="en-US"/>
              </w:rPr>
            </w:pPr>
            <w:r w:rsidRPr="00262E22">
              <w:rPr>
                <w:rFonts w:ascii="Tahoma" w:hAnsi="Tahoma" w:cs="Tahoma"/>
                <w:sz w:val="20"/>
                <w:szCs w:val="20"/>
                <w:lang w:val="en-US"/>
              </w:rPr>
              <w:t>14</w:t>
            </w:r>
          </w:p>
        </w:tc>
        <w:tc>
          <w:tcPr>
            <w:tcW w:w="3119" w:type="dxa"/>
          </w:tcPr>
          <w:p w:rsidR="00B32A56" w:rsidRPr="00262E22" w:rsidRDefault="00B32A56" w:rsidP="003C70C8">
            <w:pPr>
              <w:rPr>
                <w:rFonts w:ascii="Tahoma" w:hAnsi="Tahoma" w:cs="Tahoma"/>
                <w:sz w:val="20"/>
                <w:szCs w:val="20"/>
                <w:lang w:val="en-US"/>
              </w:rPr>
            </w:pPr>
            <w:r w:rsidRPr="00262E22">
              <w:rPr>
                <w:rFonts w:ascii="Tahoma" w:hAnsi="Tahoma" w:cs="Tahoma"/>
                <w:sz w:val="20"/>
                <w:szCs w:val="20"/>
                <w:lang w:val="en-US"/>
              </w:rPr>
              <w:t>SIFA ASIFIWE</w:t>
            </w:r>
          </w:p>
        </w:tc>
        <w:tc>
          <w:tcPr>
            <w:tcW w:w="3022" w:type="dxa"/>
          </w:tcPr>
          <w:p w:rsidR="00B32A56" w:rsidRPr="00262E22" w:rsidRDefault="00B32A56" w:rsidP="003C70C8">
            <w:pPr>
              <w:pStyle w:val="ListParagraph"/>
              <w:ind w:left="0"/>
              <w:rPr>
                <w:rFonts w:ascii="Tahoma" w:hAnsi="Tahoma" w:cs="Tahoma"/>
                <w:sz w:val="20"/>
                <w:szCs w:val="20"/>
                <w:lang w:val="en-US"/>
              </w:rPr>
            </w:pPr>
            <w:r>
              <w:rPr>
                <w:rFonts w:ascii="Tahoma" w:hAnsi="Tahoma" w:cs="Tahoma"/>
                <w:sz w:val="20"/>
                <w:szCs w:val="20"/>
                <w:lang w:val="en-US"/>
              </w:rPr>
              <w:t>Membre</w:t>
            </w:r>
          </w:p>
        </w:tc>
        <w:tc>
          <w:tcPr>
            <w:tcW w:w="2551" w:type="dxa"/>
          </w:tcPr>
          <w:p w:rsidR="00B32A56" w:rsidRPr="00262E22" w:rsidRDefault="00B32A56" w:rsidP="003C70C8">
            <w:pPr>
              <w:pStyle w:val="ListParagraph"/>
              <w:ind w:left="0"/>
              <w:rPr>
                <w:rFonts w:ascii="Tahoma" w:hAnsi="Tahoma" w:cs="Tahoma"/>
                <w:sz w:val="20"/>
                <w:szCs w:val="20"/>
                <w:lang w:val="en-US"/>
              </w:rPr>
            </w:pPr>
          </w:p>
        </w:tc>
      </w:tr>
      <w:tr w:rsidR="00B32A56" w:rsidRPr="00262E22" w:rsidTr="00B32A56">
        <w:tc>
          <w:tcPr>
            <w:tcW w:w="522" w:type="dxa"/>
          </w:tcPr>
          <w:p w:rsidR="00B32A56" w:rsidRPr="00262E22" w:rsidRDefault="00B32A56" w:rsidP="003C70C8">
            <w:pPr>
              <w:pStyle w:val="ListParagraph"/>
              <w:ind w:left="0"/>
              <w:rPr>
                <w:rFonts w:ascii="Tahoma" w:hAnsi="Tahoma" w:cs="Tahoma"/>
                <w:sz w:val="20"/>
                <w:szCs w:val="20"/>
                <w:lang w:val="en-US"/>
              </w:rPr>
            </w:pPr>
            <w:r w:rsidRPr="00262E22">
              <w:rPr>
                <w:rFonts w:ascii="Tahoma" w:hAnsi="Tahoma" w:cs="Tahoma"/>
                <w:sz w:val="20"/>
                <w:szCs w:val="20"/>
                <w:lang w:val="en-US"/>
              </w:rPr>
              <w:t>15</w:t>
            </w:r>
          </w:p>
        </w:tc>
        <w:tc>
          <w:tcPr>
            <w:tcW w:w="3119" w:type="dxa"/>
          </w:tcPr>
          <w:p w:rsidR="00B32A56" w:rsidRPr="00262E22" w:rsidRDefault="00B32A56" w:rsidP="003C70C8">
            <w:pPr>
              <w:rPr>
                <w:rFonts w:ascii="Tahoma" w:hAnsi="Tahoma" w:cs="Tahoma"/>
                <w:sz w:val="20"/>
                <w:szCs w:val="20"/>
                <w:lang w:val="en-US"/>
              </w:rPr>
            </w:pPr>
            <w:r w:rsidRPr="00262E22">
              <w:rPr>
                <w:rFonts w:ascii="Tahoma" w:hAnsi="Tahoma" w:cs="Tahoma"/>
                <w:sz w:val="20"/>
                <w:szCs w:val="20"/>
                <w:lang w:val="en-US"/>
              </w:rPr>
              <w:t>MAWAZO FELISTA</w:t>
            </w:r>
          </w:p>
        </w:tc>
        <w:tc>
          <w:tcPr>
            <w:tcW w:w="3022" w:type="dxa"/>
          </w:tcPr>
          <w:p w:rsidR="00B32A56" w:rsidRPr="00262E22" w:rsidRDefault="00B32A56" w:rsidP="003C70C8">
            <w:pPr>
              <w:pStyle w:val="ListParagraph"/>
              <w:ind w:left="0"/>
              <w:rPr>
                <w:rFonts w:ascii="Tahoma" w:hAnsi="Tahoma" w:cs="Tahoma"/>
                <w:sz w:val="20"/>
                <w:szCs w:val="20"/>
                <w:lang w:val="en-US"/>
              </w:rPr>
            </w:pPr>
            <w:r>
              <w:rPr>
                <w:rFonts w:ascii="Tahoma" w:hAnsi="Tahoma" w:cs="Tahoma"/>
                <w:sz w:val="20"/>
                <w:szCs w:val="20"/>
                <w:lang w:val="en-US"/>
              </w:rPr>
              <w:t>Membre</w:t>
            </w:r>
          </w:p>
        </w:tc>
        <w:tc>
          <w:tcPr>
            <w:tcW w:w="2551" w:type="dxa"/>
          </w:tcPr>
          <w:p w:rsidR="00B32A56" w:rsidRPr="00262E22" w:rsidRDefault="00B32A56" w:rsidP="003C70C8">
            <w:pPr>
              <w:pStyle w:val="ListParagraph"/>
              <w:ind w:left="0"/>
              <w:rPr>
                <w:rFonts w:ascii="Tahoma" w:hAnsi="Tahoma" w:cs="Tahoma"/>
                <w:sz w:val="20"/>
                <w:szCs w:val="20"/>
                <w:lang w:val="en-US"/>
              </w:rPr>
            </w:pPr>
          </w:p>
        </w:tc>
      </w:tr>
      <w:tr w:rsidR="00B32A56" w:rsidRPr="00262E22" w:rsidTr="00B32A56">
        <w:tc>
          <w:tcPr>
            <w:tcW w:w="522" w:type="dxa"/>
          </w:tcPr>
          <w:p w:rsidR="00B32A56" w:rsidRPr="00262E22" w:rsidRDefault="00B32A56" w:rsidP="003C70C8">
            <w:pPr>
              <w:pStyle w:val="ListParagraph"/>
              <w:ind w:left="0"/>
              <w:rPr>
                <w:rFonts w:ascii="Tahoma" w:hAnsi="Tahoma" w:cs="Tahoma"/>
                <w:sz w:val="20"/>
                <w:szCs w:val="20"/>
                <w:lang w:val="en-US"/>
              </w:rPr>
            </w:pPr>
            <w:r w:rsidRPr="00262E22">
              <w:rPr>
                <w:rFonts w:ascii="Tahoma" w:hAnsi="Tahoma" w:cs="Tahoma"/>
                <w:sz w:val="20"/>
                <w:szCs w:val="20"/>
                <w:lang w:val="en-US"/>
              </w:rPr>
              <w:t>16</w:t>
            </w:r>
          </w:p>
        </w:tc>
        <w:tc>
          <w:tcPr>
            <w:tcW w:w="3119" w:type="dxa"/>
          </w:tcPr>
          <w:p w:rsidR="00B32A56" w:rsidRPr="00262E22" w:rsidRDefault="00B32A56" w:rsidP="003C70C8">
            <w:pPr>
              <w:rPr>
                <w:rFonts w:ascii="Tahoma" w:hAnsi="Tahoma" w:cs="Tahoma"/>
                <w:sz w:val="20"/>
                <w:szCs w:val="20"/>
                <w:lang w:val="en-US"/>
              </w:rPr>
            </w:pPr>
            <w:r w:rsidRPr="00262E22">
              <w:rPr>
                <w:rFonts w:ascii="Tahoma" w:hAnsi="Tahoma" w:cs="Tahoma"/>
                <w:sz w:val="20"/>
                <w:szCs w:val="20"/>
                <w:lang w:val="en-US"/>
              </w:rPr>
              <w:t>AMINA FAIDA</w:t>
            </w:r>
          </w:p>
        </w:tc>
        <w:tc>
          <w:tcPr>
            <w:tcW w:w="3022" w:type="dxa"/>
          </w:tcPr>
          <w:p w:rsidR="00B32A56" w:rsidRPr="00262E22" w:rsidRDefault="00B32A56" w:rsidP="003C70C8">
            <w:pPr>
              <w:pStyle w:val="ListParagraph"/>
              <w:ind w:left="0"/>
              <w:rPr>
                <w:rFonts w:ascii="Tahoma" w:hAnsi="Tahoma" w:cs="Tahoma"/>
                <w:sz w:val="20"/>
                <w:szCs w:val="20"/>
                <w:lang w:val="en-US"/>
              </w:rPr>
            </w:pPr>
            <w:r>
              <w:rPr>
                <w:rFonts w:ascii="Tahoma" w:hAnsi="Tahoma" w:cs="Tahoma"/>
                <w:sz w:val="20"/>
                <w:szCs w:val="20"/>
                <w:lang w:val="en-US"/>
              </w:rPr>
              <w:t>Membre</w:t>
            </w:r>
          </w:p>
        </w:tc>
        <w:tc>
          <w:tcPr>
            <w:tcW w:w="2551" w:type="dxa"/>
          </w:tcPr>
          <w:p w:rsidR="00B32A56" w:rsidRPr="00262E22" w:rsidRDefault="00B32A56" w:rsidP="003C70C8">
            <w:pPr>
              <w:pStyle w:val="ListParagraph"/>
              <w:ind w:left="0"/>
              <w:rPr>
                <w:rFonts w:ascii="Tahoma" w:hAnsi="Tahoma" w:cs="Tahoma"/>
                <w:sz w:val="20"/>
                <w:szCs w:val="20"/>
                <w:lang w:val="en-US"/>
              </w:rPr>
            </w:pPr>
          </w:p>
        </w:tc>
      </w:tr>
      <w:tr w:rsidR="00B32A56" w:rsidRPr="00262E22" w:rsidTr="00B32A56">
        <w:tc>
          <w:tcPr>
            <w:tcW w:w="522" w:type="dxa"/>
          </w:tcPr>
          <w:p w:rsidR="00B32A56" w:rsidRPr="00262E22" w:rsidRDefault="00B32A56" w:rsidP="003C70C8">
            <w:pPr>
              <w:pStyle w:val="ListParagraph"/>
              <w:ind w:left="0"/>
              <w:rPr>
                <w:rFonts w:ascii="Tahoma" w:hAnsi="Tahoma" w:cs="Tahoma"/>
                <w:sz w:val="20"/>
                <w:szCs w:val="20"/>
                <w:lang w:val="en-US"/>
              </w:rPr>
            </w:pPr>
            <w:r w:rsidRPr="00262E22">
              <w:rPr>
                <w:rFonts w:ascii="Tahoma" w:hAnsi="Tahoma" w:cs="Tahoma"/>
                <w:sz w:val="20"/>
                <w:szCs w:val="20"/>
                <w:lang w:val="en-US"/>
              </w:rPr>
              <w:t>17</w:t>
            </w:r>
          </w:p>
        </w:tc>
        <w:tc>
          <w:tcPr>
            <w:tcW w:w="3119" w:type="dxa"/>
          </w:tcPr>
          <w:p w:rsidR="00B32A56" w:rsidRPr="00262E22" w:rsidRDefault="00B32A56" w:rsidP="003C70C8">
            <w:pPr>
              <w:rPr>
                <w:rFonts w:ascii="Tahoma" w:hAnsi="Tahoma" w:cs="Tahoma"/>
                <w:sz w:val="20"/>
                <w:szCs w:val="20"/>
                <w:lang w:val="en-US"/>
              </w:rPr>
            </w:pPr>
            <w:r w:rsidRPr="00262E22">
              <w:rPr>
                <w:rFonts w:ascii="Tahoma" w:hAnsi="Tahoma" w:cs="Tahoma"/>
                <w:sz w:val="20"/>
                <w:szCs w:val="20"/>
                <w:lang w:val="en-US"/>
              </w:rPr>
              <w:t>VUMILIA M’MATEMBERE</w:t>
            </w:r>
          </w:p>
        </w:tc>
        <w:tc>
          <w:tcPr>
            <w:tcW w:w="3022" w:type="dxa"/>
          </w:tcPr>
          <w:p w:rsidR="00B32A56" w:rsidRPr="00262E22" w:rsidRDefault="00B32A56" w:rsidP="003C70C8">
            <w:pPr>
              <w:pStyle w:val="ListParagraph"/>
              <w:ind w:left="0"/>
              <w:rPr>
                <w:rFonts w:ascii="Tahoma" w:hAnsi="Tahoma" w:cs="Tahoma"/>
                <w:sz w:val="20"/>
                <w:szCs w:val="20"/>
                <w:lang w:val="en-US"/>
              </w:rPr>
            </w:pPr>
            <w:r>
              <w:rPr>
                <w:rFonts w:ascii="Tahoma" w:hAnsi="Tahoma" w:cs="Tahoma"/>
                <w:sz w:val="20"/>
                <w:szCs w:val="20"/>
                <w:lang w:val="en-US"/>
              </w:rPr>
              <w:t>Membre</w:t>
            </w:r>
          </w:p>
        </w:tc>
        <w:tc>
          <w:tcPr>
            <w:tcW w:w="2551" w:type="dxa"/>
          </w:tcPr>
          <w:p w:rsidR="00B32A56" w:rsidRPr="00262E22" w:rsidRDefault="00B32A56" w:rsidP="003C70C8">
            <w:pPr>
              <w:pStyle w:val="ListParagraph"/>
              <w:ind w:left="0"/>
              <w:rPr>
                <w:rFonts w:ascii="Tahoma" w:hAnsi="Tahoma" w:cs="Tahoma"/>
                <w:sz w:val="20"/>
                <w:szCs w:val="20"/>
                <w:lang w:val="en-US"/>
              </w:rPr>
            </w:pPr>
          </w:p>
        </w:tc>
      </w:tr>
      <w:tr w:rsidR="00B32A56" w:rsidRPr="00262E22" w:rsidTr="00B32A56">
        <w:tc>
          <w:tcPr>
            <w:tcW w:w="522" w:type="dxa"/>
          </w:tcPr>
          <w:p w:rsidR="00B32A56" w:rsidRPr="00262E22" w:rsidRDefault="00B32A56" w:rsidP="003C70C8">
            <w:pPr>
              <w:pStyle w:val="ListParagraph"/>
              <w:ind w:left="0"/>
              <w:rPr>
                <w:rFonts w:ascii="Tahoma" w:hAnsi="Tahoma" w:cs="Tahoma"/>
                <w:sz w:val="20"/>
                <w:szCs w:val="20"/>
                <w:lang w:val="en-US"/>
              </w:rPr>
            </w:pPr>
            <w:r w:rsidRPr="00262E22">
              <w:rPr>
                <w:rFonts w:ascii="Tahoma" w:hAnsi="Tahoma" w:cs="Tahoma"/>
                <w:sz w:val="20"/>
                <w:szCs w:val="20"/>
                <w:lang w:val="en-US"/>
              </w:rPr>
              <w:lastRenderedPageBreak/>
              <w:t>18</w:t>
            </w:r>
          </w:p>
        </w:tc>
        <w:tc>
          <w:tcPr>
            <w:tcW w:w="3119" w:type="dxa"/>
          </w:tcPr>
          <w:p w:rsidR="00B32A56" w:rsidRPr="00262E22" w:rsidRDefault="00B32A56" w:rsidP="003C70C8">
            <w:pPr>
              <w:rPr>
                <w:rFonts w:ascii="Tahoma" w:hAnsi="Tahoma" w:cs="Tahoma"/>
                <w:sz w:val="20"/>
                <w:szCs w:val="20"/>
                <w:lang w:val="en-US"/>
              </w:rPr>
            </w:pPr>
            <w:r w:rsidRPr="00262E22">
              <w:rPr>
                <w:rFonts w:ascii="Tahoma" w:hAnsi="Tahoma" w:cs="Tahoma"/>
                <w:sz w:val="20"/>
                <w:szCs w:val="20"/>
                <w:lang w:val="en-US"/>
              </w:rPr>
              <w:t>MAOMBI ESPERENCE</w:t>
            </w:r>
          </w:p>
        </w:tc>
        <w:tc>
          <w:tcPr>
            <w:tcW w:w="3022" w:type="dxa"/>
          </w:tcPr>
          <w:p w:rsidR="00B32A56" w:rsidRPr="00262E22" w:rsidRDefault="00B32A56" w:rsidP="003C70C8">
            <w:pPr>
              <w:pStyle w:val="ListParagraph"/>
              <w:ind w:left="0"/>
              <w:rPr>
                <w:rFonts w:ascii="Tahoma" w:hAnsi="Tahoma" w:cs="Tahoma"/>
                <w:sz w:val="20"/>
                <w:szCs w:val="20"/>
                <w:lang w:val="en-US"/>
              </w:rPr>
            </w:pPr>
            <w:r w:rsidRPr="00143F41">
              <w:rPr>
                <w:rFonts w:ascii="Tahoma" w:hAnsi="Tahoma" w:cs="Tahoma"/>
                <w:sz w:val="20"/>
                <w:szCs w:val="20"/>
              </w:rPr>
              <w:t>Membre</w:t>
            </w:r>
          </w:p>
        </w:tc>
        <w:tc>
          <w:tcPr>
            <w:tcW w:w="2551" w:type="dxa"/>
          </w:tcPr>
          <w:p w:rsidR="00B32A56" w:rsidRPr="00262E22" w:rsidRDefault="00B32A56" w:rsidP="003C70C8">
            <w:pPr>
              <w:pStyle w:val="ListParagraph"/>
              <w:ind w:left="0"/>
              <w:rPr>
                <w:rFonts w:ascii="Tahoma" w:hAnsi="Tahoma" w:cs="Tahoma"/>
                <w:sz w:val="20"/>
                <w:szCs w:val="20"/>
                <w:lang w:val="en-US"/>
              </w:rPr>
            </w:pPr>
          </w:p>
        </w:tc>
      </w:tr>
      <w:tr w:rsidR="009F769B" w:rsidRPr="00262E22" w:rsidTr="00B32A56">
        <w:tc>
          <w:tcPr>
            <w:tcW w:w="522" w:type="dxa"/>
          </w:tcPr>
          <w:p w:rsidR="009F769B" w:rsidRPr="00262E22" w:rsidRDefault="009F769B" w:rsidP="003C70C8">
            <w:pPr>
              <w:pStyle w:val="ListParagraph"/>
              <w:ind w:left="0"/>
              <w:rPr>
                <w:rFonts w:ascii="Tahoma" w:hAnsi="Tahoma" w:cs="Tahoma"/>
                <w:sz w:val="20"/>
                <w:szCs w:val="20"/>
                <w:lang w:val="en-US"/>
              </w:rPr>
            </w:pPr>
            <w:r w:rsidRPr="00262E22">
              <w:rPr>
                <w:rFonts w:ascii="Tahoma" w:hAnsi="Tahoma" w:cs="Tahoma"/>
                <w:sz w:val="20"/>
                <w:szCs w:val="20"/>
                <w:lang w:val="en-US"/>
              </w:rPr>
              <w:t>19</w:t>
            </w:r>
          </w:p>
        </w:tc>
        <w:tc>
          <w:tcPr>
            <w:tcW w:w="3119" w:type="dxa"/>
          </w:tcPr>
          <w:p w:rsidR="009F769B" w:rsidRPr="00262E22" w:rsidRDefault="009F769B" w:rsidP="003C70C8">
            <w:pPr>
              <w:rPr>
                <w:rFonts w:ascii="Tahoma" w:hAnsi="Tahoma" w:cs="Tahoma"/>
                <w:sz w:val="20"/>
                <w:szCs w:val="20"/>
                <w:lang w:val="en-US"/>
              </w:rPr>
            </w:pPr>
            <w:r w:rsidRPr="00262E22">
              <w:rPr>
                <w:rFonts w:ascii="Tahoma" w:hAnsi="Tahoma" w:cs="Tahoma"/>
                <w:sz w:val="20"/>
                <w:szCs w:val="20"/>
                <w:lang w:val="en-US"/>
              </w:rPr>
              <w:t>AGNES</w:t>
            </w:r>
          </w:p>
        </w:tc>
        <w:tc>
          <w:tcPr>
            <w:tcW w:w="3022" w:type="dxa"/>
          </w:tcPr>
          <w:p w:rsidR="009F769B" w:rsidRPr="00262E22" w:rsidRDefault="009F769B" w:rsidP="003C70C8">
            <w:pPr>
              <w:pStyle w:val="ListParagraph"/>
              <w:ind w:left="0"/>
              <w:rPr>
                <w:rFonts w:ascii="Tahoma" w:hAnsi="Tahoma" w:cs="Tahoma"/>
                <w:sz w:val="20"/>
                <w:szCs w:val="20"/>
                <w:lang w:val="en-US"/>
              </w:rPr>
            </w:pPr>
            <w:r w:rsidRPr="00143F41">
              <w:rPr>
                <w:rFonts w:ascii="Tahoma" w:hAnsi="Tahoma" w:cs="Tahoma"/>
                <w:sz w:val="20"/>
                <w:szCs w:val="20"/>
              </w:rPr>
              <w:t>Membre</w:t>
            </w:r>
          </w:p>
        </w:tc>
        <w:tc>
          <w:tcPr>
            <w:tcW w:w="2551" w:type="dxa"/>
          </w:tcPr>
          <w:p w:rsidR="009F769B" w:rsidRPr="00262E22" w:rsidRDefault="009F769B" w:rsidP="003C70C8">
            <w:pPr>
              <w:pStyle w:val="ListParagraph"/>
              <w:ind w:left="0"/>
              <w:rPr>
                <w:rFonts w:ascii="Tahoma" w:hAnsi="Tahoma" w:cs="Tahoma"/>
                <w:sz w:val="20"/>
                <w:szCs w:val="20"/>
                <w:lang w:val="en-US"/>
              </w:rPr>
            </w:pPr>
          </w:p>
        </w:tc>
      </w:tr>
      <w:tr w:rsidR="009F769B" w:rsidRPr="00262E22" w:rsidTr="00B32A56">
        <w:tc>
          <w:tcPr>
            <w:tcW w:w="522" w:type="dxa"/>
          </w:tcPr>
          <w:p w:rsidR="009F769B" w:rsidRPr="00262E22" w:rsidRDefault="009F769B" w:rsidP="003C70C8">
            <w:pPr>
              <w:pStyle w:val="ListParagraph"/>
              <w:ind w:left="0"/>
              <w:rPr>
                <w:rFonts w:ascii="Tahoma" w:hAnsi="Tahoma" w:cs="Tahoma"/>
                <w:sz w:val="20"/>
                <w:szCs w:val="20"/>
                <w:lang w:val="en-US"/>
              </w:rPr>
            </w:pPr>
            <w:r w:rsidRPr="00262E22">
              <w:rPr>
                <w:rFonts w:ascii="Tahoma" w:hAnsi="Tahoma" w:cs="Tahoma"/>
                <w:sz w:val="20"/>
                <w:szCs w:val="20"/>
                <w:lang w:val="en-US"/>
              </w:rPr>
              <w:t>20</w:t>
            </w:r>
          </w:p>
        </w:tc>
        <w:tc>
          <w:tcPr>
            <w:tcW w:w="3119" w:type="dxa"/>
          </w:tcPr>
          <w:p w:rsidR="009F769B" w:rsidRPr="00262E22" w:rsidRDefault="009F769B" w:rsidP="003C70C8">
            <w:pPr>
              <w:rPr>
                <w:rFonts w:ascii="Tahoma" w:hAnsi="Tahoma" w:cs="Tahoma"/>
                <w:sz w:val="20"/>
                <w:szCs w:val="20"/>
                <w:lang w:val="en-US"/>
              </w:rPr>
            </w:pPr>
            <w:r w:rsidRPr="00262E22">
              <w:rPr>
                <w:rFonts w:ascii="Tahoma" w:hAnsi="Tahoma" w:cs="Tahoma"/>
                <w:sz w:val="20"/>
                <w:szCs w:val="20"/>
                <w:lang w:val="en-US"/>
              </w:rPr>
              <w:t>MAWAZO M’FUNDIKO</w:t>
            </w:r>
          </w:p>
        </w:tc>
        <w:tc>
          <w:tcPr>
            <w:tcW w:w="3022" w:type="dxa"/>
          </w:tcPr>
          <w:p w:rsidR="009F769B" w:rsidRPr="00262E22" w:rsidRDefault="009F769B" w:rsidP="003C70C8">
            <w:pPr>
              <w:pStyle w:val="ListParagraph"/>
              <w:ind w:left="0"/>
              <w:rPr>
                <w:rFonts w:ascii="Tahoma" w:hAnsi="Tahoma" w:cs="Tahoma"/>
                <w:sz w:val="20"/>
                <w:szCs w:val="20"/>
                <w:lang w:val="en-US"/>
              </w:rPr>
            </w:pPr>
            <w:r>
              <w:rPr>
                <w:rFonts w:ascii="Tahoma" w:hAnsi="Tahoma" w:cs="Tahoma"/>
                <w:sz w:val="20"/>
                <w:szCs w:val="20"/>
                <w:lang w:val="en-US"/>
              </w:rPr>
              <w:t>Membre</w:t>
            </w:r>
          </w:p>
        </w:tc>
        <w:tc>
          <w:tcPr>
            <w:tcW w:w="2551" w:type="dxa"/>
          </w:tcPr>
          <w:p w:rsidR="009F769B" w:rsidRPr="00262E22" w:rsidRDefault="009F769B" w:rsidP="003C70C8">
            <w:pPr>
              <w:pStyle w:val="ListParagraph"/>
              <w:ind w:left="0"/>
              <w:rPr>
                <w:rFonts w:ascii="Tahoma" w:hAnsi="Tahoma" w:cs="Tahoma"/>
                <w:sz w:val="20"/>
                <w:szCs w:val="20"/>
                <w:lang w:val="en-US"/>
              </w:rPr>
            </w:pPr>
          </w:p>
        </w:tc>
      </w:tr>
      <w:tr w:rsidR="009F769B" w:rsidRPr="00262E22" w:rsidTr="00B32A56">
        <w:tc>
          <w:tcPr>
            <w:tcW w:w="522" w:type="dxa"/>
          </w:tcPr>
          <w:p w:rsidR="009F769B" w:rsidRPr="00262E22" w:rsidRDefault="009F769B" w:rsidP="003C70C8">
            <w:pPr>
              <w:pStyle w:val="ListParagraph"/>
              <w:ind w:left="0"/>
              <w:rPr>
                <w:rFonts w:ascii="Tahoma" w:hAnsi="Tahoma" w:cs="Tahoma"/>
                <w:sz w:val="20"/>
                <w:szCs w:val="20"/>
                <w:lang w:val="en-US"/>
              </w:rPr>
            </w:pPr>
            <w:r w:rsidRPr="00262E22">
              <w:rPr>
                <w:rFonts w:ascii="Tahoma" w:hAnsi="Tahoma" w:cs="Tahoma"/>
                <w:sz w:val="20"/>
                <w:szCs w:val="20"/>
                <w:lang w:val="en-US"/>
              </w:rPr>
              <w:t>21</w:t>
            </w:r>
          </w:p>
        </w:tc>
        <w:tc>
          <w:tcPr>
            <w:tcW w:w="3119" w:type="dxa"/>
          </w:tcPr>
          <w:p w:rsidR="009F769B" w:rsidRPr="00262E22" w:rsidRDefault="009F769B" w:rsidP="003C70C8">
            <w:pPr>
              <w:rPr>
                <w:rFonts w:ascii="Tahoma" w:hAnsi="Tahoma" w:cs="Tahoma"/>
                <w:sz w:val="20"/>
                <w:szCs w:val="20"/>
                <w:lang w:val="en-US"/>
              </w:rPr>
            </w:pPr>
            <w:r w:rsidRPr="00262E22">
              <w:rPr>
                <w:rFonts w:ascii="Tahoma" w:hAnsi="Tahoma" w:cs="Tahoma"/>
                <w:sz w:val="20"/>
                <w:szCs w:val="20"/>
                <w:lang w:val="en-US"/>
              </w:rPr>
              <w:t>SIFA NSIMIRE</w:t>
            </w:r>
          </w:p>
        </w:tc>
        <w:tc>
          <w:tcPr>
            <w:tcW w:w="3022" w:type="dxa"/>
          </w:tcPr>
          <w:p w:rsidR="009F769B" w:rsidRPr="00262E22" w:rsidRDefault="009F769B" w:rsidP="003C70C8">
            <w:pPr>
              <w:pStyle w:val="ListParagraph"/>
              <w:ind w:left="0"/>
              <w:rPr>
                <w:rFonts w:ascii="Tahoma" w:hAnsi="Tahoma" w:cs="Tahoma"/>
                <w:sz w:val="20"/>
                <w:szCs w:val="20"/>
                <w:lang w:val="en-US"/>
              </w:rPr>
            </w:pPr>
            <w:r>
              <w:rPr>
                <w:rFonts w:ascii="Tahoma" w:hAnsi="Tahoma" w:cs="Tahoma"/>
                <w:sz w:val="20"/>
                <w:szCs w:val="20"/>
                <w:lang w:val="en-US"/>
              </w:rPr>
              <w:t>Membre</w:t>
            </w:r>
          </w:p>
        </w:tc>
        <w:tc>
          <w:tcPr>
            <w:tcW w:w="2551" w:type="dxa"/>
          </w:tcPr>
          <w:p w:rsidR="009F769B" w:rsidRPr="00262E22" w:rsidRDefault="009F769B" w:rsidP="003C70C8">
            <w:pPr>
              <w:pStyle w:val="ListParagraph"/>
              <w:ind w:left="0"/>
              <w:rPr>
                <w:rFonts w:ascii="Tahoma" w:hAnsi="Tahoma" w:cs="Tahoma"/>
                <w:sz w:val="20"/>
                <w:szCs w:val="20"/>
                <w:lang w:val="en-US"/>
              </w:rPr>
            </w:pPr>
          </w:p>
        </w:tc>
      </w:tr>
      <w:tr w:rsidR="009F769B" w:rsidRPr="00262E22" w:rsidTr="00B32A56">
        <w:tc>
          <w:tcPr>
            <w:tcW w:w="522" w:type="dxa"/>
          </w:tcPr>
          <w:p w:rsidR="009F769B" w:rsidRPr="00262E22" w:rsidRDefault="009F769B" w:rsidP="003C70C8">
            <w:pPr>
              <w:pStyle w:val="ListParagraph"/>
              <w:ind w:left="0"/>
              <w:rPr>
                <w:rFonts w:ascii="Tahoma" w:hAnsi="Tahoma" w:cs="Tahoma"/>
                <w:sz w:val="20"/>
                <w:szCs w:val="20"/>
                <w:lang w:val="en-US"/>
              </w:rPr>
            </w:pPr>
            <w:r w:rsidRPr="00262E22">
              <w:rPr>
                <w:rFonts w:ascii="Tahoma" w:hAnsi="Tahoma" w:cs="Tahoma"/>
                <w:sz w:val="20"/>
                <w:szCs w:val="20"/>
                <w:lang w:val="en-US"/>
              </w:rPr>
              <w:t>22</w:t>
            </w:r>
          </w:p>
        </w:tc>
        <w:tc>
          <w:tcPr>
            <w:tcW w:w="3119" w:type="dxa"/>
          </w:tcPr>
          <w:p w:rsidR="009F769B" w:rsidRPr="00262E22" w:rsidRDefault="009F769B" w:rsidP="003C70C8">
            <w:pPr>
              <w:rPr>
                <w:rFonts w:ascii="Tahoma" w:hAnsi="Tahoma" w:cs="Tahoma"/>
                <w:sz w:val="20"/>
                <w:szCs w:val="20"/>
                <w:lang w:val="en-US"/>
              </w:rPr>
            </w:pPr>
            <w:r w:rsidRPr="00262E22">
              <w:rPr>
                <w:rFonts w:ascii="Tahoma" w:hAnsi="Tahoma" w:cs="Tahoma"/>
                <w:sz w:val="20"/>
                <w:szCs w:val="20"/>
                <w:lang w:val="en-US"/>
              </w:rPr>
              <w:t>ARIETTE M’KASHOPI</w:t>
            </w:r>
          </w:p>
        </w:tc>
        <w:tc>
          <w:tcPr>
            <w:tcW w:w="3022" w:type="dxa"/>
          </w:tcPr>
          <w:p w:rsidR="009F769B" w:rsidRPr="00262E22" w:rsidRDefault="009F769B" w:rsidP="003C70C8">
            <w:pPr>
              <w:pStyle w:val="ListParagraph"/>
              <w:ind w:left="0"/>
              <w:rPr>
                <w:rFonts w:ascii="Tahoma" w:hAnsi="Tahoma" w:cs="Tahoma"/>
                <w:sz w:val="20"/>
                <w:szCs w:val="20"/>
                <w:lang w:val="en-US"/>
              </w:rPr>
            </w:pPr>
            <w:r>
              <w:rPr>
                <w:rFonts w:ascii="Tahoma" w:hAnsi="Tahoma" w:cs="Tahoma"/>
                <w:sz w:val="20"/>
                <w:szCs w:val="20"/>
                <w:lang w:val="en-US"/>
              </w:rPr>
              <w:t>Membre</w:t>
            </w:r>
          </w:p>
        </w:tc>
        <w:tc>
          <w:tcPr>
            <w:tcW w:w="2551" w:type="dxa"/>
          </w:tcPr>
          <w:p w:rsidR="009F769B" w:rsidRPr="00262E22" w:rsidRDefault="009F769B" w:rsidP="003C70C8">
            <w:pPr>
              <w:pStyle w:val="ListParagraph"/>
              <w:ind w:left="0"/>
              <w:rPr>
                <w:rFonts w:ascii="Tahoma" w:hAnsi="Tahoma" w:cs="Tahoma"/>
                <w:sz w:val="20"/>
                <w:szCs w:val="20"/>
                <w:lang w:val="en-US"/>
              </w:rPr>
            </w:pPr>
          </w:p>
        </w:tc>
      </w:tr>
      <w:tr w:rsidR="009F769B" w:rsidRPr="00262E22" w:rsidTr="00B32A56">
        <w:tc>
          <w:tcPr>
            <w:tcW w:w="522" w:type="dxa"/>
          </w:tcPr>
          <w:p w:rsidR="009F769B" w:rsidRPr="00262E22" w:rsidRDefault="009F769B" w:rsidP="003C70C8">
            <w:pPr>
              <w:pStyle w:val="ListParagraph"/>
              <w:ind w:left="0"/>
              <w:rPr>
                <w:rFonts w:ascii="Tahoma" w:hAnsi="Tahoma" w:cs="Tahoma"/>
                <w:sz w:val="20"/>
                <w:szCs w:val="20"/>
                <w:lang w:val="en-US"/>
              </w:rPr>
            </w:pPr>
            <w:r w:rsidRPr="00262E22">
              <w:rPr>
                <w:rFonts w:ascii="Tahoma" w:hAnsi="Tahoma" w:cs="Tahoma"/>
                <w:sz w:val="20"/>
                <w:szCs w:val="20"/>
                <w:lang w:val="en-US"/>
              </w:rPr>
              <w:t>23</w:t>
            </w:r>
          </w:p>
        </w:tc>
        <w:tc>
          <w:tcPr>
            <w:tcW w:w="3119" w:type="dxa"/>
          </w:tcPr>
          <w:p w:rsidR="009F769B" w:rsidRPr="00262E22" w:rsidRDefault="009F769B" w:rsidP="003C70C8">
            <w:pPr>
              <w:rPr>
                <w:rFonts w:ascii="Tahoma" w:hAnsi="Tahoma" w:cs="Tahoma"/>
                <w:sz w:val="20"/>
                <w:szCs w:val="20"/>
                <w:lang w:val="en-US"/>
              </w:rPr>
            </w:pPr>
            <w:r w:rsidRPr="00262E22">
              <w:rPr>
                <w:rFonts w:ascii="Tahoma" w:hAnsi="Tahoma" w:cs="Tahoma"/>
                <w:sz w:val="20"/>
                <w:szCs w:val="20"/>
                <w:lang w:val="en-US"/>
              </w:rPr>
              <w:t>MUGOSA VUMILIA</w:t>
            </w:r>
          </w:p>
        </w:tc>
        <w:tc>
          <w:tcPr>
            <w:tcW w:w="3022" w:type="dxa"/>
          </w:tcPr>
          <w:p w:rsidR="009F769B" w:rsidRPr="00262E22" w:rsidRDefault="009F769B" w:rsidP="003C70C8">
            <w:pPr>
              <w:pStyle w:val="ListParagraph"/>
              <w:ind w:left="0"/>
              <w:rPr>
                <w:rFonts w:ascii="Tahoma" w:hAnsi="Tahoma" w:cs="Tahoma"/>
                <w:sz w:val="20"/>
                <w:szCs w:val="20"/>
                <w:lang w:val="en-US"/>
              </w:rPr>
            </w:pPr>
            <w:r>
              <w:rPr>
                <w:rFonts w:ascii="Tahoma" w:hAnsi="Tahoma" w:cs="Tahoma"/>
                <w:sz w:val="20"/>
                <w:szCs w:val="20"/>
                <w:lang w:val="en-US"/>
              </w:rPr>
              <w:t>Membre</w:t>
            </w:r>
          </w:p>
        </w:tc>
        <w:tc>
          <w:tcPr>
            <w:tcW w:w="2551" w:type="dxa"/>
          </w:tcPr>
          <w:p w:rsidR="009F769B" w:rsidRPr="00262E22" w:rsidRDefault="009F769B" w:rsidP="003C70C8">
            <w:pPr>
              <w:pStyle w:val="ListParagraph"/>
              <w:ind w:left="0"/>
              <w:rPr>
                <w:rFonts w:ascii="Tahoma" w:hAnsi="Tahoma" w:cs="Tahoma"/>
                <w:sz w:val="20"/>
                <w:szCs w:val="20"/>
                <w:lang w:val="en-US"/>
              </w:rPr>
            </w:pPr>
          </w:p>
        </w:tc>
      </w:tr>
      <w:tr w:rsidR="009F769B" w:rsidRPr="00262E22" w:rsidTr="00B32A56">
        <w:tc>
          <w:tcPr>
            <w:tcW w:w="522" w:type="dxa"/>
          </w:tcPr>
          <w:p w:rsidR="009F769B" w:rsidRPr="00262E22" w:rsidRDefault="009F769B" w:rsidP="003C70C8">
            <w:pPr>
              <w:pStyle w:val="ListParagraph"/>
              <w:ind w:left="0"/>
              <w:rPr>
                <w:rFonts w:ascii="Tahoma" w:hAnsi="Tahoma" w:cs="Tahoma"/>
                <w:sz w:val="20"/>
                <w:szCs w:val="20"/>
                <w:lang w:val="en-US"/>
              </w:rPr>
            </w:pPr>
            <w:r w:rsidRPr="00262E22">
              <w:rPr>
                <w:rFonts w:ascii="Tahoma" w:hAnsi="Tahoma" w:cs="Tahoma"/>
                <w:sz w:val="20"/>
                <w:szCs w:val="20"/>
                <w:lang w:val="en-US"/>
              </w:rPr>
              <w:t>24</w:t>
            </w:r>
          </w:p>
        </w:tc>
        <w:tc>
          <w:tcPr>
            <w:tcW w:w="3119" w:type="dxa"/>
          </w:tcPr>
          <w:p w:rsidR="009F769B" w:rsidRPr="00262E22" w:rsidRDefault="009F769B" w:rsidP="003C70C8">
            <w:pPr>
              <w:rPr>
                <w:rFonts w:ascii="Tahoma" w:hAnsi="Tahoma" w:cs="Tahoma"/>
                <w:sz w:val="20"/>
                <w:szCs w:val="20"/>
                <w:lang w:val="en-US"/>
              </w:rPr>
            </w:pPr>
            <w:r w:rsidRPr="00262E22">
              <w:rPr>
                <w:rFonts w:ascii="Tahoma" w:hAnsi="Tahoma" w:cs="Tahoma"/>
                <w:sz w:val="20"/>
                <w:szCs w:val="20"/>
                <w:lang w:val="en-US"/>
              </w:rPr>
              <w:t>AMISA MUNGWARA</w:t>
            </w:r>
          </w:p>
        </w:tc>
        <w:tc>
          <w:tcPr>
            <w:tcW w:w="3022" w:type="dxa"/>
          </w:tcPr>
          <w:p w:rsidR="009F769B" w:rsidRPr="00262E22" w:rsidRDefault="009F769B" w:rsidP="003C70C8">
            <w:pPr>
              <w:pStyle w:val="ListParagraph"/>
              <w:ind w:left="0"/>
              <w:rPr>
                <w:rFonts w:ascii="Tahoma" w:hAnsi="Tahoma" w:cs="Tahoma"/>
                <w:sz w:val="20"/>
                <w:szCs w:val="20"/>
                <w:lang w:val="en-US"/>
              </w:rPr>
            </w:pPr>
            <w:r>
              <w:rPr>
                <w:rFonts w:ascii="Tahoma" w:hAnsi="Tahoma" w:cs="Tahoma"/>
                <w:sz w:val="20"/>
                <w:szCs w:val="20"/>
                <w:lang w:val="en-US"/>
              </w:rPr>
              <w:t>Membre</w:t>
            </w:r>
          </w:p>
        </w:tc>
        <w:tc>
          <w:tcPr>
            <w:tcW w:w="2551" w:type="dxa"/>
          </w:tcPr>
          <w:p w:rsidR="009F769B" w:rsidRPr="00262E22" w:rsidRDefault="009F769B" w:rsidP="003C70C8">
            <w:pPr>
              <w:pStyle w:val="ListParagraph"/>
              <w:ind w:left="0"/>
              <w:rPr>
                <w:rFonts w:ascii="Tahoma" w:hAnsi="Tahoma" w:cs="Tahoma"/>
                <w:sz w:val="20"/>
                <w:szCs w:val="20"/>
                <w:lang w:val="en-US"/>
              </w:rPr>
            </w:pPr>
          </w:p>
        </w:tc>
      </w:tr>
      <w:tr w:rsidR="009F769B" w:rsidRPr="00262E22" w:rsidTr="00B32A56">
        <w:tc>
          <w:tcPr>
            <w:tcW w:w="522" w:type="dxa"/>
          </w:tcPr>
          <w:p w:rsidR="009F769B" w:rsidRPr="00262E22" w:rsidRDefault="009F769B" w:rsidP="003C70C8">
            <w:pPr>
              <w:pStyle w:val="ListParagraph"/>
              <w:ind w:left="0"/>
              <w:rPr>
                <w:rFonts w:ascii="Tahoma" w:hAnsi="Tahoma" w:cs="Tahoma"/>
                <w:sz w:val="20"/>
                <w:szCs w:val="20"/>
                <w:lang w:val="en-US"/>
              </w:rPr>
            </w:pPr>
            <w:r w:rsidRPr="00262E22">
              <w:rPr>
                <w:rFonts w:ascii="Tahoma" w:hAnsi="Tahoma" w:cs="Tahoma"/>
                <w:sz w:val="20"/>
                <w:szCs w:val="20"/>
                <w:lang w:val="en-US"/>
              </w:rPr>
              <w:t>25</w:t>
            </w:r>
          </w:p>
        </w:tc>
        <w:tc>
          <w:tcPr>
            <w:tcW w:w="3119" w:type="dxa"/>
          </w:tcPr>
          <w:p w:rsidR="009F769B" w:rsidRPr="00262E22" w:rsidRDefault="009F769B" w:rsidP="003C70C8">
            <w:pPr>
              <w:rPr>
                <w:rFonts w:ascii="Tahoma" w:hAnsi="Tahoma" w:cs="Tahoma"/>
                <w:sz w:val="20"/>
                <w:szCs w:val="20"/>
                <w:lang w:val="en-US"/>
              </w:rPr>
            </w:pPr>
            <w:r w:rsidRPr="00262E22">
              <w:rPr>
                <w:rFonts w:ascii="Tahoma" w:hAnsi="Tahoma" w:cs="Tahoma"/>
                <w:sz w:val="20"/>
                <w:szCs w:val="20"/>
                <w:lang w:val="en-US"/>
              </w:rPr>
              <w:t>MWAMTA KUSINZA</w:t>
            </w:r>
          </w:p>
        </w:tc>
        <w:tc>
          <w:tcPr>
            <w:tcW w:w="3022" w:type="dxa"/>
          </w:tcPr>
          <w:p w:rsidR="009F769B" w:rsidRPr="00262E22" w:rsidRDefault="009F769B" w:rsidP="003C70C8">
            <w:pPr>
              <w:pStyle w:val="ListParagraph"/>
              <w:ind w:left="0"/>
              <w:rPr>
                <w:rFonts w:ascii="Tahoma" w:hAnsi="Tahoma" w:cs="Tahoma"/>
                <w:sz w:val="20"/>
                <w:szCs w:val="20"/>
                <w:lang w:val="en-US"/>
              </w:rPr>
            </w:pPr>
            <w:r>
              <w:rPr>
                <w:rFonts w:ascii="Tahoma" w:hAnsi="Tahoma" w:cs="Tahoma"/>
                <w:sz w:val="20"/>
                <w:szCs w:val="20"/>
                <w:lang w:val="en-US"/>
              </w:rPr>
              <w:t>Membre</w:t>
            </w:r>
          </w:p>
        </w:tc>
        <w:tc>
          <w:tcPr>
            <w:tcW w:w="2551" w:type="dxa"/>
          </w:tcPr>
          <w:p w:rsidR="009F769B" w:rsidRPr="00262E22" w:rsidRDefault="009F769B" w:rsidP="003C70C8">
            <w:pPr>
              <w:pStyle w:val="ListParagraph"/>
              <w:ind w:left="0"/>
              <w:rPr>
                <w:rFonts w:ascii="Tahoma" w:hAnsi="Tahoma" w:cs="Tahoma"/>
                <w:sz w:val="20"/>
                <w:szCs w:val="20"/>
                <w:lang w:val="en-US"/>
              </w:rPr>
            </w:pPr>
          </w:p>
        </w:tc>
      </w:tr>
      <w:tr w:rsidR="009F769B" w:rsidRPr="00262E22" w:rsidTr="00B32A56">
        <w:tc>
          <w:tcPr>
            <w:tcW w:w="522" w:type="dxa"/>
          </w:tcPr>
          <w:p w:rsidR="009F769B" w:rsidRPr="00262E22" w:rsidRDefault="009F769B" w:rsidP="003C70C8">
            <w:pPr>
              <w:pStyle w:val="ListParagraph"/>
              <w:ind w:left="0"/>
              <w:rPr>
                <w:rFonts w:ascii="Tahoma" w:hAnsi="Tahoma" w:cs="Tahoma"/>
                <w:sz w:val="20"/>
                <w:szCs w:val="20"/>
                <w:lang w:val="en-US"/>
              </w:rPr>
            </w:pPr>
            <w:r w:rsidRPr="00262E22">
              <w:rPr>
                <w:rFonts w:ascii="Tahoma" w:hAnsi="Tahoma" w:cs="Tahoma"/>
                <w:sz w:val="20"/>
                <w:szCs w:val="20"/>
                <w:lang w:val="en-US"/>
              </w:rPr>
              <w:t>26</w:t>
            </w:r>
          </w:p>
        </w:tc>
        <w:tc>
          <w:tcPr>
            <w:tcW w:w="3119" w:type="dxa"/>
          </w:tcPr>
          <w:p w:rsidR="009F769B" w:rsidRPr="00262E22" w:rsidRDefault="009F769B" w:rsidP="003C70C8">
            <w:pPr>
              <w:rPr>
                <w:rFonts w:ascii="Tahoma" w:hAnsi="Tahoma" w:cs="Tahoma"/>
                <w:sz w:val="20"/>
                <w:szCs w:val="20"/>
                <w:lang w:val="en-US"/>
              </w:rPr>
            </w:pPr>
            <w:r w:rsidRPr="00262E22">
              <w:rPr>
                <w:rFonts w:ascii="Tahoma" w:hAnsi="Tahoma" w:cs="Tahoma"/>
                <w:sz w:val="20"/>
                <w:szCs w:val="20"/>
                <w:lang w:val="en-US"/>
              </w:rPr>
              <w:t>MAWAZO M’KASHEMWA</w:t>
            </w:r>
          </w:p>
        </w:tc>
        <w:tc>
          <w:tcPr>
            <w:tcW w:w="3022" w:type="dxa"/>
          </w:tcPr>
          <w:p w:rsidR="009F769B" w:rsidRPr="00262E22" w:rsidRDefault="009F769B" w:rsidP="003C70C8">
            <w:pPr>
              <w:pStyle w:val="ListParagraph"/>
              <w:ind w:left="0"/>
              <w:rPr>
                <w:rFonts w:ascii="Tahoma" w:hAnsi="Tahoma" w:cs="Tahoma"/>
                <w:sz w:val="20"/>
                <w:szCs w:val="20"/>
                <w:lang w:val="en-US"/>
              </w:rPr>
            </w:pPr>
            <w:r>
              <w:rPr>
                <w:rFonts w:ascii="Tahoma" w:hAnsi="Tahoma" w:cs="Tahoma"/>
                <w:sz w:val="20"/>
                <w:szCs w:val="20"/>
                <w:lang w:val="en-US"/>
              </w:rPr>
              <w:t>Membre</w:t>
            </w:r>
          </w:p>
        </w:tc>
        <w:tc>
          <w:tcPr>
            <w:tcW w:w="2551" w:type="dxa"/>
          </w:tcPr>
          <w:p w:rsidR="009F769B" w:rsidRPr="00262E22" w:rsidRDefault="009F769B" w:rsidP="003C70C8">
            <w:pPr>
              <w:pStyle w:val="ListParagraph"/>
              <w:ind w:left="0"/>
              <w:rPr>
                <w:rFonts w:ascii="Tahoma" w:hAnsi="Tahoma" w:cs="Tahoma"/>
                <w:sz w:val="20"/>
                <w:szCs w:val="20"/>
                <w:lang w:val="en-US"/>
              </w:rPr>
            </w:pPr>
          </w:p>
        </w:tc>
      </w:tr>
      <w:tr w:rsidR="009F769B" w:rsidRPr="00262E22" w:rsidTr="00B32A56">
        <w:tc>
          <w:tcPr>
            <w:tcW w:w="522" w:type="dxa"/>
          </w:tcPr>
          <w:p w:rsidR="009F769B" w:rsidRPr="00262E22" w:rsidRDefault="009F769B" w:rsidP="003C70C8">
            <w:pPr>
              <w:pStyle w:val="ListParagraph"/>
              <w:ind w:left="0"/>
              <w:rPr>
                <w:rFonts w:ascii="Tahoma" w:hAnsi="Tahoma" w:cs="Tahoma"/>
                <w:sz w:val="20"/>
                <w:szCs w:val="20"/>
                <w:lang w:val="en-US"/>
              </w:rPr>
            </w:pPr>
            <w:r w:rsidRPr="00262E22">
              <w:rPr>
                <w:rFonts w:ascii="Tahoma" w:hAnsi="Tahoma" w:cs="Tahoma"/>
                <w:sz w:val="20"/>
                <w:szCs w:val="20"/>
                <w:lang w:val="en-US"/>
              </w:rPr>
              <w:t>27</w:t>
            </w:r>
          </w:p>
        </w:tc>
        <w:tc>
          <w:tcPr>
            <w:tcW w:w="3119" w:type="dxa"/>
          </w:tcPr>
          <w:p w:rsidR="009F769B" w:rsidRPr="00262E22" w:rsidRDefault="009F769B" w:rsidP="003C70C8">
            <w:pPr>
              <w:rPr>
                <w:rFonts w:ascii="Tahoma" w:hAnsi="Tahoma" w:cs="Tahoma"/>
                <w:sz w:val="20"/>
                <w:szCs w:val="20"/>
                <w:lang w:val="en-US"/>
              </w:rPr>
            </w:pPr>
            <w:r w:rsidRPr="00262E22">
              <w:rPr>
                <w:rFonts w:ascii="Tahoma" w:hAnsi="Tahoma" w:cs="Tahoma"/>
                <w:sz w:val="20"/>
                <w:szCs w:val="20"/>
                <w:lang w:val="en-US"/>
              </w:rPr>
              <w:t>FAIDA M’MUDAGI</w:t>
            </w:r>
          </w:p>
        </w:tc>
        <w:tc>
          <w:tcPr>
            <w:tcW w:w="3022" w:type="dxa"/>
          </w:tcPr>
          <w:p w:rsidR="009F769B" w:rsidRPr="00262E22" w:rsidRDefault="009F769B" w:rsidP="003C70C8">
            <w:pPr>
              <w:pStyle w:val="ListParagraph"/>
              <w:ind w:left="0"/>
              <w:rPr>
                <w:rFonts w:ascii="Tahoma" w:hAnsi="Tahoma" w:cs="Tahoma"/>
                <w:sz w:val="20"/>
                <w:szCs w:val="20"/>
                <w:lang w:val="en-US"/>
              </w:rPr>
            </w:pPr>
            <w:r>
              <w:rPr>
                <w:rFonts w:ascii="Tahoma" w:hAnsi="Tahoma" w:cs="Tahoma"/>
                <w:sz w:val="20"/>
                <w:szCs w:val="20"/>
                <w:lang w:val="en-US"/>
              </w:rPr>
              <w:t>Membre</w:t>
            </w:r>
          </w:p>
        </w:tc>
        <w:tc>
          <w:tcPr>
            <w:tcW w:w="2551" w:type="dxa"/>
          </w:tcPr>
          <w:p w:rsidR="009F769B" w:rsidRPr="00262E22" w:rsidRDefault="009F769B" w:rsidP="003C70C8">
            <w:pPr>
              <w:pStyle w:val="ListParagraph"/>
              <w:ind w:left="0"/>
              <w:rPr>
                <w:rFonts w:ascii="Tahoma" w:hAnsi="Tahoma" w:cs="Tahoma"/>
                <w:sz w:val="20"/>
                <w:szCs w:val="20"/>
                <w:lang w:val="en-US"/>
              </w:rPr>
            </w:pPr>
          </w:p>
        </w:tc>
      </w:tr>
      <w:tr w:rsidR="009F769B" w:rsidRPr="00262E22" w:rsidTr="00B32A56">
        <w:tc>
          <w:tcPr>
            <w:tcW w:w="522" w:type="dxa"/>
          </w:tcPr>
          <w:p w:rsidR="009F769B" w:rsidRPr="00262E22" w:rsidRDefault="009F769B" w:rsidP="003C70C8">
            <w:pPr>
              <w:pStyle w:val="ListParagraph"/>
              <w:ind w:left="0"/>
              <w:rPr>
                <w:rFonts w:ascii="Tahoma" w:hAnsi="Tahoma" w:cs="Tahoma"/>
                <w:sz w:val="20"/>
                <w:szCs w:val="20"/>
                <w:lang w:val="en-US"/>
              </w:rPr>
            </w:pPr>
            <w:r w:rsidRPr="00262E22">
              <w:rPr>
                <w:rFonts w:ascii="Tahoma" w:hAnsi="Tahoma" w:cs="Tahoma"/>
                <w:sz w:val="20"/>
                <w:szCs w:val="20"/>
                <w:lang w:val="en-US"/>
              </w:rPr>
              <w:t>28</w:t>
            </w:r>
          </w:p>
        </w:tc>
        <w:tc>
          <w:tcPr>
            <w:tcW w:w="3119" w:type="dxa"/>
          </w:tcPr>
          <w:p w:rsidR="009F769B" w:rsidRPr="00262E22" w:rsidRDefault="009F769B" w:rsidP="003C70C8">
            <w:pPr>
              <w:rPr>
                <w:rFonts w:ascii="Tahoma" w:hAnsi="Tahoma" w:cs="Tahoma"/>
                <w:sz w:val="20"/>
                <w:szCs w:val="20"/>
                <w:lang w:val="en-US"/>
              </w:rPr>
            </w:pPr>
            <w:r w:rsidRPr="00262E22">
              <w:rPr>
                <w:rFonts w:ascii="Tahoma" w:hAnsi="Tahoma" w:cs="Tahoma"/>
                <w:sz w:val="20"/>
                <w:szCs w:val="20"/>
                <w:lang w:val="en-US"/>
              </w:rPr>
              <w:t>KAMPIRE ZAINABO</w:t>
            </w:r>
          </w:p>
        </w:tc>
        <w:tc>
          <w:tcPr>
            <w:tcW w:w="3022" w:type="dxa"/>
          </w:tcPr>
          <w:p w:rsidR="009F769B" w:rsidRPr="00262E22" w:rsidRDefault="009F769B" w:rsidP="003C70C8">
            <w:pPr>
              <w:pStyle w:val="ListParagraph"/>
              <w:ind w:left="0"/>
              <w:rPr>
                <w:rFonts w:ascii="Tahoma" w:hAnsi="Tahoma" w:cs="Tahoma"/>
                <w:sz w:val="20"/>
                <w:szCs w:val="20"/>
                <w:lang w:val="en-US"/>
              </w:rPr>
            </w:pPr>
            <w:r>
              <w:rPr>
                <w:rFonts w:ascii="Tahoma" w:hAnsi="Tahoma" w:cs="Tahoma"/>
                <w:sz w:val="20"/>
                <w:szCs w:val="20"/>
                <w:lang w:val="en-US"/>
              </w:rPr>
              <w:t>Membre</w:t>
            </w:r>
          </w:p>
        </w:tc>
        <w:tc>
          <w:tcPr>
            <w:tcW w:w="2551" w:type="dxa"/>
          </w:tcPr>
          <w:p w:rsidR="009F769B" w:rsidRPr="00262E22" w:rsidRDefault="009F769B" w:rsidP="003C70C8">
            <w:pPr>
              <w:pStyle w:val="ListParagraph"/>
              <w:ind w:left="0"/>
              <w:rPr>
                <w:rFonts w:ascii="Tahoma" w:hAnsi="Tahoma" w:cs="Tahoma"/>
                <w:sz w:val="20"/>
                <w:szCs w:val="20"/>
                <w:lang w:val="en-US"/>
              </w:rPr>
            </w:pPr>
          </w:p>
        </w:tc>
      </w:tr>
      <w:tr w:rsidR="009F769B" w:rsidRPr="00262E22" w:rsidTr="00B32A56">
        <w:tc>
          <w:tcPr>
            <w:tcW w:w="522" w:type="dxa"/>
          </w:tcPr>
          <w:p w:rsidR="009F769B" w:rsidRPr="00262E22" w:rsidRDefault="009F769B" w:rsidP="003C70C8">
            <w:pPr>
              <w:pStyle w:val="ListParagraph"/>
              <w:ind w:left="0"/>
              <w:rPr>
                <w:rFonts w:ascii="Tahoma" w:hAnsi="Tahoma" w:cs="Tahoma"/>
                <w:sz w:val="20"/>
                <w:szCs w:val="20"/>
                <w:lang w:val="en-US"/>
              </w:rPr>
            </w:pPr>
            <w:r w:rsidRPr="00262E22">
              <w:rPr>
                <w:rFonts w:ascii="Tahoma" w:hAnsi="Tahoma" w:cs="Tahoma"/>
                <w:sz w:val="20"/>
                <w:szCs w:val="20"/>
                <w:lang w:val="en-US"/>
              </w:rPr>
              <w:t>29</w:t>
            </w:r>
          </w:p>
        </w:tc>
        <w:tc>
          <w:tcPr>
            <w:tcW w:w="3119" w:type="dxa"/>
          </w:tcPr>
          <w:p w:rsidR="009F769B" w:rsidRPr="00262E22" w:rsidRDefault="009F769B" w:rsidP="003C70C8">
            <w:pPr>
              <w:rPr>
                <w:rFonts w:ascii="Tahoma" w:hAnsi="Tahoma" w:cs="Tahoma"/>
                <w:sz w:val="20"/>
                <w:szCs w:val="20"/>
                <w:lang w:val="en-US"/>
              </w:rPr>
            </w:pPr>
            <w:r w:rsidRPr="00262E22">
              <w:rPr>
                <w:rFonts w:ascii="Tahoma" w:hAnsi="Tahoma" w:cs="Tahoma"/>
                <w:sz w:val="20"/>
                <w:szCs w:val="20"/>
                <w:lang w:val="en-US"/>
              </w:rPr>
              <w:t>M’RAMUKE M’MIKOBA</w:t>
            </w:r>
          </w:p>
        </w:tc>
        <w:tc>
          <w:tcPr>
            <w:tcW w:w="3022" w:type="dxa"/>
          </w:tcPr>
          <w:p w:rsidR="009F769B" w:rsidRPr="00262E22" w:rsidRDefault="009F769B" w:rsidP="003C70C8">
            <w:pPr>
              <w:pStyle w:val="ListParagraph"/>
              <w:ind w:left="0"/>
              <w:rPr>
                <w:rFonts w:ascii="Tahoma" w:hAnsi="Tahoma" w:cs="Tahoma"/>
                <w:sz w:val="20"/>
                <w:szCs w:val="20"/>
                <w:lang w:val="en-US"/>
              </w:rPr>
            </w:pPr>
            <w:r>
              <w:rPr>
                <w:rFonts w:ascii="Tahoma" w:hAnsi="Tahoma" w:cs="Tahoma"/>
                <w:sz w:val="20"/>
                <w:szCs w:val="20"/>
                <w:lang w:val="en-US"/>
              </w:rPr>
              <w:t>Membre</w:t>
            </w:r>
          </w:p>
        </w:tc>
        <w:tc>
          <w:tcPr>
            <w:tcW w:w="2551" w:type="dxa"/>
          </w:tcPr>
          <w:p w:rsidR="009F769B" w:rsidRPr="00262E22" w:rsidRDefault="009F769B" w:rsidP="003C70C8">
            <w:pPr>
              <w:pStyle w:val="ListParagraph"/>
              <w:ind w:left="0"/>
              <w:rPr>
                <w:rFonts w:ascii="Tahoma" w:hAnsi="Tahoma" w:cs="Tahoma"/>
                <w:sz w:val="20"/>
                <w:szCs w:val="20"/>
                <w:lang w:val="en-US"/>
              </w:rPr>
            </w:pPr>
          </w:p>
        </w:tc>
      </w:tr>
      <w:tr w:rsidR="009F769B" w:rsidRPr="00262E22" w:rsidTr="00B32A56">
        <w:tc>
          <w:tcPr>
            <w:tcW w:w="522" w:type="dxa"/>
          </w:tcPr>
          <w:p w:rsidR="009F769B" w:rsidRPr="00262E22" w:rsidRDefault="009F769B" w:rsidP="003C70C8">
            <w:pPr>
              <w:pStyle w:val="ListParagraph"/>
              <w:ind w:left="0"/>
              <w:rPr>
                <w:rFonts w:ascii="Tahoma" w:hAnsi="Tahoma" w:cs="Tahoma"/>
                <w:sz w:val="20"/>
                <w:szCs w:val="20"/>
                <w:lang w:val="en-US"/>
              </w:rPr>
            </w:pPr>
            <w:r w:rsidRPr="00262E22">
              <w:rPr>
                <w:rFonts w:ascii="Tahoma" w:hAnsi="Tahoma" w:cs="Tahoma"/>
                <w:sz w:val="20"/>
                <w:szCs w:val="20"/>
                <w:lang w:val="en-US"/>
              </w:rPr>
              <w:t>30</w:t>
            </w:r>
          </w:p>
        </w:tc>
        <w:tc>
          <w:tcPr>
            <w:tcW w:w="3119" w:type="dxa"/>
          </w:tcPr>
          <w:p w:rsidR="009F769B" w:rsidRPr="00262E22" w:rsidRDefault="009F769B" w:rsidP="003C70C8">
            <w:pPr>
              <w:rPr>
                <w:rFonts w:ascii="Tahoma" w:hAnsi="Tahoma" w:cs="Tahoma"/>
                <w:sz w:val="20"/>
                <w:szCs w:val="20"/>
                <w:lang w:val="en-US"/>
              </w:rPr>
            </w:pPr>
            <w:r w:rsidRPr="00262E22">
              <w:rPr>
                <w:rFonts w:ascii="Tahoma" w:hAnsi="Tahoma" w:cs="Tahoma"/>
                <w:sz w:val="20"/>
                <w:szCs w:val="20"/>
                <w:lang w:val="en-US"/>
              </w:rPr>
              <w:t>NTAKWINZA FAIDA</w:t>
            </w:r>
          </w:p>
        </w:tc>
        <w:tc>
          <w:tcPr>
            <w:tcW w:w="3022" w:type="dxa"/>
          </w:tcPr>
          <w:p w:rsidR="009F769B" w:rsidRPr="00262E22" w:rsidRDefault="009F769B" w:rsidP="003C70C8">
            <w:pPr>
              <w:pStyle w:val="ListParagraph"/>
              <w:ind w:left="0"/>
              <w:rPr>
                <w:rFonts w:ascii="Tahoma" w:hAnsi="Tahoma" w:cs="Tahoma"/>
                <w:sz w:val="20"/>
                <w:szCs w:val="20"/>
                <w:lang w:val="en-US"/>
              </w:rPr>
            </w:pPr>
            <w:r>
              <w:rPr>
                <w:rFonts w:ascii="Tahoma" w:hAnsi="Tahoma" w:cs="Tahoma"/>
                <w:sz w:val="20"/>
                <w:szCs w:val="20"/>
                <w:lang w:val="en-US"/>
              </w:rPr>
              <w:t>Membre</w:t>
            </w:r>
          </w:p>
        </w:tc>
        <w:tc>
          <w:tcPr>
            <w:tcW w:w="2551" w:type="dxa"/>
          </w:tcPr>
          <w:p w:rsidR="009F769B" w:rsidRPr="00262E22" w:rsidRDefault="009F769B" w:rsidP="003C70C8">
            <w:pPr>
              <w:pStyle w:val="ListParagraph"/>
              <w:ind w:left="0"/>
              <w:rPr>
                <w:rFonts w:ascii="Tahoma" w:hAnsi="Tahoma" w:cs="Tahoma"/>
                <w:sz w:val="20"/>
                <w:szCs w:val="20"/>
                <w:lang w:val="en-US"/>
              </w:rPr>
            </w:pPr>
          </w:p>
        </w:tc>
      </w:tr>
      <w:tr w:rsidR="009F769B" w:rsidRPr="00262E22" w:rsidTr="00B32A56">
        <w:tc>
          <w:tcPr>
            <w:tcW w:w="522" w:type="dxa"/>
          </w:tcPr>
          <w:p w:rsidR="009F769B" w:rsidRPr="00262E22" w:rsidRDefault="009F769B" w:rsidP="003C70C8">
            <w:pPr>
              <w:pStyle w:val="ListParagraph"/>
              <w:ind w:left="0"/>
              <w:rPr>
                <w:rFonts w:ascii="Tahoma" w:hAnsi="Tahoma" w:cs="Tahoma"/>
                <w:sz w:val="20"/>
                <w:szCs w:val="20"/>
                <w:lang w:val="en-US"/>
              </w:rPr>
            </w:pPr>
            <w:r w:rsidRPr="00262E22">
              <w:rPr>
                <w:rFonts w:ascii="Tahoma" w:hAnsi="Tahoma" w:cs="Tahoma"/>
                <w:sz w:val="20"/>
                <w:szCs w:val="20"/>
                <w:lang w:val="en-US"/>
              </w:rPr>
              <w:t>31</w:t>
            </w:r>
          </w:p>
        </w:tc>
        <w:tc>
          <w:tcPr>
            <w:tcW w:w="3119" w:type="dxa"/>
          </w:tcPr>
          <w:p w:rsidR="009F769B" w:rsidRPr="00262E22" w:rsidRDefault="009F769B" w:rsidP="003C70C8">
            <w:pPr>
              <w:rPr>
                <w:rFonts w:ascii="Tahoma" w:hAnsi="Tahoma" w:cs="Tahoma"/>
                <w:sz w:val="20"/>
                <w:szCs w:val="20"/>
                <w:lang w:val="en-US"/>
              </w:rPr>
            </w:pPr>
            <w:r w:rsidRPr="00262E22">
              <w:rPr>
                <w:rFonts w:ascii="Tahoma" w:hAnsi="Tahoma" w:cs="Tahoma"/>
                <w:sz w:val="20"/>
                <w:szCs w:val="20"/>
                <w:lang w:val="en-US"/>
              </w:rPr>
              <w:t>NTAKWINJA M’NTAKENGERWA</w:t>
            </w:r>
          </w:p>
        </w:tc>
        <w:tc>
          <w:tcPr>
            <w:tcW w:w="3022" w:type="dxa"/>
          </w:tcPr>
          <w:p w:rsidR="009F769B" w:rsidRPr="00262E22" w:rsidRDefault="009F769B" w:rsidP="003C70C8">
            <w:pPr>
              <w:pStyle w:val="ListParagraph"/>
              <w:ind w:left="0"/>
              <w:rPr>
                <w:rFonts w:ascii="Tahoma" w:hAnsi="Tahoma" w:cs="Tahoma"/>
                <w:sz w:val="20"/>
                <w:szCs w:val="20"/>
                <w:lang w:val="en-US"/>
              </w:rPr>
            </w:pPr>
            <w:r>
              <w:rPr>
                <w:rFonts w:ascii="Tahoma" w:hAnsi="Tahoma" w:cs="Tahoma"/>
                <w:sz w:val="20"/>
                <w:szCs w:val="20"/>
                <w:lang w:val="en-US"/>
              </w:rPr>
              <w:t>Membre</w:t>
            </w:r>
          </w:p>
        </w:tc>
        <w:tc>
          <w:tcPr>
            <w:tcW w:w="2551" w:type="dxa"/>
          </w:tcPr>
          <w:p w:rsidR="009F769B" w:rsidRPr="00262E22" w:rsidRDefault="009F769B" w:rsidP="003C70C8">
            <w:pPr>
              <w:pStyle w:val="ListParagraph"/>
              <w:ind w:left="0"/>
              <w:rPr>
                <w:rFonts w:ascii="Tahoma" w:hAnsi="Tahoma" w:cs="Tahoma"/>
                <w:sz w:val="20"/>
                <w:szCs w:val="20"/>
                <w:lang w:val="en-US"/>
              </w:rPr>
            </w:pPr>
          </w:p>
        </w:tc>
      </w:tr>
      <w:tr w:rsidR="009F769B" w:rsidRPr="00262E22" w:rsidTr="00B32A56">
        <w:tc>
          <w:tcPr>
            <w:tcW w:w="522" w:type="dxa"/>
          </w:tcPr>
          <w:p w:rsidR="009F769B" w:rsidRPr="00262E22" w:rsidRDefault="009F769B" w:rsidP="003C70C8">
            <w:pPr>
              <w:pStyle w:val="ListParagraph"/>
              <w:ind w:left="0"/>
              <w:rPr>
                <w:rFonts w:ascii="Tahoma" w:hAnsi="Tahoma" w:cs="Tahoma"/>
                <w:sz w:val="20"/>
                <w:szCs w:val="20"/>
                <w:lang w:val="en-US"/>
              </w:rPr>
            </w:pPr>
            <w:r w:rsidRPr="00262E22">
              <w:rPr>
                <w:rFonts w:ascii="Tahoma" w:hAnsi="Tahoma" w:cs="Tahoma"/>
                <w:sz w:val="20"/>
                <w:szCs w:val="20"/>
                <w:lang w:val="en-US"/>
              </w:rPr>
              <w:t>32</w:t>
            </w:r>
          </w:p>
        </w:tc>
        <w:tc>
          <w:tcPr>
            <w:tcW w:w="3119" w:type="dxa"/>
          </w:tcPr>
          <w:p w:rsidR="009F769B" w:rsidRPr="00262E22" w:rsidRDefault="009F769B" w:rsidP="003C70C8">
            <w:pPr>
              <w:rPr>
                <w:rFonts w:ascii="Tahoma" w:hAnsi="Tahoma" w:cs="Tahoma"/>
                <w:sz w:val="20"/>
                <w:szCs w:val="20"/>
                <w:lang w:val="en-US"/>
              </w:rPr>
            </w:pPr>
            <w:r w:rsidRPr="00262E22">
              <w:rPr>
                <w:rFonts w:ascii="Tahoma" w:hAnsi="Tahoma" w:cs="Tahoma"/>
                <w:sz w:val="20"/>
                <w:szCs w:val="20"/>
                <w:lang w:val="en-US"/>
              </w:rPr>
              <w:t>NABINTU MVENAS</w:t>
            </w:r>
          </w:p>
        </w:tc>
        <w:tc>
          <w:tcPr>
            <w:tcW w:w="3022" w:type="dxa"/>
          </w:tcPr>
          <w:p w:rsidR="009F769B" w:rsidRPr="00262E22" w:rsidRDefault="009F769B" w:rsidP="003C70C8">
            <w:pPr>
              <w:pStyle w:val="ListParagraph"/>
              <w:ind w:left="0"/>
              <w:rPr>
                <w:rFonts w:ascii="Tahoma" w:hAnsi="Tahoma" w:cs="Tahoma"/>
                <w:sz w:val="20"/>
                <w:szCs w:val="20"/>
                <w:lang w:val="en-US"/>
              </w:rPr>
            </w:pPr>
            <w:r>
              <w:rPr>
                <w:rFonts w:ascii="Tahoma" w:hAnsi="Tahoma" w:cs="Tahoma"/>
                <w:sz w:val="20"/>
                <w:szCs w:val="20"/>
                <w:lang w:val="en-US"/>
              </w:rPr>
              <w:t>Membre</w:t>
            </w:r>
          </w:p>
        </w:tc>
        <w:tc>
          <w:tcPr>
            <w:tcW w:w="2551" w:type="dxa"/>
          </w:tcPr>
          <w:p w:rsidR="009F769B" w:rsidRPr="00262E22" w:rsidRDefault="009F769B" w:rsidP="003C70C8">
            <w:pPr>
              <w:pStyle w:val="ListParagraph"/>
              <w:ind w:left="0"/>
              <w:rPr>
                <w:rFonts w:ascii="Tahoma" w:hAnsi="Tahoma" w:cs="Tahoma"/>
                <w:sz w:val="20"/>
                <w:szCs w:val="20"/>
                <w:lang w:val="en-US"/>
              </w:rPr>
            </w:pPr>
          </w:p>
        </w:tc>
      </w:tr>
    </w:tbl>
    <w:p w:rsidR="009F769B" w:rsidRDefault="009F769B" w:rsidP="009F769B">
      <w:pPr>
        <w:jc w:val="both"/>
        <w:rPr>
          <w:rFonts w:ascii="Tahoma" w:hAnsi="Tahoma" w:cs="Tahoma"/>
          <w:b/>
          <w:sz w:val="20"/>
          <w:szCs w:val="20"/>
        </w:rPr>
      </w:pPr>
    </w:p>
    <w:p w:rsidR="009F769B" w:rsidRPr="00262E22" w:rsidRDefault="009F769B" w:rsidP="009F769B">
      <w:pPr>
        <w:jc w:val="both"/>
        <w:rPr>
          <w:rFonts w:ascii="Tahoma" w:hAnsi="Tahoma" w:cs="Tahoma"/>
          <w:sz w:val="20"/>
          <w:szCs w:val="20"/>
        </w:rPr>
      </w:pPr>
      <w:r>
        <w:rPr>
          <w:rFonts w:ascii="Tahoma" w:hAnsi="Tahoma" w:cs="Tahoma"/>
          <w:b/>
          <w:sz w:val="20"/>
          <w:szCs w:val="20"/>
        </w:rPr>
        <w:t>Liste de présence Rencontre de Kabare</w:t>
      </w:r>
    </w:p>
    <w:tbl>
      <w:tblPr>
        <w:tblStyle w:val="TableGrid"/>
        <w:tblW w:w="0" w:type="auto"/>
        <w:tblLook w:val="04A0" w:firstRow="1" w:lastRow="0" w:firstColumn="1" w:lastColumn="0" w:noHBand="0" w:noVBand="1"/>
      </w:tblPr>
      <w:tblGrid>
        <w:gridCol w:w="445"/>
        <w:gridCol w:w="3244"/>
        <w:gridCol w:w="2945"/>
        <w:gridCol w:w="2551"/>
      </w:tblGrid>
      <w:tr w:rsidR="009F769B" w:rsidRPr="00262E22" w:rsidTr="009F769B">
        <w:tc>
          <w:tcPr>
            <w:tcW w:w="445" w:type="dxa"/>
          </w:tcPr>
          <w:p w:rsidR="009F769B" w:rsidRPr="00262E22" w:rsidRDefault="009F769B" w:rsidP="003C70C8">
            <w:pPr>
              <w:rPr>
                <w:rFonts w:ascii="Tahoma" w:hAnsi="Tahoma" w:cs="Tahoma"/>
                <w:sz w:val="20"/>
                <w:szCs w:val="20"/>
              </w:rPr>
            </w:pPr>
            <w:r w:rsidRPr="00262E22">
              <w:rPr>
                <w:rFonts w:ascii="Tahoma" w:hAnsi="Tahoma" w:cs="Tahoma"/>
                <w:sz w:val="20"/>
                <w:szCs w:val="20"/>
                <w:lang w:val="en-US"/>
              </w:rPr>
              <w:t>№</w:t>
            </w:r>
          </w:p>
        </w:tc>
        <w:tc>
          <w:tcPr>
            <w:tcW w:w="3244" w:type="dxa"/>
          </w:tcPr>
          <w:p w:rsidR="009F769B" w:rsidRPr="00262E22" w:rsidRDefault="009F769B" w:rsidP="003C70C8">
            <w:pPr>
              <w:pStyle w:val="ListParagraph"/>
              <w:ind w:left="0"/>
              <w:rPr>
                <w:rFonts w:ascii="Tahoma" w:hAnsi="Tahoma" w:cs="Tahoma"/>
                <w:sz w:val="20"/>
                <w:szCs w:val="20"/>
                <w:lang w:val="en-US"/>
              </w:rPr>
            </w:pPr>
            <w:r>
              <w:rPr>
                <w:rFonts w:ascii="Tahoma" w:hAnsi="Tahoma" w:cs="Tahoma"/>
                <w:sz w:val="20"/>
                <w:szCs w:val="20"/>
                <w:lang w:val="en-US"/>
              </w:rPr>
              <w:t>NOM</w:t>
            </w:r>
            <w:r w:rsidRPr="00262E22">
              <w:rPr>
                <w:rFonts w:ascii="Tahoma" w:hAnsi="Tahoma" w:cs="Tahoma"/>
                <w:sz w:val="20"/>
                <w:szCs w:val="20"/>
                <w:lang w:val="en-US"/>
              </w:rPr>
              <w:t>S ET POST-NOMS</w:t>
            </w:r>
          </w:p>
        </w:tc>
        <w:tc>
          <w:tcPr>
            <w:tcW w:w="2945" w:type="dxa"/>
          </w:tcPr>
          <w:p w:rsidR="009F769B" w:rsidRDefault="009F769B" w:rsidP="003C70C8">
            <w:pPr>
              <w:tabs>
                <w:tab w:val="left" w:pos="2100"/>
              </w:tabs>
              <w:jc w:val="center"/>
              <w:rPr>
                <w:rFonts w:ascii="Tahoma" w:hAnsi="Tahoma" w:cs="Tahoma"/>
                <w:b/>
                <w:sz w:val="20"/>
                <w:szCs w:val="20"/>
              </w:rPr>
            </w:pPr>
            <w:r>
              <w:rPr>
                <w:rFonts w:ascii="Tahoma" w:hAnsi="Tahoma" w:cs="Tahoma"/>
                <w:sz w:val="20"/>
                <w:szCs w:val="20"/>
                <w:lang w:val="en-US"/>
              </w:rPr>
              <w:t>FONCTION</w:t>
            </w:r>
          </w:p>
        </w:tc>
        <w:tc>
          <w:tcPr>
            <w:tcW w:w="2551" w:type="dxa"/>
          </w:tcPr>
          <w:p w:rsidR="009F769B" w:rsidRDefault="009F769B" w:rsidP="003C70C8">
            <w:pPr>
              <w:tabs>
                <w:tab w:val="left" w:pos="2100"/>
              </w:tabs>
              <w:jc w:val="center"/>
              <w:rPr>
                <w:rFonts w:ascii="Tahoma" w:hAnsi="Tahoma" w:cs="Tahoma"/>
                <w:b/>
                <w:sz w:val="20"/>
                <w:szCs w:val="20"/>
              </w:rPr>
            </w:pPr>
            <w:r w:rsidRPr="00262E22">
              <w:rPr>
                <w:rFonts w:ascii="Tahoma" w:hAnsi="Tahoma" w:cs="Tahoma"/>
                <w:sz w:val="20"/>
                <w:szCs w:val="20"/>
                <w:lang w:val="en-US"/>
              </w:rPr>
              <w:t>CONTACT</w:t>
            </w:r>
          </w:p>
        </w:tc>
      </w:tr>
      <w:tr w:rsidR="009F769B" w:rsidRPr="00262E22" w:rsidTr="009F769B">
        <w:tc>
          <w:tcPr>
            <w:tcW w:w="445" w:type="dxa"/>
          </w:tcPr>
          <w:p w:rsidR="009F769B" w:rsidRPr="00262E22" w:rsidRDefault="009F769B" w:rsidP="003C70C8">
            <w:pPr>
              <w:rPr>
                <w:rFonts w:ascii="Tahoma" w:hAnsi="Tahoma" w:cs="Tahoma"/>
                <w:sz w:val="20"/>
                <w:szCs w:val="20"/>
              </w:rPr>
            </w:pPr>
            <w:r w:rsidRPr="00262E22">
              <w:rPr>
                <w:rFonts w:ascii="Tahoma" w:hAnsi="Tahoma" w:cs="Tahoma"/>
                <w:sz w:val="20"/>
                <w:szCs w:val="20"/>
              </w:rPr>
              <w:t>01</w:t>
            </w:r>
          </w:p>
        </w:tc>
        <w:tc>
          <w:tcPr>
            <w:tcW w:w="3244" w:type="dxa"/>
          </w:tcPr>
          <w:p w:rsidR="009F769B" w:rsidRPr="00262E22" w:rsidRDefault="009F769B" w:rsidP="003C70C8">
            <w:pPr>
              <w:rPr>
                <w:rFonts w:ascii="Tahoma" w:hAnsi="Tahoma" w:cs="Tahoma"/>
                <w:sz w:val="20"/>
                <w:szCs w:val="20"/>
              </w:rPr>
            </w:pPr>
            <w:r w:rsidRPr="00262E22">
              <w:rPr>
                <w:rFonts w:ascii="Tahoma" w:hAnsi="Tahoma" w:cs="Tahoma"/>
                <w:sz w:val="20"/>
                <w:szCs w:val="20"/>
              </w:rPr>
              <w:t>CHARLOTE M’KAHWIRA</w:t>
            </w:r>
          </w:p>
        </w:tc>
        <w:tc>
          <w:tcPr>
            <w:tcW w:w="2945" w:type="dxa"/>
          </w:tcPr>
          <w:p w:rsidR="009F769B" w:rsidRPr="00262E22" w:rsidRDefault="009F769B" w:rsidP="003C70C8">
            <w:pPr>
              <w:rPr>
                <w:rFonts w:ascii="Tahoma" w:hAnsi="Tahoma" w:cs="Tahoma"/>
                <w:sz w:val="20"/>
                <w:szCs w:val="20"/>
              </w:rPr>
            </w:pPr>
            <w:r>
              <w:rPr>
                <w:rFonts w:ascii="Tahoma" w:hAnsi="Tahoma" w:cs="Tahoma"/>
                <w:sz w:val="20"/>
                <w:szCs w:val="20"/>
              </w:rPr>
              <w:t>Participante</w:t>
            </w:r>
          </w:p>
        </w:tc>
        <w:tc>
          <w:tcPr>
            <w:tcW w:w="2551" w:type="dxa"/>
          </w:tcPr>
          <w:p w:rsidR="009F769B" w:rsidRPr="00262E22" w:rsidRDefault="009F769B" w:rsidP="003C70C8">
            <w:pPr>
              <w:rPr>
                <w:rFonts w:ascii="Tahoma" w:hAnsi="Tahoma" w:cs="Tahoma"/>
                <w:sz w:val="20"/>
                <w:szCs w:val="20"/>
              </w:rPr>
            </w:pPr>
          </w:p>
        </w:tc>
      </w:tr>
      <w:tr w:rsidR="009F769B" w:rsidRPr="00262E22" w:rsidTr="009F769B">
        <w:tc>
          <w:tcPr>
            <w:tcW w:w="445" w:type="dxa"/>
          </w:tcPr>
          <w:p w:rsidR="009F769B" w:rsidRPr="00262E22" w:rsidRDefault="009F769B" w:rsidP="003C70C8">
            <w:pPr>
              <w:rPr>
                <w:rFonts w:ascii="Tahoma" w:hAnsi="Tahoma" w:cs="Tahoma"/>
                <w:sz w:val="20"/>
                <w:szCs w:val="20"/>
              </w:rPr>
            </w:pPr>
            <w:r w:rsidRPr="00262E22">
              <w:rPr>
                <w:rFonts w:ascii="Tahoma" w:hAnsi="Tahoma" w:cs="Tahoma"/>
                <w:sz w:val="20"/>
                <w:szCs w:val="20"/>
              </w:rPr>
              <w:t>02</w:t>
            </w:r>
          </w:p>
        </w:tc>
        <w:tc>
          <w:tcPr>
            <w:tcW w:w="3244" w:type="dxa"/>
          </w:tcPr>
          <w:p w:rsidR="009F769B" w:rsidRPr="00262E22" w:rsidRDefault="009F769B" w:rsidP="003C70C8">
            <w:pPr>
              <w:rPr>
                <w:rFonts w:ascii="Tahoma" w:hAnsi="Tahoma" w:cs="Tahoma"/>
                <w:sz w:val="20"/>
                <w:szCs w:val="20"/>
              </w:rPr>
            </w:pPr>
            <w:r w:rsidRPr="00262E22">
              <w:rPr>
                <w:rFonts w:ascii="Tahoma" w:hAnsi="Tahoma" w:cs="Tahoma"/>
                <w:sz w:val="20"/>
                <w:szCs w:val="20"/>
              </w:rPr>
              <w:t>CECILE M’CIKAKA</w:t>
            </w:r>
          </w:p>
        </w:tc>
        <w:tc>
          <w:tcPr>
            <w:tcW w:w="2945" w:type="dxa"/>
          </w:tcPr>
          <w:p w:rsidR="009F769B" w:rsidRDefault="009F769B">
            <w:r w:rsidRPr="00805FC5">
              <w:rPr>
                <w:rFonts w:ascii="Tahoma" w:hAnsi="Tahoma" w:cs="Tahoma"/>
                <w:sz w:val="20"/>
                <w:szCs w:val="20"/>
              </w:rPr>
              <w:t>Participante</w:t>
            </w:r>
          </w:p>
        </w:tc>
        <w:tc>
          <w:tcPr>
            <w:tcW w:w="2551" w:type="dxa"/>
          </w:tcPr>
          <w:p w:rsidR="009F769B" w:rsidRPr="00262E22" w:rsidRDefault="009F769B" w:rsidP="003C70C8">
            <w:pPr>
              <w:rPr>
                <w:rFonts w:ascii="Tahoma" w:hAnsi="Tahoma" w:cs="Tahoma"/>
                <w:sz w:val="20"/>
                <w:szCs w:val="20"/>
              </w:rPr>
            </w:pPr>
          </w:p>
        </w:tc>
      </w:tr>
      <w:tr w:rsidR="009F769B" w:rsidRPr="00262E22" w:rsidTr="009F769B">
        <w:tc>
          <w:tcPr>
            <w:tcW w:w="445" w:type="dxa"/>
          </w:tcPr>
          <w:p w:rsidR="009F769B" w:rsidRPr="00262E22" w:rsidRDefault="009F769B" w:rsidP="003C70C8">
            <w:pPr>
              <w:rPr>
                <w:rFonts w:ascii="Tahoma" w:hAnsi="Tahoma" w:cs="Tahoma"/>
                <w:sz w:val="20"/>
                <w:szCs w:val="20"/>
              </w:rPr>
            </w:pPr>
            <w:r w:rsidRPr="00262E22">
              <w:rPr>
                <w:rFonts w:ascii="Tahoma" w:hAnsi="Tahoma" w:cs="Tahoma"/>
                <w:sz w:val="20"/>
                <w:szCs w:val="20"/>
              </w:rPr>
              <w:t>03</w:t>
            </w:r>
          </w:p>
        </w:tc>
        <w:tc>
          <w:tcPr>
            <w:tcW w:w="3244" w:type="dxa"/>
          </w:tcPr>
          <w:p w:rsidR="009F769B" w:rsidRPr="00262E22" w:rsidRDefault="009F769B" w:rsidP="003C70C8">
            <w:pPr>
              <w:rPr>
                <w:rFonts w:ascii="Tahoma" w:hAnsi="Tahoma" w:cs="Tahoma"/>
                <w:sz w:val="20"/>
                <w:szCs w:val="20"/>
              </w:rPr>
            </w:pPr>
            <w:r w:rsidRPr="00262E22">
              <w:rPr>
                <w:rFonts w:ascii="Tahoma" w:hAnsi="Tahoma" w:cs="Tahoma"/>
                <w:sz w:val="20"/>
                <w:szCs w:val="20"/>
              </w:rPr>
              <w:t>VICTOIRE M’NTABIRA</w:t>
            </w:r>
          </w:p>
        </w:tc>
        <w:tc>
          <w:tcPr>
            <w:tcW w:w="2945" w:type="dxa"/>
          </w:tcPr>
          <w:p w:rsidR="009F769B" w:rsidRDefault="009F769B">
            <w:r w:rsidRPr="00805FC5">
              <w:rPr>
                <w:rFonts w:ascii="Tahoma" w:hAnsi="Tahoma" w:cs="Tahoma"/>
                <w:sz w:val="20"/>
                <w:szCs w:val="20"/>
              </w:rPr>
              <w:t>Participante</w:t>
            </w:r>
          </w:p>
        </w:tc>
        <w:tc>
          <w:tcPr>
            <w:tcW w:w="2551" w:type="dxa"/>
          </w:tcPr>
          <w:p w:rsidR="009F769B" w:rsidRPr="00262E22" w:rsidRDefault="009F769B" w:rsidP="003C70C8">
            <w:pPr>
              <w:rPr>
                <w:rFonts w:ascii="Tahoma" w:hAnsi="Tahoma" w:cs="Tahoma"/>
                <w:sz w:val="20"/>
                <w:szCs w:val="20"/>
              </w:rPr>
            </w:pPr>
          </w:p>
        </w:tc>
      </w:tr>
      <w:tr w:rsidR="009F769B" w:rsidRPr="00262E22" w:rsidTr="009F769B">
        <w:tc>
          <w:tcPr>
            <w:tcW w:w="445" w:type="dxa"/>
          </w:tcPr>
          <w:p w:rsidR="009F769B" w:rsidRPr="00262E22" w:rsidRDefault="009F769B" w:rsidP="003C70C8">
            <w:pPr>
              <w:rPr>
                <w:rFonts w:ascii="Tahoma" w:hAnsi="Tahoma" w:cs="Tahoma"/>
                <w:sz w:val="20"/>
                <w:szCs w:val="20"/>
              </w:rPr>
            </w:pPr>
            <w:r w:rsidRPr="00262E22">
              <w:rPr>
                <w:rFonts w:ascii="Tahoma" w:hAnsi="Tahoma" w:cs="Tahoma"/>
                <w:sz w:val="20"/>
                <w:szCs w:val="20"/>
              </w:rPr>
              <w:t>04</w:t>
            </w:r>
          </w:p>
        </w:tc>
        <w:tc>
          <w:tcPr>
            <w:tcW w:w="3244" w:type="dxa"/>
          </w:tcPr>
          <w:p w:rsidR="009F769B" w:rsidRPr="00262E22" w:rsidRDefault="009F769B" w:rsidP="003C70C8">
            <w:pPr>
              <w:rPr>
                <w:rFonts w:ascii="Tahoma" w:hAnsi="Tahoma" w:cs="Tahoma"/>
                <w:sz w:val="20"/>
                <w:szCs w:val="20"/>
              </w:rPr>
            </w:pPr>
            <w:r w:rsidRPr="00262E22">
              <w:rPr>
                <w:rFonts w:ascii="Tahoma" w:hAnsi="Tahoma" w:cs="Tahoma"/>
                <w:sz w:val="20"/>
                <w:szCs w:val="20"/>
              </w:rPr>
              <w:t>CIREZI M’KACOBO</w:t>
            </w:r>
          </w:p>
        </w:tc>
        <w:tc>
          <w:tcPr>
            <w:tcW w:w="2945" w:type="dxa"/>
          </w:tcPr>
          <w:p w:rsidR="009F769B" w:rsidRDefault="009F769B">
            <w:r w:rsidRPr="00805FC5">
              <w:rPr>
                <w:rFonts w:ascii="Tahoma" w:hAnsi="Tahoma" w:cs="Tahoma"/>
                <w:sz w:val="20"/>
                <w:szCs w:val="20"/>
              </w:rPr>
              <w:t>Participante</w:t>
            </w:r>
          </w:p>
        </w:tc>
        <w:tc>
          <w:tcPr>
            <w:tcW w:w="2551" w:type="dxa"/>
          </w:tcPr>
          <w:p w:rsidR="009F769B" w:rsidRPr="00262E22" w:rsidRDefault="009F769B" w:rsidP="003C70C8">
            <w:pPr>
              <w:rPr>
                <w:rFonts w:ascii="Tahoma" w:hAnsi="Tahoma" w:cs="Tahoma"/>
                <w:sz w:val="20"/>
                <w:szCs w:val="20"/>
              </w:rPr>
            </w:pPr>
          </w:p>
        </w:tc>
      </w:tr>
      <w:tr w:rsidR="009F769B" w:rsidRPr="00262E22" w:rsidTr="009F769B">
        <w:tc>
          <w:tcPr>
            <w:tcW w:w="445" w:type="dxa"/>
          </w:tcPr>
          <w:p w:rsidR="009F769B" w:rsidRPr="00262E22" w:rsidRDefault="009F769B" w:rsidP="003C70C8">
            <w:pPr>
              <w:rPr>
                <w:rFonts w:ascii="Tahoma" w:hAnsi="Tahoma" w:cs="Tahoma"/>
                <w:sz w:val="20"/>
                <w:szCs w:val="20"/>
              </w:rPr>
            </w:pPr>
            <w:r w:rsidRPr="00262E22">
              <w:rPr>
                <w:rFonts w:ascii="Tahoma" w:hAnsi="Tahoma" w:cs="Tahoma"/>
                <w:sz w:val="20"/>
                <w:szCs w:val="20"/>
              </w:rPr>
              <w:t xml:space="preserve">05 </w:t>
            </w:r>
          </w:p>
        </w:tc>
        <w:tc>
          <w:tcPr>
            <w:tcW w:w="3244" w:type="dxa"/>
          </w:tcPr>
          <w:p w:rsidR="009F769B" w:rsidRPr="00262E22" w:rsidRDefault="009F769B" w:rsidP="003C70C8">
            <w:pPr>
              <w:rPr>
                <w:rFonts w:ascii="Tahoma" w:hAnsi="Tahoma" w:cs="Tahoma"/>
                <w:sz w:val="20"/>
                <w:szCs w:val="20"/>
              </w:rPr>
            </w:pPr>
            <w:r w:rsidRPr="00262E22">
              <w:rPr>
                <w:rFonts w:ascii="Tahoma" w:hAnsi="Tahoma" w:cs="Tahoma"/>
                <w:sz w:val="20"/>
                <w:szCs w:val="20"/>
              </w:rPr>
              <w:t>AZIZA M’PASCAL</w:t>
            </w:r>
          </w:p>
        </w:tc>
        <w:tc>
          <w:tcPr>
            <w:tcW w:w="2945" w:type="dxa"/>
          </w:tcPr>
          <w:p w:rsidR="009F769B" w:rsidRDefault="009F769B">
            <w:r w:rsidRPr="00805FC5">
              <w:rPr>
                <w:rFonts w:ascii="Tahoma" w:hAnsi="Tahoma" w:cs="Tahoma"/>
                <w:sz w:val="20"/>
                <w:szCs w:val="20"/>
              </w:rPr>
              <w:t>Participante</w:t>
            </w:r>
          </w:p>
        </w:tc>
        <w:tc>
          <w:tcPr>
            <w:tcW w:w="2551" w:type="dxa"/>
          </w:tcPr>
          <w:p w:rsidR="009F769B" w:rsidRPr="00262E22" w:rsidRDefault="009F769B" w:rsidP="003C70C8">
            <w:pPr>
              <w:rPr>
                <w:rFonts w:ascii="Tahoma" w:hAnsi="Tahoma" w:cs="Tahoma"/>
                <w:sz w:val="20"/>
                <w:szCs w:val="20"/>
              </w:rPr>
            </w:pPr>
          </w:p>
        </w:tc>
      </w:tr>
      <w:tr w:rsidR="009F769B" w:rsidRPr="00262E22" w:rsidTr="009F769B">
        <w:tc>
          <w:tcPr>
            <w:tcW w:w="445" w:type="dxa"/>
          </w:tcPr>
          <w:p w:rsidR="009F769B" w:rsidRPr="00262E22" w:rsidRDefault="009F769B" w:rsidP="003C70C8">
            <w:pPr>
              <w:rPr>
                <w:rFonts w:ascii="Tahoma" w:hAnsi="Tahoma" w:cs="Tahoma"/>
                <w:sz w:val="20"/>
                <w:szCs w:val="20"/>
              </w:rPr>
            </w:pPr>
            <w:r w:rsidRPr="00262E22">
              <w:rPr>
                <w:rFonts w:ascii="Tahoma" w:hAnsi="Tahoma" w:cs="Tahoma"/>
                <w:sz w:val="20"/>
                <w:szCs w:val="20"/>
              </w:rPr>
              <w:t>06</w:t>
            </w:r>
          </w:p>
        </w:tc>
        <w:tc>
          <w:tcPr>
            <w:tcW w:w="3244" w:type="dxa"/>
          </w:tcPr>
          <w:p w:rsidR="009F769B" w:rsidRPr="00262E22" w:rsidRDefault="009F769B" w:rsidP="003C70C8">
            <w:pPr>
              <w:rPr>
                <w:rFonts w:ascii="Tahoma" w:hAnsi="Tahoma" w:cs="Tahoma"/>
                <w:sz w:val="20"/>
                <w:szCs w:val="20"/>
              </w:rPr>
            </w:pPr>
            <w:r w:rsidRPr="00262E22">
              <w:rPr>
                <w:rFonts w:ascii="Tahoma" w:hAnsi="Tahoma" w:cs="Tahoma"/>
                <w:sz w:val="20"/>
                <w:szCs w:val="20"/>
              </w:rPr>
              <w:t>JEANETE M’NDIWAHALI</w:t>
            </w:r>
          </w:p>
        </w:tc>
        <w:tc>
          <w:tcPr>
            <w:tcW w:w="2945" w:type="dxa"/>
          </w:tcPr>
          <w:p w:rsidR="009F769B" w:rsidRDefault="009F769B">
            <w:r w:rsidRPr="00805FC5">
              <w:rPr>
                <w:rFonts w:ascii="Tahoma" w:hAnsi="Tahoma" w:cs="Tahoma"/>
                <w:sz w:val="20"/>
                <w:szCs w:val="20"/>
              </w:rPr>
              <w:t>Participante</w:t>
            </w:r>
          </w:p>
        </w:tc>
        <w:tc>
          <w:tcPr>
            <w:tcW w:w="2551" w:type="dxa"/>
          </w:tcPr>
          <w:p w:rsidR="009F769B" w:rsidRPr="00262E22" w:rsidRDefault="009F769B" w:rsidP="003C70C8">
            <w:pPr>
              <w:rPr>
                <w:rFonts w:ascii="Tahoma" w:hAnsi="Tahoma" w:cs="Tahoma"/>
                <w:sz w:val="20"/>
                <w:szCs w:val="20"/>
              </w:rPr>
            </w:pPr>
          </w:p>
        </w:tc>
      </w:tr>
      <w:tr w:rsidR="009F769B" w:rsidRPr="00262E22" w:rsidTr="009F769B">
        <w:tc>
          <w:tcPr>
            <w:tcW w:w="445" w:type="dxa"/>
          </w:tcPr>
          <w:p w:rsidR="009F769B" w:rsidRPr="00262E22" w:rsidRDefault="009F769B" w:rsidP="003C70C8">
            <w:pPr>
              <w:rPr>
                <w:rFonts w:ascii="Tahoma" w:hAnsi="Tahoma" w:cs="Tahoma"/>
                <w:sz w:val="20"/>
                <w:szCs w:val="20"/>
              </w:rPr>
            </w:pPr>
            <w:r w:rsidRPr="00262E22">
              <w:rPr>
                <w:rFonts w:ascii="Tahoma" w:hAnsi="Tahoma" w:cs="Tahoma"/>
                <w:sz w:val="20"/>
                <w:szCs w:val="20"/>
              </w:rPr>
              <w:t>07</w:t>
            </w:r>
          </w:p>
        </w:tc>
        <w:tc>
          <w:tcPr>
            <w:tcW w:w="3244" w:type="dxa"/>
          </w:tcPr>
          <w:p w:rsidR="009F769B" w:rsidRPr="00262E22" w:rsidRDefault="009F769B" w:rsidP="003C70C8">
            <w:pPr>
              <w:rPr>
                <w:rFonts w:ascii="Tahoma" w:hAnsi="Tahoma" w:cs="Tahoma"/>
                <w:sz w:val="20"/>
                <w:szCs w:val="20"/>
              </w:rPr>
            </w:pPr>
            <w:r w:rsidRPr="00262E22">
              <w:rPr>
                <w:rFonts w:ascii="Tahoma" w:hAnsi="Tahoma" w:cs="Tahoma"/>
                <w:sz w:val="20"/>
                <w:szCs w:val="20"/>
              </w:rPr>
              <w:t>NSIMIRE M’CIZINGU</w:t>
            </w:r>
          </w:p>
        </w:tc>
        <w:tc>
          <w:tcPr>
            <w:tcW w:w="2945" w:type="dxa"/>
          </w:tcPr>
          <w:p w:rsidR="009F769B" w:rsidRDefault="009F769B">
            <w:r w:rsidRPr="00805FC5">
              <w:rPr>
                <w:rFonts w:ascii="Tahoma" w:hAnsi="Tahoma" w:cs="Tahoma"/>
                <w:sz w:val="20"/>
                <w:szCs w:val="20"/>
              </w:rPr>
              <w:t>Participante</w:t>
            </w:r>
          </w:p>
        </w:tc>
        <w:tc>
          <w:tcPr>
            <w:tcW w:w="2551" w:type="dxa"/>
          </w:tcPr>
          <w:p w:rsidR="009F769B" w:rsidRPr="00262E22" w:rsidRDefault="009F769B" w:rsidP="003C70C8">
            <w:pPr>
              <w:rPr>
                <w:rFonts w:ascii="Tahoma" w:hAnsi="Tahoma" w:cs="Tahoma"/>
                <w:sz w:val="20"/>
                <w:szCs w:val="20"/>
              </w:rPr>
            </w:pPr>
          </w:p>
        </w:tc>
      </w:tr>
      <w:tr w:rsidR="009F769B" w:rsidRPr="00262E22" w:rsidTr="009F769B">
        <w:tc>
          <w:tcPr>
            <w:tcW w:w="445" w:type="dxa"/>
          </w:tcPr>
          <w:p w:rsidR="009F769B" w:rsidRPr="00262E22" w:rsidRDefault="009F769B" w:rsidP="003C70C8">
            <w:pPr>
              <w:rPr>
                <w:rFonts w:ascii="Tahoma" w:hAnsi="Tahoma" w:cs="Tahoma"/>
                <w:sz w:val="20"/>
                <w:szCs w:val="20"/>
              </w:rPr>
            </w:pPr>
            <w:r w:rsidRPr="00262E22">
              <w:rPr>
                <w:rFonts w:ascii="Tahoma" w:hAnsi="Tahoma" w:cs="Tahoma"/>
                <w:sz w:val="20"/>
                <w:szCs w:val="20"/>
              </w:rPr>
              <w:t>08</w:t>
            </w:r>
          </w:p>
        </w:tc>
        <w:tc>
          <w:tcPr>
            <w:tcW w:w="3244" w:type="dxa"/>
          </w:tcPr>
          <w:p w:rsidR="009F769B" w:rsidRPr="00262E22" w:rsidRDefault="009F769B" w:rsidP="003C70C8">
            <w:pPr>
              <w:rPr>
                <w:rFonts w:ascii="Tahoma" w:hAnsi="Tahoma" w:cs="Tahoma"/>
                <w:sz w:val="20"/>
                <w:szCs w:val="20"/>
              </w:rPr>
            </w:pPr>
            <w:r w:rsidRPr="00262E22">
              <w:rPr>
                <w:rFonts w:ascii="Tahoma" w:hAnsi="Tahoma" w:cs="Tahoma"/>
                <w:sz w:val="20"/>
                <w:szCs w:val="20"/>
              </w:rPr>
              <w:t>M’MITIMA</w:t>
            </w:r>
          </w:p>
        </w:tc>
        <w:tc>
          <w:tcPr>
            <w:tcW w:w="2945" w:type="dxa"/>
          </w:tcPr>
          <w:p w:rsidR="009F769B" w:rsidRDefault="009F769B">
            <w:r w:rsidRPr="00805FC5">
              <w:rPr>
                <w:rFonts w:ascii="Tahoma" w:hAnsi="Tahoma" w:cs="Tahoma"/>
                <w:sz w:val="20"/>
                <w:szCs w:val="20"/>
              </w:rPr>
              <w:t>Participante</w:t>
            </w:r>
          </w:p>
        </w:tc>
        <w:tc>
          <w:tcPr>
            <w:tcW w:w="2551" w:type="dxa"/>
          </w:tcPr>
          <w:p w:rsidR="009F769B" w:rsidRPr="00262E22" w:rsidRDefault="009F769B" w:rsidP="003C70C8">
            <w:pPr>
              <w:rPr>
                <w:rFonts w:ascii="Tahoma" w:hAnsi="Tahoma" w:cs="Tahoma"/>
                <w:sz w:val="20"/>
                <w:szCs w:val="20"/>
              </w:rPr>
            </w:pPr>
          </w:p>
        </w:tc>
      </w:tr>
      <w:tr w:rsidR="009F769B" w:rsidRPr="00262E22" w:rsidTr="009F769B">
        <w:tc>
          <w:tcPr>
            <w:tcW w:w="445" w:type="dxa"/>
          </w:tcPr>
          <w:p w:rsidR="009F769B" w:rsidRPr="00262E22" w:rsidRDefault="009F769B" w:rsidP="003C70C8">
            <w:pPr>
              <w:rPr>
                <w:rFonts w:ascii="Tahoma" w:hAnsi="Tahoma" w:cs="Tahoma"/>
                <w:sz w:val="20"/>
                <w:szCs w:val="20"/>
              </w:rPr>
            </w:pPr>
            <w:r w:rsidRPr="00262E22">
              <w:rPr>
                <w:rFonts w:ascii="Tahoma" w:hAnsi="Tahoma" w:cs="Tahoma"/>
                <w:sz w:val="20"/>
                <w:szCs w:val="20"/>
              </w:rPr>
              <w:t>09</w:t>
            </w:r>
          </w:p>
        </w:tc>
        <w:tc>
          <w:tcPr>
            <w:tcW w:w="3244" w:type="dxa"/>
          </w:tcPr>
          <w:p w:rsidR="009F769B" w:rsidRPr="00262E22" w:rsidRDefault="009F769B" w:rsidP="003C70C8">
            <w:pPr>
              <w:rPr>
                <w:rFonts w:ascii="Tahoma" w:hAnsi="Tahoma" w:cs="Tahoma"/>
                <w:sz w:val="20"/>
                <w:szCs w:val="20"/>
              </w:rPr>
            </w:pPr>
            <w:r w:rsidRPr="00262E22">
              <w:rPr>
                <w:rFonts w:ascii="Tahoma" w:hAnsi="Tahoma" w:cs="Tahoma"/>
                <w:sz w:val="20"/>
                <w:szCs w:val="20"/>
              </w:rPr>
              <w:t>ZIRAJE M’MUSHIARHAMINA</w:t>
            </w:r>
          </w:p>
        </w:tc>
        <w:tc>
          <w:tcPr>
            <w:tcW w:w="2945" w:type="dxa"/>
          </w:tcPr>
          <w:p w:rsidR="009F769B" w:rsidRDefault="009F769B">
            <w:r w:rsidRPr="00805FC5">
              <w:rPr>
                <w:rFonts w:ascii="Tahoma" w:hAnsi="Tahoma" w:cs="Tahoma"/>
                <w:sz w:val="20"/>
                <w:szCs w:val="20"/>
              </w:rPr>
              <w:t>Participante</w:t>
            </w:r>
          </w:p>
        </w:tc>
        <w:tc>
          <w:tcPr>
            <w:tcW w:w="2551" w:type="dxa"/>
          </w:tcPr>
          <w:p w:rsidR="009F769B" w:rsidRPr="00262E22" w:rsidRDefault="009F769B" w:rsidP="003C70C8">
            <w:pPr>
              <w:rPr>
                <w:rFonts w:ascii="Tahoma" w:hAnsi="Tahoma" w:cs="Tahoma"/>
                <w:sz w:val="20"/>
                <w:szCs w:val="20"/>
              </w:rPr>
            </w:pPr>
          </w:p>
        </w:tc>
      </w:tr>
      <w:tr w:rsidR="009F769B" w:rsidRPr="00262E22" w:rsidTr="009F769B">
        <w:tc>
          <w:tcPr>
            <w:tcW w:w="445" w:type="dxa"/>
          </w:tcPr>
          <w:p w:rsidR="009F769B" w:rsidRPr="00262E22" w:rsidRDefault="009F769B" w:rsidP="003C70C8">
            <w:pPr>
              <w:rPr>
                <w:rFonts w:ascii="Tahoma" w:hAnsi="Tahoma" w:cs="Tahoma"/>
                <w:sz w:val="20"/>
                <w:szCs w:val="20"/>
              </w:rPr>
            </w:pPr>
            <w:r w:rsidRPr="00262E22">
              <w:rPr>
                <w:rFonts w:ascii="Tahoma" w:hAnsi="Tahoma" w:cs="Tahoma"/>
                <w:sz w:val="20"/>
                <w:szCs w:val="20"/>
              </w:rPr>
              <w:t>10</w:t>
            </w:r>
          </w:p>
        </w:tc>
        <w:tc>
          <w:tcPr>
            <w:tcW w:w="3244" w:type="dxa"/>
          </w:tcPr>
          <w:p w:rsidR="009F769B" w:rsidRPr="00262E22" w:rsidRDefault="009F769B" w:rsidP="003C70C8">
            <w:pPr>
              <w:rPr>
                <w:rFonts w:ascii="Tahoma" w:hAnsi="Tahoma" w:cs="Tahoma"/>
                <w:sz w:val="20"/>
                <w:szCs w:val="20"/>
              </w:rPr>
            </w:pPr>
            <w:r w:rsidRPr="00262E22">
              <w:rPr>
                <w:rFonts w:ascii="Tahoma" w:hAnsi="Tahoma" w:cs="Tahoma"/>
                <w:sz w:val="20"/>
                <w:szCs w:val="20"/>
              </w:rPr>
              <w:t>JOSEPHINE M’KASIGWA</w:t>
            </w:r>
          </w:p>
        </w:tc>
        <w:tc>
          <w:tcPr>
            <w:tcW w:w="2945" w:type="dxa"/>
          </w:tcPr>
          <w:p w:rsidR="009F769B" w:rsidRDefault="009F769B">
            <w:r w:rsidRPr="00805FC5">
              <w:rPr>
                <w:rFonts w:ascii="Tahoma" w:hAnsi="Tahoma" w:cs="Tahoma"/>
                <w:sz w:val="20"/>
                <w:szCs w:val="20"/>
              </w:rPr>
              <w:t>Participante</w:t>
            </w:r>
          </w:p>
        </w:tc>
        <w:tc>
          <w:tcPr>
            <w:tcW w:w="2551" w:type="dxa"/>
          </w:tcPr>
          <w:p w:rsidR="009F769B" w:rsidRPr="00262E22" w:rsidRDefault="009F769B" w:rsidP="003C70C8">
            <w:pPr>
              <w:rPr>
                <w:rFonts w:ascii="Tahoma" w:hAnsi="Tahoma" w:cs="Tahoma"/>
                <w:sz w:val="20"/>
                <w:szCs w:val="20"/>
              </w:rPr>
            </w:pPr>
          </w:p>
        </w:tc>
      </w:tr>
      <w:tr w:rsidR="009F769B" w:rsidRPr="00262E22" w:rsidTr="009F769B">
        <w:tc>
          <w:tcPr>
            <w:tcW w:w="445" w:type="dxa"/>
          </w:tcPr>
          <w:p w:rsidR="009F769B" w:rsidRPr="00262E22" w:rsidRDefault="009F769B" w:rsidP="003C70C8">
            <w:pPr>
              <w:rPr>
                <w:rFonts w:ascii="Tahoma" w:hAnsi="Tahoma" w:cs="Tahoma"/>
                <w:sz w:val="20"/>
                <w:szCs w:val="20"/>
              </w:rPr>
            </w:pPr>
            <w:r w:rsidRPr="00262E22">
              <w:rPr>
                <w:rFonts w:ascii="Tahoma" w:hAnsi="Tahoma" w:cs="Tahoma"/>
                <w:sz w:val="20"/>
                <w:szCs w:val="20"/>
              </w:rPr>
              <w:t>11</w:t>
            </w:r>
          </w:p>
        </w:tc>
        <w:tc>
          <w:tcPr>
            <w:tcW w:w="3244" w:type="dxa"/>
          </w:tcPr>
          <w:p w:rsidR="009F769B" w:rsidRPr="00262E22" w:rsidRDefault="009F769B" w:rsidP="003C70C8">
            <w:pPr>
              <w:rPr>
                <w:rFonts w:ascii="Tahoma" w:hAnsi="Tahoma" w:cs="Tahoma"/>
                <w:sz w:val="20"/>
                <w:szCs w:val="20"/>
              </w:rPr>
            </w:pPr>
            <w:r w:rsidRPr="00262E22">
              <w:rPr>
                <w:rFonts w:ascii="Tahoma" w:hAnsi="Tahoma" w:cs="Tahoma"/>
                <w:sz w:val="20"/>
                <w:szCs w:val="20"/>
              </w:rPr>
              <w:t>MAPENDO M’AKILIMALI</w:t>
            </w:r>
          </w:p>
        </w:tc>
        <w:tc>
          <w:tcPr>
            <w:tcW w:w="2945" w:type="dxa"/>
          </w:tcPr>
          <w:p w:rsidR="009F769B" w:rsidRDefault="009F769B">
            <w:r w:rsidRPr="00805FC5">
              <w:rPr>
                <w:rFonts w:ascii="Tahoma" w:hAnsi="Tahoma" w:cs="Tahoma"/>
                <w:sz w:val="20"/>
                <w:szCs w:val="20"/>
              </w:rPr>
              <w:t>Participante</w:t>
            </w:r>
          </w:p>
        </w:tc>
        <w:tc>
          <w:tcPr>
            <w:tcW w:w="2551" w:type="dxa"/>
          </w:tcPr>
          <w:p w:rsidR="009F769B" w:rsidRPr="00262E22" w:rsidRDefault="009F769B" w:rsidP="003C70C8">
            <w:pPr>
              <w:rPr>
                <w:rFonts w:ascii="Tahoma" w:hAnsi="Tahoma" w:cs="Tahoma"/>
                <w:sz w:val="20"/>
                <w:szCs w:val="20"/>
              </w:rPr>
            </w:pPr>
          </w:p>
        </w:tc>
      </w:tr>
      <w:tr w:rsidR="009F769B" w:rsidRPr="00262E22" w:rsidTr="009F769B">
        <w:tc>
          <w:tcPr>
            <w:tcW w:w="445" w:type="dxa"/>
          </w:tcPr>
          <w:p w:rsidR="009F769B" w:rsidRPr="00262E22" w:rsidRDefault="009F769B" w:rsidP="003C70C8">
            <w:pPr>
              <w:rPr>
                <w:rFonts w:ascii="Tahoma" w:hAnsi="Tahoma" w:cs="Tahoma"/>
                <w:sz w:val="20"/>
                <w:szCs w:val="20"/>
              </w:rPr>
            </w:pPr>
            <w:r w:rsidRPr="00262E22">
              <w:rPr>
                <w:rFonts w:ascii="Tahoma" w:hAnsi="Tahoma" w:cs="Tahoma"/>
                <w:sz w:val="20"/>
                <w:szCs w:val="20"/>
              </w:rPr>
              <w:t>12</w:t>
            </w:r>
          </w:p>
        </w:tc>
        <w:tc>
          <w:tcPr>
            <w:tcW w:w="3244" w:type="dxa"/>
          </w:tcPr>
          <w:p w:rsidR="009F769B" w:rsidRPr="00262E22" w:rsidRDefault="009F769B" w:rsidP="003C70C8">
            <w:pPr>
              <w:rPr>
                <w:rFonts w:ascii="Tahoma" w:hAnsi="Tahoma" w:cs="Tahoma"/>
                <w:sz w:val="20"/>
                <w:szCs w:val="20"/>
              </w:rPr>
            </w:pPr>
            <w:r w:rsidRPr="00262E22">
              <w:rPr>
                <w:rFonts w:ascii="Tahoma" w:hAnsi="Tahoma" w:cs="Tahoma"/>
                <w:sz w:val="20"/>
                <w:szCs w:val="20"/>
              </w:rPr>
              <w:t>CECILE M’NKUNDWA</w:t>
            </w:r>
          </w:p>
        </w:tc>
        <w:tc>
          <w:tcPr>
            <w:tcW w:w="2945" w:type="dxa"/>
          </w:tcPr>
          <w:p w:rsidR="009F769B" w:rsidRDefault="009F769B">
            <w:r w:rsidRPr="00805FC5">
              <w:rPr>
                <w:rFonts w:ascii="Tahoma" w:hAnsi="Tahoma" w:cs="Tahoma"/>
                <w:sz w:val="20"/>
                <w:szCs w:val="20"/>
              </w:rPr>
              <w:t>Participante</w:t>
            </w:r>
          </w:p>
        </w:tc>
        <w:tc>
          <w:tcPr>
            <w:tcW w:w="2551" w:type="dxa"/>
          </w:tcPr>
          <w:p w:rsidR="009F769B" w:rsidRPr="00262E22" w:rsidRDefault="009F769B" w:rsidP="003C70C8">
            <w:pPr>
              <w:rPr>
                <w:rFonts w:ascii="Tahoma" w:hAnsi="Tahoma" w:cs="Tahoma"/>
                <w:sz w:val="20"/>
                <w:szCs w:val="20"/>
              </w:rPr>
            </w:pPr>
          </w:p>
        </w:tc>
      </w:tr>
      <w:tr w:rsidR="009F769B" w:rsidRPr="00262E22" w:rsidTr="009F769B">
        <w:tc>
          <w:tcPr>
            <w:tcW w:w="445" w:type="dxa"/>
          </w:tcPr>
          <w:p w:rsidR="009F769B" w:rsidRPr="00262E22" w:rsidRDefault="009F769B" w:rsidP="003C70C8">
            <w:pPr>
              <w:rPr>
                <w:rFonts w:ascii="Tahoma" w:hAnsi="Tahoma" w:cs="Tahoma"/>
                <w:sz w:val="20"/>
                <w:szCs w:val="20"/>
              </w:rPr>
            </w:pPr>
            <w:r w:rsidRPr="00262E22">
              <w:rPr>
                <w:rFonts w:ascii="Tahoma" w:hAnsi="Tahoma" w:cs="Tahoma"/>
                <w:sz w:val="20"/>
                <w:szCs w:val="20"/>
              </w:rPr>
              <w:t>13</w:t>
            </w:r>
          </w:p>
        </w:tc>
        <w:tc>
          <w:tcPr>
            <w:tcW w:w="3244" w:type="dxa"/>
          </w:tcPr>
          <w:p w:rsidR="009F769B" w:rsidRPr="00262E22" w:rsidRDefault="009F769B" w:rsidP="003C70C8">
            <w:pPr>
              <w:rPr>
                <w:rFonts w:ascii="Tahoma" w:hAnsi="Tahoma" w:cs="Tahoma"/>
                <w:sz w:val="20"/>
                <w:szCs w:val="20"/>
              </w:rPr>
            </w:pPr>
            <w:r w:rsidRPr="00262E22">
              <w:rPr>
                <w:rFonts w:ascii="Tahoma" w:hAnsi="Tahoma" w:cs="Tahoma"/>
                <w:sz w:val="20"/>
                <w:szCs w:val="20"/>
              </w:rPr>
              <w:t>HERICK SHIMBO</w:t>
            </w:r>
          </w:p>
        </w:tc>
        <w:tc>
          <w:tcPr>
            <w:tcW w:w="2945" w:type="dxa"/>
          </w:tcPr>
          <w:p w:rsidR="009F769B" w:rsidRDefault="009F769B">
            <w:r w:rsidRPr="00805FC5">
              <w:rPr>
                <w:rFonts w:ascii="Tahoma" w:hAnsi="Tahoma" w:cs="Tahoma"/>
                <w:sz w:val="20"/>
                <w:szCs w:val="20"/>
              </w:rPr>
              <w:t>Participant</w:t>
            </w:r>
          </w:p>
        </w:tc>
        <w:tc>
          <w:tcPr>
            <w:tcW w:w="2551" w:type="dxa"/>
          </w:tcPr>
          <w:p w:rsidR="009F769B" w:rsidRPr="00262E22" w:rsidRDefault="009F769B" w:rsidP="003C70C8">
            <w:pPr>
              <w:rPr>
                <w:rFonts w:ascii="Tahoma" w:hAnsi="Tahoma" w:cs="Tahoma"/>
                <w:sz w:val="20"/>
                <w:szCs w:val="20"/>
              </w:rPr>
            </w:pPr>
          </w:p>
        </w:tc>
      </w:tr>
      <w:tr w:rsidR="009F769B" w:rsidRPr="00262E22" w:rsidTr="009F769B">
        <w:tc>
          <w:tcPr>
            <w:tcW w:w="445" w:type="dxa"/>
          </w:tcPr>
          <w:p w:rsidR="009F769B" w:rsidRPr="00262E22" w:rsidRDefault="009F769B" w:rsidP="003C70C8">
            <w:pPr>
              <w:rPr>
                <w:rFonts w:ascii="Tahoma" w:hAnsi="Tahoma" w:cs="Tahoma"/>
                <w:sz w:val="20"/>
                <w:szCs w:val="20"/>
              </w:rPr>
            </w:pPr>
            <w:r w:rsidRPr="00262E22">
              <w:rPr>
                <w:rFonts w:ascii="Tahoma" w:hAnsi="Tahoma" w:cs="Tahoma"/>
                <w:sz w:val="20"/>
                <w:szCs w:val="20"/>
              </w:rPr>
              <w:t>14</w:t>
            </w:r>
          </w:p>
        </w:tc>
        <w:tc>
          <w:tcPr>
            <w:tcW w:w="3244" w:type="dxa"/>
          </w:tcPr>
          <w:p w:rsidR="009F769B" w:rsidRPr="00262E22" w:rsidRDefault="009F769B" w:rsidP="003C70C8">
            <w:pPr>
              <w:rPr>
                <w:rFonts w:ascii="Tahoma" w:hAnsi="Tahoma" w:cs="Tahoma"/>
                <w:sz w:val="20"/>
                <w:szCs w:val="20"/>
              </w:rPr>
            </w:pPr>
            <w:r w:rsidRPr="00262E22">
              <w:rPr>
                <w:rFonts w:ascii="Tahoma" w:hAnsi="Tahoma" w:cs="Tahoma"/>
                <w:sz w:val="20"/>
                <w:szCs w:val="20"/>
              </w:rPr>
              <w:t>BISIMWA KAMUNGU</w:t>
            </w:r>
          </w:p>
        </w:tc>
        <w:tc>
          <w:tcPr>
            <w:tcW w:w="2945" w:type="dxa"/>
          </w:tcPr>
          <w:p w:rsidR="009F769B" w:rsidRDefault="009F769B">
            <w:r w:rsidRPr="00805FC5">
              <w:rPr>
                <w:rFonts w:ascii="Tahoma" w:hAnsi="Tahoma" w:cs="Tahoma"/>
                <w:sz w:val="20"/>
                <w:szCs w:val="20"/>
              </w:rPr>
              <w:t>Participant</w:t>
            </w:r>
          </w:p>
        </w:tc>
        <w:tc>
          <w:tcPr>
            <w:tcW w:w="2551" w:type="dxa"/>
          </w:tcPr>
          <w:p w:rsidR="009F769B" w:rsidRPr="00262E22" w:rsidRDefault="009F769B" w:rsidP="003C70C8">
            <w:pPr>
              <w:rPr>
                <w:rFonts w:ascii="Tahoma" w:hAnsi="Tahoma" w:cs="Tahoma"/>
                <w:sz w:val="20"/>
                <w:szCs w:val="20"/>
              </w:rPr>
            </w:pPr>
          </w:p>
        </w:tc>
      </w:tr>
      <w:tr w:rsidR="009F769B" w:rsidRPr="00262E22" w:rsidTr="009F769B">
        <w:tc>
          <w:tcPr>
            <w:tcW w:w="445" w:type="dxa"/>
          </w:tcPr>
          <w:p w:rsidR="009F769B" w:rsidRPr="00262E22" w:rsidRDefault="009F769B" w:rsidP="003C70C8">
            <w:pPr>
              <w:rPr>
                <w:rFonts w:ascii="Tahoma" w:hAnsi="Tahoma" w:cs="Tahoma"/>
                <w:sz w:val="20"/>
                <w:szCs w:val="20"/>
              </w:rPr>
            </w:pPr>
            <w:r w:rsidRPr="00262E22">
              <w:rPr>
                <w:rFonts w:ascii="Tahoma" w:hAnsi="Tahoma" w:cs="Tahoma"/>
                <w:sz w:val="20"/>
                <w:szCs w:val="20"/>
              </w:rPr>
              <w:t>15</w:t>
            </w:r>
          </w:p>
        </w:tc>
        <w:tc>
          <w:tcPr>
            <w:tcW w:w="3244" w:type="dxa"/>
          </w:tcPr>
          <w:p w:rsidR="009F769B" w:rsidRPr="00262E22" w:rsidRDefault="009F769B" w:rsidP="003C70C8">
            <w:pPr>
              <w:rPr>
                <w:rFonts w:ascii="Tahoma" w:hAnsi="Tahoma" w:cs="Tahoma"/>
                <w:sz w:val="20"/>
                <w:szCs w:val="20"/>
              </w:rPr>
            </w:pPr>
            <w:r w:rsidRPr="00262E22">
              <w:rPr>
                <w:rFonts w:ascii="Tahoma" w:hAnsi="Tahoma" w:cs="Tahoma"/>
                <w:sz w:val="20"/>
                <w:szCs w:val="20"/>
              </w:rPr>
              <w:t>ROMAIN KINGA</w:t>
            </w:r>
          </w:p>
        </w:tc>
        <w:tc>
          <w:tcPr>
            <w:tcW w:w="2945" w:type="dxa"/>
          </w:tcPr>
          <w:p w:rsidR="009F769B" w:rsidRDefault="009F769B">
            <w:r w:rsidRPr="00805FC5">
              <w:rPr>
                <w:rFonts w:ascii="Tahoma" w:hAnsi="Tahoma" w:cs="Tahoma"/>
                <w:sz w:val="20"/>
                <w:szCs w:val="20"/>
              </w:rPr>
              <w:t>Participant</w:t>
            </w:r>
          </w:p>
        </w:tc>
        <w:tc>
          <w:tcPr>
            <w:tcW w:w="2551" w:type="dxa"/>
          </w:tcPr>
          <w:p w:rsidR="009F769B" w:rsidRPr="00262E22" w:rsidRDefault="009F769B" w:rsidP="003C70C8">
            <w:pPr>
              <w:rPr>
                <w:rFonts w:ascii="Tahoma" w:hAnsi="Tahoma" w:cs="Tahoma"/>
                <w:sz w:val="20"/>
                <w:szCs w:val="20"/>
              </w:rPr>
            </w:pPr>
          </w:p>
        </w:tc>
      </w:tr>
      <w:tr w:rsidR="009F769B" w:rsidRPr="00262E22" w:rsidTr="009F769B">
        <w:tc>
          <w:tcPr>
            <w:tcW w:w="445" w:type="dxa"/>
          </w:tcPr>
          <w:p w:rsidR="009F769B" w:rsidRPr="00262E22" w:rsidRDefault="009F769B" w:rsidP="003C70C8">
            <w:pPr>
              <w:rPr>
                <w:rFonts w:ascii="Tahoma" w:hAnsi="Tahoma" w:cs="Tahoma"/>
                <w:sz w:val="20"/>
                <w:szCs w:val="20"/>
              </w:rPr>
            </w:pPr>
            <w:r w:rsidRPr="00262E22">
              <w:rPr>
                <w:rFonts w:ascii="Tahoma" w:hAnsi="Tahoma" w:cs="Tahoma"/>
                <w:sz w:val="20"/>
                <w:szCs w:val="20"/>
              </w:rPr>
              <w:t>16</w:t>
            </w:r>
          </w:p>
        </w:tc>
        <w:tc>
          <w:tcPr>
            <w:tcW w:w="3244" w:type="dxa"/>
          </w:tcPr>
          <w:p w:rsidR="009F769B" w:rsidRPr="00262E22" w:rsidRDefault="009F769B" w:rsidP="003C70C8">
            <w:pPr>
              <w:rPr>
                <w:rFonts w:ascii="Tahoma" w:hAnsi="Tahoma" w:cs="Tahoma"/>
                <w:sz w:val="20"/>
                <w:szCs w:val="20"/>
              </w:rPr>
            </w:pPr>
            <w:r w:rsidRPr="00262E22">
              <w:rPr>
                <w:rFonts w:ascii="Tahoma" w:hAnsi="Tahoma" w:cs="Tahoma"/>
                <w:sz w:val="20"/>
                <w:szCs w:val="20"/>
              </w:rPr>
              <w:t>NJERINA M’RUKUBICA</w:t>
            </w:r>
          </w:p>
        </w:tc>
        <w:tc>
          <w:tcPr>
            <w:tcW w:w="2945" w:type="dxa"/>
          </w:tcPr>
          <w:p w:rsidR="009F769B" w:rsidRDefault="009F769B">
            <w:r w:rsidRPr="00805FC5">
              <w:rPr>
                <w:rFonts w:ascii="Tahoma" w:hAnsi="Tahoma" w:cs="Tahoma"/>
                <w:sz w:val="20"/>
                <w:szCs w:val="20"/>
              </w:rPr>
              <w:t>Participant</w:t>
            </w:r>
          </w:p>
        </w:tc>
        <w:tc>
          <w:tcPr>
            <w:tcW w:w="2551" w:type="dxa"/>
          </w:tcPr>
          <w:p w:rsidR="009F769B" w:rsidRPr="00262E22" w:rsidRDefault="009F769B" w:rsidP="003C70C8">
            <w:pPr>
              <w:rPr>
                <w:rFonts w:ascii="Tahoma" w:hAnsi="Tahoma" w:cs="Tahoma"/>
                <w:sz w:val="20"/>
                <w:szCs w:val="20"/>
              </w:rPr>
            </w:pPr>
          </w:p>
        </w:tc>
      </w:tr>
      <w:tr w:rsidR="009F769B" w:rsidRPr="00262E22" w:rsidTr="009F769B">
        <w:tc>
          <w:tcPr>
            <w:tcW w:w="445" w:type="dxa"/>
          </w:tcPr>
          <w:p w:rsidR="009F769B" w:rsidRPr="00262E22" w:rsidRDefault="009F769B" w:rsidP="003C70C8">
            <w:pPr>
              <w:rPr>
                <w:rFonts w:ascii="Tahoma" w:hAnsi="Tahoma" w:cs="Tahoma"/>
                <w:sz w:val="20"/>
                <w:szCs w:val="20"/>
              </w:rPr>
            </w:pPr>
            <w:r w:rsidRPr="00262E22">
              <w:rPr>
                <w:rFonts w:ascii="Tahoma" w:hAnsi="Tahoma" w:cs="Tahoma"/>
                <w:sz w:val="20"/>
                <w:szCs w:val="20"/>
              </w:rPr>
              <w:t>17</w:t>
            </w:r>
          </w:p>
        </w:tc>
        <w:tc>
          <w:tcPr>
            <w:tcW w:w="3244" w:type="dxa"/>
          </w:tcPr>
          <w:p w:rsidR="009F769B" w:rsidRPr="00262E22" w:rsidRDefault="009F769B" w:rsidP="003C70C8">
            <w:pPr>
              <w:rPr>
                <w:rFonts w:ascii="Tahoma" w:hAnsi="Tahoma" w:cs="Tahoma"/>
                <w:sz w:val="20"/>
                <w:szCs w:val="20"/>
              </w:rPr>
            </w:pPr>
            <w:r w:rsidRPr="00262E22">
              <w:rPr>
                <w:rFonts w:ascii="Tahoma" w:hAnsi="Tahoma" w:cs="Tahoma"/>
                <w:sz w:val="20"/>
                <w:szCs w:val="20"/>
              </w:rPr>
              <w:t>BOSCO CISHUNGULUKA</w:t>
            </w:r>
          </w:p>
        </w:tc>
        <w:tc>
          <w:tcPr>
            <w:tcW w:w="2945" w:type="dxa"/>
          </w:tcPr>
          <w:p w:rsidR="009F769B" w:rsidRDefault="009F769B">
            <w:r w:rsidRPr="00805FC5">
              <w:rPr>
                <w:rFonts w:ascii="Tahoma" w:hAnsi="Tahoma" w:cs="Tahoma"/>
                <w:sz w:val="20"/>
                <w:szCs w:val="20"/>
              </w:rPr>
              <w:t>Participant</w:t>
            </w:r>
          </w:p>
        </w:tc>
        <w:tc>
          <w:tcPr>
            <w:tcW w:w="2551" w:type="dxa"/>
          </w:tcPr>
          <w:p w:rsidR="009F769B" w:rsidRPr="00262E22" w:rsidRDefault="009F769B" w:rsidP="003C70C8">
            <w:pPr>
              <w:rPr>
                <w:rFonts w:ascii="Tahoma" w:hAnsi="Tahoma" w:cs="Tahoma"/>
                <w:sz w:val="20"/>
                <w:szCs w:val="20"/>
              </w:rPr>
            </w:pPr>
          </w:p>
        </w:tc>
      </w:tr>
      <w:tr w:rsidR="009F769B" w:rsidRPr="00262E22" w:rsidTr="009F769B">
        <w:tc>
          <w:tcPr>
            <w:tcW w:w="445" w:type="dxa"/>
          </w:tcPr>
          <w:p w:rsidR="009F769B" w:rsidRPr="00262E22" w:rsidRDefault="009F769B" w:rsidP="003C70C8">
            <w:pPr>
              <w:rPr>
                <w:rFonts w:ascii="Tahoma" w:hAnsi="Tahoma" w:cs="Tahoma"/>
                <w:sz w:val="20"/>
                <w:szCs w:val="20"/>
              </w:rPr>
            </w:pPr>
            <w:r w:rsidRPr="00262E22">
              <w:rPr>
                <w:rFonts w:ascii="Tahoma" w:hAnsi="Tahoma" w:cs="Tahoma"/>
                <w:sz w:val="20"/>
                <w:szCs w:val="20"/>
              </w:rPr>
              <w:t>18</w:t>
            </w:r>
          </w:p>
        </w:tc>
        <w:tc>
          <w:tcPr>
            <w:tcW w:w="3244" w:type="dxa"/>
          </w:tcPr>
          <w:p w:rsidR="009F769B" w:rsidRPr="00262E22" w:rsidRDefault="009F769B" w:rsidP="003C70C8">
            <w:pPr>
              <w:rPr>
                <w:rFonts w:ascii="Tahoma" w:hAnsi="Tahoma" w:cs="Tahoma"/>
                <w:sz w:val="20"/>
                <w:szCs w:val="20"/>
              </w:rPr>
            </w:pPr>
            <w:r w:rsidRPr="00262E22">
              <w:rPr>
                <w:rFonts w:ascii="Tahoma" w:hAnsi="Tahoma" w:cs="Tahoma"/>
                <w:sz w:val="20"/>
                <w:szCs w:val="20"/>
              </w:rPr>
              <w:t>NOELA M’KAZIMOTO</w:t>
            </w:r>
          </w:p>
        </w:tc>
        <w:tc>
          <w:tcPr>
            <w:tcW w:w="2945" w:type="dxa"/>
          </w:tcPr>
          <w:p w:rsidR="009F769B" w:rsidRDefault="009F769B">
            <w:r w:rsidRPr="00805FC5">
              <w:rPr>
                <w:rFonts w:ascii="Tahoma" w:hAnsi="Tahoma" w:cs="Tahoma"/>
                <w:sz w:val="20"/>
                <w:szCs w:val="20"/>
              </w:rPr>
              <w:t>Participante</w:t>
            </w:r>
          </w:p>
        </w:tc>
        <w:tc>
          <w:tcPr>
            <w:tcW w:w="2551" w:type="dxa"/>
          </w:tcPr>
          <w:p w:rsidR="009F769B" w:rsidRPr="00262E22" w:rsidRDefault="009F769B" w:rsidP="003C70C8">
            <w:pPr>
              <w:rPr>
                <w:rFonts w:ascii="Tahoma" w:hAnsi="Tahoma" w:cs="Tahoma"/>
                <w:sz w:val="20"/>
                <w:szCs w:val="20"/>
              </w:rPr>
            </w:pPr>
          </w:p>
        </w:tc>
      </w:tr>
      <w:tr w:rsidR="009F769B" w:rsidRPr="00262E22" w:rsidTr="009F769B">
        <w:tc>
          <w:tcPr>
            <w:tcW w:w="445" w:type="dxa"/>
          </w:tcPr>
          <w:p w:rsidR="009F769B" w:rsidRPr="00262E22" w:rsidRDefault="009F769B" w:rsidP="003C70C8">
            <w:pPr>
              <w:rPr>
                <w:rFonts w:ascii="Tahoma" w:hAnsi="Tahoma" w:cs="Tahoma"/>
                <w:sz w:val="20"/>
                <w:szCs w:val="20"/>
              </w:rPr>
            </w:pPr>
            <w:r w:rsidRPr="00262E22">
              <w:rPr>
                <w:rFonts w:ascii="Tahoma" w:hAnsi="Tahoma" w:cs="Tahoma"/>
                <w:sz w:val="20"/>
                <w:szCs w:val="20"/>
              </w:rPr>
              <w:t>19</w:t>
            </w:r>
          </w:p>
        </w:tc>
        <w:tc>
          <w:tcPr>
            <w:tcW w:w="3244" w:type="dxa"/>
          </w:tcPr>
          <w:p w:rsidR="009F769B" w:rsidRPr="00262E22" w:rsidRDefault="009F769B" w:rsidP="003C70C8">
            <w:pPr>
              <w:rPr>
                <w:rFonts w:ascii="Tahoma" w:hAnsi="Tahoma" w:cs="Tahoma"/>
                <w:sz w:val="20"/>
                <w:szCs w:val="20"/>
              </w:rPr>
            </w:pPr>
            <w:r w:rsidRPr="00262E22">
              <w:rPr>
                <w:rFonts w:ascii="Tahoma" w:hAnsi="Tahoma" w:cs="Tahoma"/>
                <w:sz w:val="20"/>
                <w:szCs w:val="20"/>
              </w:rPr>
              <w:t>TOMBOLA JEAN-PAUL</w:t>
            </w:r>
          </w:p>
        </w:tc>
        <w:tc>
          <w:tcPr>
            <w:tcW w:w="2945" w:type="dxa"/>
          </w:tcPr>
          <w:p w:rsidR="009F769B" w:rsidRDefault="009F769B">
            <w:r w:rsidRPr="00805FC5">
              <w:rPr>
                <w:rFonts w:ascii="Tahoma" w:hAnsi="Tahoma" w:cs="Tahoma"/>
                <w:sz w:val="20"/>
                <w:szCs w:val="20"/>
              </w:rPr>
              <w:t>Participant</w:t>
            </w:r>
          </w:p>
        </w:tc>
        <w:tc>
          <w:tcPr>
            <w:tcW w:w="2551" w:type="dxa"/>
          </w:tcPr>
          <w:p w:rsidR="009F769B" w:rsidRPr="00262E22" w:rsidRDefault="009F769B" w:rsidP="003C70C8">
            <w:pPr>
              <w:rPr>
                <w:rFonts w:ascii="Tahoma" w:hAnsi="Tahoma" w:cs="Tahoma"/>
                <w:sz w:val="20"/>
                <w:szCs w:val="20"/>
              </w:rPr>
            </w:pPr>
            <w:r>
              <w:rPr>
                <w:rFonts w:ascii="Tahoma" w:hAnsi="Tahoma" w:cs="Tahoma"/>
                <w:sz w:val="20"/>
                <w:szCs w:val="20"/>
              </w:rPr>
              <w:t>+243</w:t>
            </w:r>
            <w:r w:rsidRPr="00262E22">
              <w:rPr>
                <w:rFonts w:ascii="Tahoma" w:hAnsi="Tahoma" w:cs="Tahoma"/>
                <w:sz w:val="20"/>
                <w:szCs w:val="20"/>
              </w:rPr>
              <w:t>854481189</w:t>
            </w:r>
          </w:p>
        </w:tc>
      </w:tr>
      <w:tr w:rsidR="009F769B" w:rsidRPr="00262E22" w:rsidTr="009F769B">
        <w:tc>
          <w:tcPr>
            <w:tcW w:w="445" w:type="dxa"/>
          </w:tcPr>
          <w:p w:rsidR="009F769B" w:rsidRPr="00262E22" w:rsidRDefault="009F769B" w:rsidP="003C70C8">
            <w:pPr>
              <w:rPr>
                <w:rFonts w:ascii="Tahoma" w:hAnsi="Tahoma" w:cs="Tahoma"/>
                <w:sz w:val="20"/>
                <w:szCs w:val="20"/>
              </w:rPr>
            </w:pPr>
            <w:r w:rsidRPr="00262E22">
              <w:rPr>
                <w:rFonts w:ascii="Tahoma" w:hAnsi="Tahoma" w:cs="Tahoma"/>
                <w:sz w:val="20"/>
                <w:szCs w:val="20"/>
              </w:rPr>
              <w:t>20</w:t>
            </w:r>
          </w:p>
        </w:tc>
        <w:tc>
          <w:tcPr>
            <w:tcW w:w="3244" w:type="dxa"/>
          </w:tcPr>
          <w:p w:rsidR="009F769B" w:rsidRPr="00262E22" w:rsidRDefault="009F769B" w:rsidP="003C70C8">
            <w:pPr>
              <w:rPr>
                <w:rFonts w:ascii="Tahoma" w:hAnsi="Tahoma" w:cs="Tahoma"/>
                <w:sz w:val="20"/>
                <w:szCs w:val="20"/>
              </w:rPr>
            </w:pPr>
            <w:r w:rsidRPr="00262E22">
              <w:rPr>
                <w:rFonts w:ascii="Tahoma" w:hAnsi="Tahoma" w:cs="Tahoma"/>
                <w:sz w:val="20"/>
                <w:szCs w:val="20"/>
              </w:rPr>
              <w:t>NSIMIRE M’NVAMUHUKU</w:t>
            </w:r>
          </w:p>
        </w:tc>
        <w:tc>
          <w:tcPr>
            <w:tcW w:w="2945" w:type="dxa"/>
          </w:tcPr>
          <w:p w:rsidR="009F769B" w:rsidRDefault="009F769B">
            <w:r w:rsidRPr="00805FC5">
              <w:rPr>
                <w:rFonts w:ascii="Tahoma" w:hAnsi="Tahoma" w:cs="Tahoma"/>
                <w:sz w:val="20"/>
                <w:szCs w:val="20"/>
              </w:rPr>
              <w:t>Participante</w:t>
            </w:r>
          </w:p>
        </w:tc>
        <w:tc>
          <w:tcPr>
            <w:tcW w:w="2551" w:type="dxa"/>
          </w:tcPr>
          <w:p w:rsidR="009F769B" w:rsidRPr="00262E22" w:rsidRDefault="009F769B" w:rsidP="003C70C8">
            <w:pPr>
              <w:rPr>
                <w:rFonts w:ascii="Tahoma" w:hAnsi="Tahoma" w:cs="Tahoma"/>
                <w:sz w:val="20"/>
                <w:szCs w:val="20"/>
              </w:rPr>
            </w:pPr>
          </w:p>
        </w:tc>
      </w:tr>
      <w:tr w:rsidR="009F769B" w:rsidRPr="00262E22" w:rsidTr="009F769B">
        <w:tc>
          <w:tcPr>
            <w:tcW w:w="445" w:type="dxa"/>
          </w:tcPr>
          <w:p w:rsidR="009F769B" w:rsidRPr="00262E22" w:rsidRDefault="009F769B" w:rsidP="003C70C8">
            <w:pPr>
              <w:rPr>
                <w:rFonts w:ascii="Tahoma" w:hAnsi="Tahoma" w:cs="Tahoma"/>
                <w:sz w:val="20"/>
                <w:szCs w:val="20"/>
              </w:rPr>
            </w:pPr>
            <w:r w:rsidRPr="00262E22">
              <w:rPr>
                <w:rFonts w:ascii="Tahoma" w:hAnsi="Tahoma" w:cs="Tahoma"/>
                <w:sz w:val="20"/>
                <w:szCs w:val="20"/>
              </w:rPr>
              <w:t>21</w:t>
            </w:r>
          </w:p>
        </w:tc>
        <w:tc>
          <w:tcPr>
            <w:tcW w:w="3244" w:type="dxa"/>
          </w:tcPr>
          <w:p w:rsidR="009F769B" w:rsidRPr="00262E22" w:rsidRDefault="009F769B" w:rsidP="003C70C8">
            <w:pPr>
              <w:rPr>
                <w:rFonts w:ascii="Tahoma" w:hAnsi="Tahoma" w:cs="Tahoma"/>
                <w:sz w:val="20"/>
                <w:szCs w:val="20"/>
              </w:rPr>
            </w:pPr>
            <w:r w:rsidRPr="00262E22">
              <w:rPr>
                <w:rFonts w:ascii="Tahoma" w:hAnsi="Tahoma" w:cs="Tahoma"/>
                <w:sz w:val="20"/>
                <w:szCs w:val="20"/>
              </w:rPr>
              <w:t>LEONIA M’NKUNDWA</w:t>
            </w:r>
          </w:p>
        </w:tc>
        <w:tc>
          <w:tcPr>
            <w:tcW w:w="2945" w:type="dxa"/>
          </w:tcPr>
          <w:p w:rsidR="009F769B" w:rsidRDefault="009F769B">
            <w:r w:rsidRPr="00805FC5">
              <w:rPr>
                <w:rFonts w:ascii="Tahoma" w:hAnsi="Tahoma" w:cs="Tahoma"/>
                <w:sz w:val="20"/>
                <w:szCs w:val="20"/>
              </w:rPr>
              <w:t>Participante</w:t>
            </w:r>
          </w:p>
        </w:tc>
        <w:tc>
          <w:tcPr>
            <w:tcW w:w="2551" w:type="dxa"/>
          </w:tcPr>
          <w:p w:rsidR="009F769B" w:rsidRPr="00262E22" w:rsidRDefault="009F769B" w:rsidP="003C70C8">
            <w:pPr>
              <w:rPr>
                <w:rFonts w:ascii="Tahoma" w:hAnsi="Tahoma" w:cs="Tahoma"/>
                <w:sz w:val="20"/>
                <w:szCs w:val="20"/>
              </w:rPr>
            </w:pPr>
          </w:p>
        </w:tc>
      </w:tr>
      <w:tr w:rsidR="009F769B" w:rsidRPr="00262E22" w:rsidTr="009F769B">
        <w:tc>
          <w:tcPr>
            <w:tcW w:w="445" w:type="dxa"/>
          </w:tcPr>
          <w:p w:rsidR="009F769B" w:rsidRPr="00262E22" w:rsidRDefault="009F769B" w:rsidP="003C70C8">
            <w:pPr>
              <w:rPr>
                <w:rFonts w:ascii="Tahoma" w:hAnsi="Tahoma" w:cs="Tahoma"/>
                <w:sz w:val="20"/>
                <w:szCs w:val="20"/>
              </w:rPr>
            </w:pPr>
            <w:r w:rsidRPr="00262E22">
              <w:rPr>
                <w:rFonts w:ascii="Tahoma" w:hAnsi="Tahoma" w:cs="Tahoma"/>
                <w:sz w:val="20"/>
                <w:szCs w:val="20"/>
              </w:rPr>
              <w:t>22</w:t>
            </w:r>
          </w:p>
        </w:tc>
        <w:tc>
          <w:tcPr>
            <w:tcW w:w="3244" w:type="dxa"/>
          </w:tcPr>
          <w:p w:rsidR="009F769B" w:rsidRPr="00262E22" w:rsidRDefault="009F769B" w:rsidP="003C70C8">
            <w:pPr>
              <w:rPr>
                <w:rFonts w:ascii="Tahoma" w:hAnsi="Tahoma" w:cs="Tahoma"/>
                <w:sz w:val="20"/>
                <w:szCs w:val="20"/>
              </w:rPr>
            </w:pPr>
            <w:r w:rsidRPr="00262E22">
              <w:rPr>
                <w:rFonts w:ascii="Tahoma" w:hAnsi="Tahoma" w:cs="Tahoma"/>
                <w:sz w:val="20"/>
                <w:szCs w:val="20"/>
              </w:rPr>
              <w:t>NAMURHOBO M’MAKANGARA</w:t>
            </w:r>
          </w:p>
        </w:tc>
        <w:tc>
          <w:tcPr>
            <w:tcW w:w="2945" w:type="dxa"/>
          </w:tcPr>
          <w:p w:rsidR="009F769B" w:rsidRDefault="009F769B">
            <w:r w:rsidRPr="00805FC5">
              <w:rPr>
                <w:rFonts w:ascii="Tahoma" w:hAnsi="Tahoma" w:cs="Tahoma"/>
                <w:sz w:val="20"/>
                <w:szCs w:val="20"/>
              </w:rPr>
              <w:t>Participant</w:t>
            </w:r>
          </w:p>
        </w:tc>
        <w:tc>
          <w:tcPr>
            <w:tcW w:w="2551" w:type="dxa"/>
          </w:tcPr>
          <w:p w:rsidR="009F769B" w:rsidRPr="00262E22" w:rsidRDefault="009F769B" w:rsidP="003C70C8">
            <w:pPr>
              <w:rPr>
                <w:rFonts w:ascii="Tahoma" w:hAnsi="Tahoma" w:cs="Tahoma"/>
                <w:sz w:val="20"/>
                <w:szCs w:val="20"/>
              </w:rPr>
            </w:pPr>
            <w:r>
              <w:rPr>
                <w:rFonts w:ascii="Tahoma" w:hAnsi="Tahoma" w:cs="Tahoma"/>
                <w:sz w:val="20"/>
                <w:szCs w:val="20"/>
              </w:rPr>
              <w:t>+243</w:t>
            </w:r>
            <w:r w:rsidRPr="00262E22">
              <w:rPr>
                <w:rFonts w:ascii="Tahoma" w:hAnsi="Tahoma" w:cs="Tahoma"/>
                <w:sz w:val="20"/>
                <w:szCs w:val="20"/>
              </w:rPr>
              <w:t>853613831</w:t>
            </w:r>
          </w:p>
        </w:tc>
      </w:tr>
      <w:tr w:rsidR="009F769B" w:rsidRPr="00262E22" w:rsidTr="009F769B">
        <w:tc>
          <w:tcPr>
            <w:tcW w:w="445" w:type="dxa"/>
          </w:tcPr>
          <w:p w:rsidR="009F769B" w:rsidRPr="00262E22" w:rsidRDefault="009F769B" w:rsidP="003C70C8">
            <w:pPr>
              <w:rPr>
                <w:rFonts w:ascii="Tahoma" w:hAnsi="Tahoma" w:cs="Tahoma"/>
                <w:sz w:val="20"/>
                <w:szCs w:val="20"/>
              </w:rPr>
            </w:pPr>
            <w:r w:rsidRPr="00262E22">
              <w:rPr>
                <w:rFonts w:ascii="Tahoma" w:hAnsi="Tahoma" w:cs="Tahoma"/>
                <w:sz w:val="20"/>
                <w:szCs w:val="20"/>
              </w:rPr>
              <w:t>23</w:t>
            </w:r>
          </w:p>
        </w:tc>
        <w:tc>
          <w:tcPr>
            <w:tcW w:w="3244" w:type="dxa"/>
          </w:tcPr>
          <w:p w:rsidR="009F769B" w:rsidRPr="00262E22" w:rsidRDefault="009F769B" w:rsidP="003C70C8">
            <w:pPr>
              <w:rPr>
                <w:rFonts w:ascii="Tahoma" w:hAnsi="Tahoma" w:cs="Tahoma"/>
                <w:sz w:val="20"/>
                <w:szCs w:val="20"/>
              </w:rPr>
            </w:pPr>
            <w:r w:rsidRPr="00262E22">
              <w:rPr>
                <w:rFonts w:ascii="Tahoma" w:hAnsi="Tahoma" w:cs="Tahoma"/>
                <w:sz w:val="20"/>
                <w:szCs w:val="20"/>
              </w:rPr>
              <w:t>NVIRIMBISHI BASHIZI DAMIEN</w:t>
            </w:r>
          </w:p>
        </w:tc>
        <w:tc>
          <w:tcPr>
            <w:tcW w:w="2945" w:type="dxa"/>
          </w:tcPr>
          <w:p w:rsidR="009F769B" w:rsidRDefault="009F769B">
            <w:r w:rsidRPr="00805FC5">
              <w:rPr>
                <w:rFonts w:ascii="Tahoma" w:hAnsi="Tahoma" w:cs="Tahoma"/>
                <w:sz w:val="20"/>
                <w:szCs w:val="20"/>
              </w:rPr>
              <w:t>Participant</w:t>
            </w:r>
          </w:p>
        </w:tc>
        <w:tc>
          <w:tcPr>
            <w:tcW w:w="2551" w:type="dxa"/>
          </w:tcPr>
          <w:p w:rsidR="009F769B" w:rsidRPr="00262E22" w:rsidRDefault="009F769B" w:rsidP="003C70C8">
            <w:pPr>
              <w:rPr>
                <w:rFonts w:ascii="Tahoma" w:hAnsi="Tahoma" w:cs="Tahoma"/>
                <w:sz w:val="20"/>
                <w:szCs w:val="20"/>
              </w:rPr>
            </w:pPr>
          </w:p>
        </w:tc>
      </w:tr>
    </w:tbl>
    <w:p w:rsidR="009F769B" w:rsidRDefault="009F769B" w:rsidP="009F769B">
      <w:pPr>
        <w:rPr>
          <w:rFonts w:ascii="Tahoma" w:hAnsi="Tahoma" w:cs="Tahoma"/>
          <w:sz w:val="20"/>
          <w:szCs w:val="20"/>
        </w:rPr>
      </w:pPr>
    </w:p>
    <w:p w:rsidR="009F769B" w:rsidRDefault="009F769B" w:rsidP="009F769B">
      <w:pPr>
        <w:rPr>
          <w:rFonts w:ascii="Tahoma" w:hAnsi="Tahoma" w:cs="Tahoma"/>
          <w:sz w:val="20"/>
          <w:szCs w:val="20"/>
        </w:rPr>
      </w:pPr>
      <w:r w:rsidRPr="002700F1">
        <w:rPr>
          <w:rFonts w:ascii="Tahoma" w:hAnsi="Tahoma" w:cs="Tahoma"/>
          <w:sz w:val="20"/>
          <w:szCs w:val="20"/>
        </w:rPr>
        <w:t>Président de la société civile noyau du territoire de Kabare 0994126907/0859325560 /0823870614</w:t>
      </w:r>
    </w:p>
    <w:p w:rsidR="009F769B" w:rsidRPr="002700F1" w:rsidRDefault="009F769B" w:rsidP="009F769B">
      <w:pPr>
        <w:jc w:val="center"/>
        <w:rPr>
          <w:rFonts w:ascii="Tahoma" w:hAnsi="Tahoma" w:cs="Tahoma"/>
          <w:sz w:val="20"/>
          <w:szCs w:val="20"/>
        </w:rPr>
      </w:pPr>
      <w:r w:rsidRPr="002700F1">
        <w:rPr>
          <w:rFonts w:ascii="Tahoma" w:hAnsi="Tahoma" w:cs="Tahoma"/>
          <w:sz w:val="20"/>
          <w:szCs w:val="20"/>
        </w:rPr>
        <w:t>La liste de présence Idjwi Mugote</w:t>
      </w:r>
    </w:p>
    <w:tbl>
      <w:tblPr>
        <w:tblStyle w:val="TableGrid"/>
        <w:tblW w:w="9498" w:type="dxa"/>
        <w:tblInd w:w="-318" w:type="dxa"/>
        <w:tblLook w:val="04A0" w:firstRow="1" w:lastRow="0" w:firstColumn="1" w:lastColumn="0" w:noHBand="0" w:noVBand="1"/>
      </w:tblPr>
      <w:tblGrid>
        <w:gridCol w:w="534"/>
        <w:gridCol w:w="3150"/>
        <w:gridCol w:w="3263"/>
        <w:gridCol w:w="2551"/>
      </w:tblGrid>
      <w:tr w:rsidR="009F769B" w:rsidRPr="00262E22" w:rsidTr="008F23D4">
        <w:tc>
          <w:tcPr>
            <w:tcW w:w="534" w:type="dxa"/>
          </w:tcPr>
          <w:p w:rsidR="009F769B" w:rsidRPr="00262E22" w:rsidRDefault="009F769B" w:rsidP="003C70C8">
            <w:pPr>
              <w:rPr>
                <w:rFonts w:ascii="Tahoma" w:hAnsi="Tahoma" w:cs="Tahoma"/>
                <w:sz w:val="20"/>
                <w:szCs w:val="20"/>
              </w:rPr>
            </w:pPr>
            <w:r w:rsidRPr="00262E22">
              <w:rPr>
                <w:rFonts w:ascii="Tahoma" w:hAnsi="Tahoma" w:cs="Tahoma"/>
                <w:sz w:val="20"/>
                <w:szCs w:val="20"/>
              </w:rPr>
              <w:t>№</w:t>
            </w:r>
          </w:p>
        </w:tc>
        <w:tc>
          <w:tcPr>
            <w:tcW w:w="3150" w:type="dxa"/>
          </w:tcPr>
          <w:p w:rsidR="009F769B" w:rsidRPr="00262E22" w:rsidRDefault="009F769B" w:rsidP="008F23D4">
            <w:pPr>
              <w:jc w:val="center"/>
              <w:rPr>
                <w:rFonts w:ascii="Tahoma" w:hAnsi="Tahoma" w:cs="Tahoma"/>
                <w:sz w:val="20"/>
                <w:szCs w:val="20"/>
              </w:rPr>
            </w:pPr>
            <w:r w:rsidRPr="00262E22">
              <w:rPr>
                <w:rFonts w:ascii="Tahoma" w:hAnsi="Tahoma" w:cs="Tahoma"/>
                <w:sz w:val="20"/>
                <w:szCs w:val="20"/>
              </w:rPr>
              <w:t>NOMS ET POSTNOMS</w:t>
            </w:r>
          </w:p>
        </w:tc>
        <w:tc>
          <w:tcPr>
            <w:tcW w:w="3263" w:type="dxa"/>
          </w:tcPr>
          <w:p w:rsidR="009F769B" w:rsidRPr="00262E22" w:rsidRDefault="009F769B" w:rsidP="008F23D4">
            <w:pPr>
              <w:jc w:val="center"/>
              <w:rPr>
                <w:rFonts w:ascii="Tahoma" w:hAnsi="Tahoma" w:cs="Tahoma"/>
                <w:sz w:val="20"/>
                <w:szCs w:val="20"/>
              </w:rPr>
            </w:pPr>
            <w:r>
              <w:rPr>
                <w:rFonts w:ascii="Tahoma" w:hAnsi="Tahoma" w:cs="Tahoma"/>
                <w:sz w:val="20"/>
                <w:szCs w:val="20"/>
                <w:lang w:val="en-US"/>
              </w:rPr>
              <w:t>FONCTION</w:t>
            </w:r>
          </w:p>
        </w:tc>
        <w:tc>
          <w:tcPr>
            <w:tcW w:w="2551" w:type="dxa"/>
          </w:tcPr>
          <w:p w:rsidR="009F769B" w:rsidRPr="00262E22" w:rsidRDefault="009F769B" w:rsidP="008F23D4">
            <w:pPr>
              <w:pStyle w:val="ListParagraph"/>
              <w:ind w:left="0"/>
              <w:jc w:val="center"/>
              <w:rPr>
                <w:rFonts w:ascii="Tahoma" w:hAnsi="Tahoma" w:cs="Tahoma"/>
                <w:sz w:val="20"/>
                <w:szCs w:val="20"/>
                <w:lang w:val="en-US"/>
              </w:rPr>
            </w:pPr>
            <w:r w:rsidRPr="00262E22">
              <w:rPr>
                <w:rFonts w:ascii="Tahoma" w:hAnsi="Tahoma" w:cs="Tahoma"/>
                <w:sz w:val="20"/>
                <w:szCs w:val="20"/>
                <w:lang w:val="en-US"/>
              </w:rPr>
              <w:t>CONTACT</w:t>
            </w:r>
          </w:p>
        </w:tc>
      </w:tr>
      <w:tr w:rsidR="009F769B" w:rsidRPr="00262E22" w:rsidTr="008F23D4">
        <w:tc>
          <w:tcPr>
            <w:tcW w:w="534" w:type="dxa"/>
          </w:tcPr>
          <w:p w:rsidR="009F769B" w:rsidRPr="00262E22" w:rsidRDefault="009F769B" w:rsidP="003C70C8">
            <w:pPr>
              <w:rPr>
                <w:rFonts w:ascii="Tahoma" w:hAnsi="Tahoma" w:cs="Tahoma"/>
                <w:sz w:val="20"/>
                <w:szCs w:val="20"/>
              </w:rPr>
            </w:pPr>
            <w:r w:rsidRPr="00262E22">
              <w:rPr>
                <w:rFonts w:ascii="Tahoma" w:hAnsi="Tahoma" w:cs="Tahoma"/>
                <w:sz w:val="20"/>
                <w:szCs w:val="20"/>
              </w:rPr>
              <w:t>01</w:t>
            </w:r>
          </w:p>
        </w:tc>
        <w:tc>
          <w:tcPr>
            <w:tcW w:w="3150" w:type="dxa"/>
          </w:tcPr>
          <w:p w:rsidR="009F769B" w:rsidRPr="00262E22" w:rsidRDefault="009F769B" w:rsidP="003C70C8">
            <w:pPr>
              <w:rPr>
                <w:rFonts w:ascii="Tahoma" w:hAnsi="Tahoma" w:cs="Tahoma"/>
                <w:sz w:val="20"/>
                <w:szCs w:val="20"/>
              </w:rPr>
            </w:pPr>
            <w:r w:rsidRPr="00262E22">
              <w:rPr>
                <w:rFonts w:ascii="Tahoma" w:hAnsi="Tahoma" w:cs="Tahoma"/>
                <w:sz w:val="20"/>
                <w:szCs w:val="20"/>
              </w:rPr>
              <w:t>Mapendo Munana</w:t>
            </w:r>
          </w:p>
        </w:tc>
        <w:tc>
          <w:tcPr>
            <w:tcW w:w="3263" w:type="dxa"/>
          </w:tcPr>
          <w:p w:rsidR="009F769B" w:rsidRPr="00262E22" w:rsidRDefault="008F23D4" w:rsidP="003C70C8">
            <w:pPr>
              <w:rPr>
                <w:rFonts w:ascii="Tahoma" w:hAnsi="Tahoma" w:cs="Tahoma"/>
                <w:sz w:val="20"/>
                <w:szCs w:val="20"/>
              </w:rPr>
            </w:pPr>
            <w:r>
              <w:rPr>
                <w:rFonts w:ascii="Tahoma" w:hAnsi="Tahoma" w:cs="Tahoma"/>
                <w:sz w:val="20"/>
                <w:szCs w:val="20"/>
              </w:rPr>
              <w:t>Présidente de l’Association</w:t>
            </w:r>
          </w:p>
        </w:tc>
        <w:tc>
          <w:tcPr>
            <w:tcW w:w="2551" w:type="dxa"/>
          </w:tcPr>
          <w:p w:rsidR="009F769B" w:rsidRPr="00262E22" w:rsidRDefault="008F23D4" w:rsidP="003C70C8">
            <w:pPr>
              <w:rPr>
                <w:rFonts w:ascii="Tahoma" w:hAnsi="Tahoma" w:cs="Tahoma"/>
                <w:sz w:val="20"/>
                <w:szCs w:val="20"/>
              </w:rPr>
            </w:pPr>
            <w:r>
              <w:rPr>
                <w:rFonts w:ascii="Tahoma" w:hAnsi="Tahoma" w:cs="Tahoma"/>
                <w:sz w:val="20"/>
                <w:szCs w:val="20"/>
              </w:rPr>
              <w:t>+243</w:t>
            </w:r>
            <w:r w:rsidR="009F769B" w:rsidRPr="00262E22">
              <w:rPr>
                <w:rFonts w:ascii="Tahoma" w:hAnsi="Tahoma" w:cs="Tahoma"/>
                <w:sz w:val="20"/>
                <w:szCs w:val="20"/>
              </w:rPr>
              <w:t>840358517</w:t>
            </w:r>
          </w:p>
        </w:tc>
      </w:tr>
      <w:tr w:rsidR="009F769B" w:rsidRPr="00262E22" w:rsidTr="008F23D4">
        <w:tc>
          <w:tcPr>
            <w:tcW w:w="534" w:type="dxa"/>
          </w:tcPr>
          <w:p w:rsidR="009F769B" w:rsidRPr="00262E22" w:rsidRDefault="009F769B" w:rsidP="003C70C8">
            <w:pPr>
              <w:rPr>
                <w:rFonts w:ascii="Tahoma" w:hAnsi="Tahoma" w:cs="Tahoma"/>
                <w:sz w:val="20"/>
                <w:szCs w:val="20"/>
              </w:rPr>
            </w:pPr>
            <w:r w:rsidRPr="00262E22">
              <w:rPr>
                <w:rFonts w:ascii="Tahoma" w:hAnsi="Tahoma" w:cs="Tahoma"/>
                <w:sz w:val="20"/>
                <w:szCs w:val="20"/>
              </w:rPr>
              <w:t>02</w:t>
            </w:r>
          </w:p>
        </w:tc>
        <w:tc>
          <w:tcPr>
            <w:tcW w:w="3150" w:type="dxa"/>
          </w:tcPr>
          <w:p w:rsidR="009F769B" w:rsidRPr="00262E22" w:rsidRDefault="009F769B" w:rsidP="003C70C8">
            <w:pPr>
              <w:rPr>
                <w:rFonts w:ascii="Tahoma" w:hAnsi="Tahoma" w:cs="Tahoma"/>
                <w:sz w:val="20"/>
                <w:szCs w:val="20"/>
              </w:rPr>
            </w:pPr>
            <w:r w:rsidRPr="00262E22">
              <w:rPr>
                <w:rFonts w:ascii="Tahoma" w:hAnsi="Tahoma" w:cs="Tahoma"/>
                <w:sz w:val="20"/>
                <w:szCs w:val="20"/>
              </w:rPr>
              <w:t>Angalinasi Notanze</w:t>
            </w:r>
          </w:p>
        </w:tc>
        <w:tc>
          <w:tcPr>
            <w:tcW w:w="3263" w:type="dxa"/>
          </w:tcPr>
          <w:p w:rsidR="009F769B" w:rsidRPr="00262E22" w:rsidRDefault="008F23D4" w:rsidP="003C70C8">
            <w:pPr>
              <w:rPr>
                <w:rFonts w:ascii="Tahoma" w:hAnsi="Tahoma" w:cs="Tahoma"/>
                <w:sz w:val="20"/>
                <w:szCs w:val="20"/>
              </w:rPr>
            </w:pPr>
            <w:r>
              <w:rPr>
                <w:rFonts w:ascii="Tahoma" w:hAnsi="Tahoma" w:cs="Tahoma"/>
                <w:sz w:val="20"/>
                <w:szCs w:val="20"/>
              </w:rPr>
              <w:t>Secrétaire de l’association</w:t>
            </w:r>
          </w:p>
        </w:tc>
        <w:tc>
          <w:tcPr>
            <w:tcW w:w="2551" w:type="dxa"/>
          </w:tcPr>
          <w:p w:rsidR="009F769B" w:rsidRPr="00262E22" w:rsidRDefault="008F23D4" w:rsidP="003C70C8">
            <w:pPr>
              <w:rPr>
                <w:rFonts w:ascii="Tahoma" w:hAnsi="Tahoma" w:cs="Tahoma"/>
                <w:sz w:val="20"/>
                <w:szCs w:val="20"/>
              </w:rPr>
            </w:pPr>
            <w:r>
              <w:rPr>
                <w:rFonts w:ascii="Tahoma" w:hAnsi="Tahoma" w:cs="Tahoma"/>
                <w:sz w:val="20"/>
                <w:szCs w:val="20"/>
              </w:rPr>
              <w:t>+243</w:t>
            </w:r>
            <w:r w:rsidR="009F769B" w:rsidRPr="00262E22">
              <w:rPr>
                <w:rFonts w:ascii="Tahoma" w:hAnsi="Tahoma" w:cs="Tahoma"/>
                <w:sz w:val="20"/>
                <w:szCs w:val="20"/>
              </w:rPr>
              <w:t>840156171</w:t>
            </w:r>
          </w:p>
        </w:tc>
      </w:tr>
      <w:tr w:rsidR="009F769B" w:rsidRPr="00262E22" w:rsidTr="008F23D4">
        <w:tc>
          <w:tcPr>
            <w:tcW w:w="534" w:type="dxa"/>
          </w:tcPr>
          <w:p w:rsidR="009F769B" w:rsidRPr="00262E22" w:rsidRDefault="009F769B" w:rsidP="003C70C8">
            <w:pPr>
              <w:rPr>
                <w:rFonts w:ascii="Tahoma" w:hAnsi="Tahoma" w:cs="Tahoma"/>
                <w:sz w:val="20"/>
                <w:szCs w:val="20"/>
              </w:rPr>
            </w:pPr>
            <w:r w:rsidRPr="00262E22">
              <w:rPr>
                <w:rFonts w:ascii="Tahoma" w:hAnsi="Tahoma" w:cs="Tahoma"/>
                <w:sz w:val="20"/>
                <w:szCs w:val="20"/>
              </w:rPr>
              <w:t>03</w:t>
            </w:r>
          </w:p>
        </w:tc>
        <w:tc>
          <w:tcPr>
            <w:tcW w:w="3150" w:type="dxa"/>
          </w:tcPr>
          <w:p w:rsidR="009F769B" w:rsidRPr="00262E22" w:rsidRDefault="009F769B" w:rsidP="003C70C8">
            <w:pPr>
              <w:rPr>
                <w:rFonts w:ascii="Tahoma" w:hAnsi="Tahoma" w:cs="Tahoma"/>
                <w:sz w:val="20"/>
                <w:szCs w:val="20"/>
              </w:rPr>
            </w:pPr>
            <w:r w:rsidRPr="00262E22">
              <w:rPr>
                <w:rFonts w:ascii="Tahoma" w:hAnsi="Tahoma" w:cs="Tahoma"/>
                <w:sz w:val="20"/>
                <w:szCs w:val="20"/>
              </w:rPr>
              <w:t>Faida Mahabari</w:t>
            </w:r>
          </w:p>
        </w:tc>
        <w:tc>
          <w:tcPr>
            <w:tcW w:w="3263" w:type="dxa"/>
          </w:tcPr>
          <w:p w:rsidR="009F769B" w:rsidRPr="00262E22" w:rsidRDefault="008F23D4" w:rsidP="003C70C8">
            <w:pPr>
              <w:rPr>
                <w:rFonts w:ascii="Tahoma" w:hAnsi="Tahoma" w:cs="Tahoma"/>
                <w:sz w:val="20"/>
                <w:szCs w:val="20"/>
              </w:rPr>
            </w:pPr>
            <w:r>
              <w:rPr>
                <w:rFonts w:ascii="Tahoma" w:hAnsi="Tahoma" w:cs="Tahoma"/>
                <w:sz w:val="20"/>
                <w:szCs w:val="20"/>
              </w:rPr>
              <w:t>Membre</w:t>
            </w:r>
          </w:p>
        </w:tc>
        <w:tc>
          <w:tcPr>
            <w:tcW w:w="2551" w:type="dxa"/>
          </w:tcPr>
          <w:p w:rsidR="009F769B" w:rsidRPr="00262E22" w:rsidRDefault="009F769B"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04</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Heberina Shamaro</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05</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Nsimire Esta</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06</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Francine Tuombe</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07</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Tuzidi Akili</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lastRenderedPageBreak/>
              <w:t>08</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Solange Gerome</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09</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Shibalonza Byabuze</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10</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Furaha Shamatu</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11</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Gisele Biniga</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12</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Imaculée mahabari</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13</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Neema Safari</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14</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Naragi kikuru</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15</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Honorina M’musenge</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16</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Divine Shubula</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17</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Mwamini Ciza</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18</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Anoniata balume</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19</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Nabintu Muresa</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20</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Furaha Nankavu</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21</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Regina Mwitazamba</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22</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Violeta tigana</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23</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Siana Namavu</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24</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Agnese Mahomet</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25</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Suga Bahati</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26</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Eveline Bantu baluge</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27</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Mariya Mikwege</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28</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Elina Mazimpaka</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29</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Sifa Kolera</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30</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Asifiwe Bahanuzi</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31</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Bora Kime</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32</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Jacqueline Habimana</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33</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Chibalonza Ngalici</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34</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Sifa Leonard</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35</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Nyabuhoro Kitabura</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36</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Sifa Bahati</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37</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Mehaniya safari</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38</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Chibalonza Mpata</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39</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Justina Fakage</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40</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Valence Nasoni</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41</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Sara Kabumba</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42</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Ntawiha Kavushaba</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43</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Nabakulage Saveri</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44</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Salome Léon</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45</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Justina Ruhusa</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46</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Françoise Mukigirwa</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47</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Rehema Noeri</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48</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Epiphanie Teogène</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49</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Chantal Kimbote</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r w:rsidR="008F23D4" w:rsidRPr="00262E22" w:rsidTr="008F23D4">
        <w:tc>
          <w:tcPr>
            <w:tcW w:w="534" w:type="dxa"/>
          </w:tcPr>
          <w:p w:rsidR="008F23D4" w:rsidRPr="00262E22" w:rsidRDefault="008F23D4" w:rsidP="003C70C8">
            <w:pPr>
              <w:rPr>
                <w:rFonts w:ascii="Tahoma" w:hAnsi="Tahoma" w:cs="Tahoma"/>
                <w:sz w:val="20"/>
                <w:szCs w:val="20"/>
              </w:rPr>
            </w:pPr>
            <w:r w:rsidRPr="00262E22">
              <w:rPr>
                <w:rFonts w:ascii="Tahoma" w:hAnsi="Tahoma" w:cs="Tahoma"/>
                <w:sz w:val="20"/>
                <w:szCs w:val="20"/>
              </w:rPr>
              <w:t>50</w:t>
            </w:r>
          </w:p>
        </w:tc>
        <w:tc>
          <w:tcPr>
            <w:tcW w:w="3150" w:type="dxa"/>
          </w:tcPr>
          <w:p w:rsidR="008F23D4" w:rsidRPr="00262E22" w:rsidRDefault="008F23D4" w:rsidP="003C70C8">
            <w:pPr>
              <w:rPr>
                <w:rFonts w:ascii="Tahoma" w:hAnsi="Tahoma" w:cs="Tahoma"/>
                <w:sz w:val="20"/>
                <w:szCs w:val="20"/>
              </w:rPr>
            </w:pPr>
            <w:r w:rsidRPr="00262E22">
              <w:rPr>
                <w:rFonts w:ascii="Tahoma" w:hAnsi="Tahoma" w:cs="Tahoma"/>
                <w:sz w:val="20"/>
                <w:szCs w:val="20"/>
              </w:rPr>
              <w:t>Salome</w:t>
            </w:r>
          </w:p>
        </w:tc>
        <w:tc>
          <w:tcPr>
            <w:tcW w:w="3263" w:type="dxa"/>
          </w:tcPr>
          <w:p w:rsidR="008F23D4" w:rsidRDefault="008F23D4">
            <w:r w:rsidRPr="00D236F1">
              <w:rPr>
                <w:rFonts w:ascii="Tahoma" w:hAnsi="Tahoma" w:cs="Tahoma"/>
                <w:sz w:val="20"/>
                <w:szCs w:val="20"/>
              </w:rPr>
              <w:t>Membre</w:t>
            </w:r>
          </w:p>
        </w:tc>
        <w:tc>
          <w:tcPr>
            <w:tcW w:w="2551" w:type="dxa"/>
          </w:tcPr>
          <w:p w:rsidR="008F23D4" w:rsidRPr="00262E22" w:rsidRDefault="008F23D4" w:rsidP="003C70C8">
            <w:pPr>
              <w:rPr>
                <w:rFonts w:ascii="Tahoma" w:hAnsi="Tahoma" w:cs="Tahoma"/>
                <w:sz w:val="20"/>
                <w:szCs w:val="20"/>
              </w:rPr>
            </w:pPr>
          </w:p>
        </w:tc>
      </w:tr>
    </w:tbl>
    <w:p w:rsidR="009F769B" w:rsidRDefault="009F769B" w:rsidP="009F769B">
      <w:pPr>
        <w:rPr>
          <w:rFonts w:ascii="Tahoma" w:hAnsi="Tahoma" w:cs="Tahoma"/>
          <w:sz w:val="20"/>
          <w:szCs w:val="20"/>
        </w:rPr>
      </w:pPr>
    </w:p>
    <w:p w:rsidR="009F769B" w:rsidRPr="002700F1" w:rsidRDefault="009F769B" w:rsidP="009F769B">
      <w:pPr>
        <w:rPr>
          <w:rFonts w:ascii="Tahoma" w:hAnsi="Tahoma" w:cs="Tahoma"/>
          <w:sz w:val="20"/>
          <w:szCs w:val="20"/>
        </w:rPr>
      </w:pPr>
    </w:p>
    <w:p w:rsidR="00E9745D" w:rsidRDefault="00E9745D" w:rsidP="00C94B17">
      <w:pPr>
        <w:tabs>
          <w:tab w:val="left" w:pos="2100"/>
        </w:tabs>
        <w:spacing w:line="240" w:lineRule="auto"/>
        <w:rPr>
          <w:rFonts w:ascii="Tahoma" w:hAnsi="Tahoma" w:cs="Tahoma"/>
          <w:b/>
          <w:sz w:val="20"/>
          <w:szCs w:val="20"/>
        </w:rPr>
      </w:pPr>
    </w:p>
    <w:p w:rsidR="00E9745D" w:rsidRDefault="00E9745D" w:rsidP="00C94B17">
      <w:pPr>
        <w:tabs>
          <w:tab w:val="left" w:pos="2100"/>
        </w:tabs>
        <w:spacing w:line="240" w:lineRule="auto"/>
        <w:rPr>
          <w:rFonts w:ascii="Tahoma" w:hAnsi="Tahoma" w:cs="Tahoma"/>
          <w:b/>
          <w:sz w:val="20"/>
          <w:szCs w:val="20"/>
        </w:rPr>
      </w:pPr>
    </w:p>
    <w:p w:rsidR="00E9745D" w:rsidRDefault="00E9745D" w:rsidP="00C94B17">
      <w:pPr>
        <w:tabs>
          <w:tab w:val="left" w:pos="2100"/>
        </w:tabs>
        <w:spacing w:line="240" w:lineRule="auto"/>
        <w:rPr>
          <w:rFonts w:ascii="Tahoma" w:hAnsi="Tahoma" w:cs="Tahoma"/>
          <w:b/>
          <w:sz w:val="20"/>
          <w:szCs w:val="20"/>
        </w:rPr>
      </w:pPr>
    </w:p>
    <w:p w:rsidR="00E9745D" w:rsidRDefault="00E9745D" w:rsidP="00C94B17">
      <w:pPr>
        <w:tabs>
          <w:tab w:val="left" w:pos="2100"/>
        </w:tabs>
        <w:spacing w:line="240" w:lineRule="auto"/>
        <w:rPr>
          <w:rFonts w:ascii="Tahoma" w:hAnsi="Tahoma" w:cs="Tahoma"/>
          <w:b/>
          <w:sz w:val="20"/>
          <w:szCs w:val="20"/>
        </w:rPr>
      </w:pPr>
    </w:p>
    <w:p w:rsidR="00E9745D" w:rsidRDefault="00E9745D" w:rsidP="00C94B17">
      <w:pPr>
        <w:tabs>
          <w:tab w:val="left" w:pos="2100"/>
        </w:tabs>
        <w:spacing w:line="240" w:lineRule="auto"/>
        <w:rPr>
          <w:rFonts w:ascii="Tahoma" w:hAnsi="Tahoma" w:cs="Tahoma"/>
          <w:b/>
          <w:sz w:val="20"/>
          <w:szCs w:val="20"/>
        </w:rPr>
      </w:pPr>
    </w:p>
    <w:p w:rsidR="00E9745D" w:rsidRDefault="00E9745D" w:rsidP="00C94B17">
      <w:pPr>
        <w:tabs>
          <w:tab w:val="left" w:pos="2100"/>
        </w:tabs>
        <w:spacing w:line="240" w:lineRule="auto"/>
        <w:rPr>
          <w:rFonts w:ascii="Tahoma" w:hAnsi="Tahoma" w:cs="Tahoma"/>
          <w:b/>
          <w:sz w:val="20"/>
          <w:szCs w:val="20"/>
        </w:rPr>
      </w:pPr>
    </w:p>
    <w:p w:rsidR="009F769B" w:rsidRDefault="00C94B17" w:rsidP="00E9745D">
      <w:pPr>
        <w:tabs>
          <w:tab w:val="left" w:pos="2100"/>
        </w:tabs>
        <w:spacing w:line="240" w:lineRule="auto"/>
        <w:rPr>
          <w:rFonts w:ascii="Tahoma" w:hAnsi="Tahoma" w:cs="Tahoma"/>
          <w:b/>
          <w:sz w:val="20"/>
          <w:szCs w:val="20"/>
        </w:rPr>
      </w:pPr>
      <w:r w:rsidRPr="007236C9">
        <w:rPr>
          <w:rFonts w:ascii="Tahoma" w:hAnsi="Tahoma" w:cs="Tahoma"/>
          <w:b/>
          <w:sz w:val="20"/>
          <w:szCs w:val="20"/>
        </w:rPr>
        <w:lastRenderedPageBreak/>
        <w:t>LE  PROJET D’APPUI AU RELEVEMENT ECONOMIQUE DES FEMMES ET FILLES VICTIMES DES CONFLITS ARMES DANS LA PROVINCE DU NORD KIVU</w:t>
      </w:r>
    </w:p>
    <w:p w:rsidR="00884373" w:rsidRDefault="00884373" w:rsidP="00E9745D">
      <w:pPr>
        <w:tabs>
          <w:tab w:val="left" w:pos="2100"/>
        </w:tabs>
        <w:spacing w:line="240" w:lineRule="auto"/>
        <w:rPr>
          <w:rFonts w:ascii="Tahoma" w:hAnsi="Tahoma" w:cs="Tahoma"/>
          <w:sz w:val="20"/>
          <w:szCs w:val="20"/>
        </w:rPr>
      </w:pPr>
      <w:r w:rsidRPr="00884373">
        <w:rPr>
          <w:rFonts w:ascii="Tahoma" w:hAnsi="Tahoma" w:cs="Tahoma"/>
          <w:sz w:val="20"/>
          <w:szCs w:val="20"/>
        </w:rPr>
        <w:t>Bureau de coordination de la société civile</w:t>
      </w:r>
      <w:r>
        <w:rPr>
          <w:rFonts w:ascii="Tahoma" w:hAnsi="Tahoma" w:cs="Tahoma"/>
          <w:sz w:val="20"/>
          <w:szCs w:val="20"/>
        </w:rPr>
        <w:t> :</w:t>
      </w:r>
    </w:p>
    <w:tbl>
      <w:tblPr>
        <w:tblStyle w:val="TableGrid"/>
        <w:tblW w:w="0" w:type="auto"/>
        <w:tblLook w:val="04A0" w:firstRow="1" w:lastRow="0" w:firstColumn="1" w:lastColumn="0" w:noHBand="0" w:noVBand="1"/>
      </w:tblPr>
      <w:tblGrid>
        <w:gridCol w:w="463"/>
        <w:gridCol w:w="2643"/>
        <w:gridCol w:w="3239"/>
        <w:gridCol w:w="2410"/>
      </w:tblGrid>
      <w:tr w:rsidR="00884373" w:rsidRPr="00262E22" w:rsidTr="00E56887">
        <w:tc>
          <w:tcPr>
            <w:tcW w:w="463" w:type="dxa"/>
          </w:tcPr>
          <w:p w:rsidR="00884373" w:rsidRPr="00E9745D" w:rsidRDefault="00884373" w:rsidP="00E56887">
            <w:pPr>
              <w:rPr>
                <w:rFonts w:ascii="Tahoma" w:hAnsi="Tahoma" w:cs="Tahoma"/>
                <w:b/>
                <w:sz w:val="20"/>
                <w:szCs w:val="20"/>
              </w:rPr>
            </w:pPr>
            <w:r w:rsidRPr="00E9745D">
              <w:rPr>
                <w:rFonts w:ascii="Tahoma" w:hAnsi="Tahoma" w:cs="Tahoma"/>
                <w:b/>
                <w:sz w:val="20"/>
                <w:szCs w:val="20"/>
                <w:lang w:val="en-US"/>
              </w:rPr>
              <w:t>№</w:t>
            </w:r>
          </w:p>
        </w:tc>
        <w:tc>
          <w:tcPr>
            <w:tcW w:w="2643" w:type="dxa"/>
          </w:tcPr>
          <w:p w:rsidR="00884373" w:rsidRPr="00E9745D" w:rsidRDefault="00884373" w:rsidP="00E56887">
            <w:pPr>
              <w:jc w:val="center"/>
              <w:rPr>
                <w:rFonts w:ascii="Tahoma" w:hAnsi="Tahoma" w:cs="Tahoma"/>
                <w:b/>
                <w:sz w:val="20"/>
                <w:szCs w:val="20"/>
              </w:rPr>
            </w:pPr>
            <w:r w:rsidRPr="00E9745D">
              <w:rPr>
                <w:rFonts w:ascii="Tahoma" w:hAnsi="Tahoma" w:cs="Tahoma"/>
                <w:b/>
                <w:sz w:val="20"/>
                <w:szCs w:val="20"/>
                <w:lang w:val="en-US"/>
              </w:rPr>
              <w:t>NOMS ET POST-NOMS</w:t>
            </w:r>
          </w:p>
        </w:tc>
        <w:tc>
          <w:tcPr>
            <w:tcW w:w="3239" w:type="dxa"/>
          </w:tcPr>
          <w:p w:rsidR="00884373" w:rsidRPr="00E9745D" w:rsidRDefault="00884373" w:rsidP="00E56887">
            <w:pPr>
              <w:jc w:val="center"/>
              <w:rPr>
                <w:rFonts w:ascii="Tahoma" w:hAnsi="Tahoma" w:cs="Tahoma"/>
                <w:b/>
                <w:sz w:val="20"/>
                <w:szCs w:val="20"/>
              </w:rPr>
            </w:pPr>
            <w:r>
              <w:rPr>
                <w:rFonts w:ascii="Tahoma" w:hAnsi="Tahoma" w:cs="Tahoma"/>
                <w:b/>
                <w:sz w:val="20"/>
                <w:szCs w:val="20"/>
                <w:lang w:val="en-US"/>
              </w:rPr>
              <w:t>FONCTION</w:t>
            </w:r>
          </w:p>
        </w:tc>
        <w:tc>
          <w:tcPr>
            <w:tcW w:w="2410" w:type="dxa"/>
          </w:tcPr>
          <w:p w:rsidR="00884373" w:rsidRPr="00E9745D" w:rsidRDefault="00884373" w:rsidP="00E56887">
            <w:pPr>
              <w:jc w:val="center"/>
              <w:rPr>
                <w:rFonts w:ascii="Tahoma" w:hAnsi="Tahoma" w:cs="Tahoma"/>
                <w:b/>
                <w:sz w:val="20"/>
                <w:szCs w:val="20"/>
              </w:rPr>
            </w:pPr>
            <w:r w:rsidRPr="00E9745D">
              <w:rPr>
                <w:rFonts w:ascii="Tahoma" w:hAnsi="Tahoma" w:cs="Tahoma"/>
                <w:b/>
                <w:sz w:val="20"/>
                <w:szCs w:val="20"/>
                <w:lang w:val="en-US"/>
              </w:rPr>
              <w:t>CONTACT</w:t>
            </w:r>
          </w:p>
        </w:tc>
      </w:tr>
      <w:tr w:rsidR="00884373" w:rsidRPr="00262E22" w:rsidTr="00E56887">
        <w:tc>
          <w:tcPr>
            <w:tcW w:w="463" w:type="dxa"/>
          </w:tcPr>
          <w:p w:rsidR="00884373" w:rsidRPr="00262E22" w:rsidRDefault="00884373" w:rsidP="00E56887">
            <w:pPr>
              <w:rPr>
                <w:rFonts w:ascii="Tahoma" w:hAnsi="Tahoma" w:cs="Tahoma"/>
                <w:sz w:val="20"/>
                <w:szCs w:val="20"/>
                <w:lang w:val="en-US"/>
              </w:rPr>
            </w:pPr>
            <w:r w:rsidRPr="00262E22">
              <w:rPr>
                <w:rFonts w:ascii="Tahoma" w:hAnsi="Tahoma" w:cs="Tahoma"/>
                <w:sz w:val="20"/>
                <w:szCs w:val="20"/>
                <w:lang w:val="en-US"/>
              </w:rPr>
              <w:t>01</w:t>
            </w:r>
          </w:p>
        </w:tc>
        <w:tc>
          <w:tcPr>
            <w:tcW w:w="2643" w:type="dxa"/>
          </w:tcPr>
          <w:p w:rsidR="00884373" w:rsidRPr="00262E22" w:rsidRDefault="00C55DAF" w:rsidP="00E56887">
            <w:pPr>
              <w:rPr>
                <w:rFonts w:ascii="Tahoma" w:hAnsi="Tahoma" w:cs="Tahoma"/>
                <w:sz w:val="20"/>
                <w:szCs w:val="20"/>
                <w:lang w:val="en-US"/>
              </w:rPr>
            </w:pPr>
            <w:r>
              <w:rPr>
                <w:rFonts w:ascii="Tahoma" w:hAnsi="Tahoma" w:cs="Tahoma"/>
                <w:sz w:val="20"/>
                <w:szCs w:val="20"/>
                <w:lang w:val="en-US"/>
              </w:rPr>
              <w:t>Bonaventure Negura Bary</w:t>
            </w:r>
          </w:p>
        </w:tc>
        <w:tc>
          <w:tcPr>
            <w:tcW w:w="3239" w:type="dxa"/>
          </w:tcPr>
          <w:p w:rsidR="00884373" w:rsidRPr="00262E22" w:rsidRDefault="00C55DAF" w:rsidP="00E56887">
            <w:pPr>
              <w:rPr>
                <w:rFonts w:ascii="Tahoma" w:hAnsi="Tahoma" w:cs="Tahoma"/>
                <w:sz w:val="20"/>
                <w:szCs w:val="20"/>
                <w:lang w:val="en-US"/>
              </w:rPr>
            </w:pPr>
            <w:r w:rsidRPr="00C55DAF">
              <w:rPr>
                <w:rFonts w:ascii="Tahoma" w:hAnsi="Tahoma" w:cs="Tahoma"/>
                <w:sz w:val="20"/>
                <w:szCs w:val="20"/>
              </w:rPr>
              <w:t>Rapporteur</w:t>
            </w:r>
            <w:r>
              <w:rPr>
                <w:rFonts w:ascii="Tahoma" w:hAnsi="Tahoma" w:cs="Tahoma"/>
                <w:sz w:val="20"/>
                <w:szCs w:val="20"/>
                <w:lang w:val="en-US"/>
              </w:rPr>
              <w:t xml:space="preserve"> </w:t>
            </w:r>
            <w:r w:rsidRPr="00C55DAF">
              <w:rPr>
                <w:rFonts w:ascii="Tahoma" w:hAnsi="Tahoma" w:cs="Tahoma"/>
                <w:sz w:val="20"/>
                <w:szCs w:val="20"/>
              </w:rPr>
              <w:t>Général</w:t>
            </w:r>
          </w:p>
        </w:tc>
        <w:tc>
          <w:tcPr>
            <w:tcW w:w="2410" w:type="dxa"/>
          </w:tcPr>
          <w:p w:rsidR="00884373" w:rsidRPr="00262E22" w:rsidRDefault="00C55DAF" w:rsidP="00E56887">
            <w:pPr>
              <w:rPr>
                <w:rFonts w:ascii="Tahoma" w:hAnsi="Tahoma" w:cs="Tahoma"/>
                <w:sz w:val="20"/>
                <w:szCs w:val="20"/>
                <w:lang w:val="en-US"/>
              </w:rPr>
            </w:pPr>
            <w:r>
              <w:rPr>
                <w:rFonts w:ascii="Tahoma" w:hAnsi="Tahoma" w:cs="Tahoma"/>
                <w:sz w:val="20"/>
                <w:szCs w:val="20"/>
                <w:lang w:val="en-US"/>
              </w:rPr>
              <w:t>+243991762062</w:t>
            </w:r>
          </w:p>
        </w:tc>
      </w:tr>
      <w:tr w:rsidR="00884373" w:rsidRPr="00262E22" w:rsidTr="00E56887">
        <w:tc>
          <w:tcPr>
            <w:tcW w:w="463" w:type="dxa"/>
          </w:tcPr>
          <w:p w:rsidR="00884373" w:rsidRPr="00262E22" w:rsidRDefault="00884373" w:rsidP="00E56887">
            <w:pPr>
              <w:rPr>
                <w:rFonts w:ascii="Tahoma" w:hAnsi="Tahoma" w:cs="Tahoma"/>
                <w:sz w:val="20"/>
                <w:szCs w:val="20"/>
                <w:lang w:val="en-US"/>
              </w:rPr>
            </w:pPr>
            <w:r w:rsidRPr="00262E22">
              <w:rPr>
                <w:rFonts w:ascii="Tahoma" w:hAnsi="Tahoma" w:cs="Tahoma"/>
                <w:sz w:val="20"/>
                <w:szCs w:val="20"/>
                <w:lang w:val="en-US"/>
              </w:rPr>
              <w:t>02</w:t>
            </w:r>
          </w:p>
        </w:tc>
        <w:tc>
          <w:tcPr>
            <w:tcW w:w="2643" w:type="dxa"/>
          </w:tcPr>
          <w:p w:rsidR="00884373" w:rsidRPr="00262E22" w:rsidRDefault="00C55DAF" w:rsidP="00E56887">
            <w:pPr>
              <w:rPr>
                <w:rFonts w:ascii="Tahoma" w:hAnsi="Tahoma" w:cs="Tahoma"/>
                <w:sz w:val="20"/>
                <w:szCs w:val="20"/>
                <w:lang w:val="en-US"/>
              </w:rPr>
            </w:pPr>
            <w:r>
              <w:rPr>
                <w:rFonts w:ascii="Tahoma" w:hAnsi="Tahoma" w:cs="Tahoma"/>
                <w:sz w:val="20"/>
                <w:szCs w:val="20"/>
                <w:lang w:val="en-US"/>
              </w:rPr>
              <w:t>Etienne Kambale</w:t>
            </w:r>
          </w:p>
        </w:tc>
        <w:tc>
          <w:tcPr>
            <w:tcW w:w="3239" w:type="dxa"/>
          </w:tcPr>
          <w:p w:rsidR="00884373" w:rsidRPr="00262E22" w:rsidRDefault="00C55DAF" w:rsidP="00E56887">
            <w:pPr>
              <w:rPr>
                <w:rFonts w:ascii="Tahoma" w:hAnsi="Tahoma" w:cs="Tahoma"/>
                <w:sz w:val="20"/>
                <w:szCs w:val="20"/>
                <w:lang w:val="en-US"/>
              </w:rPr>
            </w:pPr>
            <w:r w:rsidRPr="00C55DAF">
              <w:rPr>
                <w:rFonts w:ascii="Tahoma" w:hAnsi="Tahoma" w:cs="Tahoma"/>
                <w:sz w:val="20"/>
                <w:szCs w:val="20"/>
              </w:rPr>
              <w:t>Rapporteur</w:t>
            </w:r>
            <w:r>
              <w:rPr>
                <w:rFonts w:ascii="Tahoma" w:hAnsi="Tahoma" w:cs="Tahoma"/>
                <w:sz w:val="20"/>
                <w:szCs w:val="20"/>
                <w:lang w:val="en-US"/>
              </w:rPr>
              <w:t xml:space="preserve"> </w:t>
            </w:r>
            <w:r w:rsidRPr="00C55DAF">
              <w:rPr>
                <w:rFonts w:ascii="Tahoma" w:hAnsi="Tahoma" w:cs="Tahoma"/>
                <w:sz w:val="20"/>
                <w:szCs w:val="20"/>
              </w:rPr>
              <w:t>Général</w:t>
            </w:r>
            <w:r>
              <w:rPr>
                <w:rFonts w:ascii="Tahoma" w:hAnsi="Tahoma" w:cs="Tahoma"/>
                <w:sz w:val="20"/>
                <w:szCs w:val="20"/>
                <w:lang w:val="en-US"/>
              </w:rPr>
              <w:t xml:space="preserve"> Adjoint</w:t>
            </w:r>
          </w:p>
        </w:tc>
        <w:tc>
          <w:tcPr>
            <w:tcW w:w="2410" w:type="dxa"/>
          </w:tcPr>
          <w:p w:rsidR="00884373" w:rsidRPr="00262E22" w:rsidRDefault="00C55DAF" w:rsidP="00E56887">
            <w:pPr>
              <w:rPr>
                <w:rFonts w:ascii="Tahoma" w:hAnsi="Tahoma" w:cs="Tahoma"/>
                <w:sz w:val="20"/>
                <w:szCs w:val="20"/>
                <w:lang w:val="en-US"/>
              </w:rPr>
            </w:pPr>
            <w:r>
              <w:rPr>
                <w:rFonts w:ascii="Tahoma" w:hAnsi="Tahoma" w:cs="Tahoma"/>
                <w:sz w:val="20"/>
                <w:szCs w:val="20"/>
                <w:lang w:val="en-US"/>
              </w:rPr>
              <w:t>+243997739569</w:t>
            </w:r>
          </w:p>
        </w:tc>
      </w:tr>
      <w:tr w:rsidR="00884373" w:rsidRPr="00262E22" w:rsidTr="00E56887">
        <w:tc>
          <w:tcPr>
            <w:tcW w:w="463" w:type="dxa"/>
          </w:tcPr>
          <w:p w:rsidR="00884373" w:rsidRPr="00262E22" w:rsidRDefault="00884373" w:rsidP="00E56887">
            <w:pPr>
              <w:rPr>
                <w:rFonts w:ascii="Tahoma" w:hAnsi="Tahoma" w:cs="Tahoma"/>
                <w:sz w:val="20"/>
                <w:szCs w:val="20"/>
                <w:lang w:val="en-US"/>
              </w:rPr>
            </w:pPr>
            <w:r w:rsidRPr="00262E22">
              <w:rPr>
                <w:rFonts w:ascii="Tahoma" w:hAnsi="Tahoma" w:cs="Tahoma"/>
                <w:sz w:val="20"/>
                <w:szCs w:val="20"/>
                <w:lang w:val="en-US"/>
              </w:rPr>
              <w:t>03</w:t>
            </w:r>
          </w:p>
        </w:tc>
        <w:tc>
          <w:tcPr>
            <w:tcW w:w="2643" w:type="dxa"/>
          </w:tcPr>
          <w:p w:rsidR="00884373" w:rsidRPr="00262E22" w:rsidRDefault="00EA0DA2" w:rsidP="00E56887">
            <w:pPr>
              <w:rPr>
                <w:rFonts w:ascii="Tahoma" w:hAnsi="Tahoma" w:cs="Tahoma"/>
                <w:sz w:val="20"/>
                <w:szCs w:val="20"/>
                <w:lang w:val="en-US"/>
              </w:rPr>
            </w:pPr>
            <w:r>
              <w:rPr>
                <w:rFonts w:ascii="Tahoma" w:hAnsi="Tahoma" w:cs="Tahoma"/>
                <w:sz w:val="20"/>
                <w:szCs w:val="20"/>
              </w:rPr>
              <w:t>Neema B</w:t>
            </w:r>
            <w:r w:rsidRPr="00262E22">
              <w:rPr>
                <w:rFonts w:ascii="Tahoma" w:hAnsi="Tahoma" w:cs="Tahoma"/>
                <w:sz w:val="20"/>
                <w:szCs w:val="20"/>
              </w:rPr>
              <w:t>irali</w:t>
            </w:r>
          </w:p>
        </w:tc>
        <w:tc>
          <w:tcPr>
            <w:tcW w:w="3239" w:type="dxa"/>
          </w:tcPr>
          <w:p w:rsidR="00884373" w:rsidRPr="00262E22" w:rsidRDefault="00D167EF" w:rsidP="00E56887">
            <w:pPr>
              <w:rPr>
                <w:rFonts w:ascii="Tahoma" w:hAnsi="Tahoma" w:cs="Tahoma"/>
                <w:sz w:val="20"/>
                <w:szCs w:val="20"/>
                <w:lang w:val="en-US"/>
              </w:rPr>
            </w:pPr>
            <w:r>
              <w:rPr>
                <w:rFonts w:ascii="Tahoma" w:hAnsi="Tahoma" w:cs="Tahoma"/>
                <w:sz w:val="20"/>
                <w:szCs w:val="20"/>
                <w:lang w:val="en-US"/>
              </w:rPr>
              <w:t>Secretaire executive REID</w:t>
            </w:r>
          </w:p>
        </w:tc>
        <w:tc>
          <w:tcPr>
            <w:tcW w:w="2410" w:type="dxa"/>
          </w:tcPr>
          <w:p w:rsidR="00884373" w:rsidRPr="00262E22" w:rsidRDefault="00D167EF" w:rsidP="00E56887">
            <w:pPr>
              <w:rPr>
                <w:rFonts w:ascii="Tahoma" w:hAnsi="Tahoma" w:cs="Tahoma"/>
                <w:sz w:val="20"/>
                <w:szCs w:val="20"/>
                <w:lang w:val="en-US"/>
              </w:rPr>
            </w:pPr>
            <w:r>
              <w:rPr>
                <w:rFonts w:ascii="Tahoma" w:hAnsi="Tahoma" w:cs="Tahoma"/>
                <w:sz w:val="20"/>
                <w:szCs w:val="20"/>
                <w:lang w:val="en-US"/>
              </w:rPr>
              <w:t>+243991513594</w:t>
            </w:r>
          </w:p>
        </w:tc>
      </w:tr>
    </w:tbl>
    <w:p w:rsidR="00884373" w:rsidRPr="00884373" w:rsidRDefault="00884373" w:rsidP="00E9745D">
      <w:pPr>
        <w:tabs>
          <w:tab w:val="left" w:pos="2100"/>
        </w:tabs>
        <w:spacing w:line="240" w:lineRule="auto"/>
        <w:rPr>
          <w:rFonts w:ascii="Tahoma" w:hAnsi="Tahoma" w:cs="Tahoma"/>
          <w:sz w:val="20"/>
          <w:szCs w:val="20"/>
        </w:rPr>
      </w:pPr>
    </w:p>
    <w:p w:rsidR="00C94B17" w:rsidRPr="002700F1" w:rsidRDefault="00C94B17" w:rsidP="00AF15B0">
      <w:pPr>
        <w:spacing w:after="0"/>
        <w:rPr>
          <w:rFonts w:ascii="Tahoma" w:hAnsi="Tahoma" w:cs="Tahoma"/>
          <w:sz w:val="20"/>
          <w:szCs w:val="20"/>
        </w:rPr>
      </w:pPr>
      <w:r w:rsidRPr="002700F1">
        <w:rPr>
          <w:rFonts w:ascii="Tahoma" w:hAnsi="Tahoma" w:cs="Tahoma"/>
          <w:sz w:val="20"/>
          <w:szCs w:val="20"/>
        </w:rPr>
        <w:t>Liste des présences Focus group mission d’évaluation de l’ONU femmes du 30 octobre 2014</w:t>
      </w:r>
    </w:p>
    <w:p w:rsidR="00C94B17" w:rsidRPr="00262E22" w:rsidRDefault="00C94B17" w:rsidP="00AF15B0">
      <w:pPr>
        <w:spacing w:after="0"/>
        <w:rPr>
          <w:rFonts w:ascii="Tahoma" w:hAnsi="Tahoma" w:cs="Tahoma"/>
          <w:sz w:val="20"/>
          <w:szCs w:val="20"/>
        </w:rPr>
      </w:pPr>
      <w:r>
        <w:rPr>
          <w:rFonts w:ascii="Tahoma" w:hAnsi="Tahoma" w:cs="Tahoma"/>
          <w:sz w:val="20"/>
          <w:szCs w:val="20"/>
        </w:rPr>
        <w:t>Activité</w:t>
      </w:r>
      <w:r w:rsidR="006953EE">
        <w:rPr>
          <w:rFonts w:ascii="Tahoma" w:hAnsi="Tahoma" w:cs="Tahoma"/>
          <w:sz w:val="20"/>
          <w:szCs w:val="20"/>
        </w:rPr>
        <w:t xml:space="preserve"> Génératrice de R</w:t>
      </w:r>
      <w:r w:rsidRPr="00262E22">
        <w:rPr>
          <w:rFonts w:ascii="Tahoma" w:hAnsi="Tahoma" w:cs="Tahoma"/>
          <w:sz w:val="20"/>
          <w:szCs w:val="20"/>
        </w:rPr>
        <w:t>evenue</w:t>
      </w:r>
      <w:r w:rsidR="006953EE">
        <w:rPr>
          <w:rFonts w:ascii="Tahoma" w:hAnsi="Tahoma" w:cs="Tahoma"/>
          <w:sz w:val="20"/>
          <w:szCs w:val="20"/>
        </w:rPr>
        <w:t>s</w:t>
      </w:r>
    </w:p>
    <w:tbl>
      <w:tblPr>
        <w:tblStyle w:val="TableGrid"/>
        <w:tblW w:w="0" w:type="auto"/>
        <w:tblLook w:val="04A0" w:firstRow="1" w:lastRow="0" w:firstColumn="1" w:lastColumn="0" w:noHBand="0" w:noVBand="1"/>
      </w:tblPr>
      <w:tblGrid>
        <w:gridCol w:w="463"/>
        <w:gridCol w:w="2643"/>
        <w:gridCol w:w="3239"/>
        <w:gridCol w:w="2410"/>
      </w:tblGrid>
      <w:tr w:rsidR="006953EE" w:rsidRPr="00262E22" w:rsidTr="006953EE">
        <w:tc>
          <w:tcPr>
            <w:tcW w:w="463" w:type="dxa"/>
          </w:tcPr>
          <w:p w:rsidR="006953EE" w:rsidRPr="00E9745D" w:rsidRDefault="006953EE" w:rsidP="009655D0">
            <w:pPr>
              <w:rPr>
                <w:rFonts w:ascii="Tahoma" w:hAnsi="Tahoma" w:cs="Tahoma"/>
                <w:b/>
                <w:sz w:val="20"/>
                <w:szCs w:val="20"/>
              </w:rPr>
            </w:pPr>
            <w:r w:rsidRPr="00E9745D">
              <w:rPr>
                <w:rFonts w:ascii="Tahoma" w:hAnsi="Tahoma" w:cs="Tahoma"/>
                <w:b/>
                <w:sz w:val="20"/>
                <w:szCs w:val="20"/>
                <w:lang w:val="en-US"/>
              </w:rPr>
              <w:t>№</w:t>
            </w:r>
          </w:p>
        </w:tc>
        <w:tc>
          <w:tcPr>
            <w:tcW w:w="2643" w:type="dxa"/>
          </w:tcPr>
          <w:p w:rsidR="006953EE" w:rsidRPr="00E9745D" w:rsidRDefault="006953EE" w:rsidP="006953EE">
            <w:pPr>
              <w:jc w:val="center"/>
              <w:rPr>
                <w:rFonts w:ascii="Tahoma" w:hAnsi="Tahoma" w:cs="Tahoma"/>
                <w:b/>
                <w:sz w:val="20"/>
                <w:szCs w:val="20"/>
              </w:rPr>
            </w:pPr>
            <w:r w:rsidRPr="00E9745D">
              <w:rPr>
                <w:rFonts w:ascii="Tahoma" w:hAnsi="Tahoma" w:cs="Tahoma"/>
                <w:b/>
                <w:sz w:val="20"/>
                <w:szCs w:val="20"/>
                <w:lang w:val="en-US"/>
              </w:rPr>
              <w:t>NOMS ET POST-NOMS</w:t>
            </w:r>
          </w:p>
        </w:tc>
        <w:tc>
          <w:tcPr>
            <w:tcW w:w="3239" w:type="dxa"/>
          </w:tcPr>
          <w:p w:rsidR="006953EE" w:rsidRPr="00E9745D" w:rsidRDefault="006953EE" w:rsidP="006953EE">
            <w:pPr>
              <w:jc w:val="center"/>
              <w:rPr>
                <w:rFonts w:ascii="Tahoma" w:hAnsi="Tahoma" w:cs="Tahoma"/>
                <w:b/>
                <w:sz w:val="20"/>
                <w:szCs w:val="20"/>
              </w:rPr>
            </w:pPr>
            <w:r w:rsidRPr="00E9745D">
              <w:rPr>
                <w:rFonts w:ascii="Tahoma" w:hAnsi="Tahoma" w:cs="Tahoma"/>
                <w:b/>
                <w:sz w:val="20"/>
                <w:szCs w:val="20"/>
                <w:lang w:val="en-US"/>
              </w:rPr>
              <w:t>ADRESSE PHYSIQUE</w:t>
            </w:r>
          </w:p>
        </w:tc>
        <w:tc>
          <w:tcPr>
            <w:tcW w:w="2410" w:type="dxa"/>
          </w:tcPr>
          <w:p w:rsidR="006953EE" w:rsidRPr="00E9745D" w:rsidRDefault="006953EE" w:rsidP="006953EE">
            <w:pPr>
              <w:jc w:val="center"/>
              <w:rPr>
                <w:rFonts w:ascii="Tahoma" w:hAnsi="Tahoma" w:cs="Tahoma"/>
                <w:b/>
                <w:sz w:val="20"/>
                <w:szCs w:val="20"/>
              </w:rPr>
            </w:pPr>
            <w:r w:rsidRPr="00E9745D">
              <w:rPr>
                <w:rFonts w:ascii="Tahoma" w:hAnsi="Tahoma" w:cs="Tahoma"/>
                <w:b/>
                <w:sz w:val="20"/>
                <w:szCs w:val="20"/>
                <w:lang w:val="en-US"/>
              </w:rPr>
              <w:t>CONTACT</w:t>
            </w:r>
          </w:p>
        </w:tc>
      </w:tr>
      <w:tr w:rsidR="006953EE" w:rsidRPr="00262E22" w:rsidTr="006953EE">
        <w:tc>
          <w:tcPr>
            <w:tcW w:w="463" w:type="dxa"/>
          </w:tcPr>
          <w:p w:rsidR="006953EE" w:rsidRPr="00262E22" w:rsidRDefault="006953EE" w:rsidP="009655D0">
            <w:pPr>
              <w:rPr>
                <w:rFonts w:ascii="Tahoma" w:hAnsi="Tahoma" w:cs="Tahoma"/>
                <w:sz w:val="20"/>
                <w:szCs w:val="20"/>
                <w:lang w:val="en-US"/>
              </w:rPr>
            </w:pPr>
            <w:r w:rsidRPr="00262E22">
              <w:rPr>
                <w:rFonts w:ascii="Tahoma" w:hAnsi="Tahoma" w:cs="Tahoma"/>
                <w:sz w:val="20"/>
                <w:szCs w:val="20"/>
                <w:lang w:val="en-US"/>
              </w:rPr>
              <w:t>01</w:t>
            </w:r>
          </w:p>
        </w:tc>
        <w:tc>
          <w:tcPr>
            <w:tcW w:w="2643" w:type="dxa"/>
          </w:tcPr>
          <w:p w:rsidR="006953EE" w:rsidRPr="00262E22" w:rsidRDefault="006953EE" w:rsidP="009655D0">
            <w:pPr>
              <w:rPr>
                <w:rFonts w:ascii="Tahoma" w:hAnsi="Tahoma" w:cs="Tahoma"/>
                <w:sz w:val="20"/>
                <w:szCs w:val="20"/>
                <w:lang w:val="en-US"/>
              </w:rPr>
            </w:pPr>
            <w:r w:rsidRPr="00262E22">
              <w:rPr>
                <w:rFonts w:ascii="Tahoma" w:hAnsi="Tahoma" w:cs="Tahoma"/>
                <w:sz w:val="20"/>
                <w:szCs w:val="20"/>
                <w:lang w:val="en-US"/>
              </w:rPr>
              <w:t>MAOMBI MUNIHIRE</w:t>
            </w:r>
          </w:p>
        </w:tc>
        <w:tc>
          <w:tcPr>
            <w:tcW w:w="3239" w:type="dxa"/>
          </w:tcPr>
          <w:p w:rsidR="006953EE" w:rsidRPr="00262E22" w:rsidRDefault="006953EE" w:rsidP="009655D0">
            <w:pPr>
              <w:rPr>
                <w:rFonts w:ascii="Tahoma" w:hAnsi="Tahoma" w:cs="Tahoma"/>
                <w:sz w:val="20"/>
                <w:szCs w:val="20"/>
                <w:lang w:val="en-US"/>
              </w:rPr>
            </w:pPr>
            <w:r w:rsidRPr="00262E22">
              <w:rPr>
                <w:rFonts w:ascii="Tahoma" w:hAnsi="Tahoma" w:cs="Tahoma"/>
                <w:sz w:val="20"/>
                <w:szCs w:val="20"/>
                <w:lang w:val="en-US"/>
              </w:rPr>
              <w:t>UNICRO</w:t>
            </w:r>
          </w:p>
        </w:tc>
        <w:tc>
          <w:tcPr>
            <w:tcW w:w="2410" w:type="dxa"/>
          </w:tcPr>
          <w:p w:rsidR="006953EE" w:rsidRPr="00262E22" w:rsidRDefault="006953EE" w:rsidP="009655D0">
            <w:pPr>
              <w:rPr>
                <w:rFonts w:ascii="Tahoma" w:hAnsi="Tahoma" w:cs="Tahoma"/>
                <w:sz w:val="20"/>
                <w:szCs w:val="20"/>
                <w:lang w:val="en-US"/>
              </w:rPr>
            </w:pPr>
          </w:p>
        </w:tc>
      </w:tr>
      <w:tr w:rsidR="006953EE" w:rsidRPr="00262E22" w:rsidTr="006953EE">
        <w:tc>
          <w:tcPr>
            <w:tcW w:w="463" w:type="dxa"/>
          </w:tcPr>
          <w:p w:rsidR="006953EE" w:rsidRPr="00262E22" w:rsidRDefault="006953EE" w:rsidP="009655D0">
            <w:pPr>
              <w:rPr>
                <w:rFonts w:ascii="Tahoma" w:hAnsi="Tahoma" w:cs="Tahoma"/>
                <w:sz w:val="20"/>
                <w:szCs w:val="20"/>
                <w:lang w:val="en-US"/>
              </w:rPr>
            </w:pPr>
            <w:r w:rsidRPr="00262E22">
              <w:rPr>
                <w:rFonts w:ascii="Tahoma" w:hAnsi="Tahoma" w:cs="Tahoma"/>
                <w:sz w:val="20"/>
                <w:szCs w:val="20"/>
                <w:lang w:val="en-US"/>
              </w:rPr>
              <w:t>02</w:t>
            </w:r>
          </w:p>
        </w:tc>
        <w:tc>
          <w:tcPr>
            <w:tcW w:w="2643" w:type="dxa"/>
          </w:tcPr>
          <w:p w:rsidR="006953EE" w:rsidRPr="00262E22" w:rsidRDefault="006953EE" w:rsidP="009655D0">
            <w:pPr>
              <w:rPr>
                <w:rFonts w:ascii="Tahoma" w:hAnsi="Tahoma" w:cs="Tahoma"/>
                <w:sz w:val="20"/>
                <w:szCs w:val="20"/>
                <w:lang w:val="en-US"/>
              </w:rPr>
            </w:pPr>
            <w:r w:rsidRPr="00262E22">
              <w:rPr>
                <w:rFonts w:ascii="Tahoma" w:hAnsi="Tahoma" w:cs="Tahoma"/>
                <w:sz w:val="20"/>
                <w:szCs w:val="20"/>
                <w:lang w:val="en-US"/>
              </w:rPr>
              <w:t>BANDU BAUNA</w:t>
            </w:r>
          </w:p>
        </w:tc>
        <w:tc>
          <w:tcPr>
            <w:tcW w:w="3239" w:type="dxa"/>
          </w:tcPr>
          <w:p w:rsidR="006953EE" w:rsidRPr="00262E22" w:rsidRDefault="006953EE" w:rsidP="009655D0">
            <w:pPr>
              <w:rPr>
                <w:rFonts w:ascii="Tahoma" w:hAnsi="Tahoma" w:cs="Tahoma"/>
                <w:sz w:val="20"/>
                <w:szCs w:val="20"/>
                <w:lang w:val="en-US"/>
              </w:rPr>
            </w:pPr>
            <w:r w:rsidRPr="00262E22">
              <w:rPr>
                <w:rFonts w:ascii="Tahoma" w:hAnsi="Tahoma" w:cs="Tahoma"/>
                <w:sz w:val="20"/>
                <w:szCs w:val="20"/>
                <w:lang w:val="en-US"/>
              </w:rPr>
              <w:t>KIZIBA 2</w:t>
            </w:r>
          </w:p>
        </w:tc>
        <w:tc>
          <w:tcPr>
            <w:tcW w:w="2410" w:type="dxa"/>
          </w:tcPr>
          <w:p w:rsidR="006953EE" w:rsidRPr="00262E22" w:rsidRDefault="006953EE" w:rsidP="009655D0">
            <w:pPr>
              <w:rPr>
                <w:rFonts w:ascii="Tahoma" w:hAnsi="Tahoma" w:cs="Tahoma"/>
                <w:sz w:val="20"/>
                <w:szCs w:val="20"/>
                <w:lang w:val="en-US"/>
              </w:rPr>
            </w:pPr>
          </w:p>
        </w:tc>
      </w:tr>
      <w:tr w:rsidR="006953EE" w:rsidRPr="00262E22" w:rsidTr="006953EE">
        <w:tc>
          <w:tcPr>
            <w:tcW w:w="463" w:type="dxa"/>
          </w:tcPr>
          <w:p w:rsidR="006953EE" w:rsidRPr="00262E22" w:rsidRDefault="006953EE" w:rsidP="009655D0">
            <w:pPr>
              <w:rPr>
                <w:rFonts w:ascii="Tahoma" w:hAnsi="Tahoma" w:cs="Tahoma"/>
                <w:sz w:val="20"/>
                <w:szCs w:val="20"/>
                <w:lang w:val="en-US"/>
              </w:rPr>
            </w:pPr>
            <w:r w:rsidRPr="00262E22">
              <w:rPr>
                <w:rFonts w:ascii="Tahoma" w:hAnsi="Tahoma" w:cs="Tahoma"/>
                <w:sz w:val="20"/>
                <w:szCs w:val="20"/>
                <w:lang w:val="en-US"/>
              </w:rPr>
              <w:t>03</w:t>
            </w:r>
          </w:p>
        </w:tc>
        <w:tc>
          <w:tcPr>
            <w:tcW w:w="2643" w:type="dxa"/>
          </w:tcPr>
          <w:p w:rsidR="006953EE" w:rsidRPr="00262E22" w:rsidRDefault="006953EE" w:rsidP="009655D0">
            <w:pPr>
              <w:rPr>
                <w:rFonts w:ascii="Tahoma" w:hAnsi="Tahoma" w:cs="Tahoma"/>
                <w:sz w:val="20"/>
                <w:szCs w:val="20"/>
                <w:lang w:val="en-US"/>
              </w:rPr>
            </w:pPr>
            <w:r w:rsidRPr="00262E22">
              <w:rPr>
                <w:rFonts w:ascii="Tahoma" w:hAnsi="Tahoma" w:cs="Tahoma"/>
                <w:sz w:val="20"/>
                <w:szCs w:val="20"/>
                <w:lang w:val="en-US"/>
              </w:rPr>
              <w:t>BENITA KWABO</w:t>
            </w:r>
          </w:p>
        </w:tc>
        <w:tc>
          <w:tcPr>
            <w:tcW w:w="3239" w:type="dxa"/>
          </w:tcPr>
          <w:p w:rsidR="006953EE" w:rsidRPr="00262E22" w:rsidRDefault="006953EE" w:rsidP="009655D0">
            <w:pPr>
              <w:rPr>
                <w:rFonts w:ascii="Tahoma" w:hAnsi="Tahoma" w:cs="Tahoma"/>
                <w:sz w:val="20"/>
                <w:szCs w:val="20"/>
                <w:lang w:val="en-US"/>
              </w:rPr>
            </w:pPr>
            <w:r w:rsidRPr="00262E22">
              <w:rPr>
                <w:rFonts w:ascii="Tahoma" w:hAnsi="Tahoma" w:cs="Tahoma"/>
                <w:sz w:val="20"/>
                <w:szCs w:val="20"/>
                <w:lang w:val="en-US"/>
              </w:rPr>
              <w:t>NGANGI 3</w:t>
            </w:r>
          </w:p>
        </w:tc>
        <w:tc>
          <w:tcPr>
            <w:tcW w:w="2410" w:type="dxa"/>
          </w:tcPr>
          <w:p w:rsidR="006953EE" w:rsidRPr="00262E22" w:rsidRDefault="006953EE" w:rsidP="009655D0">
            <w:pPr>
              <w:rPr>
                <w:rFonts w:ascii="Tahoma" w:hAnsi="Tahoma" w:cs="Tahoma"/>
                <w:sz w:val="20"/>
                <w:szCs w:val="20"/>
                <w:lang w:val="en-US"/>
              </w:rPr>
            </w:pPr>
          </w:p>
        </w:tc>
      </w:tr>
    </w:tbl>
    <w:p w:rsidR="00C94B17" w:rsidRPr="00262E22" w:rsidRDefault="00C94B17" w:rsidP="00C94B17">
      <w:pPr>
        <w:jc w:val="both"/>
        <w:rPr>
          <w:rFonts w:ascii="Tahoma" w:hAnsi="Tahoma" w:cs="Tahoma"/>
          <w:sz w:val="20"/>
          <w:szCs w:val="20"/>
        </w:rPr>
      </w:pPr>
    </w:p>
    <w:p w:rsidR="00C94B17" w:rsidRPr="00C94B17" w:rsidRDefault="00C94B17" w:rsidP="00AF15B0">
      <w:pPr>
        <w:spacing w:after="0"/>
        <w:rPr>
          <w:rFonts w:ascii="Tahoma" w:hAnsi="Tahoma" w:cs="Tahoma"/>
          <w:sz w:val="20"/>
          <w:szCs w:val="20"/>
        </w:rPr>
      </w:pPr>
      <w:r w:rsidRPr="00C94B17">
        <w:rPr>
          <w:rFonts w:ascii="Tahoma" w:hAnsi="Tahoma" w:cs="Tahoma"/>
          <w:sz w:val="20"/>
          <w:szCs w:val="20"/>
        </w:rPr>
        <w:t>Liste des présences focus group mission d’évaluation de l’ONU femmes du 30 octobre 2014</w:t>
      </w:r>
    </w:p>
    <w:p w:rsidR="00C94B17" w:rsidRPr="00262E22" w:rsidRDefault="00C94B17" w:rsidP="00AF15B0">
      <w:pPr>
        <w:spacing w:after="0"/>
        <w:jc w:val="center"/>
        <w:rPr>
          <w:rFonts w:ascii="Tahoma" w:hAnsi="Tahoma" w:cs="Tahoma"/>
          <w:sz w:val="20"/>
          <w:szCs w:val="20"/>
        </w:rPr>
      </w:pPr>
      <w:r w:rsidRPr="00262E22">
        <w:rPr>
          <w:rFonts w:ascii="Tahoma" w:hAnsi="Tahoma" w:cs="Tahoma"/>
          <w:sz w:val="20"/>
          <w:szCs w:val="20"/>
        </w:rPr>
        <w:t>Coupe et couture</w:t>
      </w:r>
    </w:p>
    <w:tbl>
      <w:tblPr>
        <w:tblStyle w:val="TableGrid"/>
        <w:tblW w:w="0" w:type="auto"/>
        <w:tblLook w:val="04A0" w:firstRow="1" w:lastRow="0" w:firstColumn="1" w:lastColumn="0" w:noHBand="0" w:noVBand="1"/>
      </w:tblPr>
      <w:tblGrid>
        <w:gridCol w:w="463"/>
        <w:gridCol w:w="2643"/>
        <w:gridCol w:w="3239"/>
        <w:gridCol w:w="2410"/>
      </w:tblGrid>
      <w:tr w:rsidR="006953EE" w:rsidRPr="00262E22" w:rsidTr="006953EE">
        <w:tc>
          <w:tcPr>
            <w:tcW w:w="463" w:type="dxa"/>
          </w:tcPr>
          <w:p w:rsidR="006953EE" w:rsidRPr="00E9745D" w:rsidRDefault="006953EE" w:rsidP="009655D0">
            <w:pPr>
              <w:rPr>
                <w:rFonts w:ascii="Tahoma" w:hAnsi="Tahoma" w:cs="Tahoma"/>
                <w:b/>
                <w:sz w:val="20"/>
                <w:szCs w:val="20"/>
              </w:rPr>
            </w:pPr>
            <w:r w:rsidRPr="00E9745D">
              <w:rPr>
                <w:rFonts w:ascii="Tahoma" w:hAnsi="Tahoma" w:cs="Tahoma"/>
                <w:b/>
                <w:sz w:val="20"/>
                <w:szCs w:val="20"/>
                <w:lang w:val="en-US"/>
              </w:rPr>
              <w:t>№</w:t>
            </w:r>
          </w:p>
        </w:tc>
        <w:tc>
          <w:tcPr>
            <w:tcW w:w="2643" w:type="dxa"/>
          </w:tcPr>
          <w:p w:rsidR="006953EE" w:rsidRPr="00E9745D" w:rsidRDefault="006953EE" w:rsidP="006953EE">
            <w:pPr>
              <w:jc w:val="center"/>
              <w:rPr>
                <w:rFonts w:ascii="Tahoma" w:hAnsi="Tahoma" w:cs="Tahoma"/>
                <w:b/>
                <w:sz w:val="20"/>
                <w:szCs w:val="20"/>
              </w:rPr>
            </w:pPr>
            <w:r w:rsidRPr="00E9745D">
              <w:rPr>
                <w:rFonts w:ascii="Tahoma" w:hAnsi="Tahoma" w:cs="Tahoma"/>
                <w:b/>
                <w:sz w:val="20"/>
                <w:szCs w:val="20"/>
                <w:lang w:val="en-US"/>
              </w:rPr>
              <w:t>NOMS ET POST-NOMS</w:t>
            </w:r>
          </w:p>
        </w:tc>
        <w:tc>
          <w:tcPr>
            <w:tcW w:w="3239" w:type="dxa"/>
          </w:tcPr>
          <w:p w:rsidR="006953EE" w:rsidRPr="00E9745D" w:rsidRDefault="006953EE" w:rsidP="006953EE">
            <w:pPr>
              <w:jc w:val="center"/>
              <w:rPr>
                <w:rFonts w:ascii="Tahoma" w:hAnsi="Tahoma" w:cs="Tahoma"/>
                <w:b/>
                <w:sz w:val="20"/>
                <w:szCs w:val="20"/>
              </w:rPr>
            </w:pPr>
            <w:r w:rsidRPr="00E9745D">
              <w:rPr>
                <w:rFonts w:ascii="Tahoma" w:hAnsi="Tahoma" w:cs="Tahoma"/>
                <w:b/>
                <w:sz w:val="20"/>
                <w:szCs w:val="20"/>
                <w:lang w:val="en-US"/>
              </w:rPr>
              <w:t>ADRESSE PHYSIQUE</w:t>
            </w:r>
          </w:p>
        </w:tc>
        <w:tc>
          <w:tcPr>
            <w:tcW w:w="2410" w:type="dxa"/>
          </w:tcPr>
          <w:p w:rsidR="006953EE" w:rsidRPr="00E9745D" w:rsidRDefault="006953EE" w:rsidP="006953EE">
            <w:pPr>
              <w:jc w:val="center"/>
              <w:rPr>
                <w:rFonts w:ascii="Tahoma" w:hAnsi="Tahoma" w:cs="Tahoma"/>
                <w:b/>
                <w:sz w:val="20"/>
                <w:szCs w:val="20"/>
              </w:rPr>
            </w:pPr>
            <w:r w:rsidRPr="00E9745D">
              <w:rPr>
                <w:rFonts w:ascii="Tahoma" w:hAnsi="Tahoma" w:cs="Tahoma"/>
                <w:b/>
                <w:sz w:val="20"/>
                <w:szCs w:val="20"/>
                <w:lang w:val="en-US"/>
              </w:rPr>
              <w:t>CONTACT</w:t>
            </w:r>
          </w:p>
        </w:tc>
      </w:tr>
      <w:tr w:rsidR="006953EE" w:rsidRPr="00262E22" w:rsidTr="006953EE">
        <w:tc>
          <w:tcPr>
            <w:tcW w:w="463" w:type="dxa"/>
          </w:tcPr>
          <w:p w:rsidR="006953EE" w:rsidRPr="00262E22" w:rsidRDefault="006953EE" w:rsidP="009655D0">
            <w:pPr>
              <w:rPr>
                <w:rFonts w:ascii="Tahoma" w:hAnsi="Tahoma" w:cs="Tahoma"/>
                <w:sz w:val="20"/>
                <w:szCs w:val="20"/>
              </w:rPr>
            </w:pPr>
            <w:r w:rsidRPr="00262E22">
              <w:rPr>
                <w:rFonts w:ascii="Tahoma" w:hAnsi="Tahoma" w:cs="Tahoma"/>
                <w:sz w:val="20"/>
                <w:szCs w:val="20"/>
              </w:rPr>
              <w:t>01</w:t>
            </w:r>
          </w:p>
        </w:tc>
        <w:tc>
          <w:tcPr>
            <w:tcW w:w="2643" w:type="dxa"/>
          </w:tcPr>
          <w:p w:rsidR="006953EE" w:rsidRPr="00262E22" w:rsidRDefault="006953EE" w:rsidP="009655D0">
            <w:pPr>
              <w:rPr>
                <w:rFonts w:ascii="Tahoma" w:hAnsi="Tahoma" w:cs="Tahoma"/>
                <w:sz w:val="20"/>
                <w:szCs w:val="20"/>
              </w:rPr>
            </w:pPr>
            <w:r w:rsidRPr="00262E22">
              <w:rPr>
                <w:rFonts w:ascii="Tahoma" w:hAnsi="Tahoma" w:cs="Tahoma"/>
                <w:sz w:val="20"/>
                <w:szCs w:val="20"/>
              </w:rPr>
              <w:t>NEEMA BIRALI</w:t>
            </w:r>
          </w:p>
        </w:tc>
        <w:tc>
          <w:tcPr>
            <w:tcW w:w="3239" w:type="dxa"/>
          </w:tcPr>
          <w:p w:rsidR="006953EE" w:rsidRPr="00262E22" w:rsidRDefault="006953EE" w:rsidP="009655D0">
            <w:pPr>
              <w:rPr>
                <w:rFonts w:ascii="Tahoma" w:hAnsi="Tahoma" w:cs="Tahoma"/>
                <w:sz w:val="20"/>
                <w:szCs w:val="20"/>
              </w:rPr>
            </w:pPr>
            <w:r w:rsidRPr="00262E22">
              <w:rPr>
                <w:rFonts w:ascii="Tahoma" w:hAnsi="Tahoma" w:cs="Tahoma"/>
                <w:sz w:val="20"/>
                <w:szCs w:val="20"/>
              </w:rPr>
              <w:t>HIMBI</w:t>
            </w:r>
          </w:p>
        </w:tc>
        <w:tc>
          <w:tcPr>
            <w:tcW w:w="2410" w:type="dxa"/>
          </w:tcPr>
          <w:p w:rsidR="006953EE" w:rsidRPr="00262E22" w:rsidRDefault="006953EE" w:rsidP="009655D0">
            <w:pPr>
              <w:rPr>
                <w:rFonts w:ascii="Tahoma" w:hAnsi="Tahoma" w:cs="Tahoma"/>
                <w:sz w:val="20"/>
                <w:szCs w:val="20"/>
              </w:rPr>
            </w:pPr>
            <w:r w:rsidRPr="00262E22">
              <w:rPr>
                <w:rFonts w:ascii="Tahoma" w:hAnsi="Tahoma" w:cs="Tahoma"/>
                <w:sz w:val="20"/>
                <w:szCs w:val="20"/>
              </w:rPr>
              <w:t>0853524167</w:t>
            </w:r>
          </w:p>
        </w:tc>
      </w:tr>
      <w:tr w:rsidR="006953EE" w:rsidRPr="00262E22" w:rsidTr="006953EE">
        <w:tc>
          <w:tcPr>
            <w:tcW w:w="463" w:type="dxa"/>
          </w:tcPr>
          <w:p w:rsidR="006953EE" w:rsidRPr="00262E22" w:rsidRDefault="006953EE" w:rsidP="009655D0">
            <w:pPr>
              <w:rPr>
                <w:rFonts w:ascii="Tahoma" w:hAnsi="Tahoma" w:cs="Tahoma"/>
                <w:sz w:val="20"/>
                <w:szCs w:val="20"/>
              </w:rPr>
            </w:pPr>
            <w:r w:rsidRPr="00262E22">
              <w:rPr>
                <w:rFonts w:ascii="Tahoma" w:hAnsi="Tahoma" w:cs="Tahoma"/>
                <w:sz w:val="20"/>
                <w:szCs w:val="20"/>
              </w:rPr>
              <w:t>02</w:t>
            </w:r>
          </w:p>
        </w:tc>
        <w:tc>
          <w:tcPr>
            <w:tcW w:w="2643" w:type="dxa"/>
          </w:tcPr>
          <w:p w:rsidR="006953EE" w:rsidRPr="00262E22" w:rsidRDefault="006953EE" w:rsidP="009655D0">
            <w:pPr>
              <w:rPr>
                <w:rFonts w:ascii="Tahoma" w:hAnsi="Tahoma" w:cs="Tahoma"/>
                <w:sz w:val="20"/>
                <w:szCs w:val="20"/>
              </w:rPr>
            </w:pPr>
            <w:r w:rsidRPr="00262E22">
              <w:rPr>
                <w:rFonts w:ascii="Tahoma" w:hAnsi="Tahoma" w:cs="Tahoma"/>
                <w:sz w:val="20"/>
                <w:szCs w:val="20"/>
              </w:rPr>
              <w:t>FURAHA SARAH</w:t>
            </w:r>
          </w:p>
        </w:tc>
        <w:tc>
          <w:tcPr>
            <w:tcW w:w="3239" w:type="dxa"/>
          </w:tcPr>
          <w:p w:rsidR="006953EE" w:rsidRPr="00262E22" w:rsidRDefault="006953EE" w:rsidP="009655D0">
            <w:pPr>
              <w:rPr>
                <w:rFonts w:ascii="Tahoma" w:hAnsi="Tahoma" w:cs="Tahoma"/>
                <w:sz w:val="20"/>
                <w:szCs w:val="20"/>
              </w:rPr>
            </w:pPr>
            <w:r w:rsidRPr="00262E22">
              <w:rPr>
                <w:rFonts w:ascii="Tahoma" w:hAnsi="Tahoma" w:cs="Tahoma"/>
                <w:sz w:val="20"/>
                <w:szCs w:val="20"/>
              </w:rPr>
              <w:t>NDOSHO</w:t>
            </w:r>
          </w:p>
        </w:tc>
        <w:tc>
          <w:tcPr>
            <w:tcW w:w="2410" w:type="dxa"/>
          </w:tcPr>
          <w:p w:rsidR="006953EE" w:rsidRPr="00262E22" w:rsidRDefault="006953EE" w:rsidP="009655D0">
            <w:pPr>
              <w:rPr>
                <w:rFonts w:ascii="Tahoma" w:hAnsi="Tahoma" w:cs="Tahoma"/>
                <w:sz w:val="20"/>
                <w:szCs w:val="20"/>
              </w:rPr>
            </w:pPr>
            <w:r w:rsidRPr="00262E22">
              <w:rPr>
                <w:rFonts w:ascii="Tahoma" w:hAnsi="Tahoma" w:cs="Tahoma"/>
                <w:sz w:val="20"/>
                <w:szCs w:val="20"/>
              </w:rPr>
              <w:t>0892782172</w:t>
            </w:r>
          </w:p>
        </w:tc>
      </w:tr>
      <w:tr w:rsidR="006953EE" w:rsidRPr="00262E22" w:rsidTr="006953EE">
        <w:tc>
          <w:tcPr>
            <w:tcW w:w="463" w:type="dxa"/>
          </w:tcPr>
          <w:p w:rsidR="006953EE" w:rsidRPr="00262E22" w:rsidRDefault="006953EE" w:rsidP="009655D0">
            <w:pPr>
              <w:rPr>
                <w:rFonts w:ascii="Tahoma" w:hAnsi="Tahoma" w:cs="Tahoma"/>
                <w:sz w:val="20"/>
                <w:szCs w:val="20"/>
              </w:rPr>
            </w:pPr>
            <w:r w:rsidRPr="00262E22">
              <w:rPr>
                <w:rFonts w:ascii="Tahoma" w:hAnsi="Tahoma" w:cs="Tahoma"/>
                <w:sz w:val="20"/>
                <w:szCs w:val="20"/>
              </w:rPr>
              <w:t>03</w:t>
            </w:r>
          </w:p>
        </w:tc>
        <w:tc>
          <w:tcPr>
            <w:tcW w:w="2643" w:type="dxa"/>
          </w:tcPr>
          <w:p w:rsidR="006953EE" w:rsidRPr="00262E22" w:rsidRDefault="006953EE" w:rsidP="009655D0">
            <w:pPr>
              <w:rPr>
                <w:rFonts w:ascii="Tahoma" w:hAnsi="Tahoma" w:cs="Tahoma"/>
                <w:sz w:val="20"/>
                <w:szCs w:val="20"/>
              </w:rPr>
            </w:pPr>
            <w:r w:rsidRPr="00262E22">
              <w:rPr>
                <w:rFonts w:ascii="Tahoma" w:hAnsi="Tahoma" w:cs="Tahoma"/>
                <w:sz w:val="20"/>
                <w:szCs w:val="20"/>
              </w:rPr>
              <w:t>LUKAMBO KUNASI</w:t>
            </w:r>
          </w:p>
        </w:tc>
        <w:tc>
          <w:tcPr>
            <w:tcW w:w="3239" w:type="dxa"/>
          </w:tcPr>
          <w:p w:rsidR="006953EE" w:rsidRPr="00262E22" w:rsidRDefault="006953EE" w:rsidP="009655D0">
            <w:pPr>
              <w:rPr>
                <w:rFonts w:ascii="Tahoma" w:hAnsi="Tahoma" w:cs="Tahoma"/>
                <w:sz w:val="20"/>
                <w:szCs w:val="20"/>
              </w:rPr>
            </w:pPr>
            <w:r w:rsidRPr="00262E22">
              <w:rPr>
                <w:rFonts w:ascii="Tahoma" w:hAnsi="Tahoma" w:cs="Tahoma"/>
                <w:sz w:val="20"/>
                <w:szCs w:val="20"/>
              </w:rPr>
              <w:t>NDOSHO</w:t>
            </w:r>
          </w:p>
        </w:tc>
        <w:tc>
          <w:tcPr>
            <w:tcW w:w="2410" w:type="dxa"/>
          </w:tcPr>
          <w:p w:rsidR="006953EE" w:rsidRPr="00262E22" w:rsidRDefault="006953EE" w:rsidP="009655D0">
            <w:pPr>
              <w:rPr>
                <w:rFonts w:ascii="Tahoma" w:hAnsi="Tahoma" w:cs="Tahoma"/>
                <w:sz w:val="20"/>
                <w:szCs w:val="20"/>
              </w:rPr>
            </w:pPr>
            <w:r w:rsidRPr="00262E22">
              <w:rPr>
                <w:rFonts w:ascii="Tahoma" w:hAnsi="Tahoma" w:cs="Tahoma"/>
                <w:sz w:val="20"/>
                <w:szCs w:val="20"/>
              </w:rPr>
              <w:t>0825403958</w:t>
            </w:r>
          </w:p>
        </w:tc>
      </w:tr>
      <w:tr w:rsidR="006953EE" w:rsidRPr="00262E22" w:rsidTr="006953EE">
        <w:tc>
          <w:tcPr>
            <w:tcW w:w="463" w:type="dxa"/>
          </w:tcPr>
          <w:p w:rsidR="006953EE" w:rsidRPr="00262E22" w:rsidRDefault="006953EE" w:rsidP="009655D0">
            <w:pPr>
              <w:rPr>
                <w:rFonts w:ascii="Tahoma" w:hAnsi="Tahoma" w:cs="Tahoma"/>
                <w:sz w:val="20"/>
                <w:szCs w:val="20"/>
              </w:rPr>
            </w:pPr>
            <w:r w:rsidRPr="00262E22">
              <w:rPr>
                <w:rFonts w:ascii="Tahoma" w:hAnsi="Tahoma" w:cs="Tahoma"/>
                <w:sz w:val="20"/>
                <w:szCs w:val="20"/>
              </w:rPr>
              <w:t>04</w:t>
            </w:r>
          </w:p>
        </w:tc>
        <w:tc>
          <w:tcPr>
            <w:tcW w:w="2643" w:type="dxa"/>
          </w:tcPr>
          <w:p w:rsidR="006953EE" w:rsidRPr="00262E22" w:rsidRDefault="006953EE" w:rsidP="009655D0">
            <w:pPr>
              <w:rPr>
                <w:rFonts w:ascii="Tahoma" w:hAnsi="Tahoma" w:cs="Tahoma"/>
                <w:sz w:val="20"/>
                <w:szCs w:val="20"/>
              </w:rPr>
            </w:pPr>
            <w:r w:rsidRPr="00262E22">
              <w:rPr>
                <w:rFonts w:ascii="Tahoma" w:hAnsi="Tahoma" w:cs="Tahoma"/>
                <w:sz w:val="20"/>
                <w:szCs w:val="20"/>
              </w:rPr>
              <w:t>ESTHA MIRIAM</w:t>
            </w:r>
          </w:p>
        </w:tc>
        <w:tc>
          <w:tcPr>
            <w:tcW w:w="3239" w:type="dxa"/>
          </w:tcPr>
          <w:p w:rsidR="006953EE" w:rsidRPr="00262E22" w:rsidRDefault="006953EE" w:rsidP="009655D0">
            <w:pPr>
              <w:rPr>
                <w:rFonts w:ascii="Tahoma" w:hAnsi="Tahoma" w:cs="Tahoma"/>
                <w:sz w:val="20"/>
                <w:szCs w:val="20"/>
              </w:rPr>
            </w:pPr>
            <w:r w:rsidRPr="00262E22">
              <w:rPr>
                <w:rFonts w:ascii="Tahoma" w:hAnsi="Tahoma" w:cs="Tahoma"/>
                <w:sz w:val="20"/>
                <w:szCs w:val="20"/>
              </w:rPr>
              <w:t>KATOY</w:t>
            </w:r>
          </w:p>
        </w:tc>
        <w:tc>
          <w:tcPr>
            <w:tcW w:w="2410" w:type="dxa"/>
          </w:tcPr>
          <w:p w:rsidR="006953EE" w:rsidRPr="00262E22" w:rsidRDefault="006953EE" w:rsidP="009655D0">
            <w:pPr>
              <w:rPr>
                <w:rFonts w:ascii="Tahoma" w:hAnsi="Tahoma" w:cs="Tahoma"/>
                <w:sz w:val="20"/>
                <w:szCs w:val="20"/>
              </w:rPr>
            </w:pPr>
            <w:r w:rsidRPr="00262E22">
              <w:rPr>
                <w:rFonts w:ascii="Tahoma" w:hAnsi="Tahoma" w:cs="Tahoma"/>
                <w:sz w:val="20"/>
                <w:szCs w:val="20"/>
              </w:rPr>
              <w:t>0850199558</w:t>
            </w:r>
          </w:p>
        </w:tc>
      </w:tr>
      <w:tr w:rsidR="006953EE" w:rsidRPr="00262E22" w:rsidTr="006953EE">
        <w:tc>
          <w:tcPr>
            <w:tcW w:w="463" w:type="dxa"/>
          </w:tcPr>
          <w:p w:rsidR="006953EE" w:rsidRPr="00262E22" w:rsidRDefault="006953EE" w:rsidP="009655D0">
            <w:pPr>
              <w:rPr>
                <w:rFonts w:ascii="Tahoma" w:hAnsi="Tahoma" w:cs="Tahoma"/>
                <w:sz w:val="20"/>
                <w:szCs w:val="20"/>
              </w:rPr>
            </w:pPr>
            <w:r w:rsidRPr="00262E22">
              <w:rPr>
                <w:rFonts w:ascii="Tahoma" w:hAnsi="Tahoma" w:cs="Tahoma"/>
                <w:sz w:val="20"/>
                <w:szCs w:val="20"/>
              </w:rPr>
              <w:t>05</w:t>
            </w:r>
          </w:p>
        </w:tc>
        <w:tc>
          <w:tcPr>
            <w:tcW w:w="2643" w:type="dxa"/>
          </w:tcPr>
          <w:p w:rsidR="006953EE" w:rsidRPr="00262E22" w:rsidRDefault="006953EE" w:rsidP="009655D0">
            <w:pPr>
              <w:rPr>
                <w:rFonts w:ascii="Tahoma" w:hAnsi="Tahoma" w:cs="Tahoma"/>
                <w:sz w:val="20"/>
                <w:szCs w:val="20"/>
              </w:rPr>
            </w:pPr>
            <w:r w:rsidRPr="00262E22">
              <w:rPr>
                <w:rFonts w:ascii="Tahoma" w:hAnsi="Tahoma" w:cs="Tahoma"/>
                <w:sz w:val="20"/>
                <w:szCs w:val="20"/>
              </w:rPr>
              <w:t>BENITHE KALESA</w:t>
            </w:r>
          </w:p>
        </w:tc>
        <w:tc>
          <w:tcPr>
            <w:tcW w:w="3239" w:type="dxa"/>
          </w:tcPr>
          <w:p w:rsidR="006953EE" w:rsidRPr="00262E22" w:rsidRDefault="006953EE" w:rsidP="009655D0">
            <w:pPr>
              <w:rPr>
                <w:rFonts w:ascii="Tahoma" w:hAnsi="Tahoma" w:cs="Tahoma"/>
                <w:sz w:val="20"/>
                <w:szCs w:val="20"/>
              </w:rPr>
            </w:pPr>
            <w:r w:rsidRPr="00262E22">
              <w:rPr>
                <w:rFonts w:ascii="Tahoma" w:hAnsi="Tahoma" w:cs="Tahoma"/>
                <w:sz w:val="20"/>
                <w:szCs w:val="20"/>
              </w:rPr>
              <w:t>NDOSHO</w:t>
            </w:r>
          </w:p>
        </w:tc>
        <w:tc>
          <w:tcPr>
            <w:tcW w:w="2410" w:type="dxa"/>
          </w:tcPr>
          <w:p w:rsidR="006953EE" w:rsidRPr="00262E22" w:rsidRDefault="006953EE" w:rsidP="009655D0">
            <w:pPr>
              <w:rPr>
                <w:rFonts w:ascii="Tahoma" w:hAnsi="Tahoma" w:cs="Tahoma"/>
                <w:sz w:val="20"/>
                <w:szCs w:val="20"/>
              </w:rPr>
            </w:pPr>
            <w:r w:rsidRPr="00262E22">
              <w:rPr>
                <w:rFonts w:ascii="Tahoma" w:hAnsi="Tahoma" w:cs="Tahoma"/>
                <w:sz w:val="20"/>
                <w:szCs w:val="20"/>
              </w:rPr>
              <w:t>0825843289</w:t>
            </w:r>
          </w:p>
        </w:tc>
      </w:tr>
      <w:tr w:rsidR="006953EE" w:rsidRPr="00262E22" w:rsidTr="006953EE">
        <w:tc>
          <w:tcPr>
            <w:tcW w:w="463" w:type="dxa"/>
          </w:tcPr>
          <w:p w:rsidR="006953EE" w:rsidRPr="00262E22" w:rsidRDefault="006953EE" w:rsidP="009655D0">
            <w:pPr>
              <w:rPr>
                <w:rFonts w:ascii="Tahoma" w:hAnsi="Tahoma" w:cs="Tahoma"/>
                <w:sz w:val="20"/>
                <w:szCs w:val="20"/>
              </w:rPr>
            </w:pPr>
            <w:r w:rsidRPr="00262E22">
              <w:rPr>
                <w:rFonts w:ascii="Tahoma" w:hAnsi="Tahoma" w:cs="Tahoma"/>
                <w:sz w:val="20"/>
                <w:szCs w:val="20"/>
              </w:rPr>
              <w:t>06</w:t>
            </w:r>
          </w:p>
        </w:tc>
        <w:tc>
          <w:tcPr>
            <w:tcW w:w="2643" w:type="dxa"/>
          </w:tcPr>
          <w:p w:rsidR="006953EE" w:rsidRPr="00262E22" w:rsidRDefault="006953EE" w:rsidP="009655D0">
            <w:pPr>
              <w:rPr>
                <w:rFonts w:ascii="Tahoma" w:hAnsi="Tahoma" w:cs="Tahoma"/>
                <w:sz w:val="20"/>
                <w:szCs w:val="20"/>
              </w:rPr>
            </w:pPr>
            <w:r w:rsidRPr="00262E22">
              <w:rPr>
                <w:rFonts w:ascii="Tahoma" w:hAnsi="Tahoma" w:cs="Tahoma"/>
                <w:sz w:val="20"/>
                <w:szCs w:val="20"/>
              </w:rPr>
              <w:t>MAPENZI SAFI</w:t>
            </w:r>
          </w:p>
        </w:tc>
        <w:tc>
          <w:tcPr>
            <w:tcW w:w="3239" w:type="dxa"/>
          </w:tcPr>
          <w:p w:rsidR="006953EE" w:rsidRPr="00262E22" w:rsidRDefault="006953EE" w:rsidP="009655D0">
            <w:pPr>
              <w:rPr>
                <w:rFonts w:ascii="Tahoma" w:hAnsi="Tahoma" w:cs="Tahoma"/>
                <w:sz w:val="20"/>
                <w:szCs w:val="20"/>
              </w:rPr>
            </w:pPr>
            <w:r w:rsidRPr="00262E22">
              <w:rPr>
                <w:rFonts w:ascii="Tahoma" w:hAnsi="Tahoma" w:cs="Tahoma"/>
                <w:sz w:val="20"/>
                <w:szCs w:val="20"/>
              </w:rPr>
              <w:t>KATOYI</w:t>
            </w:r>
          </w:p>
        </w:tc>
        <w:tc>
          <w:tcPr>
            <w:tcW w:w="2410" w:type="dxa"/>
          </w:tcPr>
          <w:p w:rsidR="006953EE" w:rsidRPr="00262E22" w:rsidRDefault="006953EE" w:rsidP="009655D0">
            <w:pPr>
              <w:rPr>
                <w:rFonts w:ascii="Tahoma" w:hAnsi="Tahoma" w:cs="Tahoma"/>
                <w:sz w:val="20"/>
                <w:szCs w:val="20"/>
              </w:rPr>
            </w:pPr>
            <w:r w:rsidRPr="00262E22">
              <w:rPr>
                <w:rFonts w:ascii="Tahoma" w:hAnsi="Tahoma" w:cs="Tahoma"/>
                <w:sz w:val="20"/>
                <w:szCs w:val="20"/>
              </w:rPr>
              <w:t>0850210994</w:t>
            </w:r>
          </w:p>
        </w:tc>
      </w:tr>
      <w:tr w:rsidR="006953EE" w:rsidRPr="00262E22" w:rsidTr="006953EE">
        <w:tc>
          <w:tcPr>
            <w:tcW w:w="463" w:type="dxa"/>
          </w:tcPr>
          <w:p w:rsidR="006953EE" w:rsidRPr="00262E22" w:rsidRDefault="006953EE" w:rsidP="009655D0">
            <w:pPr>
              <w:rPr>
                <w:rFonts w:ascii="Tahoma" w:hAnsi="Tahoma" w:cs="Tahoma"/>
                <w:sz w:val="20"/>
                <w:szCs w:val="20"/>
              </w:rPr>
            </w:pPr>
            <w:r w:rsidRPr="00262E22">
              <w:rPr>
                <w:rFonts w:ascii="Tahoma" w:hAnsi="Tahoma" w:cs="Tahoma"/>
                <w:sz w:val="20"/>
                <w:szCs w:val="20"/>
              </w:rPr>
              <w:t>07</w:t>
            </w:r>
          </w:p>
        </w:tc>
        <w:tc>
          <w:tcPr>
            <w:tcW w:w="2643" w:type="dxa"/>
          </w:tcPr>
          <w:p w:rsidR="006953EE" w:rsidRPr="00262E22" w:rsidRDefault="006953EE" w:rsidP="009655D0">
            <w:pPr>
              <w:rPr>
                <w:rFonts w:ascii="Tahoma" w:hAnsi="Tahoma" w:cs="Tahoma"/>
                <w:sz w:val="20"/>
                <w:szCs w:val="20"/>
              </w:rPr>
            </w:pPr>
            <w:r w:rsidRPr="00262E22">
              <w:rPr>
                <w:rFonts w:ascii="Tahoma" w:hAnsi="Tahoma" w:cs="Tahoma"/>
                <w:sz w:val="20"/>
                <w:szCs w:val="20"/>
              </w:rPr>
              <w:t>SAYUNI ABELA</w:t>
            </w:r>
          </w:p>
        </w:tc>
        <w:tc>
          <w:tcPr>
            <w:tcW w:w="3239" w:type="dxa"/>
          </w:tcPr>
          <w:p w:rsidR="006953EE" w:rsidRPr="00262E22" w:rsidRDefault="006953EE" w:rsidP="009655D0">
            <w:pPr>
              <w:rPr>
                <w:rFonts w:ascii="Tahoma" w:hAnsi="Tahoma" w:cs="Tahoma"/>
                <w:sz w:val="20"/>
                <w:szCs w:val="20"/>
              </w:rPr>
            </w:pPr>
            <w:r w:rsidRPr="00262E22">
              <w:rPr>
                <w:rFonts w:ascii="Tahoma" w:hAnsi="Tahoma" w:cs="Tahoma"/>
                <w:sz w:val="20"/>
                <w:szCs w:val="20"/>
              </w:rPr>
              <w:t>INGO</w:t>
            </w:r>
          </w:p>
        </w:tc>
        <w:tc>
          <w:tcPr>
            <w:tcW w:w="2410" w:type="dxa"/>
          </w:tcPr>
          <w:p w:rsidR="006953EE" w:rsidRPr="00262E22" w:rsidRDefault="006953EE" w:rsidP="009655D0">
            <w:pPr>
              <w:rPr>
                <w:rFonts w:ascii="Tahoma" w:hAnsi="Tahoma" w:cs="Tahoma"/>
                <w:sz w:val="20"/>
                <w:szCs w:val="20"/>
              </w:rPr>
            </w:pPr>
          </w:p>
        </w:tc>
      </w:tr>
      <w:tr w:rsidR="006953EE" w:rsidRPr="00262E22" w:rsidTr="006953EE">
        <w:tc>
          <w:tcPr>
            <w:tcW w:w="463" w:type="dxa"/>
          </w:tcPr>
          <w:p w:rsidR="006953EE" w:rsidRPr="00262E22" w:rsidRDefault="006953EE" w:rsidP="009655D0">
            <w:pPr>
              <w:rPr>
                <w:rFonts w:ascii="Tahoma" w:hAnsi="Tahoma" w:cs="Tahoma"/>
                <w:sz w:val="20"/>
                <w:szCs w:val="20"/>
              </w:rPr>
            </w:pPr>
            <w:r w:rsidRPr="00262E22">
              <w:rPr>
                <w:rFonts w:ascii="Tahoma" w:hAnsi="Tahoma" w:cs="Tahoma"/>
                <w:sz w:val="20"/>
                <w:szCs w:val="20"/>
              </w:rPr>
              <w:t>08</w:t>
            </w:r>
          </w:p>
        </w:tc>
        <w:tc>
          <w:tcPr>
            <w:tcW w:w="2643" w:type="dxa"/>
          </w:tcPr>
          <w:p w:rsidR="006953EE" w:rsidRPr="00262E22" w:rsidRDefault="006953EE" w:rsidP="009655D0">
            <w:pPr>
              <w:rPr>
                <w:rFonts w:ascii="Tahoma" w:hAnsi="Tahoma" w:cs="Tahoma"/>
                <w:sz w:val="20"/>
                <w:szCs w:val="20"/>
              </w:rPr>
            </w:pPr>
            <w:r w:rsidRPr="00262E22">
              <w:rPr>
                <w:rFonts w:ascii="Tahoma" w:hAnsi="Tahoma" w:cs="Tahoma"/>
                <w:sz w:val="20"/>
                <w:szCs w:val="20"/>
              </w:rPr>
              <w:t>NDOOLE FURAHA</w:t>
            </w:r>
          </w:p>
        </w:tc>
        <w:tc>
          <w:tcPr>
            <w:tcW w:w="3239" w:type="dxa"/>
          </w:tcPr>
          <w:p w:rsidR="006953EE" w:rsidRPr="00262E22" w:rsidRDefault="006953EE" w:rsidP="009655D0">
            <w:pPr>
              <w:rPr>
                <w:rFonts w:ascii="Tahoma" w:hAnsi="Tahoma" w:cs="Tahoma"/>
                <w:sz w:val="20"/>
                <w:szCs w:val="20"/>
              </w:rPr>
            </w:pPr>
            <w:r w:rsidRPr="00262E22">
              <w:rPr>
                <w:rFonts w:ascii="Tahoma" w:hAnsi="Tahoma" w:cs="Tahoma"/>
                <w:sz w:val="20"/>
                <w:szCs w:val="20"/>
              </w:rPr>
              <w:t>KATOYI</w:t>
            </w:r>
          </w:p>
        </w:tc>
        <w:tc>
          <w:tcPr>
            <w:tcW w:w="2410" w:type="dxa"/>
          </w:tcPr>
          <w:p w:rsidR="006953EE" w:rsidRPr="00262E22" w:rsidRDefault="006953EE" w:rsidP="009655D0">
            <w:pPr>
              <w:rPr>
                <w:rFonts w:ascii="Tahoma" w:hAnsi="Tahoma" w:cs="Tahoma"/>
                <w:sz w:val="20"/>
                <w:szCs w:val="20"/>
              </w:rPr>
            </w:pPr>
            <w:r w:rsidRPr="00262E22">
              <w:rPr>
                <w:rFonts w:ascii="Tahoma" w:hAnsi="Tahoma" w:cs="Tahoma"/>
                <w:sz w:val="20"/>
                <w:szCs w:val="20"/>
              </w:rPr>
              <w:t>0811904571</w:t>
            </w:r>
          </w:p>
        </w:tc>
      </w:tr>
    </w:tbl>
    <w:p w:rsidR="00C94B17" w:rsidRDefault="00C94B17" w:rsidP="00C94B17">
      <w:pPr>
        <w:rPr>
          <w:rFonts w:ascii="Tahoma" w:hAnsi="Tahoma" w:cs="Tahoma"/>
          <w:sz w:val="20"/>
          <w:szCs w:val="20"/>
        </w:rPr>
      </w:pPr>
    </w:p>
    <w:p w:rsidR="00F814B6" w:rsidRPr="00262E22" w:rsidRDefault="00F814B6" w:rsidP="00C94B17">
      <w:pPr>
        <w:rPr>
          <w:rFonts w:ascii="Tahoma" w:hAnsi="Tahoma" w:cs="Tahoma"/>
          <w:sz w:val="20"/>
          <w:szCs w:val="20"/>
        </w:rPr>
      </w:pPr>
      <w:r>
        <w:rPr>
          <w:rFonts w:ascii="Tahoma" w:hAnsi="Tahoma" w:cs="Tahoma"/>
          <w:sz w:val="20"/>
          <w:szCs w:val="20"/>
        </w:rPr>
        <w:t>Autres personnes ressources :</w:t>
      </w:r>
    </w:p>
    <w:tbl>
      <w:tblPr>
        <w:tblStyle w:val="TableGrid"/>
        <w:tblW w:w="0" w:type="auto"/>
        <w:tblLook w:val="04A0" w:firstRow="1" w:lastRow="0" w:firstColumn="1" w:lastColumn="0" w:noHBand="0" w:noVBand="1"/>
      </w:tblPr>
      <w:tblGrid>
        <w:gridCol w:w="463"/>
        <w:gridCol w:w="2643"/>
        <w:gridCol w:w="3239"/>
        <w:gridCol w:w="2410"/>
      </w:tblGrid>
      <w:tr w:rsidR="009961FD" w:rsidRPr="00262E22" w:rsidTr="00647774">
        <w:tc>
          <w:tcPr>
            <w:tcW w:w="463" w:type="dxa"/>
          </w:tcPr>
          <w:p w:rsidR="009961FD" w:rsidRPr="00E9745D" w:rsidRDefault="009961FD" w:rsidP="00647774">
            <w:pPr>
              <w:rPr>
                <w:rFonts w:ascii="Tahoma" w:hAnsi="Tahoma" w:cs="Tahoma"/>
                <w:b/>
                <w:sz w:val="20"/>
                <w:szCs w:val="20"/>
              </w:rPr>
            </w:pPr>
            <w:r w:rsidRPr="00E9745D">
              <w:rPr>
                <w:rFonts w:ascii="Tahoma" w:hAnsi="Tahoma" w:cs="Tahoma"/>
                <w:b/>
                <w:sz w:val="20"/>
                <w:szCs w:val="20"/>
                <w:lang w:val="en-US"/>
              </w:rPr>
              <w:t>№</w:t>
            </w:r>
          </w:p>
        </w:tc>
        <w:tc>
          <w:tcPr>
            <w:tcW w:w="2643" w:type="dxa"/>
          </w:tcPr>
          <w:p w:rsidR="009961FD" w:rsidRPr="00E9745D" w:rsidRDefault="009961FD" w:rsidP="00647774">
            <w:pPr>
              <w:jc w:val="center"/>
              <w:rPr>
                <w:rFonts w:ascii="Tahoma" w:hAnsi="Tahoma" w:cs="Tahoma"/>
                <w:b/>
                <w:sz w:val="20"/>
                <w:szCs w:val="20"/>
              </w:rPr>
            </w:pPr>
            <w:r w:rsidRPr="00E9745D">
              <w:rPr>
                <w:rFonts w:ascii="Tahoma" w:hAnsi="Tahoma" w:cs="Tahoma"/>
                <w:b/>
                <w:sz w:val="20"/>
                <w:szCs w:val="20"/>
                <w:lang w:val="en-US"/>
              </w:rPr>
              <w:t>NOMS ET POST-NOMS</w:t>
            </w:r>
          </w:p>
        </w:tc>
        <w:tc>
          <w:tcPr>
            <w:tcW w:w="3239" w:type="dxa"/>
          </w:tcPr>
          <w:p w:rsidR="009961FD" w:rsidRPr="00E9745D" w:rsidRDefault="00D24214" w:rsidP="00647774">
            <w:pPr>
              <w:jc w:val="center"/>
              <w:rPr>
                <w:rFonts w:ascii="Tahoma" w:hAnsi="Tahoma" w:cs="Tahoma"/>
                <w:b/>
                <w:sz w:val="20"/>
                <w:szCs w:val="20"/>
              </w:rPr>
            </w:pPr>
            <w:r>
              <w:rPr>
                <w:rFonts w:ascii="Tahoma" w:hAnsi="Tahoma" w:cs="Tahoma"/>
                <w:b/>
                <w:sz w:val="20"/>
                <w:szCs w:val="20"/>
                <w:lang w:val="en-US"/>
              </w:rPr>
              <w:t>FONCTION</w:t>
            </w:r>
          </w:p>
        </w:tc>
        <w:tc>
          <w:tcPr>
            <w:tcW w:w="2410" w:type="dxa"/>
          </w:tcPr>
          <w:p w:rsidR="009961FD" w:rsidRPr="00E9745D" w:rsidRDefault="009961FD" w:rsidP="00647774">
            <w:pPr>
              <w:jc w:val="center"/>
              <w:rPr>
                <w:rFonts w:ascii="Tahoma" w:hAnsi="Tahoma" w:cs="Tahoma"/>
                <w:b/>
                <w:sz w:val="20"/>
                <w:szCs w:val="20"/>
              </w:rPr>
            </w:pPr>
            <w:r w:rsidRPr="00E9745D">
              <w:rPr>
                <w:rFonts w:ascii="Tahoma" w:hAnsi="Tahoma" w:cs="Tahoma"/>
                <w:b/>
                <w:sz w:val="20"/>
                <w:szCs w:val="20"/>
                <w:lang w:val="en-US"/>
              </w:rPr>
              <w:t>CONTACT</w:t>
            </w:r>
          </w:p>
        </w:tc>
      </w:tr>
      <w:tr w:rsidR="009961FD" w:rsidRPr="00262E22" w:rsidTr="00647774">
        <w:tc>
          <w:tcPr>
            <w:tcW w:w="463" w:type="dxa"/>
          </w:tcPr>
          <w:p w:rsidR="009961FD" w:rsidRPr="00262E22" w:rsidRDefault="009961FD" w:rsidP="00647774">
            <w:pPr>
              <w:rPr>
                <w:rFonts w:ascii="Tahoma" w:hAnsi="Tahoma" w:cs="Tahoma"/>
                <w:sz w:val="20"/>
                <w:szCs w:val="20"/>
              </w:rPr>
            </w:pPr>
            <w:r w:rsidRPr="00262E22">
              <w:rPr>
                <w:rFonts w:ascii="Tahoma" w:hAnsi="Tahoma" w:cs="Tahoma"/>
                <w:sz w:val="20"/>
                <w:szCs w:val="20"/>
              </w:rPr>
              <w:t>01</w:t>
            </w:r>
          </w:p>
        </w:tc>
        <w:tc>
          <w:tcPr>
            <w:tcW w:w="2643" w:type="dxa"/>
          </w:tcPr>
          <w:p w:rsidR="00D24214" w:rsidRPr="00D24214" w:rsidRDefault="00D24214" w:rsidP="00D24214">
            <w:pPr>
              <w:pStyle w:val="yiv2592665250msonormal"/>
              <w:spacing w:line="276" w:lineRule="auto"/>
              <w:rPr>
                <w:rFonts w:ascii="Tahoma" w:hAnsi="Tahoma" w:cs="Tahoma"/>
                <w:sz w:val="20"/>
                <w:szCs w:val="20"/>
              </w:rPr>
            </w:pPr>
            <w:r w:rsidRPr="00D24214">
              <w:rPr>
                <w:rFonts w:ascii="Tahoma" w:hAnsi="Tahoma" w:cs="Tahoma"/>
                <w:bCs/>
                <w:sz w:val="20"/>
                <w:szCs w:val="20"/>
              </w:rPr>
              <w:t>ESAHO SHUNGU LOLO</w:t>
            </w:r>
          </w:p>
          <w:p w:rsidR="009961FD" w:rsidRPr="00262E22" w:rsidRDefault="009961FD" w:rsidP="00647774">
            <w:pPr>
              <w:rPr>
                <w:rFonts w:ascii="Tahoma" w:hAnsi="Tahoma" w:cs="Tahoma"/>
                <w:sz w:val="20"/>
                <w:szCs w:val="20"/>
              </w:rPr>
            </w:pPr>
          </w:p>
        </w:tc>
        <w:tc>
          <w:tcPr>
            <w:tcW w:w="3239" w:type="dxa"/>
          </w:tcPr>
          <w:p w:rsidR="009961FD" w:rsidRDefault="00D24214" w:rsidP="00647774">
            <w:pPr>
              <w:rPr>
                <w:rFonts w:ascii="Tahoma" w:hAnsi="Tahoma" w:cs="Tahoma"/>
                <w:sz w:val="20"/>
                <w:szCs w:val="20"/>
              </w:rPr>
            </w:pPr>
            <w:r>
              <w:rPr>
                <w:rFonts w:ascii="Tahoma" w:hAnsi="Tahoma" w:cs="Tahoma"/>
                <w:sz w:val="20"/>
                <w:szCs w:val="20"/>
              </w:rPr>
              <w:t>Expert en Suivi et Evaluation</w:t>
            </w:r>
          </w:p>
          <w:p w:rsidR="00D24214" w:rsidRPr="00262E22" w:rsidRDefault="00D24214" w:rsidP="00647774">
            <w:pPr>
              <w:rPr>
                <w:rFonts w:ascii="Tahoma" w:hAnsi="Tahoma" w:cs="Tahoma"/>
                <w:sz w:val="20"/>
                <w:szCs w:val="20"/>
              </w:rPr>
            </w:pPr>
            <w:r>
              <w:rPr>
                <w:rFonts w:ascii="Tahoma" w:hAnsi="Tahoma" w:cs="Tahoma"/>
                <w:sz w:val="20"/>
                <w:szCs w:val="20"/>
              </w:rPr>
              <w:t>Programme Croissance Inclusive et Développement Durable. Goma, Nord-Kivu RDC</w:t>
            </w:r>
          </w:p>
        </w:tc>
        <w:tc>
          <w:tcPr>
            <w:tcW w:w="2410" w:type="dxa"/>
          </w:tcPr>
          <w:p w:rsidR="009961FD" w:rsidRPr="00D24214" w:rsidRDefault="00D24214" w:rsidP="00647774">
            <w:pPr>
              <w:rPr>
                <w:rFonts w:ascii="Tahoma" w:hAnsi="Tahoma" w:cs="Tahoma"/>
                <w:sz w:val="20"/>
                <w:szCs w:val="20"/>
              </w:rPr>
            </w:pPr>
            <w:r w:rsidRPr="00D24214">
              <w:rPr>
                <w:rFonts w:ascii="Tahoma" w:hAnsi="Tahoma" w:cs="Tahoma"/>
                <w:bCs/>
                <w:color w:val="000000"/>
                <w:sz w:val="20"/>
                <w:szCs w:val="20"/>
                <w:shd w:val="clear" w:color="auto" w:fill="FFFFFF"/>
              </w:rPr>
              <w:t>(+243) 8231782 05/ 997498207</w:t>
            </w:r>
          </w:p>
        </w:tc>
      </w:tr>
    </w:tbl>
    <w:p w:rsidR="00C94B17" w:rsidRPr="00262E22" w:rsidRDefault="00C94B17" w:rsidP="00C94B17">
      <w:pPr>
        <w:jc w:val="both"/>
        <w:rPr>
          <w:rFonts w:ascii="Tahoma" w:hAnsi="Tahoma" w:cs="Tahoma"/>
          <w:sz w:val="20"/>
          <w:szCs w:val="20"/>
        </w:rPr>
      </w:pPr>
    </w:p>
    <w:p w:rsidR="00C94B17" w:rsidRDefault="00C94B17" w:rsidP="00C94B17">
      <w:pPr>
        <w:rPr>
          <w:rFonts w:ascii="Tahoma" w:hAnsi="Tahoma" w:cs="Tahoma"/>
          <w:b/>
          <w:sz w:val="20"/>
          <w:szCs w:val="20"/>
        </w:rPr>
      </w:pPr>
    </w:p>
    <w:p w:rsidR="00C917D8" w:rsidRPr="004144DB" w:rsidRDefault="00C917D8" w:rsidP="00147FFA"/>
    <w:p w:rsidR="00147FFA" w:rsidRPr="004144DB" w:rsidRDefault="00147FFA" w:rsidP="00147FFA"/>
    <w:p w:rsidR="00E9745D" w:rsidRDefault="00E9745D" w:rsidP="005A347D">
      <w:pPr>
        <w:autoSpaceDE w:val="0"/>
        <w:autoSpaceDN w:val="0"/>
        <w:adjustRightInd w:val="0"/>
        <w:spacing w:after="0" w:line="240" w:lineRule="auto"/>
        <w:rPr>
          <w:rFonts w:ascii="Tahoma" w:hAnsi="Tahoma" w:cs="Tahoma"/>
          <w:b/>
          <w:bCs/>
          <w:color w:val="000000"/>
        </w:rPr>
      </w:pPr>
    </w:p>
    <w:p w:rsidR="00E9745D" w:rsidRDefault="00E9745D" w:rsidP="005A347D">
      <w:pPr>
        <w:autoSpaceDE w:val="0"/>
        <w:autoSpaceDN w:val="0"/>
        <w:adjustRightInd w:val="0"/>
        <w:spacing w:after="0" w:line="240" w:lineRule="auto"/>
        <w:rPr>
          <w:rFonts w:ascii="Tahoma" w:hAnsi="Tahoma" w:cs="Tahoma"/>
          <w:b/>
          <w:bCs/>
          <w:color w:val="000000"/>
        </w:rPr>
      </w:pPr>
    </w:p>
    <w:p w:rsidR="00E9745D" w:rsidRDefault="00E9745D" w:rsidP="005A347D">
      <w:pPr>
        <w:autoSpaceDE w:val="0"/>
        <w:autoSpaceDN w:val="0"/>
        <w:adjustRightInd w:val="0"/>
        <w:spacing w:after="0" w:line="240" w:lineRule="auto"/>
        <w:rPr>
          <w:rFonts w:ascii="Tahoma" w:hAnsi="Tahoma" w:cs="Tahoma"/>
          <w:b/>
          <w:bCs/>
          <w:color w:val="000000"/>
        </w:rPr>
      </w:pPr>
    </w:p>
    <w:p w:rsidR="00E9745D" w:rsidRDefault="00E9745D" w:rsidP="005A347D">
      <w:pPr>
        <w:autoSpaceDE w:val="0"/>
        <w:autoSpaceDN w:val="0"/>
        <w:adjustRightInd w:val="0"/>
        <w:spacing w:after="0" w:line="240" w:lineRule="auto"/>
        <w:rPr>
          <w:rFonts w:ascii="Tahoma" w:hAnsi="Tahoma" w:cs="Tahoma"/>
          <w:b/>
          <w:bCs/>
          <w:color w:val="000000"/>
        </w:rPr>
      </w:pPr>
    </w:p>
    <w:p w:rsidR="00E9745D" w:rsidRDefault="00E9745D" w:rsidP="005A347D">
      <w:pPr>
        <w:autoSpaceDE w:val="0"/>
        <w:autoSpaceDN w:val="0"/>
        <w:adjustRightInd w:val="0"/>
        <w:spacing w:after="0" w:line="240" w:lineRule="auto"/>
        <w:rPr>
          <w:rFonts w:ascii="Tahoma" w:hAnsi="Tahoma" w:cs="Tahoma"/>
          <w:b/>
          <w:bCs/>
          <w:color w:val="000000"/>
        </w:rPr>
      </w:pPr>
    </w:p>
    <w:p w:rsidR="00E9745D" w:rsidRDefault="00E9745D" w:rsidP="005A347D">
      <w:pPr>
        <w:autoSpaceDE w:val="0"/>
        <w:autoSpaceDN w:val="0"/>
        <w:adjustRightInd w:val="0"/>
        <w:spacing w:after="0" w:line="240" w:lineRule="auto"/>
        <w:rPr>
          <w:rFonts w:ascii="Tahoma" w:hAnsi="Tahoma" w:cs="Tahoma"/>
          <w:b/>
          <w:bCs/>
          <w:color w:val="000000"/>
        </w:rPr>
      </w:pPr>
    </w:p>
    <w:p w:rsidR="00E9745D" w:rsidRDefault="00E9745D" w:rsidP="005A347D">
      <w:pPr>
        <w:autoSpaceDE w:val="0"/>
        <w:autoSpaceDN w:val="0"/>
        <w:adjustRightInd w:val="0"/>
        <w:spacing w:after="0" w:line="240" w:lineRule="auto"/>
        <w:rPr>
          <w:rFonts w:ascii="Tahoma" w:hAnsi="Tahoma" w:cs="Tahoma"/>
          <w:b/>
          <w:bCs/>
          <w:color w:val="000000"/>
        </w:rPr>
      </w:pPr>
    </w:p>
    <w:p w:rsidR="00E9745D" w:rsidRDefault="00E9745D" w:rsidP="005A347D">
      <w:pPr>
        <w:autoSpaceDE w:val="0"/>
        <w:autoSpaceDN w:val="0"/>
        <w:adjustRightInd w:val="0"/>
        <w:spacing w:after="0" w:line="240" w:lineRule="auto"/>
        <w:rPr>
          <w:rFonts w:ascii="Tahoma" w:hAnsi="Tahoma" w:cs="Tahoma"/>
          <w:b/>
          <w:bCs/>
          <w:color w:val="000000"/>
        </w:rPr>
      </w:pPr>
    </w:p>
    <w:p w:rsidR="00E9745D" w:rsidRDefault="00E9745D" w:rsidP="005A347D">
      <w:pPr>
        <w:autoSpaceDE w:val="0"/>
        <w:autoSpaceDN w:val="0"/>
        <w:adjustRightInd w:val="0"/>
        <w:spacing w:after="0" w:line="240" w:lineRule="auto"/>
        <w:rPr>
          <w:rFonts w:ascii="Tahoma" w:hAnsi="Tahoma" w:cs="Tahoma"/>
          <w:b/>
          <w:bCs/>
          <w:color w:val="000000"/>
        </w:rPr>
      </w:pPr>
    </w:p>
    <w:p w:rsidR="00E9745D" w:rsidRDefault="00E9745D" w:rsidP="005A347D">
      <w:pPr>
        <w:autoSpaceDE w:val="0"/>
        <w:autoSpaceDN w:val="0"/>
        <w:adjustRightInd w:val="0"/>
        <w:spacing w:after="0" w:line="240" w:lineRule="auto"/>
        <w:rPr>
          <w:rFonts w:ascii="Tahoma" w:hAnsi="Tahoma" w:cs="Tahoma"/>
          <w:b/>
          <w:bCs/>
          <w:color w:val="000000"/>
        </w:rPr>
      </w:pPr>
    </w:p>
    <w:p w:rsidR="009655D0" w:rsidRPr="009655D0" w:rsidRDefault="003C70C8" w:rsidP="005A347D">
      <w:pPr>
        <w:autoSpaceDE w:val="0"/>
        <w:autoSpaceDN w:val="0"/>
        <w:adjustRightInd w:val="0"/>
        <w:spacing w:after="0" w:line="240" w:lineRule="auto"/>
        <w:rPr>
          <w:rFonts w:ascii="Tahoma" w:hAnsi="Tahoma" w:cs="Tahoma"/>
          <w:color w:val="000000"/>
        </w:rPr>
      </w:pPr>
      <w:r>
        <w:rPr>
          <w:rFonts w:ascii="Tahoma" w:hAnsi="Tahoma" w:cs="Tahoma"/>
          <w:b/>
          <w:bCs/>
          <w:color w:val="000000"/>
        </w:rPr>
        <w:lastRenderedPageBreak/>
        <w:t>ANNEXE 5</w:t>
      </w:r>
      <w:r w:rsidR="009655D0" w:rsidRPr="009655D0">
        <w:rPr>
          <w:rFonts w:ascii="Tahoma" w:hAnsi="Tahoma" w:cs="Tahoma"/>
          <w:b/>
          <w:bCs/>
          <w:color w:val="000000"/>
        </w:rPr>
        <w:t xml:space="preserve"> </w:t>
      </w:r>
    </w:p>
    <w:p w:rsidR="00A34D34" w:rsidRDefault="00A34D34" w:rsidP="00A34D34">
      <w:pPr>
        <w:autoSpaceDE w:val="0"/>
        <w:autoSpaceDN w:val="0"/>
        <w:adjustRightInd w:val="0"/>
        <w:spacing w:after="0" w:line="240" w:lineRule="auto"/>
        <w:rPr>
          <w:rFonts w:ascii="Tahoma" w:hAnsi="Tahoma" w:cs="Tahoma"/>
          <w:b/>
          <w:bCs/>
          <w:color w:val="000000"/>
        </w:rPr>
      </w:pPr>
    </w:p>
    <w:p w:rsidR="00A34D34" w:rsidRDefault="00A34D34" w:rsidP="00A34D34">
      <w:pPr>
        <w:autoSpaceDE w:val="0"/>
        <w:autoSpaceDN w:val="0"/>
        <w:adjustRightInd w:val="0"/>
        <w:spacing w:after="0" w:line="240" w:lineRule="auto"/>
        <w:rPr>
          <w:rFonts w:ascii="Tahoma" w:hAnsi="Tahoma" w:cs="Tahoma"/>
          <w:b/>
          <w:bCs/>
          <w:color w:val="000000"/>
        </w:rPr>
      </w:pPr>
      <w:r>
        <w:rPr>
          <w:rFonts w:ascii="Tahoma" w:hAnsi="Tahoma" w:cs="Tahoma"/>
          <w:b/>
          <w:bCs/>
          <w:color w:val="000000"/>
        </w:rPr>
        <w:t>GALERIE PHOTOS</w:t>
      </w:r>
    </w:p>
    <w:p w:rsidR="00A34D34" w:rsidRDefault="00A34D34" w:rsidP="00A34D34">
      <w:pPr>
        <w:autoSpaceDE w:val="0"/>
        <w:autoSpaceDN w:val="0"/>
        <w:adjustRightInd w:val="0"/>
        <w:spacing w:after="0" w:line="240" w:lineRule="auto"/>
        <w:rPr>
          <w:rFonts w:ascii="Tahoma" w:hAnsi="Tahoma" w:cs="Tahoma"/>
          <w:b/>
          <w:bCs/>
          <w:color w:val="000000"/>
        </w:rPr>
      </w:pPr>
    </w:p>
    <w:p w:rsidR="00A34D34" w:rsidRDefault="00A34D34" w:rsidP="00A34D3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ahoma" w:hAnsi="Tahoma" w:cs="Tahoma"/>
          <w:b/>
          <w:bCs/>
          <w:color w:val="000000"/>
        </w:rPr>
      </w:pPr>
    </w:p>
    <w:p w:rsidR="00A34D34" w:rsidRDefault="00A34D34" w:rsidP="00A34D3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ahoma" w:hAnsi="Tahoma" w:cs="Tahoma"/>
          <w:b/>
          <w:bCs/>
          <w:color w:val="000000"/>
        </w:rPr>
      </w:pPr>
    </w:p>
    <w:p w:rsidR="00A34D34" w:rsidRDefault="00C92AD9" w:rsidP="00A34D3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ahoma" w:hAnsi="Tahoma" w:cs="Tahoma"/>
          <w:b/>
          <w:bCs/>
          <w:color w:val="000000"/>
        </w:rPr>
      </w:pPr>
      <w:r>
        <w:rPr>
          <w:rFonts w:ascii="Tahoma" w:hAnsi="Tahoma" w:cs="Tahoma"/>
          <w:b/>
          <w:bCs/>
          <w:noProof/>
          <w:color w:val="000000"/>
        </w:rPr>
        <mc:AlternateContent>
          <mc:Choice Requires="wps">
            <w:drawing>
              <wp:anchor distT="0" distB="0" distL="114300" distR="114300" simplePos="0" relativeHeight="251679744" behindDoc="0" locked="0" layoutInCell="1" allowOverlap="1">
                <wp:simplePos x="0" y="0"/>
                <wp:positionH relativeFrom="column">
                  <wp:posOffset>3956685</wp:posOffset>
                </wp:positionH>
                <wp:positionV relativeFrom="paragraph">
                  <wp:posOffset>46355</wp:posOffset>
                </wp:positionV>
                <wp:extent cx="2190750" cy="1400175"/>
                <wp:effectExtent l="9525" t="6350" r="9525" b="12700"/>
                <wp:wrapNone/>
                <wp:docPr id="13"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0" cy="1400175"/>
                        </a:xfrm>
                        <a:prstGeom prst="rect">
                          <a:avLst/>
                        </a:prstGeom>
                        <a:solidFill>
                          <a:srgbClr val="FFFFFF"/>
                        </a:solidFill>
                        <a:ln w="9525">
                          <a:solidFill>
                            <a:srgbClr val="000000"/>
                          </a:solidFill>
                          <a:miter lim="800000"/>
                          <a:headEnd/>
                          <a:tailEnd/>
                        </a:ln>
                      </wps:spPr>
                      <wps:txbx>
                        <w:txbxContent>
                          <w:p w:rsidR="007F069C" w:rsidRDefault="007F069C" w:rsidP="00A34D34">
                            <w:r>
                              <w:t>Membres groupement feminin bénéficiaire de Kamanyola : Ces femmes avaient pris part au  projet de prise en charge holistique des femmes victimes des violences sexuelles.</w:t>
                            </w:r>
                          </w:p>
                          <w:p w:rsidR="007F069C" w:rsidRDefault="007F069C" w:rsidP="00A34D3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5" o:spid="_x0000_s1031" type="#_x0000_t202" style="position:absolute;margin-left:311.55pt;margin-top:3.65pt;width:172.5pt;height:110.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">
                <v:textbox>
                  <w:txbxContent>
                    <w:p w:rsidR="007F069C" w:rsidRDefault="007F069C" w:rsidP="00A34D34">
                      <w:r>
                        <w:t>Membres groupement feminin bénéficiaire de Kamanyola : Ces femmes avaient pris part au  projet de prise en charge holistique des femmes victimes des violences sexuelles.</w:t>
                      </w:r>
                    </w:p>
                    <w:p w:rsidR="007F069C" w:rsidRDefault="007F069C" w:rsidP="00A34D34"/>
                  </w:txbxContent>
                </v:textbox>
              </v:shape>
            </w:pict>
          </mc:Fallback>
        </mc:AlternateContent>
      </w:r>
      <w:r w:rsidR="00A34D34">
        <w:rPr>
          <w:rFonts w:ascii="Tahoma" w:hAnsi="Tahoma" w:cs="Tahoma"/>
          <w:b/>
          <w:bCs/>
          <w:noProof/>
          <w:color w:val="000000"/>
        </w:rPr>
        <w:drawing>
          <wp:inline distT="0" distB="0" distL="0" distR="0">
            <wp:extent cx="3790950" cy="2533650"/>
            <wp:effectExtent l="19050" t="0" r="0" b="0"/>
            <wp:docPr id="4" name="Image 7" descr="DSC041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4162.JPG"/>
                    <pic:cNvPicPr/>
                  </pic:nvPicPr>
                  <pic:blipFill>
                    <a:blip r:embed="rId27" cstate="email">
                      <a:lum/>
                    </a:blip>
                    <a:stretch>
                      <a:fillRect/>
                    </a:stretch>
                  </pic:blipFill>
                  <pic:spPr>
                    <a:xfrm>
                      <a:off x="0" y="0"/>
                      <a:ext cx="3790426" cy="2533300"/>
                    </a:xfrm>
                    <a:prstGeom prst="rect">
                      <a:avLst/>
                    </a:prstGeom>
                  </pic:spPr>
                </pic:pic>
              </a:graphicData>
            </a:graphic>
          </wp:inline>
        </w:drawing>
      </w:r>
    </w:p>
    <w:p w:rsidR="00A34D34" w:rsidRDefault="00A34D34" w:rsidP="00A34D3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ahoma" w:hAnsi="Tahoma" w:cs="Tahoma"/>
          <w:b/>
          <w:bCs/>
          <w:color w:val="000000"/>
        </w:rPr>
      </w:pPr>
    </w:p>
    <w:p w:rsidR="00A34D34" w:rsidRDefault="00C92AD9" w:rsidP="00A34D3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ahoma" w:hAnsi="Tahoma" w:cs="Tahoma"/>
          <w:b/>
          <w:bCs/>
          <w:color w:val="000000"/>
        </w:rPr>
      </w:pPr>
      <w:r>
        <w:rPr>
          <w:rFonts w:ascii="Tahoma" w:hAnsi="Tahoma" w:cs="Tahoma"/>
          <w:b/>
          <w:bCs/>
          <w:noProof/>
          <w:color w:val="000000"/>
        </w:rPr>
        <mc:AlternateContent>
          <mc:Choice Requires="wps">
            <w:drawing>
              <wp:anchor distT="0" distB="0" distL="114300" distR="114300" simplePos="0" relativeHeight="251680768" behindDoc="0" locked="0" layoutInCell="1" allowOverlap="1">
                <wp:simplePos x="0" y="0"/>
                <wp:positionH relativeFrom="column">
                  <wp:posOffset>3956685</wp:posOffset>
                </wp:positionH>
                <wp:positionV relativeFrom="paragraph">
                  <wp:posOffset>173355</wp:posOffset>
                </wp:positionV>
                <wp:extent cx="2190750" cy="523875"/>
                <wp:effectExtent l="9525" t="6985" r="9525" b="12065"/>
                <wp:wrapNone/>
                <wp:docPr id="12"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0" cy="523875"/>
                        </a:xfrm>
                        <a:prstGeom prst="rect">
                          <a:avLst/>
                        </a:prstGeom>
                        <a:solidFill>
                          <a:srgbClr val="FFFFFF"/>
                        </a:solidFill>
                        <a:ln w="9525">
                          <a:solidFill>
                            <a:srgbClr val="000000"/>
                          </a:solidFill>
                          <a:miter lim="800000"/>
                          <a:headEnd/>
                          <a:tailEnd/>
                        </a:ln>
                      </wps:spPr>
                      <wps:txbx>
                        <w:txbxContent>
                          <w:p w:rsidR="007F069C" w:rsidRPr="00927371" w:rsidRDefault="007F069C" w:rsidP="00A34D34">
                            <w:pPr>
                              <w:rPr>
                                <w:rFonts w:ascii="Tahoma" w:hAnsi="Tahoma" w:cs="Tahoma"/>
                                <w:sz w:val="20"/>
                                <w:szCs w:val="20"/>
                              </w:rPr>
                            </w:pPr>
                            <w:r w:rsidRPr="00927371">
                              <w:rPr>
                                <w:rFonts w:ascii="Tahoma" w:hAnsi="Tahoma" w:cs="Tahoma"/>
                                <w:sz w:val="20"/>
                                <w:szCs w:val="20"/>
                              </w:rPr>
                              <w:t>Bénéficiaires de Mugote, Idjwi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6" o:spid="_x0000_s1032" type="#_x0000_t202" style="position:absolute;margin-left:311.55pt;margin-top:13.65pt;width:172.5pt;height:41.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">
                <v:textbox>
                  <w:txbxContent>
                    <w:p w:rsidR="007F069C" w:rsidRPr="00927371" w:rsidRDefault="007F069C" w:rsidP="00A34D34">
                      <w:pPr>
                        <w:rPr>
                          <w:rFonts w:ascii="Tahoma" w:hAnsi="Tahoma" w:cs="Tahoma"/>
                          <w:sz w:val="20"/>
                          <w:szCs w:val="20"/>
                        </w:rPr>
                      </w:pPr>
                      <w:r w:rsidRPr="00927371">
                        <w:rPr>
                          <w:rFonts w:ascii="Tahoma" w:hAnsi="Tahoma" w:cs="Tahoma"/>
                          <w:sz w:val="20"/>
                          <w:szCs w:val="20"/>
                        </w:rPr>
                        <w:t>Bénéficiaires de Mugote, Idjwi</w:t>
                      </w:r>
                    </w:p>
                  </w:txbxContent>
                </v:textbox>
              </v:shape>
            </w:pict>
          </mc:Fallback>
        </mc:AlternateContent>
      </w:r>
      <w:r w:rsidR="00A34D34">
        <w:rPr>
          <w:rFonts w:ascii="Tahoma" w:hAnsi="Tahoma" w:cs="Tahoma"/>
          <w:b/>
          <w:bCs/>
          <w:noProof/>
          <w:color w:val="000000"/>
        </w:rPr>
        <w:drawing>
          <wp:inline distT="0" distB="0" distL="0" distR="0">
            <wp:extent cx="3739728" cy="2486025"/>
            <wp:effectExtent l="19050" t="0" r="0" b="0"/>
            <wp:docPr id="14" name="Image 9" descr="DSC043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4304.JPG"/>
                    <pic:cNvPicPr/>
                  </pic:nvPicPr>
                  <pic:blipFill>
                    <a:blip r:embed="rId28" cstate="email"/>
                    <a:stretch>
                      <a:fillRect/>
                    </a:stretch>
                  </pic:blipFill>
                  <pic:spPr>
                    <a:xfrm>
                      <a:off x="0" y="0"/>
                      <a:ext cx="3739210" cy="2485681"/>
                    </a:xfrm>
                    <a:prstGeom prst="rect">
                      <a:avLst/>
                    </a:prstGeom>
                  </pic:spPr>
                </pic:pic>
              </a:graphicData>
            </a:graphic>
          </wp:inline>
        </w:drawing>
      </w:r>
    </w:p>
    <w:p w:rsidR="00A34D34" w:rsidRDefault="00A34D34" w:rsidP="00A34D3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ahoma" w:hAnsi="Tahoma" w:cs="Tahoma"/>
          <w:b/>
          <w:bCs/>
          <w:color w:val="000000"/>
        </w:rPr>
      </w:pPr>
    </w:p>
    <w:p w:rsidR="00A34D34" w:rsidRDefault="00A34D34" w:rsidP="00A34D3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ahoma" w:hAnsi="Tahoma" w:cs="Tahoma"/>
          <w:b/>
          <w:bCs/>
          <w:color w:val="000000"/>
        </w:rPr>
      </w:pPr>
    </w:p>
    <w:p w:rsidR="00A34D34" w:rsidRDefault="00A34D34" w:rsidP="00A34D3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ahoma" w:hAnsi="Tahoma" w:cs="Tahoma"/>
          <w:b/>
          <w:bCs/>
          <w:color w:val="000000"/>
        </w:rPr>
      </w:pPr>
    </w:p>
    <w:p w:rsidR="00A34D34" w:rsidRDefault="00A34D34" w:rsidP="00A34D34">
      <w:pPr>
        <w:pBdr>
          <w:top w:val="single" w:sz="4" w:space="1" w:color="auto"/>
          <w:left w:val="single" w:sz="4" w:space="4" w:color="auto"/>
          <w:bottom w:val="single" w:sz="4" w:space="31" w:color="auto"/>
          <w:right w:val="single" w:sz="4" w:space="4" w:color="auto"/>
        </w:pBdr>
        <w:autoSpaceDE w:val="0"/>
        <w:autoSpaceDN w:val="0"/>
        <w:adjustRightInd w:val="0"/>
        <w:spacing w:after="0" w:line="240" w:lineRule="auto"/>
        <w:rPr>
          <w:rFonts w:ascii="Tahoma" w:hAnsi="Tahoma" w:cs="Tahoma"/>
          <w:b/>
          <w:bCs/>
          <w:color w:val="000000"/>
        </w:rPr>
      </w:pPr>
    </w:p>
    <w:p w:rsidR="00A34D34" w:rsidRDefault="00A34D34" w:rsidP="00A34D34">
      <w:pPr>
        <w:pBdr>
          <w:top w:val="single" w:sz="4" w:space="1" w:color="auto"/>
          <w:left w:val="single" w:sz="4" w:space="4" w:color="auto"/>
          <w:bottom w:val="single" w:sz="4" w:space="31" w:color="auto"/>
          <w:right w:val="single" w:sz="4" w:space="4" w:color="auto"/>
        </w:pBdr>
        <w:autoSpaceDE w:val="0"/>
        <w:autoSpaceDN w:val="0"/>
        <w:adjustRightInd w:val="0"/>
        <w:spacing w:after="0" w:line="240" w:lineRule="auto"/>
        <w:rPr>
          <w:rFonts w:ascii="Tahoma" w:hAnsi="Tahoma" w:cs="Tahoma"/>
          <w:b/>
          <w:bCs/>
          <w:color w:val="000000"/>
        </w:rPr>
      </w:pPr>
    </w:p>
    <w:p w:rsidR="00A34D34" w:rsidRDefault="00C92AD9" w:rsidP="00A34D34">
      <w:pPr>
        <w:pBdr>
          <w:top w:val="single" w:sz="4" w:space="1" w:color="auto"/>
          <w:left w:val="single" w:sz="4" w:space="4" w:color="auto"/>
          <w:bottom w:val="single" w:sz="4" w:space="0" w:color="auto"/>
          <w:right w:val="single" w:sz="4" w:space="4" w:color="auto"/>
        </w:pBdr>
        <w:autoSpaceDE w:val="0"/>
        <w:autoSpaceDN w:val="0"/>
        <w:adjustRightInd w:val="0"/>
        <w:spacing w:after="0" w:line="240" w:lineRule="auto"/>
        <w:rPr>
          <w:rFonts w:ascii="Tahoma" w:hAnsi="Tahoma" w:cs="Tahoma"/>
          <w:b/>
          <w:bCs/>
          <w:color w:val="000000"/>
        </w:rPr>
      </w:pPr>
      <w:r>
        <w:rPr>
          <w:rFonts w:ascii="Tahoma" w:hAnsi="Tahoma" w:cs="Tahoma"/>
          <w:b/>
          <w:bCs/>
          <w:noProof/>
          <w:color w:val="000000"/>
        </w:rPr>
        <w:lastRenderedPageBreak/>
        <mc:AlternateContent>
          <mc:Choice Requires="wps">
            <w:drawing>
              <wp:anchor distT="0" distB="0" distL="114300" distR="114300" simplePos="0" relativeHeight="251681792" behindDoc="0" locked="0" layoutInCell="1" allowOverlap="1">
                <wp:simplePos x="0" y="0"/>
                <wp:positionH relativeFrom="column">
                  <wp:posOffset>3861435</wp:posOffset>
                </wp:positionH>
                <wp:positionV relativeFrom="paragraph">
                  <wp:posOffset>133350</wp:posOffset>
                </wp:positionV>
                <wp:extent cx="2085975" cy="828675"/>
                <wp:effectExtent l="9525" t="5715" r="9525" b="13335"/>
                <wp:wrapNone/>
                <wp:docPr id="10"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5975" cy="828675"/>
                        </a:xfrm>
                        <a:prstGeom prst="rect">
                          <a:avLst/>
                        </a:prstGeom>
                        <a:solidFill>
                          <a:srgbClr val="FFFFFF"/>
                        </a:solidFill>
                        <a:ln w="9525">
                          <a:solidFill>
                            <a:srgbClr val="000000"/>
                          </a:solidFill>
                          <a:miter lim="800000"/>
                          <a:headEnd/>
                          <a:tailEnd/>
                        </a:ln>
                      </wps:spPr>
                      <wps:txbx>
                        <w:txbxContent>
                          <w:p w:rsidR="007F069C" w:rsidRPr="00927371" w:rsidRDefault="007F069C" w:rsidP="00A34D34">
                            <w:pPr>
                              <w:rPr>
                                <w:rFonts w:ascii="Tahoma" w:hAnsi="Tahoma" w:cs="Tahoma"/>
                                <w:sz w:val="20"/>
                                <w:szCs w:val="20"/>
                              </w:rPr>
                            </w:pPr>
                            <w:r w:rsidRPr="00927371">
                              <w:rPr>
                                <w:rFonts w:ascii="Tahoma" w:hAnsi="Tahoma" w:cs="Tahoma"/>
                                <w:sz w:val="20"/>
                                <w:szCs w:val="20"/>
                              </w:rPr>
                              <w:t>Fabrication de savons : initiative de l’association féminine de Mugote, Idjwi.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7" o:spid="_x0000_s1033" type="#_x0000_t202" style="position:absolute;margin-left:304.05pt;margin-top:10.5pt;width:164.25pt;height:65.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">
                <v:textbox>
                  <w:txbxContent>
                    <w:p w:rsidR="007F069C" w:rsidRPr="00927371" w:rsidRDefault="007F069C" w:rsidP="00A34D34">
                      <w:pPr>
                        <w:rPr>
                          <w:rFonts w:ascii="Tahoma" w:hAnsi="Tahoma" w:cs="Tahoma"/>
                          <w:sz w:val="20"/>
                          <w:szCs w:val="20"/>
                        </w:rPr>
                      </w:pPr>
                      <w:r w:rsidRPr="00927371">
                        <w:rPr>
                          <w:rFonts w:ascii="Tahoma" w:hAnsi="Tahoma" w:cs="Tahoma"/>
                          <w:sz w:val="20"/>
                          <w:szCs w:val="20"/>
                        </w:rPr>
                        <w:t>Fabrication de savons : initiative de l’association féminine de Mugote, Idjwi.</w:t>
                      </w:r>
                    </w:p>
                  </w:txbxContent>
                </v:textbox>
              </v:shape>
            </w:pict>
          </mc:Fallback>
        </mc:AlternateContent>
      </w:r>
      <w:r w:rsidR="00A34D34">
        <w:rPr>
          <w:rFonts w:ascii="Tahoma" w:hAnsi="Tahoma" w:cs="Tahoma"/>
          <w:b/>
          <w:bCs/>
          <w:noProof/>
          <w:color w:val="000000"/>
        </w:rPr>
        <w:drawing>
          <wp:inline distT="0" distB="0" distL="0" distR="0">
            <wp:extent cx="3228975" cy="2247900"/>
            <wp:effectExtent l="19050" t="0" r="9525" b="0"/>
            <wp:docPr id="15" name="Image 10" descr="DSC043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4318.JPG"/>
                    <pic:cNvPicPr/>
                  </pic:nvPicPr>
                  <pic:blipFill>
                    <a:blip r:embed="rId29" cstate="email"/>
                    <a:stretch>
                      <a:fillRect/>
                    </a:stretch>
                  </pic:blipFill>
                  <pic:spPr>
                    <a:xfrm>
                      <a:off x="0" y="0"/>
                      <a:ext cx="3228528" cy="2247589"/>
                    </a:xfrm>
                    <a:prstGeom prst="rect">
                      <a:avLst/>
                    </a:prstGeom>
                  </pic:spPr>
                </pic:pic>
              </a:graphicData>
            </a:graphic>
          </wp:inline>
        </w:drawing>
      </w:r>
    </w:p>
    <w:p w:rsidR="00A34D34" w:rsidRDefault="00A34D34" w:rsidP="00A34D34">
      <w:pPr>
        <w:pBdr>
          <w:top w:val="single" w:sz="4" w:space="1" w:color="auto"/>
          <w:left w:val="single" w:sz="4" w:space="4" w:color="auto"/>
          <w:bottom w:val="single" w:sz="4" w:space="0" w:color="auto"/>
          <w:right w:val="single" w:sz="4" w:space="4" w:color="auto"/>
        </w:pBdr>
        <w:autoSpaceDE w:val="0"/>
        <w:autoSpaceDN w:val="0"/>
        <w:adjustRightInd w:val="0"/>
        <w:spacing w:after="0" w:line="240" w:lineRule="auto"/>
        <w:rPr>
          <w:rFonts w:ascii="Tahoma" w:hAnsi="Tahoma" w:cs="Tahoma"/>
          <w:b/>
          <w:bCs/>
          <w:color w:val="000000"/>
        </w:rPr>
      </w:pPr>
    </w:p>
    <w:p w:rsidR="00A34D34" w:rsidRDefault="00A34D34" w:rsidP="00A34D34">
      <w:pPr>
        <w:pBdr>
          <w:top w:val="single" w:sz="4" w:space="1" w:color="auto"/>
          <w:left w:val="single" w:sz="4" w:space="4" w:color="auto"/>
          <w:bottom w:val="single" w:sz="4" w:space="0" w:color="auto"/>
          <w:right w:val="single" w:sz="4" w:space="4" w:color="auto"/>
        </w:pBdr>
        <w:autoSpaceDE w:val="0"/>
        <w:autoSpaceDN w:val="0"/>
        <w:adjustRightInd w:val="0"/>
        <w:spacing w:after="0" w:line="240" w:lineRule="auto"/>
        <w:rPr>
          <w:rFonts w:ascii="Tahoma" w:hAnsi="Tahoma" w:cs="Tahoma"/>
          <w:b/>
          <w:bCs/>
          <w:color w:val="000000"/>
        </w:rPr>
      </w:pPr>
    </w:p>
    <w:p w:rsidR="00A34D34" w:rsidRDefault="00A34D34" w:rsidP="00A34D34">
      <w:pPr>
        <w:pBdr>
          <w:top w:val="single" w:sz="4" w:space="1" w:color="auto"/>
          <w:left w:val="single" w:sz="4" w:space="4" w:color="auto"/>
          <w:bottom w:val="single" w:sz="4" w:space="0" w:color="auto"/>
          <w:right w:val="single" w:sz="4" w:space="4" w:color="auto"/>
        </w:pBdr>
        <w:autoSpaceDE w:val="0"/>
        <w:autoSpaceDN w:val="0"/>
        <w:adjustRightInd w:val="0"/>
        <w:spacing w:after="0" w:line="240" w:lineRule="auto"/>
        <w:rPr>
          <w:rFonts w:ascii="Tahoma" w:hAnsi="Tahoma" w:cs="Tahoma"/>
          <w:b/>
          <w:bCs/>
          <w:color w:val="000000"/>
        </w:rPr>
      </w:pPr>
    </w:p>
    <w:p w:rsidR="00A34D34" w:rsidRDefault="00C92AD9" w:rsidP="00A34D34">
      <w:pPr>
        <w:pBdr>
          <w:top w:val="single" w:sz="4" w:space="1" w:color="auto"/>
          <w:left w:val="single" w:sz="4" w:space="4" w:color="auto"/>
          <w:bottom w:val="single" w:sz="4" w:space="0" w:color="auto"/>
          <w:right w:val="single" w:sz="4" w:space="4" w:color="auto"/>
        </w:pBdr>
        <w:autoSpaceDE w:val="0"/>
        <w:autoSpaceDN w:val="0"/>
        <w:adjustRightInd w:val="0"/>
        <w:spacing w:after="0" w:line="240" w:lineRule="auto"/>
        <w:rPr>
          <w:rFonts w:ascii="Tahoma" w:hAnsi="Tahoma" w:cs="Tahoma"/>
          <w:b/>
          <w:bCs/>
          <w:color w:val="000000"/>
        </w:rPr>
      </w:pPr>
      <w:r>
        <w:rPr>
          <w:rFonts w:ascii="Tahoma" w:hAnsi="Tahoma" w:cs="Tahoma"/>
          <w:b/>
          <w:bCs/>
          <w:noProof/>
          <w:color w:val="000000"/>
        </w:rPr>
        <mc:AlternateContent>
          <mc:Choice Requires="wps">
            <w:drawing>
              <wp:anchor distT="0" distB="0" distL="114300" distR="114300" simplePos="0" relativeHeight="251682816" behindDoc="0" locked="0" layoutInCell="1" allowOverlap="1">
                <wp:simplePos x="0" y="0"/>
                <wp:positionH relativeFrom="column">
                  <wp:posOffset>3861435</wp:posOffset>
                </wp:positionH>
                <wp:positionV relativeFrom="paragraph">
                  <wp:posOffset>69850</wp:posOffset>
                </wp:positionV>
                <wp:extent cx="2085975" cy="624205"/>
                <wp:effectExtent l="9525" t="10160" r="9525" b="13335"/>
                <wp:wrapNone/>
                <wp:docPr id="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5975" cy="624205"/>
                        </a:xfrm>
                        <a:prstGeom prst="rect">
                          <a:avLst/>
                        </a:prstGeom>
                        <a:solidFill>
                          <a:srgbClr val="FFFFFF"/>
                        </a:solidFill>
                        <a:ln w="9525">
                          <a:solidFill>
                            <a:srgbClr val="000000"/>
                          </a:solidFill>
                          <a:miter lim="800000"/>
                          <a:headEnd/>
                          <a:tailEnd/>
                        </a:ln>
                      </wps:spPr>
                      <wps:txbx>
                        <w:txbxContent>
                          <w:p w:rsidR="007F069C" w:rsidRPr="00927371" w:rsidRDefault="007F069C" w:rsidP="00A34D34">
                            <w:pPr>
                              <w:rPr>
                                <w:rFonts w:ascii="Tahoma" w:hAnsi="Tahoma" w:cs="Tahoma"/>
                                <w:sz w:val="20"/>
                                <w:szCs w:val="20"/>
                              </w:rPr>
                            </w:pPr>
                            <w:r w:rsidRPr="00927371">
                              <w:rPr>
                                <w:rFonts w:ascii="Tahoma" w:hAnsi="Tahoma" w:cs="Tahoma"/>
                                <w:sz w:val="20"/>
                                <w:szCs w:val="20"/>
                              </w:rPr>
                              <w:t>Coupe et couture, Goma.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8" o:spid="_x0000_s1034" type="#_x0000_t202" style="position:absolute;margin-left:304.05pt;margin-top:5.5pt;width:164.25pt;height:49.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">
                <v:textbox>
                  <w:txbxContent>
                    <w:p w:rsidR="007F069C" w:rsidRPr="00927371" w:rsidRDefault="007F069C" w:rsidP="00A34D34">
                      <w:pPr>
                        <w:rPr>
                          <w:rFonts w:ascii="Tahoma" w:hAnsi="Tahoma" w:cs="Tahoma"/>
                          <w:sz w:val="20"/>
                          <w:szCs w:val="20"/>
                        </w:rPr>
                      </w:pPr>
                      <w:r w:rsidRPr="00927371">
                        <w:rPr>
                          <w:rFonts w:ascii="Tahoma" w:hAnsi="Tahoma" w:cs="Tahoma"/>
                          <w:sz w:val="20"/>
                          <w:szCs w:val="20"/>
                        </w:rPr>
                        <w:t>Coupe et couture, Goma.</w:t>
                      </w:r>
                    </w:p>
                  </w:txbxContent>
                </v:textbox>
              </v:shape>
            </w:pict>
          </mc:Fallback>
        </mc:AlternateContent>
      </w:r>
      <w:r w:rsidR="00A34D34">
        <w:rPr>
          <w:rFonts w:ascii="Tahoma" w:hAnsi="Tahoma" w:cs="Tahoma"/>
          <w:b/>
          <w:bCs/>
          <w:noProof/>
          <w:color w:val="000000"/>
        </w:rPr>
        <w:drawing>
          <wp:inline distT="0" distB="0" distL="0" distR="0">
            <wp:extent cx="3228975" cy="2181225"/>
            <wp:effectExtent l="19050" t="0" r="9525" b="0"/>
            <wp:docPr id="16" name="Image 11" descr="DSC043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4366.JPG"/>
                    <pic:cNvPicPr/>
                  </pic:nvPicPr>
                  <pic:blipFill>
                    <a:blip r:embed="rId30" cstate="email"/>
                    <a:stretch>
                      <a:fillRect/>
                    </a:stretch>
                  </pic:blipFill>
                  <pic:spPr>
                    <a:xfrm>
                      <a:off x="0" y="0"/>
                      <a:ext cx="3228529" cy="2180924"/>
                    </a:xfrm>
                    <a:prstGeom prst="rect">
                      <a:avLst/>
                    </a:prstGeom>
                  </pic:spPr>
                </pic:pic>
              </a:graphicData>
            </a:graphic>
          </wp:inline>
        </w:drawing>
      </w:r>
    </w:p>
    <w:p w:rsidR="00A34D34" w:rsidRDefault="00A34D34" w:rsidP="00A34D34">
      <w:pPr>
        <w:pBdr>
          <w:top w:val="single" w:sz="4" w:space="1" w:color="auto"/>
          <w:left w:val="single" w:sz="4" w:space="4" w:color="auto"/>
          <w:bottom w:val="single" w:sz="4" w:space="0" w:color="auto"/>
          <w:right w:val="single" w:sz="4" w:space="4" w:color="auto"/>
        </w:pBdr>
        <w:autoSpaceDE w:val="0"/>
        <w:autoSpaceDN w:val="0"/>
        <w:adjustRightInd w:val="0"/>
        <w:spacing w:after="0" w:line="240" w:lineRule="auto"/>
        <w:rPr>
          <w:rFonts w:ascii="Tahoma" w:hAnsi="Tahoma" w:cs="Tahoma"/>
          <w:b/>
          <w:bCs/>
          <w:color w:val="000000"/>
        </w:rPr>
      </w:pPr>
    </w:p>
    <w:p w:rsidR="00A34D34" w:rsidRDefault="00C92AD9" w:rsidP="00A34D34">
      <w:pPr>
        <w:pBdr>
          <w:top w:val="single" w:sz="4" w:space="1" w:color="auto"/>
          <w:left w:val="single" w:sz="4" w:space="4" w:color="auto"/>
          <w:bottom w:val="single" w:sz="4" w:space="0" w:color="auto"/>
          <w:right w:val="single" w:sz="4" w:space="4" w:color="auto"/>
        </w:pBdr>
        <w:autoSpaceDE w:val="0"/>
        <w:autoSpaceDN w:val="0"/>
        <w:adjustRightInd w:val="0"/>
        <w:spacing w:after="0" w:line="240" w:lineRule="auto"/>
        <w:rPr>
          <w:rFonts w:ascii="Tahoma" w:hAnsi="Tahoma" w:cs="Tahoma"/>
          <w:b/>
          <w:bCs/>
          <w:color w:val="000000"/>
        </w:rPr>
      </w:pPr>
      <w:r>
        <w:rPr>
          <w:rFonts w:ascii="Tahoma" w:hAnsi="Tahoma" w:cs="Tahoma"/>
          <w:b/>
          <w:bCs/>
          <w:noProof/>
          <w:color w:val="000000"/>
        </w:rPr>
        <mc:AlternateContent>
          <mc:Choice Requires="wps">
            <w:drawing>
              <wp:anchor distT="0" distB="0" distL="114300" distR="114300" simplePos="0" relativeHeight="251683840" behindDoc="0" locked="0" layoutInCell="1" allowOverlap="1">
                <wp:simplePos x="0" y="0"/>
                <wp:positionH relativeFrom="column">
                  <wp:posOffset>3623310</wp:posOffset>
                </wp:positionH>
                <wp:positionV relativeFrom="paragraph">
                  <wp:posOffset>226695</wp:posOffset>
                </wp:positionV>
                <wp:extent cx="2324100" cy="504825"/>
                <wp:effectExtent l="9525" t="11430" r="9525" b="7620"/>
                <wp:wrapNone/>
                <wp:docPr id="5"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504825"/>
                        </a:xfrm>
                        <a:prstGeom prst="rect">
                          <a:avLst/>
                        </a:prstGeom>
                        <a:solidFill>
                          <a:srgbClr val="FFFFFF"/>
                        </a:solidFill>
                        <a:ln w="9525">
                          <a:solidFill>
                            <a:srgbClr val="000000"/>
                          </a:solidFill>
                          <a:miter lim="800000"/>
                          <a:headEnd/>
                          <a:tailEnd/>
                        </a:ln>
                      </wps:spPr>
                      <wps:txbx>
                        <w:txbxContent>
                          <w:p w:rsidR="007F069C" w:rsidRPr="00927371" w:rsidRDefault="007F069C" w:rsidP="00A34D34">
                            <w:pPr>
                              <w:rPr>
                                <w:rFonts w:ascii="Tahoma" w:hAnsi="Tahoma" w:cs="Tahoma"/>
                                <w:sz w:val="20"/>
                                <w:szCs w:val="20"/>
                              </w:rPr>
                            </w:pPr>
                            <w:r w:rsidRPr="00927371">
                              <w:rPr>
                                <w:rFonts w:ascii="Tahoma" w:hAnsi="Tahoma" w:cs="Tahoma"/>
                                <w:sz w:val="20"/>
                                <w:szCs w:val="20"/>
                              </w:rPr>
                              <w:t>Activités Gén</w:t>
                            </w:r>
                            <w:r>
                              <w:rPr>
                                <w:rFonts w:ascii="Tahoma" w:hAnsi="Tahoma" w:cs="Tahoma"/>
                                <w:sz w:val="20"/>
                                <w:szCs w:val="20"/>
                              </w:rPr>
                              <w:t>é</w:t>
                            </w:r>
                            <w:r w:rsidRPr="00927371">
                              <w:rPr>
                                <w:rFonts w:ascii="Tahoma" w:hAnsi="Tahoma" w:cs="Tahoma"/>
                                <w:sz w:val="20"/>
                                <w:szCs w:val="20"/>
                              </w:rPr>
                              <w:t>ratrices</w:t>
                            </w:r>
                            <w:r>
                              <w:rPr>
                                <w:rFonts w:ascii="Tahoma" w:hAnsi="Tahoma" w:cs="Tahoma"/>
                                <w:sz w:val="20"/>
                                <w:szCs w:val="20"/>
                              </w:rPr>
                              <w:t xml:space="preserve"> des Revenus, Goma : Vente des braises au détail.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9" o:spid="_x0000_s1035" type="#_x0000_t202" style="position:absolute;margin-left:285.3pt;margin-top:17.85pt;width:183pt;height:39.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">
                <v:textbox>
                  <w:txbxContent>
                    <w:p w:rsidR="007F069C" w:rsidRPr="00927371" w:rsidRDefault="007F069C" w:rsidP="00A34D34">
                      <w:pPr>
                        <w:rPr>
                          <w:rFonts w:ascii="Tahoma" w:hAnsi="Tahoma" w:cs="Tahoma"/>
                          <w:sz w:val="20"/>
                          <w:szCs w:val="20"/>
                        </w:rPr>
                      </w:pPr>
                      <w:r w:rsidRPr="00927371">
                        <w:rPr>
                          <w:rFonts w:ascii="Tahoma" w:hAnsi="Tahoma" w:cs="Tahoma"/>
                          <w:sz w:val="20"/>
                          <w:szCs w:val="20"/>
                        </w:rPr>
                        <w:t>Activités Gén</w:t>
                      </w:r>
                      <w:r>
                        <w:rPr>
                          <w:rFonts w:ascii="Tahoma" w:hAnsi="Tahoma" w:cs="Tahoma"/>
                          <w:sz w:val="20"/>
                          <w:szCs w:val="20"/>
                        </w:rPr>
                        <w:t>é</w:t>
                      </w:r>
                      <w:r w:rsidRPr="00927371">
                        <w:rPr>
                          <w:rFonts w:ascii="Tahoma" w:hAnsi="Tahoma" w:cs="Tahoma"/>
                          <w:sz w:val="20"/>
                          <w:szCs w:val="20"/>
                        </w:rPr>
                        <w:t>ratrices</w:t>
                      </w:r>
                      <w:r>
                        <w:rPr>
                          <w:rFonts w:ascii="Tahoma" w:hAnsi="Tahoma" w:cs="Tahoma"/>
                          <w:sz w:val="20"/>
                          <w:szCs w:val="20"/>
                        </w:rPr>
                        <w:t xml:space="preserve"> des Revenus, Goma : Vente des braises au détail.</w:t>
                      </w:r>
                    </w:p>
                  </w:txbxContent>
                </v:textbox>
              </v:shape>
            </w:pict>
          </mc:Fallback>
        </mc:AlternateContent>
      </w:r>
      <w:r w:rsidR="00A34D34">
        <w:rPr>
          <w:rFonts w:ascii="Tahoma" w:hAnsi="Tahoma" w:cs="Tahoma"/>
          <w:b/>
          <w:bCs/>
          <w:noProof/>
          <w:color w:val="000000"/>
        </w:rPr>
        <w:drawing>
          <wp:inline distT="0" distB="0" distL="0" distR="0">
            <wp:extent cx="3276600" cy="2219325"/>
            <wp:effectExtent l="114300" t="76200" r="95250" b="85725"/>
            <wp:docPr id="17" name="Image 12" descr="DSC043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4380.JPG"/>
                    <pic:cNvPicPr/>
                  </pic:nvPicPr>
                  <pic:blipFill>
                    <a:blip r:embed="rId31" cstate="email">
                      <a:lum/>
                    </a:blip>
                    <a:stretch>
                      <a:fillRect/>
                    </a:stretch>
                  </pic:blipFill>
                  <pic:spPr>
                    <a:xfrm>
                      <a:off x="0" y="0"/>
                      <a:ext cx="3276147" cy="221901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A34D34" w:rsidRDefault="00A34D34" w:rsidP="00A34D34">
      <w:pPr>
        <w:pBdr>
          <w:top w:val="single" w:sz="4" w:space="1" w:color="auto"/>
          <w:left w:val="single" w:sz="4" w:space="4" w:color="auto"/>
          <w:bottom w:val="single" w:sz="4" w:space="0" w:color="auto"/>
          <w:right w:val="single" w:sz="4" w:space="4" w:color="auto"/>
        </w:pBdr>
        <w:autoSpaceDE w:val="0"/>
        <w:autoSpaceDN w:val="0"/>
        <w:adjustRightInd w:val="0"/>
        <w:spacing w:after="0" w:line="240" w:lineRule="auto"/>
        <w:rPr>
          <w:rFonts w:ascii="Tahoma" w:hAnsi="Tahoma" w:cs="Tahoma"/>
          <w:b/>
          <w:bCs/>
          <w:color w:val="000000"/>
        </w:rPr>
      </w:pPr>
    </w:p>
    <w:p w:rsidR="00A34D34" w:rsidRDefault="00A34D34" w:rsidP="00A34D34">
      <w:pPr>
        <w:pBdr>
          <w:top w:val="single" w:sz="4" w:space="1" w:color="auto"/>
          <w:left w:val="single" w:sz="4" w:space="4" w:color="auto"/>
          <w:bottom w:val="single" w:sz="4" w:space="0" w:color="auto"/>
          <w:right w:val="single" w:sz="4" w:space="4" w:color="auto"/>
        </w:pBdr>
        <w:autoSpaceDE w:val="0"/>
        <w:autoSpaceDN w:val="0"/>
        <w:adjustRightInd w:val="0"/>
        <w:spacing w:after="0" w:line="240" w:lineRule="auto"/>
        <w:rPr>
          <w:rFonts w:ascii="Tahoma" w:hAnsi="Tahoma" w:cs="Tahoma"/>
          <w:b/>
          <w:bCs/>
          <w:color w:val="000000"/>
        </w:rPr>
      </w:pPr>
    </w:p>
    <w:p w:rsidR="00A34D34" w:rsidRPr="009655D0" w:rsidRDefault="00A34D34" w:rsidP="00A34D34">
      <w:pPr>
        <w:pBdr>
          <w:top w:val="single" w:sz="4" w:space="1" w:color="auto"/>
          <w:left w:val="single" w:sz="4" w:space="4" w:color="auto"/>
          <w:bottom w:val="single" w:sz="4" w:space="0" w:color="auto"/>
          <w:right w:val="single" w:sz="4" w:space="4" w:color="auto"/>
        </w:pBdr>
        <w:autoSpaceDE w:val="0"/>
        <w:autoSpaceDN w:val="0"/>
        <w:adjustRightInd w:val="0"/>
        <w:spacing w:after="0" w:line="240" w:lineRule="auto"/>
        <w:rPr>
          <w:rFonts w:ascii="Tahoma" w:hAnsi="Tahoma" w:cs="Tahoma"/>
          <w:color w:val="000000"/>
        </w:rPr>
      </w:pPr>
    </w:p>
    <w:p w:rsidR="00A34D34" w:rsidRDefault="00A34D34" w:rsidP="00A34D34"/>
    <w:p w:rsidR="00A34D34" w:rsidRDefault="00A34D34" w:rsidP="009655D0">
      <w:pPr>
        <w:rPr>
          <w:rFonts w:ascii="Tahoma" w:hAnsi="Tahoma" w:cs="Tahoma"/>
          <w:b/>
          <w:bCs/>
          <w:color w:val="000000"/>
        </w:rPr>
      </w:pPr>
    </w:p>
    <w:p w:rsidR="00A34D34" w:rsidRDefault="00A34D34" w:rsidP="009655D0">
      <w:pPr>
        <w:rPr>
          <w:rFonts w:ascii="Tahoma" w:hAnsi="Tahoma" w:cs="Tahoma"/>
          <w:b/>
          <w:bCs/>
          <w:color w:val="000000"/>
        </w:rPr>
      </w:pPr>
    </w:p>
    <w:p w:rsidR="00A34D34" w:rsidRDefault="00A34D34" w:rsidP="00A34D34">
      <w:pPr>
        <w:autoSpaceDE w:val="0"/>
        <w:autoSpaceDN w:val="0"/>
        <w:adjustRightInd w:val="0"/>
        <w:spacing w:after="0" w:line="240" w:lineRule="auto"/>
        <w:rPr>
          <w:rFonts w:ascii="Tahoma" w:hAnsi="Tahoma" w:cs="Tahoma"/>
          <w:b/>
          <w:bCs/>
          <w:color w:val="000000"/>
        </w:rPr>
      </w:pPr>
      <w:r>
        <w:rPr>
          <w:rFonts w:ascii="Tahoma" w:hAnsi="Tahoma" w:cs="Tahoma"/>
          <w:b/>
          <w:bCs/>
          <w:color w:val="000000"/>
        </w:rPr>
        <w:lastRenderedPageBreak/>
        <w:t>ANNEXE  6</w:t>
      </w:r>
    </w:p>
    <w:p w:rsidR="00147FFA" w:rsidRPr="009655D0" w:rsidRDefault="009655D0" w:rsidP="009655D0">
      <w:pPr>
        <w:rPr>
          <w:rFonts w:ascii="Tahoma" w:hAnsi="Tahoma" w:cs="Tahoma"/>
        </w:rPr>
      </w:pPr>
      <w:r w:rsidRPr="009655D0">
        <w:rPr>
          <w:rFonts w:ascii="Tahoma" w:hAnsi="Tahoma" w:cs="Tahoma"/>
          <w:b/>
          <w:bCs/>
          <w:color w:val="000000"/>
        </w:rPr>
        <w:t>LISTE DES DOCUMENTS CONSULTES</w:t>
      </w:r>
    </w:p>
    <w:p w:rsidR="00392983" w:rsidRDefault="00943942" w:rsidP="003D1761">
      <w:pPr>
        <w:pStyle w:val="ListParagraph"/>
        <w:numPr>
          <w:ilvl w:val="1"/>
          <w:numId w:val="7"/>
        </w:numPr>
        <w:tabs>
          <w:tab w:val="clear" w:pos="1353"/>
          <w:tab w:val="num" w:pos="567"/>
        </w:tabs>
        <w:spacing w:after="0"/>
        <w:ind w:left="0"/>
        <w:rPr>
          <w:rFonts w:ascii="Tahoma" w:hAnsi="Tahoma" w:cs="Tahoma"/>
          <w:sz w:val="20"/>
          <w:szCs w:val="20"/>
        </w:rPr>
      </w:pPr>
      <w:r>
        <w:rPr>
          <w:rFonts w:ascii="Tahoma" w:hAnsi="Tahoma" w:cs="Tahoma"/>
          <w:sz w:val="20"/>
          <w:szCs w:val="20"/>
        </w:rPr>
        <w:t>UNwomen Annual Work Plan 2012-2013 DRC</w:t>
      </w:r>
    </w:p>
    <w:p w:rsidR="00392983" w:rsidRPr="00392983" w:rsidRDefault="00392983" w:rsidP="003D1761">
      <w:pPr>
        <w:pStyle w:val="ListParagraph"/>
        <w:numPr>
          <w:ilvl w:val="1"/>
          <w:numId w:val="7"/>
        </w:numPr>
        <w:tabs>
          <w:tab w:val="clear" w:pos="1353"/>
          <w:tab w:val="num" w:pos="567"/>
        </w:tabs>
        <w:spacing w:after="0"/>
        <w:ind w:left="0"/>
        <w:rPr>
          <w:rFonts w:ascii="Tahoma" w:hAnsi="Tahoma" w:cs="Tahoma"/>
          <w:sz w:val="20"/>
          <w:szCs w:val="20"/>
        </w:rPr>
      </w:pPr>
      <w:r w:rsidRPr="003D1761">
        <w:rPr>
          <w:rFonts w:ascii="Tahoma" w:hAnsi="Tahoma" w:cs="Tahoma"/>
          <w:sz w:val="20"/>
          <w:szCs w:val="20"/>
        </w:rPr>
        <w:t xml:space="preserve"> Matrice des résultats UNDAF 2012</w:t>
      </w:r>
    </w:p>
    <w:p w:rsidR="00392983" w:rsidRPr="003D1761" w:rsidRDefault="00392983" w:rsidP="003D1761">
      <w:pPr>
        <w:pStyle w:val="ListParagraph"/>
        <w:numPr>
          <w:ilvl w:val="1"/>
          <w:numId w:val="7"/>
        </w:numPr>
        <w:tabs>
          <w:tab w:val="clear" w:pos="1353"/>
          <w:tab w:val="num" w:pos="567"/>
        </w:tabs>
        <w:spacing w:after="0"/>
        <w:ind w:left="0"/>
        <w:rPr>
          <w:rFonts w:ascii="Tahoma" w:hAnsi="Tahoma" w:cs="Tahoma"/>
          <w:sz w:val="20"/>
          <w:szCs w:val="20"/>
        </w:rPr>
      </w:pPr>
      <w:r w:rsidRPr="003D1761">
        <w:rPr>
          <w:rFonts w:ascii="Tahoma" w:hAnsi="Tahoma" w:cs="Tahoma"/>
          <w:sz w:val="20"/>
          <w:szCs w:val="20"/>
        </w:rPr>
        <w:t>Plan</w:t>
      </w:r>
      <w:r w:rsidR="003D1761">
        <w:rPr>
          <w:rFonts w:ascii="Tahoma" w:hAnsi="Tahoma" w:cs="Tahoma"/>
          <w:sz w:val="20"/>
          <w:szCs w:val="20"/>
        </w:rPr>
        <w:t>-</w:t>
      </w:r>
      <w:r w:rsidRPr="003D1761">
        <w:rPr>
          <w:rFonts w:ascii="Tahoma" w:hAnsi="Tahoma" w:cs="Tahoma"/>
          <w:sz w:val="20"/>
          <w:szCs w:val="20"/>
        </w:rPr>
        <w:t>cadre des Nations Unies pour L’assistance au Développement ‐UNDAF 2013‐2017</w:t>
      </w:r>
    </w:p>
    <w:p w:rsidR="00392983" w:rsidRPr="003D1761" w:rsidRDefault="00392983" w:rsidP="003D1761">
      <w:pPr>
        <w:pStyle w:val="ListParagraph"/>
        <w:spacing w:after="0"/>
        <w:ind w:left="0"/>
        <w:rPr>
          <w:rFonts w:ascii="Tahoma" w:hAnsi="Tahoma" w:cs="Tahoma"/>
          <w:sz w:val="20"/>
          <w:szCs w:val="20"/>
        </w:rPr>
      </w:pPr>
      <w:r w:rsidRPr="003D1761">
        <w:rPr>
          <w:rFonts w:ascii="Tahoma" w:hAnsi="Tahoma" w:cs="Tahoma"/>
          <w:sz w:val="20"/>
          <w:szCs w:val="20"/>
        </w:rPr>
        <w:t>République Démocratique du Congo</w:t>
      </w:r>
    </w:p>
    <w:p w:rsidR="00C568F5" w:rsidRPr="004E562C" w:rsidRDefault="00392983" w:rsidP="003D1761">
      <w:pPr>
        <w:pStyle w:val="ListParagraph"/>
        <w:numPr>
          <w:ilvl w:val="1"/>
          <w:numId w:val="7"/>
        </w:numPr>
        <w:tabs>
          <w:tab w:val="clear" w:pos="1353"/>
          <w:tab w:val="num" w:pos="567"/>
        </w:tabs>
        <w:spacing w:after="0"/>
        <w:ind w:left="0"/>
        <w:rPr>
          <w:rFonts w:ascii="Tahoma" w:hAnsi="Tahoma" w:cs="Tahoma"/>
          <w:sz w:val="20"/>
          <w:szCs w:val="20"/>
        </w:rPr>
      </w:pPr>
      <w:r w:rsidRPr="004E562C">
        <w:rPr>
          <w:rFonts w:ascii="Tahoma" w:hAnsi="Tahoma" w:cs="Tahoma"/>
          <w:sz w:val="20"/>
          <w:szCs w:val="20"/>
        </w:rPr>
        <w:t xml:space="preserve"> Standard letter of agreement between the united nations entity for gender equality and the empowerment of women and </w:t>
      </w:r>
      <w:r w:rsidR="00C568F5" w:rsidRPr="004E562C">
        <w:rPr>
          <w:rFonts w:ascii="Tahoma" w:hAnsi="Tahoma" w:cs="Tahoma"/>
          <w:sz w:val="20"/>
          <w:szCs w:val="20"/>
        </w:rPr>
        <w:t>Assemblée provinciale du Sud-K</w:t>
      </w:r>
      <w:r w:rsidRPr="004E562C">
        <w:rPr>
          <w:rFonts w:ascii="Tahoma" w:hAnsi="Tahoma" w:cs="Tahoma"/>
          <w:sz w:val="20"/>
          <w:szCs w:val="20"/>
        </w:rPr>
        <w:t xml:space="preserve">ivu on the implementation of the project on “gender responsive legislation and  the promotion of </w:t>
      </w:r>
      <w:r w:rsidR="00C568F5" w:rsidRPr="004E562C">
        <w:rPr>
          <w:rFonts w:ascii="Tahoma" w:hAnsi="Tahoma" w:cs="Tahoma"/>
          <w:sz w:val="20"/>
          <w:szCs w:val="20"/>
        </w:rPr>
        <w:t>female leadership in eastern DRC</w:t>
      </w:r>
      <w:r w:rsidRPr="004E562C">
        <w:rPr>
          <w:rFonts w:ascii="Tahoma" w:hAnsi="Tahoma" w:cs="Tahoma"/>
          <w:sz w:val="20"/>
          <w:szCs w:val="20"/>
        </w:rPr>
        <w:t>”</w:t>
      </w:r>
    </w:p>
    <w:p w:rsidR="00C568F5" w:rsidRPr="003D1761" w:rsidRDefault="00C568F5" w:rsidP="003D1761">
      <w:pPr>
        <w:pStyle w:val="ListParagraph"/>
        <w:numPr>
          <w:ilvl w:val="1"/>
          <w:numId w:val="7"/>
        </w:numPr>
        <w:tabs>
          <w:tab w:val="clear" w:pos="1353"/>
          <w:tab w:val="num" w:pos="567"/>
        </w:tabs>
        <w:spacing w:after="0"/>
        <w:ind w:left="0"/>
        <w:rPr>
          <w:rFonts w:ascii="Tahoma" w:hAnsi="Tahoma" w:cs="Tahoma"/>
          <w:sz w:val="20"/>
          <w:szCs w:val="20"/>
        </w:rPr>
      </w:pPr>
      <w:r w:rsidRPr="00C568F5">
        <w:rPr>
          <w:rFonts w:ascii="Tahoma" w:hAnsi="Tahoma" w:cs="Tahoma"/>
          <w:sz w:val="20"/>
          <w:szCs w:val="20"/>
        </w:rPr>
        <w:t xml:space="preserve">Project document : </w:t>
      </w:r>
      <w:r w:rsidR="00045D0A">
        <w:rPr>
          <w:rFonts w:ascii="Tahoma" w:hAnsi="Tahoma" w:cs="Tahoma"/>
          <w:sz w:val="20"/>
          <w:szCs w:val="20"/>
        </w:rPr>
        <w:t>P</w:t>
      </w:r>
      <w:r w:rsidRPr="003D1761">
        <w:rPr>
          <w:rFonts w:ascii="Tahoma" w:hAnsi="Tahoma" w:cs="Tahoma"/>
          <w:sz w:val="20"/>
          <w:szCs w:val="20"/>
        </w:rPr>
        <w:t>rojet d’appui à la législation sensible au genre et  à la promotion du leadership féminin à l’est de la RDC.</w:t>
      </w:r>
    </w:p>
    <w:p w:rsidR="003D1761" w:rsidRPr="003D1761" w:rsidRDefault="003D1761" w:rsidP="003D1761">
      <w:pPr>
        <w:pStyle w:val="ListParagraph"/>
        <w:numPr>
          <w:ilvl w:val="1"/>
          <w:numId w:val="7"/>
        </w:numPr>
        <w:tabs>
          <w:tab w:val="clear" w:pos="1353"/>
          <w:tab w:val="num" w:pos="567"/>
        </w:tabs>
        <w:spacing w:after="0"/>
        <w:ind w:left="0"/>
        <w:rPr>
          <w:rFonts w:ascii="Tahoma" w:hAnsi="Tahoma" w:cs="Tahoma"/>
          <w:sz w:val="20"/>
          <w:szCs w:val="20"/>
        </w:rPr>
      </w:pPr>
      <w:r w:rsidRPr="003D1761">
        <w:rPr>
          <w:rFonts w:ascii="Tahoma" w:hAnsi="Tahoma" w:cs="Tahoma"/>
          <w:sz w:val="20"/>
          <w:szCs w:val="20"/>
        </w:rPr>
        <w:t>Projet sur la promotion et le relèvement socio-économique des femmes vulnérables en milieux ruraux au Sud-Kivu</w:t>
      </w:r>
    </w:p>
    <w:p w:rsidR="00796D32" w:rsidRPr="00796D32" w:rsidRDefault="003D1761" w:rsidP="00796D32">
      <w:pPr>
        <w:pStyle w:val="ListParagraph"/>
        <w:numPr>
          <w:ilvl w:val="1"/>
          <w:numId w:val="7"/>
        </w:numPr>
        <w:tabs>
          <w:tab w:val="clear" w:pos="1353"/>
          <w:tab w:val="num" w:pos="567"/>
        </w:tabs>
        <w:spacing w:after="0"/>
        <w:ind w:left="0"/>
        <w:rPr>
          <w:rFonts w:ascii="Tahoma" w:eastAsia="Calibri" w:hAnsi="Tahoma" w:cs="Tahoma"/>
          <w:sz w:val="20"/>
          <w:szCs w:val="20"/>
        </w:rPr>
      </w:pPr>
      <w:r w:rsidRPr="003D1761">
        <w:rPr>
          <w:rFonts w:ascii="Tahoma" w:hAnsi="Tahoma" w:cs="Tahoma"/>
          <w:sz w:val="20"/>
          <w:szCs w:val="20"/>
        </w:rPr>
        <w:t>Projet d’appui au relèvement  économique des femmes et jeunes filles victimes des conflits armes dans la province du Nord-Kivu</w:t>
      </w:r>
    </w:p>
    <w:p w:rsidR="00045D0A" w:rsidRPr="00045D0A" w:rsidRDefault="004D722C" w:rsidP="00133275">
      <w:pPr>
        <w:pStyle w:val="ListParagraph"/>
        <w:numPr>
          <w:ilvl w:val="1"/>
          <w:numId w:val="7"/>
        </w:numPr>
        <w:tabs>
          <w:tab w:val="clear" w:pos="1353"/>
          <w:tab w:val="num" w:pos="567"/>
        </w:tabs>
        <w:spacing w:after="0"/>
        <w:ind w:left="0"/>
        <w:rPr>
          <w:rFonts w:ascii="Tahoma" w:eastAsia="Calibri" w:hAnsi="Tahoma" w:cs="Tahoma"/>
          <w:sz w:val="20"/>
          <w:szCs w:val="20"/>
        </w:rPr>
      </w:pPr>
      <w:r>
        <w:rPr>
          <w:rFonts w:ascii="Tahoma" w:hAnsi="Tahoma" w:cs="Tahoma"/>
          <w:sz w:val="20"/>
          <w:szCs w:val="20"/>
        </w:rPr>
        <w:t>D</w:t>
      </w:r>
      <w:r>
        <w:rPr>
          <w:rFonts w:ascii="Tahoma" w:hAnsi="Tahoma" w:cs="Tahoma"/>
          <w:sz w:val="20"/>
          <w:szCs w:val="20"/>
          <w:lang w:val="fr-CD"/>
        </w:rPr>
        <w:t>euxi</w:t>
      </w:r>
      <w:r w:rsidRPr="00796D32">
        <w:rPr>
          <w:rFonts w:ascii="Tahoma" w:hAnsi="Tahoma" w:cs="Tahoma"/>
          <w:sz w:val="20"/>
          <w:szCs w:val="20"/>
          <w:lang w:val="fr-CD"/>
        </w:rPr>
        <w:t>ème</w:t>
      </w:r>
      <w:r w:rsidR="00796D32" w:rsidRPr="00796D32">
        <w:rPr>
          <w:rFonts w:ascii="Tahoma" w:hAnsi="Tahoma" w:cs="Tahoma"/>
          <w:sz w:val="20"/>
          <w:szCs w:val="20"/>
          <w:lang w:val="fr-CD"/>
        </w:rPr>
        <w:t xml:space="preserve"> rapport narratif  du projet </w:t>
      </w:r>
      <w:r w:rsidR="00796D32">
        <w:rPr>
          <w:rFonts w:ascii="Tahoma" w:hAnsi="Tahoma" w:cs="Tahoma"/>
          <w:bCs/>
          <w:iCs/>
          <w:sz w:val="20"/>
          <w:szCs w:val="20"/>
          <w:lang w:val="fr-CD"/>
        </w:rPr>
        <w:t>d’appui à</w:t>
      </w:r>
      <w:r w:rsidR="00796D32" w:rsidRPr="00796D32">
        <w:rPr>
          <w:rFonts w:ascii="Tahoma" w:hAnsi="Tahoma" w:cs="Tahoma"/>
          <w:bCs/>
          <w:iCs/>
          <w:sz w:val="20"/>
          <w:szCs w:val="20"/>
          <w:lang w:val="fr-CD"/>
        </w:rPr>
        <w:t xml:space="preserve"> la législation</w:t>
      </w:r>
      <w:r w:rsidR="00796D32">
        <w:rPr>
          <w:rFonts w:ascii="Tahoma" w:hAnsi="Tahoma" w:cs="Tahoma"/>
          <w:bCs/>
          <w:iCs/>
          <w:sz w:val="20"/>
          <w:szCs w:val="20"/>
          <w:lang w:val="fr-CD"/>
        </w:rPr>
        <w:t xml:space="preserve"> sensible au genre et  à</w:t>
      </w:r>
      <w:r w:rsidR="00796D32" w:rsidRPr="00796D32">
        <w:rPr>
          <w:rFonts w:ascii="Tahoma" w:hAnsi="Tahoma" w:cs="Tahoma"/>
          <w:bCs/>
          <w:iCs/>
          <w:sz w:val="20"/>
          <w:szCs w:val="20"/>
          <w:lang w:val="fr-CD"/>
        </w:rPr>
        <w:t xml:space="preserve"> la p</w:t>
      </w:r>
      <w:r w:rsidR="00796D32">
        <w:rPr>
          <w:rFonts w:ascii="Tahoma" w:hAnsi="Tahoma" w:cs="Tahoma"/>
          <w:bCs/>
          <w:iCs/>
          <w:sz w:val="20"/>
          <w:szCs w:val="20"/>
          <w:lang w:val="fr-CD"/>
        </w:rPr>
        <w:t>romotion du leadership féminin à l’est de la RD. C</w:t>
      </w:r>
      <w:r w:rsidR="00796D32" w:rsidRPr="00796D32">
        <w:rPr>
          <w:rFonts w:ascii="Tahoma" w:hAnsi="Tahoma" w:cs="Tahoma"/>
          <w:bCs/>
          <w:iCs/>
          <w:sz w:val="20"/>
          <w:szCs w:val="20"/>
          <w:lang w:val="fr-CD"/>
        </w:rPr>
        <w:t>ongo</w:t>
      </w:r>
    </w:p>
    <w:p w:rsidR="00045D0A" w:rsidRPr="00045D0A" w:rsidRDefault="00045D0A" w:rsidP="00133275">
      <w:pPr>
        <w:pStyle w:val="ListParagraph"/>
        <w:numPr>
          <w:ilvl w:val="1"/>
          <w:numId w:val="7"/>
        </w:numPr>
        <w:tabs>
          <w:tab w:val="clear" w:pos="1353"/>
          <w:tab w:val="num" w:pos="567"/>
        </w:tabs>
        <w:spacing w:after="0"/>
        <w:ind w:left="0"/>
        <w:rPr>
          <w:rFonts w:ascii="Tahoma" w:eastAsia="Calibri" w:hAnsi="Tahoma" w:cs="Tahoma"/>
          <w:sz w:val="20"/>
          <w:szCs w:val="20"/>
        </w:rPr>
      </w:pPr>
      <w:r>
        <w:rPr>
          <w:rFonts w:ascii="Tahoma" w:hAnsi="Tahoma" w:cs="Tahoma"/>
          <w:bCs/>
          <w:iCs/>
          <w:sz w:val="20"/>
          <w:szCs w:val="20"/>
        </w:rPr>
        <w:t>Rapport d’activités du Projet d’</w:t>
      </w:r>
      <w:r w:rsidRPr="00045D0A">
        <w:rPr>
          <w:rFonts w:ascii="Tahoma" w:hAnsi="Tahoma" w:cs="Tahoma"/>
          <w:bCs/>
          <w:sz w:val="20"/>
          <w:szCs w:val="20"/>
        </w:rPr>
        <w:t>appui au relèvement  économique des femmes et jeunes filles victimes des conflits ar</w:t>
      </w:r>
      <w:r>
        <w:rPr>
          <w:rFonts w:ascii="Tahoma" w:hAnsi="Tahoma" w:cs="Tahoma"/>
          <w:bCs/>
          <w:sz w:val="20"/>
          <w:szCs w:val="20"/>
        </w:rPr>
        <w:t>mes dans la province du Nord / K</w:t>
      </w:r>
      <w:r w:rsidRPr="00045D0A">
        <w:rPr>
          <w:rFonts w:ascii="Tahoma" w:hAnsi="Tahoma" w:cs="Tahoma"/>
          <w:bCs/>
          <w:sz w:val="20"/>
          <w:szCs w:val="20"/>
        </w:rPr>
        <w:t>ivu</w:t>
      </w:r>
      <w:r>
        <w:rPr>
          <w:rFonts w:ascii="Tahoma" w:hAnsi="Tahoma" w:cs="Tahoma"/>
          <w:bCs/>
          <w:sz w:val="20"/>
          <w:szCs w:val="20"/>
        </w:rPr>
        <w:t>.</w:t>
      </w:r>
      <w:r w:rsidRPr="00045D0A">
        <w:rPr>
          <w:rFonts w:ascii="Tahoma" w:hAnsi="Tahoma" w:cs="Tahoma"/>
          <w:sz w:val="20"/>
          <w:szCs w:val="20"/>
        </w:rPr>
        <w:t xml:space="preserve"> </w:t>
      </w:r>
    </w:p>
    <w:p w:rsidR="00D75BC1" w:rsidRDefault="00045D0A" w:rsidP="00133275">
      <w:pPr>
        <w:pStyle w:val="ListParagraph"/>
        <w:numPr>
          <w:ilvl w:val="1"/>
          <w:numId w:val="7"/>
        </w:numPr>
        <w:tabs>
          <w:tab w:val="clear" w:pos="1353"/>
          <w:tab w:val="num" w:pos="567"/>
        </w:tabs>
        <w:autoSpaceDE w:val="0"/>
        <w:autoSpaceDN w:val="0"/>
        <w:adjustRightInd w:val="0"/>
        <w:spacing w:after="0"/>
        <w:ind w:left="0"/>
        <w:rPr>
          <w:rFonts w:ascii="Tahoma" w:hAnsi="Tahoma" w:cs="Tahoma"/>
          <w:sz w:val="20"/>
          <w:szCs w:val="20"/>
        </w:rPr>
      </w:pPr>
      <w:r w:rsidRPr="00045D0A">
        <w:rPr>
          <w:rFonts w:ascii="Tahoma" w:hAnsi="Tahoma" w:cs="Tahoma"/>
          <w:sz w:val="20"/>
          <w:szCs w:val="20"/>
        </w:rPr>
        <w:t>Deuxième rapport intérimaire d’exécution du projet de promotion et de relèvement socio-économique des</w:t>
      </w:r>
      <w:r w:rsidR="00DD4771">
        <w:rPr>
          <w:rFonts w:ascii="Tahoma" w:hAnsi="Tahoma" w:cs="Tahoma"/>
          <w:sz w:val="20"/>
          <w:szCs w:val="20"/>
        </w:rPr>
        <w:t xml:space="preserve"> </w:t>
      </w:r>
      <w:r w:rsidRPr="00045D0A">
        <w:rPr>
          <w:rFonts w:ascii="Tahoma" w:hAnsi="Tahoma" w:cs="Tahoma"/>
          <w:sz w:val="20"/>
          <w:szCs w:val="20"/>
        </w:rPr>
        <w:t>femmes vulnérables en milieux ruraux du Sud-Kivu</w:t>
      </w:r>
      <w:r>
        <w:rPr>
          <w:rFonts w:ascii="Tahoma" w:hAnsi="Tahoma" w:cs="Tahoma"/>
          <w:sz w:val="20"/>
          <w:szCs w:val="20"/>
        </w:rPr>
        <w:t>.</w:t>
      </w:r>
    </w:p>
    <w:p w:rsidR="00133275" w:rsidRDefault="00D75BC1" w:rsidP="00133275">
      <w:pPr>
        <w:pStyle w:val="ListParagraph"/>
        <w:numPr>
          <w:ilvl w:val="1"/>
          <w:numId w:val="7"/>
        </w:numPr>
        <w:tabs>
          <w:tab w:val="clear" w:pos="1353"/>
          <w:tab w:val="num" w:pos="567"/>
        </w:tabs>
        <w:autoSpaceDE w:val="0"/>
        <w:autoSpaceDN w:val="0"/>
        <w:adjustRightInd w:val="0"/>
        <w:spacing w:after="0"/>
        <w:ind w:left="0"/>
        <w:rPr>
          <w:rFonts w:ascii="Tahoma" w:hAnsi="Tahoma" w:cs="Tahoma"/>
          <w:bCs/>
          <w:sz w:val="20"/>
          <w:szCs w:val="20"/>
        </w:rPr>
      </w:pPr>
      <w:r w:rsidRPr="00133275">
        <w:rPr>
          <w:rFonts w:ascii="Tahoma" w:hAnsi="Tahoma" w:cs="Tahoma"/>
          <w:sz w:val="20"/>
          <w:szCs w:val="20"/>
        </w:rPr>
        <w:t xml:space="preserve">Province du Sud-Kivu : Profil, Pauvreté et conditions de vie des ménages. Mars 2009 </w:t>
      </w:r>
      <w:r w:rsidRPr="00133275">
        <w:rPr>
          <w:rFonts w:ascii="Tahoma" w:hAnsi="Tahoma" w:cs="Tahoma"/>
          <w:bCs/>
          <w:sz w:val="20"/>
          <w:szCs w:val="20"/>
        </w:rPr>
        <w:t>Programme des Nations Unies pour le Développement ; Unité de lutte contre la pauvreté.</w:t>
      </w:r>
    </w:p>
    <w:p w:rsidR="00133275" w:rsidRDefault="00D75BC1" w:rsidP="00133275">
      <w:pPr>
        <w:pStyle w:val="ListParagraph"/>
        <w:numPr>
          <w:ilvl w:val="1"/>
          <w:numId w:val="7"/>
        </w:numPr>
        <w:tabs>
          <w:tab w:val="clear" w:pos="1353"/>
          <w:tab w:val="num" w:pos="567"/>
        </w:tabs>
        <w:autoSpaceDE w:val="0"/>
        <w:autoSpaceDN w:val="0"/>
        <w:adjustRightInd w:val="0"/>
        <w:spacing w:after="0"/>
        <w:ind w:left="0"/>
        <w:rPr>
          <w:rFonts w:ascii="Tahoma" w:hAnsi="Tahoma" w:cs="Tahoma"/>
          <w:bCs/>
          <w:sz w:val="20"/>
          <w:szCs w:val="20"/>
        </w:rPr>
      </w:pPr>
      <w:r w:rsidRPr="00133275">
        <w:rPr>
          <w:rFonts w:ascii="Tahoma" w:hAnsi="Tahoma" w:cs="Tahoma"/>
          <w:bCs/>
          <w:sz w:val="20"/>
          <w:szCs w:val="20"/>
        </w:rPr>
        <w:t>Quel avenir pour les agricultures familiales d’Afrique de l’Ouest dans un contexte libéralisé ? Jean-François Bélières,</w:t>
      </w:r>
      <w:r w:rsidR="00133275" w:rsidRPr="00133275">
        <w:rPr>
          <w:rFonts w:ascii="Tahoma" w:hAnsi="Tahoma" w:cs="Tahoma"/>
          <w:bCs/>
          <w:sz w:val="20"/>
          <w:szCs w:val="20"/>
        </w:rPr>
        <w:t xml:space="preserve"> Pier</w:t>
      </w:r>
      <w:r w:rsidRPr="00133275">
        <w:rPr>
          <w:rFonts w:ascii="Tahoma" w:hAnsi="Tahoma" w:cs="Tahoma"/>
          <w:bCs/>
          <w:sz w:val="20"/>
          <w:szCs w:val="20"/>
        </w:rPr>
        <w:t>re-Marie Bosc, Guy Faure,</w:t>
      </w:r>
      <w:r w:rsidR="00133275" w:rsidRPr="00133275">
        <w:rPr>
          <w:rFonts w:ascii="Tahoma" w:hAnsi="Tahoma" w:cs="Tahoma"/>
          <w:bCs/>
          <w:sz w:val="20"/>
          <w:szCs w:val="20"/>
        </w:rPr>
        <w:t xml:space="preserve"> Stéphane Fournie</w:t>
      </w:r>
      <w:r w:rsidRPr="00133275">
        <w:rPr>
          <w:rFonts w:ascii="Tahoma" w:hAnsi="Tahoma" w:cs="Tahoma"/>
          <w:bCs/>
          <w:sz w:val="20"/>
          <w:szCs w:val="20"/>
        </w:rPr>
        <w:t>r, Bruno Losch</w:t>
      </w:r>
      <w:r w:rsidR="00133275" w:rsidRPr="00133275">
        <w:rPr>
          <w:rFonts w:ascii="Tahoma" w:hAnsi="Tahoma" w:cs="Tahoma"/>
          <w:bCs/>
          <w:sz w:val="20"/>
          <w:szCs w:val="20"/>
        </w:rPr>
        <w:t xml:space="preserve"> IIED Octobre 2002.</w:t>
      </w:r>
    </w:p>
    <w:p w:rsidR="00133275" w:rsidRPr="001C17C7" w:rsidRDefault="00133275" w:rsidP="00133275">
      <w:pPr>
        <w:pStyle w:val="ListParagraph"/>
        <w:numPr>
          <w:ilvl w:val="1"/>
          <w:numId w:val="7"/>
        </w:numPr>
        <w:tabs>
          <w:tab w:val="clear" w:pos="1353"/>
          <w:tab w:val="num" w:pos="567"/>
        </w:tabs>
        <w:autoSpaceDE w:val="0"/>
        <w:autoSpaceDN w:val="0"/>
        <w:adjustRightInd w:val="0"/>
        <w:spacing w:after="0"/>
        <w:ind w:left="0"/>
        <w:rPr>
          <w:rFonts w:ascii="Tahoma" w:hAnsi="Tahoma" w:cs="Tahoma"/>
          <w:bCs/>
          <w:sz w:val="20"/>
          <w:szCs w:val="20"/>
        </w:rPr>
      </w:pPr>
      <w:r w:rsidRPr="00133275">
        <w:rPr>
          <w:rFonts w:ascii="Tahoma" w:hAnsi="Tahoma" w:cs="Tahoma"/>
          <w:sz w:val="20"/>
          <w:szCs w:val="20"/>
        </w:rPr>
        <w:t>Déclaration et Programme d’action de Beijing1</w:t>
      </w:r>
      <w:r>
        <w:rPr>
          <w:rFonts w:ascii="Tahoma" w:hAnsi="Tahoma" w:cs="Tahoma"/>
          <w:sz w:val="20"/>
          <w:szCs w:val="20"/>
        </w:rPr>
        <w:t xml:space="preserve"> </w:t>
      </w:r>
      <w:r w:rsidRPr="00133275">
        <w:rPr>
          <w:rFonts w:ascii="Tahoma" w:hAnsi="Tahoma" w:cs="Tahoma"/>
          <w:sz w:val="20"/>
          <w:szCs w:val="20"/>
        </w:rPr>
        <w:t>La quatrième Conférence mondiale sur les femmes, S’étant réunis à Be</w:t>
      </w:r>
      <w:r>
        <w:rPr>
          <w:rFonts w:ascii="Tahoma" w:hAnsi="Tahoma" w:cs="Tahoma"/>
          <w:sz w:val="20"/>
          <w:szCs w:val="20"/>
        </w:rPr>
        <w:t>ijing du 4 au 15 septembre 1995.</w:t>
      </w:r>
    </w:p>
    <w:p w:rsidR="00596694" w:rsidRDefault="001C17C7" w:rsidP="00596694">
      <w:pPr>
        <w:pStyle w:val="ListParagraph"/>
        <w:numPr>
          <w:ilvl w:val="1"/>
          <w:numId w:val="7"/>
        </w:numPr>
        <w:tabs>
          <w:tab w:val="clear" w:pos="1353"/>
          <w:tab w:val="num" w:pos="567"/>
        </w:tabs>
        <w:autoSpaceDE w:val="0"/>
        <w:autoSpaceDN w:val="0"/>
        <w:adjustRightInd w:val="0"/>
        <w:spacing w:after="0"/>
        <w:ind w:left="0"/>
        <w:rPr>
          <w:rFonts w:ascii="Tahoma" w:hAnsi="Tahoma" w:cs="Tahoma"/>
          <w:sz w:val="20"/>
          <w:szCs w:val="20"/>
        </w:rPr>
      </w:pPr>
      <w:r w:rsidRPr="00596694">
        <w:rPr>
          <w:rFonts w:ascii="Tahoma" w:hAnsi="Tahoma" w:cs="Tahoma"/>
          <w:sz w:val="20"/>
          <w:szCs w:val="20"/>
        </w:rPr>
        <w:t>Normes minimales pour le relèvement communautaire, Réseau SEEP, Edition 2010</w:t>
      </w:r>
      <w:r w:rsidR="00596694" w:rsidRPr="00596694">
        <w:rPr>
          <w:rFonts w:ascii="Tahoma" w:hAnsi="Tahoma" w:cs="Tahoma"/>
          <w:sz w:val="20"/>
          <w:szCs w:val="20"/>
        </w:rPr>
        <w:t>.</w:t>
      </w:r>
    </w:p>
    <w:p w:rsidR="00596694" w:rsidRDefault="00596694" w:rsidP="00596694">
      <w:pPr>
        <w:pStyle w:val="ListParagraph"/>
        <w:numPr>
          <w:ilvl w:val="1"/>
          <w:numId w:val="7"/>
        </w:numPr>
        <w:tabs>
          <w:tab w:val="clear" w:pos="1353"/>
          <w:tab w:val="num" w:pos="567"/>
        </w:tabs>
        <w:autoSpaceDE w:val="0"/>
        <w:autoSpaceDN w:val="0"/>
        <w:adjustRightInd w:val="0"/>
        <w:spacing w:after="0" w:line="240" w:lineRule="auto"/>
        <w:ind w:left="0"/>
        <w:rPr>
          <w:rFonts w:ascii="Tahoma" w:hAnsi="Tahoma" w:cs="Tahoma"/>
          <w:sz w:val="20"/>
          <w:szCs w:val="20"/>
        </w:rPr>
      </w:pPr>
      <w:r w:rsidRPr="00596694">
        <w:rPr>
          <w:rFonts w:ascii="Tahoma" w:hAnsi="Tahoma" w:cs="Tahoma"/>
          <w:sz w:val="20"/>
          <w:szCs w:val="20"/>
        </w:rPr>
        <w:t xml:space="preserve">La commercialisation des produits agricoles au Burundi ; La Voix des collines trimestriel d’information, de formation et d’action du monde rural, juillet – août – septembre 2013 N°8. </w:t>
      </w:r>
    </w:p>
    <w:p w:rsidR="00596694" w:rsidRPr="00596694" w:rsidRDefault="00596694" w:rsidP="00596694">
      <w:pPr>
        <w:pStyle w:val="ListParagraph"/>
        <w:numPr>
          <w:ilvl w:val="1"/>
          <w:numId w:val="7"/>
        </w:numPr>
        <w:tabs>
          <w:tab w:val="clear" w:pos="1353"/>
          <w:tab w:val="num" w:pos="567"/>
        </w:tabs>
        <w:autoSpaceDE w:val="0"/>
        <w:autoSpaceDN w:val="0"/>
        <w:adjustRightInd w:val="0"/>
        <w:spacing w:after="0" w:line="240" w:lineRule="auto"/>
        <w:ind w:left="0"/>
        <w:rPr>
          <w:rFonts w:ascii="Tahoma" w:hAnsi="Tahoma" w:cs="Tahoma"/>
          <w:sz w:val="20"/>
          <w:szCs w:val="20"/>
        </w:rPr>
      </w:pPr>
      <w:r w:rsidRPr="00596694">
        <w:rPr>
          <w:rFonts w:ascii="Tahoma" w:hAnsi="Tahoma" w:cs="Tahoma"/>
          <w:sz w:val="20"/>
          <w:szCs w:val="20"/>
        </w:rPr>
        <w:t>Le relèvement économique local en situation post-conflit, Bureau International du Travail. Programme</w:t>
      </w:r>
    </w:p>
    <w:p w:rsidR="004339D0" w:rsidRDefault="00596694" w:rsidP="004339D0">
      <w:pPr>
        <w:autoSpaceDE w:val="0"/>
        <w:autoSpaceDN w:val="0"/>
        <w:adjustRightInd w:val="0"/>
        <w:spacing w:after="0"/>
        <w:rPr>
          <w:rFonts w:ascii="Tahoma" w:hAnsi="Tahoma" w:cs="Tahoma"/>
          <w:sz w:val="20"/>
          <w:szCs w:val="20"/>
        </w:rPr>
      </w:pPr>
      <w:r w:rsidRPr="00596694">
        <w:rPr>
          <w:rFonts w:ascii="Tahoma" w:hAnsi="Tahoma" w:cs="Tahoma"/>
          <w:sz w:val="20"/>
          <w:szCs w:val="20"/>
        </w:rPr>
        <w:t>de réponse aux crises et pour la reconstruction Première édition (OIT/CRISE)</w:t>
      </w:r>
      <w:r>
        <w:rPr>
          <w:rFonts w:ascii="Tahoma" w:hAnsi="Tahoma" w:cs="Tahoma"/>
          <w:sz w:val="20"/>
          <w:szCs w:val="20"/>
        </w:rPr>
        <w:t>.</w:t>
      </w:r>
    </w:p>
    <w:p w:rsidR="000C539F" w:rsidRDefault="00596694" w:rsidP="000C539F">
      <w:pPr>
        <w:pStyle w:val="ListParagraph"/>
        <w:numPr>
          <w:ilvl w:val="1"/>
          <w:numId w:val="7"/>
        </w:numPr>
        <w:tabs>
          <w:tab w:val="clear" w:pos="1353"/>
          <w:tab w:val="num" w:pos="567"/>
        </w:tabs>
        <w:autoSpaceDE w:val="0"/>
        <w:autoSpaceDN w:val="0"/>
        <w:adjustRightInd w:val="0"/>
        <w:spacing w:after="0" w:line="240" w:lineRule="auto"/>
        <w:ind w:left="0"/>
        <w:rPr>
          <w:rFonts w:ascii="Tahoma" w:hAnsi="Tahoma" w:cs="Tahoma"/>
          <w:sz w:val="20"/>
          <w:szCs w:val="20"/>
        </w:rPr>
      </w:pPr>
      <w:r w:rsidRPr="000C539F">
        <w:rPr>
          <w:rFonts w:ascii="Tahoma" w:hAnsi="Tahoma" w:cs="Tahoma"/>
          <w:sz w:val="20"/>
          <w:szCs w:val="20"/>
        </w:rPr>
        <w:t>Guide de la GR sur l'établissement de chaînes de résultats, Agence canadienne de développement</w:t>
      </w:r>
      <w:r w:rsidRPr="000C539F">
        <w:rPr>
          <w:rFonts w:ascii="Tahoma" w:hAnsi="Tahoma" w:cs="Tahoma"/>
          <w:bCs/>
          <w:sz w:val="20"/>
          <w:szCs w:val="20"/>
        </w:rPr>
        <w:t xml:space="preserve"> international</w:t>
      </w:r>
      <w:r w:rsidR="004339D0" w:rsidRPr="000C539F">
        <w:rPr>
          <w:rFonts w:ascii="Tahoma" w:hAnsi="Tahoma" w:cs="Tahoma"/>
          <w:bCs/>
          <w:sz w:val="20"/>
          <w:szCs w:val="20"/>
        </w:rPr>
        <w:t xml:space="preserve">. </w:t>
      </w:r>
      <w:r w:rsidR="004339D0" w:rsidRPr="000C539F">
        <w:rPr>
          <w:rFonts w:ascii="Tahoma" w:hAnsi="Tahoma" w:cs="Tahoma"/>
          <w:sz w:val="20"/>
          <w:szCs w:val="20"/>
        </w:rPr>
        <w:t>Direction de la gestion axée sur les résultats Agence canadienne de développement international. Décembre 2000.</w:t>
      </w:r>
    </w:p>
    <w:p w:rsidR="000C539F" w:rsidRPr="000C539F" w:rsidRDefault="000C539F" w:rsidP="000C539F">
      <w:pPr>
        <w:pStyle w:val="ListParagraph"/>
        <w:numPr>
          <w:ilvl w:val="1"/>
          <w:numId w:val="7"/>
        </w:numPr>
        <w:tabs>
          <w:tab w:val="clear" w:pos="1353"/>
          <w:tab w:val="num" w:pos="567"/>
        </w:tabs>
        <w:autoSpaceDE w:val="0"/>
        <w:autoSpaceDN w:val="0"/>
        <w:adjustRightInd w:val="0"/>
        <w:spacing w:after="0" w:line="240" w:lineRule="auto"/>
        <w:ind w:left="0"/>
        <w:rPr>
          <w:rFonts w:ascii="Tahoma" w:hAnsi="Tahoma" w:cs="Tahoma"/>
          <w:sz w:val="20"/>
          <w:szCs w:val="20"/>
        </w:rPr>
      </w:pPr>
      <w:r w:rsidRPr="000C539F">
        <w:rPr>
          <w:rFonts w:ascii="Tahoma" w:hAnsi="Tahoma" w:cs="Tahoma"/>
          <w:sz w:val="20"/>
          <w:szCs w:val="20"/>
        </w:rPr>
        <w:t>Fiona Flintan ;</w:t>
      </w:r>
      <w:r w:rsidRPr="000C539F">
        <w:rPr>
          <w:rFonts w:ascii="Arial Narrow" w:hAnsi="Arial Narrow" w:cs="Arial Narrow"/>
          <w:sz w:val="26"/>
          <w:szCs w:val="26"/>
        </w:rPr>
        <w:t xml:space="preserve"> </w:t>
      </w:r>
      <w:r w:rsidRPr="000C539F">
        <w:rPr>
          <w:rFonts w:ascii="Tahoma" w:hAnsi="Tahoma" w:cs="Tahoma"/>
          <w:bCs/>
          <w:sz w:val="20"/>
          <w:szCs w:val="20"/>
        </w:rPr>
        <w:t>Etude sur la bonne pratique: l’autonomisation des femmes dans les sociétés pastorales. PNUD-UICN. Septembre 2008</w:t>
      </w:r>
      <w:r>
        <w:rPr>
          <w:rFonts w:ascii="Tahoma" w:hAnsi="Tahoma" w:cs="Tahoma"/>
          <w:bCs/>
          <w:sz w:val="20"/>
          <w:szCs w:val="20"/>
        </w:rPr>
        <w:t>.</w:t>
      </w:r>
    </w:p>
    <w:p w:rsidR="00477496" w:rsidRDefault="000C539F" w:rsidP="00477496">
      <w:pPr>
        <w:pStyle w:val="ListParagraph"/>
        <w:numPr>
          <w:ilvl w:val="1"/>
          <w:numId w:val="7"/>
        </w:numPr>
        <w:tabs>
          <w:tab w:val="clear" w:pos="1353"/>
          <w:tab w:val="num" w:pos="567"/>
        </w:tabs>
        <w:autoSpaceDE w:val="0"/>
        <w:autoSpaceDN w:val="0"/>
        <w:adjustRightInd w:val="0"/>
        <w:spacing w:after="0"/>
        <w:ind w:left="0"/>
        <w:rPr>
          <w:rFonts w:ascii="Tahoma" w:hAnsi="Tahoma" w:cs="Tahoma"/>
          <w:sz w:val="20"/>
          <w:szCs w:val="20"/>
        </w:rPr>
      </w:pPr>
      <w:r w:rsidRPr="00E729CF">
        <w:rPr>
          <w:rFonts w:ascii="Tahoma" w:hAnsi="Tahoma" w:cs="Tahoma"/>
          <w:bCs/>
          <w:sz w:val="20"/>
          <w:szCs w:val="20"/>
        </w:rPr>
        <w:t xml:space="preserve">Capturing changes in women's lives: the experiences of Oxfam Canada in applying feminist evaluation principles to monitoring and evaluation practice </w:t>
      </w:r>
      <w:r w:rsidRPr="00E729CF">
        <w:rPr>
          <w:rFonts w:ascii="Tahoma" w:hAnsi="Tahoma" w:cs="Tahoma"/>
          <w:sz w:val="20"/>
          <w:szCs w:val="20"/>
        </w:rPr>
        <w:t>Carol Miller &amp; Laura Haylock</w:t>
      </w:r>
      <w:r w:rsidR="00E729CF" w:rsidRPr="00E729CF">
        <w:rPr>
          <w:rFonts w:ascii="Tahoma" w:hAnsi="Tahoma" w:cs="Tahoma"/>
          <w:sz w:val="20"/>
          <w:szCs w:val="20"/>
        </w:rPr>
        <w:t xml:space="preserve"> </w:t>
      </w:r>
      <w:r w:rsidRPr="00E729CF">
        <w:rPr>
          <w:rFonts w:ascii="Tahoma" w:hAnsi="Tahoma" w:cs="Tahoma"/>
          <w:sz w:val="20"/>
          <w:szCs w:val="20"/>
        </w:rPr>
        <w:t>Published online: 26 Jun 2014.</w:t>
      </w:r>
    </w:p>
    <w:p w:rsidR="00A850ED" w:rsidRDefault="00477496" w:rsidP="00A850ED">
      <w:pPr>
        <w:pStyle w:val="ListParagraph"/>
        <w:numPr>
          <w:ilvl w:val="1"/>
          <w:numId w:val="7"/>
        </w:numPr>
        <w:tabs>
          <w:tab w:val="clear" w:pos="1353"/>
          <w:tab w:val="num" w:pos="567"/>
        </w:tabs>
        <w:autoSpaceDE w:val="0"/>
        <w:autoSpaceDN w:val="0"/>
        <w:adjustRightInd w:val="0"/>
        <w:spacing w:after="0"/>
        <w:ind w:left="0"/>
        <w:rPr>
          <w:rFonts w:ascii="Tahoma" w:hAnsi="Tahoma" w:cs="Tahoma"/>
          <w:sz w:val="20"/>
          <w:szCs w:val="20"/>
        </w:rPr>
      </w:pPr>
      <w:r w:rsidRPr="00477496">
        <w:rPr>
          <w:rFonts w:ascii="Tahoma" w:hAnsi="Tahoma" w:cs="Tahoma"/>
          <w:sz w:val="20"/>
          <w:szCs w:val="20"/>
        </w:rPr>
        <w:t>CARE : Atteindre de nouveaux sommets : Mesurer l’autonomisation des femmes</w:t>
      </w:r>
      <w:r>
        <w:rPr>
          <w:rFonts w:ascii="Tahoma" w:hAnsi="Tahoma" w:cs="Tahoma"/>
          <w:sz w:val="20"/>
          <w:szCs w:val="20"/>
        </w:rPr>
        <w:t>.</w:t>
      </w:r>
    </w:p>
    <w:p w:rsidR="00827C52" w:rsidRPr="00827C52" w:rsidRDefault="00827C52" w:rsidP="00A850ED">
      <w:pPr>
        <w:pStyle w:val="ListParagraph"/>
        <w:numPr>
          <w:ilvl w:val="1"/>
          <w:numId w:val="7"/>
        </w:numPr>
        <w:tabs>
          <w:tab w:val="clear" w:pos="1353"/>
          <w:tab w:val="num" w:pos="567"/>
        </w:tabs>
        <w:autoSpaceDE w:val="0"/>
        <w:autoSpaceDN w:val="0"/>
        <w:adjustRightInd w:val="0"/>
        <w:spacing w:after="0"/>
        <w:ind w:left="0"/>
        <w:rPr>
          <w:rFonts w:ascii="Tahoma" w:hAnsi="Tahoma" w:cs="Tahoma"/>
          <w:sz w:val="20"/>
          <w:szCs w:val="20"/>
        </w:rPr>
      </w:pPr>
      <w:r w:rsidRPr="00827C52">
        <w:rPr>
          <w:rFonts w:ascii="Tahoma" w:hAnsi="Tahoma" w:cs="Tahoma"/>
          <w:sz w:val="20"/>
          <w:szCs w:val="20"/>
        </w:rPr>
        <w:t>L</w:t>
      </w:r>
      <w:r w:rsidRPr="00827C52">
        <w:rPr>
          <w:rFonts w:ascii="Tahoma" w:hAnsi="Tahoma" w:cs="Tahoma"/>
          <w:bCs/>
          <w:color w:val="111111"/>
          <w:sz w:val="20"/>
          <w:szCs w:val="20"/>
        </w:rPr>
        <w:t>'inégalité du genre et les institutions sociales en R.D.Congo.</w:t>
      </w:r>
      <w:r w:rsidRPr="00827C52">
        <w:rPr>
          <w:rFonts w:ascii="Tahoma" w:hAnsi="Tahoma" w:cs="Tahoma"/>
          <w:sz w:val="20"/>
          <w:szCs w:val="20"/>
        </w:rPr>
        <w:t xml:space="preserve"> Annie Matundu Mbambi (WILPF DRC) et Marie-Claire Faray-Kele (UK WILPF), Avr-Déc 2010</w:t>
      </w:r>
    </w:p>
    <w:p w:rsidR="00457884" w:rsidRPr="00457884" w:rsidRDefault="00A850ED" w:rsidP="00457884">
      <w:pPr>
        <w:pStyle w:val="ListParagraph"/>
        <w:numPr>
          <w:ilvl w:val="1"/>
          <w:numId w:val="7"/>
        </w:numPr>
        <w:tabs>
          <w:tab w:val="clear" w:pos="1353"/>
          <w:tab w:val="num" w:pos="567"/>
        </w:tabs>
        <w:autoSpaceDE w:val="0"/>
        <w:autoSpaceDN w:val="0"/>
        <w:adjustRightInd w:val="0"/>
        <w:spacing w:after="0"/>
        <w:ind w:left="0"/>
        <w:rPr>
          <w:rFonts w:ascii="Tahoma" w:hAnsi="Tahoma" w:cs="Tahoma"/>
          <w:sz w:val="20"/>
          <w:szCs w:val="20"/>
        </w:rPr>
      </w:pPr>
      <w:r w:rsidRPr="00A850ED">
        <w:rPr>
          <w:rFonts w:ascii="Tahoma" w:hAnsi="Tahoma" w:cs="Tahoma"/>
          <w:sz w:val="20"/>
          <w:szCs w:val="20"/>
        </w:rPr>
        <w:t>Assemblée Parlementaire de la Francophonie : L’autonomisation</w:t>
      </w:r>
      <w:r w:rsidRPr="00A850ED">
        <w:rPr>
          <w:rFonts w:ascii="Tahoma" w:hAnsi="Tahoma" w:cs="Tahoma"/>
          <w:bCs/>
          <w:color w:val="000000"/>
          <w:sz w:val="20"/>
          <w:szCs w:val="20"/>
        </w:rPr>
        <w:t xml:space="preserve"> économique des femmes dans l’espace francophone</w:t>
      </w:r>
      <w:r w:rsidRPr="00A850ED">
        <w:rPr>
          <w:rFonts w:ascii="Tahoma" w:hAnsi="Tahoma" w:cs="Tahoma"/>
          <w:bCs/>
          <w:sz w:val="20"/>
          <w:szCs w:val="20"/>
        </w:rPr>
        <w:t xml:space="preserve">. </w:t>
      </w:r>
      <w:r w:rsidRPr="00A850ED">
        <w:rPr>
          <w:rFonts w:ascii="Tahoma" w:eastAsiaTheme="minorEastAsia" w:hAnsi="Tahoma" w:cs="Tahoma"/>
          <w:color w:val="000000"/>
          <w:sz w:val="20"/>
          <w:szCs w:val="20"/>
        </w:rPr>
        <w:t>Projet de rapport</w:t>
      </w:r>
      <w:r w:rsidRPr="00A850ED">
        <w:rPr>
          <w:rFonts w:ascii="Tahoma" w:eastAsiaTheme="minorEastAsia" w:hAnsi="Tahoma" w:cs="Tahoma"/>
          <w:sz w:val="20"/>
          <w:szCs w:val="20"/>
        </w:rPr>
        <w:t xml:space="preserve"> présenté par  </w:t>
      </w:r>
      <w:r w:rsidRPr="00A850ED">
        <w:rPr>
          <w:rFonts w:ascii="Tahoma" w:eastAsiaTheme="minorEastAsia" w:hAnsi="Tahoma" w:cs="Tahoma"/>
          <w:bCs/>
          <w:sz w:val="20"/>
          <w:szCs w:val="20"/>
        </w:rPr>
        <w:t>Mme Stéphanie Vallée (Québec).</w:t>
      </w:r>
      <w:r w:rsidRPr="00A850ED">
        <w:rPr>
          <w:rFonts w:ascii="Felix Titling" w:eastAsiaTheme="minorEastAsia" w:hAnsi="Felix Titling" w:cs="Felix Titling"/>
        </w:rPr>
        <w:t xml:space="preserve"> </w:t>
      </w:r>
      <w:r w:rsidRPr="00A850ED">
        <w:rPr>
          <w:rFonts w:ascii="Tahoma" w:eastAsiaTheme="minorEastAsia" w:hAnsi="Tahoma" w:cs="Tahoma"/>
          <w:sz w:val="20"/>
          <w:szCs w:val="20"/>
        </w:rPr>
        <w:t>Kinshasa (République démocratique du Congo) 5-8 juillet 2011.</w:t>
      </w:r>
    </w:p>
    <w:p w:rsidR="00457884" w:rsidRDefault="00457884" w:rsidP="001525F0">
      <w:pPr>
        <w:pStyle w:val="ListParagraph"/>
        <w:numPr>
          <w:ilvl w:val="1"/>
          <w:numId w:val="7"/>
        </w:numPr>
        <w:tabs>
          <w:tab w:val="clear" w:pos="1353"/>
          <w:tab w:val="num" w:pos="567"/>
        </w:tabs>
        <w:autoSpaceDE w:val="0"/>
        <w:autoSpaceDN w:val="0"/>
        <w:adjustRightInd w:val="0"/>
        <w:spacing w:after="0"/>
        <w:ind w:left="0"/>
        <w:rPr>
          <w:rFonts w:ascii="Tahoma" w:hAnsi="Tahoma" w:cs="Tahoma"/>
          <w:sz w:val="20"/>
          <w:szCs w:val="20"/>
        </w:rPr>
      </w:pPr>
      <w:r w:rsidRPr="00457884">
        <w:rPr>
          <w:rFonts w:ascii="Times New Roman" w:hAnsi="Times New Roman" w:cs="Times New Roman"/>
          <w:color w:val="000000"/>
          <w:sz w:val="24"/>
          <w:szCs w:val="24"/>
        </w:rPr>
        <w:t xml:space="preserve"> </w:t>
      </w:r>
      <w:hyperlink r:id="rId32" w:history="1">
        <w:r w:rsidRPr="00457884">
          <w:rPr>
            <w:rStyle w:val="Hyperlink"/>
            <w:rFonts w:ascii="Tahoma" w:hAnsi="Tahoma" w:cs="Tahoma"/>
            <w:color w:val="auto"/>
            <w:sz w:val="20"/>
            <w:szCs w:val="20"/>
            <w:u w:val="none"/>
          </w:rPr>
          <w:t>Guide pour l’éthique de l’évaluation du Groupe des Nations Unies pour l’évaluation</w:t>
        </w:r>
      </w:hyperlink>
      <w:r w:rsidRPr="00457884">
        <w:rPr>
          <w:rFonts w:ascii="Tahoma" w:hAnsi="Tahoma" w:cs="Tahoma"/>
          <w:sz w:val="20"/>
          <w:szCs w:val="20"/>
        </w:rPr>
        <w:t xml:space="preserve"> </w:t>
      </w:r>
    </w:p>
    <w:p w:rsidR="001525F0" w:rsidRPr="001525F0" w:rsidRDefault="00CB5AA4" w:rsidP="001525F0">
      <w:pPr>
        <w:pStyle w:val="ListParagraph"/>
        <w:numPr>
          <w:ilvl w:val="1"/>
          <w:numId w:val="7"/>
        </w:numPr>
        <w:tabs>
          <w:tab w:val="clear" w:pos="1353"/>
          <w:tab w:val="num" w:pos="567"/>
        </w:tabs>
        <w:autoSpaceDE w:val="0"/>
        <w:autoSpaceDN w:val="0"/>
        <w:adjustRightInd w:val="0"/>
        <w:spacing w:after="0"/>
        <w:ind w:left="0"/>
        <w:rPr>
          <w:rFonts w:ascii="Tahoma" w:hAnsi="Tahoma" w:cs="Tahoma"/>
          <w:bCs/>
          <w:sz w:val="20"/>
          <w:szCs w:val="20"/>
        </w:rPr>
      </w:pPr>
      <w:hyperlink r:id="rId33" w:history="1">
        <w:r w:rsidR="00457884" w:rsidRPr="001525F0">
          <w:rPr>
            <w:rFonts w:ascii="Tahoma" w:hAnsi="Tahoma" w:cs="Tahoma"/>
            <w:sz w:val="20"/>
            <w:szCs w:val="20"/>
          </w:rPr>
          <w:t>C</w:t>
        </w:r>
        <w:r w:rsidR="00457884" w:rsidRPr="001525F0">
          <w:rPr>
            <w:rStyle w:val="Hyperlink"/>
            <w:rFonts w:ascii="Tahoma" w:hAnsi="Tahoma" w:cs="Tahoma"/>
            <w:color w:val="auto"/>
            <w:sz w:val="20"/>
            <w:szCs w:val="20"/>
            <w:u w:val="none"/>
          </w:rPr>
          <w:t>ode de conduite d'UNEG pour l'évaluation dans le système des Nations Unies</w:t>
        </w:r>
      </w:hyperlink>
      <w:r w:rsidR="00457884" w:rsidRPr="001525F0">
        <w:rPr>
          <w:rFonts w:ascii="Tahoma" w:hAnsi="Tahoma" w:cs="Tahoma"/>
          <w:sz w:val="20"/>
          <w:szCs w:val="20"/>
        </w:rPr>
        <w:t>.</w:t>
      </w:r>
    </w:p>
    <w:p w:rsidR="00B83BA0" w:rsidRDefault="001525F0" w:rsidP="00B83BA0">
      <w:pPr>
        <w:pStyle w:val="ListParagraph"/>
        <w:numPr>
          <w:ilvl w:val="1"/>
          <w:numId w:val="7"/>
        </w:numPr>
        <w:tabs>
          <w:tab w:val="clear" w:pos="1353"/>
          <w:tab w:val="num" w:pos="567"/>
        </w:tabs>
        <w:autoSpaceDE w:val="0"/>
        <w:autoSpaceDN w:val="0"/>
        <w:adjustRightInd w:val="0"/>
        <w:spacing w:after="0"/>
        <w:ind w:left="0"/>
        <w:rPr>
          <w:rFonts w:ascii="Tahoma" w:hAnsi="Tahoma" w:cs="Tahoma"/>
          <w:bCs/>
          <w:sz w:val="20"/>
          <w:szCs w:val="20"/>
        </w:rPr>
      </w:pPr>
      <w:r w:rsidRPr="001525F0">
        <w:rPr>
          <w:rFonts w:ascii="Tahoma" w:hAnsi="Tahoma" w:cs="Tahoma"/>
          <w:bCs/>
          <w:sz w:val="20"/>
          <w:szCs w:val="20"/>
        </w:rPr>
        <w:t xml:space="preserve">UNDP, Outcome-level </w:t>
      </w:r>
      <w:r>
        <w:rPr>
          <w:rFonts w:ascii="Tahoma" w:hAnsi="Tahoma" w:cs="Tahoma"/>
          <w:bCs/>
          <w:sz w:val="20"/>
          <w:szCs w:val="20"/>
        </w:rPr>
        <w:t>E</w:t>
      </w:r>
      <w:r w:rsidRPr="001525F0">
        <w:rPr>
          <w:rFonts w:ascii="Tahoma" w:hAnsi="Tahoma" w:cs="Tahoma"/>
          <w:bCs/>
          <w:sz w:val="20"/>
          <w:szCs w:val="20"/>
        </w:rPr>
        <w:t>valuation</w:t>
      </w:r>
      <w:r>
        <w:rPr>
          <w:rFonts w:ascii="Tahoma" w:hAnsi="Tahoma" w:cs="Tahoma"/>
          <w:bCs/>
          <w:sz w:val="20"/>
          <w:szCs w:val="20"/>
        </w:rPr>
        <w:t xml:space="preserve"> :</w:t>
      </w:r>
      <w:r w:rsidRPr="001525F0">
        <w:rPr>
          <w:rFonts w:ascii="Tahoma" w:hAnsi="Tahoma" w:cs="Tahoma"/>
          <w:bCs/>
          <w:sz w:val="20"/>
          <w:szCs w:val="20"/>
        </w:rPr>
        <w:t xml:space="preserve"> </w:t>
      </w:r>
      <w:r>
        <w:rPr>
          <w:rFonts w:ascii="Tahoma" w:hAnsi="Tahoma" w:cs="Tahoma"/>
          <w:bCs/>
          <w:sz w:val="20"/>
          <w:szCs w:val="20"/>
        </w:rPr>
        <w:t>A</w:t>
      </w:r>
      <w:r w:rsidRPr="001525F0">
        <w:rPr>
          <w:rFonts w:ascii="Tahoma" w:hAnsi="Tahoma" w:cs="Tahoma"/>
          <w:bCs/>
          <w:sz w:val="20"/>
          <w:szCs w:val="20"/>
        </w:rPr>
        <w:t xml:space="preserve"> companion guide to the handbook on planning monitoring and evaluating for development results for </w:t>
      </w:r>
      <w:r w:rsidRPr="004356C3">
        <w:rPr>
          <w:rFonts w:ascii="Tahoma" w:hAnsi="Tahoma" w:cs="Tahoma"/>
          <w:bCs/>
          <w:sz w:val="20"/>
          <w:szCs w:val="20"/>
        </w:rPr>
        <w:t>programme</w:t>
      </w:r>
      <w:r w:rsidRPr="001525F0">
        <w:rPr>
          <w:rFonts w:ascii="Tahoma" w:hAnsi="Tahoma" w:cs="Tahoma"/>
          <w:bCs/>
          <w:sz w:val="20"/>
          <w:szCs w:val="20"/>
        </w:rPr>
        <w:t xml:space="preserve"> units and evaluators</w:t>
      </w:r>
      <w:r>
        <w:rPr>
          <w:rFonts w:ascii="Tahoma" w:hAnsi="Tahoma" w:cs="Tahoma"/>
          <w:bCs/>
          <w:sz w:val="20"/>
          <w:szCs w:val="20"/>
        </w:rPr>
        <w:t>.</w:t>
      </w:r>
      <w:r w:rsidRPr="001525F0">
        <w:rPr>
          <w:rFonts w:ascii="Tahoma" w:hAnsi="Tahoma" w:cs="Tahoma"/>
          <w:bCs/>
          <w:sz w:val="20"/>
          <w:szCs w:val="20"/>
        </w:rPr>
        <w:t xml:space="preserve"> </w:t>
      </w:r>
      <w:r>
        <w:rPr>
          <w:rFonts w:ascii="Tahoma" w:hAnsi="Tahoma" w:cs="Tahoma"/>
          <w:bCs/>
          <w:sz w:val="20"/>
          <w:szCs w:val="20"/>
        </w:rPr>
        <w:t>D</w:t>
      </w:r>
      <w:r w:rsidRPr="001525F0">
        <w:rPr>
          <w:rFonts w:ascii="Tahoma" w:hAnsi="Tahoma" w:cs="Tahoma"/>
          <w:bCs/>
          <w:sz w:val="20"/>
          <w:szCs w:val="20"/>
        </w:rPr>
        <w:t>ecember 2011</w:t>
      </w:r>
    </w:p>
    <w:p w:rsidR="00133275" w:rsidRDefault="00B83BA0" w:rsidP="00B83BA0">
      <w:pPr>
        <w:pStyle w:val="ListParagraph"/>
        <w:numPr>
          <w:ilvl w:val="1"/>
          <w:numId w:val="7"/>
        </w:numPr>
        <w:tabs>
          <w:tab w:val="clear" w:pos="1353"/>
          <w:tab w:val="num" w:pos="567"/>
        </w:tabs>
        <w:autoSpaceDE w:val="0"/>
        <w:autoSpaceDN w:val="0"/>
        <w:adjustRightInd w:val="0"/>
        <w:spacing w:after="0"/>
        <w:ind w:left="0"/>
        <w:rPr>
          <w:rFonts w:ascii="Tahoma" w:hAnsi="Tahoma" w:cs="Tahoma"/>
          <w:bCs/>
          <w:sz w:val="20"/>
          <w:szCs w:val="20"/>
        </w:rPr>
      </w:pPr>
      <w:r w:rsidRPr="00B83BA0">
        <w:rPr>
          <w:rFonts w:ascii="Tahoma" w:hAnsi="Tahoma" w:cs="Tahoma"/>
          <w:sz w:val="20"/>
          <w:szCs w:val="20"/>
        </w:rPr>
        <w:t xml:space="preserve">UNEG, </w:t>
      </w:r>
      <w:r w:rsidRPr="00B83BA0">
        <w:rPr>
          <w:rFonts w:ascii="Arial" w:hAnsi="Arial" w:cs="Arial"/>
          <w:color w:val="000000"/>
          <w:sz w:val="24"/>
          <w:szCs w:val="24"/>
        </w:rPr>
        <w:t xml:space="preserve"> </w:t>
      </w:r>
      <w:r w:rsidRPr="00B83BA0">
        <w:rPr>
          <w:rFonts w:ascii="Tahoma" w:hAnsi="Tahoma" w:cs="Tahoma"/>
          <w:bCs/>
          <w:color w:val="000000"/>
          <w:sz w:val="20"/>
          <w:szCs w:val="20"/>
        </w:rPr>
        <w:t>Intégrer les droits de l’homme et l’égalité des sexes aux évaluations – Vers un document d’orientation du GNUE</w:t>
      </w:r>
      <w:r w:rsidRPr="00B83BA0">
        <w:rPr>
          <w:rFonts w:ascii="Tahoma" w:hAnsi="Tahoma" w:cs="Tahoma"/>
          <w:bCs/>
          <w:sz w:val="20"/>
          <w:szCs w:val="20"/>
        </w:rPr>
        <w:t>. Mars 2011</w:t>
      </w:r>
    </w:p>
    <w:p w:rsidR="000D1DAB" w:rsidRPr="000D1DAB" w:rsidRDefault="007A0B2C" w:rsidP="000D1DAB">
      <w:pPr>
        <w:pStyle w:val="ListParagraph"/>
        <w:numPr>
          <w:ilvl w:val="1"/>
          <w:numId w:val="7"/>
        </w:numPr>
        <w:tabs>
          <w:tab w:val="clear" w:pos="1353"/>
          <w:tab w:val="num" w:pos="567"/>
        </w:tabs>
        <w:autoSpaceDE w:val="0"/>
        <w:autoSpaceDN w:val="0"/>
        <w:adjustRightInd w:val="0"/>
        <w:spacing w:after="0"/>
        <w:ind w:left="0"/>
        <w:rPr>
          <w:rFonts w:ascii="Tahoma" w:hAnsi="Tahoma" w:cs="Tahoma"/>
          <w:bCs/>
          <w:sz w:val="20"/>
          <w:szCs w:val="20"/>
        </w:rPr>
      </w:pPr>
      <w:r w:rsidRPr="007A0B2C">
        <w:rPr>
          <w:rFonts w:ascii="Tahoma" w:hAnsi="Tahoma" w:cs="Tahoma"/>
          <w:sz w:val="20"/>
          <w:szCs w:val="20"/>
        </w:rPr>
        <w:t>Efficacité de l’aide 2005-</w:t>
      </w:r>
      <w:r>
        <w:rPr>
          <w:rFonts w:ascii="Tahoma" w:hAnsi="Tahoma" w:cs="Tahoma"/>
          <w:sz w:val="20"/>
          <w:szCs w:val="20"/>
        </w:rPr>
        <w:t>20</w:t>
      </w:r>
      <w:r w:rsidRPr="007A0B2C">
        <w:rPr>
          <w:rFonts w:ascii="Tahoma" w:hAnsi="Tahoma" w:cs="Tahoma"/>
          <w:sz w:val="20"/>
          <w:szCs w:val="20"/>
        </w:rPr>
        <w:t>10, progrès accomplis dans la mise en œuvre de la déclaration de Paris ,OCDE</w:t>
      </w:r>
    </w:p>
    <w:p w:rsidR="003C7974" w:rsidRPr="003C7974" w:rsidRDefault="005A7762" w:rsidP="003C7974">
      <w:pPr>
        <w:pStyle w:val="ListParagraph"/>
        <w:numPr>
          <w:ilvl w:val="1"/>
          <w:numId w:val="7"/>
        </w:numPr>
        <w:tabs>
          <w:tab w:val="clear" w:pos="1353"/>
          <w:tab w:val="num" w:pos="567"/>
        </w:tabs>
        <w:autoSpaceDE w:val="0"/>
        <w:autoSpaceDN w:val="0"/>
        <w:adjustRightInd w:val="0"/>
        <w:spacing w:after="0"/>
        <w:ind w:left="0"/>
      </w:pPr>
      <w:r w:rsidRPr="000D1DAB">
        <w:rPr>
          <w:rFonts w:ascii="Tahoma" w:hAnsi="Tahoma" w:cs="Tahoma"/>
          <w:smallCaps/>
          <w:sz w:val="20"/>
          <w:szCs w:val="20"/>
        </w:rPr>
        <w:lastRenderedPageBreak/>
        <w:t xml:space="preserve">PNUD- </w:t>
      </w:r>
      <w:r w:rsidR="000D1DAB" w:rsidRPr="000D1DAB">
        <w:rPr>
          <w:rFonts w:ascii="Tahoma" w:hAnsi="Tahoma" w:cs="Tahoma"/>
          <w:smallCaps/>
          <w:sz w:val="20"/>
          <w:szCs w:val="20"/>
        </w:rPr>
        <w:t>RDC</w:t>
      </w:r>
      <w:r w:rsidR="000D1DAB" w:rsidRPr="000D1DAB">
        <w:rPr>
          <w:rFonts w:ascii="Tahoma" w:hAnsi="Tahoma" w:cs="Tahoma"/>
          <w:b/>
          <w:smallCaps/>
          <w:sz w:val="20"/>
          <w:szCs w:val="20"/>
        </w:rPr>
        <w:t xml:space="preserve">,  </w:t>
      </w:r>
      <w:r w:rsidR="000D1DAB" w:rsidRPr="000D1DAB">
        <w:rPr>
          <w:rFonts w:ascii="Tahoma" w:hAnsi="Tahoma" w:cs="Tahoma"/>
          <w:sz w:val="20"/>
          <w:szCs w:val="20"/>
        </w:rPr>
        <w:t>Projet de « Sécurité, autonomisation et réintégration socio-économique des femmes victimes des violences basées sur le genre » (PSAR), Rapport final d’Evaluation. Herma Majoor &amp; Henriette Ndombe 23 décembre 2011.</w:t>
      </w:r>
    </w:p>
    <w:p w:rsidR="003C7974" w:rsidRPr="003C7974" w:rsidRDefault="003C7974" w:rsidP="003C7974">
      <w:pPr>
        <w:pStyle w:val="ListParagraph"/>
        <w:numPr>
          <w:ilvl w:val="1"/>
          <w:numId w:val="7"/>
        </w:numPr>
        <w:tabs>
          <w:tab w:val="clear" w:pos="1353"/>
          <w:tab w:val="num" w:pos="567"/>
        </w:tabs>
        <w:autoSpaceDE w:val="0"/>
        <w:autoSpaceDN w:val="0"/>
        <w:adjustRightInd w:val="0"/>
        <w:spacing w:after="0"/>
        <w:ind w:left="0"/>
      </w:pPr>
      <w:r w:rsidRPr="003C7974">
        <w:rPr>
          <w:rFonts w:ascii="Tahoma" w:eastAsia="Times New Roman" w:hAnsi="Tahoma" w:cs="Tahoma"/>
          <w:bCs/>
          <w:color w:val="000000"/>
          <w:sz w:val="20"/>
          <w:szCs w:val="20"/>
          <w:lang w:eastAsia="fr-FR"/>
        </w:rPr>
        <w:t>Arnaud Gorgemans</w:t>
      </w:r>
      <w:r w:rsidRPr="003C7974">
        <w:rPr>
          <w:rFonts w:ascii="Tahoma" w:eastAsia="Times New Roman" w:hAnsi="Tahoma" w:cs="Tahoma"/>
          <w:color w:val="000000"/>
          <w:sz w:val="20"/>
          <w:szCs w:val="20"/>
          <w:lang w:eastAsia="fr-FR"/>
        </w:rPr>
        <w:t xml:space="preserve"> , </w:t>
      </w:r>
      <w:r w:rsidRPr="003C7974">
        <w:rPr>
          <w:rFonts w:ascii="Tahoma" w:eastAsia="Times New Roman" w:hAnsi="Tahoma" w:cs="Tahoma"/>
          <w:bCs/>
          <w:color w:val="000000"/>
          <w:sz w:val="20"/>
          <w:szCs w:val="20"/>
          <w:lang w:eastAsia="fr-FR"/>
        </w:rPr>
        <w:t xml:space="preserve">Tatien Musabyimana, </w:t>
      </w:r>
      <w:r w:rsidRPr="003C7974">
        <w:rPr>
          <w:rFonts w:ascii="Tahoma" w:eastAsia="Times New Roman" w:hAnsi="Tahoma" w:cs="Tahoma"/>
          <w:bCs/>
          <w:color w:val="000000"/>
          <w:kern w:val="36"/>
          <w:sz w:val="20"/>
          <w:szCs w:val="20"/>
          <w:lang w:eastAsia="fr-FR"/>
        </w:rPr>
        <w:t xml:space="preserve">Quel rôle pour la société civile ? Article parue dans « Démocratie » </w:t>
      </w:r>
      <w:r w:rsidRPr="003C7974">
        <w:rPr>
          <w:rFonts w:ascii="Tahoma" w:eastAsia="Times New Roman" w:hAnsi="Tahoma" w:cs="Tahoma"/>
          <w:iCs/>
          <w:color w:val="000000"/>
          <w:sz w:val="20"/>
          <w:szCs w:val="20"/>
          <w:lang w:eastAsia="fr-FR"/>
        </w:rPr>
        <w:t>7 septembre 2010.</w:t>
      </w:r>
    </w:p>
    <w:p w:rsidR="003C7974" w:rsidRPr="003C7974" w:rsidRDefault="003C7974" w:rsidP="003C7974">
      <w:pPr>
        <w:shd w:val="clear" w:color="auto" w:fill="FFFFFF"/>
        <w:spacing w:after="0" w:line="240" w:lineRule="auto"/>
        <w:ind w:left="360"/>
        <w:rPr>
          <w:rFonts w:ascii="Times New Roman" w:eastAsia="Times New Roman" w:hAnsi="Times New Roman" w:cs="Times New Roman"/>
          <w:color w:val="000000"/>
          <w:sz w:val="24"/>
          <w:szCs w:val="24"/>
          <w:lang w:eastAsia="fr-FR"/>
        </w:rPr>
      </w:pPr>
    </w:p>
    <w:p w:rsidR="007A0B2C" w:rsidRDefault="007A0B2C" w:rsidP="007B7EB2">
      <w:pPr>
        <w:pBdr>
          <w:top w:val="single" w:sz="4" w:space="1" w:color="auto"/>
          <w:left w:val="single" w:sz="4" w:space="4" w:color="auto"/>
          <w:bottom w:val="single" w:sz="4" w:space="1" w:color="auto"/>
          <w:right w:val="single" w:sz="4" w:space="4" w:color="auto"/>
        </w:pBdr>
        <w:shd w:val="clear" w:color="auto" w:fill="DDD9C3" w:themeFill="background2" w:themeFillShade="E6"/>
      </w:pPr>
    </w:p>
    <w:p w:rsidR="006828BA" w:rsidRPr="006E0624" w:rsidRDefault="006E0624" w:rsidP="007B7EB2">
      <w:pPr>
        <w:pBdr>
          <w:top w:val="single" w:sz="4" w:space="1" w:color="auto"/>
          <w:left w:val="single" w:sz="4" w:space="4" w:color="auto"/>
          <w:bottom w:val="single" w:sz="4" w:space="1" w:color="auto"/>
          <w:right w:val="single" w:sz="4" w:space="4" w:color="auto"/>
        </w:pBdr>
        <w:shd w:val="clear" w:color="auto" w:fill="DDD9C3" w:themeFill="background2" w:themeFillShade="E6"/>
        <w:rPr>
          <w:rFonts w:ascii="Tahoma" w:hAnsi="Tahoma" w:cs="Tahoma"/>
          <w:b/>
        </w:rPr>
      </w:pPr>
      <w:r w:rsidRPr="006E0624">
        <w:rPr>
          <w:rFonts w:ascii="Tahoma" w:hAnsi="Tahoma" w:cs="Tahoma"/>
          <w:b/>
        </w:rPr>
        <w:t>FICHE BIODATA</w:t>
      </w:r>
    </w:p>
    <w:p w:rsidR="009302BD" w:rsidRPr="007B7EB2" w:rsidRDefault="006E0624" w:rsidP="007B7EB2">
      <w:pPr>
        <w:pBdr>
          <w:top w:val="single" w:sz="4" w:space="1" w:color="auto"/>
          <w:left w:val="single" w:sz="4" w:space="4" w:color="auto"/>
          <w:bottom w:val="single" w:sz="4" w:space="1" w:color="auto"/>
          <w:right w:val="single" w:sz="4" w:space="4" w:color="auto"/>
        </w:pBdr>
        <w:shd w:val="clear" w:color="auto" w:fill="DDD9C3" w:themeFill="background2" w:themeFillShade="E6"/>
        <w:autoSpaceDE w:val="0"/>
        <w:autoSpaceDN w:val="0"/>
        <w:adjustRightInd w:val="0"/>
        <w:spacing w:after="0" w:line="240" w:lineRule="auto"/>
        <w:rPr>
          <w:rFonts w:ascii="Tahoma" w:hAnsi="Tahoma" w:cs="Tahoma"/>
          <w:color w:val="000000"/>
          <w:sz w:val="20"/>
          <w:szCs w:val="20"/>
        </w:rPr>
      </w:pPr>
      <w:r w:rsidRPr="007B7EB2">
        <w:rPr>
          <w:rFonts w:ascii="Tahoma" w:hAnsi="Tahoma" w:cs="Tahoma"/>
          <w:color w:val="000000"/>
          <w:sz w:val="20"/>
          <w:szCs w:val="20"/>
        </w:rPr>
        <w:t xml:space="preserve">Baudouin Kadish Swan Kakom est un expert en suivi et </w:t>
      </w:r>
      <w:r w:rsidR="007B7EB2" w:rsidRPr="007B7EB2">
        <w:rPr>
          <w:rFonts w:ascii="Tahoma" w:hAnsi="Tahoma" w:cs="Tahoma"/>
          <w:color w:val="000000"/>
          <w:sz w:val="20"/>
          <w:szCs w:val="20"/>
        </w:rPr>
        <w:t>évaluation</w:t>
      </w:r>
      <w:r w:rsidRPr="007B7EB2">
        <w:rPr>
          <w:rFonts w:ascii="Tahoma" w:hAnsi="Tahoma" w:cs="Tahoma"/>
          <w:color w:val="000000"/>
          <w:sz w:val="20"/>
          <w:szCs w:val="20"/>
        </w:rPr>
        <w:t xml:space="preserve"> des projets de </w:t>
      </w:r>
      <w:r w:rsidR="007B7EB2" w:rsidRPr="007B7EB2">
        <w:rPr>
          <w:rFonts w:ascii="Tahoma" w:hAnsi="Tahoma" w:cs="Tahoma"/>
          <w:color w:val="000000"/>
          <w:sz w:val="20"/>
          <w:szCs w:val="20"/>
        </w:rPr>
        <w:t>développement</w:t>
      </w:r>
      <w:r w:rsidRPr="007B7EB2">
        <w:rPr>
          <w:rFonts w:ascii="Tahoma" w:hAnsi="Tahoma" w:cs="Tahoma"/>
          <w:color w:val="000000"/>
          <w:sz w:val="20"/>
          <w:szCs w:val="20"/>
        </w:rPr>
        <w:t>.</w:t>
      </w:r>
    </w:p>
    <w:p w:rsidR="00A23D19" w:rsidRDefault="006E0624" w:rsidP="007B7EB2">
      <w:pPr>
        <w:pBdr>
          <w:top w:val="single" w:sz="4" w:space="1" w:color="auto"/>
          <w:left w:val="single" w:sz="4" w:space="4" w:color="auto"/>
          <w:bottom w:val="single" w:sz="4" w:space="1" w:color="auto"/>
          <w:right w:val="single" w:sz="4" w:space="4" w:color="auto"/>
        </w:pBdr>
        <w:shd w:val="clear" w:color="auto" w:fill="DDD9C3" w:themeFill="background2" w:themeFillShade="E6"/>
        <w:autoSpaceDE w:val="0"/>
        <w:autoSpaceDN w:val="0"/>
        <w:adjustRightInd w:val="0"/>
        <w:spacing w:after="0" w:line="240" w:lineRule="auto"/>
        <w:rPr>
          <w:rFonts w:ascii="Tahoma" w:hAnsi="Tahoma" w:cs="Tahoma"/>
          <w:color w:val="000000"/>
          <w:sz w:val="20"/>
          <w:szCs w:val="20"/>
        </w:rPr>
      </w:pPr>
      <w:r w:rsidRPr="007B7EB2">
        <w:rPr>
          <w:rFonts w:ascii="Tahoma" w:hAnsi="Tahoma" w:cs="Tahoma"/>
          <w:color w:val="000000"/>
          <w:sz w:val="20"/>
          <w:szCs w:val="20"/>
        </w:rPr>
        <w:t xml:space="preserve">Il a obtenu son diplôme de licencié (Master) en planification </w:t>
      </w:r>
      <w:r w:rsidR="007B7EB2" w:rsidRPr="007B7EB2">
        <w:rPr>
          <w:rFonts w:ascii="Tahoma" w:hAnsi="Tahoma" w:cs="Tahoma"/>
          <w:color w:val="000000"/>
          <w:sz w:val="20"/>
          <w:szCs w:val="20"/>
        </w:rPr>
        <w:t>régionale</w:t>
      </w:r>
      <w:r w:rsidRPr="007B7EB2">
        <w:rPr>
          <w:rFonts w:ascii="Tahoma" w:hAnsi="Tahoma" w:cs="Tahoma"/>
          <w:color w:val="000000"/>
          <w:sz w:val="20"/>
          <w:szCs w:val="20"/>
        </w:rPr>
        <w:t xml:space="preserve"> à l’Institut </w:t>
      </w:r>
      <w:r w:rsidR="007B7EB2" w:rsidRPr="007B7EB2">
        <w:rPr>
          <w:rFonts w:ascii="Tahoma" w:hAnsi="Tahoma" w:cs="Tahoma"/>
          <w:color w:val="000000"/>
          <w:sz w:val="20"/>
          <w:szCs w:val="20"/>
        </w:rPr>
        <w:t>Supérieur</w:t>
      </w:r>
      <w:r w:rsidRPr="007B7EB2">
        <w:rPr>
          <w:rFonts w:ascii="Tahoma" w:hAnsi="Tahoma" w:cs="Tahoma"/>
          <w:color w:val="000000"/>
          <w:sz w:val="20"/>
          <w:szCs w:val="20"/>
        </w:rPr>
        <w:t xml:space="preserve"> de </w:t>
      </w:r>
      <w:r w:rsidR="007B7EB2" w:rsidRPr="007B7EB2">
        <w:rPr>
          <w:rFonts w:ascii="Tahoma" w:hAnsi="Tahoma" w:cs="Tahoma"/>
          <w:color w:val="000000"/>
          <w:sz w:val="20"/>
          <w:szCs w:val="20"/>
        </w:rPr>
        <w:t>Développement</w:t>
      </w:r>
      <w:r w:rsidRPr="007B7EB2">
        <w:rPr>
          <w:rFonts w:ascii="Tahoma" w:hAnsi="Tahoma" w:cs="Tahoma"/>
          <w:color w:val="000000"/>
          <w:sz w:val="20"/>
          <w:szCs w:val="20"/>
        </w:rPr>
        <w:t xml:space="preserve"> Rural de Bukavu.</w:t>
      </w:r>
      <w:r w:rsidR="007B7EB2" w:rsidRPr="007B7EB2">
        <w:rPr>
          <w:rFonts w:ascii="Tahoma" w:hAnsi="Tahoma" w:cs="Tahoma"/>
          <w:color w:val="000000"/>
          <w:sz w:val="20"/>
          <w:szCs w:val="20"/>
        </w:rPr>
        <w:t xml:space="preserve"> </w:t>
      </w:r>
      <w:r w:rsidR="00A23D19">
        <w:rPr>
          <w:rFonts w:ascii="Tahoma" w:hAnsi="Tahoma" w:cs="Tahoma"/>
          <w:color w:val="000000"/>
          <w:sz w:val="20"/>
          <w:szCs w:val="20"/>
        </w:rPr>
        <w:t>Il est formé en Approche de Programmation Basée sur les Droits de l’Homme et sur le Genre.</w:t>
      </w:r>
    </w:p>
    <w:p w:rsidR="006E0624" w:rsidRDefault="00A23D19" w:rsidP="007B7EB2">
      <w:pPr>
        <w:pBdr>
          <w:top w:val="single" w:sz="4" w:space="1" w:color="auto"/>
          <w:left w:val="single" w:sz="4" w:space="4" w:color="auto"/>
          <w:bottom w:val="single" w:sz="4" w:space="1" w:color="auto"/>
          <w:right w:val="single" w:sz="4" w:space="4" w:color="auto"/>
        </w:pBdr>
        <w:shd w:val="clear" w:color="auto" w:fill="DDD9C3" w:themeFill="background2" w:themeFillShade="E6"/>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P</w:t>
      </w:r>
      <w:r w:rsidR="007B7EB2" w:rsidRPr="007B7EB2">
        <w:rPr>
          <w:rFonts w:ascii="Tahoma" w:hAnsi="Tahoma" w:cs="Tahoma"/>
          <w:color w:val="000000"/>
          <w:sz w:val="20"/>
          <w:szCs w:val="20"/>
        </w:rPr>
        <w:t>restations :</w:t>
      </w:r>
    </w:p>
    <w:p w:rsidR="00A23D19" w:rsidRPr="007B7EB2" w:rsidRDefault="00A23D19" w:rsidP="007B7EB2">
      <w:pPr>
        <w:pBdr>
          <w:top w:val="single" w:sz="4" w:space="1" w:color="auto"/>
          <w:left w:val="single" w:sz="4" w:space="4" w:color="auto"/>
          <w:bottom w:val="single" w:sz="4" w:space="1" w:color="auto"/>
          <w:right w:val="single" w:sz="4" w:space="4" w:color="auto"/>
        </w:pBdr>
        <w:shd w:val="clear" w:color="auto" w:fill="DDD9C3" w:themeFill="background2" w:themeFillShade="E6"/>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 Chargé de Projets de réinsertion des personnes déplacées de guerre au Commissariat General à la Réinsertion RDC.</w:t>
      </w:r>
    </w:p>
    <w:p w:rsidR="007B7EB2" w:rsidRPr="007B7EB2" w:rsidRDefault="007B7EB2" w:rsidP="007B7EB2">
      <w:pPr>
        <w:pBdr>
          <w:top w:val="single" w:sz="4" w:space="1" w:color="auto"/>
          <w:left w:val="single" w:sz="4" w:space="4" w:color="auto"/>
          <w:bottom w:val="single" w:sz="4" w:space="1" w:color="auto"/>
          <w:right w:val="single" w:sz="4" w:space="4" w:color="auto"/>
        </w:pBdr>
        <w:shd w:val="clear" w:color="auto" w:fill="DDD9C3" w:themeFill="background2" w:themeFillShade="E6"/>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 xml:space="preserve">- </w:t>
      </w:r>
      <w:r w:rsidRPr="007B7EB2">
        <w:rPr>
          <w:rFonts w:ascii="Tahoma" w:hAnsi="Tahoma" w:cs="Tahoma"/>
          <w:color w:val="000000"/>
          <w:sz w:val="20"/>
          <w:szCs w:val="20"/>
        </w:rPr>
        <w:t>Coordonnateur du projet de promotion du statut socio-économique des femmes pour la survie, le développement et la protection des enfants. Projet cofinancé par l’UNICEF et le Fonds Belge de Survie.</w:t>
      </w:r>
    </w:p>
    <w:p w:rsidR="007B7EB2" w:rsidRPr="007B7EB2" w:rsidRDefault="007B7EB2" w:rsidP="007B7EB2">
      <w:pPr>
        <w:pBdr>
          <w:top w:val="single" w:sz="4" w:space="1" w:color="auto"/>
          <w:left w:val="single" w:sz="4" w:space="4" w:color="auto"/>
          <w:bottom w:val="single" w:sz="4" w:space="1" w:color="auto"/>
          <w:right w:val="single" w:sz="4" w:space="4" w:color="auto"/>
        </w:pBdr>
        <w:shd w:val="clear" w:color="auto" w:fill="DDD9C3" w:themeFill="background2" w:themeFillShade="E6"/>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w:t>
      </w:r>
      <w:r w:rsidRPr="007B7EB2">
        <w:rPr>
          <w:rFonts w:ascii="Tahoma" w:hAnsi="Tahoma" w:cs="Tahoma"/>
          <w:color w:val="000000"/>
          <w:sz w:val="20"/>
          <w:szCs w:val="20"/>
        </w:rPr>
        <w:t>Administrateur à la planification – Suivi et Evaluation à l’UNICEF (contribution à l’enquête MICS 4)</w:t>
      </w:r>
    </w:p>
    <w:p w:rsidR="007B7EB2" w:rsidRPr="007B7EB2" w:rsidRDefault="007B7EB2" w:rsidP="007B7EB2">
      <w:pPr>
        <w:pBdr>
          <w:top w:val="single" w:sz="4" w:space="1" w:color="auto"/>
          <w:left w:val="single" w:sz="4" w:space="4" w:color="auto"/>
          <w:bottom w:val="single" w:sz="4" w:space="1" w:color="auto"/>
          <w:right w:val="single" w:sz="4" w:space="4" w:color="auto"/>
        </w:pBdr>
        <w:shd w:val="clear" w:color="auto" w:fill="DDD9C3" w:themeFill="background2" w:themeFillShade="E6"/>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w:t>
      </w:r>
      <w:r w:rsidRPr="007B7EB2">
        <w:rPr>
          <w:rFonts w:ascii="Tahoma" w:hAnsi="Tahoma" w:cs="Tahoma"/>
          <w:color w:val="000000"/>
          <w:sz w:val="20"/>
          <w:szCs w:val="20"/>
        </w:rPr>
        <w:t>Evaluateur indépendant</w:t>
      </w:r>
    </w:p>
    <w:p w:rsidR="009302BD" w:rsidRPr="009302BD" w:rsidRDefault="009302BD" w:rsidP="007B7EB2">
      <w:pPr>
        <w:pBdr>
          <w:top w:val="single" w:sz="4" w:space="1" w:color="auto"/>
          <w:left w:val="single" w:sz="4" w:space="4" w:color="auto"/>
          <w:bottom w:val="single" w:sz="4" w:space="1" w:color="auto"/>
          <w:right w:val="single" w:sz="4" w:space="4" w:color="auto"/>
        </w:pBdr>
        <w:shd w:val="clear" w:color="auto" w:fill="DDD9C3" w:themeFill="background2" w:themeFillShade="E6"/>
        <w:autoSpaceDE w:val="0"/>
        <w:autoSpaceDN w:val="0"/>
        <w:adjustRightInd w:val="0"/>
        <w:spacing w:after="0" w:line="240" w:lineRule="auto"/>
        <w:rPr>
          <w:rFonts w:ascii="Times New Roman" w:hAnsi="Times New Roman" w:cs="Times New Roman"/>
          <w:color w:val="000000"/>
          <w:sz w:val="23"/>
          <w:szCs w:val="23"/>
        </w:rPr>
      </w:pPr>
    </w:p>
    <w:p w:rsidR="00C740A8" w:rsidRDefault="00C740A8" w:rsidP="007B7EB2">
      <w:pPr>
        <w:pBdr>
          <w:top w:val="single" w:sz="4" w:space="1" w:color="auto"/>
          <w:left w:val="single" w:sz="4" w:space="4" w:color="auto"/>
          <w:bottom w:val="single" w:sz="4" w:space="1" w:color="auto"/>
          <w:right w:val="single" w:sz="4" w:space="4" w:color="auto"/>
        </w:pBdr>
        <w:shd w:val="clear" w:color="auto" w:fill="DDD9C3" w:themeFill="background2" w:themeFillShade="E6"/>
      </w:pPr>
    </w:p>
    <w:sectPr w:rsidR="00C740A8" w:rsidSect="00634738">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5AA4" w:rsidRDefault="00CB5AA4" w:rsidP="004E2B90">
      <w:pPr>
        <w:spacing w:after="0" w:line="240" w:lineRule="auto"/>
      </w:pPr>
      <w:r>
        <w:separator/>
      </w:r>
    </w:p>
  </w:endnote>
  <w:endnote w:type="continuationSeparator" w:id="0">
    <w:p w:rsidR="00CB5AA4" w:rsidRDefault="00CB5AA4" w:rsidP="004E2B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entury">
    <w:panose1 w:val="0204060405050502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yriad Pro">
    <w:altName w:val="Segoe UI"/>
    <w:panose1 w:val="00000000000000000000"/>
    <w:charset w:val="00"/>
    <w:family w:val="swiss"/>
    <w:notTrueType/>
    <w:pitch w:val="variable"/>
    <w:sig w:usb0="00000001" w:usb1="00000001" w:usb2="00000000" w:usb3="00000000" w:csb0="0000019F" w:csb1="00000000"/>
  </w:font>
  <w:font w:name="Level Two">
    <w:altName w:val="Level Two"/>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Neue">
    <w:altName w:val="Helvetica Neue"/>
    <w:panose1 w:val="00000000000000000000"/>
    <w:charset w:val="00"/>
    <w:family w:val="swiss"/>
    <w:notTrueType/>
    <w:pitch w:val="default"/>
    <w:sig w:usb0="00000003" w:usb1="00000000" w:usb2="00000000" w:usb3="00000000" w:csb0="00000001" w:csb1="00000000"/>
  </w:font>
  <w:font w:name="Constantia">
    <w:panose1 w:val="02030602050306030303"/>
    <w:charset w:val="00"/>
    <w:family w:val="roman"/>
    <w:pitch w:val="variable"/>
    <w:sig w:usb0="A00002EF" w:usb1="4000204B" w:usb2="00000000" w:usb3="00000000" w:csb0="0000019F" w:csb1="00000000"/>
  </w:font>
  <w:font w:name="ArialMT">
    <w:panose1 w:val="00000000000000000000"/>
    <w:charset w:val="00"/>
    <w:family w:val="swiss"/>
    <w:notTrueType/>
    <w:pitch w:val="default"/>
    <w:sig w:usb0="00000003" w:usb1="00000000" w:usb2="00000000" w:usb3="00000000" w:csb0="00000001" w:csb1="00000000"/>
  </w:font>
  <w:font w:name="ComicSansMS-Identity-H">
    <w:altName w:val="Arial Unicode MS"/>
    <w:panose1 w:val="00000000000000000000"/>
    <w:charset w:val="81"/>
    <w:family w:val="auto"/>
    <w:notTrueType/>
    <w:pitch w:val="default"/>
    <w:sig w:usb0="00000000" w:usb1="09060000" w:usb2="00000010" w:usb3="00000000" w:csb0="00080000" w:csb1="00000000"/>
  </w:font>
  <w:font w:name="Garamond">
    <w:panose1 w:val="02020404030301010803"/>
    <w:charset w:val="00"/>
    <w:family w:val="roman"/>
    <w:pitch w:val="variable"/>
    <w:sig w:usb0="00000287" w:usb1="00000000" w:usb2="00000000" w:usb3="00000000" w:csb0="0000009F" w:csb1="00000000"/>
  </w:font>
  <w:font w:name="Wingdings-Regular">
    <w:altName w:val="Arial Unicode MS"/>
    <w:panose1 w:val="00000000000000000000"/>
    <w:charset w:val="88"/>
    <w:family w:val="auto"/>
    <w:notTrueType/>
    <w:pitch w:val="default"/>
    <w:sig w:usb0="00000000" w:usb1="08080000" w:usb2="00000010" w:usb3="00000000" w:csb0="00100000" w:csb1="00000000"/>
  </w:font>
  <w:font w:name="Arial Narrow">
    <w:panose1 w:val="020B0606020202030204"/>
    <w:charset w:val="00"/>
    <w:family w:val="swiss"/>
    <w:pitch w:val="variable"/>
    <w:sig w:usb0="00000287" w:usb1="00000800" w:usb2="00000000" w:usb3="00000000" w:csb0="0000009F" w:csb1="00000000"/>
  </w:font>
  <w:font w:name="AGaramondPro-Regular">
    <w:altName w:val="MS Mincho"/>
    <w:panose1 w:val="00000000000000000000"/>
    <w:charset w:val="80"/>
    <w:family w:val="roman"/>
    <w:notTrueType/>
    <w:pitch w:val="default"/>
    <w:sig w:usb0="00000001" w:usb1="08070000" w:usb2="00000010" w:usb3="00000000" w:csb0="00020000" w:csb1="00000000"/>
  </w:font>
  <w:font w:name="HelveticaNeue-Light">
    <w:panose1 w:val="00000000000000000000"/>
    <w:charset w:val="00"/>
    <w:family w:val="auto"/>
    <w:notTrueType/>
    <w:pitch w:val="default"/>
    <w:sig w:usb0="00000003" w:usb1="00000000" w:usb2="00000000" w:usb3="00000000" w:csb0="00000001" w:csb1="00000000"/>
  </w:font>
  <w:font w:name="StoneSerif">
    <w:panose1 w:val="00000000000000000000"/>
    <w:charset w:val="00"/>
    <w:family w:val="roman"/>
    <w:notTrueType/>
    <w:pitch w:val="default"/>
    <w:sig w:usb0="00000003" w:usb1="00000000" w:usb2="00000000" w:usb3="00000000" w:csb0="00000001" w:csb1="00000000"/>
  </w:font>
  <w:font w:name="MyriadPro-Regular">
    <w:altName w:val="MS Gothic"/>
    <w:panose1 w:val="00000000000000000000"/>
    <w:charset w:val="80"/>
    <w:family w:val="swiss"/>
    <w:notTrueType/>
    <w:pitch w:val="default"/>
    <w:sig w:usb0="00000003" w:usb1="08070000" w:usb2="00000010" w:usb3="00000000" w:csb0="00020001" w:csb1="00000000"/>
  </w:font>
  <w:font w:name="Times Roman Bold">
    <w:panose1 w:val="00000000000000000000"/>
    <w:charset w:val="00"/>
    <w:family w:val="auto"/>
    <w:notTrueType/>
    <w:pitch w:val="default"/>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 w:name="Felix Titling">
    <w:panose1 w:val="04060505060202020A04"/>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069C" w:rsidRPr="002C41CE" w:rsidRDefault="007F069C">
    <w:pPr>
      <w:pStyle w:val="Footer"/>
      <w:pBdr>
        <w:top w:val="thinThickSmallGap" w:sz="24" w:space="1" w:color="622423" w:themeColor="accent2" w:themeShade="7F"/>
      </w:pBdr>
      <w:rPr>
        <w:rFonts w:asciiTheme="majorHAnsi" w:hAnsiTheme="majorHAnsi"/>
      </w:rPr>
    </w:pPr>
    <w:r w:rsidRPr="002C41CE">
      <w:rPr>
        <w:rFonts w:ascii="Arial" w:eastAsia="Constantia" w:hAnsi="Arial" w:cs="Arial"/>
        <w:sz w:val="16"/>
        <w:szCs w:val="16"/>
      </w:rPr>
      <w:t>Baudouin Kadish Swan Kakom, Consultant indépendant- Contrat  2004-006 UNWOMEN</w:t>
    </w:r>
    <w:r>
      <w:rPr>
        <w:rFonts w:ascii="Arial" w:hAnsi="Arial" w:cs="Arial"/>
        <w:sz w:val="20"/>
        <w:szCs w:val="20"/>
      </w:rPr>
      <w:t xml:space="preserve"> </w:t>
    </w:r>
    <w:r>
      <w:rPr>
        <w:rFonts w:asciiTheme="majorHAnsi" w:hAnsiTheme="majorHAnsi"/>
      </w:rPr>
      <w:ptab w:relativeTo="margin" w:alignment="right" w:leader="none"/>
    </w:r>
    <w:r w:rsidRPr="002C41CE">
      <w:rPr>
        <w:rFonts w:asciiTheme="majorHAnsi" w:hAnsiTheme="majorHAnsi"/>
      </w:rPr>
      <w:t xml:space="preserve">Page </w:t>
    </w:r>
    <w:r w:rsidR="00076FE4">
      <w:fldChar w:fldCharType="begin"/>
    </w:r>
    <w:r w:rsidRPr="002C41CE">
      <w:instrText xml:space="preserve"> PAGE   \* MERGEFORMAT </w:instrText>
    </w:r>
    <w:r w:rsidR="00076FE4">
      <w:fldChar w:fldCharType="separate"/>
    </w:r>
    <w:r w:rsidR="00AF48CC" w:rsidRPr="00AF48CC">
      <w:rPr>
        <w:rFonts w:asciiTheme="majorHAnsi" w:hAnsiTheme="majorHAnsi"/>
        <w:noProof/>
      </w:rPr>
      <w:t>2</w:t>
    </w:r>
    <w:r w:rsidR="00076FE4">
      <w:fldChar w:fldCharType="end"/>
    </w:r>
  </w:p>
  <w:p w:rsidR="007F069C" w:rsidRPr="002C41CE" w:rsidRDefault="007F06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5AA4" w:rsidRDefault="00CB5AA4" w:rsidP="004E2B90">
      <w:pPr>
        <w:spacing w:after="0" w:line="240" w:lineRule="auto"/>
      </w:pPr>
      <w:r>
        <w:separator/>
      </w:r>
    </w:p>
  </w:footnote>
  <w:footnote w:type="continuationSeparator" w:id="0">
    <w:p w:rsidR="00CB5AA4" w:rsidRDefault="00CB5AA4" w:rsidP="004E2B90">
      <w:pPr>
        <w:spacing w:after="0" w:line="240" w:lineRule="auto"/>
      </w:pPr>
      <w:r>
        <w:continuationSeparator/>
      </w:r>
    </w:p>
  </w:footnote>
  <w:footnote w:id="1">
    <w:p w:rsidR="007F069C" w:rsidRPr="00E80105" w:rsidRDefault="007F069C" w:rsidP="00147FFA">
      <w:pPr>
        <w:pStyle w:val="FootnoteText"/>
        <w:rPr>
          <w:rFonts w:ascii="Arial" w:hAnsi="Arial" w:cs="Arial"/>
          <w:sz w:val="16"/>
          <w:szCs w:val="16"/>
        </w:rPr>
      </w:pPr>
      <w:r>
        <w:rPr>
          <w:rStyle w:val="FootnoteReference"/>
        </w:rPr>
        <w:footnoteRef/>
      </w:r>
      <w:r>
        <w:t xml:space="preserve"> </w:t>
      </w:r>
      <w:r w:rsidRPr="00E80105">
        <w:rPr>
          <w:rFonts w:ascii="Arial" w:hAnsi="Arial" w:cs="Arial"/>
          <w:sz w:val="16"/>
          <w:szCs w:val="16"/>
        </w:rPr>
        <w:t>Province du Sud Kivu, Pauvreté et conditions de vie des ménages. Unité de lutte contre la pauvreté UNDP 2009 p.6</w:t>
      </w:r>
    </w:p>
  </w:footnote>
  <w:footnote w:id="2">
    <w:p w:rsidR="007F069C" w:rsidRDefault="007F069C">
      <w:pPr>
        <w:pStyle w:val="FootnoteText"/>
      </w:pPr>
      <w:r>
        <w:rPr>
          <w:rStyle w:val="FootnoteReference"/>
        </w:rPr>
        <w:footnoteRef/>
      </w:r>
      <w:r>
        <w:t xml:space="preserve"> Province du Nord Kivu, </w:t>
      </w:r>
      <w:r w:rsidRPr="00E80105">
        <w:rPr>
          <w:rFonts w:ascii="Arial" w:hAnsi="Arial" w:cs="Arial"/>
          <w:sz w:val="16"/>
          <w:szCs w:val="16"/>
        </w:rPr>
        <w:t>Pauvreté et conditions de vie des ménages. Unité de lutte contre la pauvreté UNDP 2009 p.6</w:t>
      </w:r>
    </w:p>
  </w:footnote>
  <w:footnote w:id="3">
    <w:p w:rsidR="007F069C" w:rsidRDefault="007F069C">
      <w:pPr>
        <w:pStyle w:val="FootnoteText"/>
      </w:pPr>
      <w:r>
        <w:rPr>
          <w:rStyle w:val="FootnoteReference"/>
        </w:rPr>
        <w:footnoteRef/>
      </w:r>
      <w:r>
        <w:t xml:space="preserve"> </w:t>
      </w:r>
      <w:r w:rsidRPr="00F46023">
        <w:rPr>
          <w:rFonts w:ascii="Arial" w:hAnsi="Arial" w:cs="Arial"/>
          <w:sz w:val="16"/>
          <w:szCs w:val="16"/>
        </w:rPr>
        <w:t>Monographie de la province du Nord-Kivu, DSCRP 2005, Kinshasa-Gombe, p.130</w:t>
      </w:r>
    </w:p>
  </w:footnote>
  <w:footnote w:id="4">
    <w:p w:rsidR="007F069C" w:rsidRDefault="007F069C">
      <w:pPr>
        <w:pStyle w:val="FootnoteText"/>
      </w:pPr>
      <w:r>
        <w:rPr>
          <w:rStyle w:val="FootnoteReference"/>
        </w:rPr>
        <w:footnoteRef/>
      </w:r>
      <w:r>
        <w:t xml:space="preserve"> </w:t>
      </w:r>
      <w:r w:rsidRPr="005A0928">
        <w:rPr>
          <w:rFonts w:ascii="Arial" w:hAnsi="Arial" w:cs="Arial"/>
          <w:sz w:val="16"/>
          <w:szCs w:val="16"/>
        </w:rPr>
        <w:t>Idem, supra. P 7</w:t>
      </w:r>
    </w:p>
  </w:footnote>
  <w:footnote w:id="5">
    <w:p w:rsidR="007F069C" w:rsidRPr="00E57CEB" w:rsidRDefault="007F069C" w:rsidP="00147FFA">
      <w:pPr>
        <w:pStyle w:val="FootnoteText"/>
        <w:rPr>
          <w:rFonts w:ascii="Arial" w:hAnsi="Arial" w:cs="Arial"/>
          <w:sz w:val="16"/>
          <w:szCs w:val="16"/>
        </w:rPr>
      </w:pPr>
      <w:r w:rsidRPr="00E80105">
        <w:rPr>
          <w:rStyle w:val="FootnoteReference"/>
          <w:rFonts w:ascii="Arial" w:hAnsi="Arial" w:cs="Arial"/>
          <w:sz w:val="16"/>
          <w:szCs w:val="16"/>
        </w:rPr>
        <w:footnoteRef/>
      </w:r>
      <w:r w:rsidRPr="00E80105">
        <w:rPr>
          <w:rFonts w:ascii="Arial" w:hAnsi="Arial" w:cs="Arial"/>
          <w:sz w:val="16"/>
          <w:szCs w:val="16"/>
        </w:rPr>
        <w:t xml:space="preserve"> L</w:t>
      </w:r>
      <w:r w:rsidRPr="00E80105">
        <w:rPr>
          <w:rFonts w:ascii="Arial" w:hAnsi="Arial" w:cs="Arial"/>
          <w:bCs/>
          <w:color w:val="111111"/>
          <w:sz w:val="16"/>
          <w:szCs w:val="16"/>
        </w:rPr>
        <w:t>'inégalité du genre et les institutions sociales en R.D.Congo</w:t>
      </w:r>
      <w:r w:rsidRPr="00E80105">
        <w:rPr>
          <w:rFonts w:ascii="Tahoma" w:hAnsi="Tahoma" w:cs="Tahoma"/>
          <w:bCs/>
          <w:color w:val="111111"/>
          <w:sz w:val="16"/>
          <w:szCs w:val="16"/>
        </w:rPr>
        <w:t>.</w:t>
      </w:r>
      <w:r w:rsidRPr="00E80105">
        <w:rPr>
          <w:rFonts w:ascii="Times New Roman" w:hAnsi="Times New Roman" w:cs="Times New Roman"/>
          <w:sz w:val="21"/>
          <w:szCs w:val="21"/>
        </w:rPr>
        <w:t xml:space="preserve"> </w:t>
      </w:r>
      <w:r w:rsidRPr="00E57CEB">
        <w:rPr>
          <w:rFonts w:ascii="Arial" w:hAnsi="Arial" w:cs="Arial"/>
          <w:sz w:val="16"/>
          <w:szCs w:val="16"/>
        </w:rPr>
        <w:t>Annie Matundu Mbambi (WILPF DRC) et Marie-Claire Faray-Kele (UK WILPF), Avr-Déc 2010</w:t>
      </w:r>
    </w:p>
  </w:footnote>
  <w:footnote w:id="6">
    <w:p w:rsidR="007F069C" w:rsidRPr="00471E2E" w:rsidRDefault="007F069C" w:rsidP="00471E2E">
      <w:pPr>
        <w:pStyle w:val="FootnoteText"/>
      </w:pPr>
      <w:r>
        <w:rPr>
          <w:rStyle w:val="FootnoteReference"/>
        </w:rPr>
        <w:footnoteRef/>
      </w:r>
      <w:r>
        <w:t xml:space="preserve"> </w:t>
      </w:r>
      <w:r w:rsidRPr="00471E2E">
        <w:rPr>
          <w:rFonts w:ascii="Arial" w:hAnsi="Arial" w:cs="Arial"/>
          <w:bCs/>
          <w:color w:val="111111"/>
          <w:sz w:val="16"/>
          <w:szCs w:val="16"/>
        </w:rPr>
        <w:t xml:space="preserve">Marie Mossi (RAF/ ASADHO) &amp; Mariana Duarte (OMCT). </w:t>
      </w:r>
      <w:r w:rsidRPr="00837FD6">
        <w:rPr>
          <w:rFonts w:ascii="Arial" w:hAnsi="Arial" w:cs="Arial"/>
          <w:bCs/>
          <w:color w:val="111111"/>
          <w:sz w:val="16"/>
          <w:szCs w:val="16"/>
        </w:rPr>
        <w:t>VAW in the DRC. Alternative Report, prepared for CEDAW 36th Cession, 7 – 25 August 2006</w:t>
      </w:r>
    </w:p>
  </w:footnote>
  <w:footnote w:id="7">
    <w:p w:rsidR="007F069C" w:rsidRDefault="007F069C" w:rsidP="00647774">
      <w:pPr>
        <w:pStyle w:val="Pa6"/>
        <w:spacing w:line="240" w:lineRule="auto"/>
      </w:pPr>
      <w:r w:rsidRPr="00DA10A9">
        <w:rPr>
          <w:rStyle w:val="FootnoteReference"/>
          <w:rFonts w:ascii="Arial" w:hAnsi="Arial" w:cs="Arial"/>
          <w:sz w:val="16"/>
          <w:szCs w:val="16"/>
        </w:rPr>
        <w:footnoteRef/>
      </w:r>
      <w:r w:rsidRPr="00DA10A9">
        <w:rPr>
          <w:rFonts w:ascii="Arial" w:hAnsi="Arial" w:cs="Arial"/>
          <w:sz w:val="16"/>
          <w:szCs w:val="16"/>
        </w:rPr>
        <w:t xml:space="preserve"> </w:t>
      </w:r>
      <w:r w:rsidRPr="00FD1929">
        <w:rPr>
          <w:rStyle w:val="A4"/>
          <w:rFonts w:ascii="Arial" w:hAnsi="Arial" w:cs="Arial"/>
          <w:i w:val="0"/>
          <w:sz w:val="16"/>
          <w:szCs w:val="16"/>
        </w:rPr>
        <w:t>Manuel des normes minimales pour le relèvement économique,</w:t>
      </w:r>
      <w:r w:rsidRPr="00FD1929">
        <w:rPr>
          <w:rStyle w:val="BalloonTextChar"/>
        </w:rPr>
        <w:t xml:space="preserve"> </w:t>
      </w:r>
      <w:r w:rsidRPr="00FD1929">
        <w:rPr>
          <w:rFonts w:cs="Myriad Pro"/>
          <w:color w:val="000000"/>
          <w:sz w:val="16"/>
          <w:szCs w:val="16"/>
        </w:rPr>
        <w:t>The SEEP Network, Edition</w:t>
      </w:r>
      <w:r>
        <w:rPr>
          <w:rFonts w:cs="Myriad Pro"/>
          <w:color w:val="000000"/>
          <w:sz w:val="16"/>
          <w:szCs w:val="16"/>
        </w:rPr>
        <w:t xml:space="preserve"> 2010</w:t>
      </w:r>
      <w:r w:rsidRPr="00FD1929">
        <w:rPr>
          <w:rFonts w:cs="Myriad Pro"/>
          <w:color w:val="000000"/>
          <w:sz w:val="16"/>
          <w:szCs w:val="16"/>
        </w:rPr>
        <w:t xml:space="preserve"> p</w:t>
      </w:r>
      <w:r>
        <w:rPr>
          <w:rFonts w:cs="Myriad Pro"/>
          <w:color w:val="000000"/>
          <w:sz w:val="16"/>
          <w:szCs w:val="16"/>
        </w:rPr>
        <w:t>.39</w:t>
      </w:r>
    </w:p>
  </w:footnote>
  <w:footnote w:id="8">
    <w:p w:rsidR="007F069C" w:rsidRPr="00F065AE" w:rsidRDefault="007F069C" w:rsidP="00647774">
      <w:pPr>
        <w:pStyle w:val="Heading1"/>
      </w:pPr>
      <w:r w:rsidRPr="00F065AE">
        <w:rPr>
          <w:rStyle w:val="FootnoteReference"/>
          <w:rFonts w:ascii="Arial" w:hAnsi="Arial" w:cs="Arial"/>
          <w:b w:val="0"/>
          <w:sz w:val="16"/>
          <w:szCs w:val="16"/>
        </w:rPr>
        <w:footnoteRef/>
      </w:r>
      <w:r w:rsidRPr="00F065AE">
        <w:rPr>
          <w:rFonts w:ascii="Arial" w:hAnsi="Arial" w:cs="Arial"/>
          <w:b w:val="0"/>
          <w:sz w:val="16"/>
          <w:szCs w:val="16"/>
        </w:rPr>
        <w:t xml:space="preserve"> Gender and poverty interventions: 5 ways to get it right in 2015</w:t>
      </w:r>
      <w:r>
        <w:rPr>
          <w:rFonts w:ascii="Arial" w:hAnsi="Arial" w:cs="Arial"/>
          <w:b w:val="0"/>
          <w:sz w:val="16"/>
          <w:szCs w:val="16"/>
        </w:rPr>
        <w:t xml:space="preserve">, </w:t>
      </w:r>
      <w:r w:rsidRPr="00F065AE">
        <w:rPr>
          <w:rFonts w:ascii="Arial" w:hAnsi="Arial" w:cs="Arial"/>
          <w:b w:val="0"/>
          <w:sz w:val="16"/>
          <w:szCs w:val="16"/>
        </w:rPr>
        <w:t xml:space="preserve">By </w:t>
      </w:r>
      <w:hyperlink r:id="rId1" w:history="1">
        <w:r w:rsidRPr="00F065AE">
          <w:rPr>
            <w:rStyle w:val="Hyperlink"/>
            <w:rFonts w:ascii="Arial" w:hAnsi="Arial" w:cs="Arial"/>
            <w:b w:val="0"/>
            <w:sz w:val="16"/>
            <w:szCs w:val="16"/>
          </w:rPr>
          <w:t>Sylvia Chant</w:t>
        </w:r>
      </w:hyperlink>
      <w:r w:rsidRPr="00F065AE">
        <w:rPr>
          <w:rFonts w:ascii="Arial" w:hAnsi="Arial" w:cs="Arial"/>
          <w:b w:val="0"/>
          <w:sz w:val="16"/>
          <w:szCs w:val="16"/>
        </w:rPr>
        <w:t xml:space="preserve">, </w:t>
      </w:r>
      <w:hyperlink r:id="rId2" w:history="1">
        <w:r w:rsidRPr="00F065AE">
          <w:rPr>
            <w:rStyle w:val="Hyperlink"/>
            <w:rFonts w:ascii="Arial" w:hAnsi="Arial" w:cs="Arial"/>
            <w:b w:val="0"/>
            <w:sz w:val="16"/>
            <w:szCs w:val="16"/>
          </w:rPr>
          <w:t>Gwendolyn Beetham</w:t>
        </w:r>
      </w:hyperlink>
      <w:r w:rsidRPr="00F065AE">
        <w:rPr>
          <w:rFonts w:ascii="Arial" w:hAnsi="Arial" w:cs="Arial"/>
          <w:b w:val="0"/>
          <w:sz w:val="16"/>
          <w:szCs w:val="16"/>
        </w:rPr>
        <w:t xml:space="preserve"> </w:t>
      </w:r>
      <w:r w:rsidRPr="00F065AE">
        <w:rPr>
          <w:rStyle w:val="Lgende19"/>
          <w:rFonts w:ascii="Arial" w:hAnsi="Arial" w:cs="Arial"/>
          <w:b w:val="0"/>
          <w:sz w:val="16"/>
          <w:szCs w:val="16"/>
        </w:rPr>
        <w:t>22 October 2014</w:t>
      </w:r>
    </w:p>
  </w:footnote>
  <w:footnote w:id="9">
    <w:p w:rsidR="007F069C" w:rsidRDefault="007F069C" w:rsidP="00647774">
      <w:pPr>
        <w:pStyle w:val="FootnoteText"/>
      </w:pPr>
      <w:r>
        <w:rPr>
          <w:rStyle w:val="FootnoteReference"/>
        </w:rPr>
        <w:footnoteRef/>
      </w:r>
      <w:r>
        <w:t xml:space="preserve"> </w:t>
      </w:r>
      <w:r w:rsidRPr="00241236">
        <w:rPr>
          <w:rFonts w:ascii="Arial" w:hAnsi="Arial" w:cs="Arial"/>
          <w:sz w:val="16"/>
          <w:szCs w:val="16"/>
        </w:rPr>
        <w:t xml:space="preserve">Fiona Flintan ; </w:t>
      </w:r>
      <w:r w:rsidRPr="00241236">
        <w:rPr>
          <w:rFonts w:ascii="Arial" w:hAnsi="Arial" w:cs="Arial"/>
          <w:bCs/>
          <w:sz w:val="16"/>
          <w:szCs w:val="16"/>
        </w:rPr>
        <w:t>Etude sur la bonne pratique: l’autonomisation des femmes dans les sociétés pastorales. PNUD-UICN. Septembre 2008</w:t>
      </w:r>
    </w:p>
  </w:footnote>
  <w:footnote w:id="10">
    <w:p w:rsidR="007F069C" w:rsidRPr="00121F95" w:rsidRDefault="007F069C" w:rsidP="00147FFA">
      <w:pPr>
        <w:autoSpaceDE w:val="0"/>
        <w:autoSpaceDN w:val="0"/>
        <w:adjustRightInd w:val="0"/>
        <w:spacing w:after="0" w:line="240" w:lineRule="auto"/>
        <w:rPr>
          <w:rFonts w:ascii="Arial" w:hAnsi="Arial" w:cs="Arial"/>
          <w:sz w:val="16"/>
          <w:szCs w:val="16"/>
        </w:rPr>
      </w:pPr>
      <w:r>
        <w:rPr>
          <w:rStyle w:val="FootnoteReference"/>
        </w:rPr>
        <w:footnoteRef/>
      </w:r>
      <w:r w:rsidRPr="00147FFA">
        <w:t xml:space="preserve"> </w:t>
      </w:r>
      <w:r w:rsidRPr="00121F95">
        <w:rPr>
          <w:rFonts w:ascii="Arial" w:hAnsi="Arial" w:cs="Arial"/>
          <w:bCs/>
          <w:sz w:val="16"/>
          <w:szCs w:val="16"/>
        </w:rPr>
        <w:t xml:space="preserve">Etude sur la bonne pratique: l’autonomisation des femmes dans les sociétés pastorales, </w:t>
      </w:r>
      <w:r w:rsidRPr="00121F95">
        <w:rPr>
          <w:rFonts w:ascii="Arial" w:hAnsi="Arial" w:cs="Arial"/>
          <w:sz w:val="16"/>
          <w:szCs w:val="16"/>
        </w:rPr>
        <w:t>Fiona Flintan Septembre 2008 p.10</w:t>
      </w:r>
    </w:p>
  </w:footnote>
  <w:footnote w:id="11">
    <w:p w:rsidR="007F069C" w:rsidRPr="004E562C" w:rsidRDefault="007F069C" w:rsidP="00A70F5A">
      <w:pPr>
        <w:pStyle w:val="FootnoteText"/>
      </w:pPr>
      <w:r w:rsidRPr="00121F95">
        <w:rPr>
          <w:rStyle w:val="FootnoteReference"/>
          <w:rFonts w:ascii="Arial" w:hAnsi="Arial" w:cs="Arial"/>
          <w:sz w:val="16"/>
          <w:szCs w:val="16"/>
        </w:rPr>
        <w:footnoteRef/>
      </w:r>
      <w:r w:rsidRPr="00121F95">
        <w:rPr>
          <w:rFonts w:ascii="Arial" w:hAnsi="Arial" w:cs="Arial"/>
          <w:sz w:val="16"/>
          <w:szCs w:val="16"/>
        </w:rPr>
        <w:t xml:space="preserve"> DRC Annual Work Plan 2012-2013, UNWOMEN</w:t>
      </w:r>
    </w:p>
  </w:footnote>
  <w:footnote w:id="12">
    <w:p w:rsidR="007F069C" w:rsidRPr="00DE4640" w:rsidRDefault="007F069C" w:rsidP="00147FFA">
      <w:pPr>
        <w:pStyle w:val="Pa0"/>
        <w:rPr>
          <w:rFonts w:ascii="Arial Narrow" w:hAnsi="Arial Narrow"/>
          <w:sz w:val="16"/>
          <w:szCs w:val="16"/>
        </w:rPr>
      </w:pPr>
      <w:r>
        <w:rPr>
          <w:rStyle w:val="FootnoteReference"/>
        </w:rPr>
        <w:footnoteRef/>
      </w:r>
      <w:r>
        <w:t xml:space="preserve"> </w:t>
      </w:r>
      <w:r w:rsidRPr="003A25FA">
        <w:rPr>
          <w:rStyle w:val="A3"/>
          <w:rFonts w:ascii="Arial Narrow" w:hAnsi="Arial Narrow"/>
          <w:sz w:val="14"/>
          <w:szCs w:val="14"/>
        </w:rPr>
        <w:t xml:space="preserve">Normes minimales pour le relèvement économique, </w:t>
      </w:r>
      <w:r w:rsidRPr="003A25FA">
        <w:rPr>
          <w:rFonts w:ascii="Arial Narrow" w:hAnsi="Arial Narrow" w:cs="Myriad Pro"/>
          <w:bCs/>
          <w:color w:val="000000"/>
          <w:sz w:val="14"/>
          <w:szCs w:val="14"/>
        </w:rPr>
        <w:t xml:space="preserve">Deuxième édition Novembre 2010 ; </w:t>
      </w:r>
      <w:r w:rsidRPr="003A25FA">
        <w:rPr>
          <w:rStyle w:val="A1"/>
          <w:rFonts w:ascii="Arial Narrow" w:hAnsi="Arial Narrow"/>
          <w:sz w:val="14"/>
          <w:szCs w:val="14"/>
        </w:rPr>
        <w:t>RÉSEAU SEEP. p 6</w:t>
      </w:r>
    </w:p>
  </w:footnote>
  <w:footnote w:id="13">
    <w:p w:rsidR="007F069C" w:rsidRPr="004E562C" w:rsidRDefault="007F069C" w:rsidP="005016B3">
      <w:pPr>
        <w:spacing w:after="0"/>
      </w:pPr>
      <w:r>
        <w:rPr>
          <w:rStyle w:val="FootnoteReference"/>
        </w:rPr>
        <w:footnoteRef/>
      </w:r>
      <w:r w:rsidRPr="004E562C">
        <w:t xml:space="preserve"> </w:t>
      </w:r>
      <w:r w:rsidRPr="004E562C">
        <w:rPr>
          <w:rFonts w:ascii="Arial Narrow" w:hAnsi="Arial Narrow" w:cs="Tahoma"/>
          <w:sz w:val="14"/>
          <w:szCs w:val="14"/>
        </w:rPr>
        <w:t>Standard letter of agreement between the united nations entity for gender equality and the empowerment of women and assemblee provinciale du sud-kivu on the implementation of the project on “gender responsive legislation and  the promotion of female leadership in eastern DRC”</w:t>
      </w:r>
      <w:r w:rsidRPr="004E562C">
        <w:rPr>
          <w:rFonts w:ascii="Tahoma" w:hAnsi="Tahoma" w:cs="Tahoma"/>
          <w:sz w:val="20"/>
          <w:szCs w:val="20"/>
        </w:rPr>
        <w:t xml:space="preserve"> </w:t>
      </w:r>
      <w:r w:rsidRPr="004E562C">
        <w:rPr>
          <w:rFonts w:ascii="Arial Narrow" w:hAnsi="Arial Narrow" w:cs="Tahoma"/>
          <w:sz w:val="14"/>
          <w:szCs w:val="14"/>
        </w:rPr>
        <w:t>17 October 2011, P.1</w:t>
      </w:r>
    </w:p>
  </w:footnote>
  <w:footnote w:id="14">
    <w:p w:rsidR="007F069C" w:rsidRDefault="007F069C" w:rsidP="005016B3">
      <w:pPr>
        <w:pStyle w:val="FootnoteText"/>
      </w:pPr>
      <w:r>
        <w:rPr>
          <w:rStyle w:val="FootnoteReference"/>
        </w:rPr>
        <w:footnoteRef/>
      </w:r>
      <w:r>
        <w:t xml:space="preserve"> </w:t>
      </w:r>
      <w:r>
        <w:rPr>
          <w:rFonts w:ascii="Arial Narrow" w:hAnsi="Arial Narrow" w:cs="HelveticaNeue-Light"/>
          <w:sz w:val="14"/>
          <w:szCs w:val="14"/>
        </w:rPr>
        <w:t>E</w:t>
      </w:r>
      <w:r w:rsidRPr="00AD34E2">
        <w:rPr>
          <w:rFonts w:ascii="Arial Narrow" w:hAnsi="Arial Narrow" w:cs="HelveticaNeue-Light"/>
          <w:sz w:val="14"/>
          <w:szCs w:val="14"/>
        </w:rPr>
        <w:t>fficacité de l’aide 2005-10</w:t>
      </w:r>
      <w:r>
        <w:rPr>
          <w:rFonts w:ascii="Arial Narrow" w:hAnsi="Arial Narrow" w:cs="HelveticaNeue-Light"/>
          <w:sz w:val="14"/>
          <w:szCs w:val="14"/>
        </w:rPr>
        <w:t>,</w:t>
      </w:r>
      <w:r w:rsidRPr="00AD34E2">
        <w:rPr>
          <w:rFonts w:ascii="Arial Narrow" w:hAnsi="Arial Narrow" w:cs="HelveticaNeue-Light"/>
          <w:sz w:val="14"/>
          <w:szCs w:val="14"/>
        </w:rPr>
        <w:t xml:space="preserve"> progrès accomplis dans la mise</w:t>
      </w:r>
      <w:r>
        <w:rPr>
          <w:rFonts w:ascii="Arial Narrow" w:hAnsi="Arial Narrow" w:cs="HelveticaNeue-Light"/>
          <w:sz w:val="14"/>
          <w:szCs w:val="14"/>
        </w:rPr>
        <w:t xml:space="preserve"> </w:t>
      </w:r>
      <w:r w:rsidRPr="00AD34E2">
        <w:rPr>
          <w:rFonts w:ascii="Arial Narrow" w:hAnsi="Arial Narrow" w:cs="HelveticaNeue-Light"/>
          <w:sz w:val="14"/>
          <w:szCs w:val="14"/>
        </w:rPr>
        <w:t>en œuvre de la déclaration</w:t>
      </w:r>
      <w:r>
        <w:rPr>
          <w:rFonts w:ascii="Arial Narrow" w:hAnsi="Arial Narrow" w:cs="HelveticaNeue-Light"/>
          <w:sz w:val="14"/>
          <w:szCs w:val="14"/>
        </w:rPr>
        <w:t xml:space="preserve"> de P</w:t>
      </w:r>
      <w:r w:rsidRPr="00AD34E2">
        <w:rPr>
          <w:rFonts w:ascii="Arial Narrow" w:hAnsi="Arial Narrow" w:cs="HelveticaNeue-Light"/>
          <w:sz w:val="14"/>
          <w:szCs w:val="14"/>
        </w:rPr>
        <w:t>aris</w:t>
      </w:r>
      <w:r>
        <w:rPr>
          <w:rFonts w:ascii="Arial Narrow" w:hAnsi="Arial Narrow" w:cs="HelveticaNeue-Light"/>
          <w:sz w:val="14"/>
          <w:szCs w:val="14"/>
        </w:rPr>
        <w:t xml:space="preserve"> ,OCDE</w:t>
      </w:r>
      <w:r>
        <w:t xml:space="preserve"> </w:t>
      </w:r>
      <w:r w:rsidRPr="00ED2311">
        <w:rPr>
          <w:rFonts w:ascii="Tahoma" w:hAnsi="Tahoma" w:cs="Tahoma"/>
          <w:sz w:val="14"/>
          <w:szCs w:val="14"/>
        </w:rPr>
        <w:t>P.38</w:t>
      </w:r>
    </w:p>
  </w:footnote>
  <w:footnote w:id="15">
    <w:p w:rsidR="007F069C" w:rsidRPr="004056C8" w:rsidRDefault="007F069C" w:rsidP="006E49C4">
      <w:pPr>
        <w:pStyle w:val="Heading2"/>
        <w:spacing w:before="0"/>
        <w:rPr>
          <w:rFonts w:ascii="Arial Narrow" w:hAnsi="Arial Narrow"/>
          <w:sz w:val="14"/>
          <w:szCs w:val="14"/>
        </w:rPr>
      </w:pPr>
      <w:r w:rsidRPr="004056C8">
        <w:rPr>
          <w:rStyle w:val="FootnoteReference"/>
          <w:rFonts w:ascii="Arial Narrow" w:hAnsi="Arial Narrow"/>
          <w:b w:val="0"/>
          <w:color w:val="auto"/>
          <w:sz w:val="14"/>
          <w:szCs w:val="14"/>
        </w:rPr>
        <w:footnoteRef/>
      </w:r>
      <w:r w:rsidRPr="004056C8">
        <w:rPr>
          <w:rFonts w:ascii="Arial Narrow" w:hAnsi="Arial Narrow"/>
          <w:b w:val="0"/>
          <w:color w:val="auto"/>
          <w:sz w:val="14"/>
          <w:szCs w:val="14"/>
        </w:rPr>
        <w:t xml:space="preserve"> UN Women’s Guide to GE / HR Responsive Evaluation- Checking evaluability, </w:t>
      </w:r>
      <w:hyperlink r:id="rId3" w:history="1">
        <w:r w:rsidRPr="004056C8">
          <w:rPr>
            <w:rStyle w:val="Hyperlink"/>
            <w:rFonts w:ascii="Arial Narrow" w:hAnsi="Arial Narrow"/>
            <w:b w:val="0"/>
            <w:color w:val="auto"/>
            <w:sz w:val="14"/>
            <w:szCs w:val="14"/>
          </w:rPr>
          <w:t>UNWomen.eval@Unwomen.org</w:t>
        </w:r>
      </w:hyperlink>
      <w:r w:rsidRPr="004056C8">
        <w:rPr>
          <w:rFonts w:ascii="Arial Narrow" w:hAnsi="Arial Narrow"/>
          <w:b w:val="0"/>
          <w:color w:val="auto"/>
          <w:sz w:val="14"/>
          <w:szCs w:val="14"/>
        </w:rPr>
        <w:t>,</w:t>
      </w:r>
      <w:r w:rsidRPr="004056C8">
        <w:rPr>
          <w:rFonts w:ascii="Arial Narrow" w:hAnsi="Arial Narrow"/>
          <w:sz w:val="14"/>
          <w:szCs w:val="14"/>
        </w:rPr>
        <w:t xml:space="preserve"> </w:t>
      </w:r>
    </w:p>
  </w:footnote>
  <w:footnote w:id="16">
    <w:p w:rsidR="007F069C" w:rsidRPr="00147FFA" w:rsidRDefault="007F069C" w:rsidP="00147FFA">
      <w:pPr>
        <w:spacing w:after="0"/>
      </w:pPr>
      <w:r w:rsidRPr="004056C8">
        <w:rPr>
          <w:rStyle w:val="FootnoteReference"/>
          <w:rFonts w:ascii="Arial Narrow" w:hAnsi="Arial Narrow"/>
          <w:sz w:val="14"/>
          <w:szCs w:val="14"/>
        </w:rPr>
        <w:footnoteRef/>
      </w:r>
      <w:r w:rsidRPr="00147FFA">
        <w:rPr>
          <w:rFonts w:ascii="Arial Narrow" w:hAnsi="Arial Narrow"/>
          <w:sz w:val="14"/>
          <w:szCs w:val="14"/>
        </w:rPr>
        <w:t xml:space="preserve"> </w:t>
      </w:r>
      <w:r w:rsidRPr="00147FFA">
        <w:rPr>
          <w:rFonts w:ascii="Arial Narrow" w:hAnsi="Arial Narrow" w:cs="Arial"/>
          <w:sz w:val="14"/>
          <w:szCs w:val="14"/>
        </w:rPr>
        <w:t>Demande de subvention a ONU-femmes, Projet  appui au relevement  economique des femmes et jeunes filles victimes des conflits armes dans la province du nord kivu, P</w:t>
      </w:r>
    </w:p>
  </w:footnote>
  <w:footnote w:id="17">
    <w:p w:rsidR="007F069C" w:rsidRPr="003A25FA" w:rsidRDefault="007F069C" w:rsidP="00147FFA">
      <w:pPr>
        <w:pStyle w:val="FootnoteText"/>
        <w:rPr>
          <w:rFonts w:ascii="Arial Narrow" w:hAnsi="Arial Narrow"/>
          <w:sz w:val="14"/>
          <w:szCs w:val="14"/>
        </w:rPr>
      </w:pPr>
      <w:r w:rsidRPr="003A25FA">
        <w:rPr>
          <w:rStyle w:val="FootnoteReference"/>
          <w:rFonts w:ascii="Arial Narrow" w:hAnsi="Arial Narrow"/>
          <w:sz w:val="14"/>
          <w:szCs w:val="14"/>
        </w:rPr>
        <w:footnoteRef/>
      </w:r>
      <w:r w:rsidRPr="003A25FA">
        <w:rPr>
          <w:rFonts w:ascii="Arial Narrow" w:hAnsi="Arial Narrow"/>
          <w:sz w:val="14"/>
          <w:szCs w:val="14"/>
        </w:rPr>
        <w:t xml:space="preserve"> </w:t>
      </w:r>
      <w:r w:rsidRPr="003A25FA">
        <w:rPr>
          <w:rStyle w:val="A3"/>
          <w:rFonts w:ascii="Arial Narrow" w:hAnsi="Arial Narrow"/>
          <w:sz w:val="14"/>
          <w:szCs w:val="14"/>
        </w:rPr>
        <w:t xml:space="preserve">Normes minimales pour le relèvement économique, </w:t>
      </w:r>
      <w:r w:rsidRPr="003A25FA">
        <w:rPr>
          <w:rFonts w:ascii="Arial Narrow" w:hAnsi="Arial Narrow" w:cs="Myriad Pro"/>
          <w:bCs/>
          <w:color w:val="000000"/>
          <w:sz w:val="14"/>
          <w:szCs w:val="14"/>
        </w:rPr>
        <w:t xml:space="preserve">Deuxième édition Novembre 2010 ; </w:t>
      </w:r>
      <w:r w:rsidRPr="003A25FA">
        <w:rPr>
          <w:rStyle w:val="A1"/>
          <w:rFonts w:ascii="Arial Narrow" w:hAnsi="Arial Narrow"/>
          <w:sz w:val="14"/>
          <w:szCs w:val="14"/>
        </w:rPr>
        <w:t>RÉSEAU SEEP</w:t>
      </w:r>
      <w:r>
        <w:rPr>
          <w:rStyle w:val="A1"/>
          <w:rFonts w:ascii="Arial Narrow" w:hAnsi="Arial Narrow"/>
          <w:sz w:val="14"/>
          <w:szCs w:val="14"/>
        </w:rPr>
        <w:t>. p 4</w:t>
      </w:r>
    </w:p>
  </w:footnote>
  <w:footnote w:id="18">
    <w:p w:rsidR="007F069C" w:rsidRPr="006E2B9D" w:rsidRDefault="007F069C">
      <w:pPr>
        <w:pStyle w:val="FootnoteText"/>
        <w:rPr>
          <w:rFonts w:ascii="Arial" w:hAnsi="Arial" w:cs="Arial"/>
          <w:sz w:val="14"/>
          <w:szCs w:val="14"/>
        </w:rPr>
      </w:pPr>
      <w:r w:rsidRPr="006E2B9D">
        <w:rPr>
          <w:rStyle w:val="FootnoteReference"/>
          <w:rFonts w:ascii="Arial" w:hAnsi="Arial" w:cs="Arial"/>
          <w:sz w:val="14"/>
          <w:szCs w:val="14"/>
        </w:rPr>
        <w:footnoteRef/>
      </w:r>
      <w:r w:rsidRPr="006E2B9D">
        <w:rPr>
          <w:rFonts w:ascii="Arial" w:hAnsi="Arial" w:cs="Arial"/>
          <w:sz w:val="14"/>
          <w:szCs w:val="14"/>
        </w:rPr>
        <w:t xml:space="preserve"> Université ouverte, Campus de Bukavu</w:t>
      </w:r>
      <w:r>
        <w:rPr>
          <w:rFonts w:ascii="Arial" w:hAnsi="Arial" w:cs="Arial"/>
          <w:sz w:val="14"/>
          <w:szCs w:val="14"/>
        </w:rPr>
        <w:t>, Problématique du financement de l’agriculture dans la Province du Sud-Kivu par Safanto Lukendo Bulongo</w:t>
      </w:r>
    </w:p>
  </w:footnote>
  <w:footnote w:id="19">
    <w:p w:rsidR="007F069C" w:rsidRPr="003300E2" w:rsidRDefault="007F069C" w:rsidP="00147FFA">
      <w:pPr>
        <w:pStyle w:val="FootnoteText"/>
        <w:rPr>
          <w:rFonts w:ascii="Arial Narrow" w:hAnsi="Arial Narrow"/>
          <w:sz w:val="14"/>
          <w:szCs w:val="14"/>
        </w:rPr>
      </w:pPr>
      <w:r>
        <w:rPr>
          <w:rStyle w:val="FootnoteReference"/>
        </w:rPr>
        <w:footnoteRef/>
      </w:r>
      <w:r>
        <w:t xml:space="preserve">  </w:t>
      </w:r>
      <w:r w:rsidRPr="003300E2">
        <w:rPr>
          <w:rFonts w:ascii="Arial Narrow" w:hAnsi="Arial Narrow"/>
          <w:sz w:val="14"/>
          <w:szCs w:val="14"/>
        </w:rPr>
        <w:t>Lignes directrices de gestion du cycle de projet. Commission Européenne 2004 P.126</w:t>
      </w:r>
    </w:p>
  </w:footnote>
  <w:footnote w:id="20">
    <w:p w:rsidR="007F069C" w:rsidRDefault="007F069C" w:rsidP="00147FFA">
      <w:pPr>
        <w:pStyle w:val="FootnoteText"/>
      </w:pPr>
      <w:r>
        <w:rPr>
          <w:rStyle w:val="FootnoteReference"/>
        </w:rPr>
        <w:footnoteRef/>
      </w:r>
      <w:r>
        <w:t xml:space="preserve"> </w:t>
      </w:r>
      <w:r w:rsidRPr="00455DE7">
        <w:rPr>
          <w:rFonts w:ascii="Arial Narrow" w:hAnsi="Arial Narrow" w:cs="Tahoma"/>
          <w:sz w:val="14"/>
          <w:szCs w:val="14"/>
        </w:rPr>
        <w:t>Galbraith, Le temps des incertitudes</w:t>
      </w:r>
    </w:p>
  </w:footnote>
  <w:footnote w:id="21">
    <w:p w:rsidR="007F069C" w:rsidRPr="00EA3363" w:rsidRDefault="007F069C">
      <w:pPr>
        <w:pStyle w:val="FootnoteText"/>
      </w:pPr>
      <w:r>
        <w:rPr>
          <w:rStyle w:val="FootnoteReference"/>
        </w:rPr>
        <w:footnoteRef/>
      </w:r>
      <w:r w:rsidRPr="00EA3363">
        <w:t xml:space="preserve"> </w:t>
      </w:r>
      <w:r w:rsidRPr="00EA3363">
        <w:rPr>
          <w:rFonts w:ascii="Arial" w:hAnsi="Arial" w:cs="Arial"/>
          <w:sz w:val="16"/>
          <w:szCs w:val="16"/>
        </w:rPr>
        <w:t>Annual work Plan 2012-2013, DRC-UNW point 19, p.8</w:t>
      </w:r>
    </w:p>
  </w:footnote>
  <w:footnote w:id="22">
    <w:p w:rsidR="007F069C" w:rsidRPr="00530A1E" w:rsidRDefault="007F069C" w:rsidP="00147FFA">
      <w:pPr>
        <w:pStyle w:val="FootnoteText"/>
      </w:pPr>
      <w:r>
        <w:rPr>
          <w:rStyle w:val="FootnoteReference"/>
        </w:rPr>
        <w:footnoteRef/>
      </w:r>
      <w:r w:rsidRPr="00530A1E">
        <w:t xml:space="preserve"> </w:t>
      </w:r>
      <w:r w:rsidRPr="00530A1E">
        <w:rPr>
          <w:rFonts w:ascii="Arial Narrow" w:hAnsi="Arial Narrow" w:cs="Tahoma"/>
          <w:sz w:val="14"/>
          <w:szCs w:val="14"/>
        </w:rPr>
        <w:t>Annual Work Plan UNWOMEN 2012-2013, P 31</w:t>
      </w:r>
    </w:p>
  </w:footnote>
  <w:footnote w:id="23">
    <w:p w:rsidR="007F069C" w:rsidRPr="00CC2670" w:rsidRDefault="007F069C" w:rsidP="00CC2670">
      <w:pPr>
        <w:pStyle w:val="FootnoteText"/>
      </w:pPr>
      <w:r>
        <w:rPr>
          <w:rStyle w:val="FootnoteReference"/>
        </w:rPr>
        <w:footnoteRef/>
      </w:r>
      <w:r>
        <w:t xml:space="preserve"> </w:t>
      </w:r>
      <w:r w:rsidRPr="00D34670">
        <w:rPr>
          <w:rFonts w:ascii="Arial Narrow" w:hAnsi="Arial Narrow"/>
          <w:sz w:val="14"/>
          <w:szCs w:val="14"/>
        </w:rPr>
        <w:t xml:space="preserve">La société civile de Bukavu a un nouveau Bureau de coordination. </w:t>
      </w:r>
      <w:r w:rsidRPr="00CC2670">
        <w:rPr>
          <w:rFonts w:ascii="Arial Narrow" w:hAnsi="Arial Narrow"/>
          <w:sz w:val="14"/>
          <w:szCs w:val="14"/>
        </w:rPr>
        <w:t>3Tamis, 21 Dec 2010.www.societecivile.cd</w:t>
      </w:r>
    </w:p>
  </w:footnote>
  <w:footnote w:id="24">
    <w:p w:rsidR="007F069C" w:rsidRPr="00147FF1" w:rsidRDefault="007F069C" w:rsidP="00147FF1">
      <w:pPr>
        <w:autoSpaceDE w:val="0"/>
        <w:autoSpaceDN w:val="0"/>
        <w:adjustRightInd w:val="0"/>
        <w:spacing w:after="0" w:line="240" w:lineRule="auto"/>
        <w:rPr>
          <w:rFonts w:ascii="Arial" w:hAnsi="Arial" w:cs="Arial"/>
          <w:sz w:val="14"/>
          <w:szCs w:val="14"/>
        </w:rPr>
      </w:pPr>
      <w:r>
        <w:rPr>
          <w:rStyle w:val="FootnoteReference"/>
        </w:rPr>
        <w:footnoteRef/>
      </w:r>
      <w:r>
        <w:t xml:space="preserve"> </w:t>
      </w:r>
      <w:r w:rsidRPr="00147FF1">
        <w:rPr>
          <w:rFonts w:ascii="Arial" w:hAnsi="Arial" w:cs="Arial"/>
          <w:bCs/>
          <w:color w:val="111111"/>
          <w:sz w:val="14"/>
          <w:szCs w:val="14"/>
        </w:rPr>
        <w:t xml:space="preserve">L'inégalité du genre </w:t>
      </w:r>
      <w:r>
        <w:rPr>
          <w:rFonts w:ascii="Arial" w:hAnsi="Arial" w:cs="Arial"/>
          <w:bCs/>
          <w:color w:val="111111"/>
          <w:sz w:val="14"/>
          <w:szCs w:val="14"/>
        </w:rPr>
        <w:t>et les institutions sociales en RD.C</w:t>
      </w:r>
      <w:r w:rsidRPr="00147FF1">
        <w:rPr>
          <w:rFonts w:ascii="Arial" w:hAnsi="Arial" w:cs="Arial"/>
          <w:bCs/>
          <w:color w:val="111111"/>
          <w:sz w:val="14"/>
          <w:szCs w:val="14"/>
        </w:rPr>
        <w:t xml:space="preserve">ongo. </w:t>
      </w:r>
      <w:r>
        <w:rPr>
          <w:rFonts w:ascii="Arial" w:hAnsi="Arial" w:cs="Arial"/>
          <w:color w:val="000000"/>
          <w:sz w:val="14"/>
          <w:szCs w:val="14"/>
        </w:rPr>
        <w:t>Annie Matundu Mbambi (WI</w:t>
      </w:r>
      <w:r w:rsidRPr="00147FF1">
        <w:rPr>
          <w:rFonts w:ascii="Arial" w:hAnsi="Arial" w:cs="Arial"/>
          <w:color w:val="000000"/>
          <w:sz w:val="14"/>
          <w:szCs w:val="14"/>
        </w:rPr>
        <w:t xml:space="preserve"> DRC) et Marie-Claire Faray-Kele (UK WILPF), Avr-Déc 2010</w:t>
      </w:r>
    </w:p>
    <w:p w:rsidR="007F069C" w:rsidRDefault="007F069C">
      <w:pPr>
        <w:pStyle w:val="FootnoteText"/>
      </w:pPr>
    </w:p>
  </w:footnote>
  <w:footnote w:id="25">
    <w:p w:rsidR="007F069C" w:rsidRDefault="007F069C" w:rsidP="00147FFA">
      <w:pPr>
        <w:pStyle w:val="FootnoteText"/>
      </w:pPr>
      <w:r>
        <w:rPr>
          <w:rStyle w:val="FootnoteReference"/>
        </w:rPr>
        <w:footnoteRef/>
      </w:r>
      <w:r>
        <w:t xml:space="preserve"> </w:t>
      </w:r>
      <w:r w:rsidRPr="00710D21">
        <w:rPr>
          <w:rStyle w:val="ouvrage"/>
          <w:rFonts w:ascii="Arial Narrow" w:hAnsi="Arial Narrow"/>
          <w:sz w:val="14"/>
          <w:szCs w:val="14"/>
        </w:rPr>
        <w:t xml:space="preserve">Sallat Guy, </w:t>
      </w:r>
      <w:r>
        <w:rPr>
          <w:rStyle w:val="HTMLCite"/>
          <w:rFonts w:ascii="Arial Narrow" w:hAnsi="Arial Narrow"/>
          <w:sz w:val="14"/>
          <w:szCs w:val="14"/>
        </w:rPr>
        <w:t>Dé</w:t>
      </w:r>
      <w:r w:rsidRPr="00710D21">
        <w:rPr>
          <w:rStyle w:val="HTMLCite"/>
          <w:rFonts w:ascii="Arial Narrow" w:hAnsi="Arial Narrow"/>
          <w:sz w:val="14"/>
          <w:szCs w:val="14"/>
        </w:rPr>
        <w:t>cider en stratège: la voie de la performance</w:t>
      </w:r>
      <w:r w:rsidRPr="00710D21">
        <w:rPr>
          <w:rStyle w:val="ouvrage"/>
          <w:rFonts w:ascii="Arial Narrow" w:hAnsi="Arial Narrow"/>
          <w:sz w:val="14"/>
          <w:szCs w:val="14"/>
        </w:rPr>
        <w:t>, Paris, L'HARMATTAN,</w:t>
      </w:r>
      <w:r w:rsidRPr="00710D21">
        <w:rPr>
          <w:rStyle w:val="ouvrage"/>
          <w:sz w:val="14"/>
          <w:szCs w:val="14"/>
        </w:rPr>
        <w:t>‎</w:t>
      </w:r>
      <w:r w:rsidRPr="00710D21">
        <w:rPr>
          <w:rStyle w:val="ouvrage"/>
          <w:rFonts w:ascii="Arial Narrow" w:hAnsi="Arial Narrow"/>
          <w:sz w:val="14"/>
          <w:szCs w:val="14"/>
        </w:rPr>
        <w:t xml:space="preserve"> 2013, 235 p.</w:t>
      </w:r>
    </w:p>
  </w:footnote>
  <w:footnote w:id="26">
    <w:p w:rsidR="007F069C" w:rsidRPr="00147FFA" w:rsidRDefault="007F069C" w:rsidP="00147FFA">
      <w:pPr>
        <w:autoSpaceDE w:val="0"/>
        <w:autoSpaceDN w:val="0"/>
        <w:adjustRightInd w:val="0"/>
        <w:spacing w:after="0" w:line="240" w:lineRule="auto"/>
      </w:pPr>
      <w:r>
        <w:rPr>
          <w:rStyle w:val="FootnoteReference"/>
        </w:rPr>
        <w:footnoteRef/>
      </w:r>
      <w:r w:rsidRPr="00147FFA">
        <w:t xml:space="preserve"> </w:t>
      </w:r>
      <w:r w:rsidRPr="00147FFA">
        <w:rPr>
          <w:rFonts w:ascii="Arial Narrow" w:hAnsi="Arial Narrow" w:cs="Tahoma"/>
          <w:b/>
          <w:bCs/>
          <w:sz w:val="14"/>
          <w:szCs w:val="14"/>
        </w:rPr>
        <w:t xml:space="preserve">Etude sur la bonne pratique: l’autonomisation des femmes dans les sociétés pastorales, </w:t>
      </w:r>
      <w:r w:rsidRPr="00147FFA">
        <w:rPr>
          <w:rFonts w:ascii="Arial Narrow" w:hAnsi="Arial Narrow" w:cs="Arial Narrow"/>
          <w:sz w:val="14"/>
          <w:szCs w:val="14"/>
        </w:rPr>
        <w:t>Fiona Flintan ; 2008 ; P.8</w:t>
      </w:r>
    </w:p>
  </w:footnote>
  <w:footnote w:id="27">
    <w:p w:rsidR="007F069C" w:rsidRPr="00121F95" w:rsidRDefault="007F069C" w:rsidP="003917FE">
      <w:pPr>
        <w:autoSpaceDE w:val="0"/>
        <w:autoSpaceDN w:val="0"/>
        <w:adjustRightInd w:val="0"/>
        <w:spacing w:after="0" w:line="240" w:lineRule="auto"/>
        <w:rPr>
          <w:rFonts w:ascii="Arial" w:hAnsi="Arial" w:cs="Arial"/>
          <w:sz w:val="16"/>
          <w:szCs w:val="16"/>
        </w:rPr>
      </w:pPr>
      <w:r>
        <w:rPr>
          <w:rStyle w:val="FootnoteReference"/>
        </w:rPr>
        <w:footnoteRef/>
      </w:r>
      <w:r w:rsidRPr="00147FFA">
        <w:t xml:space="preserve"> </w:t>
      </w:r>
      <w:r w:rsidRPr="00121F95">
        <w:rPr>
          <w:rFonts w:ascii="Arial" w:hAnsi="Arial" w:cs="Arial"/>
          <w:bCs/>
          <w:sz w:val="16"/>
          <w:szCs w:val="16"/>
        </w:rPr>
        <w:t xml:space="preserve">Etude sur la bonne pratique: l’autonomisation des femmes dans les sociétés pastorales, </w:t>
      </w:r>
      <w:r w:rsidRPr="00121F95">
        <w:rPr>
          <w:rFonts w:ascii="Arial" w:hAnsi="Arial" w:cs="Arial"/>
          <w:sz w:val="16"/>
          <w:szCs w:val="16"/>
        </w:rPr>
        <w:t>Fiona Flintan Septembre 2008 p.10</w:t>
      </w:r>
    </w:p>
  </w:footnote>
  <w:footnote w:id="28">
    <w:p w:rsidR="007F069C" w:rsidRPr="008C10AB" w:rsidRDefault="007F069C" w:rsidP="003917FE">
      <w:pPr>
        <w:pStyle w:val="FootnoteText"/>
      </w:pPr>
      <w:r w:rsidRPr="00121F95">
        <w:rPr>
          <w:rStyle w:val="FootnoteReference"/>
          <w:rFonts w:ascii="Arial" w:hAnsi="Arial" w:cs="Arial"/>
          <w:sz w:val="16"/>
          <w:szCs w:val="16"/>
        </w:rPr>
        <w:footnoteRef/>
      </w:r>
      <w:r w:rsidRPr="008C10AB">
        <w:rPr>
          <w:rFonts w:ascii="Arial" w:hAnsi="Arial" w:cs="Arial"/>
          <w:sz w:val="16"/>
          <w:szCs w:val="16"/>
        </w:rPr>
        <w:t xml:space="preserve"> DRC Annual Work Plan 2012-2013, UNWOMEN</w:t>
      </w:r>
    </w:p>
  </w:footnote>
  <w:footnote w:id="29">
    <w:p w:rsidR="007F069C" w:rsidRDefault="007F069C" w:rsidP="004C0552">
      <w:pPr>
        <w:pStyle w:val="FootnoteText"/>
      </w:pPr>
      <w:r>
        <w:rPr>
          <w:rStyle w:val="FootnoteReference"/>
        </w:rPr>
        <w:footnoteRef/>
      </w:r>
      <w:r>
        <w:t xml:space="preserve"> </w:t>
      </w:r>
      <w:r w:rsidRPr="00241236">
        <w:rPr>
          <w:rFonts w:ascii="Arial" w:hAnsi="Arial" w:cs="Arial"/>
          <w:sz w:val="16"/>
          <w:szCs w:val="16"/>
        </w:rPr>
        <w:t xml:space="preserve">Fiona Flintan ; </w:t>
      </w:r>
      <w:r w:rsidRPr="00241236">
        <w:rPr>
          <w:rFonts w:ascii="Arial" w:hAnsi="Arial" w:cs="Arial"/>
          <w:bCs/>
          <w:sz w:val="16"/>
          <w:szCs w:val="16"/>
        </w:rPr>
        <w:t>Etude sur la bonne pratique: l’autonomisation des femmes dans les sociétés pastorales. PNUD-UICN. Septembre 2008</w:t>
      </w:r>
    </w:p>
  </w:footnote>
  <w:footnote w:id="30">
    <w:p w:rsidR="007F069C" w:rsidRPr="004C0552" w:rsidRDefault="007F069C" w:rsidP="00C94B17">
      <w:pPr>
        <w:pStyle w:val="FootnoteText"/>
        <w:rPr>
          <w:sz w:val="18"/>
          <w:szCs w:val="18"/>
        </w:rPr>
      </w:pPr>
      <w:r w:rsidRPr="005321AC">
        <w:rPr>
          <w:rStyle w:val="FootnoteReference"/>
          <w:sz w:val="18"/>
          <w:szCs w:val="18"/>
        </w:rPr>
        <w:footnoteRef/>
      </w:r>
      <w:r w:rsidRPr="004C0552">
        <w:rPr>
          <w:sz w:val="18"/>
          <w:szCs w:val="18"/>
        </w:rPr>
        <w:t xml:space="preserve"> http://www.unevaluation.org/ethicalguidelines.</w:t>
      </w:r>
    </w:p>
  </w:footnote>
  <w:footnote w:id="31">
    <w:p w:rsidR="007F069C" w:rsidRPr="004C0552" w:rsidRDefault="007F069C" w:rsidP="00C94B17">
      <w:pPr>
        <w:pStyle w:val="FootnoteText"/>
        <w:rPr>
          <w:sz w:val="18"/>
          <w:szCs w:val="18"/>
        </w:rPr>
      </w:pPr>
      <w:r w:rsidRPr="005321AC">
        <w:rPr>
          <w:rStyle w:val="FootnoteReference"/>
          <w:sz w:val="18"/>
          <w:szCs w:val="18"/>
        </w:rPr>
        <w:footnoteRef/>
      </w:r>
      <w:hyperlink r:id="rId4" w:history="1">
        <w:r w:rsidRPr="004C0552">
          <w:rPr>
            <w:rStyle w:val="Hyperlink"/>
            <w:sz w:val="18"/>
            <w:szCs w:val="18"/>
          </w:rPr>
          <w:t>http://www.unevaluation.org/unegcodeofconduct</w:t>
        </w:r>
      </w:hyperlink>
    </w:p>
    <w:p w:rsidR="007F069C" w:rsidRPr="004C0552" w:rsidRDefault="007F069C" w:rsidP="00C94B17">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9E4066"/>
    <w:multiLevelType w:val="hybridMultilevel"/>
    <w:tmpl w:val="7CBE0BC4"/>
    <w:lvl w:ilvl="0" w:tplc="3976D9E4">
      <w:start w:val="1"/>
      <w:numFmt w:val="decimal"/>
      <w:lvlText w:val="%1."/>
      <w:lvlJc w:val="left"/>
      <w:pPr>
        <w:ind w:left="720" w:hanging="360"/>
      </w:pPr>
      <w:rPr>
        <w:rFonts w:asciiTheme="minorHAnsi" w:hAnsiTheme="minorHAnsi" w:cs="Times New Roman" w:hint="default"/>
        <w:sz w:val="2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5357DD1"/>
    <w:multiLevelType w:val="multilevel"/>
    <w:tmpl w:val="1E0ADC2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nsid w:val="0B085628"/>
    <w:multiLevelType w:val="hybridMultilevel"/>
    <w:tmpl w:val="2F7AAEC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EE768F0"/>
    <w:multiLevelType w:val="multilevel"/>
    <w:tmpl w:val="DCD20208"/>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ascii="Tahoma" w:hAnsi="Tahoma" w:cs="Tahoma" w:hint="default"/>
        <w:b/>
        <w:sz w:val="20"/>
        <w:szCs w:val="20"/>
      </w:rPr>
    </w:lvl>
    <w:lvl w:ilvl="2">
      <w:start w:val="1"/>
      <w:numFmt w:val="decimal"/>
      <w:isLgl/>
      <w:lvlText w:val="%1.%2.%3"/>
      <w:lvlJc w:val="left"/>
      <w:pPr>
        <w:ind w:left="1800" w:hanging="720"/>
      </w:pPr>
      <w:rPr>
        <w:rFonts w:ascii="Tahoma" w:hAnsi="Tahoma" w:cs="Tahoma" w:hint="default"/>
        <w:b/>
        <w:sz w:val="20"/>
        <w:szCs w:val="20"/>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
    <w:nsid w:val="0F4920C4"/>
    <w:multiLevelType w:val="hybridMultilevel"/>
    <w:tmpl w:val="944E080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11BA5035"/>
    <w:multiLevelType w:val="hybridMultilevel"/>
    <w:tmpl w:val="E646B340"/>
    <w:lvl w:ilvl="0" w:tplc="040C0005">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6">
    <w:nsid w:val="17597594"/>
    <w:multiLevelType w:val="multilevel"/>
    <w:tmpl w:val="0C242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7751391"/>
    <w:multiLevelType w:val="hybridMultilevel"/>
    <w:tmpl w:val="A9828B8C"/>
    <w:lvl w:ilvl="0" w:tplc="040C000B">
      <w:start w:val="1"/>
      <w:numFmt w:val="bullet"/>
      <w:lvlText w:val=""/>
      <w:lvlJc w:val="left"/>
      <w:pPr>
        <w:ind w:left="720" w:hanging="360"/>
      </w:pPr>
      <w:rPr>
        <w:rFonts w:ascii="Wingdings" w:hAnsi="Wingdings"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8">
    <w:nsid w:val="1D3240AE"/>
    <w:multiLevelType w:val="hybridMultilevel"/>
    <w:tmpl w:val="4E464DEC"/>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9">
    <w:nsid w:val="1DFB5D13"/>
    <w:multiLevelType w:val="hybridMultilevel"/>
    <w:tmpl w:val="DC7C021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2052346F"/>
    <w:multiLevelType w:val="multilevel"/>
    <w:tmpl w:val="C434B6EC"/>
    <w:lvl w:ilvl="0">
      <w:start w:val="1"/>
      <w:numFmt w:val="decimal"/>
      <w:lvlText w:val="%1"/>
      <w:lvlJc w:val="left"/>
      <w:pPr>
        <w:ind w:left="480" w:hanging="480"/>
      </w:pPr>
      <w:rPr>
        <w:rFonts w:ascii="Tahoma" w:hAnsi="Tahoma" w:cs="Tahoma" w:hint="default"/>
        <w:b/>
        <w:sz w:val="20"/>
      </w:rPr>
    </w:lvl>
    <w:lvl w:ilvl="1">
      <w:start w:val="1"/>
      <w:numFmt w:val="decimal"/>
      <w:lvlText w:val="%1.%2"/>
      <w:lvlJc w:val="left"/>
      <w:pPr>
        <w:ind w:left="570" w:hanging="480"/>
      </w:pPr>
      <w:rPr>
        <w:rFonts w:ascii="Tahoma" w:hAnsi="Tahoma" w:cs="Tahoma" w:hint="default"/>
        <w:b/>
        <w:sz w:val="20"/>
      </w:rPr>
    </w:lvl>
    <w:lvl w:ilvl="2">
      <w:start w:val="3"/>
      <w:numFmt w:val="decimal"/>
      <w:lvlText w:val="%1.%2.%3"/>
      <w:lvlJc w:val="left"/>
      <w:pPr>
        <w:ind w:left="900" w:hanging="720"/>
      </w:pPr>
      <w:rPr>
        <w:rFonts w:ascii="Tahoma" w:hAnsi="Tahoma" w:cs="Tahoma" w:hint="default"/>
        <w:b w:val="0"/>
        <w:sz w:val="20"/>
      </w:rPr>
    </w:lvl>
    <w:lvl w:ilvl="3">
      <w:start w:val="1"/>
      <w:numFmt w:val="decimal"/>
      <w:lvlText w:val="%1.%2.%3.%4"/>
      <w:lvlJc w:val="left"/>
      <w:pPr>
        <w:ind w:left="990" w:hanging="720"/>
      </w:pPr>
      <w:rPr>
        <w:rFonts w:ascii="Tahoma" w:hAnsi="Tahoma" w:cs="Tahoma" w:hint="default"/>
        <w:b/>
        <w:sz w:val="20"/>
      </w:rPr>
    </w:lvl>
    <w:lvl w:ilvl="4">
      <w:start w:val="1"/>
      <w:numFmt w:val="decimal"/>
      <w:lvlText w:val="%1.%2.%3.%4.%5"/>
      <w:lvlJc w:val="left"/>
      <w:pPr>
        <w:ind w:left="1440" w:hanging="1080"/>
      </w:pPr>
      <w:rPr>
        <w:rFonts w:ascii="Tahoma" w:hAnsi="Tahoma" w:cs="Tahoma" w:hint="default"/>
        <w:b/>
        <w:sz w:val="20"/>
      </w:rPr>
    </w:lvl>
    <w:lvl w:ilvl="5">
      <w:start w:val="1"/>
      <w:numFmt w:val="decimal"/>
      <w:lvlText w:val="%1.%2.%3.%4.%5.%6"/>
      <w:lvlJc w:val="left"/>
      <w:pPr>
        <w:ind w:left="1530" w:hanging="1080"/>
      </w:pPr>
      <w:rPr>
        <w:rFonts w:ascii="Tahoma" w:hAnsi="Tahoma" w:cs="Tahoma" w:hint="default"/>
        <w:b/>
        <w:sz w:val="20"/>
      </w:rPr>
    </w:lvl>
    <w:lvl w:ilvl="6">
      <w:start w:val="1"/>
      <w:numFmt w:val="decimal"/>
      <w:lvlText w:val="%1.%2.%3.%4.%5.%6.%7"/>
      <w:lvlJc w:val="left"/>
      <w:pPr>
        <w:ind w:left="1980" w:hanging="1440"/>
      </w:pPr>
      <w:rPr>
        <w:rFonts w:ascii="Tahoma" w:hAnsi="Tahoma" w:cs="Tahoma" w:hint="default"/>
        <w:b/>
        <w:sz w:val="20"/>
      </w:rPr>
    </w:lvl>
    <w:lvl w:ilvl="7">
      <w:start w:val="1"/>
      <w:numFmt w:val="decimal"/>
      <w:lvlText w:val="%1.%2.%3.%4.%5.%6.%7.%8"/>
      <w:lvlJc w:val="left"/>
      <w:pPr>
        <w:ind w:left="2070" w:hanging="1440"/>
      </w:pPr>
      <w:rPr>
        <w:rFonts w:ascii="Tahoma" w:hAnsi="Tahoma" w:cs="Tahoma" w:hint="default"/>
        <w:b/>
        <w:sz w:val="20"/>
      </w:rPr>
    </w:lvl>
    <w:lvl w:ilvl="8">
      <w:start w:val="1"/>
      <w:numFmt w:val="decimal"/>
      <w:lvlText w:val="%1.%2.%3.%4.%5.%6.%7.%8.%9"/>
      <w:lvlJc w:val="left"/>
      <w:pPr>
        <w:ind w:left="2160" w:hanging="1440"/>
      </w:pPr>
      <w:rPr>
        <w:rFonts w:ascii="Tahoma" w:hAnsi="Tahoma" w:cs="Tahoma" w:hint="default"/>
        <w:b/>
        <w:sz w:val="20"/>
      </w:rPr>
    </w:lvl>
  </w:abstractNum>
  <w:abstractNum w:abstractNumId="11">
    <w:nsid w:val="22901FFB"/>
    <w:multiLevelType w:val="hybridMultilevel"/>
    <w:tmpl w:val="2F44CBF4"/>
    <w:lvl w:ilvl="0" w:tplc="3F5E6B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44B19AE"/>
    <w:multiLevelType w:val="hybridMultilevel"/>
    <w:tmpl w:val="CB5287E4"/>
    <w:lvl w:ilvl="0" w:tplc="C8642DEE">
      <w:start w:val="1"/>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24FA4806"/>
    <w:multiLevelType w:val="hybridMultilevel"/>
    <w:tmpl w:val="95C084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26DE47D3"/>
    <w:multiLevelType w:val="hybridMultilevel"/>
    <w:tmpl w:val="4BF438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275645F5"/>
    <w:multiLevelType w:val="hybridMultilevel"/>
    <w:tmpl w:val="7160D28A"/>
    <w:lvl w:ilvl="0" w:tplc="040C0005">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6">
    <w:nsid w:val="30DD5DDC"/>
    <w:multiLevelType w:val="hybridMultilevel"/>
    <w:tmpl w:val="FD844BE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33881A2A"/>
    <w:multiLevelType w:val="hybridMultilevel"/>
    <w:tmpl w:val="D7E859E8"/>
    <w:lvl w:ilvl="0" w:tplc="040C0005">
      <w:start w:val="1"/>
      <w:numFmt w:val="bullet"/>
      <w:lvlText w:val=""/>
      <w:lvlJc w:val="left"/>
      <w:pPr>
        <w:ind w:left="765" w:hanging="360"/>
      </w:pPr>
      <w:rPr>
        <w:rFonts w:ascii="Wingdings" w:hAnsi="Wingdings" w:hint="default"/>
      </w:rPr>
    </w:lvl>
    <w:lvl w:ilvl="1" w:tplc="040C0003" w:tentative="1">
      <w:start w:val="1"/>
      <w:numFmt w:val="bullet"/>
      <w:lvlText w:val="o"/>
      <w:lvlJc w:val="left"/>
      <w:pPr>
        <w:ind w:left="1485" w:hanging="360"/>
      </w:pPr>
      <w:rPr>
        <w:rFonts w:ascii="Courier New" w:hAnsi="Courier New" w:cs="Courier New" w:hint="default"/>
      </w:rPr>
    </w:lvl>
    <w:lvl w:ilvl="2" w:tplc="040C0005" w:tentative="1">
      <w:start w:val="1"/>
      <w:numFmt w:val="bullet"/>
      <w:lvlText w:val=""/>
      <w:lvlJc w:val="left"/>
      <w:pPr>
        <w:ind w:left="2205" w:hanging="360"/>
      </w:pPr>
      <w:rPr>
        <w:rFonts w:ascii="Wingdings" w:hAnsi="Wingdings" w:hint="default"/>
      </w:rPr>
    </w:lvl>
    <w:lvl w:ilvl="3" w:tplc="040C0001" w:tentative="1">
      <w:start w:val="1"/>
      <w:numFmt w:val="bullet"/>
      <w:lvlText w:val=""/>
      <w:lvlJc w:val="left"/>
      <w:pPr>
        <w:ind w:left="2925" w:hanging="360"/>
      </w:pPr>
      <w:rPr>
        <w:rFonts w:ascii="Symbol" w:hAnsi="Symbol" w:hint="default"/>
      </w:rPr>
    </w:lvl>
    <w:lvl w:ilvl="4" w:tplc="040C0003" w:tentative="1">
      <w:start w:val="1"/>
      <w:numFmt w:val="bullet"/>
      <w:lvlText w:val="o"/>
      <w:lvlJc w:val="left"/>
      <w:pPr>
        <w:ind w:left="3645" w:hanging="360"/>
      </w:pPr>
      <w:rPr>
        <w:rFonts w:ascii="Courier New" w:hAnsi="Courier New" w:cs="Courier New" w:hint="default"/>
      </w:rPr>
    </w:lvl>
    <w:lvl w:ilvl="5" w:tplc="040C0005" w:tentative="1">
      <w:start w:val="1"/>
      <w:numFmt w:val="bullet"/>
      <w:lvlText w:val=""/>
      <w:lvlJc w:val="left"/>
      <w:pPr>
        <w:ind w:left="4365" w:hanging="360"/>
      </w:pPr>
      <w:rPr>
        <w:rFonts w:ascii="Wingdings" w:hAnsi="Wingdings" w:hint="default"/>
      </w:rPr>
    </w:lvl>
    <w:lvl w:ilvl="6" w:tplc="040C0001" w:tentative="1">
      <w:start w:val="1"/>
      <w:numFmt w:val="bullet"/>
      <w:lvlText w:val=""/>
      <w:lvlJc w:val="left"/>
      <w:pPr>
        <w:ind w:left="5085" w:hanging="360"/>
      </w:pPr>
      <w:rPr>
        <w:rFonts w:ascii="Symbol" w:hAnsi="Symbol" w:hint="default"/>
      </w:rPr>
    </w:lvl>
    <w:lvl w:ilvl="7" w:tplc="040C0003" w:tentative="1">
      <w:start w:val="1"/>
      <w:numFmt w:val="bullet"/>
      <w:lvlText w:val="o"/>
      <w:lvlJc w:val="left"/>
      <w:pPr>
        <w:ind w:left="5805" w:hanging="360"/>
      </w:pPr>
      <w:rPr>
        <w:rFonts w:ascii="Courier New" w:hAnsi="Courier New" w:cs="Courier New" w:hint="default"/>
      </w:rPr>
    </w:lvl>
    <w:lvl w:ilvl="8" w:tplc="040C0005" w:tentative="1">
      <w:start w:val="1"/>
      <w:numFmt w:val="bullet"/>
      <w:lvlText w:val=""/>
      <w:lvlJc w:val="left"/>
      <w:pPr>
        <w:ind w:left="6525" w:hanging="360"/>
      </w:pPr>
      <w:rPr>
        <w:rFonts w:ascii="Wingdings" w:hAnsi="Wingdings" w:hint="default"/>
      </w:rPr>
    </w:lvl>
  </w:abstractNum>
  <w:abstractNum w:abstractNumId="18">
    <w:nsid w:val="365F166F"/>
    <w:multiLevelType w:val="hybridMultilevel"/>
    <w:tmpl w:val="DD0E00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38096F36"/>
    <w:multiLevelType w:val="hybridMultilevel"/>
    <w:tmpl w:val="940E5B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38BE7D90"/>
    <w:multiLevelType w:val="hybridMultilevel"/>
    <w:tmpl w:val="C3228C3C"/>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3A6036AD"/>
    <w:multiLevelType w:val="hybridMultilevel"/>
    <w:tmpl w:val="7278C19E"/>
    <w:lvl w:ilvl="0" w:tplc="542EB940">
      <w:start w:val="1"/>
      <w:numFmt w:val="decimal"/>
      <w:lvlText w:val="%1."/>
      <w:lvlJc w:val="left"/>
      <w:pPr>
        <w:tabs>
          <w:tab w:val="num" w:pos="1353"/>
        </w:tabs>
        <w:ind w:left="1353" w:hanging="360"/>
      </w:pPr>
      <w:rPr>
        <w:rFonts w:ascii="Tahoma" w:hAnsi="Tahoma" w:cs="Tahoma" w:hint="default"/>
        <w:b w:val="0"/>
        <w:i w:val="0"/>
        <w:sz w:val="20"/>
        <w:szCs w:val="2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3EC7161B"/>
    <w:multiLevelType w:val="multilevel"/>
    <w:tmpl w:val="06D2EB48"/>
    <w:lvl w:ilvl="0">
      <w:start w:val="1"/>
      <w:numFmt w:val="decimal"/>
      <w:lvlText w:val="%1."/>
      <w:lvlJc w:val="left"/>
      <w:pPr>
        <w:ind w:left="720" w:hanging="360"/>
      </w:pPr>
      <w:rPr>
        <w:rFonts w:hint="default"/>
        <w:b/>
      </w:rPr>
    </w:lvl>
    <w:lvl w:ilvl="1">
      <w:start w:val="1"/>
      <w:numFmt w:val="decimal"/>
      <w:isLgl/>
      <w:lvlText w:val="%1.%2"/>
      <w:lvlJc w:val="left"/>
      <w:pPr>
        <w:ind w:left="928" w:hanging="360"/>
      </w:pPr>
      <w:rPr>
        <w:rFonts w:ascii="Tahoma" w:hAnsi="Tahoma" w:cs="Tahoma" w:hint="default"/>
        <w:b/>
        <w:sz w:val="20"/>
        <w:szCs w:val="20"/>
      </w:rPr>
    </w:lvl>
    <w:lvl w:ilvl="2">
      <w:start w:val="1"/>
      <w:numFmt w:val="decimal"/>
      <w:isLgl/>
      <w:lvlText w:val="%1.%2.%3"/>
      <w:lvlJc w:val="left"/>
      <w:pPr>
        <w:ind w:left="1800" w:hanging="720"/>
      </w:pPr>
      <w:rPr>
        <w:rFonts w:ascii="Tahoma" w:hAnsi="Tahoma" w:cs="Tahoma" w:hint="default"/>
        <w:b/>
        <w:sz w:val="20"/>
        <w:szCs w:val="20"/>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3">
    <w:nsid w:val="3ECE16A5"/>
    <w:multiLevelType w:val="hybridMultilevel"/>
    <w:tmpl w:val="BA70CAA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nsid w:val="40D56D5E"/>
    <w:multiLevelType w:val="hybridMultilevel"/>
    <w:tmpl w:val="F9FE236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428C2E29"/>
    <w:multiLevelType w:val="hybridMultilevel"/>
    <w:tmpl w:val="1C9CE2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4358483C"/>
    <w:multiLevelType w:val="hybridMultilevel"/>
    <w:tmpl w:val="E1806836"/>
    <w:lvl w:ilvl="0" w:tplc="040C0005">
      <w:start w:val="1"/>
      <w:numFmt w:val="bullet"/>
      <w:lvlText w:val=""/>
      <w:lvlJc w:val="left"/>
      <w:pPr>
        <w:ind w:left="765" w:hanging="360"/>
      </w:pPr>
      <w:rPr>
        <w:rFonts w:ascii="Wingdings" w:hAnsi="Wingdings" w:hint="default"/>
      </w:rPr>
    </w:lvl>
    <w:lvl w:ilvl="1" w:tplc="040C0003" w:tentative="1">
      <w:start w:val="1"/>
      <w:numFmt w:val="bullet"/>
      <w:lvlText w:val="o"/>
      <w:lvlJc w:val="left"/>
      <w:pPr>
        <w:ind w:left="1485" w:hanging="360"/>
      </w:pPr>
      <w:rPr>
        <w:rFonts w:ascii="Courier New" w:hAnsi="Courier New" w:cs="Courier New" w:hint="default"/>
      </w:rPr>
    </w:lvl>
    <w:lvl w:ilvl="2" w:tplc="040C0005" w:tentative="1">
      <w:start w:val="1"/>
      <w:numFmt w:val="bullet"/>
      <w:lvlText w:val=""/>
      <w:lvlJc w:val="left"/>
      <w:pPr>
        <w:ind w:left="2205" w:hanging="360"/>
      </w:pPr>
      <w:rPr>
        <w:rFonts w:ascii="Wingdings" w:hAnsi="Wingdings" w:hint="default"/>
      </w:rPr>
    </w:lvl>
    <w:lvl w:ilvl="3" w:tplc="040C0001" w:tentative="1">
      <w:start w:val="1"/>
      <w:numFmt w:val="bullet"/>
      <w:lvlText w:val=""/>
      <w:lvlJc w:val="left"/>
      <w:pPr>
        <w:ind w:left="2925" w:hanging="360"/>
      </w:pPr>
      <w:rPr>
        <w:rFonts w:ascii="Symbol" w:hAnsi="Symbol" w:hint="default"/>
      </w:rPr>
    </w:lvl>
    <w:lvl w:ilvl="4" w:tplc="040C0003" w:tentative="1">
      <w:start w:val="1"/>
      <w:numFmt w:val="bullet"/>
      <w:lvlText w:val="o"/>
      <w:lvlJc w:val="left"/>
      <w:pPr>
        <w:ind w:left="3645" w:hanging="360"/>
      </w:pPr>
      <w:rPr>
        <w:rFonts w:ascii="Courier New" w:hAnsi="Courier New" w:cs="Courier New" w:hint="default"/>
      </w:rPr>
    </w:lvl>
    <w:lvl w:ilvl="5" w:tplc="040C0005" w:tentative="1">
      <w:start w:val="1"/>
      <w:numFmt w:val="bullet"/>
      <w:lvlText w:val=""/>
      <w:lvlJc w:val="left"/>
      <w:pPr>
        <w:ind w:left="4365" w:hanging="360"/>
      </w:pPr>
      <w:rPr>
        <w:rFonts w:ascii="Wingdings" w:hAnsi="Wingdings" w:hint="default"/>
      </w:rPr>
    </w:lvl>
    <w:lvl w:ilvl="6" w:tplc="040C0001" w:tentative="1">
      <w:start w:val="1"/>
      <w:numFmt w:val="bullet"/>
      <w:lvlText w:val=""/>
      <w:lvlJc w:val="left"/>
      <w:pPr>
        <w:ind w:left="5085" w:hanging="360"/>
      </w:pPr>
      <w:rPr>
        <w:rFonts w:ascii="Symbol" w:hAnsi="Symbol" w:hint="default"/>
      </w:rPr>
    </w:lvl>
    <w:lvl w:ilvl="7" w:tplc="040C0003" w:tentative="1">
      <w:start w:val="1"/>
      <w:numFmt w:val="bullet"/>
      <w:lvlText w:val="o"/>
      <w:lvlJc w:val="left"/>
      <w:pPr>
        <w:ind w:left="5805" w:hanging="360"/>
      </w:pPr>
      <w:rPr>
        <w:rFonts w:ascii="Courier New" w:hAnsi="Courier New" w:cs="Courier New" w:hint="default"/>
      </w:rPr>
    </w:lvl>
    <w:lvl w:ilvl="8" w:tplc="040C0005" w:tentative="1">
      <w:start w:val="1"/>
      <w:numFmt w:val="bullet"/>
      <w:lvlText w:val=""/>
      <w:lvlJc w:val="left"/>
      <w:pPr>
        <w:ind w:left="6525" w:hanging="360"/>
      </w:pPr>
      <w:rPr>
        <w:rFonts w:ascii="Wingdings" w:hAnsi="Wingdings" w:hint="default"/>
      </w:rPr>
    </w:lvl>
  </w:abstractNum>
  <w:abstractNum w:abstractNumId="27">
    <w:nsid w:val="46C5391B"/>
    <w:multiLevelType w:val="hybridMultilevel"/>
    <w:tmpl w:val="2540814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484D7A89"/>
    <w:multiLevelType w:val="multilevel"/>
    <w:tmpl w:val="1E0ADC2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9">
    <w:nsid w:val="4ACA6304"/>
    <w:multiLevelType w:val="hybridMultilevel"/>
    <w:tmpl w:val="F0F480BA"/>
    <w:lvl w:ilvl="0" w:tplc="040C0001">
      <w:numFmt w:val="bullet"/>
      <w:lvlText w:val=""/>
      <w:lvlJc w:val="left"/>
      <w:pPr>
        <w:ind w:left="360" w:hanging="360"/>
      </w:pPr>
      <w:rPr>
        <w:rFonts w:ascii="Symbol" w:eastAsia="Times New Roman" w:hAnsi="Symbol"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0">
    <w:nsid w:val="518E6A3F"/>
    <w:multiLevelType w:val="hybridMultilevel"/>
    <w:tmpl w:val="9DB2226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51FC7765"/>
    <w:multiLevelType w:val="hybridMultilevel"/>
    <w:tmpl w:val="C4849820"/>
    <w:lvl w:ilvl="0" w:tplc="5156AC34">
      <w:numFmt w:val="bullet"/>
      <w:lvlText w:val="-"/>
      <w:lvlJc w:val="left"/>
      <w:pPr>
        <w:ind w:left="405" w:hanging="360"/>
      </w:pPr>
      <w:rPr>
        <w:rFonts w:ascii="Calibri" w:eastAsia="Times New Roman" w:hAnsi="Calibri" w:cs="Times New Roman" w:hint="default"/>
      </w:rPr>
    </w:lvl>
    <w:lvl w:ilvl="1" w:tplc="080C0003" w:tentative="1">
      <w:start w:val="1"/>
      <w:numFmt w:val="bullet"/>
      <w:lvlText w:val="o"/>
      <w:lvlJc w:val="left"/>
      <w:pPr>
        <w:ind w:left="1125" w:hanging="360"/>
      </w:pPr>
      <w:rPr>
        <w:rFonts w:ascii="Courier New" w:hAnsi="Courier New" w:cs="Courier New" w:hint="default"/>
      </w:rPr>
    </w:lvl>
    <w:lvl w:ilvl="2" w:tplc="080C0005" w:tentative="1">
      <w:start w:val="1"/>
      <w:numFmt w:val="bullet"/>
      <w:lvlText w:val=""/>
      <w:lvlJc w:val="left"/>
      <w:pPr>
        <w:ind w:left="1845" w:hanging="360"/>
      </w:pPr>
      <w:rPr>
        <w:rFonts w:ascii="Wingdings" w:hAnsi="Wingdings" w:hint="default"/>
      </w:rPr>
    </w:lvl>
    <w:lvl w:ilvl="3" w:tplc="080C0001" w:tentative="1">
      <w:start w:val="1"/>
      <w:numFmt w:val="bullet"/>
      <w:lvlText w:val=""/>
      <w:lvlJc w:val="left"/>
      <w:pPr>
        <w:ind w:left="2565" w:hanging="360"/>
      </w:pPr>
      <w:rPr>
        <w:rFonts w:ascii="Symbol" w:hAnsi="Symbol" w:hint="default"/>
      </w:rPr>
    </w:lvl>
    <w:lvl w:ilvl="4" w:tplc="080C0003" w:tentative="1">
      <w:start w:val="1"/>
      <w:numFmt w:val="bullet"/>
      <w:lvlText w:val="o"/>
      <w:lvlJc w:val="left"/>
      <w:pPr>
        <w:ind w:left="3285" w:hanging="360"/>
      </w:pPr>
      <w:rPr>
        <w:rFonts w:ascii="Courier New" w:hAnsi="Courier New" w:cs="Courier New" w:hint="default"/>
      </w:rPr>
    </w:lvl>
    <w:lvl w:ilvl="5" w:tplc="080C0005" w:tentative="1">
      <w:start w:val="1"/>
      <w:numFmt w:val="bullet"/>
      <w:lvlText w:val=""/>
      <w:lvlJc w:val="left"/>
      <w:pPr>
        <w:ind w:left="4005" w:hanging="360"/>
      </w:pPr>
      <w:rPr>
        <w:rFonts w:ascii="Wingdings" w:hAnsi="Wingdings" w:hint="default"/>
      </w:rPr>
    </w:lvl>
    <w:lvl w:ilvl="6" w:tplc="080C0001" w:tentative="1">
      <w:start w:val="1"/>
      <w:numFmt w:val="bullet"/>
      <w:lvlText w:val=""/>
      <w:lvlJc w:val="left"/>
      <w:pPr>
        <w:ind w:left="4725" w:hanging="360"/>
      </w:pPr>
      <w:rPr>
        <w:rFonts w:ascii="Symbol" w:hAnsi="Symbol" w:hint="default"/>
      </w:rPr>
    </w:lvl>
    <w:lvl w:ilvl="7" w:tplc="080C0003" w:tentative="1">
      <w:start w:val="1"/>
      <w:numFmt w:val="bullet"/>
      <w:lvlText w:val="o"/>
      <w:lvlJc w:val="left"/>
      <w:pPr>
        <w:ind w:left="5445" w:hanging="360"/>
      </w:pPr>
      <w:rPr>
        <w:rFonts w:ascii="Courier New" w:hAnsi="Courier New" w:cs="Courier New" w:hint="default"/>
      </w:rPr>
    </w:lvl>
    <w:lvl w:ilvl="8" w:tplc="080C0005" w:tentative="1">
      <w:start w:val="1"/>
      <w:numFmt w:val="bullet"/>
      <w:lvlText w:val=""/>
      <w:lvlJc w:val="left"/>
      <w:pPr>
        <w:ind w:left="6165" w:hanging="360"/>
      </w:pPr>
      <w:rPr>
        <w:rFonts w:ascii="Wingdings" w:hAnsi="Wingdings" w:hint="default"/>
      </w:rPr>
    </w:lvl>
  </w:abstractNum>
  <w:abstractNum w:abstractNumId="32">
    <w:nsid w:val="52490B8B"/>
    <w:multiLevelType w:val="hybridMultilevel"/>
    <w:tmpl w:val="41302A3E"/>
    <w:lvl w:ilvl="0" w:tplc="040C000F">
      <w:start w:val="1"/>
      <w:numFmt w:val="decimal"/>
      <w:lvlText w:val="%1."/>
      <w:lvlJc w:val="left"/>
      <w:pPr>
        <w:ind w:left="360" w:hanging="360"/>
      </w:pPr>
      <w:rPr>
        <w:rFonts w:cs="Times New Roman" w:hint="default"/>
      </w:rPr>
    </w:lvl>
    <w:lvl w:ilvl="1" w:tplc="040C0019">
      <w:start w:val="1"/>
      <w:numFmt w:val="lowerLetter"/>
      <w:lvlText w:val="%2."/>
      <w:lvlJc w:val="left"/>
      <w:pPr>
        <w:ind w:left="1080" w:hanging="360"/>
      </w:pPr>
      <w:rPr>
        <w:rFonts w:cs="Times New Roman"/>
      </w:rPr>
    </w:lvl>
    <w:lvl w:ilvl="2" w:tplc="040C001B">
      <w:start w:val="1"/>
      <w:numFmt w:val="lowerRoman"/>
      <w:lvlText w:val="%3."/>
      <w:lvlJc w:val="right"/>
      <w:pPr>
        <w:ind w:left="1800" w:hanging="180"/>
      </w:pPr>
      <w:rPr>
        <w:rFonts w:cs="Times New Roman"/>
      </w:rPr>
    </w:lvl>
    <w:lvl w:ilvl="3" w:tplc="040C000F">
      <w:start w:val="1"/>
      <w:numFmt w:val="decimal"/>
      <w:lvlText w:val="%4."/>
      <w:lvlJc w:val="left"/>
      <w:pPr>
        <w:ind w:left="2520" w:hanging="360"/>
      </w:pPr>
      <w:rPr>
        <w:rFonts w:cs="Times New Roman"/>
      </w:rPr>
    </w:lvl>
    <w:lvl w:ilvl="4" w:tplc="040C0019">
      <w:start w:val="1"/>
      <w:numFmt w:val="lowerLetter"/>
      <w:lvlText w:val="%5."/>
      <w:lvlJc w:val="left"/>
      <w:pPr>
        <w:ind w:left="3240" w:hanging="360"/>
      </w:pPr>
      <w:rPr>
        <w:rFonts w:cs="Times New Roman"/>
      </w:rPr>
    </w:lvl>
    <w:lvl w:ilvl="5" w:tplc="040C001B">
      <w:start w:val="1"/>
      <w:numFmt w:val="lowerRoman"/>
      <w:lvlText w:val="%6."/>
      <w:lvlJc w:val="right"/>
      <w:pPr>
        <w:ind w:left="3960" w:hanging="180"/>
      </w:pPr>
      <w:rPr>
        <w:rFonts w:cs="Times New Roman"/>
      </w:rPr>
    </w:lvl>
    <w:lvl w:ilvl="6" w:tplc="040C000F">
      <w:start w:val="1"/>
      <w:numFmt w:val="decimal"/>
      <w:lvlText w:val="%7."/>
      <w:lvlJc w:val="left"/>
      <w:pPr>
        <w:ind w:left="4680" w:hanging="360"/>
      </w:pPr>
      <w:rPr>
        <w:rFonts w:cs="Times New Roman"/>
      </w:rPr>
    </w:lvl>
    <w:lvl w:ilvl="7" w:tplc="040C0019">
      <w:start w:val="1"/>
      <w:numFmt w:val="lowerLetter"/>
      <w:lvlText w:val="%8."/>
      <w:lvlJc w:val="left"/>
      <w:pPr>
        <w:ind w:left="5400" w:hanging="360"/>
      </w:pPr>
      <w:rPr>
        <w:rFonts w:cs="Times New Roman"/>
      </w:rPr>
    </w:lvl>
    <w:lvl w:ilvl="8" w:tplc="040C001B">
      <w:start w:val="1"/>
      <w:numFmt w:val="lowerRoman"/>
      <w:lvlText w:val="%9."/>
      <w:lvlJc w:val="right"/>
      <w:pPr>
        <w:ind w:left="6120" w:hanging="180"/>
      </w:pPr>
      <w:rPr>
        <w:rFonts w:cs="Times New Roman"/>
      </w:rPr>
    </w:lvl>
  </w:abstractNum>
  <w:abstractNum w:abstractNumId="33">
    <w:nsid w:val="55A90246"/>
    <w:multiLevelType w:val="hybridMultilevel"/>
    <w:tmpl w:val="E550BB8C"/>
    <w:lvl w:ilvl="0" w:tplc="040C0001">
      <w:start w:val="1"/>
      <w:numFmt w:val="bullet"/>
      <w:lvlText w:val=""/>
      <w:lvlJc w:val="left"/>
      <w:pPr>
        <w:ind w:left="750" w:hanging="360"/>
      </w:pPr>
      <w:rPr>
        <w:rFonts w:ascii="Symbol" w:hAnsi="Symbol" w:hint="default"/>
      </w:rPr>
    </w:lvl>
    <w:lvl w:ilvl="1" w:tplc="040C0003" w:tentative="1">
      <w:start w:val="1"/>
      <w:numFmt w:val="bullet"/>
      <w:lvlText w:val="o"/>
      <w:lvlJc w:val="left"/>
      <w:pPr>
        <w:ind w:left="1470" w:hanging="360"/>
      </w:pPr>
      <w:rPr>
        <w:rFonts w:ascii="Courier New" w:hAnsi="Courier New" w:cs="Courier New" w:hint="default"/>
      </w:rPr>
    </w:lvl>
    <w:lvl w:ilvl="2" w:tplc="040C0005" w:tentative="1">
      <w:start w:val="1"/>
      <w:numFmt w:val="bullet"/>
      <w:lvlText w:val=""/>
      <w:lvlJc w:val="left"/>
      <w:pPr>
        <w:ind w:left="2190" w:hanging="360"/>
      </w:pPr>
      <w:rPr>
        <w:rFonts w:ascii="Wingdings" w:hAnsi="Wingdings" w:hint="default"/>
      </w:rPr>
    </w:lvl>
    <w:lvl w:ilvl="3" w:tplc="040C0001" w:tentative="1">
      <w:start w:val="1"/>
      <w:numFmt w:val="bullet"/>
      <w:lvlText w:val=""/>
      <w:lvlJc w:val="left"/>
      <w:pPr>
        <w:ind w:left="2910" w:hanging="360"/>
      </w:pPr>
      <w:rPr>
        <w:rFonts w:ascii="Symbol" w:hAnsi="Symbol" w:hint="default"/>
      </w:rPr>
    </w:lvl>
    <w:lvl w:ilvl="4" w:tplc="040C0003" w:tentative="1">
      <w:start w:val="1"/>
      <w:numFmt w:val="bullet"/>
      <w:lvlText w:val="o"/>
      <w:lvlJc w:val="left"/>
      <w:pPr>
        <w:ind w:left="3630" w:hanging="360"/>
      </w:pPr>
      <w:rPr>
        <w:rFonts w:ascii="Courier New" w:hAnsi="Courier New" w:cs="Courier New" w:hint="default"/>
      </w:rPr>
    </w:lvl>
    <w:lvl w:ilvl="5" w:tplc="040C0005" w:tentative="1">
      <w:start w:val="1"/>
      <w:numFmt w:val="bullet"/>
      <w:lvlText w:val=""/>
      <w:lvlJc w:val="left"/>
      <w:pPr>
        <w:ind w:left="4350" w:hanging="360"/>
      </w:pPr>
      <w:rPr>
        <w:rFonts w:ascii="Wingdings" w:hAnsi="Wingdings" w:hint="default"/>
      </w:rPr>
    </w:lvl>
    <w:lvl w:ilvl="6" w:tplc="040C0001" w:tentative="1">
      <w:start w:val="1"/>
      <w:numFmt w:val="bullet"/>
      <w:lvlText w:val=""/>
      <w:lvlJc w:val="left"/>
      <w:pPr>
        <w:ind w:left="5070" w:hanging="360"/>
      </w:pPr>
      <w:rPr>
        <w:rFonts w:ascii="Symbol" w:hAnsi="Symbol" w:hint="default"/>
      </w:rPr>
    </w:lvl>
    <w:lvl w:ilvl="7" w:tplc="040C0003" w:tentative="1">
      <w:start w:val="1"/>
      <w:numFmt w:val="bullet"/>
      <w:lvlText w:val="o"/>
      <w:lvlJc w:val="left"/>
      <w:pPr>
        <w:ind w:left="5790" w:hanging="360"/>
      </w:pPr>
      <w:rPr>
        <w:rFonts w:ascii="Courier New" w:hAnsi="Courier New" w:cs="Courier New" w:hint="default"/>
      </w:rPr>
    </w:lvl>
    <w:lvl w:ilvl="8" w:tplc="040C0005" w:tentative="1">
      <w:start w:val="1"/>
      <w:numFmt w:val="bullet"/>
      <w:lvlText w:val=""/>
      <w:lvlJc w:val="left"/>
      <w:pPr>
        <w:ind w:left="6510" w:hanging="360"/>
      </w:pPr>
      <w:rPr>
        <w:rFonts w:ascii="Wingdings" w:hAnsi="Wingdings" w:hint="default"/>
      </w:rPr>
    </w:lvl>
  </w:abstractNum>
  <w:abstractNum w:abstractNumId="34">
    <w:nsid w:val="588A0049"/>
    <w:multiLevelType w:val="hybridMultilevel"/>
    <w:tmpl w:val="4D7E6A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nsid w:val="5D043BE6"/>
    <w:multiLevelType w:val="hybridMultilevel"/>
    <w:tmpl w:val="579A462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nsid w:val="649620F8"/>
    <w:multiLevelType w:val="hybridMultilevel"/>
    <w:tmpl w:val="1B004A1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nsid w:val="674623AE"/>
    <w:multiLevelType w:val="hybridMultilevel"/>
    <w:tmpl w:val="AC8E7330"/>
    <w:lvl w:ilvl="0" w:tplc="81DC75C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nsid w:val="6BCF3D5D"/>
    <w:multiLevelType w:val="hybridMultilevel"/>
    <w:tmpl w:val="C4A694D2"/>
    <w:lvl w:ilvl="0" w:tplc="542EB940">
      <w:start w:val="1"/>
      <w:numFmt w:val="decimal"/>
      <w:lvlText w:val="%1."/>
      <w:lvlJc w:val="left"/>
      <w:pPr>
        <w:tabs>
          <w:tab w:val="num" w:pos="1353"/>
        </w:tabs>
        <w:ind w:left="1353" w:hanging="360"/>
      </w:pPr>
      <w:rPr>
        <w:rFonts w:ascii="Tahoma" w:hAnsi="Tahoma" w:cs="Tahoma" w:hint="default"/>
        <w:b w:val="0"/>
        <w:i w:val="0"/>
        <w:sz w:val="20"/>
        <w:szCs w:val="2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9">
    <w:nsid w:val="6EEA446C"/>
    <w:multiLevelType w:val="hybridMultilevel"/>
    <w:tmpl w:val="826E1CF0"/>
    <w:lvl w:ilvl="0" w:tplc="1C0A29BC">
      <w:start w:val="3"/>
      <w:numFmt w:val="bullet"/>
      <w:lvlText w:val=""/>
      <w:lvlJc w:val="left"/>
      <w:pPr>
        <w:ind w:left="420" w:hanging="360"/>
      </w:pPr>
      <w:rPr>
        <w:rFonts w:ascii="Symbol" w:eastAsiaTheme="minorHAnsi" w:hAnsi="Symbol" w:cs="Times New Roman" w:hint="default"/>
      </w:rPr>
    </w:lvl>
    <w:lvl w:ilvl="1" w:tplc="040C0003" w:tentative="1">
      <w:start w:val="1"/>
      <w:numFmt w:val="bullet"/>
      <w:lvlText w:val="o"/>
      <w:lvlJc w:val="left"/>
      <w:pPr>
        <w:ind w:left="1140" w:hanging="360"/>
      </w:pPr>
      <w:rPr>
        <w:rFonts w:ascii="Courier New" w:hAnsi="Courier New" w:cs="Courier New" w:hint="default"/>
      </w:rPr>
    </w:lvl>
    <w:lvl w:ilvl="2" w:tplc="040C0005" w:tentative="1">
      <w:start w:val="1"/>
      <w:numFmt w:val="bullet"/>
      <w:lvlText w:val=""/>
      <w:lvlJc w:val="left"/>
      <w:pPr>
        <w:ind w:left="1860" w:hanging="360"/>
      </w:pPr>
      <w:rPr>
        <w:rFonts w:ascii="Wingdings" w:hAnsi="Wingdings" w:hint="default"/>
      </w:rPr>
    </w:lvl>
    <w:lvl w:ilvl="3" w:tplc="040C0001" w:tentative="1">
      <w:start w:val="1"/>
      <w:numFmt w:val="bullet"/>
      <w:lvlText w:val=""/>
      <w:lvlJc w:val="left"/>
      <w:pPr>
        <w:ind w:left="2580" w:hanging="360"/>
      </w:pPr>
      <w:rPr>
        <w:rFonts w:ascii="Symbol" w:hAnsi="Symbol" w:hint="default"/>
      </w:rPr>
    </w:lvl>
    <w:lvl w:ilvl="4" w:tplc="040C0003" w:tentative="1">
      <w:start w:val="1"/>
      <w:numFmt w:val="bullet"/>
      <w:lvlText w:val="o"/>
      <w:lvlJc w:val="left"/>
      <w:pPr>
        <w:ind w:left="3300" w:hanging="360"/>
      </w:pPr>
      <w:rPr>
        <w:rFonts w:ascii="Courier New" w:hAnsi="Courier New" w:cs="Courier New" w:hint="default"/>
      </w:rPr>
    </w:lvl>
    <w:lvl w:ilvl="5" w:tplc="040C0005" w:tentative="1">
      <w:start w:val="1"/>
      <w:numFmt w:val="bullet"/>
      <w:lvlText w:val=""/>
      <w:lvlJc w:val="left"/>
      <w:pPr>
        <w:ind w:left="4020" w:hanging="360"/>
      </w:pPr>
      <w:rPr>
        <w:rFonts w:ascii="Wingdings" w:hAnsi="Wingdings" w:hint="default"/>
      </w:rPr>
    </w:lvl>
    <w:lvl w:ilvl="6" w:tplc="040C0001" w:tentative="1">
      <w:start w:val="1"/>
      <w:numFmt w:val="bullet"/>
      <w:lvlText w:val=""/>
      <w:lvlJc w:val="left"/>
      <w:pPr>
        <w:ind w:left="4740" w:hanging="360"/>
      </w:pPr>
      <w:rPr>
        <w:rFonts w:ascii="Symbol" w:hAnsi="Symbol" w:hint="default"/>
      </w:rPr>
    </w:lvl>
    <w:lvl w:ilvl="7" w:tplc="040C0003" w:tentative="1">
      <w:start w:val="1"/>
      <w:numFmt w:val="bullet"/>
      <w:lvlText w:val="o"/>
      <w:lvlJc w:val="left"/>
      <w:pPr>
        <w:ind w:left="5460" w:hanging="360"/>
      </w:pPr>
      <w:rPr>
        <w:rFonts w:ascii="Courier New" w:hAnsi="Courier New" w:cs="Courier New" w:hint="default"/>
      </w:rPr>
    </w:lvl>
    <w:lvl w:ilvl="8" w:tplc="040C0005" w:tentative="1">
      <w:start w:val="1"/>
      <w:numFmt w:val="bullet"/>
      <w:lvlText w:val=""/>
      <w:lvlJc w:val="left"/>
      <w:pPr>
        <w:ind w:left="6180" w:hanging="360"/>
      </w:pPr>
      <w:rPr>
        <w:rFonts w:ascii="Wingdings" w:hAnsi="Wingdings" w:hint="default"/>
      </w:rPr>
    </w:lvl>
  </w:abstractNum>
  <w:abstractNum w:abstractNumId="40">
    <w:nsid w:val="6FAD1A6E"/>
    <w:multiLevelType w:val="multilevel"/>
    <w:tmpl w:val="1E0ADC26"/>
    <w:lvl w:ilvl="0">
      <w:start w:val="1"/>
      <w:numFmt w:val="decimal"/>
      <w:lvlText w:val="%1."/>
      <w:lvlJc w:val="left"/>
      <w:pPr>
        <w:ind w:left="72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1">
    <w:nsid w:val="72F73343"/>
    <w:multiLevelType w:val="hybridMultilevel"/>
    <w:tmpl w:val="7EF880BC"/>
    <w:lvl w:ilvl="0" w:tplc="040C000D">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hint="default"/>
      </w:rPr>
    </w:lvl>
    <w:lvl w:ilvl="8" w:tplc="040C0005">
      <w:start w:val="1"/>
      <w:numFmt w:val="bullet"/>
      <w:lvlText w:val=""/>
      <w:lvlJc w:val="left"/>
      <w:pPr>
        <w:ind w:left="6480" w:hanging="360"/>
      </w:pPr>
      <w:rPr>
        <w:rFonts w:ascii="Wingdings" w:hAnsi="Wingdings" w:hint="default"/>
      </w:rPr>
    </w:lvl>
  </w:abstractNum>
  <w:abstractNum w:abstractNumId="42">
    <w:nsid w:val="763650C6"/>
    <w:multiLevelType w:val="multilevel"/>
    <w:tmpl w:val="E7DA3F80"/>
    <w:lvl w:ilvl="0">
      <w:start w:val="1"/>
      <w:numFmt w:val="decimal"/>
      <w:lvlText w:val="%1"/>
      <w:lvlJc w:val="left"/>
      <w:pPr>
        <w:ind w:left="555" w:hanging="55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43">
    <w:nsid w:val="76B5484A"/>
    <w:multiLevelType w:val="hybridMultilevel"/>
    <w:tmpl w:val="4AB69D34"/>
    <w:lvl w:ilvl="0" w:tplc="040C000B">
      <w:start w:val="1"/>
      <w:numFmt w:val="bullet"/>
      <w:lvlText w:val=""/>
      <w:lvlJc w:val="left"/>
      <w:pPr>
        <w:ind w:left="720" w:hanging="360"/>
      </w:pPr>
      <w:rPr>
        <w:rFonts w:ascii="Wingdings" w:hAnsi="Wingdings" w:hint="default"/>
      </w:rPr>
    </w:lvl>
    <w:lvl w:ilvl="1" w:tplc="542EB940">
      <w:start w:val="1"/>
      <w:numFmt w:val="decimal"/>
      <w:lvlText w:val="%2."/>
      <w:lvlJc w:val="left"/>
      <w:pPr>
        <w:tabs>
          <w:tab w:val="num" w:pos="1353"/>
        </w:tabs>
        <w:ind w:left="1353" w:hanging="360"/>
      </w:pPr>
      <w:rPr>
        <w:rFonts w:ascii="Tahoma" w:hAnsi="Tahoma" w:cs="Tahoma" w:hint="default"/>
        <w:b w:val="0"/>
        <w:i w:val="0"/>
        <w:sz w:val="20"/>
        <w:szCs w:val="20"/>
      </w:r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44">
    <w:nsid w:val="76BB36A6"/>
    <w:multiLevelType w:val="multilevel"/>
    <w:tmpl w:val="8B466E00"/>
    <w:lvl w:ilvl="0">
      <w:start w:val="4"/>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b/>
      </w:rPr>
    </w:lvl>
    <w:lvl w:ilvl="3">
      <w:start w:val="1"/>
      <w:numFmt w:val="decimal"/>
      <w:lvlText w:val="%1.%2.%3.%4"/>
      <w:lvlJc w:val="left"/>
      <w:pPr>
        <w:ind w:left="1932" w:hanging="1080"/>
      </w:pPr>
      <w:rPr>
        <w:rFonts w:ascii="Tahoma" w:hAnsi="Tahoma" w:cs="Tahoma" w:hint="default"/>
        <w:b/>
        <w:sz w:val="20"/>
        <w:szCs w:val="20"/>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45">
    <w:nsid w:val="79F86CE4"/>
    <w:multiLevelType w:val="multilevel"/>
    <w:tmpl w:val="DCD20208"/>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ascii="Tahoma" w:hAnsi="Tahoma" w:cs="Tahoma" w:hint="default"/>
        <w:b/>
        <w:sz w:val="20"/>
        <w:szCs w:val="20"/>
      </w:rPr>
    </w:lvl>
    <w:lvl w:ilvl="2">
      <w:start w:val="1"/>
      <w:numFmt w:val="decimal"/>
      <w:isLgl/>
      <w:lvlText w:val="%1.%2.%3"/>
      <w:lvlJc w:val="left"/>
      <w:pPr>
        <w:ind w:left="1800" w:hanging="720"/>
      </w:pPr>
      <w:rPr>
        <w:rFonts w:ascii="Tahoma" w:hAnsi="Tahoma" w:cs="Tahoma" w:hint="default"/>
        <w:b/>
        <w:sz w:val="20"/>
        <w:szCs w:val="20"/>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6">
    <w:nsid w:val="7BED1879"/>
    <w:multiLevelType w:val="hybridMultilevel"/>
    <w:tmpl w:val="92F64F56"/>
    <w:lvl w:ilvl="0" w:tplc="1DC2EDF0">
      <w:start w:val="1"/>
      <w:numFmt w:val="bullet"/>
      <w:lvlText w:val="-"/>
      <w:lvlJc w:val="left"/>
      <w:pPr>
        <w:ind w:left="720" w:hanging="360"/>
      </w:pPr>
      <w:rPr>
        <w:rFonts w:ascii="Tahoma" w:eastAsiaTheme="minorHAnsi"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4"/>
  </w:num>
  <w:num w:numId="4">
    <w:abstractNumId w:val="22"/>
  </w:num>
  <w:num w:numId="5">
    <w:abstractNumId w:val="28"/>
  </w:num>
  <w:num w:numId="6">
    <w:abstractNumId w:val="42"/>
  </w:num>
  <w:num w:numId="7">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2"/>
  </w:num>
  <w:num w:numId="9">
    <w:abstractNumId w:val="46"/>
  </w:num>
  <w:num w:numId="10">
    <w:abstractNumId w:val="11"/>
  </w:num>
  <w:num w:numId="11">
    <w:abstractNumId w:val="43"/>
  </w:num>
  <w:num w:numId="12">
    <w:abstractNumId w:val="2"/>
  </w:num>
  <w:num w:numId="13">
    <w:abstractNumId w:val="16"/>
  </w:num>
  <w:num w:numId="14">
    <w:abstractNumId w:val="25"/>
  </w:num>
  <w:num w:numId="15">
    <w:abstractNumId w:val="6"/>
  </w:num>
  <w:num w:numId="16">
    <w:abstractNumId w:val="9"/>
  </w:num>
  <w:num w:numId="17">
    <w:abstractNumId w:val="19"/>
  </w:num>
  <w:num w:numId="18">
    <w:abstractNumId w:val="18"/>
  </w:num>
  <w:num w:numId="19">
    <w:abstractNumId w:val="37"/>
  </w:num>
  <w:num w:numId="20">
    <w:abstractNumId w:val="8"/>
  </w:num>
  <w:num w:numId="21">
    <w:abstractNumId w:val="13"/>
  </w:num>
  <w:num w:numId="22">
    <w:abstractNumId w:val="40"/>
  </w:num>
  <w:num w:numId="23">
    <w:abstractNumId w:val="1"/>
  </w:num>
  <w:num w:numId="24">
    <w:abstractNumId w:val="12"/>
  </w:num>
  <w:num w:numId="25">
    <w:abstractNumId w:val="33"/>
  </w:num>
  <w:num w:numId="26">
    <w:abstractNumId w:val="29"/>
  </w:num>
  <w:num w:numId="27">
    <w:abstractNumId w:val="39"/>
  </w:num>
  <w:num w:numId="28">
    <w:abstractNumId w:val="31"/>
  </w:num>
  <w:num w:numId="29">
    <w:abstractNumId w:val="36"/>
  </w:num>
  <w:num w:numId="3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num>
  <w:num w:numId="32">
    <w:abstractNumId w:val="21"/>
  </w:num>
  <w:num w:numId="33">
    <w:abstractNumId w:val="38"/>
  </w:num>
  <w:num w:numId="34">
    <w:abstractNumId w:val="10"/>
  </w:num>
  <w:num w:numId="35">
    <w:abstractNumId w:val="41"/>
  </w:num>
  <w:num w:numId="36">
    <w:abstractNumId w:val="7"/>
  </w:num>
  <w:num w:numId="37">
    <w:abstractNumId w:val="30"/>
  </w:num>
  <w:num w:numId="38">
    <w:abstractNumId w:val="35"/>
  </w:num>
  <w:num w:numId="39">
    <w:abstractNumId w:val="26"/>
  </w:num>
  <w:num w:numId="40">
    <w:abstractNumId w:val="17"/>
  </w:num>
  <w:num w:numId="41">
    <w:abstractNumId w:val="24"/>
  </w:num>
  <w:num w:numId="42">
    <w:abstractNumId w:val="27"/>
  </w:num>
  <w:num w:numId="43">
    <w:abstractNumId w:val="23"/>
  </w:num>
  <w:num w:numId="44">
    <w:abstractNumId w:val="15"/>
  </w:num>
  <w:num w:numId="45">
    <w:abstractNumId w:val="5"/>
  </w:num>
  <w:num w:numId="46">
    <w:abstractNumId w:val="3"/>
  </w:num>
  <w:num w:numId="47">
    <w:abstractNumId w:val="44"/>
  </w:num>
  <w:num w:numId="48">
    <w:abstractNumId w:val="45"/>
  </w:num>
  <w:num w:numId="4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2AD"/>
    <w:rsid w:val="00000111"/>
    <w:rsid w:val="00000BAF"/>
    <w:rsid w:val="00005EC1"/>
    <w:rsid w:val="00007AA8"/>
    <w:rsid w:val="00011787"/>
    <w:rsid w:val="00031E57"/>
    <w:rsid w:val="00032138"/>
    <w:rsid w:val="000416F7"/>
    <w:rsid w:val="00045D0A"/>
    <w:rsid w:val="0004642F"/>
    <w:rsid w:val="000506EA"/>
    <w:rsid w:val="000609AB"/>
    <w:rsid w:val="000622EA"/>
    <w:rsid w:val="0007406B"/>
    <w:rsid w:val="00076FE4"/>
    <w:rsid w:val="00084B1A"/>
    <w:rsid w:val="00096402"/>
    <w:rsid w:val="000A423A"/>
    <w:rsid w:val="000B32B9"/>
    <w:rsid w:val="000B4567"/>
    <w:rsid w:val="000B73C2"/>
    <w:rsid w:val="000C539F"/>
    <w:rsid w:val="000C5E73"/>
    <w:rsid w:val="000D0565"/>
    <w:rsid w:val="000D1DAB"/>
    <w:rsid w:val="000D5297"/>
    <w:rsid w:val="000E2197"/>
    <w:rsid w:val="000F1CB9"/>
    <w:rsid w:val="000F4D94"/>
    <w:rsid w:val="00100403"/>
    <w:rsid w:val="001022C2"/>
    <w:rsid w:val="00103AA9"/>
    <w:rsid w:val="00110500"/>
    <w:rsid w:val="00117C80"/>
    <w:rsid w:val="00120253"/>
    <w:rsid w:val="00120575"/>
    <w:rsid w:val="00121F95"/>
    <w:rsid w:val="00124FDD"/>
    <w:rsid w:val="0012607E"/>
    <w:rsid w:val="00130D40"/>
    <w:rsid w:val="00133275"/>
    <w:rsid w:val="00134066"/>
    <w:rsid w:val="00135565"/>
    <w:rsid w:val="00135C96"/>
    <w:rsid w:val="00143F41"/>
    <w:rsid w:val="001467F5"/>
    <w:rsid w:val="00147FF1"/>
    <w:rsid w:val="00147FFA"/>
    <w:rsid w:val="001525F0"/>
    <w:rsid w:val="00157692"/>
    <w:rsid w:val="001656AE"/>
    <w:rsid w:val="00184546"/>
    <w:rsid w:val="001866F9"/>
    <w:rsid w:val="0018682B"/>
    <w:rsid w:val="00191AEF"/>
    <w:rsid w:val="00191BFE"/>
    <w:rsid w:val="0019338A"/>
    <w:rsid w:val="00194678"/>
    <w:rsid w:val="001A041D"/>
    <w:rsid w:val="001A17D9"/>
    <w:rsid w:val="001A33F6"/>
    <w:rsid w:val="001B65BB"/>
    <w:rsid w:val="001C17C7"/>
    <w:rsid w:val="001C1F5E"/>
    <w:rsid w:val="001C2B9E"/>
    <w:rsid w:val="001D370B"/>
    <w:rsid w:val="001E0731"/>
    <w:rsid w:val="001E1AF4"/>
    <w:rsid w:val="00202062"/>
    <w:rsid w:val="00210511"/>
    <w:rsid w:val="00216E8F"/>
    <w:rsid w:val="00222238"/>
    <w:rsid w:val="00232EAF"/>
    <w:rsid w:val="00241236"/>
    <w:rsid w:val="002512C4"/>
    <w:rsid w:val="0026050E"/>
    <w:rsid w:val="00266351"/>
    <w:rsid w:val="002700F1"/>
    <w:rsid w:val="00276D54"/>
    <w:rsid w:val="00276D64"/>
    <w:rsid w:val="0027791F"/>
    <w:rsid w:val="00286FD9"/>
    <w:rsid w:val="0029430C"/>
    <w:rsid w:val="002C41CE"/>
    <w:rsid w:val="002C5700"/>
    <w:rsid w:val="002C7676"/>
    <w:rsid w:val="002D5CF8"/>
    <w:rsid w:val="002E378B"/>
    <w:rsid w:val="002E472B"/>
    <w:rsid w:val="002E6DA4"/>
    <w:rsid w:val="002F5856"/>
    <w:rsid w:val="00307BD0"/>
    <w:rsid w:val="00317162"/>
    <w:rsid w:val="00317930"/>
    <w:rsid w:val="003229FF"/>
    <w:rsid w:val="0033470A"/>
    <w:rsid w:val="0033741F"/>
    <w:rsid w:val="003423EF"/>
    <w:rsid w:val="003473D9"/>
    <w:rsid w:val="00350F0E"/>
    <w:rsid w:val="00353A1A"/>
    <w:rsid w:val="00353D44"/>
    <w:rsid w:val="00363A81"/>
    <w:rsid w:val="0036629C"/>
    <w:rsid w:val="00376A91"/>
    <w:rsid w:val="00380AA0"/>
    <w:rsid w:val="0039062D"/>
    <w:rsid w:val="003917FE"/>
    <w:rsid w:val="00392983"/>
    <w:rsid w:val="003A13DD"/>
    <w:rsid w:val="003B1022"/>
    <w:rsid w:val="003B3332"/>
    <w:rsid w:val="003B489F"/>
    <w:rsid w:val="003C5469"/>
    <w:rsid w:val="003C5A93"/>
    <w:rsid w:val="003C6835"/>
    <w:rsid w:val="003C70C8"/>
    <w:rsid w:val="003C7974"/>
    <w:rsid w:val="003D1761"/>
    <w:rsid w:val="003D208B"/>
    <w:rsid w:val="00400AF8"/>
    <w:rsid w:val="00405519"/>
    <w:rsid w:val="0040697C"/>
    <w:rsid w:val="00407E32"/>
    <w:rsid w:val="00412B1B"/>
    <w:rsid w:val="00416D95"/>
    <w:rsid w:val="00422D6D"/>
    <w:rsid w:val="00424AF3"/>
    <w:rsid w:val="00431C3A"/>
    <w:rsid w:val="0043211B"/>
    <w:rsid w:val="004339D0"/>
    <w:rsid w:val="004356C3"/>
    <w:rsid w:val="00440898"/>
    <w:rsid w:val="004513A2"/>
    <w:rsid w:val="00454193"/>
    <w:rsid w:val="0045419B"/>
    <w:rsid w:val="00456A11"/>
    <w:rsid w:val="00457884"/>
    <w:rsid w:val="00460741"/>
    <w:rsid w:val="004649F1"/>
    <w:rsid w:val="00464B60"/>
    <w:rsid w:val="004655C8"/>
    <w:rsid w:val="004661D9"/>
    <w:rsid w:val="00470A19"/>
    <w:rsid w:val="00471E2E"/>
    <w:rsid w:val="00471FD1"/>
    <w:rsid w:val="00476F1E"/>
    <w:rsid w:val="00477496"/>
    <w:rsid w:val="00491927"/>
    <w:rsid w:val="00491A5F"/>
    <w:rsid w:val="004A5BCB"/>
    <w:rsid w:val="004A6F9E"/>
    <w:rsid w:val="004B55AC"/>
    <w:rsid w:val="004B68F2"/>
    <w:rsid w:val="004B73EF"/>
    <w:rsid w:val="004C0552"/>
    <w:rsid w:val="004D722C"/>
    <w:rsid w:val="004E2B90"/>
    <w:rsid w:val="004E3B4E"/>
    <w:rsid w:val="004E562C"/>
    <w:rsid w:val="004E7326"/>
    <w:rsid w:val="004F30F4"/>
    <w:rsid w:val="005016B3"/>
    <w:rsid w:val="00502567"/>
    <w:rsid w:val="00505B31"/>
    <w:rsid w:val="00510FF9"/>
    <w:rsid w:val="0051114E"/>
    <w:rsid w:val="00511CE2"/>
    <w:rsid w:val="00513722"/>
    <w:rsid w:val="00513828"/>
    <w:rsid w:val="00520B5A"/>
    <w:rsid w:val="00521AAC"/>
    <w:rsid w:val="00521C48"/>
    <w:rsid w:val="00526E6B"/>
    <w:rsid w:val="00527D2F"/>
    <w:rsid w:val="0053257B"/>
    <w:rsid w:val="00537CC3"/>
    <w:rsid w:val="00540A71"/>
    <w:rsid w:val="00541AD5"/>
    <w:rsid w:val="00544420"/>
    <w:rsid w:val="00547F27"/>
    <w:rsid w:val="00566D0C"/>
    <w:rsid w:val="00567531"/>
    <w:rsid w:val="00570808"/>
    <w:rsid w:val="00571B6A"/>
    <w:rsid w:val="00571C49"/>
    <w:rsid w:val="00592467"/>
    <w:rsid w:val="00592766"/>
    <w:rsid w:val="0059506E"/>
    <w:rsid w:val="0059532B"/>
    <w:rsid w:val="00596694"/>
    <w:rsid w:val="005977EF"/>
    <w:rsid w:val="005A009F"/>
    <w:rsid w:val="005A0928"/>
    <w:rsid w:val="005A347D"/>
    <w:rsid w:val="005A7762"/>
    <w:rsid w:val="005B2404"/>
    <w:rsid w:val="005B2FA6"/>
    <w:rsid w:val="005B4779"/>
    <w:rsid w:val="005B68E9"/>
    <w:rsid w:val="005C2BA4"/>
    <w:rsid w:val="005C70C7"/>
    <w:rsid w:val="005D0BE7"/>
    <w:rsid w:val="005D4F26"/>
    <w:rsid w:val="005D5ECA"/>
    <w:rsid w:val="005D69A8"/>
    <w:rsid w:val="005E3373"/>
    <w:rsid w:val="005E5A92"/>
    <w:rsid w:val="005E72AD"/>
    <w:rsid w:val="005F4685"/>
    <w:rsid w:val="005F539E"/>
    <w:rsid w:val="00610C08"/>
    <w:rsid w:val="00612C16"/>
    <w:rsid w:val="00617F81"/>
    <w:rsid w:val="00621B68"/>
    <w:rsid w:val="00634738"/>
    <w:rsid w:val="00643CC7"/>
    <w:rsid w:val="00647774"/>
    <w:rsid w:val="00651EE8"/>
    <w:rsid w:val="0065233E"/>
    <w:rsid w:val="00655D91"/>
    <w:rsid w:val="006570E7"/>
    <w:rsid w:val="00666465"/>
    <w:rsid w:val="00670601"/>
    <w:rsid w:val="006816F7"/>
    <w:rsid w:val="006828BA"/>
    <w:rsid w:val="006912A2"/>
    <w:rsid w:val="00692359"/>
    <w:rsid w:val="006953EE"/>
    <w:rsid w:val="006A0AE5"/>
    <w:rsid w:val="006B025F"/>
    <w:rsid w:val="006B08ED"/>
    <w:rsid w:val="006B522A"/>
    <w:rsid w:val="006C09C7"/>
    <w:rsid w:val="006D14C8"/>
    <w:rsid w:val="006D24E1"/>
    <w:rsid w:val="006D6392"/>
    <w:rsid w:val="006D7A9B"/>
    <w:rsid w:val="006E0265"/>
    <w:rsid w:val="006E0624"/>
    <w:rsid w:val="006E2B9D"/>
    <w:rsid w:val="006E420C"/>
    <w:rsid w:val="006E49C4"/>
    <w:rsid w:val="006E62A3"/>
    <w:rsid w:val="006E7928"/>
    <w:rsid w:val="006F1B1D"/>
    <w:rsid w:val="00700225"/>
    <w:rsid w:val="00702631"/>
    <w:rsid w:val="00705022"/>
    <w:rsid w:val="007069F4"/>
    <w:rsid w:val="007162E5"/>
    <w:rsid w:val="0072181C"/>
    <w:rsid w:val="00723560"/>
    <w:rsid w:val="007236C9"/>
    <w:rsid w:val="00740FA0"/>
    <w:rsid w:val="00741D24"/>
    <w:rsid w:val="0074403E"/>
    <w:rsid w:val="007458A1"/>
    <w:rsid w:val="00751792"/>
    <w:rsid w:val="0075278D"/>
    <w:rsid w:val="00753B6B"/>
    <w:rsid w:val="00754167"/>
    <w:rsid w:val="00765AF0"/>
    <w:rsid w:val="00766C8A"/>
    <w:rsid w:val="0077618F"/>
    <w:rsid w:val="00777148"/>
    <w:rsid w:val="007868E4"/>
    <w:rsid w:val="00792188"/>
    <w:rsid w:val="00796D32"/>
    <w:rsid w:val="007A0B2C"/>
    <w:rsid w:val="007A157D"/>
    <w:rsid w:val="007A308F"/>
    <w:rsid w:val="007A38A3"/>
    <w:rsid w:val="007B2674"/>
    <w:rsid w:val="007B6F4C"/>
    <w:rsid w:val="007B7EB2"/>
    <w:rsid w:val="007C0BD9"/>
    <w:rsid w:val="007C252C"/>
    <w:rsid w:val="007E10DD"/>
    <w:rsid w:val="007E4BCF"/>
    <w:rsid w:val="007F069C"/>
    <w:rsid w:val="007F4203"/>
    <w:rsid w:val="007F720E"/>
    <w:rsid w:val="007F75A1"/>
    <w:rsid w:val="00802C9F"/>
    <w:rsid w:val="00812AF5"/>
    <w:rsid w:val="00816C8E"/>
    <w:rsid w:val="00820EE1"/>
    <w:rsid w:val="00821A55"/>
    <w:rsid w:val="00827C52"/>
    <w:rsid w:val="00837FD6"/>
    <w:rsid w:val="008425CE"/>
    <w:rsid w:val="00843EF5"/>
    <w:rsid w:val="00846826"/>
    <w:rsid w:val="00852B46"/>
    <w:rsid w:val="00854FED"/>
    <w:rsid w:val="008552A4"/>
    <w:rsid w:val="008622C3"/>
    <w:rsid w:val="00864207"/>
    <w:rsid w:val="00866C1F"/>
    <w:rsid w:val="00873650"/>
    <w:rsid w:val="00873E8D"/>
    <w:rsid w:val="00882E81"/>
    <w:rsid w:val="00884373"/>
    <w:rsid w:val="00885258"/>
    <w:rsid w:val="00890028"/>
    <w:rsid w:val="00896AF0"/>
    <w:rsid w:val="008A315F"/>
    <w:rsid w:val="008B2A6B"/>
    <w:rsid w:val="008B4C12"/>
    <w:rsid w:val="008C0B2E"/>
    <w:rsid w:val="008C10AB"/>
    <w:rsid w:val="008C17BC"/>
    <w:rsid w:val="008C2262"/>
    <w:rsid w:val="008C7CF5"/>
    <w:rsid w:val="008D1E95"/>
    <w:rsid w:val="008D38E4"/>
    <w:rsid w:val="008F23D4"/>
    <w:rsid w:val="008F5715"/>
    <w:rsid w:val="008F6D0D"/>
    <w:rsid w:val="008F6FED"/>
    <w:rsid w:val="00905587"/>
    <w:rsid w:val="00927371"/>
    <w:rsid w:val="009302BD"/>
    <w:rsid w:val="00933744"/>
    <w:rsid w:val="00943942"/>
    <w:rsid w:val="00945789"/>
    <w:rsid w:val="00946C22"/>
    <w:rsid w:val="00952ECC"/>
    <w:rsid w:val="00962FD9"/>
    <w:rsid w:val="00963713"/>
    <w:rsid w:val="009655D0"/>
    <w:rsid w:val="00966E6E"/>
    <w:rsid w:val="00970B28"/>
    <w:rsid w:val="0097181F"/>
    <w:rsid w:val="0098251A"/>
    <w:rsid w:val="00983866"/>
    <w:rsid w:val="0099044D"/>
    <w:rsid w:val="00995FAF"/>
    <w:rsid w:val="009961FD"/>
    <w:rsid w:val="00997326"/>
    <w:rsid w:val="009A0890"/>
    <w:rsid w:val="009A41BA"/>
    <w:rsid w:val="009A7363"/>
    <w:rsid w:val="009B0801"/>
    <w:rsid w:val="009B097D"/>
    <w:rsid w:val="009B1C4B"/>
    <w:rsid w:val="009B235D"/>
    <w:rsid w:val="009C00F0"/>
    <w:rsid w:val="009D0871"/>
    <w:rsid w:val="009D4435"/>
    <w:rsid w:val="009E22A8"/>
    <w:rsid w:val="009E5277"/>
    <w:rsid w:val="009E572D"/>
    <w:rsid w:val="009F07C3"/>
    <w:rsid w:val="009F2747"/>
    <w:rsid w:val="009F4E4E"/>
    <w:rsid w:val="009F5DBE"/>
    <w:rsid w:val="009F769B"/>
    <w:rsid w:val="00A13606"/>
    <w:rsid w:val="00A1526C"/>
    <w:rsid w:val="00A1599C"/>
    <w:rsid w:val="00A23D19"/>
    <w:rsid w:val="00A337A5"/>
    <w:rsid w:val="00A3475B"/>
    <w:rsid w:val="00A34D34"/>
    <w:rsid w:val="00A41E4F"/>
    <w:rsid w:val="00A52863"/>
    <w:rsid w:val="00A53E5D"/>
    <w:rsid w:val="00A60D35"/>
    <w:rsid w:val="00A70743"/>
    <w:rsid w:val="00A70F5A"/>
    <w:rsid w:val="00A735B5"/>
    <w:rsid w:val="00A76A44"/>
    <w:rsid w:val="00A850ED"/>
    <w:rsid w:val="00A90B97"/>
    <w:rsid w:val="00A92258"/>
    <w:rsid w:val="00AA284A"/>
    <w:rsid w:val="00AB129B"/>
    <w:rsid w:val="00AC04CF"/>
    <w:rsid w:val="00AD4DEA"/>
    <w:rsid w:val="00AE3081"/>
    <w:rsid w:val="00AF15B0"/>
    <w:rsid w:val="00AF48CC"/>
    <w:rsid w:val="00B062A8"/>
    <w:rsid w:val="00B17051"/>
    <w:rsid w:val="00B32A56"/>
    <w:rsid w:val="00B37577"/>
    <w:rsid w:val="00B42DD1"/>
    <w:rsid w:val="00B52128"/>
    <w:rsid w:val="00B5269F"/>
    <w:rsid w:val="00B62CEB"/>
    <w:rsid w:val="00B70E2F"/>
    <w:rsid w:val="00B715B1"/>
    <w:rsid w:val="00B72EA9"/>
    <w:rsid w:val="00B74F94"/>
    <w:rsid w:val="00B83BA0"/>
    <w:rsid w:val="00B869A5"/>
    <w:rsid w:val="00B91F93"/>
    <w:rsid w:val="00B94AB7"/>
    <w:rsid w:val="00B94B2C"/>
    <w:rsid w:val="00B94CFC"/>
    <w:rsid w:val="00BA57A4"/>
    <w:rsid w:val="00BA629D"/>
    <w:rsid w:val="00BB3011"/>
    <w:rsid w:val="00BB4753"/>
    <w:rsid w:val="00BD0AEB"/>
    <w:rsid w:val="00BE4665"/>
    <w:rsid w:val="00BF3ACB"/>
    <w:rsid w:val="00BF4BDD"/>
    <w:rsid w:val="00C078BA"/>
    <w:rsid w:val="00C07DA5"/>
    <w:rsid w:val="00C118DE"/>
    <w:rsid w:val="00C11F3F"/>
    <w:rsid w:val="00C20428"/>
    <w:rsid w:val="00C33F43"/>
    <w:rsid w:val="00C35FDB"/>
    <w:rsid w:val="00C4007A"/>
    <w:rsid w:val="00C51CA4"/>
    <w:rsid w:val="00C52C84"/>
    <w:rsid w:val="00C55DAF"/>
    <w:rsid w:val="00C568F5"/>
    <w:rsid w:val="00C66BEB"/>
    <w:rsid w:val="00C700AD"/>
    <w:rsid w:val="00C728ED"/>
    <w:rsid w:val="00C740A8"/>
    <w:rsid w:val="00C75A4A"/>
    <w:rsid w:val="00C84CB3"/>
    <w:rsid w:val="00C917D8"/>
    <w:rsid w:val="00C92AD9"/>
    <w:rsid w:val="00C94B17"/>
    <w:rsid w:val="00CA3376"/>
    <w:rsid w:val="00CB1AC9"/>
    <w:rsid w:val="00CB1CFA"/>
    <w:rsid w:val="00CB5AA4"/>
    <w:rsid w:val="00CC2670"/>
    <w:rsid w:val="00CC2916"/>
    <w:rsid w:val="00CC3090"/>
    <w:rsid w:val="00CC51E8"/>
    <w:rsid w:val="00CE098F"/>
    <w:rsid w:val="00CE5AD9"/>
    <w:rsid w:val="00CE687E"/>
    <w:rsid w:val="00CF0EA7"/>
    <w:rsid w:val="00CF1B62"/>
    <w:rsid w:val="00CF33F1"/>
    <w:rsid w:val="00CF76CF"/>
    <w:rsid w:val="00D0098B"/>
    <w:rsid w:val="00D04FF0"/>
    <w:rsid w:val="00D1454A"/>
    <w:rsid w:val="00D167EF"/>
    <w:rsid w:val="00D16B10"/>
    <w:rsid w:val="00D21186"/>
    <w:rsid w:val="00D24214"/>
    <w:rsid w:val="00D25701"/>
    <w:rsid w:val="00D260B3"/>
    <w:rsid w:val="00D265D4"/>
    <w:rsid w:val="00D4253C"/>
    <w:rsid w:val="00D43DA4"/>
    <w:rsid w:val="00D465A1"/>
    <w:rsid w:val="00D50945"/>
    <w:rsid w:val="00D50E01"/>
    <w:rsid w:val="00D51DD4"/>
    <w:rsid w:val="00D61973"/>
    <w:rsid w:val="00D64AF2"/>
    <w:rsid w:val="00D75BC1"/>
    <w:rsid w:val="00D858BF"/>
    <w:rsid w:val="00D861FB"/>
    <w:rsid w:val="00D87940"/>
    <w:rsid w:val="00D9401D"/>
    <w:rsid w:val="00DA10A9"/>
    <w:rsid w:val="00DA567E"/>
    <w:rsid w:val="00DA56D6"/>
    <w:rsid w:val="00DC7DE6"/>
    <w:rsid w:val="00DD4771"/>
    <w:rsid w:val="00DD48B2"/>
    <w:rsid w:val="00E04D49"/>
    <w:rsid w:val="00E04E28"/>
    <w:rsid w:val="00E069FF"/>
    <w:rsid w:val="00E07060"/>
    <w:rsid w:val="00E074EF"/>
    <w:rsid w:val="00E1001B"/>
    <w:rsid w:val="00E107C4"/>
    <w:rsid w:val="00E132EB"/>
    <w:rsid w:val="00E14C10"/>
    <w:rsid w:val="00E23B16"/>
    <w:rsid w:val="00E326F9"/>
    <w:rsid w:val="00E376CA"/>
    <w:rsid w:val="00E40B0D"/>
    <w:rsid w:val="00E47FA6"/>
    <w:rsid w:val="00E51B8F"/>
    <w:rsid w:val="00E55824"/>
    <w:rsid w:val="00E562A1"/>
    <w:rsid w:val="00E56887"/>
    <w:rsid w:val="00E5768C"/>
    <w:rsid w:val="00E66B5E"/>
    <w:rsid w:val="00E701F8"/>
    <w:rsid w:val="00E71CCE"/>
    <w:rsid w:val="00E72801"/>
    <w:rsid w:val="00E729CF"/>
    <w:rsid w:val="00E80D78"/>
    <w:rsid w:val="00E86201"/>
    <w:rsid w:val="00E9256F"/>
    <w:rsid w:val="00E92F16"/>
    <w:rsid w:val="00E95306"/>
    <w:rsid w:val="00E9745D"/>
    <w:rsid w:val="00EA0DA2"/>
    <w:rsid w:val="00EA3363"/>
    <w:rsid w:val="00EB0F9D"/>
    <w:rsid w:val="00EB16BC"/>
    <w:rsid w:val="00EB57BC"/>
    <w:rsid w:val="00EC2694"/>
    <w:rsid w:val="00ED28FA"/>
    <w:rsid w:val="00ED6663"/>
    <w:rsid w:val="00EE134A"/>
    <w:rsid w:val="00EE37C3"/>
    <w:rsid w:val="00F01F57"/>
    <w:rsid w:val="00F0586B"/>
    <w:rsid w:val="00F06864"/>
    <w:rsid w:val="00F12481"/>
    <w:rsid w:val="00F15B1A"/>
    <w:rsid w:val="00F16FF9"/>
    <w:rsid w:val="00F2126E"/>
    <w:rsid w:val="00F219AB"/>
    <w:rsid w:val="00F30C3D"/>
    <w:rsid w:val="00F337A3"/>
    <w:rsid w:val="00F35686"/>
    <w:rsid w:val="00F42495"/>
    <w:rsid w:val="00F4559C"/>
    <w:rsid w:val="00F46023"/>
    <w:rsid w:val="00F52B30"/>
    <w:rsid w:val="00F52DC3"/>
    <w:rsid w:val="00F57EF4"/>
    <w:rsid w:val="00F60166"/>
    <w:rsid w:val="00F678CF"/>
    <w:rsid w:val="00F71142"/>
    <w:rsid w:val="00F77BAB"/>
    <w:rsid w:val="00F814B6"/>
    <w:rsid w:val="00F901A5"/>
    <w:rsid w:val="00F93E2A"/>
    <w:rsid w:val="00F96002"/>
    <w:rsid w:val="00F97EE9"/>
    <w:rsid w:val="00FA0919"/>
    <w:rsid w:val="00FA30FE"/>
    <w:rsid w:val="00FC0C5F"/>
    <w:rsid w:val="00FD421A"/>
    <w:rsid w:val="00FD5199"/>
    <w:rsid w:val="00FE0094"/>
    <w:rsid w:val="00FE0598"/>
    <w:rsid w:val="00FE2A95"/>
    <w:rsid w:val="00FE739D"/>
    <w:rsid w:val="00FE75D7"/>
    <w:rsid w:val="00FF3B6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052E53D-F058-4219-B3CF-D51C3F30C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147FF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paragraph" w:styleId="Heading2">
    <w:name w:val="heading 2"/>
    <w:basedOn w:val="Normal"/>
    <w:next w:val="Normal"/>
    <w:link w:val="Heading2Char"/>
    <w:uiPriority w:val="9"/>
    <w:unhideWhenUsed/>
    <w:qFormat/>
    <w:rsid w:val="00147FF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F4685"/>
    <w:pPr>
      <w:pBdr>
        <w:bottom w:val="single" w:sz="24" w:space="0" w:color="7030A0"/>
      </w:pBdr>
      <w:spacing w:after="240" w:line="240" w:lineRule="auto"/>
      <w:jc w:val="center"/>
    </w:pPr>
    <w:rPr>
      <w:rFonts w:ascii="Century" w:hAnsi="Century"/>
      <w:noProof/>
      <w:color w:val="7030A0"/>
      <w:sz w:val="140"/>
      <w:szCs w:val="140"/>
    </w:rPr>
  </w:style>
  <w:style w:type="character" w:customStyle="1" w:styleId="TitleChar">
    <w:name w:val="Title Char"/>
    <w:basedOn w:val="DefaultParagraphFont"/>
    <w:link w:val="Title"/>
    <w:uiPriority w:val="10"/>
    <w:rsid w:val="005F4685"/>
    <w:rPr>
      <w:rFonts w:ascii="Century" w:hAnsi="Century"/>
      <w:noProof/>
      <w:color w:val="7030A0"/>
      <w:sz w:val="140"/>
      <w:szCs w:val="140"/>
    </w:rPr>
  </w:style>
  <w:style w:type="paragraph" w:styleId="Header">
    <w:name w:val="header"/>
    <w:basedOn w:val="Normal"/>
    <w:link w:val="HeaderChar"/>
    <w:uiPriority w:val="99"/>
    <w:semiHidden/>
    <w:unhideWhenUsed/>
    <w:rsid w:val="004E2B90"/>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4E2B90"/>
  </w:style>
  <w:style w:type="paragraph" w:styleId="Footer">
    <w:name w:val="footer"/>
    <w:basedOn w:val="Normal"/>
    <w:link w:val="FooterChar"/>
    <w:uiPriority w:val="99"/>
    <w:unhideWhenUsed/>
    <w:rsid w:val="004E2B90"/>
    <w:pPr>
      <w:tabs>
        <w:tab w:val="center" w:pos="4536"/>
        <w:tab w:val="right" w:pos="9072"/>
      </w:tabs>
      <w:spacing w:after="0" w:line="240" w:lineRule="auto"/>
    </w:pPr>
  </w:style>
  <w:style w:type="character" w:customStyle="1" w:styleId="FooterChar">
    <w:name w:val="Footer Char"/>
    <w:basedOn w:val="DefaultParagraphFont"/>
    <w:link w:val="Footer"/>
    <w:uiPriority w:val="99"/>
    <w:rsid w:val="004E2B90"/>
  </w:style>
  <w:style w:type="paragraph" w:styleId="BalloonText">
    <w:name w:val="Balloon Text"/>
    <w:basedOn w:val="Normal"/>
    <w:link w:val="BalloonTextChar"/>
    <w:uiPriority w:val="99"/>
    <w:semiHidden/>
    <w:unhideWhenUsed/>
    <w:rsid w:val="004655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55C8"/>
    <w:rPr>
      <w:rFonts w:ascii="Tahoma" w:hAnsi="Tahoma" w:cs="Tahoma"/>
      <w:sz w:val="16"/>
      <w:szCs w:val="16"/>
    </w:rPr>
  </w:style>
  <w:style w:type="character" w:customStyle="1" w:styleId="Heading1Char">
    <w:name w:val="Heading 1 Char"/>
    <w:basedOn w:val="DefaultParagraphFont"/>
    <w:link w:val="Heading1"/>
    <w:uiPriority w:val="9"/>
    <w:rsid w:val="00147FFA"/>
    <w:rPr>
      <w:rFonts w:ascii="Times New Roman" w:eastAsia="Times New Roman" w:hAnsi="Times New Roman" w:cs="Times New Roman"/>
      <w:b/>
      <w:bCs/>
      <w:kern w:val="36"/>
      <w:sz w:val="48"/>
      <w:szCs w:val="48"/>
      <w:lang w:val="fr-FR" w:eastAsia="fr-FR"/>
    </w:rPr>
  </w:style>
  <w:style w:type="character" w:customStyle="1" w:styleId="Heading2Char">
    <w:name w:val="Heading 2 Char"/>
    <w:basedOn w:val="DefaultParagraphFont"/>
    <w:link w:val="Heading2"/>
    <w:uiPriority w:val="9"/>
    <w:rsid w:val="00147FFA"/>
    <w:rPr>
      <w:rFonts w:asciiTheme="majorHAnsi" w:eastAsiaTheme="majorEastAsia" w:hAnsiTheme="majorHAnsi" w:cstheme="majorBidi"/>
      <w:b/>
      <w:bCs/>
      <w:color w:val="4F81BD" w:themeColor="accent1"/>
      <w:sz w:val="26"/>
      <w:szCs w:val="26"/>
      <w:lang w:val="fr-FR"/>
    </w:rPr>
  </w:style>
  <w:style w:type="paragraph" w:customStyle="1" w:styleId="Default">
    <w:name w:val="Default"/>
    <w:rsid w:val="00147FFA"/>
    <w:pPr>
      <w:autoSpaceDE w:val="0"/>
      <w:autoSpaceDN w:val="0"/>
      <w:adjustRightInd w:val="0"/>
      <w:spacing w:after="0" w:line="240" w:lineRule="auto"/>
    </w:pPr>
    <w:rPr>
      <w:rFonts w:ascii="Cambria" w:eastAsiaTheme="minorHAnsi" w:hAnsi="Cambria" w:cs="Cambria"/>
      <w:color w:val="000000"/>
      <w:sz w:val="24"/>
      <w:szCs w:val="24"/>
      <w:lang w:val="fr-FR"/>
    </w:rPr>
  </w:style>
  <w:style w:type="paragraph" w:styleId="FootnoteText">
    <w:name w:val="footnote text"/>
    <w:aliases w:val="single space,Footnote Text Char Char Char Char,Footnote Text Char Char,Footnote Text Char2,Footnote Text Char1 Char1,Footnote Text Char Char Char,Footnote Text Char2 Char Char Char,Footnote Text Char1,FOOTNOTES,fn,ft,Geneva,fn1,f"/>
    <w:basedOn w:val="Normal"/>
    <w:link w:val="FootnoteTextChar"/>
    <w:uiPriority w:val="99"/>
    <w:unhideWhenUsed/>
    <w:rsid w:val="00147FFA"/>
    <w:pPr>
      <w:spacing w:after="0" w:line="240" w:lineRule="auto"/>
    </w:pPr>
    <w:rPr>
      <w:rFonts w:eastAsiaTheme="minorHAnsi"/>
      <w:sz w:val="20"/>
      <w:szCs w:val="20"/>
    </w:rPr>
  </w:style>
  <w:style w:type="character" w:customStyle="1" w:styleId="FootnoteTextChar">
    <w:name w:val="Footnote Text Char"/>
    <w:aliases w:val="single space Char,Footnote Text Char Char Char Char Char,Footnote Text Char Char Char1,Footnote Text Char2 Char,Footnote Text Char1 Char1 Char,Footnote Text Char Char Char Char1,Footnote Text Char2 Char Char Char Char,FOOTNOTES Char"/>
    <w:basedOn w:val="DefaultParagraphFont"/>
    <w:link w:val="FootnoteText"/>
    <w:uiPriority w:val="99"/>
    <w:rsid w:val="00147FFA"/>
    <w:rPr>
      <w:rFonts w:eastAsiaTheme="minorHAnsi"/>
      <w:sz w:val="20"/>
      <w:szCs w:val="20"/>
      <w:lang w:val="fr-FR"/>
    </w:rPr>
  </w:style>
  <w:style w:type="character" w:styleId="FootnoteReference">
    <w:name w:val="footnote reference"/>
    <w:aliases w:val="ftref,16 Point,Superscript 6 Point,Footnote Reference Char Char Char,Carattere Char Carattere Carattere Char Carattere Char Carattere Char Char Char1 Char,Carattere Carattere Char Char Char Carattere Char,Footnote Reference1"/>
    <w:basedOn w:val="DefaultParagraphFont"/>
    <w:uiPriority w:val="99"/>
    <w:unhideWhenUsed/>
    <w:rsid w:val="00147FFA"/>
    <w:rPr>
      <w:vertAlign w:val="superscript"/>
    </w:rPr>
  </w:style>
  <w:style w:type="paragraph" w:styleId="ListParagraph">
    <w:name w:val="List Paragraph"/>
    <w:basedOn w:val="Normal"/>
    <w:link w:val="ListParagraphChar"/>
    <w:uiPriority w:val="99"/>
    <w:qFormat/>
    <w:rsid w:val="00147FFA"/>
    <w:pPr>
      <w:ind w:left="720"/>
      <w:contextualSpacing/>
    </w:pPr>
    <w:rPr>
      <w:rFonts w:eastAsiaTheme="minorHAnsi"/>
    </w:rPr>
  </w:style>
  <w:style w:type="paragraph" w:styleId="NoSpacing">
    <w:name w:val="No Spacing"/>
    <w:link w:val="NoSpacingChar"/>
    <w:uiPriority w:val="1"/>
    <w:qFormat/>
    <w:rsid w:val="00147FFA"/>
    <w:pPr>
      <w:tabs>
        <w:tab w:val="left" w:pos="0"/>
        <w:tab w:val="left" w:pos="794"/>
        <w:tab w:val="left" w:pos="1588"/>
        <w:tab w:val="left" w:pos="2381"/>
        <w:tab w:val="left" w:pos="3175"/>
        <w:tab w:val="left" w:pos="3969"/>
        <w:tab w:val="left" w:pos="4763"/>
        <w:tab w:val="left" w:pos="5557"/>
        <w:tab w:val="left" w:pos="6350"/>
        <w:tab w:val="left" w:pos="7144"/>
      </w:tabs>
      <w:spacing w:after="0" w:line="240" w:lineRule="auto"/>
    </w:pPr>
    <w:rPr>
      <w:rFonts w:ascii="Verdana" w:eastAsia="MS Mincho" w:hAnsi="Verdana" w:cs="Times New Roman"/>
      <w:sz w:val="17"/>
      <w:szCs w:val="20"/>
      <w:lang w:val="en-GB" w:eastAsia="nl-NL"/>
    </w:rPr>
  </w:style>
  <w:style w:type="character" w:customStyle="1" w:styleId="ListParagraphChar">
    <w:name w:val="List Paragraph Char"/>
    <w:link w:val="ListParagraph"/>
    <w:uiPriority w:val="34"/>
    <w:rsid w:val="00147FFA"/>
    <w:rPr>
      <w:rFonts w:eastAsiaTheme="minorHAnsi"/>
      <w:lang w:val="fr-FR"/>
    </w:rPr>
  </w:style>
  <w:style w:type="character" w:customStyle="1" w:styleId="A4">
    <w:name w:val="A4"/>
    <w:uiPriority w:val="99"/>
    <w:rsid w:val="00147FFA"/>
    <w:rPr>
      <w:rFonts w:cs="Myriad Pro"/>
      <w:i/>
      <w:iCs/>
      <w:color w:val="000000"/>
      <w:sz w:val="18"/>
      <w:szCs w:val="18"/>
    </w:rPr>
  </w:style>
  <w:style w:type="paragraph" w:customStyle="1" w:styleId="Pa6">
    <w:name w:val="Pa6"/>
    <w:basedOn w:val="Default"/>
    <w:next w:val="Default"/>
    <w:uiPriority w:val="99"/>
    <w:rsid w:val="00147FFA"/>
    <w:pPr>
      <w:spacing w:line="201" w:lineRule="atLeast"/>
    </w:pPr>
    <w:rPr>
      <w:rFonts w:ascii="Myriad Pro" w:hAnsi="Myriad Pro" w:cstheme="minorBidi"/>
      <w:color w:val="auto"/>
    </w:rPr>
  </w:style>
  <w:style w:type="character" w:styleId="Strong">
    <w:name w:val="Strong"/>
    <w:basedOn w:val="DefaultParagraphFont"/>
    <w:uiPriority w:val="22"/>
    <w:qFormat/>
    <w:rsid w:val="00147FFA"/>
    <w:rPr>
      <w:b/>
      <w:bCs/>
    </w:rPr>
  </w:style>
  <w:style w:type="character" w:customStyle="1" w:styleId="longtext1">
    <w:name w:val="long_text1"/>
    <w:rsid w:val="00147FFA"/>
    <w:rPr>
      <w:sz w:val="20"/>
      <w:szCs w:val="20"/>
    </w:rPr>
  </w:style>
  <w:style w:type="character" w:styleId="Hyperlink">
    <w:name w:val="Hyperlink"/>
    <w:basedOn w:val="DefaultParagraphFont"/>
    <w:uiPriority w:val="99"/>
    <w:unhideWhenUsed/>
    <w:rsid w:val="00147FFA"/>
    <w:rPr>
      <w:color w:val="0000FF"/>
      <w:u w:val="single"/>
    </w:rPr>
  </w:style>
  <w:style w:type="character" w:customStyle="1" w:styleId="Lgende19">
    <w:name w:val="Légende19"/>
    <w:basedOn w:val="DefaultParagraphFont"/>
    <w:rsid w:val="00147FFA"/>
  </w:style>
  <w:style w:type="paragraph" w:customStyle="1" w:styleId="Pa2">
    <w:name w:val="Pa2"/>
    <w:basedOn w:val="Default"/>
    <w:next w:val="Default"/>
    <w:uiPriority w:val="99"/>
    <w:rsid w:val="00147FFA"/>
    <w:pPr>
      <w:spacing w:line="181" w:lineRule="atLeast"/>
    </w:pPr>
    <w:rPr>
      <w:rFonts w:ascii="Level Two" w:hAnsi="Level Two" w:cstheme="minorBidi"/>
      <w:color w:val="auto"/>
    </w:rPr>
  </w:style>
  <w:style w:type="character" w:customStyle="1" w:styleId="A3">
    <w:name w:val="A3"/>
    <w:uiPriority w:val="99"/>
    <w:rsid w:val="00147FFA"/>
    <w:rPr>
      <w:rFonts w:cs="Level Two"/>
      <w:color w:val="000000"/>
      <w:sz w:val="96"/>
      <w:szCs w:val="96"/>
    </w:rPr>
  </w:style>
  <w:style w:type="paragraph" w:customStyle="1" w:styleId="Pa0">
    <w:name w:val="Pa0"/>
    <w:basedOn w:val="Default"/>
    <w:next w:val="Default"/>
    <w:uiPriority w:val="99"/>
    <w:rsid w:val="00147FFA"/>
    <w:pPr>
      <w:spacing w:line="241" w:lineRule="atLeast"/>
    </w:pPr>
    <w:rPr>
      <w:rFonts w:ascii="Myriad Pro" w:hAnsi="Myriad Pro" w:cstheme="minorBidi"/>
      <w:color w:val="auto"/>
    </w:rPr>
  </w:style>
  <w:style w:type="character" w:customStyle="1" w:styleId="A1">
    <w:name w:val="A1"/>
    <w:uiPriority w:val="99"/>
    <w:rsid w:val="00147FFA"/>
    <w:rPr>
      <w:rFonts w:cs="Myriad Pro"/>
      <w:color w:val="000000"/>
      <w:sz w:val="22"/>
      <w:szCs w:val="22"/>
    </w:rPr>
  </w:style>
  <w:style w:type="character" w:customStyle="1" w:styleId="style1101">
    <w:name w:val="style1101"/>
    <w:basedOn w:val="DefaultParagraphFont"/>
    <w:rsid w:val="00147FFA"/>
    <w:rPr>
      <w:rFonts w:ascii="Arial" w:hAnsi="Arial" w:cs="Arial" w:hint="default"/>
      <w:i w:val="0"/>
      <w:iCs w:val="0"/>
      <w:color w:val="000066"/>
      <w:sz w:val="28"/>
      <w:szCs w:val="28"/>
    </w:rPr>
  </w:style>
  <w:style w:type="character" w:customStyle="1" w:styleId="NoSpacingChar">
    <w:name w:val="No Spacing Char"/>
    <w:basedOn w:val="DefaultParagraphFont"/>
    <w:link w:val="NoSpacing"/>
    <w:uiPriority w:val="1"/>
    <w:rsid w:val="00147FFA"/>
    <w:rPr>
      <w:rFonts w:ascii="Verdana" w:eastAsia="MS Mincho" w:hAnsi="Verdana" w:cs="Times New Roman"/>
      <w:sz w:val="17"/>
      <w:szCs w:val="20"/>
      <w:lang w:val="en-GB" w:eastAsia="nl-NL"/>
    </w:rPr>
  </w:style>
  <w:style w:type="table" w:styleId="TableGrid">
    <w:name w:val="Table Grid"/>
    <w:basedOn w:val="TableNormal"/>
    <w:uiPriority w:val="59"/>
    <w:rsid w:val="00147FFA"/>
    <w:pPr>
      <w:spacing w:after="0" w:line="240" w:lineRule="auto"/>
    </w:pPr>
    <w:rPr>
      <w:rFonts w:eastAsiaTheme="minorHAnsi"/>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147FFA"/>
    <w:rPr>
      <w:i/>
      <w:iCs/>
    </w:rPr>
  </w:style>
  <w:style w:type="character" w:customStyle="1" w:styleId="ouvrage">
    <w:name w:val="ouvrage"/>
    <w:basedOn w:val="DefaultParagraphFont"/>
    <w:rsid w:val="00147FFA"/>
  </w:style>
  <w:style w:type="table" w:styleId="LightShading-Accent3">
    <w:name w:val="Light Shading Accent 3"/>
    <w:basedOn w:val="TableNormal"/>
    <w:uiPriority w:val="60"/>
    <w:rsid w:val="00C94B17"/>
    <w:pPr>
      <w:spacing w:after="0" w:line="240" w:lineRule="auto"/>
    </w:pPr>
    <w:rPr>
      <w:rFonts w:ascii="Calibri" w:eastAsia="Calibri" w:hAnsi="Calibri" w:cs="Times New Roman"/>
      <w:color w:val="76923C" w:themeColor="accent3" w:themeShade="BF"/>
      <w:lang w:val="fr-FR" w:eastAsia="fr-FR"/>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styleId="TOCHeading">
    <w:name w:val="TOC Heading"/>
    <w:basedOn w:val="Heading1"/>
    <w:next w:val="Normal"/>
    <w:uiPriority w:val="39"/>
    <w:semiHidden/>
    <w:unhideWhenUsed/>
    <w:qFormat/>
    <w:rsid w:val="006B522A"/>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en-US"/>
    </w:rPr>
  </w:style>
  <w:style w:type="paragraph" w:styleId="TOC1">
    <w:name w:val="toc 1"/>
    <w:basedOn w:val="Normal"/>
    <w:next w:val="Normal"/>
    <w:autoRedefine/>
    <w:uiPriority w:val="39"/>
    <w:unhideWhenUsed/>
    <w:qFormat/>
    <w:rsid w:val="00266351"/>
    <w:pPr>
      <w:spacing w:after="100" w:line="240" w:lineRule="auto"/>
    </w:pPr>
    <w:rPr>
      <w:rFonts w:ascii="Tahoma" w:hAnsi="Tahoma" w:cs="Tahoma"/>
      <w:sz w:val="20"/>
      <w:szCs w:val="20"/>
    </w:rPr>
  </w:style>
  <w:style w:type="paragraph" w:styleId="TOC3">
    <w:name w:val="toc 3"/>
    <w:basedOn w:val="Normal"/>
    <w:next w:val="Normal"/>
    <w:autoRedefine/>
    <w:uiPriority w:val="39"/>
    <w:unhideWhenUsed/>
    <w:qFormat/>
    <w:rsid w:val="006B522A"/>
    <w:pPr>
      <w:spacing w:after="100"/>
      <w:ind w:left="440"/>
    </w:pPr>
  </w:style>
  <w:style w:type="paragraph" w:styleId="TOC2">
    <w:name w:val="toc 2"/>
    <w:basedOn w:val="Normal"/>
    <w:next w:val="Normal"/>
    <w:autoRedefine/>
    <w:uiPriority w:val="39"/>
    <w:semiHidden/>
    <w:unhideWhenUsed/>
    <w:qFormat/>
    <w:rsid w:val="006B522A"/>
    <w:pPr>
      <w:spacing w:after="100"/>
      <w:ind w:left="220"/>
    </w:pPr>
  </w:style>
  <w:style w:type="paragraph" w:customStyle="1" w:styleId="yiv2592665250msonormal">
    <w:name w:val="yiv2592665250msonormal"/>
    <w:basedOn w:val="Normal"/>
    <w:rsid w:val="00D24214"/>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Pa23">
    <w:name w:val="Pa23"/>
    <w:basedOn w:val="Default"/>
    <w:next w:val="Default"/>
    <w:rsid w:val="00EE37C3"/>
    <w:pPr>
      <w:spacing w:line="220" w:lineRule="atLeast"/>
    </w:pPr>
    <w:rPr>
      <w:rFonts w:ascii="Helvetica Neue" w:eastAsia="Times New Roman" w:hAnsi="Helvetica Neue" w:cs="Times New Roman"/>
      <w:color w:val="auto"/>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989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0.jpeg"/><Relationship Id="rId18" Type="http://schemas.openxmlformats.org/officeDocument/2006/relationships/package" Target="embeddings/Microsoft_PowerPoint_Slide2.sldx"/><Relationship Id="rId26" Type="http://schemas.openxmlformats.org/officeDocument/2006/relationships/hyperlink" Target="http://www.cd.undp.org/hr/Conditions_G&#233;n&#233;rales_IC.pdf" TargetMode="External"/><Relationship Id="rId3" Type="http://schemas.openxmlformats.org/officeDocument/2006/relationships/styles" Target="styles.xml"/><Relationship Id="rId21" Type="http://schemas.openxmlformats.org/officeDocument/2006/relationships/hyperlink" Target="http://www.unwomen.org/en/about-us/evaluation"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7.emf"/><Relationship Id="rId25" Type="http://schemas.openxmlformats.org/officeDocument/2006/relationships/hyperlink" Target="http://www.cd.undp.org/hr/Tableau_des_Co&#251;ts.pdf" TargetMode="External"/><Relationship Id="rId33" Type="http://schemas.openxmlformats.org/officeDocument/2006/relationships/hyperlink" Target="http://www.unevaluation.org/unegcodeofconduct" TargetMode="External"/><Relationship Id="rId2" Type="http://schemas.openxmlformats.org/officeDocument/2006/relationships/numbering" Target="numbering.xml"/><Relationship Id="rId16" Type="http://schemas.openxmlformats.org/officeDocument/2006/relationships/package" Target="embeddings/Microsoft_PowerPoint_Slide1.sldx"/><Relationship Id="rId20" Type="http://schemas.openxmlformats.org/officeDocument/2006/relationships/hyperlink" Target="mailto:stephane.lombela@undp.org" TargetMode="External"/><Relationship Id="rId29"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www.cd.undp.org/hr/P11_SCs_%20IC.doc" TargetMode="External"/><Relationship Id="rId32" Type="http://schemas.openxmlformats.org/officeDocument/2006/relationships/hyperlink" Target="http://www.unevaluation.org/ethicalguidelines" TargetMode="External"/><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hyperlink" Target="http://www.unevaluation.org/unegcodeofconduct" TargetMode="External"/><Relationship Id="rId28" Type="http://schemas.openxmlformats.org/officeDocument/2006/relationships/image" Target="media/image9.jpeg"/><Relationship Id="rId10" Type="http://schemas.openxmlformats.org/officeDocument/2006/relationships/image" Target="media/image2.jpeg"/><Relationship Id="rId19" Type="http://schemas.openxmlformats.org/officeDocument/2006/relationships/hyperlink" Target="mailto:ic.soumission.cd@undp.org" TargetMode="External"/><Relationship Id="rId31"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hyperlink" Target="http://www.unevaluation.org/ethicalguidelines" TargetMode="External"/><Relationship Id="rId27" Type="http://schemas.openxmlformats.org/officeDocument/2006/relationships/image" Target="media/image8.jpeg"/><Relationship Id="rId30" Type="http://schemas.openxmlformats.org/officeDocument/2006/relationships/image" Target="media/image11.jpeg"/><Relationship Id="rId35"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mailto:unwomen.eval@unwomen.org" TargetMode="External"/><Relationship Id="rId2" Type="http://schemas.openxmlformats.org/officeDocument/2006/relationships/hyperlink" Target="https://www.devex.com/en/people/1044700" TargetMode="External"/><Relationship Id="rId1" Type="http://schemas.openxmlformats.org/officeDocument/2006/relationships/hyperlink" Target="https://www.devex.com/en/people/1044694" TargetMode="External"/><Relationship Id="rId4" Type="http://schemas.openxmlformats.org/officeDocument/2006/relationships/hyperlink" Target="http://www.unevaluation.org/unegcodeofcondu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234387-A6AF-47A2-BF62-82E0534B0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22340</Words>
  <Characters>127342</Characters>
  <Application>Microsoft Office Word</Application>
  <DocSecurity>0</DocSecurity>
  <Lines>1061</Lines>
  <Paragraphs>298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149384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hloom.com</dc:creator>
  <cp:lastModifiedBy>Ilena Paltzer</cp:lastModifiedBy>
  <cp:revision>2</cp:revision>
  <cp:lastPrinted>2013-05-15T15:45:00Z</cp:lastPrinted>
  <dcterms:created xsi:type="dcterms:W3CDTF">2015-01-13T06:58:00Z</dcterms:created>
  <dcterms:modified xsi:type="dcterms:W3CDTF">2015-01-13T06:58:00Z</dcterms:modified>
</cp:coreProperties>
</file>