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452" w:rsidRPr="002B6CE1" w:rsidRDefault="00944452" w:rsidP="00944452">
      <w:pPr>
        <w:spacing w:after="0"/>
        <w:ind w:left="2124" w:firstLine="708"/>
        <w:textAlignment w:val="baseline"/>
        <w:rPr>
          <w:rFonts w:ascii="Arial" w:eastAsia="Times New Roman" w:hAnsi="Arial" w:cs="Arial"/>
          <w:b/>
          <w:color w:val="000000"/>
          <w:sz w:val="20"/>
          <w:szCs w:val="20"/>
          <w:lang w:eastAsia="fr-FR"/>
        </w:rPr>
      </w:pPr>
      <w:bookmarkStart w:id="0" w:name="_GoBack"/>
      <w:bookmarkEnd w:id="0"/>
      <w:r>
        <w:rPr>
          <w:rFonts w:ascii="Arial" w:eastAsia="Times New Roman" w:hAnsi="Arial" w:cs="Arial"/>
          <w:b/>
          <w:color w:val="000000"/>
          <w:sz w:val="20"/>
          <w:szCs w:val="20"/>
          <w:bdr w:val="none" w:sz="0" w:space="0" w:color="auto" w:frame="1"/>
          <w:lang w:eastAsia="fr-FR"/>
        </w:rPr>
        <w:t>R</w:t>
      </w:r>
      <w:r w:rsidRPr="002B6CE1">
        <w:rPr>
          <w:rFonts w:ascii="Arial" w:eastAsia="Times New Roman" w:hAnsi="Arial" w:cs="Arial"/>
          <w:b/>
          <w:color w:val="000000"/>
          <w:sz w:val="20"/>
          <w:szCs w:val="20"/>
          <w:bdr w:val="none" w:sz="0" w:space="0" w:color="auto" w:frame="1"/>
          <w:lang w:eastAsia="fr-FR"/>
        </w:rPr>
        <w:t>EPUBLIQUE DE COTE D’IVOIRE</w:t>
      </w:r>
    </w:p>
    <w:p w:rsidR="00944452" w:rsidRDefault="00944452" w:rsidP="00944452">
      <w:pPr>
        <w:spacing w:after="0"/>
        <w:jc w:val="center"/>
        <w:textAlignment w:val="baseline"/>
        <w:rPr>
          <w:rFonts w:ascii="Arial" w:eastAsia="Times New Roman" w:hAnsi="Arial" w:cs="Arial"/>
          <w:color w:val="000000"/>
          <w:sz w:val="20"/>
          <w:szCs w:val="20"/>
          <w:lang w:eastAsia="fr-FR"/>
        </w:rPr>
      </w:pPr>
      <w:r>
        <w:rPr>
          <w:rFonts w:ascii="Arial" w:eastAsia="Times New Roman" w:hAnsi="Arial" w:cs="Arial"/>
          <w:noProof/>
          <w:color w:val="000000"/>
          <w:sz w:val="20"/>
          <w:szCs w:val="20"/>
          <w:lang w:eastAsia="fr-FR"/>
        </w:rPr>
        <mc:AlternateContent>
          <mc:Choice Requires="wps">
            <w:drawing>
              <wp:anchor distT="0" distB="0" distL="114300" distR="114300" simplePos="0" relativeHeight="251660288" behindDoc="0" locked="0" layoutInCell="1" allowOverlap="1" wp14:anchorId="3D45DBC9" wp14:editId="3C0D7DF8">
                <wp:simplePos x="0" y="0"/>
                <wp:positionH relativeFrom="column">
                  <wp:posOffset>2141220</wp:posOffset>
                </wp:positionH>
                <wp:positionV relativeFrom="paragraph">
                  <wp:posOffset>121285</wp:posOffset>
                </wp:positionV>
                <wp:extent cx="1392555" cy="10795"/>
                <wp:effectExtent l="0" t="0" r="17145" b="27305"/>
                <wp:wrapNone/>
                <wp:docPr id="9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255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68.6pt;margin-top:9.55pt;width:109.65pt;height:.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9KQIAAEoEAAAOAAAAZHJzL2Uyb0RvYy54bWysVE2P2jAQvVfqf7B8hyRA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"/>
            </w:pict>
          </mc:Fallback>
        </mc:AlternateContent>
      </w:r>
    </w:p>
    <w:p w:rsidR="00944452" w:rsidRDefault="00944452" w:rsidP="00944452">
      <w:pPr>
        <w:spacing w:after="0"/>
        <w:jc w:val="center"/>
        <w:textAlignment w:val="baseline"/>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Union-Discipline-Travail</w:t>
      </w:r>
    </w:p>
    <w:p w:rsidR="00944452" w:rsidRPr="007023D7" w:rsidRDefault="00944452" w:rsidP="00944452">
      <w:pPr>
        <w:spacing w:after="0"/>
        <w:jc w:val="center"/>
        <w:textAlignment w:val="baseline"/>
        <w:rPr>
          <w:rFonts w:ascii="Arial" w:eastAsia="Times New Roman" w:hAnsi="Arial" w:cs="Arial"/>
          <w:color w:val="000000"/>
          <w:sz w:val="20"/>
          <w:szCs w:val="20"/>
          <w:lang w:eastAsia="fr-FR"/>
        </w:rPr>
      </w:pPr>
    </w:p>
    <w:p w:rsidR="00944452" w:rsidRDefault="00944452" w:rsidP="00944452">
      <w:pPr>
        <w:spacing w:after="0"/>
        <w:jc w:val="center"/>
        <w:textAlignment w:val="baseline"/>
        <w:rPr>
          <w:rFonts w:ascii="Tahoma" w:eastAsia="Times New Roman" w:hAnsi="Tahoma" w:cs="Tahoma"/>
          <w:b/>
          <w:bCs/>
          <w:color w:val="000000"/>
          <w:sz w:val="20"/>
          <w:szCs w:val="20"/>
          <w:bdr w:val="none" w:sz="0" w:space="0" w:color="auto" w:frame="1"/>
          <w:lang w:eastAsia="fr-FR"/>
        </w:rPr>
      </w:pPr>
      <w:r>
        <w:rPr>
          <w:rFonts w:ascii="Tahoma" w:eastAsia="Times New Roman" w:hAnsi="Tahoma" w:cs="Tahoma"/>
          <w:b/>
          <w:noProof/>
          <w:color w:val="000000"/>
          <w:sz w:val="20"/>
          <w:szCs w:val="20"/>
          <w:bdr w:val="none" w:sz="0" w:space="0" w:color="auto" w:frame="1"/>
          <w:lang w:eastAsia="fr-FR"/>
        </w:rPr>
        <w:drawing>
          <wp:inline distT="0" distB="0" distL="0" distR="0" wp14:anchorId="6CA665AA" wp14:editId="46970B0A">
            <wp:extent cx="1466850" cy="1181100"/>
            <wp:effectExtent l="19050" t="0" r="0" b="0"/>
            <wp:docPr id="1" name="Image 1" descr="Côte d’Ivoire Amo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ôte d’Ivoire Amoiries"/>
                    <pic:cNvPicPr>
                      <a:picLocks noChangeAspect="1" noChangeArrowheads="1"/>
                    </pic:cNvPicPr>
                  </pic:nvPicPr>
                  <pic:blipFill>
                    <a:blip r:embed="rId8" cstate="print"/>
                    <a:srcRect/>
                    <a:stretch>
                      <a:fillRect/>
                    </a:stretch>
                  </pic:blipFill>
                  <pic:spPr bwMode="auto">
                    <a:xfrm>
                      <a:off x="0" y="0"/>
                      <a:ext cx="1466850" cy="1181100"/>
                    </a:xfrm>
                    <a:prstGeom prst="rect">
                      <a:avLst/>
                    </a:prstGeom>
                    <a:noFill/>
                    <a:ln w="9525">
                      <a:noFill/>
                      <a:miter lim="800000"/>
                      <a:headEnd/>
                      <a:tailEnd/>
                    </a:ln>
                  </pic:spPr>
                </pic:pic>
              </a:graphicData>
            </a:graphic>
          </wp:inline>
        </w:drawing>
      </w:r>
    </w:p>
    <w:p w:rsidR="00944452" w:rsidRDefault="00944452" w:rsidP="00944452">
      <w:pPr>
        <w:spacing w:after="0"/>
        <w:textAlignment w:val="baseline"/>
        <w:rPr>
          <w:rFonts w:ascii="Tahoma" w:eastAsia="Times New Roman" w:hAnsi="Tahoma" w:cs="Tahoma"/>
          <w:b/>
          <w:bCs/>
          <w:color w:val="000000"/>
          <w:sz w:val="20"/>
          <w:szCs w:val="20"/>
          <w:bdr w:val="none" w:sz="0" w:space="0" w:color="auto" w:frame="1"/>
          <w:lang w:eastAsia="fr-FR"/>
        </w:rPr>
      </w:pPr>
    </w:p>
    <w:p w:rsidR="00944452" w:rsidRDefault="00944452" w:rsidP="00944452">
      <w:pPr>
        <w:spacing w:after="0"/>
        <w:jc w:val="center"/>
        <w:textAlignment w:val="baseline"/>
        <w:rPr>
          <w:rFonts w:ascii="Tahoma" w:eastAsia="Times New Roman" w:hAnsi="Tahoma" w:cs="Tahoma"/>
          <w:b/>
          <w:bCs/>
          <w:color w:val="000000"/>
          <w:sz w:val="20"/>
          <w:szCs w:val="20"/>
          <w:bdr w:val="none" w:sz="0" w:space="0" w:color="auto" w:frame="1"/>
          <w:lang w:eastAsia="fr-FR"/>
        </w:rPr>
      </w:pPr>
      <w:r>
        <w:rPr>
          <w:rFonts w:cs="Tahoma"/>
          <w:noProof/>
          <w:lang w:eastAsia="fr-FR"/>
        </w:rPr>
        <mc:AlternateContent>
          <mc:Choice Requires="wps">
            <w:drawing>
              <wp:anchor distT="0" distB="0" distL="114300" distR="114300" simplePos="0" relativeHeight="251659264" behindDoc="0" locked="0" layoutInCell="1" allowOverlap="1" wp14:anchorId="2B8F6835" wp14:editId="379D9079">
                <wp:simplePos x="0" y="0"/>
                <wp:positionH relativeFrom="column">
                  <wp:posOffset>-270510</wp:posOffset>
                </wp:positionH>
                <wp:positionV relativeFrom="paragraph">
                  <wp:posOffset>154940</wp:posOffset>
                </wp:positionV>
                <wp:extent cx="6495415" cy="793750"/>
                <wp:effectExtent l="76200" t="76200" r="19685" b="25400"/>
                <wp:wrapNone/>
                <wp:docPr id="9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5415" cy="793750"/>
                        </a:xfrm>
                        <a:prstGeom prst="roundRect">
                          <a:avLst>
                            <a:gd name="adj" fmla="val 16667"/>
                          </a:avLst>
                        </a:prstGeom>
                        <a:gradFill rotWithShape="1">
                          <a:gsLst>
                            <a:gs pos="0">
                              <a:srgbClr val="FBD4B4"/>
                            </a:gs>
                            <a:gs pos="100000">
                              <a:srgbClr val="DAEEF3"/>
                            </a:gs>
                          </a:gsLst>
                          <a:lin ang="5400000" scaled="1"/>
                        </a:gradFill>
                        <a:ln w="25400">
                          <a:solidFill>
                            <a:srgbClr val="17365D"/>
                          </a:solidFill>
                          <a:round/>
                          <a:headEnd/>
                          <a:tailEnd/>
                        </a:ln>
                        <a:effectLst>
                          <a:outerShdw dist="107763" dir="13500000" algn="ctr" rotWithShape="0">
                            <a:srgbClr val="808080"/>
                          </a:outerShdw>
                        </a:effectLst>
                      </wps:spPr>
                      <wps:txbx>
                        <w:txbxContent>
                          <w:p w:rsidR="00944452" w:rsidRPr="00120BAD" w:rsidRDefault="00944452" w:rsidP="00944452">
                            <w:pPr>
                              <w:spacing w:after="0" w:line="360" w:lineRule="auto"/>
                              <w:jc w:val="center"/>
                              <w:textAlignment w:val="baseline"/>
                              <w:rPr>
                                <w:rFonts w:ascii="Bernard MT Condensed" w:eastAsia="Times New Roman" w:hAnsi="Bernard MT Condensed" w:cs="Tahoma"/>
                                <w:b/>
                                <w:bCs/>
                                <w:iCs/>
                                <w:color w:val="000000"/>
                                <w:sz w:val="28"/>
                                <w:szCs w:val="28"/>
                                <w:bdr w:val="none" w:sz="0" w:space="0" w:color="auto" w:frame="1"/>
                                <w:lang w:eastAsia="fr-FR"/>
                              </w:rPr>
                            </w:pPr>
                            <w:r w:rsidRPr="00120BAD">
                              <w:rPr>
                                <w:rFonts w:ascii="Bernard MT Condensed" w:eastAsia="Times New Roman" w:hAnsi="Bernard MT Condensed" w:cs="Tahoma"/>
                                <w:b/>
                                <w:bCs/>
                                <w:iCs/>
                                <w:color w:val="000000"/>
                                <w:sz w:val="28"/>
                                <w:szCs w:val="28"/>
                                <w:bdr w:val="none" w:sz="0" w:space="0" w:color="auto" w:frame="1"/>
                                <w:lang w:eastAsia="fr-FR"/>
                              </w:rPr>
                              <w:t>EVALUATION DE LA CONTRIBUTION DE L’ONU FEMMES DANS L’ATTEINTE DES RESULTATS DE DEVELOPPEMENT DE LA CÔTE D’IVOIRE  1</w:t>
                            </w:r>
                            <w:r w:rsidRPr="00120BAD">
                              <w:rPr>
                                <w:rFonts w:ascii="Bernard MT Condensed" w:eastAsia="Times New Roman" w:hAnsi="Bernard MT Condensed" w:cs="Tahoma"/>
                                <w:b/>
                                <w:bCs/>
                                <w:iCs/>
                                <w:color w:val="000000"/>
                                <w:sz w:val="28"/>
                                <w:szCs w:val="28"/>
                                <w:bdr w:val="none" w:sz="0" w:space="0" w:color="auto" w:frame="1"/>
                                <w:vertAlign w:val="superscript"/>
                                <w:lang w:eastAsia="fr-FR"/>
                              </w:rPr>
                              <w:t>er</w:t>
                            </w:r>
                            <w:r w:rsidRPr="00120BAD">
                              <w:rPr>
                                <w:rFonts w:ascii="Bernard MT Condensed" w:eastAsia="Times New Roman" w:hAnsi="Bernard MT Condensed" w:cs="Tahoma"/>
                                <w:b/>
                                <w:bCs/>
                                <w:iCs/>
                                <w:color w:val="000000"/>
                                <w:sz w:val="28"/>
                                <w:szCs w:val="28"/>
                                <w:bdr w:val="none" w:sz="0" w:space="0" w:color="auto" w:frame="1"/>
                                <w:lang w:eastAsia="fr-FR"/>
                              </w:rPr>
                              <w:t xml:space="preserve"> JANVIER 2012- 31 DECEMBRE 2013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1.3pt;margin-top:12.2pt;width:511.45pt;height: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" fillcolor="#fbd4b4" strokecolor="#17365d" strokeweight="2pt">
                <v:fill color2="#daeef3" rotate="t" focus="100%" type="gradient"/>
                <v:shadow on="t" offset="-6pt,-6pt"/>
                <v:textbox>
                  <w:txbxContent>
                    <w:p w:rsidR="00944452" w:rsidRPr="00120BAD" w:rsidRDefault="00944452" w:rsidP="00944452">
                      <w:pPr>
                        <w:spacing w:after="0" w:line="360" w:lineRule="auto"/>
                        <w:jc w:val="center"/>
                        <w:textAlignment w:val="baseline"/>
                        <w:rPr>
                          <w:rFonts w:ascii="Bernard MT Condensed" w:eastAsia="Times New Roman" w:hAnsi="Bernard MT Condensed" w:cs="Tahoma"/>
                          <w:b/>
                          <w:bCs/>
                          <w:iCs/>
                          <w:color w:val="000000"/>
                          <w:sz w:val="28"/>
                          <w:szCs w:val="28"/>
                          <w:bdr w:val="none" w:sz="0" w:space="0" w:color="auto" w:frame="1"/>
                          <w:lang w:eastAsia="fr-FR"/>
                        </w:rPr>
                      </w:pPr>
                      <w:r w:rsidRPr="00120BAD">
                        <w:rPr>
                          <w:rFonts w:ascii="Bernard MT Condensed" w:eastAsia="Times New Roman" w:hAnsi="Bernard MT Condensed" w:cs="Tahoma"/>
                          <w:b/>
                          <w:bCs/>
                          <w:iCs/>
                          <w:color w:val="000000"/>
                          <w:sz w:val="28"/>
                          <w:szCs w:val="28"/>
                          <w:bdr w:val="none" w:sz="0" w:space="0" w:color="auto" w:frame="1"/>
                          <w:lang w:eastAsia="fr-FR"/>
                        </w:rPr>
                        <w:t>EVALUATION DE LA CONTRIBUTION DE L’ONU FEMMES DANS L’ATTEINTE DES RESULTATS DE DEVELOPPEMENT DE LA CÔTE D’IVOIRE  1</w:t>
                      </w:r>
                      <w:r w:rsidRPr="00120BAD">
                        <w:rPr>
                          <w:rFonts w:ascii="Bernard MT Condensed" w:eastAsia="Times New Roman" w:hAnsi="Bernard MT Condensed" w:cs="Tahoma"/>
                          <w:b/>
                          <w:bCs/>
                          <w:iCs/>
                          <w:color w:val="000000"/>
                          <w:sz w:val="28"/>
                          <w:szCs w:val="28"/>
                          <w:bdr w:val="none" w:sz="0" w:space="0" w:color="auto" w:frame="1"/>
                          <w:vertAlign w:val="superscript"/>
                          <w:lang w:eastAsia="fr-FR"/>
                        </w:rPr>
                        <w:t>er</w:t>
                      </w:r>
                      <w:r w:rsidRPr="00120BAD">
                        <w:rPr>
                          <w:rFonts w:ascii="Bernard MT Condensed" w:eastAsia="Times New Roman" w:hAnsi="Bernard MT Condensed" w:cs="Tahoma"/>
                          <w:b/>
                          <w:bCs/>
                          <w:iCs/>
                          <w:color w:val="000000"/>
                          <w:sz w:val="28"/>
                          <w:szCs w:val="28"/>
                          <w:bdr w:val="none" w:sz="0" w:space="0" w:color="auto" w:frame="1"/>
                          <w:lang w:eastAsia="fr-FR"/>
                        </w:rPr>
                        <w:t xml:space="preserve"> JANVIER 2012- 31 DECEMBRE 2013 </w:t>
                      </w:r>
                    </w:p>
                  </w:txbxContent>
                </v:textbox>
              </v:roundrect>
            </w:pict>
          </mc:Fallback>
        </mc:AlternateContent>
      </w:r>
    </w:p>
    <w:p w:rsidR="00944452" w:rsidRDefault="00944452" w:rsidP="00944452">
      <w:pPr>
        <w:spacing w:after="0"/>
        <w:jc w:val="center"/>
        <w:textAlignment w:val="baseline"/>
        <w:rPr>
          <w:rFonts w:ascii="Tahoma" w:eastAsia="Times New Roman" w:hAnsi="Tahoma" w:cs="Tahoma"/>
          <w:b/>
          <w:bCs/>
          <w:color w:val="000000"/>
          <w:sz w:val="20"/>
          <w:szCs w:val="20"/>
          <w:bdr w:val="none" w:sz="0" w:space="0" w:color="auto" w:frame="1"/>
          <w:lang w:eastAsia="fr-FR"/>
        </w:rPr>
      </w:pPr>
    </w:p>
    <w:p w:rsidR="00944452" w:rsidRDefault="00944452" w:rsidP="00944452">
      <w:pPr>
        <w:spacing w:after="0"/>
        <w:jc w:val="center"/>
        <w:textAlignment w:val="baseline"/>
        <w:rPr>
          <w:rFonts w:ascii="Tahoma" w:eastAsia="Times New Roman" w:hAnsi="Tahoma" w:cs="Tahoma"/>
          <w:b/>
          <w:bCs/>
          <w:color w:val="000000"/>
          <w:sz w:val="20"/>
          <w:szCs w:val="20"/>
          <w:bdr w:val="none" w:sz="0" w:space="0" w:color="auto" w:frame="1"/>
          <w:lang w:eastAsia="fr-FR"/>
        </w:rPr>
      </w:pPr>
    </w:p>
    <w:p w:rsidR="00944452" w:rsidRPr="00205530" w:rsidRDefault="00944452" w:rsidP="00944452">
      <w:pPr>
        <w:rPr>
          <w:rFonts w:cs="Tahoma"/>
          <w:b/>
        </w:rPr>
      </w:pPr>
    </w:p>
    <w:p w:rsidR="00944452" w:rsidRDefault="00944452" w:rsidP="00944452">
      <w:pPr>
        <w:rPr>
          <w:b/>
          <w:noProof/>
          <w:color w:val="17365D"/>
          <w:lang w:eastAsia="fr-FR"/>
        </w:rPr>
      </w:pPr>
    </w:p>
    <w:p w:rsidR="00944452" w:rsidRDefault="00944452" w:rsidP="00944452">
      <w:pPr>
        <w:jc w:val="center"/>
        <w:rPr>
          <w:b/>
          <w:color w:val="17365D"/>
        </w:rPr>
      </w:pPr>
      <w:r w:rsidRPr="00120BAD">
        <w:rPr>
          <w:b/>
          <w:noProof/>
          <w:color w:val="17365D"/>
          <w:lang w:eastAsia="fr-FR"/>
        </w:rPr>
        <w:drawing>
          <wp:inline distT="0" distB="0" distL="0" distR="0" wp14:anchorId="32BC35EB" wp14:editId="796D488B">
            <wp:extent cx="5991063" cy="3743325"/>
            <wp:effectExtent l="19050" t="0" r="0" b="0"/>
            <wp:docPr id="23" name="Image 2" descr="C:\Users\t\Desktop\CONSULTANCE\Camera\IMG_20100101_14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esktop\CONSULTANCE\Camera\IMG_20100101_143758.jpg"/>
                    <pic:cNvPicPr>
                      <a:picLocks noChangeAspect="1" noChangeArrowheads="1"/>
                    </pic:cNvPicPr>
                  </pic:nvPicPr>
                  <pic:blipFill>
                    <a:blip r:embed="rId9" cstate="print"/>
                    <a:srcRect/>
                    <a:stretch>
                      <a:fillRect/>
                    </a:stretch>
                  </pic:blipFill>
                  <pic:spPr bwMode="auto">
                    <a:xfrm>
                      <a:off x="0" y="0"/>
                      <a:ext cx="5999168" cy="3748389"/>
                    </a:xfrm>
                    <a:prstGeom prst="rect">
                      <a:avLst/>
                    </a:prstGeom>
                    <a:noFill/>
                    <a:ln w="9525">
                      <a:noFill/>
                      <a:miter lim="800000"/>
                      <a:headEnd/>
                      <a:tailEnd/>
                    </a:ln>
                  </pic:spPr>
                </pic:pic>
              </a:graphicData>
            </a:graphic>
          </wp:inline>
        </w:drawing>
      </w:r>
    </w:p>
    <w:p w:rsidR="00944452" w:rsidRDefault="00944452" w:rsidP="00944452">
      <w:pPr>
        <w:jc w:val="center"/>
        <w:rPr>
          <w:b/>
          <w:i/>
          <w:color w:val="17365D"/>
          <w:sz w:val="32"/>
          <w:szCs w:val="28"/>
        </w:rPr>
      </w:pPr>
      <w:r w:rsidRPr="00172CD8">
        <w:rPr>
          <w:b/>
          <w:i/>
          <w:color w:val="17365D"/>
          <w:sz w:val="32"/>
          <w:szCs w:val="28"/>
        </w:rPr>
        <w:t>Rapport final, Décembre 2014</w:t>
      </w:r>
    </w:p>
    <w:p w:rsidR="00944452" w:rsidRPr="00172CD8" w:rsidRDefault="00944452" w:rsidP="00944452">
      <w:pPr>
        <w:jc w:val="center"/>
        <w:rPr>
          <w:b/>
          <w:i/>
          <w:color w:val="17365D"/>
          <w:sz w:val="32"/>
          <w:szCs w:val="28"/>
        </w:rPr>
      </w:pPr>
      <w:r>
        <w:rPr>
          <w:noProof/>
          <w:lang w:eastAsia="fr-FR"/>
        </w:rPr>
        <w:drawing>
          <wp:inline distT="0" distB="0" distL="0" distR="0" wp14:anchorId="7084E3F8" wp14:editId="352A9B74">
            <wp:extent cx="2171698" cy="1085850"/>
            <wp:effectExtent l="0" t="0" r="63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8620" cy="1089311"/>
                    </a:xfrm>
                    <a:prstGeom prst="rect">
                      <a:avLst/>
                    </a:prstGeom>
                    <a:noFill/>
                    <a:ln>
                      <a:noFill/>
                    </a:ln>
                  </pic:spPr>
                </pic:pic>
              </a:graphicData>
            </a:graphic>
          </wp:inline>
        </w:drawing>
      </w:r>
    </w:p>
    <w:p w:rsidR="00944452" w:rsidRPr="00172CD8" w:rsidRDefault="00944452" w:rsidP="00944452">
      <w:pPr>
        <w:spacing w:line="240" w:lineRule="auto"/>
        <w:jc w:val="center"/>
        <w:rPr>
          <w:rFonts w:ascii="Times New Roman" w:hAnsi="Times New Roman"/>
          <w:b/>
          <w:caps/>
          <w:sz w:val="28"/>
          <w:szCs w:val="24"/>
          <w:u w:val="single"/>
        </w:rPr>
      </w:pPr>
      <w:r w:rsidRPr="00172CD8">
        <w:rPr>
          <w:rFonts w:ascii="Times New Roman" w:hAnsi="Times New Roman"/>
          <w:b/>
          <w:caps/>
          <w:sz w:val="28"/>
          <w:szCs w:val="24"/>
          <w:u w:val="single"/>
        </w:rPr>
        <w:lastRenderedPageBreak/>
        <w:t>TABLES DES MATIERES</w:t>
      </w:r>
    </w:p>
    <w:p w:rsidR="00944452" w:rsidRDefault="00944452" w:rsidP="00944452">
      <w:pPr>
        <w:spacing w:line="240" w:lineRule="auto"/>
        <w:jc w:val="center"/>
        <w:rPr>
          <w:rFonts w:ascii="Times New Roman" w:hAnsi="Times New Roman"/>
          <w:b/>
          <w:caps/>
          <w:sz w:val="24"/>
          <w:szCs w:val="24"/>
        </w:rPr>
      </w:pPr>
    </w:p>
    <w:p w:rsidR="00944452" w:rsidRDefault="00944452" w:rsidP="00944452">
      <w:pPr>
        <w:spacing w:line="240" w:lineRule="auto"/>
        <w:rPr>
          <w:rFonts w:ascii="Times New Roman" w:hAnsi="Times New Roman"/>
          <w:b/>
          <w:caps/>
          <w:sz w:val="24"/>
          <w:szCs w:val="24"/>
        </w:rPr>
      </w:pPr>
      <w:r>
        <w:rPr>
          <w:rFonts w:ascii="Times New Roman" w:hAnsi="Times New Roman"/>
          <w:b/>
          <w:caps/>
          <w:sz w:val="24"/>
          <w:szCs w:val="24"/>
        </w:rPr>
        <w:t>SIGLES ET ABBREVIATIONS…………………………………………………………3</w:t>
      </w:r>
    </w:p>
    <w:p w:rsidR="00944452" w:rsidRDefault="00944452" w:rsidP="00944452">
      <w:pPr>
        <w:spacing w:line="240" w:lineRule="auto"/>
        <w:rPr>
          <w:rFonts w:ascii="Times New Roman" w:hAnsi="Times New Roman"/>
          <w:b/>
          <w:caps/>
          <w:sz w:val="24"/>
          <w:szCs w:val="24"/>
        </w:rPr>
      </w:pPr>
      <w:r>
        <w:rPr>
          <w:rFonts w:ascii="Times New Roman" w:hAnsi="Times New Roman"/>
          <w:b/>
          <w:caps/>
          <w:sz w:val="24"/>
          <w:szCs w:val="24"/>
        </w:rPr>
        <w:t>LISTE DES TABLEAUX ………………………………………………………………..4</w:t>
      </w:r>
    </w:p>
    <w:p w:rsidR="00944452" w:rsidRDefault="00944452" w:rsidP="00944452">
      <w:pPr>
        <w:spacing w:line="240" w:lineRule="auto"/>
        <w:rPr>
          <w:rFonts w:ascii="Times New Roman" w:hAnsi="Times New Roman"/>
          <w:b/>
          <w:caps/>
          <w:sz w:val="24"/>
          <w:szCs w:val="24"/>
        </w:rPr>
      </w:pPr>
      <w:r>
        <w:rPr>
          <w:rFonts w:ascii="Times New Roman" w:hAnsi="Times New Roman"/>
          <w:b/>
          <w:caps/>
          <w:sz w:val="24"/>
          <w:szCs w:val="24"/>
        </w:rPr>
        <w:t>RESUME EXECUTIF……………………………………………………………………5</w:t>
      </w:r>
    </w:p>
    <w:p w:rsidR="00944452" w:rsidRPr="00025693" w:rsidRDefault="00944452" w:rsidP="00944452">
      <w:pPr>
        <w:spacing w:line="240" w:lineRule="auto"/>
        <w:rPr>
          <w:rFonts w:ascii="Times New Roman" w:hAnsi="Times New Roman"/>
          <w:b/>
          <w:caps/>
          <w:sz w:val="24"/>
          <w:szCs w:val="24"/>
        </w:rPr>
      </w:pPr>
      <w:r w:rsidRPr="00025693">
        <w:rPr>
          <w:rFonts w:ascii="Times New Roman" w:hAnsi="Times New Roman"/>
          <w:b/>
          <w:caps/>
          <w:sz w:val="24"/>
          <w:szCs w:val="24"/>
        </w:rPr>
        <w:t>I-CONTEXTE ET JUSTIFCATION DE L’EVALUATION</w:t>
      </w:r>
      <w:r>
        <w:rPr>
          <w:rFonts w:ascii="Times New Roman" w:hAnsi="Times New Roman"/>
          <w:b/>
          <w:caps/>
          <w:sz w:val="24"/>
          <w:szCs w:val="24"/>
        </w:rPr>
        <w:t>…………………………..10</w:t>
      </w:r>
    </w:p>
    <w:p w:rsidR="00944452" w:rsidRDefault="00944452" w:rsidP="00944452">
      <w:pPr>
        <w:spacing w:line="240" w:lineRule="auto"/>
        <w:rPr>
          <w:rFonts w:ascii="Times New Roman" w:hAnsi="Times New Roman"/>
          <w:b/>
          <w:sz w:val="24"/>
          <w:szCs w:val="24"/>
        </w:rPr>
      </w:pPr>
      <w:r w:rsidRPr="00025693">
        <w:rPr>
          <w:rFonts w:ascii="Times New Roman" w:hAnsi="Times New Roman"/>
          <w:b/>
          <w:sz w:val="24"/>
          <w:szCs w:val="24"/>
        </w:rPr>
        <w:t>II-</w:t>
      </w:r>
      <w:r>
        <w:rPr>
          <w:rFonts w:ascii="Times New Roman" w:hAnsi="Times New Roman"/>
          <w:b/>
          <w:sz w:val="24"/>
          <w:szCs w:val="24"/>
        </w:rPr>
        <w:t>PRESENTATION DE LA NOTE STRATEGIQUE D’ONUFEMMES……….…..11</w:t>
      </w:r>
    </w:p>
    <w:p w:rsidR="00944452" w:rsidRPr="00025693" w:rsidRDefault="00944452" w:rsidP="00944452">
      <w:pPr>
        <w:spacing w:line="240" w:lineRule="auto"/>
        <w:rPr>
          <w:rFonts w:ascii="Times New Roman" w:hAnsi="Times New Roman"/>
          <w:b/>
          <w:caps/>
          <w:sz w:val="24"/>
          <w:szCs w:val="24"/>
        </w:rPr>
      </w:pPr>
      <w:r>
        <w:rPr>
          <w:rFonts w:ascii="Times New Roman" w:hAnsi="Times New Roman"/>
          <w:b/>
          <w:sz w:val="24"/>
          <w:szCs w:val="24"/>
        </w:rPr>
        <w:t>III-</w:t>
      </w:r>
      <w:r w:rsidRPr="00025693">
        <w:rPr>
          <w:rFonts w:ascii="Times New Roman" w:hAnsi="Times New Roman"/>
          <w:b/>
          <w:sz w:val="24"/>
          <w:szCs w:val="24"/>
        </w:rPr>
        <w:t>OBJECTIFS ET PORTEE DE L’EVALUATION</w:t>
      </w:r>
      <w:r>
        <w:rPr>
          <w:rFonts w:ascii="Times New Roman" w:hAnsi="Times New Roman"/>
          <w:b/>
          <w:sz w:val="24"/>
          <w:szCs w:val="24"/>
        </w:rPr>
        <w:t xml:space="preserve"> ………………………..……….17</w:t>
      </w:r>
    </w:p>
    <w:p w:rsidR="00944452" w:rsidRPr="00E55CFF" w:rsidRDefault="00944452" w:rsidP="00944452">
      <w:pPr>
        <w:spacing w:line="240" w:lineRule="auto"/>
        <w:rPr>
          <w:rFonts w:ascii="Times New Roman" w:hAnsi="Times New Roman"/>
          <w:sz w:val="24"/>
          <w:szCs w:val="24"/>
        </w:rPr>
      </w:pPr>
      <w:r w:rsidRPr="00E55CFF">
        <w:rPr>
          <w:rFonts w:ascii="Times New Roman" w:hAnsi="Times New Roman"/>
          <w:sz w:val="24"/>
          <w:szCs w:val="24"/>
        </w:rPr>
        <w:t>II-1-</w:t>
      </w:r>
      <w:r w:rsidRPr="00E55CFF">
        <w:rPr>
          <w:rFonts w:ascii="Times New Roman" w:hAnsi="Times New Roman"/>
          <w:bCs/>
          <w:sz w:val="24"/>
          <w:szCs w:val="24"/>
        </w:rPr>
        <w:t>Objectif général</w:t>
      </w:r>
      <w:r w:rsidRPr="00E55CFF">
        <w:rPr>
          <w:rFonts w:ascii="Times New Roman" w:hAnsi="Times New Roman"/>
          <w:sz w:val="24"/>
          <w:szCs w:val="24"/>
        </w:rPr>
        <w:t xml:space="preserve"> </w:t>
      </w:r>
      <w:r>
        <w:rPr>
          <w:rFonts w:ascii="Times New Roman" w:hAnsi="Times New Roman"/>
          <w:sz w:val="24"/>
          <w:szCs w:val="24"/>
        </w:rPr>
        <w:t>……………………………………………………….……………….17</w:t>
      </w:r>
    </w:p>
    <w:p w:rsidR="00944452" w:rsidRPr="00E55CFF" w:rsidRDefault="00944452" w:rsidP="00944452">
      <w:pPr>
        <w:spacing w:line="240" w:lineRule="auto"/>
        <w:rPr>
          <w:rFonts w:ascii="Times New Roman" w:hAnsi="Times New Roman"/>
          <w:bCs/>
          <w:sz w:val="24"/>
          <w:szCs w:val="24"/>
        </w:rPr>
      </w:pPr>
      <w:r w:rsidRPr="00E55CFF">
        <w:rPr>
          <w:rFonts w:ascii="Times New Roman" w:hAnsi="Times New Roman"/>
          <w:sz w:val="24"/>
          <w:szCs w:val="24"/>
        </w:rPr>
        <w:t>II-2-</w:t>
      </w:r>
      <w:r w:rsidRPr="00E55CFF">
        <w:rPr>
          <w:rFonts w:ascii="Times New Roman" w:hAnsi="Times New Roman"/>
          <w:bCs/>
          <w:sz w:val="24"/>
          <w:szCs w:val="24"/>
        </w:rPr>
        <w:t>Objectifs spécifiques</w:t>
      </w:r>
      <w:r>
        <w:rPr>
          <w:rFonts w:ascii="Times New Roman" w:hAnsi="Times New Roman"/>
          <w:bCs/>
          <w:sz w:val="24"/>
          <w:szCs w:val="24"/>
        </w:rPr>
        <w:t>…………………………………………………………………..17</w:t>
      </w:r>
    </w:p>
    <w:p w:rsidR="00944452" w:rsidRPr="000F0805" w:rsidRDefault="00944452" w:rsidP="00944452">
      <w:pPr>
        <w:pStyle w:val="Paragraphedeliste"/>
        <w:spacing w:line="240" w:lineRule="auto"/>
        <w:ind w:left="0"/>
        <w:rPr>
          <w:rFonts w:ascii="Times New Roman" w:hAnsi="Times New Roman"/>
          <w:b/>
          <w:caps/>
          <w:sz w:val="24"/>
          <w:szCs w:val="24"/>
        </w:rPr>
      </w:pPr>
      <w:r>
        <w:rPr>
          <w:rFonts w:ascii="Times New Roman" w:hAnsi="Times New Roman"/>
          <w:b/>
          <w:caps/>
          <w:sz w:val="24"/>
          <w:szCs w:val="24"/>
        </w:rPr>
        <w:t>IV</w:t>
      </w:r>
      <w:r w:rsidRPr="00025693">
        <w:rPr>
          <w:rFonts w:ascii="Times New Roman" w:hAnsi="Times New Roman"/>
          <w:b/>
          <w:caps/>
          <w:sz w:val="24"/>
          <w:szCs w:val="24"/>
        </w:rPr>
        <w:t>- METHODOLOGI</w:t>
      </w:r>
      <w:r>
        <w:rPr>
          <w:rFonts w:ascii="Times New Roman" w:hAnsi="Times New Roman"/>
          <w:b/>
          <w:caps/>
          <w:sz w:val="24"/>
          <w:szCs w:val="24"/>
        </w:rPr>
        <w:t>E</w:t>
      </w:r>
      <w:r w:rsidRPr="00025693">
        <w:rPr>
          <w:rFonts w:ascii="Times New Roman" w:hAnsi="Times New Roman"/>
          <w:b/>
          <w:caps/>
          <w:sz w:val="24"/>
          <w:szCs w:val="24"/>
        </w:rPr>
        <w:t xml:space="preserve"> DE L’E</w:t>
      </w:r>
      <w:r>
        <w:rPr>
          <w:rFonts w:ascii="Times New Roman" w:hAnsi="Times New Roman"/>
          <w:b/>
          <w:caps/>
          <w:sz w:val="24"/>
          <w:szCs w:val="24"/>
        </w:rPr>
        <w:t xml:space="preserve">VALUATION, LIMITES ET CONSIDERATIONS ETHIQUES </w:t>
      </w:r>
      <w:r w:rsidRPr="00025693">
        <w:rPr>
          <w:rFonts w:ascii="Times New Roman" w:hAnsi="Times New Roman"/>
          <w:b/>
          <w:caps/>
          <w:sz w:val="24"/>
          <w:szCs w:val="24"/>
        </w:rPr>
        <w:t xml:space="preserve"> </w:t>
      </w:r>
      <w:r>
        <w:rPr>
          <w:rFonts w:ascii="Times New Roman" w:hAnsi="Times New Roman"/>
          <w:b/>
          <w:caps/>
          <w:sz w:val="24"/>
          <w:szCs w:val="24"/>
        </w:rPr>
        <w:t>……………………………………………………………………..………..17</w:t>
      </w:r>
    </w:p>
    <w:p w:rsidR="00944452" w:rsidRPr="000F0805" w:rsidRDefault="00944452" w:rsidP="00944452">
      <w:pPr>
        <w:pStyle w:val="Style3"/>
        <w:spacing w:line="240" w:lineRule="auto"/>
        <w:ind w:firstLine="0"/>
        <w:outlineLvl w:val="2"/>
        <w:rPr>
          <w:rFonts w:ascii="Times New Roman" w:hAnsi="Times New Roman"/>
          <w:b w:val="0"/>
        </w:rPr>
      </w:pPr>
      <w:r w:rsidRPr="00C016A9">
        <w:rPr>
          <w:rFonts w:ascii="Times New Roman" w:hAnsi="Times New Roman"/>
          <w:b w:val="0"/>
          <w:caps/>
        </w:rPr>
        <w:t>I</w:t>
      </w:r>
      <w:r>
        <w:rPr>
          <w:rFonts w:ascii="Times New Roman" w:hAnsi="Times New Roman"/>
          <w:b w:val="0"/>
          <w:caps/>
        </w:rPr>
        <w:t>V</w:t>
      </w:r>
      <w:r w:rsidRPr="00C016A9">
        <w:rPr>
          <w:rFonts w:ascii="Times New Roman" w:hAnsi="Times New Roman"/>
          <w:b w:val="0"/>
          <w:caps/>
        </w:rPr>
        <w:t>-</w:t>
      </w:r>
      <w:r>
        <w:rPr>
          <w:rFonts w:ascii="Times New Roman" w:hAnsi="Times New Roman"/>
          <w:b w:val="0"/>
        </w:rPr>
        <w:t xml:space="preserve">1- Séance de travail, </w:t>
      </w:r>
      <w:r w:rsidRPr="00C016A9">
        <w:rPr>
          <w:rFonts w:ascii="Times New Roman" w:hAnsi="Times New Roman"/>
          <w:b w:val="0"/>
        </w:rPr>
        <w:t>revue documentaire, élaboration et validation des instruments de collecte de données</w:t>
      </w:r>
      <w:r>
        <w:rPr>
          <w:rFonts w:ascii="Times New Roman" w:hAnsi="Times New Roman"/>
          <w:b w:val="0"/>
        </w:rPr>
        <w:t>………………………………………………………………..………..18</w:t>
      </w:r>
    </w:p>
    <w:p w:rsidR="00944452" w:rsidRPr="000F0805" w:rsidRDefault="00944452" w:rsidP="00944452">
      <w:pPr>
        <w:pStyle w:val="Style3"/>
        <w:spacing w:line="240" w:lineRule="auto"/>
        <w:ind w:firstLine="0"/>
        <w:outlineLvl w:val="2"/>
        <w:rPr>
          <w:rFonts w:ascii="Times New Roman" w:hAnsi="Times New Roman"/>
          <w:b w:val="0"/>
        </w:rPr>
      </w:pPr>
      <w:r w:rsidRPr="00C016A9">
        <w:rPr>
          <w:rFonts w:ascii="Times New Roman" w:hAnsi="Times New Roman"/>
          <w:b w:val="0"/>
          <w:caps/>
        </w:rPr>
        <w:t>I</w:t>
      </w:r>
      <w:r>
        <w:rPr>
          <w:rFonts w:ascii="Times New Roman" w:hAnsi="Times New Roman"/>
          <w:b w:val="0"/>
          <w:caps/>
        </w:rPr>
        <w:t>V</w:t>
      </w:r>
      <w:r w:rsidRPr="00C016A9">
        <w:rPr>
          <w:rFonts w:ascii="Times New Roman" w:hAnsi="Times New Roman"/>
          <w:b w:val="0"/>
          <w:caps/>
        </w:rPr>
        <w:t>-</w:t>
      </w:r>
      <w:r w:rsidRPr="00C016A9">
        <w:rPr>
          <w:rFonts w:ascii="Times New Roman" w:hAnsi="Times New Roman"/>
          <w:b w:val="0"/>
        </w:rPr>
        <w:t>2- Missions de collecte de données auprès des parties prenantes dans les localités cibles de l’é</w:t>
      </w:r>
      <w:r>
        <w:rPr>
          <w:rFonts w:ascii="Times New Roman" w:hAnsi="Times New Roman"/>
          <w:b w:val="0"/>
        </w:rPr>
        <w:t>valuation</w:t>
      </w:r>
      <w:r w:rsidRPr="00C016A9">
        <w:rPr>
          <w:rFonts w:ascii="Times New Roman" w:hAnsi="Times New Roman"/>
          <w:b w:val="0"/>
        </w:rPr>
        <w:t> </w:t>
      </w:r>
      <w:r>
        <w:rPr>
          <w:rFonts w:ascii="Times New Roman" w:hAnsi="Times New Roman"/>
          <w:b w:val="0"/>
        </w:rPr>
        <w:t>………………………………………………………………………..………..18</w:t>
      </w:r>
    </w:p>
    <w:p w:rsidR="00944452" w:rsidRDefault="00944452" w:rsidP="00944452">
      <w:pPr>
        <w:pStyle w:val="Style3"/>
        <w:spacing w:line="240" w:lineRule="auto"/>
        <w:ind w:firstLine="0"/>
        <w:outlineLvl w:val="2"/>
        <w:rPr>
          <w:rFonts w:ascii="Times New Roman" w:hAnsi="Times New Roman"/>
          <w:b w:val="0"/>
        </w:rPr>
      </w:pPr>
      <w:r w:rsidRPr="00C016A9">
        <w:rPr>
          <w:rFonts w:ascii="Times New Roman" w:hAnsi="Times New Roman"/>
          <w:b w:val="0"/>
          <w:caps/>
        </w:rPr>
        <w:t>I</w:t>
      </w:r>
      <w:r>
        <w:rPr>
          <w:rFonts w:ascii="Times New Roman" w:hAnsi="Times New Roman"/>
          <w:b w:val="0"/>
          <w:caps/>
        </w:rPr>
        <w:t>V</w:t>
      </w:r>
      <w:r w:rsidRPr="00C016A9">
        <w:rPr>
          <w:rFonts w:ascii="Times New Roman" w:hAnsi="Times New Roman"/>
          <w:b w:val="0"/>
          <w:caps/>
        </w:rPr>
        <w:t>-</w:t>
      </w:r>
      <w:r w:rsidRPr="00C016A9">
        <w:rPr>
          <w:rFonts w:ascii="Times New Roman" w:hAnsi="Times New Roman"/>
          <w:b w:val="0"/>
        </w:rPr>
        <w:t xml:space="preserve">3- </w:t>
      </w:r>
      <w:r>
        <w:rPr>
          <w:rFonts w:ascii="Times New Roman" w:hAnsi="Times New Roman"/>
          <w:b w:val="0"/>
        </w:rPr>
        <w:t>Différentes parties prenantes ……………………………………………….………..18</w:t>
      </w:r>
    </w:p>
    <w:p w:rsidR="00944452" w:rsidRDefault="00944452" w:rsidP="00944452">
      <w:pPr>
        <w:pStyle w:val="Style3"/>
        <w:spacing w:line="240" w:lineRule="auto"/>
        <w:ind w:firstLine="0"/>
        <w:outlineLvl w:val="2"/>
        <w:rPr>
          <w:rFonts w:ascii="Times New Roman" w:hAnsi="Times New Roman"/>
          <w:b w:val="0"/>
        </w:rPr>
      </w:pPr>
      <w:r>
        <w:rPr>
          <w:rFonts w:ascii="Times New Roman" w:hAnsi="Times New Roman"/>
          <w:b w:val="0"/>
        </w:rPr>
        <w:t>IV-4-organisation de la mise en œuvre de l’évaluation……………………………………..19</w:t>
      </w:r>
    </w:p>
    <w:p w:rsidR="00944452" w:rsidRDefault="00944452" w:rsidP="00944452">
      <w:pPr>
        <w:pStyle w:val="Style3"/>
        <w:spacing w:line="240" w:lineRule="auto"/>
        <w:ind w:firstLine="0"/>
        <w:outlineLvl w:val="2"/>
        <w:rPr>
          <w:rFonts w:ascii="Times New Roman" w:hAnsi="Times New Roman"/>
          <w:b w:val="0"/>
        </w:rPr>
      </w:pPr>
      <w:r>
        <w:rPr>
          <w:rFonts w:ascii="Times New Roman" w:hAnsi="Times New Roman"/>
          <w:b w:val="0"/>
        </w:rPr>
        <w:t xml:space="preserve">IV-5- </w:t>
      </w:r>
      <w:r w:rsidRPr="00C016A9">
        <w:rPr>
          <w:rFonts w:ascii="Times New Roman" w:hAnsi="Times New Roman"/>
          <w:b w:val="0"/>
        </w:rPr>
        <w:t>Traitement et analyse des données collectées</w:t>
      </w:r>
      <w:r>
        <w:rPr>
          <w:rFonts w:ascii="Times New Roman" w:hAnsi="Times New Roman"/>
          <w:b w:val="0"/>
        </w:rPr>
        <w:t>……………………..………………20</w:t>
      </w:r>
    </w:p>
    <w:p w:rsidR="00944452" w:rsidRDefault="00944452" w:rsidP="00944452">
      <w:pPr>
        <w:spacing w:line="240" w:lineRule="auto"/>
        <w:rPr>
          <w:rFonts w:ascii="Times New Roman" w:hAnsi="Times New Roman"/>
          <w:b/>
          <w:sz w:val="24"/>
          <w:szCs w:val="24"/>
        </w:rPr>
      </w:pPr>
      <w:r w:rsidRPr="00025693">
        <w:rPr>
          <w:rFonts w:ascii="Times New Roman" w:hAnsi="Times New Roman"/>
          <w:b/>
          <w:sz w:val="24"/>
          <w:szCs w:val="24"/>
        </w:rPr>
        <w:t>IV-</w:t>
      </w:r>
      <w:r>
        <w:rPr>
          <w:rFonts w:ascii="Times New Roman" w:hAnsi="Times New Roman"/>
          <w:b/>
          <w:sz w:val="24"/>
          <w:szCs w:val="24"/>
        </w:rPr>
        <w:t>7-</w:t>
      </w:r>
      <w:r w:rsidRPr="00D2361B">
        <w:rPr>
          <w:rFonts w:ascii="Times New Roman" w:hAnsi="Times New Roman"/>
          <w:sz w:val="24"/>
          <w:szCs w:val="24"/>
        </w:rPr>
        <w:t>limites de l’étude</w:t>
      </w:r>
      <w:r w:rsidRPr="00025693">
        <w:rPr>
          <w:rFonts w:ascii="Times New Roman" w:hAnsi="Times New Roman"/>
          <w:b/>
          <w:sz w:val="24"/>
          <w:szCs w:val="24"/>
        </w:rPr>
        <w:t xml:space="preserve"> </w:t>
      </w:r>
      <w:r>
        <w:rPr>
          <w:rFonts w:ascii="Times New Roman" w:hAnsi="Times New Roman"/>
          <w:b/>
          <w:sz w:val="24"/>
          <w:szCs w:val="24"/>
        </w:rPr>
        <w:t>…………………………………………………………………….22</w:t>
      </w:r>
    </w:p>
    <w:p w:rsidR="00944452" w:rsidRPr="00025693" w:rsidRDefault="00944452" w:rsidP="00944452">
      <w:pPr>
        <w:spacing w:line="240" w:lineRule="auto"/>
        <w:rPr>
          <w:rFonts w:ascii="Times New Roman" w:hAnsi="Times New Roman"/>
          <w:b/>
          <w:sz w:val="24"/>
          <w:szCs w:val="24"/>
        </w:rPr>
      </w:pPr>
      <w:r w:rsidRPr="00D2361B">
        <w:rPr>
          <w:rFonts w:ascii="Times New Roman" w:hAnsi="Times New Roman"/>
          <w:sz w:val="24"/>
          <w:szCs w:val="24"/>
        </w:rPr>
        <w:t>IV-8- Considérations éthiques ………………………………</w:t>
      </w:r>
      <w:r>
        <w:rPr>
          <w:rFonts w:ascii="Times New Roman" w:hAnsi="Times New Roman"/>
          <w:sz w:val="24"/>
          <w:szCs w:val="24"/>
        </w:rPr>
        <w:t>………...</w:t>
      </w:r>
      <w:r w:rsidRPr="00D2361B">
        <w:rPr>
          <w:rFonts w:ascii="Times New Roman" w:hAnsi="Times New Roman"/>
          <w:sz w:val="24"/>
          <w:szCs w:val="24"/>
        </w:rPr>
        <w:t>…………………..</w:t>
      </w:r>
      <w:r>
        <w:rPr>
          <w:rFonts w:ascii="Times New Roman" w:hAnsi="Times New Roman"/>
          <w:b/>
          <w:sz w:val="24"/>
          <w:szCs w:val="24"/>
        </w:rPr>
        <w:t>24</w:t>
      </w:r>
    </w:p>
    <w:p w:rsidR="00944452" w:rsidRPr="00E55CFF" w:rsidRDefault="00944452" w:rsidP="00944452">
      <w:pPr>
        <w:spacing w:line="240" w:lineRule="auto"/>
        <w:rPr>
          <w:rFonts w:ascii="Times New Roman" w:hAnsi="Times New Roman"/>
          <w:b/>
          <w:sz w:val="24"/>
          <w:szCs w:val="24"/>
        </w:rPr>
      </w:pPr>
      <w:r>
        <w:rPr>
          <w:rFonts w:ascii="Times New Roman" w:hAnsi="Times New Roman"/>
          <w:b/>
          <w:sz w:val="24"/>
          <w:szCs w:val="24"/>
        </w:rPr>
        <w:t>V</w:t>
      </w:r>
      <w:r w:rsidRPr="00E55CFF">
        <w:rPr>
          <w:rFonts w:ascii="Times New Roman" w:hAnsi="Times New Roman"/>
          <w:b/>
          <w:sz w:val="24"/>
          <w:szCs w:val="24"/>
        </w:rPr>
        <w:t xml:space="preserve">- RESULTATS </w:t>
      </w:r>
      <w:r>
        <w:rPr>
          <w:rFonts w:ascii="Times New Roman" w:hAnsi="Times New Roman"/>
          <w:b/>
          <w:sz w:val="24"/>
          <w:szCs w:val="24"/>
        </w:rPr>
        <w:t>………………………………………….…………….…………………25</w:t>
      </w:r>
    </w:p>
    <w:p w:rsidR="00944452" w:rsidRPr="00E55CFF" w:rsidRDefault="00944452" w:rsidP="00944452">
      <w:pPr>
        <w:pStyle w:val="Numberedpar"/>
        <w:numPr>
          <w:ilvl w:val="0"/>
          <w:numId w:val="0"/>
        </w:numPr>
        <w:rPr>
          <w:sz w:val="24"/>
          <w:szCs w:val="24"/>
          <w:lang w:val="fr-FR"/>
        </w:rPr>
      </w:pPr>
      <w:r>
        <w:rPr>
          <w:sz w:val="24"/>
          <w:szCs w:val="24"/>
          <w:lang w:val="fr-FR"/>
        </w:rPr>
        <w:t xml:space="preserve">V-1-Conception </w:t>
      </w:r>
      <w:r w:rsidRPr="00E55CFF">
        <w:rPr>
          <w:sz w:val="24"/>
          <w:szCs w:val="24"/>
          <w:lang w:val="fr-FR"/>
        </w:rPr>
        <w:t>de la note stratégique</w:t>
      </w:r>
      <w:r>
        <w:rPr>
          <w:sz w:val="24"/>
          <w:szCs w:val="24"/>
          <w:lang w:val="fr-FR"/>
        </w:rPr>
        <w:t>…………………………………..………..……..…..25</w:t>
      </w:r>
      <w:r w:rsidRPr="00E55CFF">
        <w:rPr>
          <w:sz w:val="24"/>
          <w:szCs w:val="24"/>
          <w:lang w:val="fr-FR"/>
        </w:rPr>
        <w:t xml:space="preserve"> </w:t>
      </w:r>
    </w:p>
    <w:p w:rsidR="00944452" w:rsidRPr="00E55CFF" w:rsidRDefault="00944452" w:rsidP="00944452">
      <w:pPr>
        <w:pStyle w:val="Numberedpar"/>
        <w:numPr>
          <w:ilvl w:val="0"/>
          <w:numId w:val="0"/>
        </w:numPr>
        <w:rPr>
          <w:sz w:val="24"/>
          <w:szCs w:val="24"/>
          <w:lang w:val="fr-FR"/>
        </w:rPr>
      </w:pPr>
      <w:r w:rsidRPr="00E55CFF">
        <w:rPr>
          <w:sz w:val="24"/>
          <w:szCs w:val="24"/>
          <w:lang w:val="fr-FR"/>
        </w:rPr>
        <w:t xml:space="preserve">V-2-Pertinence </w:t>
      </w:r>
      <w:r>
        <w:rPr>
          <w:sz w:val="24"/>
          <w:szCs w:val="24"/>
          <w:lang w:val="fr-FR"/>
        </w:rPr>
        <w:t>………………………………………………………………….……………31</w:t>
      </w:r>
    </w:p>
    <w:p w:rsidR="00944452" w:rsidRPr="00E55CFF" w:rsidRDefault="00944452" w:rsidP="00944452">
      <w:pPr>
        <w:pStyle w:val="Numberedpar"/>
        <w:numPr>
          <w:ilvl w:val="0"/>
          <w:numId w:val="0"/>
        </w:numPr>
        <w:rPr>
          <w:sz w:val="24"/>
          <w:szCs w:val="24"/>
          <w:lang w:val="fr-FR"/>
        </w:rPr>
      </w:pPr>
      <w:r w:rsidRPr="00FF7B06">
        <w:rPr>
          <w:sz w:val="24"/>
          <w:szCs w:val="24"/>
          <w:lang w:val="fr-FR"/>
        </w:rPr>
        <w:t>V-3-</w:t>
      </w:r>
      <w:r>
        <w:rPr>
          <w:sz w:val="24"/>
          <w:szCs w:val="24"/>
          <w:lang w:val="fr-CA"/>
        </w:rPr>
        <w:t>E</w:t>
      </w:r>
      <w:r w:rsidRPr="00E55CFF">
        <w:rPr>
          <w:sz w:val="24"/>
          <w:szCs w:val="24"/>
          <w:lang w:val="fr-CA"/>
        </w:rPr>
        <w:t xml:space="preserve">fficacité </w:t>
      </w:r>
      <w:r>
        <w:rPr>
          <w:sz w:val="24"/>
          <w:szCs w:val="24"/>
          <w:lang w:val="fr-CA"/>
        </w:rPr>
        <w:t>…………………………………………………………………..…….………36</w:t>
      </w:r>
    </w:p>
    <w:p w:rsidR="00944452" w:rsidRPr="00E55CFF" w:rsidRDefault="00944452" w:rsidP="00944452">
      <w:pPr>
        <w:pStyle w:val="Numberedpar"/>
        <w:numPr>
          <w:ilvl w:val="0"/>
          <w:numId w:val="0"/>
        </w:numPr>
        <w:rPr>
          <w:sz w:val="24"/>
          <w:szCs w:val="24"/>
          <w:lang w:val="fr-FR"/>
        </w:rPr>
      </w:pPr>
      <w:r>
        <w:rPr>
          <w:sz w:val="24"/>
          <w:szCs w:val="24"/>
          <w:lang w:val="fr-FR"/>
        </w:rPr>
        <w:t>V</w:t>
      </w:r>
      <w:r w:rsidRPr="00E55CFF">
        <w:rPr>
          <w:sz w:val="24"/>
          <w:szCs w:val="24"/>
          <w:lang w:val="fr-FR"/>
        </w:rPr>
        <w:t>-4-</w:t>
      </w:r>
      <w:r>
        <w:rPr>
          <w:sz w:val="24"/>
          <w:szCs w:val="24"/>
          <w:lang w:val="fr-CA"/>
        </w:rPr>
        <w:t>E</w:t>
      </w:r>
      <w:r w:rsidRPr="00E55CFF">
        <w:rPr>
          <w:sz w:val="24"/>
          <w:szCs w:val="24"/>
          <w:lang w:val="fr-CA"/>
        </w:rPr>
        <w:t>fficience</w:t>
      </w:r>
      <w:r>
        <w:rPr>
          <w:sz w:val="24"/>
          <w:szCs w:val="24"/>
          <w:lang w:val="fr-CA"/>
        </w:rPr>
        <w:t>………………………………………………………………………….……..63</w:t>
      </w:r>
    </w:p>
    <w:p w:rsidR="00944452" w:rsidRPr="000F0805" w:rsidRDefault="00944452" w:rsidP="00944452">
      <w:pPr>
        <w:pStyle w:val="Numberedpar"/>
        <w:numPr>
          <w:ilvl w:val="0"/>
          <w:numId w:val="0"/>
        </w:numPr>
        <w:rPr>
          <w:sz w:val="24"/>
          <w:szCs w:val="24"/>
          <w:lang w:val="fr-CA"/>
        </w:rPr>
      </w:pPr>
      <w:r w:rsidRPr="000F0805">
        <w:rPr>
          <w:sz w:val="24"/>
          <w:szCs w:val="24"/>
          <w:lang w:val="fr-FR"/>
        </w:rPr>
        <w:t>V-5-</w:t>
      </w:r>
      <w:r w:rsidRPr="000F0805">
        <w:rPr>
          <w:sz w:val="24"/>
          <w:szCs w:val="24"/>
          <w:lang w:val="fr-CA"/>
        </w:rPr>
        <w:t>Durabilité…………………………</w:t>
      </w:r>
      <w:r>
        <w:rPr>
          <w:sz w:val="24"/>
          <w:szCs w:val="24"/>
          <w:lang w:val="fr-CA"/>
        </w:rPr>
        <w:t>……………</w:t>
      </w:r>
      <w:r w:rsidRPr="000F0805">
        <w:rPr>
          <w:sz w:val="24"/>
          <w:szCs w:val="24"/>
          <w:lang w:val="fr-CA"/>
        </w:rPr>
        <w:t>………………………………</w:t>
      </w:r>
      <w:r>
        <w:rPr>
          <w:sz w:val="24"/>
          <w:szCs w:val="24"/>
          <w:lang w:val="fr-CA"/>
        </w:rPr>
        <w:t>…..</w:t>
      </w:r>
      <w:r w:rsidRPr="000F0805">
        <w:rPr>
          <w:sz w:val="24"/>
          <w:szCs w:val="24"/>
          <w:lang w:val="fr-CA"/>
        </w:rPr>
        <w:t>…….</w:t>
      </w:r>
      <w:r>
        <w:rPr>
          <w:sz w:val="24"/>
          <w:szCs w:val="24"/>
          <w:lang w:val="fr-CA"/>
        </w:rPr>
        <w:t>69</w:t>
      </w:r>
    </w:p>
    <w:p w:rsidR="00944452" w:rsidRPr="00E55CFF" w:rsidRDefault="00944452" w:rsidP="00944452">
      <w:pPr>
        <w:pStyle w:val="Numberedpar"/>
        <w:numPr>
          <w:ilvl w:val="0"/>
          <w:numId w:val="0"/>
        </w:numPr>
        <w:rPr>
          <w:b/>
          <w:sz w:val="24"/>
          <w:szCs w:val="24"/>
          <w:lang w:val="fr-FR"/>
        </w:rPr>
      </w:pPr>
    </w:p>
    <w:p w:rsidR="00944452" w:rsidRDefault="00944452" w:rsidP="00944452">
      <w:pPr>
        <w:spacing w:after="0" w:line="240" w:lineRule="auto"/>
        <w:jc w:val="both"/>
        <w:rPr>
          <w:rFonts w:ascii="Times New Roman" w:hAnsi="Times New Roman"/>
          <w:b/>
          <w:sz w:val="24"/>
          <w:szCs w:val="24"/>
        </w:rPr>
      </w:pPr>
      <w:r w:rsidRPr="00E55CFF">
        <w:rPr>
          <w:rFonts w:ascii="Times New Roman" w:hAnsi="Times New Roman"/>
          <w:b/>
          <w:sz w:val="24"/>
          <w:szCs w:val="24"/>
        </w:rPr>
        <w:t>V</w:t>
      </w:r>
      <w:r>
        <w:rPr>
          <w:rFonts w:ascii="Times New Roman" w:hAnsi="Times New Roman"/>
          <w:b/>
          <w:sz w:val="24"/>
          <w:szCs w:val="24"/>
        </w:rPr>
        <w:t>I</w:t>
      </w:r>
      <w:r w:rsidRPr="00E55CFF">
        <w:rPr>
          <w:rFonts w:ascii="Times New Roman" w:hAnsi="Times New Roman"/>
          <w:b/>
          <w:sz w:val="24"/>
          <w:szCs w:val="24"/>
        </w:rPr>
        <w:t>-</w:t>
      </w:r>
      <w:r>
        <w:rPr>
          <w:rFonts w:ascii="Times New Roman" w:hAnsi="Times New Roman"/>
          <w:b/>
          <w:sz w:val="24"/>
          <w:szCs w:val="24"/>
        </w:rPr>
        <w:t>CONCLUSION………………………………………………………………………….72</w:t>
      </w:r>
    </w:p>
    <w:p w:rsidR="00944452" w:rsidRDefault="00944452" w:rsidP="00944452">
      <w:pPr>
        <w:spacing w:after="0" w:line="240" w:lineRule="auto"/>
        <w:jc w:val="both"/>
        <w:rPr>
          <w:rFonts w:ascii="Times New Roman" w:hAnsi="Times New Roman"/>
          <w:b/>
          <w:sz w:val="24"/>
          <w:szCs w:val="24"/>
        </w:rPr>
      </w:pPr>
      <w:r>
        <w:rPr>
          <w:rFonts w:ascii="Times New Roman" w:hAnsi="Times New Roman"/>
          <w:b/>
          <w:sz w:val="24"/>
          <w:szCs w:val="24"/>
        </w:rPr>
        <w:t xml:space="preserve">VII- </w:t>
      </w:r>
      <w:r w:rsidRPr="00E55CFF">
        <w:rPr>
          <w:rFonts w:ascii="Times New Roman" w:hAnsi="Times New Roman"/>
          <w:b/>
          <w:sz w:val="24"/>
          <w:szCs w:val="24"/>
        </w:rPr>
        <w:t>RECOMMANDATIONS</w:t>
      </w:r>
      <w:r>
        <w:rPr>
          <w:rFonts w:ascii="Times New Roman" w:hAnsi="Times New Roman"/>
          <w:b/>
          <w:sz w:val="24"/>
          <w:szCs w:val="24"/>
        </w:rPr>
        <w:t>……………………………………………………………..73</w:t>
      </w:r>
    </w:p>
    <w:p w:rsidR="00944452" w:rsidRDefault="00944452" w:rsidP="00944452">
      <w:pPr>
        <w:spacing w:after="0" w:line="240" w:lineRule="auto"/>
        <w:jc w:val="both"/>
        <w:rPr>
          <w:rFonts w:ascii="Times New Roman" w:hAnsi="Times New Roman"/>
          <w:b/>
          <w:sz w:val="24"/>
          <w:szCs w:val="24"/>
        </w:rPr>
      </w:pPr>
      <w:r>
        <w:rPr>
          <w:rFonts w:ascii="Times New Roman" w:hAnsi="Times New Roman"/>
          <w:b/>
          <w:sz w:val="24"/>
          <w:szCs w:val="24"/>
        </w:rPr>
        <w:t>VIII-</w:t>
      </w:r>
      <w:r w:rsidRPr="00E55CFF">
        <w:rPr>
          <w:rFonts w:ascii="Times New Roman" w:hAnsi="Times New Roman"/>
          <w:b/>
          <w:sz w:val="24"/>
          <w:szCs w:val="24"/>
        </w:rPr>
        <w:t xml:space="preserve">LEÇONS APPRISES </w:t>
      </w:r>
      <w:r>
        <w:rPr>
          <w:rFonts w:ascii="Times New Roman" w:hAnsi="Times New Roman"/>
          <w:b/>
          <w:sz w:val="24"/>
          <w:szCs w:val="24"/>
        </w:rPr>
        <w:t>…………………………………………………..…..………..74</w:t>
      </w:r>
    </w:p>
    <w:p w:rsidR="00944452" w:rsidRPr="00E55CFF" w:rsidRDefault="00944452" w:rsidP="00944452">
      <w:pPr>
        <w:spacing w:after="0" w:line="240" w:lineRule="auto"/>
        <w:jc w:val="both"/>
        <w:rPr>
          <w:rFonts w:ascii="Times New Roman" w:hAnsi="Times New Roman"/>
          <w:sz w:val="24"/>
          <w:szCs w:val="24"/>
        </w:rPr>
      </w:pPr>
      <w:r>
        <w:rPr>
          <w:rFonts w:ascii="Times New Roman" w:hAnsi="Times New Roman"/>
          <w:b/>
          <w:sz w:val="24"/>
          <w:szCs w:val="24"/>
        </w:rPr>
        <w:t>IX</w:t>
      </w:r>
      <w:r w:rsidRPr="00E55CFF">
        <w:rPr>
          <w:rFonts w:ascii="Times New Roman" w:hAnsi="Times New Roman"/>
          <w:b/>
          <w:sz w:val="24"/>
          <w:szCs w:val="24"/>
        </w:rPr>
        <w:t xml:space="preserve"> BONNES PRATIQUES</w:t>
      </w:r>
      <w:r>
        <w:rPr>
          <w:rFonts w:ascii="Times New Roman" w:hAnsi="Times New Roman"/>
          <w:b/>
          <w:sz w:val="24"/>
          <w:szCs w:val="24"/>
        </w:rPr>
        <w:t>…………………..………………………………………….….75</w:t>
      </w:r>
    </w:p>
    <w:p w:rsidR="00944452" w:rsidRPr="000F0805" w:rsidRDefault="00944452" w:rsidP="00944452">
      <w:pPr>
        <w:spacing w:line="240" w:lineRule="auto"/>
        <w:rPr>
          <w:rFonts w:ascii="Times New Roman" w:hAnsi="Times New Roman"/>
          <w:b/>
          <w:sz w:val="24"/>
          <w:szCs w:val="24"/>
        </w:rPr>
      </w:pPr>
      <w:r w:rsidRPr="000F0805">
        <w:rPr>
          <w:rFonts w:ascii="Times New Roman" w:hAnsi="Times New Roman"/>
          <w:b/>
          <w:sz w:val="24"/>
          <w:szCs w:val="24"/>
        </w:rPr>
        <w:t>ANNEXES…………………………………………………………………………</w:t>
      </w:r>
      <w:r>
        <w:rPr>
          <w:rFonts w:ascii="Times New Roman" w:hAnsi="Times New Roman"/>
          <w:b/>
          <w:sz w:val="24"/>
          <w:szCs w:val="24"/>
        </w:rPr>
        <w:t>...</w:t>
      </w:r>
      <w:r w:rsidRPr="000F0805">
        <w:rPr>
          <w:rFonts w:ascii="Times New Roman" w:hAnsi="Times New Roman"/>
          <w:b/>
          <w:sz w:val="24"/>
          <w:szCs w:val="24"/>
        </w:rPr>
        <w:t>……….</w:t>
      </w:r>
      <w:r>
        <w:rPr>
          <w:rFonts w:ascii="Times New Roman" w:hAnsi="Times New Roman"/>
          <w:b/>
          <w:sz w:val="24"/>
          <w:szCs w:val="24"/>
        </w:rPr>
        <w:t>75</w:t>
      </w:r>
    </w:p>
    <w:p w:rsidR="00944452" w:rsidRDefault="00944452" w:rsidP="00944452">
      <w:pPr>
        <w:spacing w:line="240" w:lineRule="auto"/>
        <w:rPr>
          <w:rFonts w:ascii="Times New Roman" w:hAnsi="Times New Roman"/>
          <w:b/>
          <w:caps/>
          <w:sz w:val="24"/>
          <w:szCs w:val="24"/>
        </w:rPr>
      </w:pPr>
    </w:p>
    <w:p w:rsidR="00944452" w:rsidRDefault="00944452" w:rsidP="00944452">
      <w:pPr>
        <w:spacing w:line="240" w:lineRule="auto"/>
        <w:rPr>
          <w:rFonts w:ascii="Times New Roman" w:hAnsi="Times New Roman"/>
          <w:b/>
          <w:caps/>
          <w:sz w:val="24"/>
          <w:szCs w:val="24"/>
        </w:rPr>
      </w:pPr>
    </w:p>
    <w:p w:rsidR="00944452" w:rsidRDefault="00944452" w:rsidP="00944452">
      <w:pPr>
        <w:spacing w:line="240" w:lineRule="auto"/>
        <w:rPr>
          <w:rFonts w:ascii="Times New Roman" w:hAnsi="Times New Roman"/>
          <w:b/>
          <w:caps/>
          <w:sz w:val="24"/>
          <w:szCs w:val="24"/>
        </w:rPr>
      </w:pPr>
    </w:p>
    <w:p w:rsidR="00944452" w:rsidRDefault="00944452" w:rsidP="00944452">
      <w:pPr>
        <w:spacing w:line="240" w:lineRule="auto"/>
        <w:rPr>
          <w:rFonts w:ascii="Times New Roman" w:hAnsi="Times New Roman"/>
          <w:b/>
          <w:caps/>
          <w:sz w:val="24"/>
          <w:szCs w:val="24"/>
        </w:rPr>
      </w:pPr>
    </w:p>
    <w:p w:rsidR="00944452" w:rsidRDefault="00944452" w:rsidP="00944452">
      <w:pPr>
        <w:spacing w:line="240" w:lineRule="auto"/>
        <w:rPr>
          <w:rFonts w:ascii="Times New Roman" w:hAnsi="Times New Roman"/>
          <w:b/>
          <w:caps/>
          <w:sz w:val="24"/>
          <w:szCs w:val="24"/>
        </w:rPr>
      </w:pPr>
      <w:r>
        <w:rPr>
          <w:rFonts w:ascii="Times New Roman" w:hAnsi="Times New Roman"/>
          <w:b/>
          <w:caps/>
          <w:sz w:val="24"/>
          <w:szCs w:val="24"/>
        </w:rPr>
        <w:lastRenderedPageBreak/>
        <w:t>SIGLES ET ABBREVIATIONS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9"/>
      </w:tblGrid>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Pr>
                <w:rFonts w:ascii="Times New Roman" w:hAnsi="Times New Roman"/>
                <w:bCs/>
                <w:sz w:val="24"/>
                <w:szCs w:val="24"/>
              </w:rPr>
              <w:t>ADDR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Autorité p</w:t>
            </w:r>
            <w:r>
              <w:rPr>
                <w:rFonts w:ascii="Times New Roman" w:hAnsi="Times New Roman"/>
                <w:bCs/>
                <w:sz w:val="24"/>
                <w:szCs w:val="24"/>
              </w:rPr>
              <w:t>o</w:t>
            </w:r>
            <w:r w:rsidRPr="00AA0F50">
              <w:rPr>
                <w:rFonts w:ascii="Times New Roman" w:hAnsi="Times New Roman"/>
                <w:bCs/>
                <w:sz w:val="24"/>
                <w:szCs w:val="24"/>
              </w:rPr>
              <w:t xml:space="preserve">ur le Désarmement </w:t>
            </w:r>
            <w:r>
              <w:rPr>
                <w:rFonts w:ascii="Times New Roman" w:hAnsi="Times New Roman"/>
                <w:bCs/>
                <w:sz w:val="24"/>
                <w:szCs w:val="24"/>
              </w:rPr>
              <w:t xml:space="preserve">la </w:t>
            </w:r>
            <w:r w:rsidRPr="00AA0F50">
              <w:rPr>
                <w:rFonts w:ascii="Times New Roman" w:hAnsi="Times New Roman"/>
                <w:bCs/>
                <w:sz w:val="24"/>
                <w:szCs w:val="24"/>
              </w:rPr>
              <w:t xml:space="preserve">Démobilisation et </w:t>
            </w:r>
            <w:r>
              <w:rPr>
                <w:rFonts w:ascii="Times New Roman" w:hAnsi="Times New Roman"/>
                <w:bCs/>
                <w:sz w:val="24"/>
                <w:szCs w:val="24"/>
              </w:rPr>
              <w:t xml:space="preserve">la </w:t>
            </w:r>
            <w:r w:rsidRPr="00AA0F50">
              <w:rPr>
                <w:rFonts w:ascii="Times New Roman" w:hAnsi="Times New Roman"/>
                <w:bCs/>
                <w:sz w:val="24"/>
                <w:szCs w:val="24"/>
              </w:rPr>
              <w:t xml:space="preserve">Réinsertion </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Pr>
                <w:rFonts w:ascii="Times New Roman" w:hAnsi="Times New Roman"/>
                <w:bCs/>
                <w:sz w:val="24"/>
                <w:szCs w:val="24"/>
              </w:rPr>
              <w:t>AFBEV</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Association des Femmes Battantes Eleveuses de Volailles</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Pr>
                <w:rFonts w:ascii="Times New Roman" w:hAnsi="Times New Roman"/>
                <w:bCs/>
                <w:sz w:val="24"/>
                <w:szCs w:val="24"/>
              </w:rPr>
              <w:t>AFJCI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Association des Femmes Juristes de Côte d’Ivoire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Pr>
                <w:rFonts w:ascii="Times New Roman" w:hAnsi="Times New Roman"/>
                <w:bCs/>
                <w:sz w:val="24"/>
                <w:szCs w:val="24"/>
              </w:rPr>
              <w:t>AGR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 xml:space="preserve">Activité Génératrice Revenu  </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Pr>
                <w:rFonts w:ascii="Times New Roman" w:hAnsi="Times New Roman"/>
                <w:bCs/>
                <w:sz w:val="24"/>
                <w:szCs w:val="24"/>
              </w:rPr>
              <w:t>AMI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Appel à Manifestation d’Intérêt</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Pr>
                <w:rFonts w:ascii="Times New Roman" w:hAnsi="Times New Roman"/>
                <w:bCs/>
                <w:sz w:val="24"/>
                <w:szCs w:val="24"/>
              </w:rPr>
              <w:t>ANADER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Agence National d’Appui au Développement Rural</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Pr>
                <w:rFonts w:ascii="Times New Roman" w:hAnsi="Times New Roman"/>
                <w:bCs/>
                <w:sz w:val="24"/>
                <w:szCs w:val="24"/>
              </w:rPr>
              <w:t>ASNU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Agence du Système des Nations Unies</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Pr>
                <w:rFonts w:ascii="Times New Roman" w:hAnsi="Times New Roman"/>
                <w:bCs/>
                <w:sz w:val="24"/>
                <w:szCs w:val="24"/>
              </w:rPr>
              <w:t>CDVR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 xml:space="preserve">Commission Dialogue Vérité et Réconciliation </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CEDBE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Comité des Experts africains sur les Droits et le Bien-être de l’Enfant</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Pr>
                <w:rFonts w:ascii="Times New Roman" w:hAnsi="Times New Roman"/>
                <w:bCs/>
                <w:sz w:val="24"/>
                <w:szCs w:val="24"/>
              </w:rPr>
              <w:t>CEA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Commission Economique pour l’Afrique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Pr>
                <w:rFonts w:ascii="Times New Roman" w:hAnsi="Times New Roman"/>
                <w:bCs/>
                <w:sz w:val="24"/>
                <w:szCs w:val="24"/>
              </w:rPr>
              <w:t>CEDEF </w:t>
            </w:r>
          </w:p>
        </w:tc>
        <w:tc>
          <w:tcPr>
            <w:tcW w:w="7119" w:type="dxa"/>
          </w:tcPr>
          <w:p w:rsidR="00944452" w:rsidRPr="00AA0F50" w:rsidRDefault="00944452" w:rsidP="003A798D">
            <w:pPr>
              <w:autoSpaceDE w:val="0"/>
              <w:autoSpaceDN w:val="0"/>
              <w:adjustRightInd w:val="0"/>
              <w:spacing w:after="0" w:line="240" w:lineRule="auto"/>
              <w:rPr>
                <w:rFonts w:ascii="Times New Roman" w:hAnsi="Times New Roman"/>
                <w:sz w:val="24"/>
                <w:szCs w:val="24"/>
                <w:lang w:eastAsia="fr-FR"/>
              </w:rPr>
            </w:pPr>
            <w:r w:rsidRPr="00AA0F50">
              <w:rPr>
                <w:rFonts w:ascii="Times New Roman" w:hAnsi="Times New Roman"/>
                <w:bCs/>
                <w:sz w:val="24"/>
                <w:szCs w:val="24"/>
              </w:rPr>
              <w:t xml:space="preserve">Convention </w:t>
            </w:r>
            <w:r w:rsidRPr="00AA0F50">
              <w:rPr>
                <w:rFonts w:ascii="Times New Roman" w:hAnsi="Times New Roman"/>
                <w:sz w:val="24"/>
                <w:szCs w:val="24"/>
                <w:lang w:eastAsia="fr-FR"/>
              </w:rPr>
              <w:t>sur l’Elimination de toutes les formes de Discrimination à l’égard des Femmes</w:t>
            </w:r>
          </w:p>
          <w:p w:rsidR="00944452" w:rsidRPr="00AA0F50" w:rsidRDefault="00944452" w:rsidP="003A798D">
            <w:pPr>
              <w:autoSpaceDE w:val="0"/>
              <w:autoSpaceDN w:val="0"/>
              <w:adjustRightInd w:val="0"/>
              <w:spacing w:after="0" w:line="240" w:lineRule="auto"/>
              <w:rPr>
                <w:rFonts w:ascii="Times New Roman" w:hAnsi="Times New Roman"/>
                <w:sz w:val="24"/>
                <w:szCs w:val="24"/>
                <w:lang w:eastAsia="fr-FR"/>
              </w:rPr>
            </w:pP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CEDEAO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Communauté Economique des Etats de l’Afrique de l’Ouest</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CI-AF</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Comité Inter-Africain</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CNO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Centre, Nord et Ouest</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COCOFCI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 xml:space="preserve">Compendium des Compétences Féminines de Côte d’Ivoire </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COOPEC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Coopérative d’Epargne et de Crédit</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 xml:space="preserve">CUA :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Commission de l’Union Africaine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DAAF</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Direction des Affaires Administratives et Financières</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DEPG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Direction de l’Egalité et de la Promotion du Genre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DSRP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 xml:space="preserve">Document de Stratégie  et de Réduction de la Pauvreté </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FEMPACI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Caucus des Femmes Parlementaires de Côte d’Ivoire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GTG</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Groupe Thématique Genre</w:t>
            </w:r>
          </w:p>
        </w:tc>
      </w:tr>
      <w:tr w:rsidR="00944452" w:rsidRPr="0022103D"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ICTJ</w:t>
            </w:r>
          </w:p>
        </w:tc>
        <w:tc>
          <w:tcPr>
            <w:tcW w:w="7119" w:type="dxa"/>
          </w:tcPr>
          <w:p w:rsidR="00944452" w:rsidRPr="00AA0F50" w:rsidRDefault="007D4EED" w:rsidP="003A798D">
            <w:pPr>
              <w:pStyle w:val="Titre3"/>
              <w:shd w:val="clear" w:color="auto" w:fill="FFFFFF"/>
              <w:spacing w:before="0" w:line="240" w:lineRule="auto"/>
              <w:rPr>
                <w:rFonts w:ascii="Arial" w:hAnsi="Arial" w:cs="Arial"/>
                <w:b w:val="0"/>
                <w:bCs w:val="0"/>
                <w:color w:val="222222"/>
              </w:rPr>
            </w:pPr>
            <w:hyperlink r:id="rId11" w:history="1">
              <w:r w:rsidR="00944452" w:rsidRPr="00AA0F50">
                <w:rPr>
                  <w:rFonts w:ascii="Times New Roman" w:eastAsia="Calibri" w:hAnsi="Times New Roman"/>
                  <w:b w:val="0"/>
                  <w:color w:val="auto"/>
                  <w:sz w:val="24"/>
                  <w:szCs w:val="24"/>
                </w:rPr>
                <w:t>International Center for Transitional Justice</w:t>
              </w:r>
            </w:hyperlink>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IMF</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Institution de Micro-Finance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INS</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Institut National de la Statistique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IRC</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 xml:space="preserve">International Rescue Comittee </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MSFFE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Ministère de la Solidarité, de la Famille, de la Femme et de l’Enfance</w:t>
            </w:r>
          </w:p>
        </w:tc>
      </w:tr>
      <w:tr w:rsidR="00944452" w:rsidRP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NDI</w:t>
            </w:r>
          </w:p>
        </w:tc>
        <w:tc>
          <w:tcPr>
            <w:tcW w:w="7119" w:type="dxa"/>
          </w:tcPr>
          <w:p w:rsidR="00944452" w:rsidRPr="00AA0F50" w:rsidRDefault="00944452" w:rsidP="003A798D">
            <w:pPr>
              <w:spacing w:after="0" w:line="240" w:lineRule="auto"/>
              <w:rPr>
                <w:rFonts w:ascii="Times New Roman" w:hAnsi="Times New Roman"/>
                <w:bCs/>
                <w:sz w:val="24"/>
                <w:szCs w:val="24"/>
                <w:lang w:val="en-US"/>
              </w:rPr>
            </w:pPr>
            <w:r w:rsidRPr="00AA0F50">
              <w:rPr>
                <w:rFonts w:ascii="Times New Roman" w:hAnsi="Times New Roman"/>
                <w:bCs/>
                <w:sz w:val="24"/>
                <w:szCs w:val="24"/>
                <w:lang w:val="en-US"/>
              </w:rPr>
              <w:t>National Democratic For International Affairs</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ODAFEM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Organisation pour le Développement des Activités des Femmes</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OIF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Organisation Internationale de la Francophonie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OMD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Objectif du Millénaire pour Développement</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ONEF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Organisation Nationale  pour l’Enfance, Femme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ONG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Organisation Non Gouvernementale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OSC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Organisation de la Société Civile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OSCS</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Observatoire de la Solidarité et de la Cohésion Sociale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ONU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 xml:space="preserve">Organisation des Nations Unies </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ONUCI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Opération des Nations Unies en Côte d’Ivoire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ONU-Femmes</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sz w:val="24"/>
                <w:szCs w:val="24"/>
              </w:rPr>
              <w:t>Entité des Nations Unies pour l’égalité des sexes et l’autonomisation des Femmes</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PALAJ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Projet d’Amélioration de l’Accès au</w:t>
            </w:r>
            <w:r>
              <w:rPr>
                <w:rFonts w:ascii="Times New Roman" w:hAnsi="Times New Roman"/>
                <w:bCs/>
                <w:sz w:val="24"/>
                <w:szCs w:val="24"/>
              </w:rPr>
              <w:t>x</w:t>
            </w:r>
            <w:r w:rsidRPr="00AA0F50">
              <w:rPr>
                <w:rFonts w:ascii="Times New Roman" w:hAnsi="Times New Roman"/>
                <w:bCs/>
                <w:sz w:val="24"/>
                <w:szCs w:val="24"/>
              </w:rPr>
              <w:t xml:space="preserve"> droits et à la Justice </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PBF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Peace Building Funds</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PEC</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Prise en Charge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PGNFNFD</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Projet de Gestion Novatrice du Fonds National  des Femmes et Développement</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PIB</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 xml:space="preserve">Produit Intérieur Brut </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lastRenderedPageBreak/>
              <w:t>PMO</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 xml:space="preserve">Partenaire de Mise en Œuvre </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PND</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Plan National de Développement</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PNUD</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 xml:space="preserve">Programme des Nations Unies pour le Développement </w:t>
            </w:r>
          </w:p>
        </w:tc>
      </w:tr>
      <w:tr w:rsidR="00944452" w:rsidRP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PBSO</w:t>
            </w:r>
          </w:p>
        </w:tc>
        <w:tc>
          <w:tcPr>
            <w:tcW w:w="7119" w:type="dxa"/>
          </w:tcPr>
          <w:p w:rsidR="00944452" w:rsidRPr="00AA0F50" w:rsidRDefault="00944452" w:rsidP="003A798D">
            <w:pPr>
              <w:spacing w:after="0" w:line="240" w:lineRule="auto"/>
              <w:rPr>
                <w:rFonts w:ascii="Times New Roman" w:hAnsi="Times New Roman"/>
                <w:bCs/>
                <w:sz w:val="24"/>
                <w:szCs w:val="24"/>
                <w:lang w:val="en-US"/>
              </w:rPr>
            </w:pPr>
            <w:r w:rsidRPr="00AA0F50">
              <w:rPr>
                <w:rFonts w:ascii="Times New Roman" w:hAnsi="Times New Roman"/>
                <w:bCs/>
                <w:sz w:val="24"/>
                <w:szCs w:val="24"/>
                <w:lang w:val="en-US"/>
              </w:rPr>
              <w:t>United Nations Peacebuilding Support Office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PRDF</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Projet de Restauration des Droits des Femmes</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RASALAO</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Réseau d’Action sur les Armes Légères en Afrique de l’Ouest Côte d’Ivoire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REPSFECO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Réseau Paix et Sécurité des Femmes dans l’Espace CEDEAO</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RTI</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Radio Télévision Ivoirienne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 xml:space="preserve">SAFEM :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 xml:space="preserve">Solidarité Amour Femmes sewéké </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SFCG</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Search For Common Ground</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SNU</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Système des Nations Unies</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SODEXAM</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Société d’Exploitation et de Développement Aéroportuaire, Aéronautique et Météorologique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SSB</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Services Sociaux de Base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TDR</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 xml:space="preserve">Termes De Référence </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TRC</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color w:val="000000"/>
                <w:sz w:val="24"/>
                <w:szCs w:val="23"/>
                <w:lang w:eastAsia="fr-FR"/>
              </w:rPr>
              <w:t>Truth and Réconciliation Commission</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Pr>
                <w:rFonts w:ascii="Times New Roman" w:hAnsi="Times New Roman"/>
                <w:bCs/>
                <w:sz w:val="24"/>
                <w:szCs w:val="24"/>
              </w:rPr>
              <w:t>UNDAF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Plan cadre des Nations Unies pour l’Aide au développement</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Pr>
                <w:rFonts w:ascii="Times New Roman" w:hAnsi="Times New Roman"/>
                <w:bCs/>
                <w:sz w:val="24"/>
                <w:szCs w:val="24"/>
              </w:rPr>
              <w:t>UE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Union Européenne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Pr>
                <w:rFonts w:ascii="Times New Roman" w:hAnsi="Times New Roman"/>
                <w:bCs/>
                <w:sz w:val="24"/>
                <w:szCs w:val="24"/>
              </w:rPr>
              <w:t>UNFPA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Fonds des Nations Unies pour la Population</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Pr>
                <w:rFonts w:ascii="Times New Roman" w:hAnsi="Times New Roman"/>
                <w:bCs/>
                <w:sz w:val="24"/>
                <w:szCs w:val="24"/>
              </w:rPr>
              <w:t>UNDG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Groupe des Nations Unies pour le Développement</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Pr>
                <w:rFonts w:ascii="Times New Roman" w:hAnsi="Times New Roman"/>
                <w:bCs/>
                <w:sz w:val="24"/>
                <w:szCs w:val="24"/>
              </w:rPr>
              <w:t>UNICEF </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Fonds des Nations Unies pour l’Enfance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UNIFEM</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Fonds des Nations Unies pour la Femme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UJCRK</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Union de la Jeunesse de la Commune Rurale de Kpoté</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USAID</w:t>
            </w:r>
          </w:p>
        </w:tc>
        <w:tc>
          <w:tcPr>
            <w:tcW w:w="7119" w:type="dxa"/>
          </w:tcPr>
          <w:p w:rsidR="00944452" w:rsidRPr="00AA0F50" w:rsidRDefault="00944452" w:rsidP="003A798D">
            <w:pPr>
              <w:pStyle w:val="Default"/>
              <w:rPr>
                <w:szCs w:val="22"/>
                <w:lang w:eastAsia="en-US"/>
              </w:rPr>
            </w:pPr>
            <w:r w:rsidRPr="00AA0F50">
              <w:rPr>
                <w:szCs w:val="22"/>
                <w:lang w:eastAsia="en-US"/>
              </w:rPr>
              <w:t xml:space="preserve">Agence des États-Unis pour le Développement International </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VBG</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Violence Basée sur le Genre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VS</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Violence Sexuelle</w:t>
            </w:r>
          </w:p>
        </w:tc>
      </w:tr>
      <w:tr w:rsid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VVS</w:t>
            </w:r>
          </w:p>
        </w:tc>
        <w:tc>
          <w:tcPr>
            <w:tcW w:w="7119"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Victimes des Violences Sexuelles</w:t>
            </w:r>
          </w:p>
        </w:tc>
      </w:tr>
      <w:tr w:rsidR="00944452" w:rsidRPr="00944452" w:rsidTr="003A798D">
        <w:tc>
          <w:tcPr>
            <w:tcW w:w="2093" w:type="dxa"/>
          </w:tcPr>
          <w:p w:rsidR="00944452" w:rsidRPr="00AA0F50" w:rsidRDefault="00944452" w:rsidP="003A798D">
            <w:pPr>
              <w:spacing w:after="0" w:line="240" w:lineRule="auto"/>
              <w:rPr>
                <w:rFonts w:ascii="Times New Roman" w:hAnsi="Times New Roman"/>
                <w:bCs/>
                <w:sz w:val="24"/>
                <w:szCs w:val="24"/>
              </w:rPr>
            </w:pPr>
            <w:r w:rsidRPr="00AA0F50">
              <w:rPr>
                <w:rFonts w:ascii="Times New Roman" w:hAnsi="Times New Roman"/>
                <w:bCs/>
                <w:sz w:val="24"/>
                <w:szCs w:val="24"/>
              </w:rPr>
              <w:t>WANEP</w:t>
            </w:r>
          </w:p>
        </w:tc>
        <w:tc>
          <w:tcPr>
            <w:tcW w:w="7119" w:type="dxa"/>
          </w:tcPr>
          <w:p w:rsidR="00944452" w:rsidRPr="00AA0F50" w:rsidRDefault="00944452" w:rsidP="003A798D">
            <w:pPr>
              <w:spacing w:after="0" w:line="240" w:lineRule="auto"/>
              <w:rPr>
                <w:rFonts w:ascii="Times New Roman" w:hAnsi="Times New Roman"/>
                <w:bCs/>
                <w:sz w:val="24"/>
                <w:szCs w:val="24"/>
                <w:lang w:val="en-US"/>
              </w:rPr>
            </w:pPr>
            <w:r w:rsidRPr="00AA0F50">
              <w:rPr>
                <w:rFonts w:ascii="Times New Roman" w:hAnsi="Times New Roman"/>
                <w:sz w:val="24"/>
                <w:lang w:val="en-US"/>
              </w:rPr>
              <w:t>West Africa Network for Peace building in Côte d’Ivoire</w:t>
            </w:r>
          </w:p>
        </w:tc>
      </w:tr>
    </w:tbl>
    <w:p w:rsidR="00944452" w:rsidRPr="00C016A9" w:rsidRDefault="00944452" w:rsidP="00944452">
      <w:pPr>
        <w:spacing w:line="240" w:lineRule="auto"/>
        <w:rPr>
          <w:rFonts w:ascii="Times New Roman" w:hAnsi="Times New Roman"/>
          <w:b/>
          <w:caps/>
          <w:sz w:val="24"/>
          <w:szCs w:val="24"/>
          <w:lang w:val="en-US"/>
        </w:rPr>
      </w:pPr>
    </w:p>
    <w:p w:rsidR="00944452" w:rsidRDefault="00944452" w:rsidP="00944452">
      <w:pPr>
        <w:spacing w:line="240" w:lineRule="auto"/>
        <w:jc w:val="center"/>
        <w:rPr>
          <w:rFonts w:ascii="Times New Roman" w:hAnsi="Times New Roman"/>
          <w:b/>
          <w:caps/>
          <w:sz w:val="24"/>
          <w:szCs w:val="24"/>
        </w:rPr>
      </w:pPr>
      <w:r w:rsidRPr="00D3624D">
        <w:rPr>
          <w:rFonts w:ascii="Times New Roman" w:hAnsi="Times New Roman"/>
          <w:b/>
          <w:caps/>
          <w:sz w:val="24"/>
          <w:szCs w:val="24"/>
        </w:rPr>
        <w:t>LISTE DES TABLEAUX</w:t>
      </w:r>
    </w:p>
    <w:p w:rsidR="00944452" w:rsidRPr="006E7728" w:rsidRDefault="00944452" w:rsidP="00944452">
      <w:pPr>
        <w:spacing w:line="240" w:lineRule="auto"/>
        <w:rPr>
          <w:rFonts w:ascii="Times New Roman" w:hAnsi="Times New Roman"/>
          <w:sz w:val="24"/>
          <w:szCs w:val="24"/>
        </w:rPr>
      </w:pPr>
      <w:r w:rsidRPr="006E7728">
        <w:rPr>
          <w:rFonts w:ascii="Times New Roman" w:hAnsi="Times New Roman"/>
          <w:b/>
          <w:sz w:val="24"/>
          <w:szCs w:val="24"/>
        </w:rPr>
        <w:t>Tableau 1</w:t>
      </w:r>
      <w:r w:rsidRPr="00D3624D">
        <w:rPr>
          <w:rFonts w:ascii="Times New Roman" w:hAnsi="Times New Roman"/>
          <w:sz w:val="24"/>
          <w:szCs w:val="24"/>
        </w:rPr>
        <w:t> :</w:t>
      </w:r>
      <w:r>
        <w:rPr>
          <w:rFonts w:ascii="Times New Roman" w:hAnsi="Times New Roman"/>
          <w:sz w:val="24"/>
          <w:szCs w:val="24"/>
        </w:rPr>
        <w:t xml:space="preserve"> Couverture géographique de l’étude……………………………………….20</w:t>
      </w:r>
    </w:p>
    <w:p w:rsidR="00944452" w:rsidRPr="00D3624D" w:rsidRDefault="00944452" w:rsidP="00944452">
      <w:pPr>
        <w:spacing w:line="240" w:lineRule="auto"/>
        <w:rPr>
          <w:rFonts w:ascii="Times New Roman" w:hAnsi="Times New Roman"/>
          <w:caps/>
          <w:sz w:val="24"/>
          <w:szCs w:val="24"/>
        </w:rPr>
      </w:pPr>
      <w:r w:rsidRPr="006E7728">
        <w:rPr>
          <w:rFonts w:ascii="Times New Roman" w:hAnsi="Times New Roman"/>
          <w:b/>
          <w:sz w:val="24"/>
          <w:szCs w:val="24"/>
        </w:rPr>
        <w:t>Tableau 2</w:t>
      </w:r>
      <w:r w:rsidRPr="00D3624D">
        <w:rPr>
          <w:rFonts w:ascii="Times New Roman" w:hAnsi="Times New Roman"/>
          <w:sz w:val="24"/>
          <w:szCs w:val="24"/>
        </w:rPr>
        <w:t xml:space="preserve"> : </w:t>
      </w:r>
      <w:r>
        <w:rPr>
          <w:rFonts w:ascii="Times New Roman" w:hAnsi="Times New Roman"/>
          <w:sz w:val="24"/>
          <w:szCs w:val="24"/>
        </w:rPr>
        <w:t>Etat d’avancement des activités de la feuille de route …………….………..49</w:t>
      </w:r>
    </w:p>
    <w:p w:rsidR="00944452" w:rsidRDefault="00944452" w:rsidP="00944452">
      <w:pPr>
        <w:spacing w:line="240" w:lineRule="auto"/>
        <w:rPr>
          <w:rFonts w:ascii="Times New Roman" w:hAnsi="Times New Roman"/>
          <w:b/>
          <w:caps/>
          <w:sz w:val="24"/>
          <w:szCs w:val="24"/>
        </w:rPr>
      </w:pPr>
      <w:r w:rsidRPr="006E7728">
        <w:rPr>
          <w:rFonts w:ascii="Times New Roman" w:hAnsi="Times New Roman"/>
          <w:b/>
          <w:sz w:val="24"/>
          <w:szCs w:val="24"/>
        </w:rPr>
        <w:t>Tableau 3</w:t>
      </w:r>
      <w:r w:rsidRPr="006E7728">
        <w:rPr>
          <w:rFonts w:ascii="Times New Roman" w:hAnsi="Times New Roman"/>
          <w:sz w:val="24"/>
          <w:szCs w:val="24"/>
        </w:rPr>
        <w:t xml:space="preserve"> : Matrice d’actions de la CEDEF </w:t>
      </w:r>
      <w:r w:rsidRPr="006E7728">
        <w:rPr>
          <w:rFonts w:ascii="Times New Roman" w:hAnsi="Times New Roman"/>
          <w:caps/>
          <w:sz w:val="24"/>
          <w:szCs w:val="24"/>
        </w:rPr>
        <w:t>…</w:t>
      </w:r>
      <w:r>
        <w:rPr>
          <w:rFonts w:ascii="Times New Roman" w:hAnsi="Times New Roman"/>
          <w:caps/>
          <w:sz w:val="24"/>
          <w:szCs w:val="24"/>
        </w:rPr>
        <w:t>………………………………………….49</w:t>
      </w:r>
    </w:p>
    <w:p w:rsidR="00944452" w:rsidRDefault="00944452" w:rsidP="00944452">
      <w:pPr>
        <w:spacing w:line="240" w:lineRule="auto"/>
        <w:jc w:val="center"/>
        <w:rPr>
          <w:rFonts w:ascii="Times New Roman" w:hAnsi="Times New Roman"/>
          <w:b/>
          <w:caps/>
          <w:sz w:val="24"/>
          <w:szCs w:val="24"/>
        </w:rPr>
      </w:pPr>
      <w:r>
        <w:rPr>
          <w:rFonts w:ascii="Times New Roman" w:hAnsi="Times New Roman"/>
          <w:b/>
          <w:caps/>
          <w:sz w:val="24"/>
          <w:szCs w:val="24"/>
        </w:rPr>
        <w:t>CARTE</w:t>
      </w:r>
    </w:p>
    <w:p w:rsidR="00944452" w:rsidRPr="006E7728" w:rsidRDefault="00944452" w:rsidP="00944452">
      <w:pPr>
        <w:spacing w:line="240" w:lineRule="auto"/>
        <w:rPr>
          <w:rFonts w:ascii="Times New Roman" w:hAnsi="Times New Roman"/>
          <w:caps/>
          <w:sz w:val="24"/>
          <w:szCs w:val="24"/>
        </w:rPr>
      </w:pPr>
      <w:r>
        <w:rPr>
          <w:rFonts w:ascii="Times New Roman" w:hAnsi="Times New Roman"/>
          <w:b/>
          <w:sz w:val="24"/>
          <w:szCs w:val="24"/>
        </w:rPr>
        <w:t xml:space="preserve">Carte : </w:t>
      </w:r>
      <w:r w:rsidRPr="006E7728">
        <w:rPr>
          <w:rFonts w:ascii="Times New Roman" w:hAnsi="Times New Roman"/>
          <w:sz w:val="24"/>
          <w:szCs w:val="24"/>
        </w:rPr>
        <w:t>zones d’intervention d’ONU-Femmes…</w:t>
      </w:r>
      <w:r>
        <w:rPr>
          <w:rFonts w:ascii="Times New Roman" w:hAnsi="Times New Roman"/>
          <w:sz w:val="24"/>
          <w:szCs w:val="24"/>
        </w:rPr>
        <w:t>……………………………….</w:t>
      </w:r>
      <w:r w:rsidRPr="006E7728">
        <w:rPr>
          <w:rFonts w:ascii="Times New Roman" w:hAnsi="Times New Roman"/>
          <w:sz w:val="24"/>
          <w:szCs w:val="24"/>
        </w:rPr>
        <w:t>……….</w:t>
      </w:r>
      <w:r>
        <w:rPr>
          <w:rFonts w:ascii="Times New Roman" w:hAnsi="Times New Roman"/>
          <w:sz w:val="24"/>
          <w:szCs w:val="24"/>
        </w:rPr>
        <w:t>21</w:t>
      </w:r>
    </w:p>
    <w:p w:rsidR="00944452" w:rsidRPr="00D3624D" w:rsidRDefault="00944452" w:rsidP="00944452">
      <w:pPr>
        <w:spacing w:line="240" w:lineRule="auto"/>
        <w:jc w:val="center"/>
        <w:rPr>
          <w:rFonts w:ascii="Times New Roman" w:hAnsi="Times New Roman"/>
          <w:b/>
          <w:caps/>
          <w:sz w:val="24"/>
          <w:szCs w:val="24"/>
        </w:rPr>
      </w:pPr>
      <w:r w:rsidRPr="00D3624D">
        <w:rPr>
          <w:rFonts w:ascii="Times New Roman" w:hAnsi="Times New Roman"/>
          <w:b/>
          <w:caps/>
          <w:sz w:val="24"/>
          <w:szCs w:val="24"/>
        </w:rPr>
        <w:t>LISTE DES GRAPHIQUES</w:t>
      </w:r>
    </w:p>
    <w:p w:rsidR="00944452" w:rsidRPr="00D3624D" w:rsidRDefault="00944452" w:rsidP="00944452">
      <w:pPr>
        <w:spacing w:line="240" w:lineRule="auto"/>
        <w:rPr>
          <w:rFonts w:ascii="Times New Roman" w:hAnsi="Times New Roman"/>
          <w:caps/>
          <w:sz w:val="24"/>
          <w:szCs w:val="24"/>
        </w:rPr>
      </w:pPr>
      <w:r w:rsidRPr="006E7728">
        <w:rPr>
          <w:rFonts w:ascii="Times New Roman" w:hAnsi="Times New Roman"/>
          <w:b/>
          <w:sz w:val="24"/>
          <w:szCs w:val="24"/>
        </w:rPr>
        <w:t>Graphique 1 :</w:t>
      </w:r>
      <w:r>
        <w:rPr>
          <w:rFonts w:ascii="Times New Roman" w:hAnsi="Times New Roman"/>
          <w:sz w:val="24"/>
          <w:szCs w:val="24"/>
        </w:rPr>
        <w:t xml:space="preserve"> Perceptions des femmes quant aux activités des projets ……………..…40</w:t>
      </w:r>
    </w:p>
    <w:p w:rsidR="00944452" w:rsidRPr="00D3624D" w:rsidRDefault="00944452" w:rsidP="00944452">
      <w:pPr>
        <w:spacing w:line="240" w:lineRule="auto"/>
        <w:rPr>
          <w:rFonts w:ascii="Times New Roman" w:hAnsi="Times New Roman"/>
          <w:caps/>
          <w:sz w:val="24"/>
          <w:szCs w:val="24"/>
        </w:rPr>
      </w:pPr>
      <w:r w:rsidRPr="006E7728">
        <w:rPr>
          <w:rFonts w:ascii="Times New Roman" w:hAnsi="Times New Roman"/>
          <w:b/>
          <w:sz w:val="24"/>
          <w:szCs w:val="24"/>
        </w:rPr>
        <w:t>Graphique 2 :</w:t>
      </w:r>
      <w:r w:rsidRPr="006E7728">
        <w:rPr>
          <w:rFonts w:ascii="Times New Roman" w:hAnsi="Times New Roman"/>
          <w:sz w:val="24"/>
          <w:szCs w:val="24"/>
        </w:rPr>
        <w:t xml:space="preserve"> </w:t>
      </w:r>
      <w:r>
        <w:rPr>
          <w:rFonts w:ascii="Times New Roman" w:hAnsi="Times New Roman"/>
          <w:sz w:val="24"/>
          <w:szCs w:val="24"/>
        </w:rPr>
        <w:t>Opinions des Préfets sur l’impact de la formation…………………….…46</w:t>
      </w:r>
    </w:p>
    <w:p w:rsidR="00944452" w:rsidRDefault="00944452" w:rsidP="00944452">
      <w:pPr>
        <w:spacing w:line="240" w:lineRule="auto"/>
        <w:rPr>
          <w:rFonts w:ascii="Times New Roman" w:hAnsi="Times New Roman"/>
          <w:b/>
          <w:caps/>
          <w:sz w:val="24"/>
          <w:szCs w:val="24"/>
        </w:rPr>
        <w:sectPr w:rsidR="00944452" w:rsidSect="00B57F06">
          <w:footerReference w:type="default" r:id="rId12"/>
          <w:pgSz w:w="11906" w:h="16838"/>
          <w:pgMar w:top="1417" w:right="1417" w:bottom="1417" w:left="1417" w:header="708" w:footer="708" w:gutter="0"/>
          <w:cols w:space="708"/>
          <w:docGrid w:linePitch="360"/>
        </w:sectPr>
      </w:pPr>
      <w:r w:rsidRPr="006E7728">
        <w:rPr>
          <w:rFonts w:ascii="Times New Roman" w:hAnsi="Times New Roman"/>
          <w:b/>
          <w:sz w:val="24"/>
          <w:szCs w:val="24"/>
        </w:rPr>
        <w:t>Graphique 3 :</w:t>
      </w:r>
      <w:r w:rsidRPr="00D3624D">
        <w:rPr>
          <w:rFonts w:ascii="Times New Roman" w:hAnsi="Times New Roman"/>
          <w:sz w:val="24"/>
          <w:szCs w:val="24"/>
        </w:rPr>
        <w:t xml:space="preserve"> </w:t>
      </w:r>
      <w:r>
        <w:rPr>
          <w:rFonts w:ascii="Times New Roman" w:hAnsi="Times New Roman"/>
          <w:sz w:val="24"/>
          <w:szCs w:val="24"/>
        </w:rPr>
        <w:t>Prise en charge des VVS…………………………………………….…..53</w:t>
      </w:r>
    </w:p>
    <w:p w:rsidR="00944452" w:rsidRPr="001714C1" w:rsidRDefault="00944452" w:rsidP="00944452">
      <w:pPr>
        <w:spacing w:line="240" w:lineRule="auto"/>
        <w:rPr>
          <w:rFonts w:ascii="Times New Roman" w:hAnsi="Times New Roman"/>
          <w:b/>
          <w:caps/>
          <w:sz w:val="24"/>
          <w:szCs w:val="24"/>
        </w:rPr>
      </w:pPr>
      <w:r w:rsidRPr="001714C1">
        <w:rPr>
          <w:rFonts w:ascii="Times New Roman" w:hAnsi="Times New Roman"/>
          <w:b/>
          <w:caps/>
          <w:sz w:val="24"/>
          <w:szCs w:val="24"/>
        </w:rPr>
        <w:lastRenderedPageBreak/>
        <w:t>RESUME EXECUTIF</w:t>
      </w:r>
    </w:p>
    <w:p w:rsidR="00944452" w:rsidRPr="005D12A8" w:rsidRDefault="00944452" w:rsidP="00944452">
      <w:pPr>
        <w:pStyle w:val="Default"/>
        <w:spacing w:after="9"/>
        <w:jc w:val="both"/>
        <w:rPr>
          <w:b/>
          <w:i/>
          <w:color w:val="auto"/>
        </w:rPr>
      </w:pPr>
      <w:r w:rsidRPr="005D12A8">
        <w:rPr>
          <w:b/>
          <w:i/>
          <w:color w:val="auto"/>
        </w:rPr>
        <w:t xml:space="preserve">Contexte et justification de l’évaluation </w:t>
      </w:r>
    </w:p>
    <w:p w:rsidR="00944452" w:rsidRDefault="00944452" w:rsidP="00944452">
      <w:pPr>
        <w:pStyle w:val="Default"/>
        <w:spacing w:after="9"/>
        <w:jc w:val="both"/>
        <w:rPr>
          <w:color w:val="auto"/>
        </w:rPr>
      </w:pPr>
    </w:p>
    <w:p w:rsidR="00944452" w:rsidRPr="001714C1" w:rsidRDefault="00944452" w:rsidP="00944452">
      <w:pPr>
        <w:pStyle w:val="Default"/>
        <w:spacing w:after="9"/>
        <w:jc w:val="both"/>
      </w:pPr>
      <w:r w:rsidRPr="001714C1">
        <w:rPr>
          <w:color w:val="auto"/>
        </w:rPr>
        <w:t>Le présent rapport est relatif à l’évaluatio</w:t>
      </w:r>
      <w:r>
        <w:rPr>
          <w:color w:val="auto"/>
        </w:rPr>
        <w:t>n de la contribution d</w:t>
      </w:r>
      <w:r w:rsidRPr="001714C1">
        <w:rPr>
          <w:color w:val="auto"/>
        </w:rPr>
        <w:t xml:space="preserve">’ONU femmes dans l’atteinte des résultats de développement de la Côte d’Ivoire  </w:t>
      </w:r>
      <w:r>
        <w:rPr>
          <w:color w:val="auto"/>
        </w:rPr>
        <w:t>du</w:t>
      </w:r>
      <w:r w:rsidRPr="001714C1">
        <w:rPr>
          <w:color w:val="auto"/>
        </w:rPr>
        <w:t>1er janvier 2012</w:t>
      </w:r>
      <w:r>
        <w:rPr>
          <w:color w:val="auto"/>
        </w:rPr>
        <w:t xml:space="preserve"> au </w:t>
      </w:r>
      <w:r w:rsidRPr="001714C1">
        <w:rPr>
          <w:color w:val="auto"/>
        </w:rPr>
        <w:t>31 décembre 2013.  Cette étude réalisée s</w:t>
      </w:r>
      <w:r>
        <w:rPr>
          <w:color w:val="auto"/>
        </w:rPr>
        <w:t>ous la supervision technique d</w:t>
      </w:r>
      <w:r w:rsidRPr="001714C1">
        <w:rPr>
          <w:color w:val="auto"/>
        </w:rPr>
        <w:t>’ONU-Femmes s’inscrit dans la dynamique de l’accompagnement de cette agence du système des Nations Unies au Gouvernement ivoirien dans le cadre de l’égalité des sexes et de l’autonomisation de la femme. Cet appui s’est fait à travers trois axes </w:t>
      </w:r>
      <w:r>
        <w:rPr>
          <w:color w:val="auto"/>
        </w:rPr>
        <w:t>principaux</w:t>
      </w:r>
      <w:r w:rsidRPr="001714C1">
        <w:rPr>
          <w:color w:val="auto"/>
        </w:rPr>
        <w:t xml:space="preserve">: </w:t>
      </w:r>
      <w:r w:rsidRPr="001714C1">
        <w:t>i) Accès des femmes à l’autonomisation  et aux opportunités économiques, ii) Prévention de la violence contre les femmes et les filles et l’accès élargi aux services ; iii) Renforcement du leadership des femmes dans la paix et de la réponse humanitaire.</w:t>
      </w:r>
      <w:r>
        <w:t xml:space="preserve"> </w:t>
      </w:r>
      <w:r w:rsidRPr="001714C1">
        <w:t xml:space="preserve">La finalité recherchée à travers cette étude est d’évaluer la contribution d’ONU-Femmes à la réalisation des objectifs de développement de la Côte d’Ivoire pendant la période. L’atteinte de cette finalité a été </w:t>
      </w:r>
      <w:r>
        <w:t>examinée</w:t>
      </w:r>
      <w:r w:rsidRPr="001714C1">
        <w:t xml:space="preserve"> à travers les principaux critères d’évaluation : Pertinence, cohérence, efficience, efficacité, pérennité.</w:t>
      </w:r>
    </w:p>
    <w:p w:rsidR="00944452" w:rsidRPr="001714C1" w:rsidRDefault="00944452" w:rsidP="00944452">
      <w:pPr>
        <w:pStyle w:val="Default"/>
        <w:spacing w:after="9"/>
        <w:jc w:val="both"/>
      </w:pPr>
    </w:p>
    <w:p w:rsidR="00944452" w:rsidRPr="005D12A8" w:rsidRDefault="00944452" w:rsidP="00944452">
      <w:pPr>
        <w:pStyle w:val="Default"/>
        <w:spacing w:after="9"/>
        <w:jc w:val="both"/>
        <w:rPr>
          <w:b/>
          <w:i/>
        </w:rPr>
      </w:pPr>
      <w:r w:rsidRPr="005D12A8">
        <w:rPr>
          <w:b/>
          <w:i/>
        </w:rPr>
        <w:t xml:space="preserve">Objectifs général de l’évaluation  et parties prenantes </w:t>
      </w:r>
    </w:p>
    <w:p w:rsidR="00944452" w:rsidRDefault="00944452" w:rsidP="00944452">
      <w:pPr>
        <w:pStyle w:val="Default"/>
        <w:spacing w:after="9"/>
        <w:jc w:val="both"/>
      </w:pPr>
    </w:p>
    <w:p w:rsidR="00944452" w:rsidRDefault="00944452" w:rsidP="00944452">
      <w:pPr>
        <w:pStyle w:val="Default"/>
        <w:spacing w:after="9"/>
        <w:jc w:val="both"/>
        <w:rPr>
          <w:rFonts w:eastAsia="Times New Roman"/>
          <w:bCs/>
          <w:bdr w:val="none" w:sz="0" w:space="0" w:color="auto" w:frame="1"/>
        </w:rPr>
      </w:pPr>
      <w:r w:rsidRPr="00DA64C8">
        <w:rPr>
          <w:rFonts w:eastAsia="Times New Roman"/>
          <w:bCs/>
          <w:bdr w:val="none" w:sz="0" w:space="0" w:color="auto" w:frame="1"/>
        </w:rPr>
        <w:t xml:space="preserve">L’évaluation </w:t>
      </w:r>
      <w:r>
        <w:rPr>
          <w:rFonts w:eastAsia="Times New Roman"/>
          <w:bCs/>
          <w:bdr w:val="none" w:sz="0" w:space="0" w:color="auto" w:frame="1"/>
        </w:rPr>
        <w:t xml:space="preserve">des réalisations de la note stratégique 2012-2013 vise à évaluer sa </w:t>
      </w:r>
      <w:r w:rsidRPr="00DA64C8">
        <w:rPr>
          <w:rFonts w:eastAsia="Times New Roman"/>
          <w:bCs/>
          <w:bdr w:val="none" w:sz="0" w:space="0" w:color="auto" w:frame="1"/>
        </w:rPr>
        <w:t xml:space="preserve">contribution à la réalisation </w:t>
      </w:r>
      <w:r>
        <w:rPr>
          <w:rFonts w:eastAsia="Times New Roman"/>
          <w:bCs/>
          <w:bdr w:val="none" w:sz="0" w:space="0" w:color="auto" w:frame="1"/>
        </w:rPr>
        <w:t>des objectifs de développement de la Côte d’Ivoire pendant la période. Elle examinera le positionnement et la stratégie adoptés par l’ONU Femmes pour faire face à des demandes spécifiques de la Côte d’Ivoire, tout en poursuivant en même temps l’objectif de promotion du genre et d’autonomisation des femmes. Le positionnement et les stratégies de l’ONU Femmes seront analysés dans la perspective du mandat de l’organisation et des priorités de développement du pays.</w:t>
      </w:r>
    </w:p>
    <w:p w:rsidR="00944452" w:rsidRDefault="00944452" w:rsidP="00944452">
      <w:pPr>
        <w:pStyle w:val="Default"/>
        <w:spacing w:after="9"/>
        <w:jc w:val="both"/>
        <w:rPr>
          <w:rFonts w:eastAsia="Times New Roman"/>
          <w:bCs/>
          <w:bdr w:val="none" w:sz="0" w:space="0" w:color="auto" w:frame="1"/>
        </w:rPr>
      </w:pPr>
    </w:p>
    <w:p w:rsidR="00944452" w:rsidRDefault="00944452" w:rsidP="00944452">
      <w:pPr>
        <w:pStyle w:val="Default"/>
        <w:spacing w:after="9"/>
        <w:jc w:val="both"/>
      </w:pPr>
      <w:r>
        <w:t>Les parties prenantes sont : les Agences du Système des Nations Unies ;  la C</w:t>
      </w:r>
      <w:r w:rsidRPr="00880F83">
        <w:t>ommission de l’</w:t>
      </w:r>
      <w:r w:rsidRPr="00880F83">
        <w:rPr>
          <w:bCs/>
        </w:rPr>
        <w:t>Union Européenne</w:t>
      </w:r>
      <w:r>
        <w:rPr>
          <w:bCs/>
        </w:rPr>
        <w:t xml:space="preserve">, les structures gouvernementales, </w:t>
      </w:r>
      <w:r>
        <w:t xml:space="preserve">les ONG nationales et internationales, les groupements des femmes ; </w:t>
      </w:r>
      <w:r w:rsidRPr="00880F83">
        <w:t xml:space="preserve"> </w:t>
      </w:r>
      <w:r>
        <w:t>les leaders communautaires et religieux, l</w:t>
      </w:r>
      <w:r w:rsidRPr="00880F83">
        <w:t>es membres des communautés bénéficiaires</w:t>
      </w:r>
      <w:r>
        <w:t>.</w:t>
      </w:r>
    </w:p>
    <w:p w:rsidR="00944452" w:rsidRDefault="00944452" w:rsidP="00944452">
      <w:pPr>
        <w:pStyle w:val="Default"/>
        <w:spacing w:after="9"/>
        <w:jc w:val="both"/>
      </w:pPr>
    </w:p>
    <w:p w:rsidR="00944452" w:rsidRPr="00F007E0" w:rsidRDefault="00944452" w:rsidP="00944452">
      <w:pPr>
        <w:pStyle w:val="Default"/>
        <w:spacing w:after="9"/>
        <w:jc w:val="both"/>
        <w:rPr>
          <w:b/>
          <w:i/>
        </w:rPr>
      </w:pPr>
      <w:r w:rsidRPr="00F007E0">
        <w:rPr>
          <w:b/>
          <w:i/>
        </w:rPr>
        <w:t>Méthodologie</w:t>
      </w:r>
    </w:p>
    <w:p w:rsidR="00944452" w:rsidRDefault="00944452" w:rsidP="00944452">
      <w:pPr>
        <w:pStyle w:val="Default"/>
        <w:spacing w:after="9"/>
        <w:jc w:val="both"/>
      </w:pPr>
    </w:p>
    <w:p w:rsidR="00944452" w:rsidRPr="001714C1" w:rsidRDefault="00944452" w:rsidP="00944452">
      <w:pPr>
        <w:pStyle w:val="Default"/>
        <w:spacing w:after="9"/>
        <w:jc w:val="both"/>
      </w:pPr>
      <w:r w:rsidRPr="001714C1">
        <w:t>La réalisation de l’étude a été conduite suivant une démarche participative et inclusive de collecte et d’analyse des données auprès des principales parties prenantes dans les localités concernées. Des techniques de collecte de données qualitatives (</w:t>
      </w:r>
      <w:r>
        <w:t>e</w:t>
      </w:r>
      <w:r w:rsidRPr="001714C1">
        <w:t>ntretien</w:t>
      </w:r>
      <w:r>
        <w:t>s</w:t>
      </w:r>
      <w:r w:rsidRPr="001714C1">
        <w:t xml:space="preserve"> semi-structuré</w:t>
      </w:r>
      <w:r>
        <w:t>s, focus groups</w:t>
      </w:r>
      <w:r w:rsidRPr="001714C1">
        <w:t>) et quantitatives (entretiens directifs) ont ainsi été utilisés pour recueillir le</w:t>
      </w:r>
      <w:r>
        <w:t xml:space="preserve">s données auprès des différents acteurs </w:t>
      </w:r>
      <w:r w:rsidRPr="001714C1">
        <w:t>constitués du Personnel d’ONU-Femmes, des responsables des partenaires de mise en œuvre, des autorités administratives, d</w:t>
      </w:r>
      <w:r>
        <w:t xml:space="preserve">es </w:t>
      </w:r>
      <w:r w:rsidRPr="001714C1">
        <w:t>élus locaux, de</w:t>
      </w:r>
      <w:r>
        <w:t>s leaders communautaires</w:t>
      </w:r>
      <w:r w:rsidRPr="001714C1">
        <w:t xml:space="preserve">, </w:t>
      </w:r>
      <w:r>
        <w:t xml:space="preserve">des chefs de villages, </w:t>
      </w:r>
      <w:r w:rsidRPr="001714C1">
        <w:t>de</w:t>
      </w:r>
      <w:r>
        <w:t>s</w:t>
      </w:r>
      <w:r w:rsidRPr="001714C1">
        <w:t xml:space="preserve"> responsables d’associations</w:t>
      </w:r>
      <w:r>
        <w:t xml:space="preserve"> et de groupements féminins</w:t>
      </w:r>
      <w:r w:rsidRPr="001714C1">
        <w:t>, d</w:t>
      </w:r>
      <w:r>
        <w:t>es organisations</w:t>
      </w:r>
      <w:r w:rsidRPr="001714C1">
        <w:t xml:space="preserve"> de la société civile et des populations bénéficiaires.</w:t>
      </w:r>
    </w:p>
    <w:p w:rsidR="00944452" w:rsidRPr="001714C1" w:rsidRDefault="00944452" w:rsidP="00944452">
      <w:pPr>
        <w:pStyle w:val="Default"/>
        <w:spacing w:after="9"/>
        <w:jc w:val="both"/>
      </w:pPr>
    </w:p>
    <w:p w:rsidR="00944452" w:rsidRPr="00F007E0" w:rsidRDefault="00944452" w:rsidP="00944452">
      <w:pPr>
        <w:spacing w:line="240" w:lineRule="auto"/>
        <w:jc w:val="both"/>
        <w:rPr>
          <w:rFonts w:ascii="Times New Roman" w:hAnsi="Times New Roman"/>
          <w:b/>
          <w:i/>
          <w:sz w:val="24"/>
          <w:szCs w:val="24"/>
        </w:rPr>
      </w:pPr>
      <w:r w:rsidRPr="00F007E0">
        <w:rPr>
          <w:rFonts w:ascii="Times New Roman" w:hAnsi="Times New Roman"/>
          <w:b/>
          <w:i/>
          <w:sz w:val="24"/>
          <w:szCs w:val="24"/>
        </w:rPr>
        <w:t xml:space="preserve">Résultats </w:t>
      </w:r>
    </w:p>
    <w:p w:rsidR="00944452" w:rsidRDefault="00944452" w:rsidP="00944452">
      <w:pPr>
        <w:spacing w:line="240" w:lineRule="auto"/>
        <w:jc w:val="both"/>
        <w:rPr>
          <w:rFonts w:ascii="Times New Roman" w:hAnsi="Times New Roman"/>
          <w:b/>
          <w:caps/>
          <w:sz w:val="24"/>
          <w:szCs w:val="24"/>
        </w:rPr>
      </w:pPr>
      <w:r>
        <w:rPr>
          <w:rFonts w:ascii="Times New Roman" w:hAnsi="Times New Roman"/>
          <w:b/>
          <w:sz w:val="24"/>
          <w:szCs w:val="24"/>
        </w:rPr>
        <w:t xml:space="preserve">Processus de formulation </w:t>
      </w:r>
      <w:r w:rsidRPr="001714C1">
        <w:rPr>
          <w:rFonts w:ascii="Times New Roman" w:hAnsi="Times New Roman"/>
          <w:b/>
          <w:sz w:val="24"/>
          <w:szCs w:val="24"/>
        </w:rPr>
        <w:t>de la Note stratégique </w:t>
      </w:r>
      <w:r w:rsidRPr="001714C1">
        <w:rPr>
          <w:rFonts w:ascii="Times New Roman" w:hAnsi="Times New Roman"/>
          <w:b/>
          <w:caps/>
          <w:sz w:val="24"/>
          <w:szCs w:val="24"/>
        </w:rPr>
        <w:t xml:space="preserve"> </w:t>
      </w:r>
    </w:p>
    <w:p w:rsidR="00944452" w:rsidRPr="0016680A" w:rsidRDefault="00944452" w:rsidP="00944452">
      <w:pPr>
        <w:pStyle w:val="Numberedpar"/>
        <w:numPr>
          <w:ilvl w:val="0"/>
          <w:numId w:val="0"/>
        </w:numPr>
        <w:rPr>
          <w:b/>
          <w:caps/>
          <w:sz w:val="24"/>
          <w:szCs w:val="24"/>
          <w:lang w:val="fr-FR"/>
        </w:rPr>
      </w:pPr>
      <w:r w:rsidRPr="0058344C">
        <w:rPr>
          <w:sz w:val="24"/>
          <w:szCs w:val="24"/>
          <w:lang w:val="fr-FR"/>
        </w:rPr>
        <w:t xml:space="preserve">La Note stratégique 2012-2013 d’ONU-Femmes en Côte d’ Ivoire est issue du plan stratégique global de l’institution. </w:t>
      </w:r>
      <w:r>
        <w:rPr>
          <w:sz w:val="24"/>
          <w:szCs w:val="24"/>
          <w:lang w:val="fr-FR"/>
        </w:rPr>
        <w:t xml:space="preserve"> </w:t>
      </w:r>
      <w:r w:rsidRPr="00DC365A">
        <w:rPr>
          <w:sz w:val="24"/>
          <w:szCs w:val="24"/>
          <w:lang w:val="fr-FR"/>
        </w:rPr>
        <w:t xml:space="preserve">La mission d’évaluation n’a pu obtenir d’informations précises pour se prononcer sur le processus d’élaboration de la Note stratégique 2012-2013. </w:t>
      </w:r>
      <w:r w:rsidRPr="000102AB">
        <w:rPr>
          <w:sz w:val="24"/>
          <w:szCs w:val="24"/>
          <w:lang w:val="fr-FR"/>
        </w:rPr>
        <w:t xml:space="preserve">Elle n’a pas eu d’indications (TDRs d’ateliers de concertation, rapports, liste de présence) que </w:t>
      </w:r>
      <w:r w:rsidRPr="000102AB">
        <w:rPr>
          <w:sz w:val="24"/>
          <w:szCs w:val="24"/>
          <w:lang w:val="fr-FR"/>
        </w:rPr>
        <w:lastRenderedPageBreak/>
        <w:t xml:space="preserve">la partie nationale, les ASNU, la société civile ont été explicitement associés à la formulation de la Note stratégique. </w:t>
      </w:r>
      <w:r w:rsidRPr="0016680A">
        <w:rPr>
          <w:sz w:val="24"/>
          <w:szCs w:val="24"/>
          <w:lang w:val="fr-FR"/>
        </w:rPr>
        <w:t>Ainsi l’on ne peut dire si la Note stratégique d’ONU-Femmes 2012-2013 est le fruit de vastes consultations menées avec des partenaires nationaux et internationaux au terme d’un processus participatif  et inclusif</w:t>
      </w:r>
      <w:r w:rsidRPr="0016680A">
        <w:rPr>
          <w:b/>
          <w:caps/>
          <w:sz w:val="24"/>
          <w:szCs w:val="24"/>
          <w:lang w:val="fr-FR"/>
        </w:rPr>
        <w:t xml:space="preserve">. </w:t>
      </w:r>
    </w:p>
    <w:p w:rsidR="00944452" w:rsidRPr="00DC365A" w:rsidRDefault="00944452" w:rsidP="00944452">
      <w:pPr>
        <w:pStyle w:val="Numberedpar"/>
        <w:numPr>
          <w:ilvl w:val="0"/>
          <w:numId w:val="0"/>
        </w:numPr>
        <w:rPr>
          <w:sz w:val="24"/>
          <w:szCs w:val="24"/>
          <w:lang w:val="fr-FR"/>
        </w:rPr>
      </w:pPr>
    </w:p>
    <w:p w:rsidR="00944452" w:rsidRPr="002856DA" w:rsidRDefault="00944452" w:rsidP="00944452">
      <w:pPr>
        <w:pStyle w:val="Default"/>
        <w:jc w:val="both"/>
      </w:pPr>
      <w:r w:rsidRPr="003A6C83">
        <w:rPr>
          <w:bCs/>
        </w:rPr>
        <w:t>La Note stratégique</w:t>
      </w:r>
      <w:r w:rsidRPr="0058344C">
        <w:t xml:space="preserve"> dispose d’un cadre logique.  Le</w:t>
      </w:r>
      <w:r>
        <w:t xml:space="preserve"> cadre logique comporte une chaî</w:t>
      </w:r>
      <w:r w:rsidRPr="0058344C">
        <w:t xml:space="preserve">ne de résultats qui indique l’impact, les effets et les produits dans chaque axe stratégique.  </w:t>
      </w:r>
      <w:r>
        <w:t>Les effets et produits sont bien formulés. Cependant, l</w:t>
      </w:r>
      <w:r w:rsidRPr="0058344C">
        <w:t xml:space="preserve">’évaluation de l’efficacité </w:t>
      </w:r>
      <w:r w:rsidRPr="003A6C83">
        <w:rPr>
          <w:bCs/>
        </w:rPr>
        <w:t>de la Note stratégique</w:t>
      </w:r>
      <w:r w:rsidRPr="0058344C">
        <w:t xml:space="preserve"> soulève des problèmes de mesure.  </w:t>
      </w:r>
      <w:r>
        <w:t>En effet, d</w:t>
      </w:r>
      <w:r w:rsidRPr="0016680A">
        <w:t xml:space="preserve">es insuffisances sont constatées au niveau </w:t>
      </w:r>
      <w:r>
        <w:t>des indicateurs de référence</w:t>
      </w:r>
      <w:r w:rsidRPr="0016680A">
        <w:t xml:space="preserve"> qui </w:t>
      </w:r>
      <w:r>
        <w:t xml:space="preserve">ne facilitent pas </w:t>
      </w:r>
      <w:r w:rsidRPr="0016680A">
        <w:t xml:space="preserve"> l’évaluation. Ainsi, l’impact des projets d’ONU-Femmes est souvent difficile à saisir au niveau global, faute </w:t>
      </w:r>
      <w:r>
        <w:t>d’indicateurs de performance</w:t>
      </w:r>
      <w:r w:rsidRPr="0016680A">
        <w:t xml:space="preserve"> permettant </w:t>
      </w:r>
      <w:r>
        <w:t>d’évaluer</w:t>
      </w:r>
      <w:r w:rsidRPr="0016680A">
        <w:t xml:space="preserve"> la contribution directe d’ONU-Femmes à l’évolution d’une variable.  </w:t>
      </w:r>
    </w:p>
    <w:p w:rsidR="00944452" w:rsidRDefault="00944452" w:rsidP="00944452">
      <w:pPr>
        <w:autoSpaceDE w:val="0"/>
        <w:autoSpaceDN w:val="0"/>
        <w:adjustRightInd w:val="0"/>
        <w:spacing w:after="0" w:line="240" w:lineRule="auto"/>
        <w:jc w:val="both"/>
        <w:rPr>
          <w:rFonts w:ascii="Times New Roman" w:hAnsi="Times New Roman"/>
          <w:color w:val="000000"/>
          <w:sz w:val="24"/>
          <w:szCs w:val="24"/>
        </w:rPr>
      </w:pPr>
    </w:p>
    <w:p w:rsidR="00944452" w:rsidRPr="005341D9" w:rsidRDefault="00944452" w:rsidP="00944452">
      <w:pPr>
        <w:pStyle w:val="Default"/>
        <w:jc w:val="both"/>
      </w:pPr>
      <w:r w:rsidRPr="001714C1">
        <w:rPr>
          <w:b/>
        </w:rPr>
        <w:t>Pertinence </w:t>
      </w:r>
      <w:r w:rsidRPr="001714C1">
        <w:rPr>
          <w:b/>
          <w:caps/>
        </w:rPr>
        <w:t xml:space="preserve">: </w:t>
      </w:r>
      <w:r w:rsidRPr="001714C1">
        <w:t xml:space="preserve">La </w:t>
      </w:r>
      <w:r w:rsidRPr="001714C1">
        <w:rPr>
          <w:bCs/>
        </w:rPr>
        <w:t>pertinence</w:t>
      </w:r>
      <w:r w:rsidRPr="001714C1">
        <w:rPr>
          <w:b/>
          <w:bCs/>
        </w:rPr>
        <w:t xml:space="preserve"> </w:t>
      </w:r>
      <w:r w:rsidRPr="001714C1">
        <w:t xml:space="preserve">des </w:t>
      </w:r>
      <w:r>
        <w:t xml:space="preserve">trois </w:t>
      </w:r>
      <w:r w:rsidRPr="001714C1">
        <w:t xml:space="preserve">axes stratégiques et des projets </w:t>
      </w:r>
      <w:r>
        <w:t>à l’intérieur de ceux-ci est</w:t>
      </w:r>
      <w:r w:rsidRPr="001714C1">
        <w:t xml:space="preserve"> satisfaisante.  </w:t>
      </w:r>
      <w:r>
        <w:t>Ils ont en harmonie avec les priorités nationales (PND 2012-2015), internationales (</w:t>
      </w:r>
      <w:r w:rsidRPr="001714C1">
        <w:t>UNDAF 2012-2015, la résolution 1325 du Conseil de Sécurité des Nations Unies</w:t>
      </w:r>
      <w:r>
        <w:t xml:space="preserve">, les OMD) </w:t>
      </w:r>
      <w:r w:rsidRPr="005341D9">
        <w:t>ainsi qu’avec les  besoins des bénéficiaires.</w:t>
      </w:r>
    </w:p>
    <w:p w:rsidR="00944452" w:rsidRDefault="00944452" w:rsidP="00944452">
      <w:pPr>
        <w:spacing w:line="240" w:lineRule="auto"/>
        <w:jc w:val="both"/>
        <w:rPr>
          <w:rFonts w:ascii="Times New Roman" w:hAnsi="Times New Roman"/>
          <w:sz w:val="24"/>
          <w:szCs w:val="24"/>
        </w:rPr>
      </w:pPr>
    </w:p>
    <w:p w:rsidR="00944452" w:rsidRPr="000E62EF" w:rsidRDefault="00944452" w:rsidP="00944452">
      <w:pPr>
        <w:spacing w:line="240" w:lineRule="auto"/>
        <w:jc w:val="both"/>
        <w:rPr>
          <w:rFonts w:ascii="Times New Roman" w:hAnsi="Times New Roman"/>
          <w:sz w:val="24"/>
          <w:szCs w:val="24"/>
        </w:rPr>
      </w:pPr>
      <w:r w:rsidRPr="000E62EF">
        <w:rPr>
          <w:rFonts w:ascii="Times New Roman" w:hAnsi="Times New Roman"/>
          <w:b/>
          <w:sz w:val="24"/>
          <w:szCs w:val="24"/>
        </w:rPr>
        <w:t>Efficacité </w:t>
      </w:r>
      <w:r w:rsidRPr="000E62EF">
        <w:rPr>
          <w:rFonts w:ascii="Times New Roman" w:hAnsi="Times New Roman"/>
          <w:sz w:val="24"/>
          <w:szCs w:val="24"/>
        </w:rPr>
        <w:t xml:space="preserve">: ONU-Femmes a contribué à l’atteinte des résultats de développement de la Côte d’Ivoire du 1er janvier 2012 au 31 décembre 2013, en ce sens que la mise en œuvre de la Note stratégique a permis d’obtenir des résultats significatifs au niveau de chaque axe stratégique. </w:t>
      </w:r>
      <w:r w:rsidRPr="00A13C58">
        <w:rPr>
          <w:rFonts w:ascii="Times New Roman" w:hAnsi="Times New Roman"/>
          <w:bCs/>
          <w:sz w:val="24"/>
          <w:szCs w:val="24"/>
        </w:rPr>
        <w:t xml:space="preserve">Au travers de la Note stratégique, l’appui d’ONU-Femmes a contribué de façon probante à l’atteinte des objectifs de développement en Côte d’Ivoire, </w:t>
      </w:r>
      <w:r>
        <w:rPr>
          <w:rFonts w:ascii="Times New Roman" w:hAnsi="Times New Roman"/>
          <w:bCs/>
          <w:sz w:val="24"/>
          <w:szCs w:val="24"/>
        </w:rPr>
        <w:t>tels que dé</w:t>
      </w:r>
      <w:r w:rsidRPr="00A13C58">
        <w:rPr>
          <w:rFonts w:ascii="Times New Roman" w:hAnsi="Times New Roman"/>
          <w:bCs/>
          <w:sz w:val="24"/>
          <w:szCs w:val="24"/>
        </w:rPr>
        <w:t>cri</w:t>
      </w:r>
      <w:r>
        <w:rPr>
          <w:rFonts w:ascii="Times New Roman" w:hAnsi="Times New Roman"/>
          <w:bCs/>
          <w:sz w:val="24"/>
          <w:szCs w:val="24"/>
        </w:rPr>
        <w:t xml:space="preserve">s </w:t>
      </w:r>
      <w:r w:rsidRPr="00A13C58">
        <w:rPr>
          <w:rFonts w:ascii="Times New Roman" w:hAnsi="Times New Roman"/>
          <w:bCs/>
          <w:sz w:val="24"/>
          <w:szCs w:val="24"/>
        </w:rPr>
        <w:t>dans le Plan National de  Développement, (PND 2012-2015), spécifiquement</w:t>
      </w:r>
      <w:r>
        <w:rPr>
          <w:rFonts w:ascii="Times New Roman" w:hAnsi="Times New Roman"/>
          <w:bCs/>
          <w:sz w:val="24"/>
          <w:szCs w:val="24"/>
        </w:rPr>
        <w:t xml:space="preserve"> </w:t>
      </w:r>
      <w:r w:rsidRPr="00C25CD4">
        <w:rPr>
          <w:rFonts w:ascii="Times New Roman" w:hAnsi="Times New Roman"/>
          <w:bCs/>
          <w:sz w:val="24"/>
          <w:szCs w:val="24"/>
        </w:rPr>
        <w:t>les objectifs concourant  à la</w:t>
      </w:r>
      <w:r w:rsidRPr="00A13C58">
        <w:rPr>
          <w:rFonts w:ascii="Times New Roman" w:hAnsi="Times New Roman"/>
          <w:bCs/>
          <w:sz w:val="24"/>
          <w:szCs w:val="24"/>
        </w:rPr>
        <w:t xml:space="preserve"> consolidation de la paix</w:t>
      </w:r>
      <w:r>
        <w:rPr>
          <w:rFonts w:ascii="Times New Roman" w:hAnsi="Times New Roman"/>
          <w:bCs/>
          <w:sz w:val="24"/>
          <w:szCs w:val="24"/>
        </w:rPr>
        <w:t xml:space="preserve">, </w:t>
      </w:r>
      <w:r w:rsidRPr="00A13C58">
        <w:rPr>
          <w:rFonts w:ascii="Times New Roman" w:hAnsi="Times New Roman"/>
          <w:bCs/>
          <w:sz w:val="24"/>
          <w:szCs w:val="24"/>
        </w:rPr>
        <w:t xml:space="preserve">la cohésion sociale, la facilitation à l’accès aux services de la justice,  la sécurité </w:t>
      </w:r>
      <w:r w:rsidRPr="00C25CD4">
        <w:rPr>
          <w:rFonts w:ascii="Times New Roman" w:hAnsi="Times New Roman"/>
          <w:bCs/>
          <w:sz w:val="24"/>
          <w:szCs w:val="24"/>
        </w:rPr>
        <w:t>économique et aux droits des femmes, et à la réduction des violences basées sur le genre.</w:t>
      </w:r>
      <w:r w:rsidRPr="00C25CD4">
        <w:rPr>
          <w:rFonts w:ascii="Times New Roman" w:hAnsi="Times New Roman"/>
          <w:sz w:val="24"/>
          <w:szCs w:val="24"/>
        </w:rPr>
        <w:t xml:space="preserve"> En ce qui conc</w:t>
      </w:r>
      <w:r w:rsidRPr="000E62EF">
        <w:rPr>
          <w:rFonts w:ascii="Times New Roman" w:hAnsi="Times New Roman"/>
          <w:sz w:val="24"/>
          <w:szCs w:val="24"/>
        </w:rPr>
        <w:t>erne l’axe stratégique (i) accès des femmes à l’autonomisation  et aux opportunités économiques, ONU-Femmes a  contribué à la réinsertion sociale et économique des femmes vulnérables et a constitué une porte d’entrée aux activités de cohésion sociale et de consolidation de la paix.</w:t>
      </w:r>
      <w:r w:rsidRPr="000E62EF">
        <w:rPr>
          <w:rFonts w:ascii="Times New Roman" w:hAnsi="Times New Roman"/>
          <w:b/>
          <w:sz w:val="24"/>
          <w:szCs w:val="24"/>
        </w:rPr>
        <w:t xml:space="preserve"> </w:t>
      </w:r>
      <w:r w:rsidRPr="000E62EF">
        <w:rPr>
          <w:rFonts w:ascii="Times New Roman" w:hAnsi="Times New Roman"/>
          <w:color w:val="000000"/>
          <w:sz w:val="24"/>
          <w:szCs w:val="24"/>
        </w:rPr>
        <w:t xml:space="preserve">Les interventions appuyées par ONU-Femmes ont contribué à promouvoir la cohésion sociale et à lutter contre la pauvreté des femmes rurales par </w:t>
      </w:r>
      <w:r w:rsidRPr="000E62EF">
        <w:rPr>
          <w:rFonts w:ascii="Times New Roman" w:hAnsi="Times New Roman"/>
          <w:sz w:val="24"/>
          <w:szCs w:val="24"/>
        </w:rPr>
        <w:t>le renforcement des  moyens de product</w:t>
      </w:r>
      <w:r>
        <w:rPr>
          <w:rFonts w:ascii="Times New Roman" w:hAnsi="Times New Roman"/>
          <w:sz w:val="24"/>
          <w:szCs w:val="24"/>
        </w:rPr>
        <w:t>ion de façon durable des femmes</w:t>
      </w:r>
      <w:r w:rsidRPr="000E62EF">
        <w:rPr>
          <w:rFonts w:ascii="Times New Roman" w:hAnsi="Times New Roman"/>
          <w:sz w:val="24"/>
          <w:szCs w:val="24"/>
        </w:rPr>
        <w:t>. Les principaux acquis obtenus en matière de paix et cohésion sociale concernent le renforcement de la cohabitation pacifique entre les populations ainsi que le renforcement des relations intercommunautaires. Le dialogue intercommunautaire fortement fragilisé à l’issu de la crise postélectorale est rétabli et la cohésion sociale est devenue une réalité dans les villages des projets; le mouvement associatif a été redynamisé dans les différentes localités.</w:t>
      </w:r>
    </w:p>
    <w:p w:rsidR="00944452" w:rsidRDefault="00944452" w:rsidP="00944452">
      <w:pPr>
        <w:spacing w:line="240" w:lineRule="auto"/>
        <w:jc w:val="both"/>
        <w:rPr>
          <w:rFonts w:ascii="Times New Roman" w:hAnsi="Times New Roman"/>
          <w:sz w:val="24"/>
          <w:szCs w:val="24"/>
        </w:rPr>
      </w:pPr>
      <w:r w:rsidRPr="00281DFD">
        <w:rPr>
          <w:rFonts w:ascii="Times New Roman" w:hAnsi="Times New Roman"/>
          <w:color w:val="000000"/>
          <w:sz w:val="24"/>
          <w:szCs w:val="24"/>
        </w:rPr>
        <w:t>Au niveau de l’axe prévention de la violence faites aux femmes et les filles et accès élargi aux services, ONU-Femmes a contribué au processus de révision et de validation des textes discriminatoires à l’égard des sexes.  Les textes discriminatoires ont été ainsi révisés</w:t>
      </w:r>
      <w:r>
        <w:rPr>
          <w:rFonts w:ascii="Times New Roman" w:hAnsi="Times New Roman"/>
          <w:color w:val="000000"/>
          <w:sz w:val="24"/>
          <w:szCs w:val="24"/>
        </w:rPr>
        <w:t xml:space="preserve">, </w:t>
      </w:r>
      <w:r w:rsidRPr="00281DFD">
        <w:rPr>
          <w:rFonts w:ascii="Times New Roman" w:hAnsi="Times New Roman"/>
          <w:color w:val="000000"/>
          <w:sz w:val="24"/>
          <w:szCs w:val="24"/>
        </w:rPr>
        <w:t xml:space="preserve">des propositions de réécriture sont disponibles et </w:t>
      </w:r>
      <w:r>
        <w:rPr>
          <w:rFonts w:ascii="Times New Roman" w:hAnsi="Times New Roman"/>
          <w:color w:val="000000"/>
          <w:sz w:val="24"/>
          <w:szCs w:val="24"/>
        </w:rPr>
        <w:t xml:space="preserve">ce </w:t>
      </w:r>
      <w:r w:rsidRPr="00C25CD4">
        <w:rPr>
          <w:rFonts w:ascii="Times New Roman" w:hAnsi="Times New Roman"/>
          <w:color w:val="000000"/>
          <w:sz w:val="24"/>
          <w:szCs w:val="24"/>
        </w:rPr>
        <w:t>processus a contribué à</w:t>
      </w:r>
      <w:r w:rsidRPr="00281DFD">
        <w:rPr>
          <w:rFonts w:ascii="Times New Roman" w:hAnsi="Times New Roman"/>
          <w:color w:val="000000"/>
          <w:sz w:val="24"/>
          <w:szCs w:val="24"/>
        </w:rPr>
        <w:t xml:space="preserve"> l’adoption de la nouvelle loi sur le mariage. </w:t>
      </w:r>
      <w:r w:rsidRPr="00281DFD">
        <w:rPr>
          <w:rFonts w:ascii="Times New Roman" w:hAnsi="Times New Roman"/>
          <w:sz w:val="24"/>
          <w:szCs w:val="24"/>
        </w:rPr>
        <w:t xml:space="preserve">Cependant, </w:t>
      </w:r>
      <w:r>
        <w:rPr>
          <w:rFonts w:ascii="Times New Roman" w:hAnsi="Times New Roman"/>
          <w:sz w:val="24"/>
          <w:szCs w:val="24"/>
        </w:rPr>
        <w:t xml:space="preserve">l’appui d’ONU-Femmes </w:t>
      </w:r>
      <w:r w:rsidRPr="00281DFD">
        <w:rPr>
          <w:rFonts w:ascii="Times New Roman" w:hAnsi="Times New Roman"/>
          <w:sz w:val="24"/>
          <w:szCs w:val="24"/>
        </w:rPr>
        <w:t xml:space="preserve">a obtenu des résultats mitigés </w:t>
      </w:r>
      <w:r>
        <w:rPr>
          <w:rFonts w:ascii="Times New Roman" w:hAnsi="Times New Roman"/>
          <w:sz w:val="24"/>
          <w:szCs w:val="24"/>
        </w:rPr>
        <w:t>en ce qui concerne la prise en charge holistique des violences sexuelles. L</w:t>
      </w:r>
      <w:r w:rsidRPr="00281DFD">
        <w:rPr>
          <w:rFonts w:ascii="Times New Roman" w:hAnsi="Times New Roman"/>
          <w:sz w:val="24"/>
          <w:szCs w:val="24"/>
        </w:rPr>
        <w:t>a loi du quota pour la participation des femmes</w:t>
      </w:r>
      <w:r>
        <w:rPr>
          <w:rFonts w:ascii="Times New Roman" w:hAnsi="Times New Roman"/>
          <w:sz w:val="24"/>
          <w:szCs w:val="24"/>
        </w:rPr>
        <w:t>, la loi pénale pour répondre aux violences faites aux femmes</w:t>
      </w:r>
      <w:r w:rsidRPr="00281DFD">
        <w:rPr>
          <w:rFonts w:ascii="Times New Roman" w:hAnsi="Times New Roman"/>
          <w:sz w:val="24"/>
          <w:szCs w:val="24"/>
        </w:rPr>
        <w:t> </w:t>
      </w:r>
      <w:r>
        <w:rPr>
          <w:rFonts w:ascii="Times New Roman" w:hAnsi="Times New Roman"/>
          <w:sz w:val="24"/>
          <w:szCs w:val="24"/>
        </w:rPr>
        <w:t xml:space="preserve"> n’ont  pas été adoptées ; de même, moins de 50% des recommandations de la CEDEF ont été mises en œuvre.</w:t>
      </w:r>
    </w:p>
    <w:p w:rsidR="00944452" w:rsidRPr="004D2FD3" w:rsidRDefault="00944452" w:rsidP="00944452">
      <w:pPr>
        <w:spacing w:line="240" w:lineRule="auto"/>
        <w:jc w:val="both"/>
        <w:rPr>
          <w:rFonts w:ascii="Times New Roman" w:hAnsi="Times New Roman"/>
          <w:sz w:val="24"/>
          <w:szCs w:val="24"/>
        </w:rPr>
      </w:pPr>
      <w:r>
        <w:rPr>
          <w:rFonts w:ascii="Times New Roman" w:hAnsi="Times New Roman"/>
          <w:sz w:val="24"/>
          <w:szCs w:val="24"/>
        </w:rPr>
        <w:t>Au niveau de l’axe « leadership et participation des femmes à la paix et à la réponse humanitaire », ONU-</w:t>
      </w:r>
      <w:r w:rsidRPr="007B4569">
        <w:rPr>
          <w:rFonts w:ascii="Times New Roman" w:hAnsi="Times New Roman"/>
          <w:sz w:val="24"/>
          <w:szCs w:val="24"/>
        </w:rPr>
        <w:t xml:space="preserve">Femmes a contribué au renforcement du processus de réconciliation </w:t>
      </w:r>
      <w:r w:rsidRPr="007B4569">
        <w:rPr>
          <w:rFonts w:ascii="Times New Roman" w:hAnsi="Times New Roman"/>
          <w:sz w:val="24"/>
          <w:szCs w:val="24"/>
        </w:rPr>
        <w:lastRenderedPageBreak/>
        <w:t>nationale et de paix. L’appui d’ONU-Femmes a contribué à la représentation accrue des femmes dans la prévention, la médiation et la gestion des conflits au niveau local et national. Grâce à l’appui d’ONU-Femmes, les organisations des femmes ont davantage de moyens et de possibilités d’influer sur le processus de paix dans cette localité du pays. De même, un autre résultat en termes de contribution est la prise en compte de la problématique hommes-femmes au niveau de la CDVR,</w:t>
      </w:r>
      <w:r w:rsidRPr="007B4569">
        <w:rPr>
          <w:rFonts w:ascii="Times New Roman" w:hAnsi="Times New Roman"/>
          <w:color w:val="000000"/>
          <w:sz w:val="24"/>
          <w:szCs w:val="24"/>
        </w:rPr>
        <w:t xml:space="preserve"> la prise en compte du genre dans les formulaires de questionnement des victimes et des auteurs selon le genre</w:t>
      </w:r>
      <w:r w:rsidRPr="007B4569">
        <w:rPr>
          <w:rFonts w:ascii="Times New Roman" w:hAnsi="Times New Roman"/>
          <w:sz w:val="24"/>
          <w:szCs w:val="24"/>
        </w:rPr>
        <w:t>. La Note stratégique a influencé la conception de la politique de la CDVR  dans le cadre de la réconciliation nationale en parvenant à faire en sorte que le genre soit présent dans les processus d’écoute et d’identification des victimes.</w:t>
      </w:r>
      <w:r w:rsidRPr="004D2FD3">
        <w:rPr>
          <w:rFonts w:ascii="Times New Roman" w:hAnsi="Times New Roman"/>
          <w:sz w:val="24"/>
          <w:szCs w:val="24"/>
        </w:rPr>
        <w:t xml:space="preserve"> </w:t>
      </w:r>
    </w:p>
    <w:p w:rsidR="00944452" w:rsidRDefault="00944452" w:rsidP="00944452">
      <w:pPr>
        <w:pStyle w:val="Default"/>
        <w:jc w:val="both"/>
      </w:pPr>
      <w:r w:rsidRPr="001714C1">
        <w:rPr>
          <w:b/>
        </w:rPr>
        <w:t>Efficience </w:t>
      </w:r>
      <w:r w:rsidRPr="001714C1">
        <w:rPr>
          <w:b/>
          <w:caps/>
        </w:rPr>
        <w:t xml:space="preserve">: </w:t>
      </w:r>
      <w:r>
        <w:t>l</w:t>
      </w:r>
      <w:r w:rsidRPr="001714C1">
        <w:t>’</w:t>
      </w:r>
      <w:r w:rsidRPr="001714C1">
        <w:rPr>
          <w:bCs/>
        </w:rPr>
        <w:t>efficience n’</w:t>
      </w:r>
      <w:r w:rsidRPr="001714C1">
        <w:t xml:space="preserve">a pas été très satisfaisante. </w:t>
      </w:r>
      <w:r>
        <w:t xml:space="preserve"> Au  niveau financier, l</w:t>
      </w:r>
      <w:r w:rsidRPr="001714C1">
        <w:t xml:space="preserve">e mécanisme de mise à disposition du financement d’ONU-Femmes </w:t>
      </w:r>
      <w:r w:rsidRPr="00C25CD4">
        <w:t>a contraint l’atteinte</w:t>
      </w:r>
      <w:r w:rsidRPr="001714C1">
        <w:t xml:space="preserve"> des résultats de la Note stratégique</w:t>
      </w:r>
      <w:r>
        <w:t xml:space="preserve"> </w:t>
      </w:r>
      <w:r w:rsidRPr="001714C1">
        <w:t xml:space="preserve">par la lenteur de la mise à disposition des fonds aux partenaires de mise en œuvre. </w:t>
      </w:r>
      <w:r>
        <w:t>Ces</w:t>
      </w:r>
      <w:r w:rsidRPr="001714C1">
        <w:t xml:space="preserve"> </w:t>
      </w:r>
      <w:r>
        <w:t>lenteurs</w:t>
      </w:r>
      <w:r w:rsidRPr="001714C1">
        <w:t xml:space="preserve"> ont entrainé le retard dans l’exécution des activités</w:t>
      </w:r>
      <w:r>
        <w:t>.  Cette l</w:t>
      </w:r>
      <w:r w:rsidRPr="00E90688">
        <w:t xml:space="preserve">enteur </w:t>
      </w:r>
      <w:r>
        <w:t xml:space="preserve">trouve notamment son explication </w:t>
      </w:r>
      <w:r w:rsidRPr="00E90688">
        <w:t>dans la centralisation des procédures administratives au niv</w:t>
      </w:r>
      <w:r>
        <w:t xml:space="preserve">eau du Bureau régional à Dakar ; </w:t>
      </w:r>
      <w:r w:rsidRPr="00E90688">
        <w:t xml:space="preserve">ii) l’absence d’un responsable financier </w:t>
      </w:r>
      <w:r>
        <w:t xml:space="preserve">au sein du Bureau Pays </w:t>
      </w:r>
      <w:r w:rsidRPr="00E90688">
        <w:t>pour donner les informations aux PMO et les accompagner dans la production des documents requis ; iii) le retard dans la soumission des r</w:t>
      </w:r>
      <w:r>
        <w:t xml:space="preserve">apports financiers par les PMO ; </w:t>
      </w:r>
      <w:r w:rsidRPr="00E90688">
        <w:t xml:space="preserve">iv) la spécificité des comptes bancaires des PMO. A ce niveau, certains comptes étaient ouverts dans des structures de finances qui n’avaient pas de banques correspondantes, ce qui posait des problèmes de transfert d’argent.  </w:t>
      </w:r>
      <w:r>
        <w:t>Outre les problèmes financiers, l</w:t>
      </w:r>
      <w:r w:rsidRPr="001714C1">
        <w:t xml:space="preserve">’évaluation relève des </w:t>
      </w:r>
      <w:r>
        <w:t xml:space="preserve">problèmes au niveau des ressources humaines (insuffisance de personnel et/ou </w:t>
      </w:r>
      <w:r w:rsidRPr="001714C1">
        <w:t>départ de certains membres du personnel</w:t>
      </w:r>
      <w:r>
        <w:t>). Cela  a eu un impact sur la gestion de la Note stratégique.</w:t>
      </w:r>
    </w:p>
    <w:p w:rsidR="00944452" w:rsidRDefault="00944452" w:rsidP="00944452">
      <w:pPr>
        <w:autoSpaceDE w:val="0"/>
        <w:autoSpaceDN w:val="0"/>
        <w:adjustRightInd w:val="0"/>
        <w:spacing w:after="0" w:line="240" w:lineRule="auto"/>
        <w:jc w:val="both"/>
        <w:rPr>
          <w:rFonts w:ascii="Times New Roman" w:hAnsi="Times New Roman"/>
          <w:b/>
          <w:iCs/>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r w:rsidRPr="001714C1">
        <w:rPr>
          <w:rFonts w:ascii="Times New Roman" w:hAnsi="Times New Roman"/>
          <w:b/>
          <w:iCs/>
          <w:sz w:val="24"/>
          <w:szCs w:val="24"/>
        </w:rPr>
        <w:t xml:space="preserve">Pérennité : </w:t>
      </w:r>
      <w:r w:rsidRPr="00AF6E48">
        <w:rPr>
          <w:rFonts w:ascii="Times New Roman" w:hAnsi="Times New Roman"/>
          <w:iCs/>
          <w:sz w:val="24"/>
          <w:szCs w:val="24"/>
        </w:rPr>
        <w:t>l</w:t>
      </w:r>
      <w:r w:rsidRPr="001714C1">
        <w:rPr>
          <w:rFonts w:ascii="Times New Roman" w:hAnsi="Times New Roman"/>
          <w:sz w:val="24"/>
          <w:szCs w:val="24"/>
        </w:rPr>
        <w:t xml:space="preserve">es chances de pérennité des résultats après la fin de la Note stratégique 2012-2013 varient. </w:t>
      </w:r>
      <w:r>
        <w:rPr>
          <w:rFonts w:ascii="Times New Roman" w:hAnsi="Times New Roman"/>
          <w:sz w:val="24"/>
          <w:szCs w:val="24"/>
        </w:rPr>
        <w:t xml:space="preserve">Le manque de collaboration étroite avec le MSFFE n’a pas permis à la Note stratégique d’avoir un bon ancrage institutionnel pour </w:t>
      </w:r>
      <w:r w:rsidRPr="00C25CD4">
        <w:rPr>
          <w:rFonts w:ascii="Times New Roman" w:hAnsi="Times New Roman"/>
          <w:sz w:val="24"/>
          <w:szCs w:val="24"/>
        </w:rPr>
        <w:t>une</w:t>
      </w:r>
      <w:r>
        <w:rPr>
          <w:rFonts w:ascii="Times New Roman" w:hAnsi="Times New Roman"/>
          <w:sz w:val="24"/>
          <w:szCs w:val="24"/>
        </w:rPr>
        <w:t xml:space="preserve"> appropriation gouvernementale. Néanmoins, l</w:t>
      </w:r>
      <w:r w:rsidRPr="001714C1">
        <w:rPr>
          <w:rFonts w:ascii="Times New Roman" w:hAnsi="Times New Roman"/>
          <w:sz w:val="24"/>
          <w:szCs w:val="24"/>
        </w:rPr>
        <w:t xml:space="preserve">es actions de renforcement de capacités des acteurs (partenaires de mise en œuvre et les bénéficiaires) </w:t>
      </w:r>
      <w:r>
        <w:rPr>
          <w:rFonts w:ascii="Times New Roman" w:hAnsi="Times New Roman"/>
          <w:sz w:val="24"/>
          <w:szCs w:val="24"/>
        </w:rPr>
        <w:t xml:space="preserve">et l’élaboration de certains outils au niveau de la CDVR, de l’annuaire des femmes compétentes par exemple </w:t>
      </w:r>
      <w:r w:rsidRPr="001714C1">
        <w:rPr>
          <w:rFonts w:ascii="Times New Roman" w:hAnsi="Times New Roman"/>
          <w:sz w:val="24"/>
          <w:szCs w:val="24"/>
        </w:rPr>
        <w:t>sont des gages de durabilité des acquis des projets. Dans d’autres projets</w:t>
      </w:r>
      <w:r>
        <w:rPr>
          <w:rFonts w:ascii="Times New Roman" w:hAnsi="Times New Roman"/>
          <w:sz w:val="24"/>
          <w:szCs w:val="24"/>
        </w:rPr>
        <w:t>,</w:t>
      </w:r>
      <w:r w:rsidRPr="001714C1">
        <w:rPr>
          <w:rFonts w:ascii="Times New Roman" w:hAnsi="Times New Roman"/>
          <w:sz w:val="24"/>
          <w:szCs w:val="24"/>
        </w:rPr>
        <w:t xml:space="preserve"> des défis restent à résoudre pour </w:t>
      </w:r>
      <w:r>
        <w:rPr>
          <w:rFonts w:ascii="Times New Roman" w:hAnsi="Times New Roman"/>
          <w:sz w:val="24"/>
          <w:szCs w:val="24"/>
        </w:rPr>
        <w:t>assurer la</w:t>
      </w:r>
      <w:r w:rsidRPr="001714C1">
        <w:rPr>
          <w:rFonts w:ascii="Times New Roman" w:hAnsi="Times New Roman"/>
          <w:sz w:val="24"/>
          <w:szCs w:val="24"/>
        </w:rPr>
        <w:t xml:space="preserve"> pérennité des résultats. C’est le cas des projets des groupements et associations des femmes pour lesquels des risques majeurs de durabilité persistent si les ventes des produits restent faibles</w:t>
      </w:r>
      <w:r>
        <w:rPr>
          <w:rFonts w:ascii="Times New Roman" w:hAnsi="Times New Roman"/>
          <w:sz w:val="24"/>
          <w:szCs w:val="24"/>
        </w:rPr>
        <w:t>, et des cases de la paix.</w:t>
      </w:r>
    </w:p>
    <w:p w:rsidR="00944452" w:rsidRPr="001714C1" w:rsidRDefault="00944452" w:rsidP="00944452">
      <w:pPr>
        <w:autoSpaceDE w:val="0"/>
        <w:autoSpaceDN w:val="0"/>
        <w:adjustRightInd w:val="0"/>
        <w:spacing w:after="0" w:line="240" w:lineRule="auto"/>
        <w:jc w:val="both"/>
        <w:rPr>
          <w:rFonts w:ascii="Times New Roman" w:hAnsi="Times New Roman"/>
          <w:b/>
          <w:iCs/>
          <w:sz w:val="24"/>
          <w:szCs w:val="24"/>
        </w:rPr>
      </w:pPr>
    </w:p>
    <w:p w:rsidR="00944452" w:rsidRPr="001714C1" w:rsidRDefault="00944452" w:rsidP="00944452">
      <w:pPr>
        <w:spacing w:line="240" w:lineRule="auto"/>
        <w:jc w:val="both"/>
        <w:rPr>
          <w:rFonts w:ascii="Times New Roman" w:hAnsi="Times New Roman"/>
          <w:b/>
          <w:caps/>
          <w:sz w:val="24"/>
          <w:szCs w:val="24"/>
        </w:rPr>
      </w:pPr>
      <w:r w:rsidRPr="001714C1">
        <w:rPr>
          <w:rFonts w:ascii="Times New Roman" w:hAnsi="Times New Roman"/>
          <w:b/>
          <w:sz w:val="24"/>
          <w:szCs w:val="24"/>
        </w:rPr>
        <w:t>Au niveau de la coordination </w:t>
      </w:r>
      <w:r w:rsidRPr="001714C1">
        <w:rPr>
          <w:rFonts w:ascii="Times New Roman" w:hAnsi="Times New Roman"/>
          <w:b/>
          <w:caps/>
          <w:sz w:val="24"/>
          <w:szCs w:val="24"/>
        </w:rPr>
        <w:t xml:space="preserve">: </w:t>
      </w:r>
      <w:r w:rsidRPr="001714C1">
        <w:rPr>
          <w:rFonts w:ascii="Times New Roman" w:hAnsi="Times New Roman"/>
          <w:color w:val="000000"/>
          <w:sz w:val="24"/>
          <w:szCs w:val="24"/>
        </w:rPr>
        <w:t xml:space="preserve">l’évaluation montre que durant  cette période, ONU-Femmes n’a pas exercé ce mandat de coordination en Côte d’Ivoire. ONU-Femmes n’a pas </w:t>
      </w:r>
      <w:r>
        <w:rPr>
          <w:rFonts w:ascii="Times New Roman" w:hAnsi="Times New Roman"/>
          <w:color w:val="000000"/>
          <w:sz w:val="24"/>
          <w:szCs w:val="24"/>
        </w:rPr>
        <w:t xml:space="preserve">exercé </w:t>
      </w:r>
      <w:r w:rsidRPr="001714C1">
        <w:rPr>
          <w:rFonts w:ascii="Times New Roman" w:hAnsi="Times New Roman"/>
          <w:color w:val="000000"/>
          <w:sz w:val="24"/>
          <w:szCs w:val="24"/>
        </w:rPr>
        <w:t xml:space="preserve">le </w:t>
      </w:r>
      <w:r w:rsidRPr="001714C1">
        <w:rPr>
          <w:rFonts w:ascii="Times New Roman" w:hAnsi="Times New Roman"/>
          <w:i/>
          <w:color w:val="000000"/>
          <w:sz w:val="24"/>
          <w:szCs w:val="24"/>
        </w:rPr>
        <w:t>«lead»</w:t>
      </w:r>
      <w:r w:rsidRPr="001714C1">
        <w:rPr>
          <w:rFonts w:ascii="Times New Roman" w:hAnsi="Times New Roman"/>
          <w:color w:val="000000"/>
          <w:sz w:val="24"/>
          <w:szCs w:val="24"/>
        </w:rPr>
        <w:t xml:space="preserve"> de la coordination. La présidence du groupe thématique genre était et est toujours assurée par l’UNFPA</w:t>
      </w:r>
      <w:r w:rsidRPr="00C25CD4">
        <w:rPr>
          <w:rFonts w:ascii="Times New Roman" w:hAnsi="Times New Roman"/>
          <w:color w:val="000000"/>
          <w:sz w:val="24"/>
          <w:szCs w:val="24"/>
        </w:rPr>
        <w:t>,</w:t>
      </w:r>
      <w:r>
        <w:rPr>
          <w:rFonts w:ascii="Times New Roman" w:hAnsi="Times New Roman"/>
          <w:color w:val="000000"/>
          <w:sz w:val="24"/>
          <w:szCs w:val="24"/>
        </w:rPr>
        <w:t xml:space="preserve"> l’</w:t>
      </w:r>
      <w:r w:rsidRPr="001714C1">
        <w:rPr>
          <w:rFonts w:ascii="Times New Roman" w:hAnsi="Times New Roman"/>
          <w:color w:val="000000"/>
          <w:sz w:val="24"/>
          <w:szCs w:val="24"/>
        </w:rPr>
        <w:t>ONU-</w:t>
      </w:r>
      <w:r w:rsidRPr="00C25CD4">
        <w:rPr>
          <w:rFonts w:ascii="Times New Roman" w:hAnsi="Times New Roman"/>
          <w:color w:val="000000"/>
          <w:sz w:val="24"/>
          <w:szCs w:val="24"/>
        </w:rPr>
        <w:t>Femmes étant censée en assurer la vice-présidence. Cette fonction de vice-présidence s’est  traduite par l’élaboration de</w:t>
      </w:r>
      <w:r w:rsidRPr="001714C1">
        <w:rPr>
          <w:rFonts w:ascii="Times New Roman" w:hAnsi="Times New Roman"/>
          <w:color w:val="000000"/>
          <w:sz w:val="24"/>
          <w:szCs w:val="24"/>
        </w:rPr>
        <w:t xml:space="preserve"> l’ordre du jour des réunions convoquées par UNFPA et la rédaction conjointe des comptes rendus des réunions.</w:t>
      </w:r>
      <w:r w:rsidRPr="001714C1">
        <w:rPr>
          <w:rFonts w:ascii="Times New Roman" w:hAnsi="Times New Roman"/>
          <w:b/>
          <w:caps/>
          <w:sz w:val="24"/>
          <w:szCs w:val="24"/>
        </w:rPr>
        <w:t xml:space="preserve"> </w:t>
      </w:r>
      <w:r w:rsidRPr="001714C1">
        <w:rPr>
          <w:rFonts w:ascii="Times New Roman" w:hAnsi="Times New Roman"/>
          <w:sz w:val="24"/>
          <w:szCs w:val="24"/>
        </w:rPr>
        <w:t xml:space="preserve">Bien qu’ONU-Femmes n’ait pas assuré la coordination du GTG pendant la période 2012-2013, néanmoins, elle a soutenu certaines activités </w:t>
      </w:r>
      <w:r>
        <w:rPr>
          <w:rFonts w:ascii="Times New Roman" w:hAnsi="Times New Roman"/>
          <w:sz w:val="24"/>
          <w:szCs w:val="24"/>
        </w:rPr>
        <w:t>conjointes</w:t>
      </w:r>
      <w:r w:rsidRPr="001714C1">
        <w:rPr>
          <w:rFonts w:ascii="Times New Roman" w:hAnsi="Times New Roman"/>
          <w:sz w:val="24"/>
          <w:szCs w:val="24"/>
        </w:rPr>
        <w:t xml:space="preserve"> qui tiennent compte de la problématique hommes-femmes </w:t>
      </w:r>
      <w:r>
        <w:rPr>
          <w:rFonts w:ascii="Times New Roman" w:hAnsi="Times New Roman"/>
          <w:sz w:val="24"/>
          <w:szCs w:val="24"/>
        </w:rPr>
        <w:t>pour accroî</w:t>
      </w:r>
      <w:r w:rsidRPr="001714C1">
        <w:rPr>
          <w:rFonts w:ascii="Times New Roman" w:hAnsi="Times New Roman"/>
          <w:sz w:val="24"/>
          <w:szCs w:val="24"/>
        </w:rPr>
        <w:t xml:space="preserve">tre la cohérence de l’action du système des Nations Unies. </w:t>
      </w:r>
      <w:r w:rsidRPr="00C25CD4">
        <w:rPr>
          <w:rFonts w:ascii="Times New Roman" w:hAnsi="Times New Roman"/>
          <w:sz w:val="24"/>
          <w:szCs w:val="24"/>
        </w:rPr>
        <w:t>Notamment le soutien à la formulation d’une  « Stratégie commune du système des Nations Unies pour promouvoir l’égalité des sexes dans le processus de consolidation de la paix (2011-2013) ».</w:t>
      </w:r>
    </w:p>
    <w:p w:rsidR="00944452" w:rsidRPr="001714C1" w:rsidRDefault="00944452" w:rsidP="00944452">
      <w:pPr>
        <w:pStyle w:val="Default"/>
        <w:jc w:val="both"/>
        <w:rPr>
          <w:b/>
        </w:rPr>
      </w:pPr>
      <w:r w:rsidRPr="001714C1">
        <w:rPr>
          <w:b/>
        </w:rPr>
        <w:t xml:space="preserve">Au niveau de la communication : </w:t>
      </w:r>
      <w:r w:rsidRPr="001714C1">
        <w:t xml:space="preserve">Il ressort de l’évaluation qu’ONU-Femmes n’est pas très connue sur le terrain. La majorité des interventions de l’ONU-Femmes sont peu visibles et la </w:t>
      </w:r>
      <w:r w:rsidRPr="001714C1">
        <w:lastRenderedPageBreak/>
        <w:t xml:space="preserve">communication des résultats et le « marketing » de l’organisation dans son ensemble sont faibles. Il n’y avait pas de plan de communication pour communiquer sur les activités et les résultats. </w:t>
      </w:r>
    </w:p>
    <w:p w:rsidR="00944452" w:rsidRPr="001714C1" w:rsidRDefault="00944452" w:rsidP="00944452">
      <w:pPr>
        <w:autoSpaceDE w:val="0"/>
        <w:autoSpaceDN w:val="0"/>
        <w:adjustRightInd w:val="0"/>
        <w:spacing w:after="0" w:line="240" w:lineRule="auto"/>
        <w:jc w:val="both"/>
        <w:rPr>
          <w:rFonts w:ascii="Times New Roman" w:hAnsi="Times New Roman"/>
          <w:b/>
          <w:caps/>
          <w:sz w:val="24"/>
          <w:szCs w:val="24"/>
        </w:rPr>
      </w:pPr>
    </w:p>
    <w:p w:rsidR="00944452" w:rsidRPr="00F007E0" w:rsidRDefault="00944452" w:rsidP="00944452">
      <w:pPr>
        <w:autoSpaceDE w:val="0"/>
        <w:autoSpaceDN w:val="0"/>
        <w:adjustRightInd w:val="0"/>
        <w:spacing w:after="0" w:line="240" w:lineRule="auto"/>
        <w:jc w:val="both"/>
        <w:rPr>
          <w:rFonts w:ascii="Times New Roman" w:hAnsi="Times New Roman"/>
          <w:b/>
          <w:i/>
          <w:sz w:val="24"/>
          <w:szCs w:val="24"/>
        </w:rPr>
      </w:pPr>
      <w:r w:rsidRPr="00F007E0">
        <w:rPr>
          <w:rFonts w:ascii="Times New Roman" w:hAnsi="Times New Roman"/>
          <w:b/>
          <w:i/>
          <w:sz w:val="24"/>
          <w:szCs w:val="24"/>
        </w:rPr>
        <w:t xml:space="preserve">Conclusion </w:t>
      </w: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Pr="001714C1" w:rsidRDefault="00944452" w:rsidP="00944452">
      <w:pPr>
        <w:autoSpaceDE w:val="0"/>
        <w:autoSpaceDN w:val="0"/>
        <w:adjustRightInd w:val="0"/>
        <w:spacing w:after="0" w:line="240" w:lineRule="auto"/>
        <w:jc w:val="both"/>
        <w:rPr>
          <w:rFonts w:ascii="Times New Roman" w:hAnsi="Times New Roman"/>
          <w:sz w:val="24"/>
          <w:szCs w:val="24"/>
        </w:rPr>
      </w:pPr>
      <w:r w:rsidRPr="001714C1">
        <w:rPr>
          <w:rFonts w:ascii="Times New Roman" w:hAnsi="Times New Roman"/>
          <w:sz w:val="24"/>
          <w:szCs w:val="24"/>
        </w:rPr>
        <w:t xml:space="preserve">Les axes stratégiques de la Note stratégique d’ONU-Femmes 2012-2013 sont pertinents par rapport aux priorités du Gouvernement ivoirien, aux priorités internationales et aux besoins des bénéficiaires. </w:t>
      </w:r>
      <w:r>
        <w:rPr>
          <w:rFonts w:ascii="Times New Roman" w:hAnsi="Times New Roman"/>
          <w:sz w:val="24"/>
          <w:szCs w:val="24"/>
        </w:rPr>
        <w:t xml:space="preserve">A travers la Note stratégique, ONU-Femmes a contribué à l’atteinte des objectifs de développement en Côte d’Ivoire en 2012 et 2013. Mais certains effets escomptés n’ont pas été atteints. </w:t>
      </w:r>
    </w:p>
    <w:p w:rsidR="00944452" w:rsidRDefault="00944452" w:rsidP="00944452">
      <w:pPr>
        <w:autoSpaceDE w:val="0"/>
        <w:autoSpaceDN w:val="0"/>
        <w:adjustRightInd w:val="0"/>
        <w:spacing w:after="0" w:line="240" w:lineRule="auto"/>
        <w:jc w:val="both"/>
        <w:rPr>
          <w:rFonts w:ascii="Times New Roman" w:hAnsi="Times New Roman"/>
          <w:sz w:val="24"/>
          <w:szCs w:val="24"/>
        </w:rPr>
      </w:pPr>
      <w:r w:rsidRPr="001714C1">
        <w:rPr>
          <w:rFonts w:ascii="Times New Roman" w:hAnsi="Times New Roman"/>
          <w:sz w:val="24"/>
          <w:szCs w:val="24"/>
        </w:rPr>
        <w:t>Les objectifs de la Note stratégique 2012-2013 ont été globalement atteints dans les trois axes stratégiques : l’accroissement de l’accès des femmes à l’autonomisation  et aux opportunités économiques ; la prévention de la violence contre les femmes et les filles et l’accès élargi aux services ; le renforcement du leadership des femmes dans la paix et de la réponse humanitaire.  Cependant, l’évaluation souligne que les défis de l’égalité des sexes et de l’autonomisation des femmes en Côte d’Ivoire restent d’actualité. Afin d’atteindre cet objectif, les recommandations suivantes peuvent être faites :</w:t>
      </w: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Pr="00F007E0" w:rsidRDefault="00944452" w:rsidP="00944452">
      <w:pPr>
        <w:autoSpaceDE w:val="0"/>
        <w:autoSpaceDN w:val="0"/>
        <w:adjustRightInd w:val="0"/>
        <w:spacing w:after="0" w:line="240" w:lineRule="auto"/>
        <w:jc w:val="both"/>
        <w:rPr>
          <w:rFonts w:ascii="Times New Roman" w:hAnsi="Times New Roman"/>
          <w:i/>
          <w:sz w:val="24"/>
          <w:szCs w:val="24"/>
        </w:rPr>
      </w:pPr>
      <w:r w:rsidRPr="00F007E0">
        <w:rPr>
          <w:rFonts w:ascii="Times New Roman" w:hAnsi="Times New Roman"/>
          <w:b/>
          <w:i/>
          <w:sz w:val="24"/>
          <w:szCs w:val="24"/>
        </w:rPr>
        <w:t>Recommandations</w:t>
      </w:r>
    </w:p>
    <w:p w:rsidR="00944452" w:rsidRPr="00422251" w:rsidRDefault="00944452" w:rsidP="00944452">
      <w:pPr>
        <w:autoSpaceDE w:val="0"/>
        <w:autoSpaceDN w:val="0"/>
        <w:adjustRightInd w:val="0"/>
        <w:spacing w:after="0" w:line="240" w:lineRule="auto"/>
        <w:jc w:val="both"/>
        <w:rPr>
          <w:rFonts w:ascii="Times New Roman" w:hAnsi="Times New Roman"/>
          <w:sz w:val="24"/>
          <w:szCs w:val="24"/>
        </w:rPr>
      </w:pPr>
    </w:p>
    <w:p w:rsidR="00944452" w:rsidRPr="001714C1" w:rsidRDefault="00944452" w:rsidP="00944452">
      <w:pPr>
        <w:pStyle w:val="Paragraphedeliste"/>
        <w:numPr>
          <w:ilvl w:val="0"/>
          <w:numId w:val="3"/>
        </w:numPr>
        <w:spacing w:after="0" w:line="240" w:lineRule="auto"/>
        <w:jc w:val="both"/>
        <w:rPr>
          <w:rFonts w:ascii="Times New Roman" w:hAnsi="Times New Roman"/>
          <w:b/>
          <w:sz w:val="24"/>
          <w:szCs w:val="24"/>
        </w:rPr>
      </w:pPr>
      <w:r w:rsidRPr="001714C1">
        <w:rPr>
          <w:rFonts w:ascii="Times New Roman" w:hAnsi="Times New Roman"/>
          <w:b/>
          <w:sz w:val="24"/>
          <w:szCs w:val="24"/>
        </w:rPr>
        <w:t>A l’endroit d’ONU</w:t>
      </w:r>
      <w:r>
        <w:rPr>
          <w:rFonts w:ascii="Times New Roman" w:hAnsi="Times New Roman"/>
          <w:b/>
          <w:sz w:val="24"/>
          <w:szCs w:val="24"/>
        </w:rPr>
        <w:t>-</w:t>
      </w:r>
      <w:r w:rsidRPr="001714C1">
        <w:rPr>
          <w:rFonts w:ascii="Times New Roman" w:hAnsi="Times New Roman"/>
          <w:b/>
          <w:sz w:val="24"/>
          <w:szCs w:val="24"/>
        </w:rPr>
        <w:t>Femmes</w:t>
      </w:r>
      <w:r>
        <w:rPr>
          <w:rFonts w:ascii="Times New Roman" w:hAnsi="Times New Roman"/>
          <w:b/>
          <w:sz w:val="24"/>
          <w:szCs w:val="24"/>
        </w:rPr>
        <w:t>-CI</w:t>
      </w:r>
    </w:p>
    <w:p w:rsidR="00944452" w:rsidRPr="001714C1" w:rsidRDefault="00944452" w:rsidP="00944452">
      <w:pPr>
        <w:autoSpaceDE w:val="0"/>
        <w:autoSpaceDN w:val="0"/>
        <w:adjustRightInd w:val="0"/>
        <w:spacing w:after="0" w:line="240" w:lineRule="auto"/>
        <w:rPr>
          <w:rFonts w:ascii="Times New Roman" w:hAnsi="Times New Roman"/>
          <w:b/>
          <w:bCs/>
          <w:sz w:val="24"/>
          <w:szCs w:val="24"/>
          <w:highlight w:val="green"/>
        </w:rPr>
      </w:pPr>
    </w:p>
    <w:p w:rsidR="00944452" w:rsidRDefault="00944452" w:rsidP="00944452">
      <w:pPr>
        <w:pStyle w:val="Paragraphedeliste"/>
        <w:numPr>
          <w:ilvl w:val="0"/>
          <w:numId w:val="13"/>
        </w:numPr>
        <w:spacing w:after="0" w:line="240" w:lineRule="auto"/>
        <w:jc w:val="both"/>
        <w:rPr>
          <w:rFonts w:ascii="Times New Roman" w:hAnsi="Times New Roman"/>
          <w:sz w:val="24"/>
          <w:szCs w:val="24"/>
        </w:rPr>
      </w:pPr>
      <w:r>
        <w:rPr>
          <w:rFonts w:ascii="Times New Roman" w:hAnsi="Times New Roman"/>
          <w:sz w:val="24"/>
          <w:szCs w:val="24"/>
        </w:rPr>
        <w:t xml:space="preserve">Disposer d’une </w:t>
      </w:r>
      <w:r w:rsidRPr="001714C1">
        <w:rPr>
          <w:rFonts w:ascii="Times New Roman" w:hAnsi="Times New Roman"/>
          <w:sz w:val="24"/>
          <w:szCs w:val="24"/>
        </w:rPr>
        <w:t xml:space="preserve">plus grande autonomie afin de rendre plus efficace et efficient son plan </w:t>
      </w:r>
      <w:r>
        <w:rPr>
          <w:rFonts w:ascii="Times New Roman" w:hAnsi="Times New Roman"/>
          <w:sz w:val="24"/>
          <w:szCs w:val="24"/>
        </w:rPr>
        <w:t>stratégique par la réduction des procédures de décaissements des financements et la mise à disposition des fonds aux PMO au moment opportun.</w:t>
      </w:r>
    </w:p>
    <w:p w:rsidR="00944452" w:rsidRDefault="00944452" w:rsidP="00944452">
      <w:pPr>
        <w:pStyle w:val="Paragraphedeliste"/>
        <w:numPr>
          <w:ilvl w:val="0"/>
          <w:numId w:val="13"/>
        </w:numPr>
        <w:spacing w:after="0" w:line="240" w:lineRule="auto"/>
        <w:jc w:val="both"/>
        <w:rPr>
          <w:rFonts w:ascii="Times New Roman" w:hAnsi="Times New Roman"/>
          <w:sz w:val="24"/>
          <w:szCs w:val="24"/>
        </w:rPr>
      </w:pPr>
      <w:r>
        <w:rPr>
          <w:rFonts w:ascii="Times New Roman" w:hAnsi="Times New Roman"/>
          <w:sz w:val="24"/>
          <w:szCs w:val="24"/>
        </w:rPr>
        <w:t>Etoffer l’équipe du bureau pays afin d’être plus en mesure de répondre à la sollicitation de ses partenaires</w:t>
      </w:r>
    </w:p>
    <w:p w:rsidR="00944452" w:rsidRPr="00675206" w:rsidRDefault="00944452" w:rsidP="00944452">
      <w:pPr>
        <w:pStyle w:val="Paragraphedeliste"/>
        <w:numPr>
          <w:ilvl w:val="0"/>
          <w:numId w:val="13"/>
        </w:numPr>
        <w:spacing w:after="0" w:line="240" w:lineRule="auto"/>
        <w:jc w:val="both"/>
        <w:rPr>
          <w:rFonts w:ascii="Times New Roman" w:hAnsi="Times New Roman"/>
          <w:sz w:val="24"/>
          <w:szCs w:val="24"/>
        </w:rPr>
      </w:pPr>
      <w:r w:rsidRPr="001714C1">
        <w:rPr>
          <w:rFonts w:ascii="Times New Roman" w:hAnsi="Times New Roman"/>
          <w:sz w:val="24"/>
          <w:szCs w:val="24"/>
        </w:rPr>
        <w:t>Mettre en place un système d’archivage physique et électronique</w:t>
      </w:r>
      <w:r>
        <w:rPr>
          <w:rFonts w:ascii="Times New Roman" w:hAnsi="Times New Roman"/>
          <w:sz w:val="24"/>
          <w:szCs w:val="24"/>
        </w:rPr>
        <w:t xml:space="preserve"> des données</w:t>
      </w:r>
      <w:r w:rsidRPr="00675206">
        <w:rPr>
          <w:rFonts w:ascii="Times New Roman" w:hAnsi="Times New Roman"/>
          <w:sz w:val="24"/>
          <w:szCs w:val="24"/>
        </w:rPr>
        <w:t xml:space="preserve"> </w:t>
      </w:r>
      <w:r>
        <w:rPr>
          <w:rFonts w:ascii="Times New Roman" w:hAnsi="Times New Roman"/>
          <w:sz w:val="24"/>
          <w:szCs w:val="24"/>
        </w:rPr>
        <w:t xml:space="preserve">et intégrer la pratique de la transmission synchronique et diachronique du savoir parmi le personnel </w:t>
      </w:r>
    </w:p>
    <w:p w:rsidR="00944452" w:rsidRDefault="00944452" w:rsidP="00944452">
      <w:pPr>
        <w:pStyle w:val="Paragraphedeliste"/>
        <w:numPr>
          <w:ilvl w:val="0"/>
          <w:numId w:val="13"/>
        </w:numPr>
        <w:spacing w:after="0" w:line="240" w:lineRule="auto"/>
        <w:jc w:val="both"/>
        <w:rPr>
          <w:rFonts w:ascii="Times New Roman" w:hAnsi="Times New Roman"/>
          <w:sz w:val="24"/>
          <w:szCs w:val="24"/>
        </w:rPr>
      </w:pPr>
      <w:r>
        <w:rPr>
          <w:rFonts w:ascii="Times New Roman" w:hAnsi="Times New Roman"/>
          <w:sz w:val="24"/>
          <w:szCs w:val="24"/>
        </w:rPr>
        <w:t xml:space="preserve">Créer un service de </w:t>
      </w:r>
      <w:r w:rsidRPr="001714C1">
        <w:rPr>
          <w:rFonts w:ascii="Times New Roman" w:hAnsi="Times New Roman"/>
          <w:sz w:val="24"/>
          <w:szCs w:val="24"/>
        </w:rPr>
        <w:t xml:space="preserve">communication </w:t>
      </w:r>
      <w:r>
        <w:rPr>
          <w:rFonts w:ascii="Times New Roman" w:hAnsi="Times New Roman"/>
          <w:sz w:val="24"/>
          <w:szCs w:val="24"/>
        </w:rPr>
        <w:t>pour rendre visibles les actions sur le terrain</w:t>
      </w:r>
      <w:r w:rsidRPr="001714C1">
        <w:rPr>
          <w:rFonts w:ascii="Times New Roman" w:hAnsi="Times New Roman"/>
          <w:sz w:val="24"/>
          <w:szCs w:val="24"/>
        </w:rPr>
        <w:t xml:space="preserve"> de la communication  dans le but d’améliorer la visibilité de l’ONU-Femmes (élaborer des Bulletins trimestriels </w:t>
      </w:r>
      <w:r>
        <w:rPr>
          <w:rFonts w:ascii="Times New Roman" w:hAnsi="Times New Roman"/>
          <w:sz w:val="24"/>
          <w:szCs w:val="24"/>
        </w:rPr>
        <w:t>sur le g</w:t>
      </w:r>
      <w:r w:rsidRPr="001714C1">
        <w:rPr>
          <w:rFonts w:ascii="Times New Roman" w:hAnsi="Times New Roman"/>
          <w:sz w:val="24"/>
          <w:szCs w:val="24"/>
        </w:rPr>
        <w:t>enre, un site internet en Côte d’Ivoir</w:t>
      </w:r>
      <w:r>
        <w:rPr>
          <w:rFonts w:ascii="Times New Roman" w:hAnsi="Times New Roman"/>
          <w:sz w:val="24"/>
          <w:szCs w:val="24"/>
        </w:rPr>
        <w:t>e, élaborer un rapport mensuel sur le g</w:t>
      </w:r>
      <w:r w:rsidRPr="001714C1">
        <w:rPr>
          <w:rFonts w:ascii="Times New Roman" w:hAnsi="Times New Roman"/>
          <w:sz w:val="24"/>
          <w:szCs w:val="24"/>
        </w:rPr>
        <w:t>enre en Côte d’Ivoire)</w:t>
      </w:r>
    </w:p>
    <w:p w:rsidR="00944452" w:rsidRDefault="00944452" w:rsidP="00944452">
      <w:pPr>
        <w:pStyle w:val="Paragraphedeliste"/>
        <w:numPr>
          <w:ilvl w:val="0"/>
          <w:numId w:val="13"/>
        </w:numPr>
        <w:spacing w:after="0" w:line="240" w:lineRule="auto"/>
        <w:jc w:val="both"/>
        <w:rPr>
          <w:rFonts w:ascii="Times New Roman" w:hAnsi="Times New Roman"/>
          <w:sz w:val="24"/>
          <w:szCs w:val="24"/>
        </w:rPr>
      </w:pPr>
      <w:r w:rsidRPr="001714C1">
        <w:rPr>
          <w:rFonts w:ascii="Times New Roman" w:hAnsi="Times New Roman"/>
          <w:sz w:val="24"/>
          <w:szCs w:val="24"/>
        </w:rPr>
        <w:t>Créer un service de suivi évaluation</w:t>
      </w:r>
      <w:r>
        <w:rPr>
          <w:rFonts w:ascii="Times New Roman" w:hAnsi="Times New Roman"/>
          <w:sz w:val="24"/>
          <w:szCs w:val="24"/>
        </w:rPr>
        <w:t xml:space="preserve"> </w:t>
      </w:r>
      <w:r w:rsidRPr="00ED5AF7">
        <w:rPr>
          <w:rFonts w:ascii="Times New Roman" w:hAnsi="Times New Roman"/>
          <w:sz w:val="24"/>
          <w:szCs w:val="24"/>
        </w:rPr>
        <w:t>(recruter un chargé de suivi évaluation ; élaborer des indicateurs et un système de suivi évaluation ; faire des évaluations à mi-parcours et finales ; faire des visites régulières de suivi sur le terrain qui permettent de prendre des mesures correctives pendant la phase de mise en œuvre</w:t>
      </w:r>
      <w:r>
        <w:rPr>
          <w:rFonts w:ascii="Times New Roman" w:hAnsi="Times New Roman"/>
          <w:sz w:val="24"/>
          <w:szCs w:val="24"/>
        </w:rPr>
        <w:t>)</w:t>
      </w:r>
      <w:r w:rsidRPr="00ED5AF7">
        <w:rPr>
          <w:rFonts w:ascii="Times New Roman" w:hAnsi="Times New Roman"/>
          <w:sz w:val="24"/>
          <w:szCs w:val="24"/>
        </w:rPr>
        <w:t>.</w:t>
      </w:r>
    </w:p>
    <w:p w:rsidR="00944452" w:rsidRDefault="00944452" w:rsidP="00944452">
      <w:pPr>
        <w:pStyle w:val="Paragraphedeliste"/>
        <w:numPr>
          <w:ilvl w:val="0"/>
          <w:numId w:val="13"/>
        </w:numPr>
        <w:spacing w:after="0" w:line="240" w:lineRule="auto"/>
        <w:jc w:val="both"/>
        <w:rPr>
          <w:rFonts w:ascii="Times New Roman" w:hAnsi="Times New Roman"/>
          <w:sz w:val="24"/>
          <w:szCs w:val="24"/>
        </w:rPr>
      </w:pPr>
      <w:r w:rsidRPr="001714C1">
        <w:rPr>
          <w:rFonts w:ascii="Times New Roman" w:hAnsi="Times New Roman"/>
          <w:sz w:val="24"/>
          <w:szCs w:val="24"/>
        </w:rPr>
        <w:t xml:space="preserve">Encourager la conduite d’études de base pour disposer </w:t>
      </w:r>
      <w:r>
        <w:rPr>
          <w:rFonts w:ascii="Times New Roman" w:hAnsi="Times New Roman"/>
          <w:sz w:val="24"/>
          <w:szCs w:val="24"/>
        </w:rPr>
        <w:t>de données</w:t>
      </w:r>
      <w:r w:rsidRPr="001714C1">
        <w:rPr>
          <w:rFonts w:ascii="Times New Roman" w:hAnsi="Times New Roman"/>
          <w:sz w:val="24"/>
          <w:szCs w:val="24"/>
        </w:rPr>
        <w:t xml:space="preserve"> de référence qui permettront de mesure la performance de la Note stratégique</w:t>
      </w:r>
    </w:p>
    <w:p w:rsidR="00944452" w:rsidRDefault="00944452" w:rsidP="00944452">
      <w:pPr>
        <w:pStyle w:val="Paragraphedeliste"/>
        <w:numPr>
          <w:ilvl w:val="0"/>
          <w:numId w:val="13"/>
        </w:numPr>
        <w:spacing w:line="240" w:lineRule="auto"/>
        <w:rPr>
          <w:rFonts w:ascii="Times New Roman" w:hAnsi="Times New Roman"/>
          <w:sz w:val="24"/>
          <w:szCs w:val="24"/>
        </w:rPr>
      </w:pPr>
      <w:r>
        <w:rPr>
          <w:rFonts w:ascii="Times New Roman" w:hAnsi="Times New Roman"/>
          <w:sz w:val="24"/>
          <w:szCs w:val="24"/>
        </w:rPr>
        <w:t xml:space="preserve">Se donner tous les moyens pour assurer son mandat de </w:t>
      </w:r>
      <w:r w:rsidRPr="001714C1">
        <w:rPr>
          <w:rFonts w:ascii="Times New Roman" w:hAnsi="Times New Roman"/>
          <w:sz w:val="24"/>
          <w:szCs w:val="24"/>
        </w:rPr>
        <w:t xml:space="preserve"> </w:t>
      </w:r>
      <w:r w:rsidRPr="001714C1">
        <w:rPr>
          <w:rFonts w:ascii="Times New Roman" w:hAnsi="Times New Roman"/>
          <w:i/>
          <w:sz w:val="24"/>
          <w:szCs w:val="24"/>
        </w:rPr>
        <w:t>« lead</w:t>
      </w:r>
      <w:r>
        <w:rPr>
          <w:rFonts w:ascii="Times New Roman" w:hAnsi="Times New Roman"/>
          <w:i/>
          <w:sz w:val="24"/>
          <w:szCs w:val="24"/>
        </w:rPr>
        <w:t>er</w:t>
      </w:r>
      <w:r w:rsidRPr="001714C1">
        <w:rPr>
          <w:rFonts w:ascii="Times New Roman" w:hAnsi="Times New Roman"/>
          <w:i/>
          <w:sz w:val="24"/>
          <w:szCs w:val="24"/>
        </w:rPr>
        <w:t> »</w:t>
      </w:r>
      <w:r w:rsidRPr="001714C1">
        <w:rPr>
          <w:rFonts w:ascii="Times New Roman" w:hAnsi="Times New Roman"/>
          <w:sz w:val="24"/>
          <w:szCs w:val="24"/>
        </w:rPr>
        <w:t xml:space="preserve"> de la coordination</w:t>
      </w:r>
      <w:r>
        <w:rPr>
          <w:rFonts w:ascii="Times New Roman" w:hAnsi="Times New Roman"/>
          <w:sz w:val="24"/>
          <w:szCs w:val="24"/>
        </w:rPr>
        <w:t xml:space="preserve"> en matière de  genre au sein de  Nations Unies et vis-à-vis des partenaires nationaux et internationaux en Côte d’Ivoire </w:t>
      </w:r>
    </w:p>
    <w:p w:rsidR="00944452" w:rsidRDefault="00944452" w:rsidP="00944452">
      <w:pPr>
        <w:pStyle w:val="Paragraphedeliste"/>
        <w:numPr>
          <w:ilvl w:val="0"/>
          <w:numId w:val="13"/>
        </w:numPr>
        <w:spacing w:line="240" w:lineRule="auto"/>
        <w:rPr>
          <w:rFonts w:ascii="Times New Roman" w:hAnsi="Times New Roman"/>
          <w:sz w:val="24"/>
          <w:szCs w:val="24"/>
        </w:rPr>
      </w:pPr>
      <w:r w:rsidRPr="001714C1">
        <w:rPr>
          <w:rFonts w:ascii="Times New Roman" w:hAnsi="Times New Roman"/>
          <w:sz w:val="24"/>
          <w:szCs w:val="24"/>
        </w:rPr>
        <w:t>Ouvrir des coordinations régionales pour faire un suivi régulier des activités et permettre une visibilité d’ONU-Femmes sur le terrain et décentraliser la gestion des partenaires de réalisation</w:t>
      </w:r>
    </w:p>
    <w:p w:rsidR="00944452" w:rsidRDefault="00944452" w:rsidP="00944452">
      <w:pPr>
        <w:pStyle w:val="Paragraphedeliste"/>
        <w:numPr>
          <w:ilvl w:val="0"/>
          <w:numId w:val="13"/>
        </w:numPr>
        <w:spacing w:line="240" w:lineRule="auto"/>
        <w:rPr>
          <w:rFonts w:ascii="Times New Roman" w:eastAsia="Times New Roman" w:hAnsi="Times New Roman"/>
          <w:sz w:val="24"/>
          <w:szCs w:val="24"/>
          <w:lang w:val="fr-CA" w:eastAsia="fr-FR"/>
        </w:rPr>
      </w:pPr>
      <w:r w:rsidRPr="00ED5AF7">
        <w:rPr>
          <w:rFonts w:ascii="Times New Roman" w:eastAsia="Times New Roman" w:hAnsi="Times New Roman"/>
          <w:sz w:val="24"/>
          <w:szCs w:val="24"/>
          <w:lang w:val="fr-CA" w:eastAsia="fr-FR"/>
        </w:rPr>
        <w:t xml:space="preserve">Participer à l’élaboration des projets des partenaires de mise en œuvre </w:t>
      </w:r>
    </w:p>
    <w:p w:rsidR="00944452" w:rsidRDefault="00944452" w:rsidP="00944452">
      <w:pPr>
        <w:pStyle w:val="Paragraphedeliste"/>
        <w:numPr>
          <w:ilvl w:val="0"/>
          <w:numId w:val="13"/>
        </w:numPr>
        <w:spacing w:line="240" w:lineRule="auto"/>
        <w:rPr>
          <w:rFonts w:ascii="Times New Roman" w:eastAsia="Times New Roman" w:hAnsi="Times New Roman"/>
          <w:sz w:val="24"/>
          <w:szCs w:val="24"/>
          <w:lang w:val="fr-CA" w:eastAsia="fr-FR"/>
        </w:rPr>
      </w:pPr>
      <w:r w:rsidRPr="00ED5AF7">
        <w:rPr>
          <w:rFonts w:ascii="Times New Roman" w:eastAsia="Times New Roman" w:hAnsi="Times New Roman"/>
          <w:sz w:val="24"/>
          <w:szCs w:val="24"/>
          <w:lang w:val="fr-CA" w:eastAsia="fr-FR"/>
        </w:rPr>
        <w:t xml:space="preserve">Organiser des réunions de coordination périodiques avec les partenaires techniques et financiers </w:t>
      </w:r>
    </w:p>
    <w:p w:rsidR="00944452" w:rsidRPr="008A6854" w:rsidRDefault="00944452" w:rsidP="00944452">
      <w:pPr>
        <w:pStyle w:val="Paragraphedeliste"/>
        <w:numPr>
          <w:ilvl w:val="0"/>
          <w:numId w:val="13"/>
        </w:numPr>
        <w:spacing w:after="0" w:line="240" w:lineRule="auto"/>
        <w:jc w:val="both"/>
        <w:rPr>
          <w:rFonts w:ascii="Times New Roman" w:hAnsi="Times New Roman"/>
          <w:sz w:val="24"/>
          <w:szCs w:val="24"/>
        </w:rPr>
      </w:pPr>
      <w:r w:rsidRPr="00ED5AF7">
        <w:rPr>
          <w:rFonts w:ascii="Times New Roman" w:hAnsi="Times New Roman"/>
          <w:sz w:val="24"/>
          <w:szCs w:val="24"/>
        </w:rPr>
        <w:lastRenderedPageBreak/>
        <w:t xml:space="preserve">Renforcer la collaboration avec le DEPG en mettant en place un plan d’action </w:t>
      </w:r>
    </w:p>
    <w:p w:rsidR="00944452" w:rsidRPr="001714C1" w:rsidRDefault="00944452" w:rsidP="00944452">
      <w:pPr>
        <w:pStyle w:val="Paragraphedeliste"/>
        <w:spacing w:after="0" w:line="240" w:lineRule="auto"/>
        <w:jc w:val="both"/>
        <w:rPr>
          <w:rFonts w:ascii="Times New Roman" w:hAnsi="Times New Roman"/>
          <w:b/>
          <w:sz w:val="24"/>
          <w:szCs w:val="24"/>
        </w:rPr>
      </w:pPr>
    </w:p>
    <w:p w:rsidR="00944452" w:rsidRPr="001714C1" w:rsidRDefault="00944452" w:rsidP="00944452">
      <w:pPr>
        <w:pStyle w:val="Paragraphedeliste"/>
        <w:numPr>
          <w:ilvl w:val="0"/>
          <w:numId w:val="3"/>
        </w:numPr>
        <w:autoSpaceDE w:val="0"/>
        <w:autoSpaceDN w:val="0"/>
        <w:adjustRightInd w:val="0"/>
        <w:spacing w:after="0" w:line="240" w:lineRule="auto"/>
        <w:rPr>
          <w:rFonts w:ascii="Times New Roman" w:hAnsi="Times New Roman"/>
          <w:color w:val="000000"/>
          <w:sz w:val="24"/>
          <w:szCs w:val="24"/>
        </w:rPr>
      </w:pPr>
      <w:r w:rsidRPr="001714C1">
        <w:rPr>
          <w:rFonts w:ascii="Times New Roman" w:hAnsi="Times New Roman"/>
          <w:b/>
          <w:bCs/>
          <w:color w:val="000000"/>
          <w:sz w:val="24"/>
          <w:szCs w:val="24"/>
        </w:rPr>
        <w:t xml:space="preserve">A l’endroit des </w:t>
      </w:r>
      <w:r w:rsidRPr="001714C1">
        <w:rPr>
          <w:rFonts w:ascii="Times New Roman" w:hAnsi="Times New Roman"/>
          <w:b/>
          <w:sz w:val="24"/>
          <w:szCs w:val="24"/>
        </w:rPr>
        <w:t>ministères techniques</w:t>
      </w:r>
      <w:r w:rsidRPr="001714C1">
        <w:rPr>
          <w:rFonts w:ascii="Times New Roman" w:hAnsi="Times New Roman"/>
          <w:b/>
          <w:bCs/>
          <w:color w:val="000000"/>
          <w:sz w:val="24"/>
          <w:szCs w:val="24"/>
        </w:rPr>
        <w:t xml:space="preserve"> </w:t>
      </w:r>
    </w:p>
    <w:p w:rsidR="00944452" w:rsidRPr="001714C1" w:rsidRDefault="00944452" w:rsidP="00944452">
      <w:pPr>
        <w:spacing w:after="0" w:line="240" w:lineRule="auto"/>
        <w:jc w:val="both"/>
        <w:rPr>
          <w:rFonts w:ascii="Times New Roman" w:hAnsi="Times New Roman"/>
          <w:sz w:val="24"/>
          <w:szCs w:val="24"/>
        </w:rPr>
      </w:pPr>
    </w:p>
    <w:p w:rsidR="00944452" w:rsidRDefault="00944452" w:rsidP="00944452">
      <w:pPr>
        <w:pStyle w:val="Paragraphedeliste"/>
        <w:numPr>
          <w:ilvl w:val="0"/>
          <w:numId w:val="14"/>
        </w:numPr>
        <w:spacing w:after="0" w:line="240" w:lineRule="auto"/>
        <w:jc w:val="both"/>
        <w:rPr>
          <w:rFonts w:ascii="Times New Roman" w:hAnsi="Times New Roman"/>
          <w:sz w:val="24"/>
          <w:szCs w:val="24"/>
        </w:rPr>
      </w:pPr>
      <w:r w:rsidRPr="00B5234A">
        <w:rPr>
          <w:rFonts w:ascii="Times New Roman" w:hAnsi="Times New Roman"/>
          <w:sz w:val="24"/>
          <w:szCs w:val="24"/>
        </w:rPr>
        <w:t xml:space="preserve">Renforcer la collaboration avec le MSFFE en mettant en place un plan d’action </w:t>
      </w:r>
    </w:p>
    <w:p w:rsidR="00944452" w:rsidRDefault="00944452" w:rsidP="00944452">
      <w:pPr>
        <w:numPr>
          <w:ilvl w:val="0"/>
          <w:numId w:val="17"/>
        </w:numPr>
        <w:spacing w:after="0" w:line="240" w:lineRule="auto"/>
        <w:jc w:val="both"/>
        <w:rPr>
          <w:rFonts w:ascii="Times New Roman" w:hAnsi="Times New Roman"/>
          <w:sz w:val="24"/>
          <w:szCs w:val="24"/>
        </w:rPr>
      </w:pPr>
      <w:r w:rsidRPr="0058344C">
        <w:rPr>
          <w:rFonts w:ascii="Times New Roman" w:hAnsi="Times New Roman"/>
          <w:sz w:val="24"/>
          <w:szCs w:val="24"/>
        </w:rPr>
        <w:t xml:space="preserve">ONU-Femmes doit renforcer les capacités du MSFFE sur les méthodes de planification stratégique, </w:t>
      </w:r>
      <w:r>
        <w:rPr>
          <w:rFonts w:ascii="Times New Roman" w:hAnsi="Times New Roman"/>
          <w:sz w:val="24"/>
          <w:szCs w:val="24"/>
        </w:rPr>
        <w:t xml:space="preserve">la coordination, </w:t>
      </w:r>
      <w:r w:rsidRPr="0058344C">
        <w:rPr>
          <w:rFonts w:ascii="Times New Roman" w:hAnsi="Times New Roman"/>
          <w:sz w:val="24"/>
          <w:szCs w:val="24"/>
        </w:rPr>
        <w:t>le suivi évaluation et</w:t>
      </w:r>
      <w:r>
        <w:rPr>
          <w:rFonts w:ascii="Times New Roman" w:hAnsi="Times New Roman"/>
          <w:sz w:val="24"/>
          <w:szCs w:val="24"/>
        </w:rPr>
        <w:t xml:space="preserve"> la </w:t>
      </w:r>
      <w:r w:rsidRPr="0058344C">
        <w:rPr>
          <w:rFonts w:ascii="Times New Roman" w:hAnsi="Times New Roman"/>
          <w:sz w:val="24"/>
          <w:szCs w:val="24"/>
        </w:rPr>
        <w:t>gestion axée sur les résultats.  ONU-Femmes p</w:t>
      </w:r>
      <w:r>
        <w:rPr>
          <w:rFonts w:ascii="Times New Roman" w:hAnsi="Times New Roman"/>
          <w:sz w:val="24"/>
          <w:szCs w:val="24"/>
        </w:rPr>
        <w:t>eut</w:t>
      </w:r>
      <w:r w:rsidRPr="0058344C">
        <w:rPr>
          <w:rFonts w:ascii="Times New Roman" w:hAnsi="Times New Roman"/>
          <w:sz w:val="24"/>
          <w:szCs w:val="24"/>
        </w:rPr>
        <w:t xml:space="preserve"> appuyer le processus d’élaboration du profil genre de la Côte d’Ivoire. Les défis e</w:t>
      </w:r>
      <w:r>
        <w:rPr>
          <w:rFonts w:ascii="Times New Roman" w:hAnsi="Times New Roman"/>
          <w:sz w:val="24"/>
          <w:szCs w:val="24"/>
        </w:rPr>
        <w:t>n</w:t>
      </w:r>
      <w:r w:rsidRPr="0058344C">
        <w:rPr>
          <w:rFonts w:ascii="Times New Roman" w:hAnsi="Times New Roman"/>
          <w:sz w:val="24"/>
          <w:szCs w:val="24"/>
        </w:rPr>
        <w:t xml:space="preserve"> Côte d’ Ivoire portent sur une meilleure connaissance par tous les acteurs nationaux de l’approche genre. ONU-Femmes peut aider à élaborer des outils de prise en compte du genre par tous les acteurs nationaux, l’élaboration d’indicateurs de mesure de l’égalité hommes/femmes et la mise e</w:t>
      </w:r>
      <w:r>
        <w:rPr>
          <w:rFonts w:ascii="Times New Roman" w:hAnsi="Times New Roman"/>
          <w:sz w:val="24"/>
          <w:szCs w:val="24"/>
        </w:rPr>
        <w:t>n</w:t>
      </w:r>
      <w:r w:rsidRPr="0058344C">
        <w:rPr>
          <w:rFonts w:ascii="Times New Roman" w:hAnsi="Times New Roman"/>
          <w:sz w:val="24"/>
          <w:szCs w:val="24"/>
        </w:rPr>
        <w:t xml:space="preserve"> place d’un mécanisme de budgétisation sensible au genre. Aussi, ONU-Femmes doit appuyer le MSFFE pour la mise en  place d’une coordination nationale genre (comité interministériel genre), surtout au niveau de la DEPG.</w:t>
      </w:r>
    </w:p>
    <w:p w:rsidR="00944452" w:rsidRDefault="00944452" w:rsidP="00944452">
      <w:pPr>
        <w:pStyle w:val="Paragraphedeliste"/>
        <w:numPr>
          <w:ilvl w:val="0"/>
          <w:numId w:val="17"/>
        </w:numPr>
        <w:spacing w:after="0" w:line="240" w:lineRule="auto"/>
        <w:jc w:val="both"/>
        <w:rPr>
          <w:rFonts w:ascii="Times New Roman" w:hAnsi="Times New Roman"/>
          <w:sz w:val="24"/>
          <w:szCs w:val="24"/>
        </w:rPr>
      </w:pPr>
      <w:r w:rsidRPr="00E90688">
        <w:rPr>
          <w:rFonts w:ascii="Times New Roman" w:hAnsi="Times New Roman"/>
          <w:sz w:val="24"/>
          <w:szCs w:val="24"/>
        </w:rPr>
        <w:t xml:space="preserve">Appuyer les cellules genre des ministères </w:t>
      </w:r>
    </w:p>
    <w:p w:rsidR="00944452" w:rsidRDefault="00944452" w:rsidP="00944452">
      <w:pPr>
        <w:pStyle w:val="Paragraphedeliste"/>
        <w:spacing w:after="0" w:line="240" w:lineRule="auto"/>
        <w:jc w:val="both"/>
        <w:rPr>
          <w:rFonts w:ascii="Times New Roman" w:hAnsi="Times New Roman"/>
          <w:sz w:val="24"/>
          <w:szCs w:val="24"/>
        </w:rPr>
      </w:pPr>
    </w:p>
    <w:p w:rsidR="00944452" w:rsidRPr="008C16E6" w:rsidRDefault="00944452" w:rsidP="00944452">
      <w:pPr>
        <w:spacing w:after="0" w:line="240" w:lineRule="auto"/>
        <w:jc w:val="both"/>
        <w:rPr>
          <w:rFonts w:ascii="Times New Roman" w:hAnsi="Times New Roman"/>
          <w:sz w:val="10"/>
          <w:szCs w:val="10"/>
        </w:rPr>
      </w:pPr>
    </w:p>
    <w:p w:rsidR="00944452" w:rsidRPr="001714C1" w:rsidRDefault="00944452" w:rsidP="00944452">
      <w:pPr>
        <w:pStyle w:val="Paragraphedeliste"/>
        <w:numPr>
          <w:ilvl w:val="0"/>
          <w:numId w:val="3"/>
        </w:numPr>
        <w:autoSpaceDE w:val="0"/>
        <w:autoSpaceDN w:val="0"/>
        <w:adjustRightInd w:val="0"/>
        <w:spacing w:after="0" w:line="240" w:lineRule="auto"/>
        <w:rPr>
          <w:rFonts w:ascii="Times New Roman" w:hAnsi="Times New Roman"/>
          <w:color w:val="000000"/>
          <w:sz w:val="24"/>
          <w:szCs w:val="24"/>
        </w:rPr>
      </w:pPr>
      <w:r w:rsidRPr="001714C1">
        <w:rPr>
          <w:rFonts w:ascii="Times New Roman" w:hAnsi="Times New Roman"/>
          <w:b/>
          <w:bCs/>
          <w:color w:val="000000"/>
          <w:sz w:val="24"/>
          <w:szCs w:val="24"/>
        </w:rPr>
        <w:t xml:space="preserve">A l’endroit des Parlementaires </w:t>
      </w:r>
    </w:p>
    <w:p w:rsidR="00944452" w:rsidRPr="001714C1" w:rsidRDefault="00944452" w:rsidP="00944452">
      <w:pPr>
        <w:autoSpaceDE w:val="0"/>
        <w:autoSpaceDN w:val="0"/>
        <w:adjustRightInd w:val="0"/>
        <w:spacing w:after="0" w:line="240" w:lineRule="auto"/>
        <w:jc w:val="both"/>
        <w:rPr>
          <w:rFonts w:ascii="Times New Roman" w:hAnsi="Times New Roman"/>
          <w:color w:val="000000"/>
          <w:sz w:val="24"/>
          <w:szCs w:val="24"/>
        </w:rPr>
      </w:pPr>
    </w:p>
    <w:p w:rsidR="00944452" w:rsidRDefault="00944452" w:rsidP="00944452">
      <w:pPr>
        <w:pStyle w:val="Paragraphedeliste"/>
        <w:numPr>
          <w:ilvl w:val="0"/>
          <w:numId w:val="15"/>
        </w:numPr>
        <w:autoSpaceDE w:val="0"/>
        <w:autoSpaceDN w:val="0"/>
        <w:adjustRightInd w:val="0"/>
        <w:spacing w:after="189" w:line="240" w:lineRule="auto"/>
        <w:jc w:val="both"/>
        <w:rPr>
          <w:rFonts w:ascii="Times New Roman" w:hAnsi="Times New Roman"/>
          <w:color w:val="000000"/>
          <w:sz w:val="24"/>
          <w:szCs w:val="24"/>
        </w:rPr>
      </w:pPr>
      <w:r w:rsidRPr="001714C1">
        <w:rPr>
          <w:rFonts w:ascii="Times New Roman" w:hAnsi="Times New Roman"/>
          <w:color w:val="000000"/>
          <w:sz w:val="24"/>
          <w:szCs w:val="24"/>
        </w:rPr>
        <w:t xml:space="preserve">Appuyer la mise en œuvre du pouvoir de contrôle de l’action publique, par la surveillance de la mise en œuvre des engagements de la Côte d’Ivoire en matière de Genre ; </w:t>
      </w:r>
    </w:p>
    <w:p w:rsidR="00944452" w:rsidRDefault="00944452" w:rsidP="00944452">
      <w:pPr>
        <w:pStyle w:val="Paragraphedeliste"/>
        <w:numPr>
          <w:ilvl w:val="0"/>
          <w:numId w:val="15"/>
        </w:numPr>
        <w:autoSpaceDE w:val="0"/>
        <w:autoSpaceDN w:val="0"/>
        <w:adjustRightInd w:val="0"/>
        <w:spacing w:after="0" w:line="240" w:lineRule="auto"/>
        <w:jc w:val="both"/>
        <w:rPr>
          <w:rFonts w:ascii="Times New Roman" w:hAnsi="Times New Roman"/>
          <w:color w:val="000000"/>
          <w:sz w:val="24"/>
          <w:szCs w:val="24"/>
        </w:rPr>
      </w:pPr>
      <w:r w:rsidRPr="001714C1">
        <w:rPr>
          <w:rFonts w:ascii="Times New Roman" w:hAnsi="Times New Roman"/>
          <w:color w:val="000000"/>
          <w:sz w:val="24"/>
          <w:szCs w:val="24"/>
        </w:rPr>
        <w:t xml:space="preserve">Faire le plaidoyer pour l’adoption des lois en faveur de la promotion du Genre </w:t>
      </w:r>
    </w:p>
    <w:p w:rsidR="00944452" w:rsidRDefault="00944452" w:rsidP="00944452">
      <w:pPr>
        <w:pStyle w:val="Paragraphedeliste"/>
        <w:numPr>
          <w:ilvl w:val="0"/>
          <w:numId w:val="15"/>
        </w:numPr>
        <w:autoSpaceDE w:val="0"/>
        <w:autoSpaceDN w:val="0"/>
        <w:adjustRightInd w:val="0"/>
        <w:spacing w:after="0" w:line="240" w:lineRule="auto"/>
        <w:jc w:val="both"/>
        <w:rPr>
          <w:rFonts w:ascii="Times New Roman" w:hAnsi="Times New Roman"/>
          <w:color w:val="000000"/>
          <w:sz w:val="24"/>
          <w:szCs w:val="24"/>
        </w:rPr>
      </w:pPr>
      <w:r w:rsidRPr="001714C1">
        <w:rPr>
          <w:rFonts w:ascii="Times New Roman" w:hAnsi="Times New Roman"/>
          <w:color w:val="000000"/>
          <w:sz w:val="24"/>
          <w:szCs w:val="24"/>
        </w:rPr>
        <w:t xml:space="preserve">Appuyer l’Assemblée Nationale pour l’organisation des missions et activités de sensibilisation et de vulgarisation des lois à l’endroit des acteurs institutionnels et des populations. </w:t>
      </w:r>
    </w:p>
    <w:p w:rsidR="00944452" w:rsidRDefault="00944452" w:rsidP="00944452">
      <w:pPr>
        <w:pStyle w:val="Paragraphedeliste"/>
        <w:numPr>
          <w:ilvl w:val="0"/>
          <w:numId w:val="15"/>
        </w:numPr>
        <w:autoSpaceDE w:val="0"/>
        <w:autoSpaceDN w:val="0"/>
        <w:adjustRightInd w:val="0"/>
        <w:spacing w:after="0" w:line="240" w:lineRule="auto"/>
        <w:jc w:val="both"/>
        <w:rPr>
          <w:rFonts w:ascii="Times New Roman" w:hAnsi="Times New Roman"/>
          <w:color w:val="000000"/>
          <w:sz w:val="24"/>
          <w:szCs w:val="24"/>
        </w:rPr>
      </w:pPr>
      <w:r w:rsidRPr="001714C1">
        <w:rPr>
          <w:rFonts w:ascii="Times New Roman" w:hAnsi="Times New Roman"/>
          <w:color w:val="000000"/>
          <w:sz w:val="24"/>
          <w:szCs w:val="24"/>
        </w:rPr>
        <w:t>Renforcer les capacités des parlementaires sur les questions liées au genre dans les domaines (éducation, santé, autonomisation)</w:t>
      </w:r>
    </w:p>
    <w:p w:rsidR="00944452" w:rsidRDefault="00944452" w:rsidP="00944452">
      <w:pPr>
        <w:pStyle w:val="Paragraphedeliste"/>
        <w:numPr>
          <w:ilvl w:val="0"/>
          <w:numId w:val="15"/>
        </w:numPr>
        <w:autoSpaceDE w:val="0"/>
        <w:autoSpaceDN w:val="0"/>
        <w:adjustRightInd w:val="0"/>
        <w:spacing w:after="0" w:line="240" w:lineRule="auto"/>
        <w:jc w:val="both"/>
        <w:rPr>
          <w:rFonts w:ascii="Times New Roman" w:hAnsi="Times New Roman"/>
          <w:sz w:val="24"/>
          <w:szCs w:val="24"/>
        </w:rPr>
      </w:pPr>
      <w:r w:rsidRPr="001714C1">
        <w:rPr>
          <w:rFonts w:ascii="Times New Roman" w:hAnsi="Times New Roman"/>
          <w:color w:val="000000"/>
          <w:sz w:val="24"/>
          <w:szCs w:val="24"/>
        </w:rPr>
        <w:t xml:space="preserve">Appuyer le processus d’élaboration du projet de loi sur le relèvement du niveau de représentativité des femmes </w:t>
      </w:r>
    </w:p>
    <w:p w:rsidR="00944452" w:rsidRPr="00120BAD" w:rsidRDefault="00944452" w:rsidP="00944452">
      <w:pPr>
        <w:autoSpaceDE w:val="0"/>
        <w:autoSpaceDN w:val="0"/>
        <w:adjustRightInd w:val="0"/>
        <w:spacing w:after="0" w:line="240" w:lineRule="auto"/>
        <w:jc w:val="both"/>
        <w:rPr>
          <w:rFonts w:ascii="Times New Roman" w:hAnsi="Times New Roman"/>
          <w:sz w:val="24"/>
          <w:szCs w:val="24"/>
        </w:rPr>
      </w:pPr>
    </w:p>
    <w:p w:rsidR="00944452" w:rsidRPr="001714C1" w:rsidRDefault="00944452" w:rsidP="00944452">
      <w:pPr>
        <w:pStyle w:val="Paragraphedeliste"/>
        <w:numPr>
          <w:ilvl w:val="0"/>
          <w:numId w:val="3"/>
        </w:numPr>
        <w:spacing w:after="0" w:line="240" w:lineRule="auto"/>
        <w:jc w:val="both"/>
        <w:rPr>
          <w:rFonts w:ascii="Times New Roman" w:hAnsi="Times New Roman"/>
          <w:b/>
          <w:sz w:val="24"/>
          <w:szCs w:val="24"/>
        </w:rPr>
      </w:pPr>
      <w:r w:rsidRPr="001714C1">
        <w:rPr>
          <w:rFonts w:ascii="Times New Roman" w:hAnsi="Times New Roman"/>
          <w:b/>
          <w:sz w:val="24"/>
          <w:szCs w:val="24"/>
        </w:rPr>
        <w:t>Dans le cadre de la collaboration avec les partenaires de mise en œuvre</w:t>
      </w:r>
    </w:p>
    <w:p w:rsidR="00944452" w:rsidRPr="001714C1" w:rsidRDefault="00944452" w:rsidP="00944452">
      <w:pPr>
        <w:spacing w:after="0" w:line="240" w:lineRule="auto"/>
        <w:jc w:val="both"/>
        <w:rPr>
          <w:rFonts w:ascii="Times New Roman" w:hAnsi="Times New Roman"/>
          <w:sz w:val="24"/>
          <w:szCs w:val="24"/>
        </w:rPr>
      </w:pPr>
    </w:p>
    <w:p w:rsidR="00944452" w:rsidRDefault="00944452" w:rsidP="00944452">
      <w:pPr>
        <w:pStyle w:val="Paragraphedeliste"/>
        <w:numPr>
          <w:ilvl w:val="0"/>
          <w:numId w:val="16"/>
        </w:numPr>
        <w:spacing w:after="0" w:line="240" w:lineRule="auto"/>
        <w:jc w:val="both"/>
        <w:rPr>
          <w:rFonts w:ascii="Times New Roman" w:hAnsi="Times New Roman"/>
          <w:sz w:val="24"/>
          <w:szCs w:val="24"/>
        </w:rPr>
      </w:pPr>
      <w:r w:rsidRPr="001714C1">
        <w:rPr>
          <w:rFonts w:ascii="Times New Roman" w:hAnsi="Times New Roman"/>
          <w:sz w:val="24"/>
          <w:szCs w:val="24"/>
        </w:rPr>
        <w:t>Renforcer les capacités des PMO sur les procédures administratives et financières, la gestion axée sur les résultats, le suivi évaluation et la réaction des rapports narratifs et financiers</w:t>
      </w:r>
    </w:p>
    <w:p w:rsidR="00944452" w:rsidRPr="008A6854" w:rsidRDefault="00944452" w:rsidP="00944452">
      <w:pPr>
        <w:pStyle w:val="Paragraphedeliste"/>
        <w:numPr>
          <w:ilvl w:val="0"/>
          <w:numId w:val="19"/>
        </w:numPr>
        <w:spacing w:after="0" w:line="240" w:lineRule="auto"/>
        <w:jc w:val="both"/>
        <w:rPr>
          <w:rFonts w:ascii="Times New Roman" w:hAnsi="Times New Roman"/>
          <w:sz w:val="24"/>
          <w:szCs w:val="24"/>
        </w:rPr>
      </w:pPr>
      <w:r w:rsidRPr="001714C1">
        <w:rPr>
          <w:rFonts w:ascii="Times New Roman" w:hAnsi="Times New Roman"/>
          <w:sz w:val="24"/>
          <w:szCs w:val="24"/>
        </w:rPr>
        <w:t>Faire des appels à projets pour sélectionner les PMO</w:t>
      </w:r>
      <w:r>
        <w:rPr>
          <w:rFonts w:ascii="Times New Roman" w:hAnsi="Times New Roman"/>
          <w:sz w:val="24"/>
          <w:szCs w:val="24"/>
        </w:rPr>
        <w:t xml:space="preserve"> (réception des dossiers ; </w:t>
      </w:r>
      <w:r w:rsidRPr="00747F51">
        <w:rPr>
          <w:rFonts w:ascii="Times New Roman" w:hAnsi="Times New Roman"/>
          <w:bCs/>
          <w:sz w:val="24"/>
          <w:szCs w:val="24"/>
        </w:rPr>
        <w:t xml:space="preserve">traitement suivant des critères prédéfinis ; organisation des séances de travail participatives avec les structures soumissionnaires ; réalisation  d’évaluation organisationnelle) </w:t>
      </w:r>
    </w:p>
    <w:p w:rsidR="00944452" w:rsidRDefault="00944452" w:rsidP="00944452">
      <w:pPr>
        <w:pStyle w:val="Paragraphedeliste"/>
        <w:numPr>
          <w:ilvl w:val="0"/>
          <w:numId w:val="16"/>
        </w:numPr>
        <w:spacing w:after="0" w:line="240" w:lineRule="auto"/>
        <w:jc w:val="both"/>
        <w:rPr>
          <w:rFonts w:ascii="Times New Roman" w:hAnsi="Times New Roman"/>
          <w:sz w:val="24"/>
          <w:szCs w:val="24"/>
        </w:rPr>
      </w:pPr>
      <w:r w:rsidRPr="00B5234A">
        <w:rPr>
          <w:rFonts w:ascii="Times New Roman" w:hAnsi="Times New Roman"/>
          <w:sz w:val="24"/>
          <w:szCs w:val="24"/>
        </w:rPr>
        <w:t xml:space="preserve">Mettre en place un groupe consultatif « cluster » des ONG travaillant dans le domaine de l’égalité des sexes et de l’autonomisation des femmes </w:t>
      </w:r>
    </w:p>
    <w:p w:rsidR="00944452" w:rsidRDefault="00944452" w:rsidP="00944452">
      <w:pPr>
        <w:pStyle w:val="Paragraphedeliste"/>
        <w:numPr>
          <w:ilvl w:val="0"/>
          <w:numId w:val="16"/>
        </w:numPr>
        <w:spacing w:after="0" w:line="240" w:lineRule="auto"/>
        <w:jc w:val="both"/>
        <w:rPr>
          <w:rFonts w:ascii="Times New Roman" w:hAnsi="Times New Roman"/>
          <w:sz w:val="24"/>
          <w:szCs w:val="24"/>
        </w:rPr>
      </w:pPr>
      <w:r w:rsidRPr="00B5234A">
        <w:rPr>
          <w:rFonts w:ascii="Times New Roman" w:hAnsi="Times New Roman"/>
          <w:sz w:val="24"/>
          <w:szCs w:val="24"/>
        </w:rPr>
        <w:t>Harmoniser le canevas de rapportage pour tous les partenaires de réalisations quel</w:t>
      </w:r>
      <w:r>
        <w:rPr>
          <w:rFonts w:ascii="Times New Roman" w:hAnsi="Times New Roman"/>
          <w:sz w:val="24"/>
          <w:szCs w:val="24"/>
        </w:rPr>
        <w:t xml:space="preserve"> </w:t>
      </w:r>
      <w:r w:rsidRPr="00B5234A">
        <w:rPr>
          <w:rFonts w:ascii="Times New Roman" w:hAnsi="Times New Roman"/>
          <w:sz w:val="24"/>
          <w:szCs w:val="24"/>
        </w:rPr>
        <w:t xml:space="preserve">que soit l’axe d’intervention et l’origine du financement (ONU-Femmes SIEGE, ONU-Femmes-CI). </w:t>
      </w:r>
    </w:p>
    <w:p w:rsidR="00944452" w:rsidRDefault="00944452" w:rsidP="00944452">
      <w:pPr>
        <w:pStyle w:val="Paragraphedeliste"/>
        <w:numPr>
          <w:ilvl w:val="0"/>
          <w:numId w:val="16"/>
        </w:numPr>
        <w:spacing w:after="0" w:line="240" w:lineRule="auto"/>
        <w:jc w:val="both"/>
        <w:rPr>
          <w:rFonts w:ascii="Times New Roman" w:hAnsi="Times New Roman"/>
          <w:sz w:val="24"/>
          <w:szCs w:val="24"/>
        </w:rPr>
      </w:pPr>
      <w:r w:rsidRPr="001714C1">
        <w:rPr>
          <w:rFonts w:ascii="Times New Roman" w:hAnsi="Times New Roman"/>
          <w:sz w:val="24"/>
          <w:szCs w:val="24"/>
        </w:rPr>
        <w:t>Mettre les moyens financiers à temps à la disposition des PMO</w:t>
      </w:r>
    </w:p>
    <w:p w:rsidR="00944452" w:rsidRDefault="00944452" w:rsidP="00944452">
      <w:pPr>
        <w:pStyle w:val="Paragraphedeliste"/>
        <w:numPr>
          <w:ilvl w:val="0"/>
          <w:numId w:val="16"/>
        </w:numPr>
        <w:spacing w:after="0" w:line="240" w:lineRule="auto"/>
        <w:jc w:val="both"/>
        <w:rPr>
          <w:rFonts w:ascii="Times New Roman" w:hAnsi="Times New Roman"/>
          <w:sz w:val="24"/>
          <w:szCs w:val="24"/>
        </w:rPr>
      </w:pPr>
      <w:r w:rsidRPr="001714C1">
        <w:rPr>
          <w:rFonts w:ascii="Times New Roman" w:hAnsi="Times New Roman"/>
          <w:sz w:val="24"/>
          <w:szCs w:val="24"/>
        </w:rPr>
        <w:t>Elaborer de façon conjointe des plans stratégiques et des plans de travail annuels</w:t>
      </w:r>
    </w:p>
    <w:p w:rsidR="00944452" w:rsidRPr="001714C1" w:rsidRDefault="00944452" w:rsidP="00944452">
      <w:pPr>
        <w:spacing w:after="0" w:line="240" w:lineRule="auto"/>
        <w:jc w:val="both"/>
        <w:rPr>
          <w:rFonts w:ascii="Times New Roman" w:hAnsi="Times New Roman"/>
          <w:sz w:val="24"/>
          <w:szCs w:val="24"/>
        </w:rPr>
      </w:pPr>
    </w:p>
    <w:p w:rsidR="00944452" w:rsidRPr="001714C1" w:rsidRDefault="00944452" w:rsidP="00944452">
      <w:pPr>
        <w:autoSpaceDE w:val="0"/>
        <w:autoSpaceDN w:val="0"/>
        <w:adjustRightInd w:val="0"/>
        <w:spacing w:after="0" w:line="240" w:lineRule="auto"/>
        <w:jc w:val="both"/>
        <w:rPr>
          <w:rFonts w:ascii="Times New Roman" w:hAnsi="Times New Roman"/>
          <w:sz w:val="24"/>
          <w:szCs w:val="24"/>
        </w:rPr>
      </w:pPr>
    </w:p>
    <w:p w:rsidR="00944452" w:rsidRPr="001714C1"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sectPr w:rsidR="00944452" w:rsidSect="00B57F06">
          <w:pgSz w:w="11906" w:h="16838"/>
          <w:pgMar w:top="1417" w:right="1417" w:bottom="1417" w:left="1417" w:header="708" w:footer="708" w:gutter="0"/>
          <w:cols w:space="708"/>
          <w:docGrid w:linePitch="360"/>
        </w:sectPr>
      </w:pPr>
    </w:p>
    <w:p w:rsidR="00944452" w:rsidRPr="00025693" w:rsidRDefault="00944452" w:rsidP="00944452">
      <w:pPr>
        <w:spacing w:line="240" w:lineRule="auto"/>
        <w:rPr>
          <w:rFonts w:ascii="Times New Roman" w:hAnsi="Times New Roman"/>
          <w:b/>
          <w:caps/>
          <w:sz w:val="24"/>
          <w:szCs w:val="24"/>
        </w:rPr>
      </w:pPr>
      <w:r w:rsidRPr="00025693">
        <w:rPr>
          <w:rFonts w:ascii="Times New Roman" w:hAnsi="Times New Roman"/>
          <w:b/>
          <w:caps/>
          <w:sz w:val="24"/>
          <w:szCs w:val="24"/>
        </w:rPr>
        <w:lastRenderedPageBreak/>
        <w:t>I-CONTEXTE ET JUSTIFCATION DE L’EVALUATION</w:t>
      </w:r>
    </w:p>
    <w:p w:rsidR="00944452" w:rsidRPr="00025693" w:rsidRDefault="00944452" w:rsidP="00944452">
      <w:pPr>
        <w:spacing w:line="240" w:lineRule="auto"/>
        <w:jc w:val="both"/>
        <w:rPr>
          <w:rFonts w:ascii="Times New Roman" w:hAnsi="Times New Roman"/>
          <w:sz w:val="24"/>
          <w:szCs w:val="24"/>
        </w:rPr>
      </w:pPr>
      <w:r w:rsidRPr="00025693">
        <w:rPr>
          <w:rFonts w:ascii="Times New Roman" w:hAnsi="Times New Roman"/>
          <w:sz w:val="24"/>
          <w:szCs w:val="24"/>
        </w:rPr>
        <w:t>La Côte d’Ivoire, pendant longtemps considérée comme un modèle de stabilité politique et de développement économique et social en Afrique subsaharienne, sort d’une décennie de crise consécutive au coup d’Etat militaire du 24 décembre 1999. Après divers accords politiques et une violente crise postélectorale, suite à la contestation en octobre-novembre 2010, des résultats du second tour des élections présidentielles, les gouvernements mis en place depuis juin 2011, et la tenue d’élections « apaisées », marquent le retour progressif de la Côte d’Ivoire à la normale.</w:t>
      </w:r>
    </w:p>
    <w:p w:rsidR="00944452" w:rsidRPr="00025693" w:rsidRDefault="00944452" w:rsidP="00944452">
      <w:pPr>
        <w:spacing w:line="240" w:lineRule="auto"/>
        <w:jc w:val="both"/>
        <w:rPr>
          <w:rFonts w:ascii="Times New Roman" w:hAnsi="Times New Roman"/>
          <w:sz w:val="24"/>
          <w:szCs w:val="24"/>
        </w:rPr>
      </w:pPr>
      <w:r w:rsidRPr="00025693">
        <w:rPr>
          <w:rFonts w:ascii="Times New Roman" w:hAnsi="Times New Roman"/>
          <w:sz w:val="24"/>
          <w:szCs w:val="24"/>
        </w:rPr>
        <w:t>Deux ans après la crise post électorale, les efforts entrepris pour accélérer le processus de transition et amorcer le développement ont connu des progrès. Ainsi, le taux de croissance du PIB attendu en 2012 a été de 8,6% (contre -4,7% en 2011). Le pays s’engage dans un ambitieux programme de réforme. Par ailleurs, la Côte d’Ivoire a fait le choix de renouer avec la planification à long terme, et s’est dotée d’un Plan National de Développement 2012-2015, adopté en mars 2012 pour « réaliser une croissance vigoureuse, soutenue, solidaire et productrice d’emplois, en particulier pour les jeunes, notamment les femmes ». Le PND constitue le nouveau cadre national d’intervention des actions de développement pour la programmation des appuis techniques et financiers des partenaires au développement. En vue d’atteindre la vision du chef de l’Etat de faire de la Côte d’Ivoire un pays émergent en 2020. En juin 2012, la négociation d’un programme économique et financier avec les institutions de Brettons Wood a permis au pays d’atteindre le point d’achèvement de l’initiative des pays pauvres très endettés, ce qui a  contribué à l’allégement de la dette à hauteur de 4,4 milliards de dollars US et permis à la Côte d’Ivoire d’obtenir de ses bailleurs du groupe consultatif des intentions de financement à hauteur de 8,6 millions de dollars en décembre 2012.   Ces fonds devraient contribuer à couvrir les besoins de ressources complémentaires à la mise en œuvre du PND. S’agissant de planification nationale ou locale, qu’il s’agisse de la comptabilité publique, des plans sectoriels ou décentralisés, il est à noter que l’intégration systématique du genre dans les processus de la chaine PPBSE est à renforcer, de même que la production et l’analyse de données désagrégées selon les sexes.</w:t>
      </w:r>
    </w:p>
    <w:p w:rsidR="00944452" w:rsidRPr="00025693" w:rsidRDefault="00944452" w:rsidP="00944452">
      <w:pPr>
        <w:spacing w:line="240" w:lineRule="auto"/>
        <w:jc w:val="both"/>
        <w:rPr>
          <w:rFonts w:ascii="Times New Roman" w:hAnsi="Times New Roman"/>
          <w:sz w:val="24"/>
          <w:szCs w:val="24"/>
        </w:rPr>
      </w:pPr>
      <w:r w:rsidRPr="00025693">
        <w:rPr>
          <w:rFonts w:ascii="Times New Roman" w:hAnsi="Times New Roman"/>
          <w:sz w:val="24"/>
          <w:szCs w:val="24"/>
        </w:rPr>
        <w:t>Concernant le genre et l’autonomisation de la femme, pendant la décennie écoulée, la Côte d’Ivoire s’est résolument engagée dans des mesures d’ordre politique, législatif et administratif pour assurer la promotion de l’égalité entre les sexes. Cependant, malgré toutes ces initiatives et dispositions prises, nonobstant ces progrès importants. Compte tenu de tous ces défis, la problématique d’une prise en compte appropriée du genre demeure un enjeu structurel de développement dont il importe de tenir impérativement compte dans le contexte de  transition post-crise de la Côte d’Ivoire.</w:t>
      </w:r>
    </w:p>
    <w:p w:rsidR="00944452" w:rsidRPr="00025693" w:rsidRDefault="00944452" w:rsidP="00944452">
      <w:pPr>
        <w:spacing w:line="240" w:lineRule="auto"/>
        <w:jc w:val="both"/>
        <w:rPr>
          <w:rFonts w:ascii="Times New Roman" w:hAnsi="Times New Roman"/>
          <w:sz w:val="24"/>
          <w:szCs w:val="24"/>
        </w:rPr>
      </w:pPr>
      <w:r w:rsidRPr="00025693">
        <w:rPr>
          <w:rFonts w:ascii="Times New Roman" w:hAnsi="Times New Roman"/>
          <w:sz w:val="24"/>
          <w:szCs w:val="24"/>
        </w:rPr>
        <w:t>Le 02 juillet 2010, prenant acte des rapports du Secrétaire Général de l’ONU, intitulés respectivement « Proposition détaillée relative à l’entité composte chargée des sexes et de l’autonomisation de la femme » et suivi de la résolution 63/311 de l’Assemblée générale sur la cohérence du système  des Nations Unies a adopté une résolution 64/289 portant création d’une entité composite, devant être opérationnelle au 1</w:t>
      </w:r>
      <w:r w:rsidRPr="00025693">
        <w:rPr>
          <w:rFonts w:ascii="Times New Roman" w:hAnsi="Times New Roman"/>
          <w:sz w:val="24"/>
          <w:szCs w:val="24"/>
          <w:vertAlign w:val="superscript"/>
        </w:rPr>
        <w:t>er</w:t>
      </w:r>
      <w:r w:rsidRPr="00025693">
        <w:rPr>
          <w:rFonts w:ascii="Times New Roman" w:hAnsi="Times New Roman"/>
          <w:sz w:val="24"/>
          <w:szCs w:val="24"/>
        </w:rPr>
        <w:t xml:space="preserve"> janvier 2011, dénommée « entité des Nations Unies pour l’égalité des sexes et l’autonomisation de la femme, en abrégé ONU Femmes</w:t>
      </w:r>
      <w:r>
        <w:rPr>
          <w:rFonts w:ascii="Times New Roman" w:hAnsi="Times New Roman"/>
          <w:sz w:val="24"/>
          <w:szCs w:val="24"/>
        </w:rPr>
        <w:t> »</w:t>
      </w:r>
      <w:r w:rsidRPr="00025693">
        <w:rPr>
          <w:rFonts w:ascii="Times New Roman" w:hAnsi="Times New Roman"/>
          <w:sz w:val="24"/>
          <w:szCs w:val="24"/>
        </w:rPr>
        <w:t>.</w:t>
      </w:r>
    </w:p>
    <w:p w:rsidR="00944452" w:rsidRPr="00025693" w:rsidRDefault="00944452" w:rsidP="00944452">
      <w:pPr>
        <w:spacing w:line="240" w:lineRule="auto"/>
        <w:jc w:val="both"/>
        <w:rPr>
          <w:rFonts w:ascii="Times New Roman" w:hAnsi="Times New Roman"/>
          <w:sz w:val="24"/>
          <w:szCs w:val="24"/>
        </w:rPr>
      </w:pPr>
      <w:r w:rsidRPr="00025693">
        <w:rPr>
          <w:rFonts w:ascii="Times New Roman" w:hAnsi="Times New Roman"/>
          <w:sz w:val="24"/>
          <w:szCs w:val="24"/>
        </w:rPr>
        <w:t>Pendant la période 2012-2013, pour contribuer à relever les enjeux de développement de la Cô</w:t>
      </w:r>
      <w:r>
        <w:rPr>
          <w:rFonts w:ascii="Times New Roman" w:hAnsi="Times New Roman"/>
          <w:sz w:val="24"/>
          <w:szCs w:val="24"/>
        </w:rPr>
        <w:t>te d’Ivoire, le bureau de l’ONU-Femmes</w:t>
      </w:r>
      <w:r w:rsidRPr="00025693">
        <w:rPr>
          <w:rFonts w:ascii="Times New Roman" w:hAnsi="Times New Roman"/>
          <w:sz w:val="24"/>
          <w:szCs w:val="24"/>
        </w:rPr>
        <w:t xml:space="preserve"> en Côte d’Ivoire, d’abord mis en place en 2007 dans le cadre d’un projet conjoint UNIFEM</w:t>
      </w:r>
      <w:r w:rsidRPr="00025693">
        <w:rPr>
          <w:rFonts w:ascii="Times New Roman" w:hAnsi="Times New Roman"/>
          <w:sz w:val="24"/>
          <w:szCs w:val="24"/>
        </w:rPr>
        <w:tab/>
        <w:t xml:space="preserve"> exécuté au compte du genre en Côte d’Ivoire, dans les 3 domaines prioritaires suivant, dérivant  des 6 domaines d’intervention de l’organisation : L’accroissement de l’accès des femmes à l’autonomisation  et aux </w:t>
      </w:r>
      <w:r w:rsidRPr="00025693">
        <w:rPr>
          <w:rFonts w:ascii="Times New Roman" w:hAnsi="Times New Roman"/>
          <w:sz w:val="24"/>
          <w:szCs w:val="24"/>
        </w:rPr>
        <w:lastRenderedPageBreak/>
        <w:t xml:space="preserve">opportunités économiques ; </w:t>
      </w:r>
      <w:r>
        <w:rPr>
          <w:rFonts w:ascii="Times New Roman" w:hAnsi="Times New Roman"/>
          <w:sz w:val="24"/>
          <w:szCs w:val="24"/>
        </w:rPr>
        <w:t>l</w:t>
      </w:r>
      <w:r w:rsidRPr="00025693">
        <w:rPr>
          <w:rFonts w:ascii="Times New Roman" w:hAnsi="Times New Roman"/>
          <w:sz w:val="24"/>
          <w:szCs w:val="24"/>
        </w:rPr>
        <w:t xml:space="preserve">a prévention de la violence contre les femmes et les filles et l’accès élargi aux services, </w:t>
      </w:r>
      <w:r>
        <w:rPr>
          <w:rFonts w:ascii="Times New Roman" w:hAnsi="Times New Roman"/>
          <w:sz w:val="24"/>
          <w:szCs w:val="24"/>
        </w:rPr>
        <w:t>l</w:t>
      </w:r>
      <w:r w:rsidRPr="00025693">
        <w:rPr>
          <w:rFonts w:ascii="Times New Roman" w:hAnsi="Times New Roman"/>
          <w:sz w:val="24"/>
          <w:szCs w:val="24"/>
        </w:rPr>
        <w:t>e renforcement du leadership des femmes dans la paix et de la réponse humanitaire.</w:t>
      </w:r>
    </w:p>
    <w:p w:rsidR="00944452" w:rsidRDefault="00944452" w:rsidP="00944452">
      <w:pPr>
        <w:spacing w:line="240" w:lineRule="auto"/>
        <w:jc w:val="both"/>
        <w:rPr>
          <w:rFonts w:ascii="Times New Roman" w:hAnsi="Times New Roman"/>
          <w:sz w:val="24"/>
          <w:szCs w:val="24"/>
        </w:rPr>
      </w:pPr>
      <w:r w:rsidRPr="00025693">
        <w:rPr>
          <w:rFonts w:ascii="Times New Roman" w:hAnsi="Times New Roman"/>
          <w:sz w:val="24"/>
          <w:szCs w:val="24"/>
        </w:rPr>
        <w:t>Après deux années de mise en œuvre, la Note stratégique de l’ONU Femmes est arrivée à son terme le 31 décembre 2013. Il importe de procéder à une évaluation de ses réalisations, et de leur contribution aux résultats escomptés, aux fins d’en tirer les enseignements, et de procéder à une mise à jour intégrant tant les évolutions de l’environnement socioéconomique et politique de la Côte d’Ivoire, que les opportunités et menaces, et sur cette base, formuler la Note stratégique 2014-2015.</w:t>
      </w:r>
    </w:p>
    <w:p w:rsidR="00944452" w:rsidRDefault="00944452" w:rsidP="00944452">
      <w:pPr>
        <w:jc w:val="both"/>
        <w:rPr>
          <w:rFonts w:ascii="Times New Roman" w:hAnsi="Times New Roman"/>
          <w:b/>
          <w:sz w:val="24"/>
          <w:szCs w:val="24"/>
        </w:rPr>
      </w:pPr>
    </w:p>
    <w:p w:rsidR="00944452" w:rsidRDefault="00944452" w:rsidP="00944452">
      <w:pPr>
        <w:jc w:val="both"/>
        <w:rPr>
          <w:rFonts w:ascii="Times New Roman" w:hAnsi="Times New Roman"/>
          <w:b/>
          <w:sz w:val="24"/>
          <w:szCs w:val="24"/>
        </w:rPr>
      </w:pPr>
      <w:r>
        <w:rPr>
          <w:rFonts w:ascii="Times New Roman" w:hAnsi="Times New Roman"/>
          <w:b/>
          <w:sz w:val="24"/>
          <w:szCs w:val="24"/>
        </w:rPr>
        <w:t xml:space="preserve">II- </w:t>
      </w:r>
      <w:r w:rsidRPr="00120BAD">
        <w:rPr>
          <w:rFonts w:ascii="Times New Roman" w:hAnsi="Times New Roman"/>
          <w:b/>
          <w:sz w:val="24"/>
          <w:szCs w:val="24"/>
        </w:rPr>
        <w:t>PRESENTATION DE LA NOTE STRATEGIQUE 2012-2013 DE L’ONU FEMMES EN COTE D’IVOIRE</w:t>
      </w:r>
    </w:p>
    <w:p w:rsidR="00944452" w:rsidRPr="0029383D" w:rsidRDefault="00944452" w:rsidP="00944452">
      <w:pPr>
        <w:pStyle w:val="Paragraphedeliste"/>
        <w:numPr>
          <w:ilvl w:val="0"/>
          <w:numId w:val="3"/>
        </w:numPr>
        <w:jc w:val="both"/>
        <w:rPr>
          <w:rFonts w:ascii="Times New Roman" w:hAnsi="Times New Roman"/>
          <w:sz w:val="24"/>
          <w:szCs w:val="24"/>
          <w:shd w:val="clear" w:color="auto" w:fill="EDFAD7"/>
        </w:rPr>
      </w:pPr>
      <w:r w:rsidRPr="0029383D">
        <w:rPr>
          <w:rFonts w:ascii="Times New Roman" w:hAnsi="Times New Roman"/>
          <w:b/>
          <w:sz w:val="24"/>
          <w:szCs w:val="24"/>
        </w:rPr>
        <w:t>Contexte et analyse situationnelle</w:t>
      </w:r>
    </w:p>
    <w:p w:rsidR="00944452" w:rsidRDefault="00944452" w:rsidP="00944452">
      <w:pPr>
        <w:jc w:val="both"/>
        <w:rPr>
          <w:rFonts w:ascii="Times New Roman" w:hAnsi="Times New Roman"/>
          <w:sz w:val="24"/>
          <w:szCs w:val="24"/>
        </w:rPr>
      </w:pPr>
      <w:r w:rsidRPr="005B0378">
        <w:rPr>
          <w:rFonts w:ascii="Times New Roman" w:hAnsi="Times New Roman"/>
          <w:sz w:val="24"/>
          <w:szCs w:val="24"/>
        </w:rPr>
        <w:t>Situé</w:t>
      </w:r>
      <w:r>
        <w:rPr>
          <w:rFonts w:ascii="Times New Roman" w:hAnsi="Times New Roman"/>
          <w:sz w:val="24"/>
          <w:szCs w:val="24"/>
        </w:rPr>
        <w:t>e en Afrique de l'O</w:t>
      </w:r>
      <w:r w:rsidRPr="005B0378">
        <w:rPr>
          <w:rFonts w:ascii="Times New Roman" w:hAnsi="Times New Roman"/>
          <w:sz w:val="24"/>
          <w:szCs w:val="24"/>
        </w:rPr>
        <w:t xml:space="preserve">uest, </w:t>
      </w:r>
      <w:r>
        <w:rPr>
          <w:rFonts w:ascii="Times New Roman" w:hAnsi="Times New Roman"/>
          <w:sz w:val="24"/>
          <w:szCs w:val="24"/>
        </w:rPr>
        <w:t xml:space="preserve">la </w:t>
      </w:r>
      <w:r w:rsidRPr="005B0378">
        <w:rPr>
          <w:rFonts w:ascii="Times New Roman" w:hAnsi="Times New Roman"/>
          <w:sz w:val="24"/>
          <w:szCs w:val="24"/>
        </w:rPr>
        <w:t xml:space="preserve">Côte d'Ivoire a une </w:t>
      </w:r>
      <w:r>
        <w:rPr>
          <w:rFonts w:ascii="Times New Roman" w:hAnsi="Times New Roman"/>
          <w:sz w:val="24"/>
          <w:szCs w:val="24"/>
        </w:rPr>
        <w:t>superficie de</w:t>
      </w:r>
      <w:r w:rsidRPr="005B0378">
        <w:rPr>
          <w:rFonts w:ascii="Times New Roman" w:hAnsi="Times New Roman"/>
          <w:sz w:val="24"/>
          <w:szCs w:val="24"/>
        </w:rPr>
        <w:t xml:space="preserve"> 322.462 </w:t>
      </w:r>
      <w:r>
        <w:rPr>
          <w:rFonts w:ascii="Times New Roman" w:hAnsi="Times New Roman"/>
          <w:sz w:val="24"/>
          <w:szCs w:val="24"/>
        </w:rPr>
        <w:t xml:space="preserve">km2 </w:t>
      </w:r>
      <w:r w:rsidRPr="005B0378">
        <w:rPr>
          <w:rFonts w:ascii="Times New Roman" w:hAnsi="Times New Roman"/>
          <w:sz w:val="24"/>
          <w:szCs w:val="24"/>
        </w:rPr>
        <w:t xml:space="preserve">avec une population totale de 21,5 millions. La prospérité économique </w:t>
      </w:r>
      <w:r>
        <w:rPr>
          <w:rFonts w:ascii="Times New Roman" w:hAnsi="Times New Roman"/>
          <w:sz w:val="24"/>
          <w:szCs w:val="24"/>
        </w:rPr>
        <w:t xml:space="preserve">du passé a fait du pays </w:t>
      </w:r>
      <w:r w:rsidRPr="005B0378">
        <w:rPr>
          <w:rFonts w:ascii="Times New Roman" w:hAnsi="Times New Roman"/>
          <w:sz w:val="24"/>
          <w:szCs w:val="24"/>
        </w:rPr>
        <w:t xml:space="preserve"> </w:t>
      </w:r>
      <w:r>
        <w:rPr>
          <w:rFonts w:ascii="Times New Roman" w:hAnsi="Times New Roman"/>
          <w:sz w:val="24"/>
          <w:szCs w:val="24"/>
        </w:rPr>
        <w:t>le</w:t>
      </w:r>
      <w:r w:rsidRPr="005B0378">
        <w:rPr>
          <w:rFonts w:ascii="Times New Roman" w:hAnsi="Times New Roman"/>
          <w:sz w:val="24"/>
          <w:szCs w:val="24"/>
        </w:rPr>
        <w:t xml:space="preserve"> moteur économique de la sous-région</w:t>
      </w:r>
      <w:r>
        <w:rPr>
          <w:rFonts w:ascii="Times New Roman" w:hAnsi="Times New Roman"/>
          <w:sz w:val="24"/>
          <w:szCs w:val="24"/>
        </w:rPr>
        <w:t xml:space="preserve">. La Côte d’Ivoire occupe actuellement  le </w:t>
      </w:r>
      <w:r w:rsidRPr="005B0378">
        <w:rPr>
          <w:rFonts w:ascii="Times New Roman" w:hAnsi="Times New Roman"/>
          <w:sz w:val="24"/>
          <w:szCs w:val="24"/>
        </w:rPr>
        <w:t>149</w:t>
      </w:r>
      <w:r w:rsidRPr="005B0378">
        <w:rPr>
          <w:rFonts w:ascii="Times New Roman" w:hAnsi="Times New Roman"/>
          <w:sz w:val="24"/>
          <w:szCs w:val="24"/>
          <w:vertAlign w:val="superscript"/>
        </w:rPr>
        <w:t>e</w:t>
      </w:r>
      <w:r>
        <w:rPr>
          <w:rFonts w:ascii="Times New Roman" w:hAnsi="Times New Roman"/>
          <w:sz w:val="24"/>
          <w:szCs w:val="24"/>
        </w:rPr>
        <w:t xml:space="preserve"> rang </w:t>
      </w:r>
      <w:r w:rsidRPr="005B0378">
        <w:rPr>
          <w:rFonts w:ascii="Times New Roman" w:hAnsi="Times New Roman"/>
          <w:sz w:val="24"/>
          <w:szCs w:val="24"/>
        </w:rPr>
        <w:t xml:space="preserve">sur 169 pays selon le </w:t>
      </w:r>
      <w:r>
        <w:rPr>
          <w:rFonts w:ascii="Times New Roman" w:hAnsi="Times New Roman"/>
          <w:sz w:val="24"/>
          <w:szCs w:val="24"/>
        </w:rPr>
        <w:t xml:space="preserve">rapport sur le développement humain </w:t>
      </w:r>
      <w:r w:rsidRPr="005B0378">
        <w:rPr>
          <w:rFonts w:ascii="Times New Roman" w:hAnsi="Times New Roman"/>
          <w:sz w:val="24"/>
          <w:szCs w:val="24"/>
        </w:rPr>
        <w:t xml:space="preserve">du PNUD </w:t>
      </w:r>
      <w:r>
        <w:rPr>
          <w:rFonts w:ascii="Times New Roman" w:hAnsi="Times New Roman"/>
          <w:sz w:val="24"/>
          <w:szCs w:val="24"/>
        </w:rPr>
        <w:t xml:space="preserve">en </w:t>
      </w:r>
      <w:r w:rsidRPr="005B0378">
        <w:rPr>
          <w:rFonts w:ascii="Times New Roman" w:hAnsi="Times New Roman"/>
          <w:sz w:val="24"/>
          <w:szCs w:val="24"/>
        </w:rPr>
        <w:t>2010</w:t>
      </w:r>
      <w:r>
        <w:rPr>
          <w:rFonts w:ascii="Times New Roman" w:hAnsi="Times New Roman"/>
          <w:sz w:val="24"/>
          <w:szCs w:val="24"/>
        </w:rPr>
        <w:t xml:space="preserve">. </w:t>
      </w:r>
      <w:r w:rsidRPr="005B0378">
        <w:rPr>
          <w:rFonts w:ascii="Times New Roman" w:hAnsi="Times New Roman"/>
          <w:sz w:val="24"/>
          <w:szCs w:val="24"/>
        </w:rPr>
        <w:t xml:space="preserve">Les efforts vers l'accomplissement </w:t>
      </w:r>
      <w:r>
        <w:rPr>
          <w:rFonts w:ascii="Times New Roman" w:hAnsi="Times New Roman"/>
          <w:sz w:val="24"/>
          <w:szCs w:val="24"/>
        </w:rPr>
        <w:t xml:space="preserve">des OMD n’ont pas donnés les résultats escomptés. En effet, la Côte d’Ivoire est en retard dans l’atteinte des OMD avec seulement l’espoir de </w:t>
      </w:r>
      <w:r w:rsidRPr="005B0378">
        <w:rPr>
          <w:rFonts w:ascii="Times New Roman" w:hAnsi="Times New Roman"/>
          <w:sz w:val="24"/>
          <w:szCs w:val="24"/>
        </w:rPr>
        <w:t>l'atte</w:t>
      </w:r>
      <w:r>
        <w:rPr>
          <w:rFonts w:ascii="Times New Roman" w:hAnsi="Times New Roman"/>
          <w:sz w:val="24"/>
          <w:szCs w:val="24"/>
        </w:rPr>
        <w:t>i</w:t>
      </w:r>
      <w:r w:rsidRPr="005B0378">
        <w:rPr>
          <w:rFonts w:ascii="Times New Roman" w:hAnsi="Times New Roman"/>
          <w:sz w:val="24"/>
          <w:szCs w:val="24"/>
        </w:rPr>
        <w:t xml:space="preserve">nte </w:t>
      </w:r>
      <w:r>
        <w:rPr>
          <w:rFonts w:ascii="Times New Roman" w:hAnsi="Times New Roman"/>
          <w:sz w:val="24"/>
          <w:szCs w:val="24"/>
        </w:rPr>
        <w:t>de l’OMD 2</w:t>
      </w:r>
      <w:r w:rsidRPr="005B0378">
        <w:rPr>
          <w:rFonts w:ascii="Times New Roman" w:hAnsi="Times New Roman"/>
          <w:sz w:val="24"/>
          <w:szCs w:val="24"/>
        </w:rPr>
        <w:t xml:space="preserve"> d'ici 2015. Ces perspectives négatives sont en grande partie </w:t>
      </w:r>
      <w:r>
        <w:rPr>
          <w:rFonts w:ascii="Times New Roman" w:hAnsi="Times New Roman"/>
          <w:sz w:val="24"/>
          <w:szCs w:val="24"/>
        </w:rPr>
        <w:t xml:space="preserve">la conséquence </w:t>
      </w:r>
      <w:r w:rsidRPr="005B0378">
        <w:rPr>
          <w:rFonts w:ascii="Times New Roman" w:hAnsi="Times New Roman"/>
          <w:sz w:val="24"/>
          <w:szCs w:val="24"/>
        </w:rPr>
        <w:t xml:space="preserve"> d'une décennie de conflit et d'instabilité qui a </w:t>
      </w:r>
      <w:r>
        <w:rPr>
          <w:rFonts w:ascii="Times New Roman" w:hAnsi="Times New Roman"/>
          <w:sz w:val="24"/>
          <w:szCs w:val="24"/>
        </w:rPr>
        <w:t xml:space="preserve">entrainé </w:t>
      </w:r>
      <w:r w:rsidRPr="005B0378">
        <w:rPr>
          <w:rFonts w:ascii="Times New Roman" w:hAnsi="Times New Roman"/>
          <w:sz w:val="24"/>
          <w:szCs w:val="24"/>
        </w:rPr>
        <w:t>à un coup militaire et à une réb</w:t>
      </w:r>
      <w:r>
        <w:rPr>
          <w:rFonts w:ascii="Times New Roman" w:hAnsi="Times New Roman"/>
          <w:sz w:val="24"/>
          <w:szCs w:val="24"/>
        </w:rPr>
        <w:t xml:space="preserve">ellion en 2002). </w:t>
      </w:r>
      <w:r w:rsidRPr="005B0378">
        <w:rPr>
          <w:rFonts w:ascii="Times New Roman" w:hAnsi="Times New Roman"/>
          <w:sz w:val="24"/>
          <w:szCs w:val="24"/>
        </w:rPr>
        <w:t xml:space="preserve">La crise a duré six mois et </w:t>
      </w:r>
      <w:r>
        <w:rPr>
          <w:rFonts w:ascii="Times New Roman" w:hAnsi="Times New Roman"/>
          <w:sz w:val="24"/>
          <w:szCs w:val="24"/>
        </w:rPr>
        <w:t xml:space="preserve">a fait </w:t>
      </w:r>
      <w:r w:rsidRPr="005B0378">
        <w:rPr>
          <w:rFonts w:ascii="Times New Roman" w:hAnsi="Times New Roman"/>
          <w:sz w:val="24"/>
          <w:szCs w:val="24"/>
        </w:rPr>
        <w:t xml:space="preserve">plus de 3000 </w:t>
      </w:r>
      <w:r>
        <w:rPr>
          <w:rFonts w:ascii="Times New Roman" w:hAnsi="Times New Roman"/>
          <w:sz w:val="24"/>
          <w:szCs w:val="24"/>
        </w:rPr>
        <w:t xml:space="preserve">morts et a entrainé </w:t>
      </w:r>
      <w:r w:rsidRPr="005B0378">
        <w:rPr>
          <w:rFonts w:ascii="Times New Roman" w:hAnsi="Times New Roman"/>
          <w:sz w:val="24"/>
          <w:szCs w:val="24"/>
        </w:rPr>
        <w:t xml:space="preserve">le déplacement de </w:t>
      </w:r>
      <w:r>
        <w:rPr>
          <w:rFonts w:ascii="Times New Roman" w:hAnsi="Times New Roman"/>
          <w:sz w:val="24"/>
          <w:szCs w:val="24"/>
        </w:rPr>
        <w:t xml:space="preserve">plus d'un million de personnes, </w:t>
      </w:r>
      <w:r w:rsidRPr="005B0378">
        <w:rPr>
          <w:rFonts w:ascii="Times New Roman" w:hAnsi="Times New Roman"/>
          <w:sz w:val="24"/>
          <w:szCs w:val="24"/>
        </w:rPr>
        <w:t xml:space="preserve">et a vu des centaines de femmes et filles </w:t>
      </w:r>
      <w:r>
        <w:rPr>
          <w:rFonts w:ascii="Times New Roman" w:hAnsi="Times New Roman"/>
          <w:sz w:val="24"/>
          <w:szCs w:val="24"/>
        </w:rPr>
        <w:t xml:space="preserve">victimes de </w:t>
      </w:r>
      <w:r w:rsidRPr="005B0378">
        <w:rPr>
          <w:rFonts w:ascii="Times New Roman" w:hAnsi="Times New Roman"/>
          <w:sz w:val="24"/>
          <w:szCs w:val="24"/>
        </w:rPr>
        <w:t>violence</w:t>
      </w:r>
      <w:r>
        <w:rPr>
          <w:rFonts w:ascii="Times New Roman" w:hAnsi="Times New Roman"/>
          <w:sz w:val="24"/>
          <w:szCs w:val="24"/>
        </w:rPr>
        <w:t>s</w:t>
      </w:r>
      <w:r w:rsidRPr="005B0378">
        <w:rPr>
          <w:rFonts w:ascii="Times New Roman" w:hAnsi="Times New Roman"/>
          <w:sz w:val="24"/>
          <w:szCs w:val="24"/>
        </w:rPr>
        <w:t xml:space="preserve"> sexuelle</w:t>
      </w:r>
      <w:r>
        <w:rPr>
          <w:rFonts w:ascii="Times New Roman" w:hAnsi="Times New Roman"/>
          <w:sz w:val="24"/>
          <w:szCs w:val="24"/>
        </w:rPr>
        <w:t>s</w:t>
      </w:r>
      <w:r w:rsidRPr="005B0378">
        <w:rPr>
          <w:rFonts w:ascii="Times New Roman" w:hAnsi="Times New Roman"/>
          <w:sz w:val="24"/>
          <w:szCs w:val="24"/>
        </w:rPr>
        <w:t xml:space="preserve"> comprenant le viol</w:t>
      </w:r>
      <w:r>
        <w:rPr>
          <w:rFonts w:ascii="Times New Roman" w:hAnsi="Times New Roman"/>
          <w:sz w:val="24"/>
          <w:szCs w:val="24"/>
        </w:rPr>
        <w:t xml:space="preserve"> selon le Ministère des A</w:t>
      </w:r>
      <w:r w:rsidRPr="005B0378">
        <w:rPr>
          <w:rFonts w:ascii="Times New Roman" w:hAnsi="Times New Roman"/>
          <w:sz w:val="24"/>
          <w:szCs w:val="24"/>
        </w:rPr>
        <w:t xml:space="preserve">ffaires </w:t>
      </w:r>
      <w:r>
        <w:rPr>
          <w:rFonts w:ascii="Times New Roman" w:hAnsi="Times New Roman"/>
          <w:sz w:val="24"/>
          <w:szCs w:val="24"/>
        </w:rPr>
        <w:t xml:space="preserve">Féminines. </w:t>
      </w:r>
    </w:p>
    <w:p w:rsidR="00944452" w:rsidRDefault="00944452" w:rsidP="00944452">
      <w:pPr>
        <w:jc w:val="both"/>
        <w:rPr>
          <w:rFonts w:ascii="Times New Roman" w:hAnsi="Times New Roman"/>
          <w:sz w:val="24"/>
          <w:szCs w:val="24"/>
        </w:rPr>
      </w:pPr>
      <w:r>
        <w:rPr>
          <w:rFonts w:ascii="Times New Roman" w:hAnsi="Times New Roman"/>
          <w:sz w:val="24"/>
          <w:szCs w:val="24"/>
        </w:rPr>
        <w:t xml:space="preserve">Bien qu’un </w:t>
      </w:r>
      <w:r w:rsidRPr="005B0378">
        <w:rPr>
          <w:rFonts w:ascii="Times New Roman" w:hAnsi="Times New Roman"/>
          <w:sz w:val="24"/>
          <w:szCs w:val="24"/>
        </w:rPr>
        <w:t xml:space="preserve">nombre considérable </w:t>
      </w:r>
      <w:r>
        <w:rPr>
          <w:rFonts w:ascii="Times New Roman" w:hAnsi="Times New Roman"/>
          <w:sz w:val="24"/>
          <w:szCs w:val="24"/>
        </w:rPr>
        <w:t xml:space="preserve">de viols aient été </w:t>
      </w:r>
      <w:r w:rsidRPr="005B0378">
        <w:rPr>
          <w:rFonts w:ascii="Times New Roman" w:hAnsi="Times New Roman"/>
          <w:sz w:val="24"/>
          <w:szCs w:val="24"/>
        </w:rPr>
        <w:t xml:space="preserve">commis par les hommes armés, il convient </w:t>
      </w:r>
      <w:r>
        <w:rPr>
          <w:rFonts w:ascii="Times New Roman" w:hAnsi="Times New Roman"/>
          <w:sz w:val="24"/>
          <w:szCs w:val="24"/>
        </w:rPr>
        <w:t xml:space="preserve">de </w:t>
      </w:r>
      <w:r w:rsidRPr="005B0378">
        <w:rPr>
          <w:rFonts w:ascii="Times New Roman" w:hAnsi="Times New Roman"/>
          <w:sz w:val="24"/>
          <w:szCs w:val="24"/>
        </w:rPr>
        <w:t>noter que la grande majorité de viols ont été commises par les auteurs tels que des parents, des amis ou des voisins</w:t>
      </w:r>
      <w:r>
        <w:rPr>
          <w:rFonts w:ascii="Times New Roman" w:hAnsi="Times New Roman"/>
          <w:sz w:val="24"/>
          <w:szCs w:val="24"/>
        </w:rPr>
        <w:t>.</w:t>
      </w:r>
      <w:r w:rsidRPr="005B0378">
        <w:rPr>
          <w:rFonts w:ascii="Times New Roman" w:hAnsi="Times New Roman"/>
          <w:sz w:val="24"/>
          <w:szCs w:val="24"/>
        </w:rPr>
        <w:t xml:space="preserve"> Les données disponibles </w:t>
      </w:r>
      <w:r>
        <w:rPr>
          <w:rFonts w:ascii="Times New Roman" w:hAnsi="Times New Roman"/>
          <w:sz w:val="24"/>
          <w:szCs w:val="24"/>
        </w:rPr>
        <w:t>montrent</w:t>
      </w:r>
      <w:r w:rsidRPr="005B0378">
        <w:rPr>
          <w:rFonts w:ascii="Times New Roman" w:hAnsi="Times New Roman"/>
          <w:sz w:val="24"/>
          <w:szCs w:val="24"/>
        </w:rPr>
        <w:t xml:space="preserve"> en effet que la violence contre des femmes </w:t>
      </w:r>
      <w:r>
        <w:rPr>
          <w:rFonts w:ascii="Times New Roman" w:hAnsi="Times New Roman"/>
          <w:sz w:val="24"/>
          <w:szCs w:val="24"/>
        </w:rPr>
        <w:t>en</w:t>
      </w:r>
      <w:r w:rsidRPr="005B0378">
        <w:rPr>
          <w:rFonts w:ascii="Times New Roman" w:hAnsi="Times New Roman"/>
          <w:sz w:val="24"/>
          <w:szCs w:val="24"/>
        </w:rPr>
        <w:t xml:space="preserve"> Côte d'Ivoire soit étroitement liée</w:t>
      </w:r>
      <w:r>
        <w:rPr>
          <w:rFonts w:ascii="Times New Roman" w:hAnsi="Times New Roman"/>
          <w:sz w:val="24"/>
          <w:szCs w:val="24"/>
        </w:rPr>
        <w:t xml:space="preserve"> aux valeurs culturelles. Une étude conjointe menée </w:t>
      </w:r>
      <w:r w:rsidRPr="005B0378">
        <w:rPr>
          <w:rFonts w:ascii="Times New Roman" w:hAnsi="Times New Roman"/>
          <w:sz w:val="24"/>
          <w:szCs w:val="24"/>
        </w:rPr>
        <w:t xml:space="preserve">en 2008 sur </w:t>
      </w:r>
      <w:r>
        <w:rPr>
          <w:rFonts w:ascii="Times New Roman" w:hAnsi="Times New Roman"/>
          <w:sz w:val="24"/>
          <w:szCs w:val="24"/>
        </w:rPr>
        <w:t xml:space="preserve">les VBG </w:t>
      </w:r>
      <w:r w:rsidRPr="005B0378">
        <w:rPr>
          <w:rFonts w:ascii="Times New Roman" w:hAnsi="Times New Roman"/>
          <w:sz w:val="24"/>
          <w:szCs w:val="24"/>
        </w:rPr>
        <w:t>a indiqué que 9 sur 10 femmes avaient souffer</w:t>
      </w:r>
      <w:r>
        <w:rPr>
          <w:rFonts w:ascii="Times New Roman" w:hAnsi="Times New Roman"/>
          <w:sz w:val="24"/>
          <w:szCs w:val="24"/>
        </w:rPr>
        <w:t xml:space="preserve">t de violences sexuelles. </w:t>
      </w:r>
      <w:r w:rsidRPr="005B0378">
        <w:rPr>
          <w:rFonts w:ascii="Times New Roman" w:hAnsi="Times New Roman"/>
          <w:sz w:val="24"/>
          <w:szCs w:val="24"/>
        </w:rPr>
        <w:t xml:space="preserve">Au cours de la dernière décennie, </w:t>
      </w:r>
      <w:r>
        <w:rPr>
          <w:rFonts w:ascii="Times New Roman" w:hAnsi="Times New Roman"/>
          <w:sz w:val="24"/>
          <w:szCs w:val="24"/>
        </w:rPr>
        <w:t xml:space="preserve">la </w:t>
      </w:r>
      <w:r w:rsidRPr="005B0378">
        <w:rPr>
          <w:rFonts w:ascii="Times New Roman" w:hAnsi="Times New Roman"/>
          <w:sz w:val="24"/>
          <w:szCs w:val="24"/>
        </w:rPr>
        <w:t xml:space="preserve">Côte d'Ivoire a vu </w:t>
      </w:r>
      <w:r>
        <w:rPr>
          <w:rFonts w:ascii="Times New Roman" w:hAnsi="Times New Roman"/>
          <w:sz w:val="24"/>
          <w:szCs w:val="24"/>
        </w:rPr>
        <w:t>le</w:t>
      </w:r>
      <w:r w:rsidRPr="005B0378">
        <w:rPr>
          <w:rFonts w:ascii="Times New Roman" w:hAnsi="Times New Roman"/>
          <w:sz w:val="24"/>
          <w:szCs w:val="24"/>
        </w:rPr>
        <w:t xml:space="preserve"> nombre de pauvre</w:t>
      </w:r>
      <w:r>
        <w:rPr>
          <w:rFonts w:ascii="Times New Roman" w:hAnsi="Times New Roman"/>
          <w:sz w:val="24"/>
          <w:szCs w:val="24"/>
        </w:rPr>
        <w:t xml:space="preserve"> doublé entrainant les difficultés d'accès aux services s</w:t>
      </w:r>
      <w:r w:rsidRPr="005B0378">
        <w:rPr>
          <w:rFonts w:ascii="Times New Roman" w:hAnsi="Times New Roman"/>
          <w:sz w:val="24"/>
          <w:szCs w:val="24"/>
        </w:rPr>
        <w:t>ociaux de bas</w:t>
      </w:r>
      <w:r>
        <w:rPr>
          <w:rFonts w:ascii="Times New Roman" w:hAnsi="Times New Roman"/>
          <w:sz w:val="24"/>
          <w:szCs w:val="24"/>
        </w:rPr>
        <w:t>.</w:t>
      </w:r>
    </w:p>
    <w:p w:rsidR="00944452" w:rsidRPr="0029383D" w:rsidRDefault="00944452" w:rsidP="00944452">
      <w:pPr>
        <w:pStyle w:val="Paragraphedeliste"/>
        <w:numPr>
          <w:ilvl w:val="0"/>
          <w:numId w:val="3"/>
        </w:numPr>
        <w:jc w:val="both"/>
        <w:rPr>
          <w:rFonts w:ascii="Times New Roman" w:hAnsi="Times New Roman"/>
          <w:b/>
          <w:sz w:val="24"/>
          <w:szCs w:val="24"/>
        </w:rPr>
      </w:pPr>
      <w:r w:rsidRPr="0029383D">
        <w:rPr>
          <w:rFonts w:ascii="Times New Roman" w:hAnsi="Times New Roman"/>
          <w:b/>
          <w:sz w:val="24"/>
          <w:szCs w:val="24"/>
        </w:rPr>
        <w:t>Le programme d’ONU-Femmes en Côte d’Ivoire 2012 – 2013</w:t>
      </w:r>
    </w:p>
    <w:p w:rsidR="00944452" w:rsidRPr="005B0378" w:rsidRDefault="00944452" w:rsidP="00944452">
      <w:pPr>
        <w:jc w:val="both"/>
        <w:rPr>
          <w:rFonts w:ascii="Times New Roman" w:hAnsi="Times New Roman"/>
          <w:sz w:val="24"/>
          <w:szCs w:val="24"/>
        </w:rPr>
      </w:pPr>
      <w:r w:rsidRPr="005B0378">
        <w:rPr>
          <w:rFonts w:ascii="Times New Roman" w:hAnsi="Times New Roman"/>
          <w:sz w:val="24"/>
          <w:szCs w:val="24"/>
        </w:rPr>
        <w:t>'ONU</w:t>
      </w:r>
      <w:r>
        <w:rPr>
          <w:rFonts w:ascii="Times New Roman" w:hAnsi="Times New Roman"/>
          <w:sz w:val="24"/>
          <w:szCs w:val="24"/>
        </w:rPr>
        <w:t>-Femmes jouera</w:t>
      </w:r>
      <w:r w:rsidRPr="005B0378">
        <w:rPr>
          <w:rFonts w:ascii="Times New Roman" w:hAnsi="Times New Roman"/>
          <w:sz w:val="24"/>
          <w:szCs w:val="24"/>
        </w:rPr>
        <w:t xml:space="preserve"> le rôle </w:t>
      </w:r>
      <w:r>
        <w:rPr>
          <w:rFonts w:ascii="Times New Roman" w:hAnsi="Times New Roman"/>
          <w:sz w:val="24"/>
          <w:szCs w:val="24"/>
        </w:rPr>
        <w:t xml:space="preserve">de coordination des actions des ASNU à travers </w:t>
      </w:r>
      <w:r w:rsidRPr="005B0378">
        <w:rPr>
          <w:rFonts w:ascii="Times New Roman" w:hAnsi="Times New Roman"/>
          <w:sz w:val="24"/>
          <w:szCs w:val="24"/>
        </w:rPr>
        <w:t xml:space="preserve"> </w:t>
      </w:r>
      <w:r>
        <w:rPr>
          <w:rFonts w:ascii="Times New Roman" w:hAnsi="Times New Roman"/>
          <w:sz w:val="24"/>
          <w:szCs w:val="24"/>
        </w:rPr>
        <w:t xml:space="preserve">le </w:t>
      </w:r>
      <w:r w:rsidRPr="005B0378">
        <w:rPr>
          <w:rFonts w:ascii="Times New Roman" w:hAnsi="Times New Roman"/>
          <w:sz w:val="24"/>
          <w:szCs w:val="24"/>
        </w:rPr>
        <w:t xml:space="preserve">groupe thématique </w:t>
      </w:r>
      <w:r>
        <w:rPr>
          <w:rFonts w:ascii="Times New Roman" w:hAnsi="Times New Roman"/>
          <w:sz w:val="24"/>
          <w:szCs w:val="24"/>
        </w:rPr>
        <w:t>genre.</w:t>
      </w:r>
      <w:r w:rsidRPr="005B0378">
        <w:rPr>
          <w:rFonts w:ascii="Times New Roman" w:hAnsi="Times New Roman"/>
          <w:sz w:val="24"/>
          <w:szCs w:val="24"/>
        </w:rPr>
        <w:t xml:space="preserve"> En plus de son rôle de coordination</w:t>
      </w:r>
      <w:r w:rsidRPr="0010261B">
        <w:rPr>
          <w:rFonts w:ascii="Times New Roman" w:hAnsi="Times New Roman"/>
          <w:sz w:val="24"/>
          <w:szCs w:val="24"/>
        </w:rPr>
        <w:t xml:space="preserve"> </w:t>
      </w:r>
      <w:r>
        <w:rPr>
          <w:rFonts w:ascii="Times New Roman" w:hAnsi="Times New Roman"/>
          <w:sz w:val="24"/>
          <w:szCs w:val="24"/>
        </w:rPr>
        <w:t>l’ONU-Femmes en Côte d'Ivoire focalisera</w:t>
      </w:r>
      <w:r w:rsidRPr="005B0378">
        <w:rPr>
          <w:rFonts w:ascii="Times New Roman" w:hAnsi="Times New Roman"/>
          <w:sz w:val="24"/>
          <w:szCs w:val="24"/>
        </w:rPr>
        <w:t xml:space="preserve"> son programme 2012-2013 </w:t>
      </w:r>
      <w:r>
        <w:rPr>
          <w:rFonts w:ascii="Times New Roman" w:hAnsi="Times New Roman"/>
          <w:sz w:val="24"/>
          <w:szCs w:val="24"/>
        </w:rPr>
        <w:t xml:space="preserve">autour des axes suivants : </w:t>
      </w:r>
      <w:r w:rsidRPr="00025693">
        <w:rPr>
          <w:rFonts w:ascii="Times New Roman" w:hAnsi="Times New Roman"/>
          <w:sz w:val="24"/>
          <w:szCs w:val="24"/>
        </w:rPr>
        <w:t xml:space="preserve">i) Accès des femmes à l’autonomisation  et aux opportunités économiques, ii) Prévention de la violence contre les femmes et les filles et l’accès élargi aux services ; iii) Renforcement du leadership des femmes dans la paix et de la réponse humanitaire. </w:t>
      </w:r>
      <w:r w:rsidRPr="005B0378">
        <w:rPr>
          <w:rFonts w:ascii="Times New Roman" w:hAnsi="Times New Roman"/>
          <w:sz w:val="24"/>
          <w:szCs w:val="24"/>
        </w:rPr>
        <w:t xml:space="preserve">Ceci est justifié </w:t>
      </w:r>
      <w:r>
        <w:rPr>
          <w:rFonts w:ascii="Times New Roman" w:hAnsi="Times New Roman"/>
          <w:sz w:val="24"/>
          <w:szCs w:val="24"/>
        </w:rPr>
        <w:t>par</w:t>
      </w:r>
      <w:r w:rsidRPr="005B0378">
        <w:rPr>
          <w:rFonts w:ascii="Times New Roman" w:hAnsi="Times New Roman"/>
          <w:sz w:val="24"/>
          <w:szCs w:val="24"/>
        </w:rPr>
        <w:t xml:space="preserve"> le contexte de conflit </w:t>
      </w:r>
      <w:r>
        <w:rPr>
          <w:rFonts w:ascii="Times New Roman" w:hAnsi="Times New Roman"/>
          <w:sz w:val="24"/>
          <w:szCs w:val="24"/>
        </w:rPr>
        <w:t xml:space="preserve">dans lequel était le pays. </w:t>
      </w:r>
    </w:p>
    <w:p w:rsidR="00944452" w:rsidRPr="0010261B" w:rsidRDefault="00944452" w:rsidP="00944452">
      <w:pPr>
        <w:jc w:val="both"/>
        <w:rPr>
          <w:rFonts w:ascii="Times New Roman" w:hAnsi="Times New Roman"/>
          <w:b/>
          <w:sz w:val="24"/>
          <w:szCs w:val="24"/>
        </w:rPr>
      </w:pPr>
      <w:r w:rsidRPr="0010261B">
        <w:rPr>
          <w:rFonts w:ascii="Times New Roman" w:hAnsi="Times New Roman"/>
          <w:b/>
          <w:sz w:val="24"/>
          <w:szCs w:val="24"/>
        </w:rPr>
        <w:lastRenderedPageBreak/>
        <w:t>Domaine d’intervention 1 : Accès des femmes à l’autonomisation  et aux opportunités économiques.</w:t>
      </w:r>
    </w:p>
    <w:p w:rsidR="00944452" w:rsidRPr="005B0378" w:rsidRDefault="00944452" w:rsidP="00944452">
      <w:pPr>
        <w:jc w:val="both"/>
        <w:rPr>
          <w:rFonts w:ascii="Times New Roman" w:hAnsi="Times New Roman"/>
          <w:sz w:val="24"/>
          <w:szCs w:val="24"/>
        </w:rPr>
      </w:pPr>
      <w:r w:rsidRPr="005B0378">
        <w:rPr>
          <w:rFonts w:ascii="Times New Roman" w:hAnsi="Times New Roman"/>
          <w:sz w:val="24"/>
          <w:szCs w:val="24"/>
        </w:rPr>
        <w:t xml:space="preserve"> En collaboration avec d'autres </w:t>
      </w:r>
      <w:r>
        <w:rPr>
          <w:rFonts w:ascii="Times New Roman" w:hAnsi="Times New Roman"/>
          <w:sz w:val="24"/>
          <w:szCs w:val="24"/>
        </w:rPr>
        <w:t xml:space="preserve"> ASNU, ONU-Femmes  conduira des </w:t>
      </w:r>
      <w:r w:rsidRPr="005B0378">
        <w:rPr>
          <w:rFonts w:ascii="Times New Roman" w:hAnsi="Times New Roman"/>
          <w:sz w:val="24"/>
          <w:szCs w:val="24"/>
        </w:rPr>
        <w:t xml:space="preserve">efforts pour améliorer les conditions de vie et pour </w:t>
      </w:r>
      <w:r>
        <w:rPr>
          <w:rFonts w:ascii="Times New Roman" w:hAnsi="Times New Roman"/>
          <w:sz w:val="24"/>
          <w:szCs w:val="24"/>
        </w:rPr>
        <w:t>permettre l’accès des femmes aux opportunités économiques</w:t>
      </w:r>
      <w:r w:rsidRPr="005B0378">
        <w:rPr>
          <w:rFonts w:ascii="Times New Roman" w:hAnsi="Times New Roman"/>
          <w:sz w:val="24"/>
          <w:szCs w:val="24"/>
        </w:rPr>
        <w:t xml:space="preserve">, y compris </w:t>
      </w:r>
      <w:r>
        <w:rPr>
          <w:rFonts w:ascii="Times New Roman" w:hAnsi="Times New Roman"/>
          <w:sz w:val="24"/>
          <w:szCs w:val="24"/>
        </w:rPr>
        <w:t xml:space="preserve">les PDIs, </w:t>
      </w:r>
      <w:r w:rsidRPr="005B0378">
        <w:rPr>
          <w:rFonts w:ascii="Times New Roman" w:hAnsi="Times New Roman"/>
          <w:sz w:val="24"/>
          <w:szCs w:val="24"/>
        </w:rPr>
        <w:t>et d'autres femmes vulnérables dans le</w:t>
      </w:r>
      <w:r>
        <w:rPr>
          <w:rFonts w:ascii="Times New Roman" w:hAnsi="Times New Roman"/>
          <w:sz w:val="24"/>
          <w:szCs w:val="24"/>
        </w:rPr>
        <w:t xml:space="preserve">s </w:t>
      </w:r>
      <w:r w:rsidRPr="005B0378">
        <w:rPr>
          <w:rFonts w:ascii="Times New Roman" w:hAnsi="Times New Roman"/>
          <w:sz w:val="24"/>
          <w:szCs w:val="24"/>
        </w:rPr>
        <w:t xml:space="preserve"> </w:t>
      </w:r>
      <w:r>
        <w:rPr>
          <w:rFonts w:ascii="Times New Roman" w:hAnsi="Times New Roman"/>
          <w:sz w:val="24"/>
          <w:szCs w:val="24"/>
        </w:rPr>
        <w:t xml:space="preserve">communautés d’accueil. Dans cette optique, ONU-Femmes soutiendra les </w:t>
      </w:r>
      <w:r w:rsidRPr="005B0378">
        <w:rPr>
          <w:rFonts w:ascii="Times New Roman" w:hAnsi="Times New Roman"/>
          <w:sz w:val="24"/>
          <w:szCs w:val="24"/>
        </w:rPr>
        <w:t xml:space="preserve">femmes pour former des coopératives et </w:t>
      </w:r>
      <w:r>
        <w:rPr>
          <w:rFonts w:ascii="Times New Roman" w:hAnsi="Times New Roman"/>
          <w:sz w:val="24"/>
          <w:szCs w:val="24"/>
        </w:rPr>
        <w:t xml:space="preserve">leur apportera un appui technique pour </w:t>
      </w:r>
      <w:r w:rsidRPr="005B0378">
        <w:rPr>
          <w:rFonts w:ascii="Times New Roman" w:hAnsi="Times New Roman"/>
          <w:sz w:val="24"/>
          <w:szCs w:val="24"/>
        </w:rPr>
        <w:t>la production</w:t>
      </w:r>
      <w:r>
        <w:rPr>
          <w:rFonts w:ascii="Times New Roman" w:hAnsi="Times New Roman"/>
          <w:sz w:val="24"/>
          <w:szCs w:val="24"/>
        </w:rPr>
        <w:t xml:space="preserve"> et </w:t>
      </w:r>
      <w:r w:rsidRPr="005B0378">
        <w:rPr>
          <w:rFonts w:ascii="Times New Roman" w:hAnsi="Times New Roman"/>
          <w:sz w:val="24"/>
          <w:szCs w:val="24"/>
        </w:rPr>
        <w:t>la commercialisation</w:t>
      </w:r>
      <w:r>
        <w:rPr>
          <w:rFonts w:ascii="Times New Roman" w:hAnsi="Times New Roman"/>
          <w:sz w:val="24"/>
          <w:szCs w:val="24"/>
        </w:rPr>
        <w:t xml:space="preserve"> de leur production</w:t>
      </w:r>
      <w:r w:rsidRPr="005B0378">
        <w:rPr>
          <w:rFonts w:ascii="Times New Roman" w:hAnsi="Times New Roman"/>
          <w:sz w:val="24"/>
          <w:szCs w:val="24"/>
        </w:rPr>
        <w:t>.</w:t>
      </w:r>
    </w:p>
    <w:p w:rsidR="00944452" w:rsidRDefault="00944452" w:rsidP="00944452">
      <w:pPr>
        <w:jc w:val="both"/>
        <w:rPr>
          <w:rFonts w:ascii="Times New Roman" w:hAnsi="Times New Roman"/>
          <w:sz w:val="24"/>
          <w:szCs w:val="24"/>
        </w:rPr>
      </w:pPr>
      <w:r w:rsidRPr="00E668BE">
        <w:rPr>
          <w:rFonts w:ascii="Times New Roman" w:hAnsi="Times New Roman"/>
          <w:b/>
          <w:i/>
          <w:sz w:val="24"/>
          <w:szCs w:val="24"/>
        </w:rPr>
        <w:t>Au niveau de l’effet</w:t>
      </w:r>
      <w:r w:rsidRPr="005B0378">
        <w:rPr>
          <w:rFonts w:ascii="Times New Roman" w:hAnsi="Times New Roman"/>
          <w:sz w:val="24"/>
          <w:szCs w:val="24"/>
        </w:rPr>
        <w:t>, 'ONU</w:t>
      </w:r>
      <w:r>
        <w:rPr>
          <w:rFonts w:ascii="Times New Roman" w:hAnsi="Times New Roman"/>
          <w:sz w:val="24"/>
          <w:szCs w:val="24"/>
        </w:rPr>
        <w:t>-Femmes</w:t>
      </w:r>
      <w:r w:rsidRPr="005B0378">
        <w:rPr>
          <w:rFonts w:ascii="Times New Roman" w:hAnsi="Times New Roman"/>
          <w:sz w:val="24"/>
          <w:szCs w:val="24"/>
        </w:rPr>
        <w:t xml:space="preserve"> </w:t>
      </w:r>
      <w:r>
        <w:rPr>
          <w:rFonts w:ascii="Times New Roman" w:hAnsi="Times New Roman"/>
          <w:sz w:val="24"/>
          <w:szCs w:val="24"/>
        </w:rPr>
        <w:t>en collaboration les autres ASNU va soutenir des initiatives sensibles au genre qui permettent   d’améliorer les conditions de vie des femmes.</w:t>
      </w:r>
    </w:p>
    <w:p w:rsidR="00944452" w:rsidRDefault="00944452" w:rsidP="00944452">
      <w:pPr>
        <w:jc w:val="both"/>
        <w:rPr>
          <w:rFonts w:ascii="Times New Roman" w:hAnsi="Times New Roman"/>
          <w:sz w:val="24"/>
          <w:szCs w:val="24"/>
        </w:rPr>
      </w:pPr>
      <w:r w:rsidRPr="00E668BE">
        <w:rPr>
          <w:rFonts w:ascii="Times New Roman" w:hAnsi="Times New Roman"/>
          <w:b/>
          <w:i/>
          <w:sz w:val="24"/>
          <w:szCs w:val="24"/>
        </w:rPr>
        <w:t>Au niveau des produits</w:t>
      </w:r>
      <w:r>
        <w:rPr>
          <w:rFonts w:ascii="Times New Roman" w:hAnsi="Times New Roman"/>
          <w:sz w:val="24"/>
          <w:szCs w:val="24"/>
        </w:rPr>
        <w:t>, ONU-Femmes av travailler en collaboration avec les ASNU pour : (i) renforcer les</w:t>
      </w:r>
      <w:r w:rsidRPr="00E668BE">
        <w:rPr>
          <w:rFonts w:ascii="Times New Roman" w:hAnsi="Times New Roman"/>
          <w:sz w:val="24"/>
          <w:szCs w:val="24"/>
        </w:rPr>
        <w:t xml:space="preserve"> capacités techniques et organisationnelles de 250 femmes entrepreneurs dans le secteur agricole à travers un partenariat des agences du système des nations unies</w:t>
      </w:r>
      <w:r>
        <w:rPr>
          <w:rFonts w:ascii="Times New Roman" w:hAnsi="Times New Roman"/>
          <w:sz w:val="24"/>
          <w:szCs w:val="24"/>
        </w:rPr>
        <w:t> ; ii) améliorer</w:t>
      </w:r>
      <w:r w:rsidRPr="00E668BE">
        <w:rPr>
          <w:rFonts w:ascii="Times New Roman" w:hAnsi="Times New Roman"/>
          <w:sz w:val="24"/>
          <w:szCs w:val="24"/>
        </w:rPr>
        <w:t xml:space="preserve"> l’accès de 250 femmes entrepreneurs à la terre dans   le moyen Cavally et le Moyen Comoé à travers un partenariat des agences du système des nations unies</w:t>
      </w:r>
      <w:r>
        <w:rPr>
          <w:rFonts w:ascii="Times New Roman" w:hAnsi="Times New Roman"/>
          <w:sz w:val="24"/>
          <w:szCs w:val="24"/>
        </w:rPr>
        <w:t> ; iii) renforcer les</w:t>
      </w:r>
      <w:r w:rsidRPr="00E668BE">
        <w:rPr>
          <w:rFonts w:ascii="Times New Roman" w:hAnsi="Times New Roman"/>
          <w:sz w:val="24"/>
          <w:szCs w:val="24"/>
        </w:rPr>
        <w:t xml:space="preserve"> moyens de production et des opportunités  pour les rapatriés et les femmes chefs de famille dans les communautés hôtes</w:t>
      </w:r>
      <w:r>
        <w:rPr>
          <w:rFonts w:ascii="Times New Roman" w:hAnsi="Times New Roman"/>
          <w:sz w:val="24"/>
          <w:szCs w:val="24"/>
        </w:rPr>
        <w:t> ; iv) améliorer</w:t>
      </w:r>
      <w:r w:rsidRPr="00E668BE">
        <w:rPr>
          <w:rFonts w:ascii="Times New Roman" w:hAnsi="Times New Roman"/>
          <w:sz w:val="24"/>
          <w:szCs w:val="24"/>
        </w:rPr>
        <w:t xml:space="preserve"> l’accès au marché local, régional et international de 250 femmes entrepreneurs à travers un partenariat des agences du système des nations unies</w:t>
      </w:r>
      <w:r>
        <w:rPr>
          <w:rFonts w:ascii="Times New Roman" w:hAnsi="Times New Roman"/>
          <w:sz w:val="24"/>
          <w:szCs w:val="24"/>
        </w:rPr>
        <w:t>.</w:t>
      </w:r>
    </w:p>
    <w:p w:rsidR="00944452" w:rsidRPr="00E668BE" w:rsidRDefault="00944452" w:rsidP="00944452">
      <w:pPr>
        <w:jc w:val="both"/>
        <w:rPr>
          <w:rFonts w:ascii="Times New Roman" w:hAnsi="Times New Roman"/>
          <w:b/>
          <w:sz w:val="24"/>
          <w:szCs w:val="24"/>
        </w:rPr>
      </w:pPr>
      <w:r w:rsidRPr="00E668BE">
        <w:rPr>
          <w:rFonts w:ascii="Times New Roman" w:hAnsi="Times New Roman"/>
          <w:b/>
          <w:sz w:val="24"/>
          <w:szCs w:val="24"/>
        </w:rPr>
        <w:t>Domaine d’intervention 2 : Prévention de la violence contre les femmes et les filles et l’accès élargi aux services </w:t>
      </w:r>
    </w:p>
    <w:p w:rsidR="00944452" w:rsidRDefault="00944452" w:rsidP="00944452">
      <w:pPr>
        <w:jc w:val="both"/>
        <w:rPr>
          <w:rFonts w:ascii="Times New Roman" w:hAnsi="Times New Roman"/>
          <w:sz w:val="24"/>
          <w:szCs w:val="24"/>
        </w:rPr>
      </w:pPr>
      <w:r>
        <w:rPr>
          <w:rFonts w:ascii="Times New Roman" w:hAnsi="Times New Roman"/>
          <w:sz w:val="24"/>
          <w:szCs w:val="24"/>
        </w:rPr>
        <w:t xml:space="preserve">ONU-Femmes en Côte d’Ivoire va contribuer à la prévention et à la prise en charge des violences sexuelles contre les femmes. </w:t>
      </w:r>
      <w:r w:rsidRPr="005B0378">
        <w:rPr>
          <w:rFonts w:ascii="Times New Roman" w:hAnsi="Times New Roman"/>
          <w:sz w:val="24"/>
          <w:szCs w:val="24"/>
        </w:rPr>
        <w:t xml:space="preserve">Cette contribution sera faite principalement </w:t>
      </w:r>
      <w:r>
        <w:rPr>
          <w:rFonts w:ascii="Times New Roman" w:hAnsi="Times New Roman"/>
          <w:sz w:val="24"/>
          <w:szCs w:val="24"/>
        </w:rPr>
        <w:t xml:space="preserve">à travers le </w:t>
      </w:r>
      <w:r w:rsidRPr="005B0378">
        <w:rPr>
          <w:rFonts w:ascii="Times New Roman" w:hAnsi="Times New Roman"/>
          <w:sz w:val="24"/>
          <w:szCs w:val="24"/>
        </w:rPr>
        <w:t>PRDF. 'ONU</w:t>
      </w:r>
      <w:r>
        <w:rPr>
          <w:rFonts w:ascii="Times New Roman" w:hAnsi="Times New Roman"/>
          <w:sz w:val="24"/>
          <w:szCs w:val="24"/>
        </w:rPr>
        <w:t>-Femmes ne sera pas la structure opérationnelle, mais elle va s’appuyer sur les partenaires de mise en œuvre pour atteindre les résultats escomptés.</w:t>
      </w:r>
    </w:p>
    <w:p w:rsidR="00944452" w:rsidRPr="00741C73" w:rsidRDefault="00944452" w:rsidP="00944452">
      <w:pPr>
        <w:jc w:val="both"/>
        <w:rPr>
          <w:rFonts w:ascii="Times New Roman" w:hAnsi="Times New Roman"/>
          <w:sz w:val="24"/>
          <w:szCs w:val="24"/>
        </w:rPr>
      </w:pPr>
      <w:r w:rsidRPr="00741C73">
        <w:rPr>
          <w:rFonts w:ascii="Times New Roman" w:hAnsi="Times New Roman"/>
          <w:b/>
          <w:i/>
          <w:sz w:val="24"/>
          <w:szCs w:val="24"/>
        </w:rPr>
        <w:t>Au niveau des effets </w:t>
      </w:r>
      <w:r w:rsidRPr="00741C73">
        <w:rPr>
          <w:rFonts w:ascii="Times New Roman" w:hAnsi="Times New Roman"/>
          <w:sz w:val="24"/>
          <w:szCs w:val="24"/>
        </w:rPr>
        <w:t>, ONU-femmes va atteindre les résultats suivants : i) :</w:t>
      </w:r>
      <w:r>
        <w:rPr>
          <w:rFonts w:ascii="Times New Roman" w:hAnsi="Times New Roman"/>
          <w:sz w:val="24"/>
          <w:szCs w:val="24"/>
        </w:rPr>
        <w:t xml:space="preserve"> </w:t>
      </w:r>
      <w:r w:rsidRPr="00741C73">
        <w:rPr>
          <w:rFonts w:ascii="Times New Roman" w:hAnsi="Times New Roman"/>
          <w:sz w:val="24"/>
          <w:szCs w:val="24"/>
        </w:rPr>
        <w:t xml:space="preserve">le cadre légal pour prévenir et adresser les violences sexuelles et les violences basées sur le genre est renforcé à travers la réforme du code pénal, la domestication de la CEDEF, la loi du quota pour la participation des femmes » ; </w:t>
      </w:r>
      <w:r>
        <w:rPr>
          <w:rFonts w:ascii="Times New Roman" w:hAnsi="Times New Roman"/>
          <w:sz w:val="24"/>
          <w:szCs w:val="24"/>
        </w:rPr>
        <w:t xml:space="preserve">iii) </w:t>
      </w:r>
      <w:r w:rsidRPr="00741C73">
        <w:rPr>
          <w:rFonts w:ascii="Times New Roman" w:hAnsi="Times New Roman"/>
          <w:sz w:val="24"/>
          <w:szCs w:val="24"/>
        </w:rPr>
        <w:t>les</w:t>
      </w:r>
      <w:r>
        <w:rPr>
          <w:rFonts w:ascii="Times New Roman" w:hAnsi="Times New Roman"/>
          <w:sz w:val="24"/>
          <w:szCs w:val="24"/>
        </w:rPr>
        <w:t xml:space="preserve"> </w:t>
      </w:r>
      <w:r w:rsidRPr="00741C73">
        <w:rPr>
          <w:rFonts w:ascii="Times New Roman" w:hAnsi="Times New Roman"/>
          <w:sz w:val="24"/>
          <w:szCs w:val="24"/>
        </w:rPr>
        <w:t xml:space="preserve">recommandations clés de la CEDEF 2011 sont mises en œuvre ; iii) les capacités des structures offrant des services judiciaires et communautés sont renforcées, iv) la CEDEAO est appuyé pour mettre en œuvre les accord qui adressent </w:t>
      </w:r>
      <w:r>
        <w:rPr>
          <w:rFonts w:ascii="Times New Roman" w:hAnsi="Times New Roman"/>
          <w:sz w:val="24"/>
          <w:szCs w:val="24"/>
        </w:rPr>
        <w:t>les</w:t>
      </w:r>
      <w:r w:rsidRPr="00741C73">
        <w:rPr>
          <w:rFonts w:ascii="Times New Roman" w:hAnsi="Times New Roman"/>
          <w:sz w:val="24"/>
          <w:szCs w:val="24"/>
        </w:rPr>
        <w:t xml:space="preserve"> VS</w:t>
      </w:r>
    </w:p>
    <w:p w:rsidR="00944452" w:rsidRPr="00741C73" w:rsidRDefault="00944452" w:rsidP="00944452">
      <w:pPr>
        <w:jc w:val="both"/>
        <w:rPr>
          <w:rFonts w:ascii="Times New Roman" w:hAnsi="Times New Roman"/>
          <w:b/>
          <w:i/>
          <w:sz w:val="24"/>
          <w:szCs w:val="24"/>
        </w:rPr>
      </w:pPr>
      <w:r w:rsidRPr="00741C73">
        <w:rPr>
          <w:rFonts w:ascii="Times New Roman" w:hAnsi="Times New Roman"/>
          <w:b/>
          <w:i/>
          <w:sz w:val="24"/>
          <w:szCs w:val="24"/>
        </w:rPr>
        <w:t xml:space="preserve">Au niveau des produits, ONU-Femmes va s’assurer que : i) </w:t>
      </w:r>
      <w:r w:rsidRPr="00741C73">
        <w:rPr>
          <w:rFonts w:ascii="Times New Roman" w:eastAsiaTheme="minorHAnsi" w:hAnsi="Times New Roman"/>
          <w:color w:val="000000"/>
          <w:sz w:val="24"/>
          <w:szCs w:val="24"/>
        </w:rPr>
        <w:t>la CEDEAO est appuyée dans la mise en œuvre des accords qui adressent la question des violences contre les femmes</w:t>
      </w:r>
      <w:r>
        <w:rPr>
          <w:rFonts w:ascii="Times New Roman" w:hAnsi="Times New Roman"/>
          <w:color w:val="000000"/>
          <w:sz w:val="24"/>
          <w:szCs w:val="24"/>
        </w:rPr>
        <w:t> </w:t>
      </w:r>
      <w:r>
        <w:rPr>
          <w:rFonts w:ascii="Times New Roman" w:hAnsi="Times New Roman"/>
          <w:b/>
          <w:i/>
          <w:sz w:val="24"/>
          <w:szCs w:val="24"/>
        </w:rPr>
        <w:t xml:space="preserve">; ii) </w:t>
      </w:r>
      <w:r w:rsidRPr="00741C73">
        <w:rPr>
          <w:rFonts w:ascii="Times New Roman" w:eastAsiaTheme="minorHAnsi" w:hAnsi="Times New Roman"/>
          <w:color w:val="000000"/>
          <w:sz w:val="24"/>
          <w:szCs w:val="24"/>
        </w:rPr>
        <w:t>la loi pénale révisée est adoptée pour répondre et prévenir les violences à l’égard les femmes</w:t>
      </w:r>
      <w:r>
        <w:rPr>
          <w:rFonts w:ascii="Times New Roman" w:hAnsi="Times New Roman"/>
          <w:color w:val="000000"/>
          <w:sz w:val="24"/>
          <w:szCs w:val="24"/>
        </w:rPr>
        <w:t xml:space="preserve"> ; iii) </w:t>
      </w:r>
      <w:r w:rsidRPr="00741C73">
        <w:rPr>
          <w:rFonts w:ascii="Times New Roman" w:eastAsiaTheme="minorHAnsi" w:hAnsi="Times New Roman"/>
          <w:color w:val="000000"/>
          <w:sz w:val="24"/>
          <w:szCs w:val="24"/>
        </w:rPr>
        <w:t>la loi sur les quotas pour renforcer la participation des femmes dans la prise de décisions dans les sphères publics est adoptée</w:t>
      </w:r>
      <w:r w:rsidRPr="00741C73">
        <w:rPr>
          <w:rFonts w:ascii="Times New Roman" w:hAnsi="Times New Roman"/>
          <w:color w:val="000000"/>
          <w:sz w:val="24"/>
          <w:szCs w:val="24"/>
        </w:rPr>
        <w:t> </w:t>
      </w:r>
      <w:r w:rsidRPr="00741C73">
        <w:rPr>
          <w:rFonts w:ascii="Times New Roman" w:hAnsi="Times New Roman"/>
          <w:b/>
          <w:i/>
          <w:sz w:val="24"/>
          <w:szCs w:val="24"/>
        </w:rPr>
        <w:t xml:space="preserve">; iv) </w:t>
      </w:r>
      <w:r w:rsidRPr="00741C73">
        <w:rPr>
          <w:rFonts w:ascii="Times New Roman" w:eastAsiaTheme="minorHAnsi" w:hAnsi="Times New Roman"/>
          <w:color w:val="000000"/>
          <w:sz w:val="24"/>
          <w:szCs w:val="24"/>
        </w:rPr>
        <w:t>au moins 50% des recommandations clés du rapport du CEDEF 2011 sont mises en œuvre</w:t>
      </w:r>
      <w:r w:rsidRPr="00741C73">
        <w:rPr>
          <w:rFonts w:ascii="Times New Roman" w:hAnsi="Times New Roman"/>
          <w:color w:val="000000"/>
          <w:sz w:val="24"/>
          <w:szCs w:val="24"/>
        </w:rPr>
        <w:t> </w:t>
      </w:r>
      <w:r w:rsidRPr="00741C73">
        <w:rPr>
          <w:rFonts w:ascii="Times New Roman" w:hAnsi="Times New Roman"/>
          <w:b/>
          <w:i/>
          <w:sz w:val="24"/>
          <w:szCs w:val="24"/>
        </w:rPr>
        <w:t xml:space="preserve">; v) </w:t>
      </w:r>
      <w:r w:rsidRPr="00741C73">
        <w:rPr>
          <w:rFonts w:ascii="Times New Roman" w:hAnsi="Times New Roman"/>
          <w:sz w:val="24"/>
          <w:szCs w:val="24"/>
        </w:rPr>
        <w:t xml:space="preserve">les capacités des associations et des coopératives des femmes pour prévenir les violences basées sur le genre sont renforcées ; vii) </w:t>
      </w:r>
      <w:r w:rsidRPr="00741C73">
        <w:rPr>
          <w:rFonts w:ascii="Times New Roman" w:eastAsiaTheme="minorHAnsi" w:hAnsi="Times New Roman"/>
          <w:sz w:val="24"/>
          <w:szCs w:val="24"/>
        </w:rPr>
        <w:t>la Police et la gendarmerie dans les Districts d’Abidjan et du Moyen Cavally sont mieux équipés pour adresser la question des violences à l’égard des femmes</w:t>
      </w:r>
      <w:r w:rsidRPr="00741C73">
        <w:rPr>
          <w:rFonts w:ascii="Times New Roman" w:hAnsi="Times New Roman"/>
          <w:sz w:val="24"/>
          <w:szCs w:val="24"/>
        </w:rPr>
        <w:t xml:space="preserve"> ; viii) </w:t>
      </w:r>
      <w:r w:rsidRPr="00741C73">
        <w:rPr>
          <w:rFonts w:ascii="Times New Roman" w:eastAsiaTheme="minorHAnsi" w:hAnsi="Times New Roman"/>
          <w:sz w:val="24"/>
          <w:szCs w:val="24"/>
        </w:rPr>
        <w:t xml:space="preserve">les cases de la paix sont </w:t>
      </w:r>
      <w:r w:rsidRPr="00741C73">
        <w:rPr>
          <w:rFonts w:ascii="Times New Roman" w:eastAsiaTheme="minorHAnsi" w:hAnsi="Times New Roman"/>
          <w:sz w:val="24"/>
          <w:szCs w:val="24"/>
        </w:rPr>
        <w:lastRenderedPageBreak/>
        <w:t>supportées par les leaders communautaires, religieux, les femmes et les hommes</w:t>
      </w:r>
      <w:r w:rsidRPr="00741C73">
        <w:rPr>
          <w:rFonts w:ascii="Times New Roman" w:hAnsi="Times New Roman"/>
          <w:sz w:val="24"/>
          <w:szCs w:val="24"/>
        </w:rPr>
        <w:t> </w:t>
      </w:r>
      <w:r w:rsidRPr="00741C73">
        <w:rPr>
          <w:rFonts w:ascii="Times New Roman" w:hAnsi="Times New Roman"/>
          <w:b/>
          <w:i/>
          <w:sz w:val="24"/>
          <w:szCs w:val="24"/>
        </w:rPr>
        <w:t xml:space="preserve">; ix) </w:t>
      </w:r>
      <w:r w:rsidRPr="00741C73">
        <w:rPr>
          <w:rFonts w:ascii="Times New Roman" w:eastAsiaTheme="minorHAnsi" w:hAnsi="Times New Roman"/>
          <w:sz w:val="24"/>
          <w:szCs w:val="24"/>
        </w:rPr>
        <w:t xml:space="preserve">la prise en charge psychosociale, médicale, juridique et judicaire des victimes des violences sexuelles est renforcée </w:t>
      </w:r>
      <w:r>
        <w:rPr>
          <w:rFonts w:ascii="Times New Roman" w:hAnsi="Times New Roman"/>
          <w:sz w:val="24"/>
          <w:szCs w:val="24"/>
        </w:rPr>
        <w:t>.</w:t>
      </w:r>
      <w:r w:rsidRPr="00741C73">
        <w:rPr>
          <w:rFonts w:ascii="Times New Roman" w:eastAsiaTheme="minorHAnsi" w:hAnsi="Times New Roman"/>
          <w:sz w:val="24"/>
          <w:szCs w:val="24"/>
        </w:rPr>
        <w:t xml:space="preserve"> </w:t>
      </w:r>
    </w:p>
    <w:p w:rsidR="00944452" w:rsidRPr="00741C73" w:rsidRDefault="00944452" w:rsidP="00944452">
      <w:pPr>
        <w:jc w:val="both"/>
        <w:rPr>
          <w:rFonts w:ascii="Times New Roman" w:hAnsi="Times New Roman"/>
          <w:b/>
          <w:sz w:val="24"/>
          <w:szCs w:val="24"/>
        </w:rPr>
      </w:pPr>
      <w:r w:rsidRPr="00E668BE">
        <w:rPr>
          <w:rFonts w:ascii="Times New Roman" w:hAnsi="Times New Roman"/>
          <w:b/>
          <w:sz w:val="24"/>
          <w:szCs w:val="24"/>
        </w:rPr>
        <w:t xml:space="preserve">Domaine d’intervention </w:t>
      </w:r>
      <w:r>
        <w:rPr>
          <w:rFonts w:ascii="Times New Roman" w:hAnsi="Times New Roman"/>
          <w:b/>
          <w:sz w:val="24"/>
          <w:szCs w:val="24"/>
        </w:rPr>
        <w:t>3</w:t>
      </w:r>
      <w:r w:rsidRPr="00E668BE">
        <w:rPr>
          <w:rFonts w:ascii="Times New Roman" w:hAnsi="Times New Roman"/>
          <w:b/>
          <w:sz w:val="24"/>
          <w:szCs w:val="24"/>
        </w:rPr>
        <w:t xml:space="preserve"> : </w:t>
      </w:r>
      <w:r w:rsidRPr="00741C73">
        <w:rPr>
          <w:rFonts w:ascii="Times New Roman" w:hAnsi="Times New Roman"/>
          <w:b/>
          <w:sz w:val="24"/>
          <w:szCs w:val="24"/>
        </w:rPr>
        <w:t>Renforcement du leadership des femmes dans la paix et de la réponse humanitaire.</w:t>
      </w:r>
    </w:p>
    <w:p w:rsidR="00944452" w:rsidRPr="008222E9" w:rsidRDefault="00944452" w:rsidP="00944452">
      <w:pPr>
        <w:jc w:val="both"/>
        <w:rPr>
          <w:rFonts w:ascii="Times New Roman" w:hAnsi="Times New Roman"/>
          <w:sz w:val="24"/>
          <w:szCs w:val="24"/>
        </w:rPr>
      </w:pPr>
      <w:r w:rsidRPr="008222E9">
        <w:rPr>
          <w:rFonts w:ascii="Times New Roman" w:hAnsi="Times New Roman"/>
          <w:sz w:val="24"/>
          <w:szCs w:val="24"/>
        </w:rPr>
        <w:t>ONU-Femmes va renforcer les capacités des organisations féminines et groupements pour permettre que les besoins, les intérêts et les compétences des femmes sont prises en compte dans le processus de reconstruction post crise.</w:t>
      </w:r>
    </w:p>
    <w:p w:rsidR="00944452" w:rsidRPr="008222E9" w:rsidRDefault="00944452" w:rsidP="00944452">
      <w:pPr>
        <w:jc w:val="both"/>
        <w:rPr>
          <w:rFonts w:ascii="Times New Roman" w:hAnsi="Times New Roman"/>
          <w:sz w:val="24"/>
          <w:szCs w:val="24"/>
          <w:shd w:val="clear" w:color="auto" w:fill="EDFAD7"/>
        </w:rPr>
      </w:pPr>
      <w:r w:rsidRPr="008222E9">
        <w:rPr>
          <w:rFonts w:ascii="Times New Roman" w:hAnsi="Times New Roman"/>
          <w:b/>
          <w:i/>
          <w:sz w:val="24"/>
          <w:szCs w:val="24"/>
        </w:rPr>
        <w:t>Au niveau des effets</w:t>
      </w:r>
      <w:r w:rsidRPr="008222E9">
        <w:rPr>
          <w:rFonts w:ascii="Times New Roman" w:hAnsi="Times New Roman"/>
          <w:sz w:val="24"/>
          <w:szCs w:val="24"/>
        </w:rPr>
        <w:t>: </w:t>
      </w:r>
      <w:r>
        <w:rPr>
          <w:rFonts w:ascii="Times New Roman" w:hAnsi="Times New Roman"/>
          <w:sz w:val="24"/>
          <w:szCs w:val="24"/>
        </w:rPr>
        <w:t xml:space="preserve">i) </w:t>
      </w:r>
      <w:r w:rsidRPr="008222E9">
        <w:rPr>
          <w:rFonts w:ascii="Times New Roman" w:hAnsi="Times New Roman"/>
          <w:sz w:val="24"/>
          <w:szCs w:val="24"/>
        </w:rPr>
        <w:t>l’égalité des sexes et l’autonomisation des femmes sont prises en com</w:t>
      </w:r>
      <w:r>
        <w:rPr>
          <w:rFonts w:ascii="Times New Roman" w:hAnsi="Times New Roman"/>
          <w:sz w:val="24"/>
          <w:szCs w:val="24"/>
        </w:rPr>
        <w:t xml:space="preserve">pte dans les actions de la CDVR ; ii) </w:t>
      </w:r>
      <w:r w:rsidRPr="008222E9">
        <w:rPr>
          <w:rFonts w:ascii="Times New Roman" w:hAnsi="Times New Roman"/>
          <w:sz w:val="24"/>
          <w:szCs w:val="24"/>
        </w:rPr>
        <w:t>les défenseurs de l’égalité du genre et les leaders communautaires femmes influencent effectivement le processus de réconciliation et de réparation</w:t>
      </w:r>
      <w:r>
        <w:rPr>
          <w:rFonts w:ascii="Times New Roman" w:hAnsi="Times New Roman"/>
          <w:i/>
          <w:color w:val="000000"/>
          <w:sz w:val="24"/>
          <w:szCs w:val="24"/>
        </w:rPr>
        <w:t>.</w:t>
      </w:r>
    </w:p>
    <w:p w:rsidR="00944452" w:rsidRDefault="00944452" w:rsidP="00944452">
      <w:pPr>
        <w:jc w:val="both"/>
        <w:rPr>
          <w:rFonts w:ascii="Times New Roman" w:hAnsi="Times New Roman"/>
          <w:color w:val="000000"/>
          <w:sz w:val="24"/>
          <w:szCs w:val="24"/>
        </w:rPr>
      </w:pPr>
      <w:r w:rsidRPr="008222E9">
        <w:rPr>
          <w:rFonts w:ascii="Times New Roman" w:hAnsi="Times New Roman" w:cstheme="minorBidi"/>
          <w:b/>
          <w:i/>
          <w:color w:val="000000"/>
          <w:sz w:val="24"/>
          <w:szCs w:val="24"/>
        </w:rPr>
        <w:t>Au niveau des produits</w:t>
      </w:r>
      <w:r w:rsidRPr="008222E9">
        <w:rPr>
          <w:rFonts w:ascii="Times New Roman" w:hAnsi="Times New Roman" w:cstheme="minorBidi"/>
          <w:color w:val="000000"/>
          <w:sz w:val="24"/>
          <w:szCs w:val="24"/>
        </w:rPr>
        <w:t> ; ONU-Femmes : i) r</w:t>
      </w:r>
      <w:r w:rsidRPr="008222E9">
        <w:rPr>
          <w:rFonts w:ascii="Times New Roman" w:eastAsiaTheme="minorHAnsi" w:hAnsi="Times New Roman"/>
          <w:color w:val="000000"/>
          <w:sz w:val="24"/>
          <w:szCs w:val="24"/>
        </w:rPr>
        <w:t>enforcement des capacités de la CDVR pour planifier et mettre en œuvre ses interventions en prenant compte le genre</w:t>
      </w:r>
      <w:r>
        <w:rPr>
          <w:rFonts w:ascii="Times New Roman" w:hAnsi="Times New Roman"/>
          <w:color w:val="000000"/>
          <w:sz w:val="24"/>
          <w:szCs w:val="24"/>
        </w:rPr>
        <w:t> </w:t>
      </w:r>
      <w:r w:rsidRPr="00E57061">
        <w:rPr>
          <w:rFonts w:ascii="Times New Roman" w:hAnsi="Times New Roman" w:cstheme="minorBidi"/>
          <w:color w:val="000000"/>
          <w:sz w:val="24"/>
          <w:szCs w:val="24"/>
        </w:rPr>
        <w:t>; ii) r</w:t>
      </w:r>
      <w:r w:rsidRPr="008222E9">
        <w:rPr>
          <w:rFonts w:ascii="Times New Roman" w:eastAsiaTheme="minorHAnsi" w:hAnsi="Times New Roman"/>
          <w:color w:val="000000"/>
          <w:sz w:val="24"/>
          <w:szCs w:val="24"/>
        </w:rPr>
        <w:t>enforcement  des capacités techniques des défenseurs de l’égalité du genre et les leaders communautaires femmes en résolution des conflits et consolidation de la paix dans les zones du projet IRF/PBF »</w:t>
      </w:r>
      <w:r>
        <w:rPr>
          <w:rFonts w:ascii="Times New Roman" w:hAnsi="Times New Roman"/>
          <w:color w:val="000000"/>
          <w:sz w:val="24"/>
          <w:szCs w:val="24"/>
        </w:rPr>
        <w:t> ; iii) r</w:t>
      </w:r>
      <w:r w:rsidRPr="008222E9">
        <w:rPr>
          <w:rFonts w:ascii="Times New Roman" w:eastAsiaTheme="minorHAnsi" w:hAnsi="Times New Roman"/>
          <w:color w:val="000000"/>
          <w:sz w:val="24"/>
          <w:szCs w:val="24"/>
        </w:rPr>
        <w:t>enforcement des capacités des acteurs de l’égalité des sexes et des femmes leaders pour faire le plaidoyer pour la participation effective des femmes dans la réconciliation et la résolution des conflits</w:t>
      </w:r>
      <w:r>
        <w:rPr>
          <w:rFonts w:ascii="Times New Roman" w:hAnsi="Times New Roman"/>
          <w:color w:val="000000"/>
          <w:sz w:val="24"/>
          <w:szCs w:val="24"/>
        </w:rPr>
        <w:t> ; iv) l</w:t>
      </w:r>
      <w:r w:rsidRPr="008222E9">
        <w:rPr>
          <w:rFonts w:ascii="Times New Roman" w:eastAsiaTheme="minorHAnsi" w:hAnsi="Times New Roman"/>
          <w:color w:val="000000"/>
          <w:sz w:val="24"/>
          <w:szCs w:val="24"/>
        </w:rPr>
        <w:t>es dialogues communautaires dans la prévention des conflits sont participatifs et prennent  en compte les besoins et intérêts des femmes</w:t>
      </w:r>
      <w:r>
        <w:rPr>
          <w:rFonts w:ascii="Times New Roman" w:hAnsi="Times New Roman"/>
          <w:color w:val="000000"/>
          <w:sz w:val="24"/>
          <w:szCs w:val="24"/>
        </w:rPr>
        <w:t> ; v) r</w:t>
      </w:r>
      <w:r w:rsidRPr="008222E9">
        <w:rPr>
          <w:rFonts w:ascii="Times New Roman" w:eastAsiaTheme="minorHAnsi" w:hAnsi="Times New Roman"/>
          <w:color w:val="000000"/>
          <w:sz w:val="24"/>
          <w:szCs w:val="24"/>
        </w:rPr>
        <w:t>enforcement la participation des défenseurs de l’égalité des sexes et des femmes leaders communautaires dans les sphères de prise de décision dans le cadre du projet</w:t>
      </w:r>
    </w:p>
    <w:p w:rsidR="00944452" w:rsidRPr="0029383D" w:rsidRDefault="00944452" w:rsidP="00944452">
      <w:pPr>
        <w:pStyle w:val="Paragraphedeliste"/>
        <w:numPr>
          <w:ilvl w:val="0"/>
          <w:numId w:val="3"/>
        </w:numPr>
        <w:jc w:val="both"/>
        <w:rPr>
          <w:rFonts w:ascii="Times New Roman" w:hAnsi="Times New Roman"/>
          <w:b/>
          <w:color w:val="000000"/>
          <w:sz w:val="24"/>
          <w:szCs w:val="24"/>
        </w:rPr>
      </w:pPr>
      <w:r w:rsidRPr="0029383D">
        <w:rPr>
          <w:rFonts w:ascii="Times New Roman" w:hAnsi="Times New Roman"/>
          <w:b/>
          <w:color w:val="000000"/>
          <w:sz w:val="24"/>
          <w:szCs w:val="24"/>
        </w:rPr>
        <w:t xml:space="preserve">Les partenaires clés </w:t>
      </w:r>
    </w:p>
    <w:p w:rsidR="00944452" w:rsidRPr="005B0378" w:rsidRDefault="00944452" w:rsidP="00944452">
      <w:pPr>
        <w:jc w:val="both"/>
        <w:rPr>
          <w:rFonts w:ascii="Times New Roman" w:hAnsi="Times New Roman"/>
          <w:sz w:val="24"/>
          <w:szCs w:val="24"/>
        </w:rPr>
      </w:pPr>
      <w:r>
        <w:rPr>
          <w:rFonts w:ascii="Times New Roman" w:hAnsi="Times New Roman"/>
          <w:sz w:val="24"/>
          <w:szCs w:val="24"/>
        </w:rPr>
        <w:t>Le Ministère de la Famille, de Femmes et de l'E</w:t>
      </w:r>
      <w:r w:rsidRPr="005B0378">
        <w:rPr>
          <w:rFonts w:ascii="Times New Roman" w:hAnsi="Times New Roman"/>
          <w:sz w:val="24"/>
          <w:szCs w:val="24"/>
        </w:rPr>
        <w:t xml:space="preserve">nfant ; en particulier la direction de l'égalité </w:t>
      </w:r>
      <w:r>
        <w:rPr>
          <w:rFonts w:ascii="Times New Roman" w:hAnsi="Times New Roman"/>
          <w:sz w:val="24"/>
          <w:szCs w:val="24"/>
        </w:rPr>
        <w:t>du genre ; l</w:t>
      </w:r>
      <w:r w:rsidRPr="005B0378">
        <w:rPr>
          <w:rFonts w:ascii="Times New Roman" w:hAnsi="Times New Roman"/>
          <w:sz w:val="24"/>
          <w:szCs w:val="24"/>
        </w:rPr>
        <w:t>e bureau d</w:t>
      </w:r>
      <w:r>
        <w:rPr>
          <w:rFonts w:ascii="Times New Roman" w:hAnsi="Times New Roman"/>
          <w:sz w:val="24"/>
          <w:szCs w:val="24"/>
        </w:rPr>
        <w:t xml:space="preserve">e la conseillère en genre du Président de la République ; </w:t>
      </w:r>
      <w:r w:rsidRPr="005B0378">
        <w:rPr>
          <w:rFonts w:ascii="Times New Roman" w:hAnsi="Times New Roman"/>
          <w:sz w:val="24"/>
          <w:szCs w:val="24"/>
        </w:rPr>
        <w:t xml:space="preserve">l'unité de genre dans le ministère des finances et l'économie, le ministère de la planification et le développement, </w:t>
      </w:r>
      <w:r>
        <w:rPr>
          <w:rFonts w:ascii="Times New Roman" w:hAnsi="Times New Roman"/>
          <w:sz w:val="24"/>
          <w:szCs w:val="24"/>
        </w:rPr>
        <w:t>les cellules</w:t>
      </w:r>
      <w:r w:rsidRPr="005B0378">
        <w:rPr>
          <w:rFonts w:ascii="Times New Roman" w:hAnsi="Times New Roman"/>
          <w:sz w:val="24"/>
          <w:szCs w:val="24"/>
        </w:rPr>
        <w:t xml:space="preserve"> genre </w:t>
      </w:r>
      <w:r>
        <w:rPr>
          <w:rFonts w:ascii="Times New Roman" w:hAnsi="Times New Roman"/>
          <w:sz w:val="24"/>
          <w:szCs w:val="24"/>
        </w:rPr>
        <w:t xml:space="preserve">des ministères ; Organisations de la </w:t>
      </w:r>
      <w:r w:rsidRPr="005B0378">
        <w:rPr>
          <w:rFonts w:ascii="Times New Roman" w:hAnsi="Times New Roman"/>
          <w:sz w:val="24"/>
          <w:szCs w:val="24"/>
        </w:rPr>
        <w:t xml:space="preserve">société civile </w:t>
      </w:r>
      <w:r>
        <w:rPr>
          <w:rFonts w:ascii="Times New Roman" w:hAnsi="Times New Roman"/>
          <w:sz w:val="24"/>
          <w:szCs w:val="24"/>
        </w:rPr>
        <w:t xml:space="preserve">et des </w:t>
      </w:r>
      <w:r w:rsidRPr="005B0378">
        <w:rPr>
          <w:rFonts w:ascii="Times New Roman" w:hAnsi="Times New Roman"/>
          <w:sz w:val="24"/>
          <w:szCs w:val="24"/>
        </w:rPr>
        <w:t xml:space="preserve">réseaux </w:t>
      </w:r>
      <w:r>
        <w:rPr>
          <w:rFonts w:ascii="Times New Roman" w:hAnsi="Times New Roman"/>
          <w:sz w:val="24"/>
          <w:szCs w:val="24"/>
        </w:rPr>
        <w:t xml:space="preserve">de femmes </w:t>
      </w:r>
      <w:r w:rsidRPr="005B0378">
        <w:rPr>
          <w:rFonts w:ascii="Times New Roman" w:hAnsi="Times New Roman"/>
          <w:sz w:val="24"/>
          <w:szCs w:val="24"/>
        </w:rPr>
        <w:t xml:space="preserve">travaillant pour </w:t>
      </w:r>
      <w:r>
        <w:rPr>
          <w:rFonts w:ascii="Times New Roman" w:hAnsi="Times New Roman"/>
          <w:sz w:val="24"/>
          <w:szCs w:val="24"/>
        </w:rPr>
        <w:t>prendre en charge les VVS</w:t>
      </w:r>
      <w:r w:rsidRPr="005B0378">
        <w:rPr>
          <w:rFonts w:ascii="Times New Roman" w:hAnsi="Times New Roman"/>
          <w:sz w:val="24"/>
          <w:szCs w:val="24"/>
        </w:rPr>
        <w:t>, entrepreneurs de femmes ; ECOWAS et la présidence et les commissions des syndicats africains.</w:t>
      </w:r>
    </w:p>
    <w:p w:rsidR="00944452" w:rsidRDefault="00944452" w:rsidP="00944452">
      <w:pPr>
        <w:jc w:val="both"/>
        <w:rPr>
          <w:rFonts w:ascii="Times New Roman" w:hAnsi="Times New Roman"/>
          <w:sz w:val="24"/>
          <w:szCs w:val="24"/>
        </w:rPr>
      </w:pPr>
      <w:r w:rsidRPr="005B0378">
        <w:rPr>
          <w:rFonts w:ascii="Times New Roman" w:hAnsi="Times New Roman"/>
          <w:sz w:val="24"/>
          <w:szCs w:val="24"/>
        </w:rPr>
        <w:t xml:space="preserve">D'autres </w:t>
      </w:r>
      <w:r>
        <w:rPr>
          <w:rFonts w:ascii="Times New Roman" w:hAnsi="Times New Roman"/>
          <w:sz w:val="24"/>
          <w:szCs w:val="24"/>
        </w:rPr>
        <w:t>structures</w:t>
      </w:r>
      <w:r w:rsidRPr="005B0378">
        <w:rPr>
          <w:rFonts w:ascii="Times New Roman" w:hAnsi="Times New Roman"/>
          <w:sz w:val="24"/>
          <w:szCs w:val="24"/>
        </w:rPr>
        <w:t xml:space="preserve"> incluent </w:t>
      </w:r>
      <w:r>
        <w:rPr>
          <w:rFonts w:ascii="Times New Roman" w:hAnsi="Times New Roman"/>
          <w:sz w:val="24"/>
          <w:szCs w:val="24"/>
        </w:rPr>
        <w:t xml:space="preserve">le GTG du SNU, </w:t>
      </w:r>
      <w:r w:rsidRPr="005B0378">
        <w:rPr>
          <w:rFonts w:ascii="Times New Roman" w:hAnsi="Times New Roman"/>
          <w:sz w:val="24"/>
          <w:szCs w:val="24"/>
        </w:rPr>
        <w:t xml:space="preserve">la mission de l'ONU </w:t>
      </w:r>
      <w:r>
        <w:rPr>
          <w:rFonts w:ascii="Times New Roman" w:hAnsi="Times New Roman"/>
          <w:sz w:val="24"/>
          <w:szCs w:val="24"/>
        </w:rPr>
        <w:t xml:space="preserve">en </w:t>
      </w:r>
      <w:r w:rsidRPr="005B0378">
        <w:rPr>
          <w:rFonts w:ascii="Times New Roman" w:hAnsi="Times New Roman"/>
          <w:sz w:val="24"/>
          <w:szCs w:val="24"/>
        </w:rPr>
        <w:t>Côte d'Ivoire (ONUCI), les réseaux régionaux et la Commission économique ; le secteur privé : (secteur bancaire y compris), établissements de formation scolaire et professionnelle, le mouvemen</w:t>
      </w:r>
      <w:r>
        <w:rPr>
          <w:rFonts w:ascii="Times New Roman" w:hAnsi="Times New Roman"/>
          <w:sz w:val="24"/>
          <w:szCs w:val="24"/>
        </w:rPr>
        <w:t>t de travail, chefs religieux.</w:t>
      </w:r>
    </w:p>
    <w:p w:rsidR="00944452" w:rsidRDefault="00944452" w:rsidP="00944452">
      <w:pPr>
        <w:jc w:val="both"/>
        <w:rPr>
          <w:rFonts w:ascii="Times New Roman" w:hAnsi="Times New Roman"/>
          <w:b/>
          <w:sz w:val="24"/>
          <w:szCs w:val="24"/>
        </w:rPr>
      </w:pPr>
    </w:p>
    <w:p w:rsidR="00944452" w:rsidRDefault="00944452" w:rsidP="00944452">
      <w:pPr>
        <w:jc w:val="both"/>
        <w:rPr>
          <w:rFonts w:ascii="Times New Roman" w:hAnsi="Times New Roman"/>
          <w:b/>
          <w:sz w:val="24"/>
          <w:szCs w:val="24"/>
        </w:rPr>
      </w:pPr>
    </w:p>
    <w:p w:rsidR="00944452" w:rsidRDefault="00944452" w:rsidP="00944452">
      <w:pPr>
        <w:jc w:val="both"/>
        <w:rPr>
          <w:rFonts w:ascii="Times New Roman" w:hAnsi="Times New Roman"/>
          <w:b/>
          <w:sz w:val="24"/>
          <w:szCs w:val="24"/>
        </w:rPr>
      </w:pPr>
    </w:p>
    <w:p w:rsidR="00944452" w:rsidRDefault="00944452" w:rsidP="00944452">
      <w:pPr>
        <w:jc w:val="both"/>
        <w:rPr>
          <w:rFonts w:ascii="Times New Roman" w:hAnsi="Times New Roman"/>
          <w:b/>
          <w:sz w:val="24"/>
          <w:szCs w:val="24"/>
        </w:rPr>
      </w:pPr>
    </w:p>
    <w:p w:rsidR="00944452" w:rsidRPr="004F11DA" w:rsidRDefault="00944452" w:rsidP="00944452">
      <w:pPr>
        <w:jc w:val="both"/>
        <w:rPr>
          <w:rFonts w:ascii="Times New Roman" w:eastAsiaTheme="minorHAnsi" w:hAnsi="Times New Roman"/>
          <w:b/>
          <w:sz w:val="24"/>
          <w:szCs w:val="24"/>
        </w:rPr>
      </w:pPr>
      <w:r w:rsidRPr="004F11DA">
        <w:rPr>
          <w:rFonts w:ascii="Times New Roman" w:hAnsi="Times New Roman"/>
          <w:b/>
          <w:sz w:val="24"/>
          <w:szCs w:val="24"/>
        </w:rPr>
        <w:lastRenderedPageBreak/>
        <w:t xml:space="preserve">Les ressources </w:t>
      </w:r>
    </w:p>
    <w:tbl>
      <w:tblPr>
        <w:tblW w:w="9575" w:type="dxa"/>
        <w:jc w:val="center"/>
        <w:tblInd w:w="127" w:type="dxa"/>
        <w:tblLook w:val="00A0" w:firstRow="1" w:lastRow="0" w:firstColumn="1" w:lastColumn="0" w:noHBand="0" w:noVBand="0"/>
      </w:tblPr>
      <w:tblGrid>
        <w:gridCol w:w="819"/>
        <w:gridCol w:w="993"/>
        <w:gridCol w:w="1134"/>
        <w:gridCol w:w="2126"/>
        <w:gridCol w:w="3136"/>
        <w:gridCol w:w="1367"/>
      </w:tblGrid>
      <w:tr w:rsidR="00944452" w:rsidRPr="007E50E3" w:rsidTr="003A798D">
        <w:trPr>
          <w:trHeight w:val="601"/>
          <w:jc w:val="center"/>
        </w:trPr>
        <w:tc>
          <w:tcPr>
            <w:tcW w:w="819" w:type="dxa"/>
            <w:tcBorders>
              <w:top w:val="single" w:sz="4" w:space="0" w:color="auto"/>
              <w:left w:val="single" w:sz="4" w:space="0" w:color="auto"/>
              <w:bottom w:val="single" w:sz="4" w:space="0" w:color="auto"/>
              <w:right w:val="single" w:sz="4" w:space="0" w:color="auto"/>
            </w:tcBorders>
            <w:shd w:val="clear" w:color="auto" w:fill="00B0F0"/>
            <w:noWrap/>
          </w:tcPr>
          <w:p w:rsidR="00944452" w:rsidRPr="007E50E3" w:rsidRDefault="00944452" w:rsidP="003A798D">
            <w:pPr>
              <w:spacing w:after="0"/>
              <w:jc w:val="center"/>
              <w:rPr>
                <w:color w:val="000000"/>
                <w:sz w:val="24"/>
                <w:szCs w:val="24"/>
                <w:highlight w:val="yellow"/>
              </w:rPr>
            </w:pPr>
            <w:r w:rsidRPr="007E50E3">
              <w:rPr>
                <w:b/>
                <w:sz w:val="24"/>
                <w:szCs w:val="24"/>
              </w:rPr>
              <w:br w:type="page"/>
            </w:r>
          </w:p>
        </w:tc>
        <w:tc>
          <w:tcPr>
            <w:tcW w:w="993" w:type="dxa"/>
            <w:tcBorders>
              <w:top w:val="single" w:sz="4" w:space="0" w:color="auto"/>
              <w:left w:val="nil"/>
              <w:bottom w:val="single" w:sz="4" w:space="0" w:color="auto"/>
              <w:right w:val="single" w:sz="4" w:space="0" w:color="auto"/>
            </w:tcBorders>
            <w:shd w:val="clear" w:color="auto" w:fill="00B0F0"/>
          </w:tcPr>
          <w:p w:rsidR="00944452" w:rsidRPr="007E50E3" w:rsidRDefault="00944452" w:rsidP="003A798D">
            <w:pPr>
              <w:spacing w:after="0"/>
              <w:jc w:val="center"/>
              <w:rPr>
                <w:rFonts w:eastAsia="Arial Unicode MS"/>
                <w:b/>
                <w:bCs/>
                <w:sz w:val="24"/>
                <w:szCs w:val="24"/>
              </w:rPr>
            </w:pPr>
            <w:r w:rsidRPr="007E50E3">
              <w:rPr>
                <w:rFonts w:eastAsia="Arial Unicode MS"/>
                <w:b/>
                <w:bCs/>
                <w:sz w:val="24"/>
                <w:szCs w:val="24"/>
              </w:rPr>
              <w:t>IB</w:t>
            </w:r>
          </w:p>
          <w:p w:rsidR="00944452" w:rsidRPr="007E50E3" w:rsidRDefault="00944452" w:rsidP="003A798D">
            <w:pPr>
              <w:spacing w:after="0"/>
              <w:jc w:val="center"/>
              <w:rPr>
                <w:rFonts w:eastAsia="Arial Unicode MS"/>
                <w:b/>
                <w:bCs/>
                <w:sz w:val="24"/>
                <w:szCs w:val="24"/>
              </w:rPr>
            </w:pPr>
          </w:p>
        </w:tc>
        <w:tc>
          <w:tcPr>
            <w:tcW w:w="1134" w:type="dxa"/>
            <w:tcBorders>
              <w:top w:val="single" w:sz="4" w:space="0" w:color="auto"/>
              <w:left w:val="nil"/>
              <w:bottom w:val="single" w:sz="4" w:space="0" w:color="auto"/>
              <w:right w:val="single" w:sz="4" w:space="0" w:color="auto"/>
            </w:tcBorders>
            <w:shd w:val="clear" w:color="auto" w:fill="00B0F0"/>
            <w:noWrap/>
          </w:tcPr>
          <w:p w:rsidR="00944452" w:rsidRPr="007E50E3" w:rsidRDefault="00944452" w:rsidP="003A798D">
            <w:pPr>
              <w:spacing w:after="0"/>
              <w:jc w:val="center"/>
              <w:rPr>
                <w:b/>
                <w:bCs/>
                <w:color w:val="000000"/>
                <w:sz w:val="24"/>
                <w:szCs w:val="24"/>
              </w:rPr>
            </w:pPr>
            <w:r w:rsidRPr="007E50E3">
              <w:rPr>
                <w:b/>
                <w:bCs/>
                <w:color w:val="000000"/>
                <w:sz w:val="24"/>
                <w:szCs w:val="24"/>
              </w:rPr>
              <w:t>CORE</w:t>
            </w:r>
          </w:p>
        </w:tc>
        <w:tc>
          <w:tcPr>
            <w:tcW w:w="2126" w:type="dxa"/>
            <w:tcBorders>
              <w:top w:val="single" w:sz="4" w:space="0" w:color="auto"/>
              <w:left w:val="nil"/>
              <w:bottom w:val="single" w:sz="4" w:space="0" w:color="auto"/>
              <w:right w:val="single" w:sz="4" w:space="0" w:color="auto"/>
            </w:tcBorders>
            <w:shd w:val="clear" w:color="auto" w:fill="00B0F0"/>
          </w:tcPr>
          <w:p w:rsidR="00944452" w:rsidRPr="007E50E3" w:rsidRDefault="00944452" w:rsidP="003A798D">
            <w:pPr>
              <w:spacing w:after="0"/>
              <w:rPr>
                <w:rFonts w:eastAsia="Arial Unicode MS"/>
                <w:b/>
                <w:bCs/>
                <w:sz w:val="24"/>
                <w:szCs w:val="24"/>
              </w:rPr>
            </w:pPr>
            <w:r>
              <w:rPr>
                <w:rFonts w:eastAsia="Arial Unicode MS"/>
                <w:b/>
                <w:bCs/>
                <w:sz w:val="24"/>
                <w:szCs w:val="24"/>
              </w:rPr>
              <w:t xml:space="preserve">NON CORE </w:t>
            </w:r>
            <w:r w:rsidRPr="007E50E3">
              <w:rPr>
                <w:rFonts w:eastAsia="Arial Unicode MS"/>
                <w:b/>
                <w:bCs/>
                <w:sz w:val="24"/>
                <w:szCs w:val="24"/>
              </w:rPr>
              <w:t>available</w:t>
            </w:r>
          </w:p>
        </w:tc>
        <w:tc>
          <w:tcPr>
            <w:tcW w:w="3136" w:type="dxa"/>
            <w:tcBorders>
              <w:top w:val="single" w:sz="4" w:space="0" w:color="auto"/>
              <w:left w:val="nil"/>
              <w:bottom w:val="single" w:sz="4" w:space="0" w:color="auto"/>
              <w:right w:val="single" w:sz="4" w:space="0" w:color="auto"/>
            </w:tcBorders>
            <w:shd w:val="clear" w:color="auto" w:fill="00B0F0"/>
          </w:tcPr>
          <w:p w:rsidR="00944452" w:rsidRPr="004E0C38" w:rsidRDefault="00944452" w:rsidP="003A798D">
            <w:pPr>
              <w:spacing w:after="0"/>
              <w:rPr>
                <w:rFonts w:eastAsia="Arial Unicode MS"/>
                <w:b/>
                <w:bCs/>
                <w:sz w:val="24"/>
                <w:szCs w:val="24"/>
                <w:lang w:val="en-US"/>
              </w:rPr>
            </w:pPr>
            <w:r w:rsidRPr="004E0C38">
              <w:rPr>
                <w:rFonts w:eastAsia="Arial Unicode MS"/>
                <w:b/>
                <w:bCs/>
                <w:sz w:val="24"/>
                <w:szCs w:val="24"/>
                <w:lang w:val="en-US"/>
              </w:rPr>
              <w:t xml:space="preserve">NON CORE </w:t>
            </w:r>
            <w:r>
              <w:rPr>
                <w:rFonts w:eastAsia="Arial Unicode MS"/>
                <w:b/>
                <w:bCs/>
                <w:sz w:val="24"/>
                <w:szCs w:val="24"/>
                <w:lang w:val="en-US"/>
              </w:rPr>
              <w:t xml:space="preserve"> </w:t>
            </w:r>
            <w:r w:rsidRPr="004E0C38">
              <w:rPr>
                <w:rFonts w:eastAsia="Arial Unicode MS"/>
                <w:b/>
                <w:bCs/>
                <w:sz w:val="24"/>
                <w:szCs w:val="24"/>
                <w:lang w:val="en-US"/>
              </w:rPr>
              <w:t xml:space="preserve"> to be mobilized</w:t>
            </w:r>
          </w:p>
        </w:tc>
        <w:tc>
          <w:tcPr>
            <w:tcW w:w="1367" w:type="dxa"/>
            <w:tcBorders>
              <w:top w:val="single" w:sz="4" w:space="0" w:color="auto"/>
              <w:left w:val="nil"/>
              <w:bottom w:val="single" w:sz="4" w:space="0" w:color="auto"/>
              <w:right w:val="single" w:sz="4" w:space="0" w:color="auto"/>
            </w:tcBorders>
            <w:shd w:val="clear" w:color="auto" w:fill="00B0F0"/>
          </w:tcPr>
          <w:p w:rsidR="00944452" w:rsidRPr="007E50E3" w:rsidRDefault="00944452" w:rsidP="003A798D">
            <w:pPr>
              <w:spacing w:after="0"/>
              <w:jc w:val="center"/>
              <w:rPr>
                <w:rFonts w:eastAsia="Arial Unicode MS"/>
                <w:b/>
                <w:bCs/>
                <w:sz w:val="24"/>
                <w:szCs w:val="24"/>
              </w:rPr>
            </w:pPr>
            <w:r w:rsidRPr="007E50E3">
              <w:rPr>
                <w:rFonts w:eastAsia="Arial Unicode MS"/>
                <w:b/>
                <w:bCs/>
                <w:sz w:val="24"/>
                <w:szCs w:val="24"/>
              </w:rPr>
              <w:t>TOTAL</w:t>
            </w:r>
          </w:p>
        </w:tc>
      </w:tr>
      <w:tr w:rsidR="00944452" w:rsidRPr="00F011A1" w:rsidTr="003A798D">
        <w:trPr>
          <w:trHeight w:val="596"/>
          <w:jc w:val="center"/>
        </w:trPr>
        <w:tc>
          <w:tcPr>
            <w:tcW w:w="819" w:type="dxa"/>
            <w:tcBorders>
              <w:top w:val="nil"/>
              <w:left w:val="single" w:sz="4" w:space="0" w:color="auto"/>
              <w:bottom w:val="single" w:sz="4" w:space="0" w:color="auto"/>
              <w:right w:val="single" w:sz="4" w:space="0" w:color="auto"/>
            </w:tcBorders>
            <w:noWrap/>
            <w:vAlign w:val="bottom"/>
          </w:tcPr>
          <w:p w:rsidR="00944452" w:rsidRPr="00D945FA" w:rsidRDefault="00944452" w:rsidP="003A798D">
            <w:pPr>
              <w:spacing w:after="0"/>
              <w:jc w:val="center"/>
              <w:rPr>
                <w:b/>
                <w:bCs/>
                <w:color w:val="000000"/>
              </w:rPr>
            </w:pPr>
            <w:r w:rsidRPr="00D945FA">
              <w:rPr>
                <w:b/>
                <w:bCs/>
                <w:color w:val="000000"/>
              </w:rPr>
              <w:t>DRF</w:t>
            </w:r>
          </w:p>
        </w:tc>
        <w:tc>
          <w:tcPr>
            <w:tcW w:w="993" w:type="dxa"/>
            <w:tcBorders>
              <w:top w:val="nil"/>
              <w:left w:val="nil"/>
              <w:bottom w:val="single" w:sz="4" w:space="0" w:color="auto"/>
              <w:right w:val="single" w:sz="4" w:space="0" w:color="auto"/>
            </w:tcBorders>
            <w:noWrap/>
            <w:vAlign w:val="bottom"/>
          </w:tcPr>
          <w:p w:rsidR="00944452" w:rsidRPr="00D945FA" w:rsidRDefault="00944452" w:rsidP="003A798D">
            <w:pPr>
              <w:spacing w:after="0"/>
              <w:ind w:left="720"/>
              <w:rPr>
                <w:color w:val="000000"/>
              </w:rPr>
            </w:pPr>
          </w:p>
        </w:tc>
        <w:tc>
          <w:tcPr>
            <w:tcW w:w="1134" w:type="dxa"/>
            <w:tcBorders>
              <w:top w:val="nil"/>
              <w:left w:val="nil"/>
              <w:bottom w:val="single" w:sz="4" w:space="0" w:color="auto"/>
              <w:right w:val="single" w:sz="4" w:space="0" w:color="auto"/>
            </w:tcBorders>
            <w:noWrap/>
            <w:vAlign w:val="bottom"/>
          </w:tcPr>
          <w:p w:rsidR="00944452" w:rsidRPr="00D945FA" w:rsidRDefault="00944452" w:rsidP="003A798D">
            <w:pPr>
              <w:spacing w:after="0"/>
              <w:jc w:val="center"/>
              <w:rPr>
                <w:bCs/>
                <w:color w:val="000000"/>
              </w:rPr>
            </w:pPr>
            <w:r w:rsidRPr="00D945FA">
              <w:rPr>
                <w:bCs/>
                <w:color w:val="000000"/>
              </w:rPr>
              <w:t>242 000</w:t>
            </w:r>
          </w:p>
        </w:tc>
        <w:tc>
          <w:tcPr>
            <w:tcW w:w="2126" w:type="dxa"/>
            <w:tcBorders>
              <w:top w:val="nil"/>
              <w:left w:val="nil"/>
              <w:bottom w:val="single" w:sz="4" w:space="0" w:color="auto"/>
              <w:right w:val="single" w:sz="4" w:space="0" w:color="auto"/>
            </w:tcBorders>
            <w:noWrap/>
            <w:vAlign w:val="bottom"/>
          </w:tcPr>
          <w:p w:rsidR="00944452" w:rsidRPr="00F011A1" w:rsidRDefault="00944452" w:rsidP="003A798D">
            <w:pPr>
              <w:spacing w:after="0"/>
              <w:jc w:val="center"/>
              <w:rPr>
                <w:bCs/>
                <w:color w:val="000000"/>
              </w:rPr>
            </w:pPr>
            <w:r>
              <w:rPr>
                <w:bCs/>
                <w:color w:val="000000"/>
              </w:rPr>
              <w:t>594 880</w:t>
            </w:r>
          </w:p>
        </w:tc>
        <w:tc>
          <w:tcPr>
            <w:tcW w:w="3136" w:type="dxa"/>
            <w:tcBorders>
              <w:top w:val="nil"/>
              <w:left w:val="nil"/>
              <w:bottom w:val="single" w:sz="4" w:space="0" w:color="auto"/>
              <w:right w:val="single" w:sz="4" w:space="0" w:color="auto"/>
            </w:tcBorders>
            <w:vAlign w:val="bottom"/>
          </w:tcPr>
          <w:p w:rsidR="00944452" w:rsidRPr="00F011A1" w:rsidRDefault="00944452" w:rsidP="003A798D">
            <w:pPr>
              <w:spacing w:after="0"/>
              <w:jc w:val="center"/>
              <w:rPr>
                <w:bCs/>
                <w:color w:val="000000"/>
              </w:rPr>
            </w:pPr>
            <w:r w:rsidRPr="00F011A1">
              <w:rPr>
                <w:bCs/>
                <w:color w:val="000000"/>
              </w:rPr>
              <w:t xml:space="preserve">2 </w:t>
            </w:r>
            <w:r>
              <w:rPr>
                <w:bCs/>
                <w:color w:val="000000"/>
              </w:rPr>
              <w:t>2</w:t>
            </w:r>
            <w:r w:rsidRPr="00F011A1">
              <w:rPr>
                <w:bCs/>
                <w:color w:val="000000"/>
              </w:rPr>
              <w:t>90 000</w:t>
            </w:r>
          </w:p>
        </w:tc>
        <w:tc>
          <w:tcPr>
            <w:tcW w:w="1367" w:type="dxa"/>
            <w:tcBorders>
              <w:top w:val="nil"/>
              <w:left w:val="nil"/>
              <w:bottom w:val="single" w:sz="4" w:space="0" w:color="auto"/>
              <w:right w:val="single" w:sz="4" w:space="0" w:color="auto"/>
            </w:tcBorders>
            <w:vAlign w:val="bottom"/>
          </w:tcPr>
          <w:p w:rsidR="00944452" w:rsidRPr="00F011A1" w:rsidRDefault="00944452" w:rsidP="003A798D">
            <w:pPr>
              <w:spacing w:after="0"/>
              <w:jc w:val="center"/>
              <w:rPr>
                <w:b/>
                <w:color w:val="000000"/>
              </w:rPr>
            </w:pPr>
            <w:r w:rsidRPr="00F011A1">
              <w:rPr>
                <w:b/>
                <w:color w:val="000000"/>
              </w:rPr>
              <w:t>3</w:t>
            </w:r>
            <w:r>
              <w:rPr>
                <w:b/>
                <w:color w:val="000000"/>
              </w:rPr>
              <w:t xml:space="preserve"> 126</w:t>
            </w:r>
            <w:r w:rsidRPr="00F011A1">
              <w:rPr>
                <w:b/>
                <w:color w:val="000000"/>
              </w:rPr>
              <w:t xml:space="preserve"> 880</w:t>
            </w:r>
          </w:p>
        </w:tc>
      </w:tr>
      <w:tr w:rsidR="00944452" w:rsidRPr="00F011A1" w:rsidTr="003A798D">
        <w:trPr>
          <w:trHeight w:val="435"/>
          <w:jc w:val="center"/>
        </w:trPr>
        <w:tc>
          <w:tcPr>
            <w:tcW w:w="819" w:type="dxa"/>
            <w:tcBorders>
              <w:top w:val="nil"/>
              <w:left w:val="single" w:sz="4" w:space="0" w:color="auto"/>
              <w:bottom w:val="single" w:sz="4" w:space="0" w:color="auto"/>
              <w:right w:val="single" w:sz="4" w:space="0" w:color="auto"/>
            </w:tcBorders>
            <w:noWrap/>
            <w:vAlign w:val="bottom"/>
          </w:tcPr>
          <w:p w:rsidR="00944452" w:rsidRPr="00F011A1" w:rsidRDefault="00944452" w:rsidP="003A798D">
            <w:pPr>
              <w:spacing w:after="0"/>
              <w:jc w:val="center"/>
              <w:rPr>
                <w:b/>
                <w:bCs/>
                <w:color w:val="000000"/>
              </w:rPr>
            </w:pPr>
            <w:r w:rsidRPr="00F011A1">
              <w:rPr>
                <w:b/>
                <w:bCs/>
                <w:color w:val="000000"/>
              </w:rPr>
              <w:t>MRF</w:t>
            </w:r>
          </w:p>
        </w:tc>
        <w:tc>
          <w:tcPr>
            <w:tcW w:w="993" w:type="dxa"/>
            <w:tcBorders>
              <w:top w:val="nil"/>
              <w:left w:val="nil"/>
              <w:bottom w:val="single" w:sz="4" w:space="0" w:color="auto"/>
              <w:right w:val="single" w:sz="4" w:space="0" w:color="auto"/>
            </w:tcBorders>
            <w:noWrap/>
            <w:vAlign w:val="bottom"/>
          </w:tcPr>
          <w:p w:rsidR="00944452" w:rsidRPr="00F011A1" w:rsidRDefault="00944452" w:rsidP="003A798D">
            <w:pPr>
              <w:spacing w:after="0"/>
              <w:jc w:val="center"/>
              <w:rPr>
                <w:bCs/>
                <w:color w:val="000000"/>
              </w:rPr>
            </w:pPr>
            <w:r>
              <w:rPr>
                <w:color w:val="000000"/>
              </w:rPr>
              <w:t>464 241</w:t>
            </w:r>
          </w:p>
        </w:tc>
        <w:tc>
          <w:tcPr>
            <w:tcW w:w="1134" w:type="dxa"/>
            <w:tcBorders>
              <w:top w:val="nil"/>
              <w:left w:val="nil"/>
              <w:bottom w:val="single" w:sz="4" w:space="0" w:color="auto"/>
              <w:right w:val="single" w:sz="4" w:space="0" w:color="auto"/>
            </w:tcBorders>
            <w:noWrap/>
            <w:vAlign w:val="bottom"/>
          </w:tcPr>
          <w:p w:rsidR="00944452" w:rsidRDefault="00944452" w:rsidP="003A798D">
            <w:pPr>
              <w:spacing w:after="0"/>
              <w:jc w:val="center"/>
              <w:rPr>
                <w:bCs/>
                <w:color w:val="000000"/>
              </w:rPr>
            </w:pPr>
          </w:p>
          <w:p w:rsidR="00944452" w:rsidRPr="00A63A95" w:rsidRDefault="00944452" w:rsidP="003A798D">
            <w:pPr>
              <w:jc w:val="center"/>
              <w:rPr>
                <w:color w:val="000000"/>
              </w:rPr>
            </w:pPr>
            <w:r>
              <w:rPr>
                <w:color w:val="000000"/>
              </w:rPr>
              <w:t>292653</w:t>
            </w:r>
          </w:p>
        </w:tc>
        <w:tc>
          <w:tcPr>
            <w:tcW w:w="2126" w:type="dxa"/>
            <w:tcBorders>
              <w:top w:val="nil"/>
              <w:left w:val="nil"/>
              <w:bottom w:val="single" w:sz="4" w:space="0" w:color="auto"/>
              <w:right w:val="single" w:sz="4" w:space="0" w:color="auto"/>
            </w:tcBorders>
            <w:noWrap/>
            <w:vAlign w:val="bottom"/>
          </w:tcPr>
          <w:p w:rsidR="00944452" w:rsidRPr="00F011A1" w:rsidRDefault="00944452" w:rsidP="003A798D">
            <w:pPr>
              <w:spacing w:after="0"/>
              <w:jc w:val="center"/>
              <w:rPr>
                <w:bCs/>
                <w:color w:val="000000"/>
              </w:rPr>
            </w:pPr>
            <w:r>
              <w:rPr>
                <w:bCs/>
                <w:color w:val="000000"/>
              </w:rPr>
              <w:t>0</w:t>
            </w:r>
          </w:p>
        </w:tc>
        <w:tc>
          <w:tcPr>
            <w:tcW w:w="3136" w:type="dxa"/>
            <w:tcBorders>
              <w:top w:val="nil"/>
              <w:left w:val="nil"/>
              <w:bottom w:val="single" w:sz="4" w:space="0" w:color="auto"/>
              <w:right w:val="single" w:sz="4" w:space="0" w:color="auto"/>
            </w:tcBorders>
            <w:vAlign w:val="bottom"/>
          </w:tcPr>
          <w:p w:rsidR="00944452" w:rsidRPr="00F011A1" w:rsidRDefault="00944452" w:rsidP="003A798D">
            <w:pPr>
              <w:spacing w:after="0"/>
              <w:jc w:val="center"/>
              <w:rPr>
                <w:bCs/>
                <w:color w:val="000000"/>
              </w:rPr>
            </w:pPr>
            <w:r>
              <w:rPr>
                <w:bCs/>
                <w:color w:val="000000"/>
              </w:rPr>
              <w:t>41 000</w:t>
            </w:r>
          </w:p>
        </w:tc>
        <w:tc>
          <w:tcPr>
            <w:tcW w:w="1367" w:type="dxa"/>
            <w:tcBorders>
              <w:top w:val="nil"/>
              <w:left w:val="nil"/>
              <w:bottom w:val="single" w:sz="4" w:space="0" w:color="auto"/>
              <w:right w:val="single" w:sz="4" w:space="0" w:color="auto"/>
            </w:tcBorders>
            <w:vAlign w:val="bottom"/>
          </w:tcPr>
          <w:p w:rsidR="00944452" w:rsidRPr="00F011A1" w:rsidRDefault="00944452" w:rsidP="003A798D">
            <w:pPr>
              <w:spacing w:after="0"/>
              <w:jc w:val="center"/>
              <w:rPr>
                <w:b/>
                <w:color w:val="000000"/>
              </w:rPr>
            </w:pPr>
            <w:r>
              <w:rPr>
                <w:b/>
                <w:color w:val="000000"/>
              </w:rPr>
              <w:t>797 894</w:t>
            </w:r>
          </w:p>
        </w:tc>
      </w:tr>
      <w:tr w:rsidR="00944452" w:rsidRPr="000E3E43" w:rsidTr="003A798D">
        <w:trPr>
          <w:trHeight w:val="596"/>
          <w:jc w:val="center"/>
        </w:trPr>
        <w:tc>
          <w:tcPr>
            <w:tcW w:w="819" w:type="dxa"/>
            <w:tcBorders>
              <w:top w:val="nil"/>
              <w:left w:val="single" w:sz="4" w:space="0" w:color="auto"/>
              <w:bottom w:val="single" w:sz="4" w:space="0" w:color="auto"/>
              <w:right w:val="single" w:sz="4" w:space="0" w:color="auto"/>
            </w:tcBorders>
            <w:shd w:val="clear" w:color="auto" w:fill="FFFF00"/>
            <w:noWrap/>
            <w:vAlign w:val="bottom"/>
          </w:tcPr>
          <w:p w:rsidR="00944452" w:rsidRPr="006829D7" w:rsidRDefault="00944452" w:rsidP="003A798D">
            <w:pPr>
              <w:spacing w:after="0"/>
              <w:jc w:val="center"/>
              <w:rPr>
                <w:b/>
                <w:bCs/>
                <w:color w:val="000000"/>
              </w:rPr>
            </w:pPr>
            <w:r w:rsidRPr="006829D7">
              <w:rPr>
                <w:b/>
                <w:bCs/>
                <w:color w:val="000000"/>
                <w:highlight w:val="yellow"/>
              </w:rPr>
              <w:t>Total</w:t>
            </w:r>
          </w:p>
        </w:tc>
        <w:tc>
          <w:tcPr>
            <w:tcW w:w="993" w:type="dxa"/>
            <w:tcBorders>
              <w:top w:val="nil"/>
              <w:left w:val="nil"/>
              <w:bottom w:val="single" w:sz="4" w:space="0" w:color="auto"/>
              <w:right w:val="single" w:sz="4" w:space="0" w:color="auto"/>
            </w:tcBorders>
            <w:shd w:val="clear" w:color="auto" w:fill="FFFF00"/>
            <w:noWrap/>
            <w:vAlign w:val="bottom"/>
          </w:tcPr>
          <w:p w:rsidR="00944452" w:rsidRPr="000E3E43" w:rsidRDefault="00944452" w:rsidP="003A798D">
            <w:pPr>
              <w:spacing w:after="0"/>
              <w:jc w:val="center"/>
              <w:rPr>
                <w:b/>
                <w:bCs/>
                <w:color w:val="000000"/>
              </w:rPr>
            </w:pPr>
            <w:r w:rsidRPr="000E3E43">
              <w:rPr>
                <w:b/>
                <w:bCs/>
                <w:color w:val="000000"/>
              </w:rPr>
              <w:t> </w:t>
            </w:r>
          </w:p>
          <w:p w:rsidR="00944452" w:rsidRPr="006829D7" w:rsidRDefault="00944452" w:rsidP="003A798D">
            <w:pPr>
              <w:spacing w:after="0"/>
              <w:jc w:val="center"/>
              <w:rPr>
                <w:b/>
                <w:bCs/>
                <w:color w:val="000000"/>
              </w:rPr>
            </w:pPr>
            <w:r w:rsidRPr="000E3E43">
              <w:rPr>
                <w:b/>
                <w:color w:val="000000"/>
              </w:rPr>
              <w:t>464 241</w:t>
            </w:r>
          </w:p>
        </w:tc>
        <w:tc>
          <w:tcPr>
            <w:tcW w:w="1134" w:type="dxa"/>
            <w:tcBorders>
              <w:top w:val="nil"/>
              <w:left w:val="nil"/>
              <w:bottom w:val="single" w:sz="4" w:space="0" w:color="auto"/>
              <w:right w:val="single" w:sz="4" w:space="0" w:color="auto"/>
            </w:tcBorders>
            <w:shd w:val="clear" w:color="auto" w:fill="FFFF00"/>
            <w:noWrap/>
            <w:vAlign w:val="bottom"/>
          </w:tcPr>
          <w:p w:rsidR="00944452" w:rsidRPr="006829D7" w:rsidRDefault="00944452" w:rsidP="003A798D">
            <w:pPr>
              <w:spacing w:after="0"/>
              <w:rPr>
                <w:b/>
                <w:bCs/>
                <w:color w:val="000000"/>
              </w:rPr>
            </w:pPr>
          </w:p>
          <w:p w:rsidR="00944452" w:rsidRPr="000E3E43" w:rsidRDefault="00944452" w:rsidP="003A798D">
            <w:pPr>
              <w:rPr>
                <w:b/>
                <w:color w:val="000000"/>
              </w:rPr>
            </w:pPr>
            <w:r w:rsidRPr="000E3E43">
              <w:rPr>
                <w:b/>
                <w:color w:val="000000"/>
              </w:rPr>
              <w:t xml:space="preserve">     534653</w:t>
            </w:r>
          </w:p>
        </w:tc>
        <w:tc>
          <w:tcPr>
            <w:tcW w:w="2126" w:type="dxa"/>
            <w:tcBorders>
              <w:top w:val="nil"/>
              <w:left w:val="nil"/>
              <w:bottom w:val="single" w:sz="4" w:space="0" w:color="auto"/>
              <w:right w:val="single" w:sz="4" w:space="0" w:color="auto"/>
            </w:tcBorders>
            <w:shd w:val="clear" w:color="auto" w:fill="FFFF00"/>
            <w:noWrap/>
            <w:vAlign w:val="bottom"/>
          </w:tcPr>
          <w:p w:rsidR="00944452" w:rsidRPr="000E3E43" w:rsidRDefault="00944452" w:rsidP="003A798D">
            <w:pPr>
              <w:spacing w:after="0"/>
              <w:jc w:val="center"/>
              <w:rPr>
                <w:b/>
                <w:bCs/>
                <w:color w:val="000000"/>
              </w:rPr>
            </w:pPr>
            <w:r w:rsidRPr="006829D7">
              <w:rPr>
                <w:b/>
                <w:bCs/>
                <w:color w:val="000000"/>
              </w:rPr>
              <w:t> 594 88</w:t>
            </w:r>
            <w:r w:rsidRPr="000E3E43">
              <w:rPr>
                <w:b/>
                <w:bCs/>
                <w:color w:val="000000"/>
              </w:rPr>
              <w:t>0</w:t>
            </w:r>
          </w:p>
        </w:tc>
        <w:tc>
          <w:tcPr>
            <w:tcW w:w="3136" w:type="dxa"/>
            <w:tcBorders>
              <w:top w:val="nil"/>
              <w:left w:val="nil"/>
              <w:bottom w:val="single" w:sz="4" w:space="0" w:color="auto"/>
              <w:right w:val="single" w:sz="4" w:space="0" w:color="auto"/>
            </w:tcBorders>
            <w:shd w:val="clear" w:color="auto" w:fill="FFFF00"/>
            <w:vAlign w:val="bottom"/>
          </w:tcPr>
          <w:p w:rsidR="00944452" w:rsidRPr="000E3E43" w:rsidRDefault="00944452" w:rsidP="003A798D">
            <w:pPr>
              <w:spacing w:after="0"/>
              <w:jc w:val="center"/>
              <w:rPr>
                <w:b/>
                <w:bCs/>
                <w:color w:val="000000"/>
              </w:rPr>
            </w:pPr>
            <w:r w:rsidRPr="000E3E43">
              <w:rPr>
                <w:b/>
                <w:bCs/>
                <w:color w:val="000000"/>
              </w:rPr>
              <w:t>2 331 000</w:t>
            </w:r>
          </w:p>
        </w:tc>
        <w:tc>
          <w:tcPr>
            <w:tcW w:w="1367" w:type="dxa"/>
            <w:tcBorders>
              <w:top w:val="nil"/>
              <w:left w:val="nil"/>
              <w:bottom w:val="single" w:sz="4" w:space="0" w:color="auto"/>
              <w:right w:val="single" w:sz="4" w:space="0" w:color="auto"/>
            </w:tcBorders>
            <w:shd w:val="clear" w:color="auto" w:fill="FFFF00"/>
            <w:vAlign w:val="bottom"/>
          </w:tcPr>
          <w:p w:rsidR="00944452" w:rsidRPr="000E3E43" w:rsidRDefault="00944452" w:rsidP="003A798D">
            <w:pPr>
              <w:spacing w:after="0"/>
              <w:jc w:val="center"/>
              <w:rPr>
                <w:b/>
                <w:bCs/>
                <w:color w:val="000000"/>
              </w:rPr>
            </w:pPr>
            <w:r w:rsidRPr="000E3E43">
              <w:rPr>
                <w:b/>
                <w:bCs/>
                <w:color w:val="000000"/>
              </w:rPr>
              <w:t>3 924 774</w:t>
            </w:r>
          </w:p>
        </w:tc>
      </w:tr>
    </w:tbl>
    <w:p w:rsidR="00944452" w:rsidRDefault="00944452" w:rsidP="00944452">
      <w:pPr>
        <w:rPr>
          <w:rFonts w:ascii="Times New Roman" w:hAnsi="Times New Roman"/>
          <w:b/>
          <w:bCs/>
          <w:color w:val="000000"/>
          <w:sz w:val="18"/>
          <w:szCs w:val="18"/>
        </w:rPr>
      </w:pPr>
    </w:p>
    <w:p w:rsidR="00944452" w:rsidRDefault="00944452" w:rsidP="00944452">
      <w:pPr>
        <w:rPr>
          <w:rFonts w:ascii="Times New Roman" w:hAnsi="Times New Roman"/>
          <w:b/>
          <w:bCs/>
          <w:color w:val="000000"/>
          <w:sz w:val="18"/>
          <w:szCs w:val="18"/>
        </w:rPr>
      </w:pPr>
    </w:p>
    <w:p w:rsidR="00944452" w:rsidRDefault="00944452" w:rsidP="00944452">
      <w:pPr>
        <w:rPr>
          <w:rFonts w:ascii="Times New Roman" w:hAnsi="Times New Roman"/>
          <w:b/>
          <w:bCs/>
          <w:color w:val="000000"/>
          <w:sz w:val="18"/>
          <w:szCs w:val="18"/>
        </w:rPr>
      </w:pPr>
    </w:p>
    <w:p w:rsidR="00944452" w:rsidRPr="007D679D" w:rsidRDefault="00944452" w:rsidP="00944452">
      <w:pPr>
        <w:rPr>
          <w:rFonts w:ascii="Times New Roman" w:hAnsi="Times New Roman"/>
          <w:b/>
          <w:iCs/>
          <w:sz w:val="18"/>
          <w:szCs w:val="18"/>
        </w:rPr>
      </w:pPr>
      <w:r>
        <w:rPr>
          <w:b/>
          <w:noProof/>
          <w:sz w:val="18"/>
          <w:szCs w:val="18"/>
          <w:lang w:eastAsia="fr-FR"/>
        </w:rPr>
        <mc:AlternateContent>
          <mc:Choice Requires="wps">
            <w:drawing>
              <wp:anchor distT="0" distB="0" distL="114300" distR="114300" simplePos="0" relativeHeight="251665408" behindDoc="0" locked="0" layoutInCell="1" allowOverlap="1" wp14:anchorId="0553F14E" wp14:editId="005CEE45">
                <wp:simplePos x="0" y="0"/>
                <wp:positionH relativeFrom="column">
                  <wp:posOffset>2061845</wp:posOffset>
                </wp:positionH>
                <wp:positionV relativeFrom="paragraph">
                  <wp:posOffset>482600</wp:posOffset>
                </wp:positionV>
                <wp:extent cx="1339215" cy="1205230"/>
                <wp:effectExtent l="13970" t="6350" r="8890" b="7620"/>
                <wp:wrapNone/>
                <wp:docPr id="9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205230"/>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8DB3E2" w:themeFill="text2" w:themeFillTint="66"/>
                              <w:jc w:val="center"/>
                              <w:rPr>
                                <w:b/>
                              </w:rPr>
                            </w:pPr>
                            <w:r w:rsidRPr="005802CE">
                              <w:rPr>
                                <w:b/>
                              </w:rPr>
                              <w:t>Impact</w:t>
                            </w:r>
                          </w:p>
                          <w:p w:rsidR="00944452" w:rsidRPr="004E0C38" w:rsidRDefault="00944452" w:rsidP="00944452">
                            <w:pPr>
                              <w:shd w:val="clear" w:color="auto" w:fill="8DB3E2" w:themeFill="text2" w:themeFillTint="66"/>
                              <w:jc w:val="center"/>
                              <w:rPr>
                                <w:b/>
                              </w:rPr>
                            </w:pPr>
                            <w:r w:rsidRPr="004E0C38">
                              <w:rPr>
                                <w:rFonts w:ascii="Times New Roman" w:hAnsi="Times New Roman"/>
                              </w:rPr>
                              <w:t>L'accès des femmes accrues à l'habilitation et aux occasions économiques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62.35pt;margin-top:38pt;width:105.45pt;height:9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">
                <v:textbox>
                  <w:txbxContent>
                    <w:p w:rsidR="00944452" w:rsidRDefault="00944452" w:rsidP="00944452">
                      <w:pPr>
                        <w:shd w:val="clear" w:color="auto" w:fill="8DB3E2" w:themeFill="text2" w:themeFillTint="66"/>
                        <w:jc w:val="center"/>
                        <w:rPr>
                          <w:b/>
                        </w:rPr>
                      </w:pPr>
                      <w:r w:rsidRPr="005802CE">
                        <w:rPr>
                          <w:b/>
                        </w:rPr>
                        <w:t>Impact</w:t>
                      </w:r>
                    </w:p>
                    <w:p w:rsidR="00944452" w:rsidRPr="004E0C38" w:rsidRDefault="00944452" w:rsidP="00944452">
                      <w:pPr>
                        <w:shd w:val="clear" w:color="auto" w:fill="8DB3E2" w:themeFill="text2" w:themeFillTint="66"/>
                        <w:jc w:val="center"/>
                        <w:rPr>
                          <w:b/>
                        </w:rPr>
                      </w:pPr>
                      <w:r w:rsidRPr="004E0C38">
                        <w:rPr>
                          <w:rFonts w:ascii="Times New Roman" w:hAnsi="Times New Roman"/>
                        </w:rPr>
                        <w:t>L'accès des femmes accrues à l'habilitation et aux occasions économiques</w:t>
                      </w:r>
                    </w:p>
                  </w:txbxContent>
                </v:textbox>
              </v:shape>
            </w:pict>
          </mc:Fallback>
        </mc:AlternateContent>
      </w:r>
      <w:r w:rsidRPr="007D679D">
        <w:rPr>
          <w:rFonts w:ascii="Times New Roman" w:hAnsi="Times New Roman"/>
          <w:b/>
          <w:bCs/>
          <w:color w:val="000000"/>
          <w:sz w:val="18"/>
          <w:szCs w:val="18"/>
        </w:rPr>
        <w:t>AXE STRATÉGIQUE I</w:t>
      </w:r>
      <w:r w:rsidRPr="007D679D">
        <w:rPr>
          <w:rFonts w:ascii="Times New Roman" w:hAnsi="Times New Roman"/>
          <w:sz w:val="18"/>
          <w:szCs w:val="18"/>
        </w:rPr>
        <w:t xml:space="preserve">: </w:t>
      </w:r>
      <w:r w:rsidRPr="007D679D">
        <w:rPr>
          <w:rFonts w:ascii="Times New Roman" w:hAnsi="Times New Roman"/>
          <w:b/>
          <w:iCs/>
          <w:sz w:val="18"/>
          <w:szCs w:val="18"/>
        </w:rPr>
        <w:t>L’ACCROISSEMENT DE L’ACCES DES FEMMES A L’AUTONOMISATION  ET AUX OPPORTUNITES ECONOMIQUE</w:t>
      </w:r>
      <w:r>
        <w:rPr>
          <w:rFonts w:ascii="Times New Roman" w:hAnsi="Times New Roman"/>
          <w:b/>
          <w:iCs/>
          <w:sz w:val="18"/>
          <w:szCs w:val="18"/>
        </w:rPr>
        <w:t>S</w:t>
      </w:r>
    </w:p>
    <w:p w:rsidR="00944452" w:rsidRDefault="00944452" w:rsidP="00944452">
      <w:pPr>
        <w:jc w:val="center"/>
        <w:rPr>
          <w:rFonts w:ascii="Times New Roman" w:hAnsi="Times New Roman"/>
          <w:b/>
          <w:iCs/>
          <w:sz w:val="16"/>
          <w:szCs w:val="16"/>
        </w:rPr>
      </w:pPr>
    </w:p>
    <w:p w:rsidR="00944452" w:rsidRDefault="00944452" w:rsidP="00944452">
      <w:pPr>
        <w:jc w:val="center"/>
        <w:rPr>
          <w:rFonts w:ascii="Times New Roman" w:hAnsi="Times New Roman"/>
          <w:b/>
          <w:iCs/>
          <w:sz w:val="16"/>
          <w:szCs w:val="16"/>
        </w:rPr>
      </w:pPr>
    </w:p>
    <w:p w:rsidR="00944452" w:rsidRDefault="00944452" w:rsidP="00944452">
      <w:pPr>
        <w:jc w:val="center"/>
        <w:rPr>
          <w:rFonts w:ascii="Times New Roman" w:hAnsi="Times New Roman"/>
          <w:b/>
          <w:iCs/>
          <w:sz w:val="16"/>
          <w:szCs w:val="16"/>
        </w:rPr>
      </w:pPr>
    </w:p>
    <w:p w:rsidR="00944452" w:rsidRDefault="00944452" w:rsidP="00944452">
      <w:pPr>
        <w:jc w:val="center"/>
        <w:rPr>
          <w:b/>
          <w:sz w:val="24"/>
          <w:szCs w:val="24"/>
        </w:rPr>
      </w:pPr>
    </w:p>
    <w:p w:rsidR="00944452" w:rsidRPr="005802CE" w:rsidRDefault="00944452" w:rsidP="00944452">
      <w:pPr>
        <w:rPr>
          <w:b/>
          <w:sz w:val="24"/>
          <w:szCs w:val="24"/>
        </w:rPr>
      </w:pPr>
      <w:r>
        <w:rPr>
          <w:b/>
          <w:noProof/>
          <w:sz w:val="24"/>
          <w:szCs w:val="24"/>
          <w:lang w:eastAsia="fr-FR"/>
        </w:rPr>
        <mc:AlternateContent>
          <mc:Choice Requires="wps">
            <w:drawing>
              <wp:anchor distT="0" distB="0" distL="114300" distR="114300" simplePos="0" relativeHeight="251667456" behindDoc="0" locked="0" layoutInCell="1" allowOverlap="1" wp14:anchorId="082D71A3" wp14:editId="526D1FE8">
                <wp:simplePos x="0" y="0"/>
                <wp:positionH relativeFrom="column">
                  <wp:posOffset>2635250</wp:posOffset>
                </wp:positionH>
                <wp:positionV relativeFrom="paragraph">
                  <wp:posOffset>191135</wp:posOffset>
                </wp:positionV>
                <wp:extent cx="90805" cy="302895"/>
                <wp:effectExtent l="15875" t="19685" r="17145" b="10795"/>
                <wp:wrapNone/>
                <wp:docPr id="9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2895"/>
                        </a:xfrm>
                        <a:prstGeom prst="upArrow">
                          <a:avLst>
                            <a:gd name="adj1" fmla="val 50000"/>
                            <a:gd name="adj2" fmla="val 83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7" o:spid="_x0000_s1026" type="#_x0000_t68" style="position:absolute;margin-left:207.5pt;margin-top:15.05pt;width:7.15pt;height:2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">
                <v:textbox style="layout-flow:vertical-ideographic"/>
              </v:shape>
            </w:pict>
          </mc:Fallback>
        </mc:AlternateContent>
      </w:r>
    </w:p>
    <w:p w:rsidR="00944452" w:rsidRPr="005802CE" w:rsidRDefault="00944452" w:rsidP="00944452">
      <w:pPr>
        <w:rPr>
          <w:b/>
          <w:sz w:val="24"/>
          <w:szCs w:val="24"/>
        </w:rPr>
      </w:pPr>
      <w:r>
        <w:rPr>
          <w:rFonts w:ascii="Arial" w:hAnsi="Arial" w:cs="Arial"/>
          <w:noProof/>
          <w:color w:val="000000"/>
          <w:sz w:val="17"/>
          <w:szCs w:val="17"/>
          <w:lang w:eastAsia="fr-FR"/>
        </w:rPr>
        <mc:AlternateContent>
          <mc:Choice Requires="wps">
            <w:drawing>
              <wp:anchor distT="0" distB="0" distL="114300" distR="114300" simplePos="0" relativeHeight="251662336" behindDoc="0" locked="0" layoutInCell="1" allowOverlap="1" wp14:anchorId="3F6DD725" wp14:editId="73E3891E">
                <wp:simplePos x="0" y="0"/>
                <wp:positionH relativeFrom="column">
                  <wp:posOffset>2141220</wp:posOffset>
                </wp:positionH>
                <wp:positionV relativeFrom="paragraph">
                  <wp:posOffset>255270</wp:posOffset>
                </wp:positionV>
                <wp:extent cx="1339215" cy="1776730"/>
                <wp:effectExtent l="7620" t="7620" r="5715" b="6350"/>
                <wp:wrapNone/>
                <wp:docPr id="8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776730"/>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FF00"/>
                              <w:rPr>
                                <w:rFonts w:ascii="AlteHaasGrotesk_Bold" w:hAnsi="AlteHaasGrotesk_Bold" w:cs="AlteHaasGrotesk_Bold"/>
                                <w:b/>
                                <w:bCs/>
                                <w:sz w:val="18"/>
                                <w:szCs w:val="18"/>
                              </w:rPr>
                            </w:pPr>
                            <w:r>
                              <w:rPr>
                                <w:rFonts w:ascii="AlteHaasGrotesk_Bold" w:hAnsi="AlteHaasGrotesk_Bold" w:cs="AlteHaasGrotesk_Bold"/>
                                <w:b/>
                                <w:bCs/>
                                <w:sz w:val="18"/>
                                <w:szCs w:val="18"/>
                              </w:rPr>
                              <w:t>Effet direct n° 1</w:t>
                            </w:r>
                          </w:p>
                          <w:p w:rsidR="00944452" w:rsidRPr="00194108" w:rsidRDefault="00944452" w:rsidP="00944452">
                            <w:pPr>
                              <w:shd w:val="clear" w:color="auto" w:fill="FFFF00"/>
                              <w:jc w:val="center"/>
                              <w:rPr>
                                <w:rFonts w:ascii="AlteHaasGrotesk_Bold" w:hAnsi="AlteHaasGrotesk_Bold" w:cs="AlteHaasGrotesk_Bold"/>
                                <w:b/>
                                <w:bCs/>
                                <w:sz w:val="18"/>
                                <w:szCs w:val="18"/>
                              </w:rPr>
                            </w:pPr>
                            <w:r w:rsidRPr="00194108">
                              <w:rPr>
                                <w:rFonts w:ascii="Times New Roman" w:hAnsi="Times New Roman"/>
                                <w:sz w:val="18"/>
                                <w:szCs w:val="18"/>
                              </w:rPr>
                              <w:t>Les services sensibles au genre et les opportunités renforcent les moyens de production de façon durable des femmes dans les deux régions ciblées de la Côte d’Ivoire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168.6pt;margin-top:20.1pt;width:105.45pt;height:13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">
                <v:textbox>
                  <w:txbxContent>
                    <w:p w:rsidR="00944452" w:rsidRDefault="00944452" w:rsidP="00944452">
                      <w:pPr>
                        <w:shd w:val="clear" w:color="auto" w:fill="FFFF00"/>
                        <w:rPr>
                          <w:rFonts w:ascii="AlteHaasGrotesk_Bold" w:hAnsi="AlteHaasGrotesk_Bold" w:cs="AlteHaasGrotesk_Bold"/>
                          <w:b/>
                          <w:bCs/>
                          <w:sz w:val="18"/>
                          <w:szCs w:val="18"/>
                        </w:rPr>
                      </w:pPr>
                      <w:r>
                        <w:rPr>
                          <w:rFonts w:ascii="AlteHaasGrotesk_Bold" w:hAnsi="AlteHaasGrotesk_Bold" w:cs="AlteHaasGrotesk_Bold"/>
                          <w:b/>
                          <w:bCs/>
                          <w:sz w:val="18"/>
                          <w:szCs w:val="18"/>
                        </w:rPr>
                        <w:t>Effet direct n° 1</w:t>
                      </w:r>
                    </w:p>
                    <w:p w:rsidR="00944452" w:rsidRPr="00194108" w:rsidRDefault="00944452" w:rsidP="00944452">
                      <w:pPr>
                        <w:shd w:val="clear" w:color="auto" w:fill="FFFF00"/>
                        <w:jc w:val="center"/>
                        <w:rPr>
                          <w:rFonts w:ascii="AlteHaasGrotesk_Bold" w:hAnsi="AlteHaasGrotesk_Bold" w:cs="AlteHaasGrotesk_Bold"/>
                          <w:b/>
                          <w:bCs/>
                          <w:sz w:val="18"/>
                          <w:szCs w:val="18"/>
                        </w:rPr>
                      </w:pPr>
                      <w:r w:rsidRPr="00194108">
                        <w:rPr>
                          <w:rFonts w:ascii="Times New Roman" w:hAnsi="Times New Roman"/>
                          <w:sz w:val="18"/>
                          <w:szCs w:val="18"/>
                        </w:rPr>
                        <w:t>Les services sensibles au genre et les opportunités renforcent les moyens de production de façon durable des femmes dans les deux régions ciblées de la Côte d’Ivoire</w:t>
                      </w:r>
                    </w:p>
                  </w:txbxContent>
                </v:textbox>
              </v:shape>
            </w:pict>
          </mc:Fallback>
        </mc:AlternateContent>
      </w: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670528" behindDoc="0" locked="0" layoutInCell="1" allowOverlap="1" wp14:anchorId="7B104C90" wp14:editId="3B563C81">
                <wp:simplePos x="0" y="0"/>
                <wp:positionH relativeFrom="column">
                  <wp:posOffset>3927475</wp:posOffset>
                </wp:positionH>
                <wp:positionV relativeFrom="paragraph">
                  <wp:posOffset>221615</wp:posOffset>
                </wp:positionV>
                <wp:extent cx="648335" cy="1064895"/>
                <wp:effectExtent l="12700" t="21590" r="5715" b="8890"/>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48335" cy="106489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style="position:absolute;margin-left:309.25pt;margin-top:17.45pt;width:51.05pt;height:83.8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" path="m21600,6079l15126,r,2912l12427,2912c5564,2912,,7052,,12158r,9442l6474,21600r,-9442c6474,10550,9139,9246,12427,9246r2699,l15126,12158,21600,6079xe">
                <v:stroke joinstyle="miter"/>
                <v:path o:connecttype="custom" o:connectlocs="454015,0;454015,599398;97160,1064895;648335,299699" o:connectangles="270,90,90,0" textboxrect="12427,2912,18227,9246"/>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69504" behindDoc="0" locked="0" layoutInCell="1" allowOverlap="1" wp14:anchorId="765BF501" wp14:editId="40D326E4">
                <wp:simplePos x="0" y="0"/>
                <wp:positionH relativeFrom="column">
                  <wp:posOffset>865505</wp:posOffset>
                </wp:positionH>
                <wp:positionV relativeFrom="paragraph">
                  <wp:posOffset>221615</wp:posOffset>
                </wp:positionV>
                <wp:extent cx="1052195" cy="1064895"/>
                <wp:effectExtent l="8255" t="21590" r="15875" b="8890"/>
                <wp:wrapNone/>
                <wp:docPr id="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106489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style="position:absolute;margin-left:68.15pt;margin-top:17.45pt;width:82.85pt;height:8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" path="m21600,6079l15126,r,2912l12427,2912c5564,2912,,7052,,12158r,9442l6474,21600r,-9442c6474,10550,9139,9246,12427,9246r2699,l15126,12158,21600,6079xe">
                <v:stroke joinstyle="miter"/>
                <v:path o:connecttype="custom" o:connectlocs="736829,0;736829,599398;157683,1064895;1052195,299699" o:connectangles="270,90,90,0" textboxrect="12427,2912,18227,9246"/>
              </v:shape>
            </w:pict>
          </mc:Fallback>
        </mc:AlternateContent>
      </w: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668480" behindDoc="0" locked="0" layoutInCell="1" allowOverlap="1" wp14:anchorId="7F87D882" wp14:editId="1989F1B5">
                <wp:simplePos x="0" y="0"/>
                <wp:positionH relativeFrom="column">
                  <wp:posOffset>2787650</wp:posOffset>
                </wp:positionH>
                <wp:positionV relativeFrom="paragraph">
                  <wp:posOffset>8255</wp:posOffset>
                </wp:positionV>
                <wp:extent cx="90805" cy="302895"/>
                <wp:effectExtent l="15875" t="17780" r="17145" b="12700"/>
                <wp:wrapNone/>
                <wp:docPr id="8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2895"/>
                        </a:xfrm>
                        <a:prstGeom prst="upArrow">
                          <a:avLst>
                            <a:gd name="adj1" fmla="val 50000"/>
                            <a:gd name="adj2" fmla="val 83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68" style="position:absolute;margin-left:219.5pt;margin-top:.65pt;width:7.15pt;height:2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">
                <v:textbox style="layout-flow:vertical-ideographic"/>
              </v:shape>
            </w:pict>
          </mc:Fallback>
        </mc:AlternateContent>
      </w:r>
    </w:p>
    <w:p w:rsidR="00944452"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661312" behindDoc="0" locked="0" layoutInCell="1" allowOverlap="1" wp14:anchorId="5C0A779B" wp14:editId="189B60C2">
                <wp:simplePos x="0" y="0"/>
                <wp:positionH relativeFrom="column">
                  <wp:posOffset>2605405</wp:posOffset>
                </wp:positionH>
                <wp:positionV relativeFrom="paragraph">
                  <wp:posOffset>244475</wp:posOffset>
                </wp:positionV>
                <wp:extent cx="1460500" cy="1819910"/>
                <wp:effectExtent l="5080" t="6350" r="10795" b="12065"/>
                <wp:wrapNone/>
                <wp:docPr id="8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819910"/>
                        </a:xfrm>
                        <a:prstGeom prst="rect">
                          <a:avLst/>
                        </a:prstGeom>
                        <a:solidFill>
                          <a:srgbClr val="FFFFFF"/>
                        </a:solidFill>
                        <a:ln w="9525">
                          <a:solidFill>
                            <a:srgbClr val="000000"/>
                          </a:solidFill>
                          <a:miter lim="800000"/>
                          <a:headEnd/>
                          <a:tailEnd/>
                        </a:ln>
                      </wps:spPr>
                      <wps:txbx>
                        <w:txbxContent>
                          <w:p w:rsidR="00944452" w:rsidRPr="003569C1" w:rsidRDefault="00944452" w:rsidP="00944452">
                            <w:pPr>
                              <w:shd w:val="clear" w:color="auto" w:fill="FFC000"/>
                              <w:rPr>
                                <w:rFonts w:ascii="Times New Roman" w:hAnsi="Times New Roman"/>
                                <w:b/>
                                <w:sz w:val="20"/>
                                <w:szCs w:val="20"/>
                              </w:rPr>
                            </w:pPr>
                            <w:r w:rsidRPr="003569C1">
                              <w:rPr>
                                <w:rFonts w:ascii="Times New Roman" w:hAnsi="Times New Roman"/>
                                <w:b/>
                                <w:sz w:val="20"/>
                                <w:szCs w:val="20"/>
                              </w:rPr>
                              <w:t xml:space="preserve">Produit </w:t>
                            </w:r>
                          </w:p>
                          <w:p w:rsidR="00944452" w:rsidRPr="003569C1" w:rsidRDefault="00944452" w:rsidP="00944452">
                            <w:pPr>
                              <w:shd w:val="clear" w:color="auto" w:fill="FFC000"/>
                              <w:rPr>
                                <w:sz w:val="20"/>
                                <w:szCs w:val="20"/>
                              </w:rPr>
                            </w:pPr>
                            <w:r w:rsidRPr="003569C1">
                              <w:rPr>
                                <w:rFonts w:ascii="Times New Roman" w:hAnsi="Times New Roman"/>
                                <w:sz w:val="20"/>
                                <w:szCs w:val="20"/>
                              </w:rPr>
                              <w:t>Renforcement des moyens de production et des opportunités  pour les rapatriés et les femmes chefs de famille dans les communautés hôtes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205.15pt;margin-top:19.25pt;width:115pt;height:14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">
                <v:textbox>
                  <w:txbxContent>
                    <w:p w:rsidR="00944452" w:rsidRPr="003569C1" w:rsidRDefault="00944452" w:rsidP="00944452">
                      <w:pPr>
                        <w:shd w:val="clear" w:color="auto" w:fill="FFC000"/>
                        <w:rPr>
                          <w:rFonts w:ascii="Times New Roman" w:hAnsi="Times New Roman"/>
                          <w:b/>
                          <w:sz w:val="20"/>
                          <w:szCs w:val="20"/>
                        </w:rPr>
                      </w:pPr>
                      <w:r w:rsidRPr="003569C1">
                        <w:rPr>
                          <w:rFonts w:ascii="Times New Roman" w:hAnsi="Times New Roman"/>
                          <w:b/>
                          <w:sz w:val="20"/>
                          <w:szCs w:val="20"/>
                        </w:rPr>
                        <w:t xml:space="preserve">Produit </w:t>
                      </w:r>
                    </w:p>
                    <w:p w:rsidR="00944452" w:rsidRPr="003569C1" w:rsidRDefault="00944452" w:rsidP="00944452">
                      <w:pPr>
                        <w:shd w:val="clear" w:color="auto" w:fill="FFC000"/>
                        <w:rPr>
                          <w:sz w:val="20"/>
                          <w:szCs w:val="20"/>
                        </w:rPr>
                      </w:pPr>
                      <w:r w:rsidRPr="003569C1">
                        <w:rPr>
                          <w:rFonts w:ascii="Times New Roman" w:hAnsi="Times New Roman"/>
                          <w:sz w:val="20"/>
                          <w:szCs w:val="20"/>
                        </w:rPr>
                        <w:t>Renforcement des moyens de production et des opportunités  pour les rapatriés et les femmes chefs de famille dans les communautés hôtes</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66432" behindDoc="0" locked="0" layoutInCell="1" allowOverlap="1" wp14:anchorId="1BDBB816" wp14:editId="5731F404">
                <wp:simplePos x="0" y="0"/>
                <wp:positionH relativeFrom="column">
                  <wp:posOffset>1056005</wp:posOffset>
                </wp:positionH>
                <wp:positionV relativeFrom="paragraph">
                  <wp:posOffset>256540</wp:posOffset>
                </wp:positionV>
                <wp:extent cx="1339215" cy="1807845"/>
                <wp:effectExtent l="8255" t="8890" r="5080" b="12065"/>
                <wp:wrapNone/>
                <wp:docPr id="8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807845"/>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Pr="003569C1" w:rsidRDefault="00944452" w:rsidP="00944452">
                            <w:pPr>
                              <w:shd w:val="clear" w:color="auto" w:fill="FFC000"/>
                              <w:rPr>
                                <w:sz w:val="18"/>
                                <w:szCs w:val="18"/>
                              </w:rPr>
                            </w:pPr>
                            <w:r w:rsidRPr="003569C1">
                              <w:rPr>
                                <w:rFonts w:ascii="Times New Roman" w:hAnsi="Times New Roman"/>
                                <w:sz w:val="18"/>
                                <w:szCs w:val="18"/>
                              </w:rPr>
                              <w:t>Amélioration de l’accès de 250 femmes entrepreneurs à la terre dans   le moyen Cavally et le Moyen Comoé à travers un partenariat des agences du système des nations unies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83.15pt;margin-top:20.2pt;width:105.45pt;height:14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">
                <v:textbo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Pr="003569C1" w:rsidRDefault="00944452" w:rsidP="00944452">
                      <w:pPr>
                        <w:shd w:val="clear" w:color="auto" w:fill="FFC000"/>
                        <w:rPr>
                          <w:sz w:val="18"/>
                          <w:szCs w:val="18"/>
                        </w:rPr>
                      </w:pPr>
                      <w:r w:rsidRPr="003569C1">
                        <w:rPr>
                          <w:rFonts w:ascii="Times New Roman" w:hAnsi="Times New Roman"/>
                          <w:sz w:val="18"/>
                          <w:szCs w:val="18"/>
                        </w:rPr>
                        <w:t>Amélioration de l’accès de 250 femmes entrepreneurs à la terre dans   le moyen Cavally et le Moyen Comoé à travers un partenariat des agences du système des nations unies </w:t>
                      </w:r>
                    </w:p>
                  </w:txbxContent>
                </v:textbox>
              </v:shape>
            </w:pict>
          </mc:Fallback>
        </mc:AlternateContent>
      </w:r>
    </w:p>
    <w:p w:rsidR="00944452"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663360" behindDoc="0" locked="0" layoutInCell="1" allowOverlap="1" wp14:anchorId="326B16FE" wp14:editId="515DEA6F">
                <wp:simplePos x="0" y="0"/>
                <wp:positionH relativeFrom="column">
                  <wp:posOffset>4476750</wp:posOffset>
                </wp:positionH>
                <wp:positionV relativeFrom="paragraph">
                  <wp:posOffset>8890</wp:posOffset>
                </wp:positionV>
                <wp:extent cx="1339215" cy="1713865"/>
                <wp:effectExtent l="9525" t="8890" r="13335" b="10795"/>
                <wp:wrapNone/>
                <wp:docPr id="8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713865"/>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jc w:val="both"/>
                              <w:rPr>
                                <w:rFonts w:ascii="Times New Roman" w:hAnsi="Times New Roman"/>
                                <w:b/>
                                <w:sz w:val="16"/>
                                <w:szCs w:val="16"/>
                              </w:rPr>
                            </w:pPr>
                            <w:r w:rsidRPr="00B75AE0">
                              <w:rPr>
                                <w:rFonts w:ascii="Times New Roman" w:hAnsi="Times New Roman"/>
                                <w:b/>
                                <w:sz w:val="16"/>
                                <w:szCs w:val="16"/>
                              </w:rPr>
                              <w:t xml:space="preserve">Produit </w:t>
                            </w:r>
                          </w:p>
                          <w:p w:rsidR="00944452" w:rsidRPr="003569C1" w:rsidRDefault="00944452" w:rsidP="00944452">
                            <w:pPr>
                              <w:shd w:val="clear" w:color="auto" w:fill="FFC000"/>
                              <w:jc w:val="both"/>
                              <w:rPr>
                                <w:rFonts w:ascii="Times New Roman" w:hAnsi="Times New Roman"/>
                                <w:b/>
                                <w:sz w:val="18"/>
                                <w:szCs w:val="18"/>
                              </w:rPr>
                            </w:pPr>
                            <w:r w:rsidRPr="003569C1">
                              <w:rPr>
                                <w:rFonts w:ascii="Times New Roman" w:hAnsi="Times New Roman"/>
                                <w:sz w:val="18"/>
                                <w:szCs w:val="18"/>
                              </w:rPr>
                              <w:t>Amélioration de l’accès au marché local, régional et international de 250 femmes entrepreneurs à travers un partenariat des agences du système des nations unies</w:t>
                            </w:r>
                          </w:p>
                          <w:p w:rsidR="00944452" w:rsidRPr="00B75AE0" w:rsidRDefault="00944452" w:rsidP="009444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margin-left:352.5pt;margin-top:.7pt;width:105.45pt;height:13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moLgIAAFo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">
                <v:textbox>
                  <w:txbxContent>
                    <w:p w:rsidR="00944452" w:rsidRDefault="00944452" w:rsidP="00944452">
                      <w:pPr>
                        <w:shd w:val="clear" w:color="auto" w:fill="FFC000"/>
                        <w:jc w:val="both"/>
                        <w:rPr>
                          <w:rFonts w:ascii="Times New Roman" w:hAnsi="Times New Roman"/>
                          <w:b/>
                          <w:sz w:val="16"/>
                          <w:szCs w:val="16"/>
                        </w:rPr>
                      </w:pPr>
                      <w:r w:rsidRPr="00B75AE0">
                        <w:rPr>
                          <w:rFonts w:ascii="Times New Roman" w:hAnsi="Times New Roman"/>
                          <w:b/>
                          <w:sz w:val="16"/>
                          <w:szCs w:val="16"/>
                        </w:rPr>
                        <w:t xml:space="preserve">Produit </w:t>
                      </w:r>
                    </w:p>
                    <w:p w:rsidR="00944452" w:rsidRPr="003569C1" w:rsidRDefault="00944452" w:rsidP="00944452">
                      <w:pPr>
                        <w:shd w:val="clear" w:color="auto" w:fill="FFC000"/>
                        <w:jc w:val="both"/>
                        <w:rPr>
                          <w:rFonts w:ascii="Times New Roman" w:hAnsi="Times New Roman"/>
                          <w:b/>
                          <w:sz w:val="18"/>
                          <w:szCs w:val="18"/>
                        </w:rPr>
                      </w:pPr>
                      <w:r w:rsidRPr="003569C1">
                        <w:rPr>
                          <w:rFonts w:ascii="Times New Roman" w:hAnsi="Times New Roman"/>
                          <w:sz w:val="18"/>
                          <w:szCs w:val="18"/>
                        </w:rPr>
                        <w:t>Amélioration de l’accès au marché local, régional et international de 250 femmes entrepreneurs à travers un partenariat des agences du système des nations unies</w:t>
                      </w:r>
                    </w:p>
                    <w:p w:rsidR="00944452" w:rsidRPr="00B75AE0" w:rsidRDefault="00944452" w:rsidP="00944452"/>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64384" behindDoc="0" locked="0" layoutInCell="1" allowOverlap="1" wp14:anchorId="1AF78E33" wp14:editId="26170741">
                <wp:simplePos x="0" y="0"/>
                <wp:positionH relativeFrom="column">
                  <wp:posOffset>-466090</wp:posOffset>
                </wp:positionH>
                <wp:positionV relativeFrom="paragraph">
                  <wp:posOffset>8890</wp:posOffset>
                </wp:positionV>
                <wp:extent cx="1339215" cy="1844040"/>
                <wp:effectExtent l="10160" t="8890" r="12700" b="13970"/>
                <wp:wrapNone/>
                <wp:docPr id="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844040"/>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Pr="003569C1" w:rsidRDefault="00944452" w:rsidP="00944452">
                            <w:pPr>
                              <w:shd w:val="clear" w:color="auto" w:fill="FFC000"/>
                              <w:rPr>
                                <w:rFonts w:ascii="AlteHaasGrotesk_Bold" w:hAnsi="AlteHaasGrotesk_Bold" w:cs="AlteHaasGrotesk_Bold"/>
                                <w:b/>
                                <w:bCs/>
                                <w:sz w:val="18"/>
                                <w:szCs w:val="18"/>
                              </w:rPr>
                            </w:pPr>
                            <w:r w:rsidRPr="003569C1">
                              <w:rPr>
                                <w:rFonts w:ascii="Times New Roman" w:hAnsi="Times New Roman"/>
                                <w:sz w:val="18"/>
                                <w:szCs w:val="18"/>
                              </w:rPr>
                              <w:t>Renforcement des capacités techniques et organisationnelles de 250 femmes entrepreneurs dans le secteur agricole à travers un partenariat des agences du système des nations unies </w:t>
                            </w:r>
                          </w:p>
                          <w:p w:rsidR="00944452" w:rsidRPr="005802CE" w:rsidRDefault="00944452" w:rsidP="009444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margin-left:-36.7pt;margin-top:.7pt;width:105.45pt;height:14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">
                <v:textbo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Pr="003569C1" w:rsidRDefault="00944452" w:rsidP="00944452">
                      <w:pPr>
                        <w:shd w:val="clear" w:color="auto" w:fill="FFC000"/>
                        <w:rPr>
                          <w:rFonts w:ascii="AlteHaasGrotesk_Bold" w:hAnsi="AlteHaasGrotesk_Bold" w:cs="AlteHaasGrotesk_Bold"/>
                          <w:b/>
                          <w:bCs/>
                          <w:sz w:val="18"/>
                          <w:szCs w:val="18"/>
                        </w:rPr>
                      </w:pPr>
                      <w:r w:rsidRPr="003569C1">
                        <w:rPr>
                          <w:rFonts w:ascii="Times New Roman" w:hAnsi="Times New Roman"/>
                          <w:sz w:val="18"/>
                          <w:szCs w:val="18"/>
                        </w:rPr>
                        <w:t>Renforcement des capacités techniques et organisationnelles de 250 femmes entrepreneurs dans le secteur agricole à travers un partenariat des agences du système des nations unies </w:t>
                      </w:r>
                    </w:p>
                    <w:p w:rsidR="00944452" w:rsidRPr="005802CE" w:rsidRDefault="00944452" w:rsidP="00944452"/>
                  </w:txbxContent>
                </v:textbox>
              </v:shape>
            </w:pict>
          </mc:Fallback>
        </mc:AlternateContent>
      </w: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Times New Roman" w:hAnsi="Times New Roman"/>
          <w:b/>
          <w:iCs/>
          <w:sz w:val="16"/>
          <w:szCs w:val="16"/>
        </w:rPr>
      </w:pPr>
      <w:r w:rsidRPr="00EC5563">
        <w:rPr>
          <w:rFonts w:ascii="Times New Roman" w:hAnsi="Times New Roman"/>
          <w:b/>
          <w:bCs/>
          <w:color w:val="000000"/>
          <w:sz w:val="16"/>
          <w:szCs w:val="16"/>
        </w:rPr>
        <w:lastRenderedPageBreak/>
        <w:t>AXE STRATÉGIQUE II</w:t>
      </w:r>
      <w:r w:rsidRPr="00EC5563">
        <w:rPr>
          <w:rFonts w:ascii="Times New Roman" w:hAnsi="Times New Roman"/>
          <w:b/>
          <w:color w:val="000000"/>
          <w:sz w:val="16"/>
          <w:szCs w:val="16"/>
        </w:rPr>
        <w:t xml:space="preserve">: </w:t>
      </w:r>
      <w:r w:rsidRPr="00EC5563">
        <w:rPr>
          <w:rFonts w:ascii="Times New Roman" w:hAnsi="Times New Roman"/>
          <w:b/>
          <w:iCs/>
          <w:color w:val="000000"/>
          <w:sz w:val="16"/>
          <w:szCs w:val="16"/>
        </w:rPr>
        <w:t>PREVENTION DE LA VIOLENCE CONTRE LES FEMMES ET LES FILLES ET L’ACCES ELARGI AUX SERVICES</w:t>
      </w:r>
    </w:p>
    <w:p w:rsidR="00944452" w:rsidRDefault="00944452" w:rsidP="00944452">
      <w:pPr>
        <w:jc w:val="center"/>
        <w:rPr>
          <w:rFonts w:ascii="Times New Roman" w:hAnsi="Times New Roman"/>
          <w:b/>
          <w:iCs/>
          <w:sz w:val="16"/>
          <w:szCs w:val="16"/>
        </w:rPr>
      </w:pPr>
      <w:r>
        <w:rPr>
          <w:b/>
          <w:noProof/>
          <w:sz w:val="24"/>
          <w:szCs w:val="24"/>
          <w:lang w:eastAsia="fr-FR"/>
        </w:rPr>
        <mc:AlternateContent>
          <mc:Choice Requires="wps">
            <w:drawing>
              <wp:anchor distT="0" distB="0" distL="114300" distR="114300" simplePos="0" relativeHeight="251675648" behindDoc="0" locked="0" layoutInCell="1" allowOverlap="1" wp14:anchorId="5C7E2273" wp14:editId="6DFC8DCF">
                <wp:simplePos x="0" y="0"/>
                <wp:positionH relativeFrom="column">
                  <wp:posOffset>2061845</wp:posOffset>
                </wp:positionH>
                <wp:positionV relativeFrom="paragraph">
                  <wp:posOffset>113665</wp:posOffset>
                </wp:positionV>
                <wp:extent cx="1339215" cy="1294130"/>
                <wp:effectExtent l="13970" t="8890" r="8890" b="11430"/>
                <wp:wrapNone/>
                <wp:docPr id="8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294130"/>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8DB3E2" w:themeFill="text2" w:themeFillTint="66"/>
                              <w:jc w:val="center"/>
                              <w:rPr>
                                <w:b/>
                              </w:rPr>
                            </w:pPr>
                            <w:r w:rsidRPr="005802CE">
                              <w:rPr>
                                <w:b/>
                              </w:rPr>
                              <w:t>Impact</w:t>
                            </w:r>
                          </w:p>
                          <w:p w:rsidR="00944452" w:rsidRPr="00C22E55" w:rsidRDefault="00944452" w:rsidP="00944452">
                            <w:pPr>
                              <w:shd w:val="clear" w:color="auto" w:fill="8DB3E2" w:themeFill="tex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fr-FR"/>
                              </w:rPr>
                            </w:pPr>
                            <w:r w:rsidRPr="00C22E55">
                              <w:rPr>
                                <w:rFonts w:ascii="inherit" w:eastAsia="Times New Roman" w:hAnsi="inherit" w:cs="Courier New"/>
                                <w:color w:val="212121"/>
                                <w:sz w:val="20"/>
                                <w:szCs w:val="20"/>
                                <w:lang w:eastAsia="fr-FR"/>
                              </w:rPr>
                              <w:t>Prévention de la violence contre les femmes et les filles et élargir l'accès au service</w:t>
                            </w:r>
                          </w:p>
                          <w:p w:rsidR="00944452" w:rsidRPr="003753FC" w:rsidRDefault="00944452" w:rsidP="00944452">
                            <w:pPr>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3" type="#_x0000_t202" style="position:absolute;left:0;text-align:left;margin-left:162.35pt;margin-top:8.95pt;width:105.45pt;height:10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">
                <v:textbox>
                  <w:txbxContent>
                    <w:p w:rsidR="00944452" w:rsidRDefault="00944452" w:rsidP="00944452">
                      <w:pPr>
                        <w:shd w:val="clear" w:color="auto" w:fill="8DB3E2" w:themeFill="text2" w:themeFillTint="66"/>
                        <w:jc w:val="center"/>
                        <w:rPr>
                          <w:b/>
                        </w:rPr>
                      </w:pPr>
                      <w:r w:rsidRPr="005802CE">
                        <w:rPr>
                          <w:b/>
                        </w:rPr>
                        <w:t>Impact</w:t>
                      </w:r>
                    </w:p>
                    <w:p w:rsidR="00944452" w:rsidRPr="00C22E55" w:rsidRDefault="00944452" w:rsidP="00944452">
                      <w:pPr>
                        <w:shd w:val="clear" w:color="auto" w:fill="8DB3E2" w:themeFill="tex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fr-FR"/>
                        </w:rPr>
                      </w:pPr>
                      <w:r w:rsidRPr="00C22E55">
                        <w:rPr>
                          <w:rFonts w:ascii="inherit" w:eastAsia="Times New Roman" w:hAnsi="inherit" w:cs="Courier New"/>
                          <w:color w:val="212121"/>
                          <w:sz w:val="20"/>
                          <w:szCs w:val="20"/>
                          <w:lang w:eastAsia="fr-FR"/>
                        </w:rPr>
                        <w:t>Prévention de la violence contre les femmes et les filles et élargir l'accès au service</w:t>
                      </w:r>
                    </w:p>
                    <w:p w:rsidR="00944452" w:rsidRPr="003753FC" w:rsidRDefault="00944452" w:rsidP="00944452">
                      <w:pPr>
                        <w:rPr>
                          <w:rFonts w:ascii="Times New Roman" w:hAnsi="Times New Roman"/>
                          <w:sz w:val="16"/>
                          <w:szCs w:val="16"/>
                        </w:rPr>
                      </w:pPr>
                    </w:p>
                  </w:txbxContent>
                </v:textbox>
              </v:shape>
            </w:pict>
          </mc:Fallback>
        </mc:AlternateContent>
      </w:r>
    </w:p>
    <w:p w:rsidR="00944452" w:rsidRDefault="00944452" w:rsidP="00944452">
      <w:pPr>
        <w:jc w:val="center"/>
        <w:rPr>
          <w:rFonts w:ascii="Times New Roman" w:hAnsi="Times New Roman"/>
          <w:b/>
          <w:iCs/>
          <w:sz w:val="16"/>
          <w:szCs w:val="16"/>
        </w:rPr>
      </w:pPr>
      <w:r>
        <w:rPr>
          <w:rFonts w:ascii="Arial" w:hAnsi="Arial" w:cs="Arial"/>
          <w:noProof/>
          <w:color w:val="000000"/>
          <w:sz w:val="17"/>
          <w:szCs w:val="17"/>
          <w:lang w:eastAsia="fr-FR"/>
        </w:rPr>
        <mc:AlternateContent>
          <mc:Choice Requires="wps">
            <w:drawing>
              <wp:anchor distT="0" distB="0" distL="114300" distR="114300" simplePos="0" relativeHeight="251679744" behindDoc="0" locked="0" layoutInCell="1" allowOverlap="1" wp14:anchorId="0CD93DF5" wp14:editId="052A87F2">
                <wp:simplePos x="0" y="0"/>
                <wp:positionH relativeFrom="column">
                  <wp:posOffset>3927475</wp:posOffset>
                </wp:positionH>
                <wp:positionV relativeFrom="paragraph">
                  <wp:posOffset>81280</wp:posOffset>
                </wp:positionV>
                <wp:extent cx="648335" cy="1064895"/>
                <wp:effectExtent l="12700" t="24130" r="5715" b="6350"/>
                <wp:wrapNone/>
                <wp:docPr id="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48335" cy="106489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style="position:absolute;margin-left:309.25pt;margin-top:6.4pt;width:51.05pt;height:83.8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" path="m21600,6079l15126,r,2912l12427,2912c5564,2912,,7052,,12158r,9442l6474,21600r,-9442c6474,10550,9139,9246,12427,9246r2699,l15126,12158,21600,6079xe">
                <v:stroke joinstyle="miter"/>
                <v:path o:connecttype="custom" o:connectlocs="454015,0;454015,599398;97160,1064895;648335,299699" o:connectangles="270,90,90,0" textboxrect="12427,2912,18227,9246"/>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78720" behindDoc="0" locked="0" layoutInCell="1" allowOverlap="1" wp14:anchorId="4BADFB45" wp14:editId="6C8D7449">
                <wp:simplePos x="0" y="0"/>
                <wp:positionH relativeFrom="column">
                  <wp:posOffset>865505</wp:posOffset>
                </wp:positionH>
                <wp:positionV relativeFrom="paragraph">
                  <wp:posOffset>81280</wp:posOffset>
                </wp:positionV>
                <wp:extent cx="1052195" cy="1064895"/>
                <wp:effectExtent l="8255" t="24130" r="15875" b="6350"/>
                <wp:wrapNone/>
                <wp:docPr id="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106489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style="position:absolute;margin-left:68.15pt;margin-top:6.4pt;width:82.85pt;height:8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" path="m21600,6079l15126,r,2912l12427,2912c5564,2912,,7052,,12158r,9442l6474,21600r,-9442c6474,10550,9139,9246,12427,9246r2699,l15126,12158,21600,6079xe">
                <v:stroke joinstyle="miter"/>
                <v:path o:connecttype="custom" o:connectlocs="736829,0;736829,599398;157683,1064895;1052195,299699" o:connectangles="270,90,90,0" textboxrect="12427,2912,18227,9246"/>
              </v:shape>
            </w:pict>
          </mc:Fallback>
        </mc:AlternateContent>
      </w:r>
    </w:p>
    <w:p w:rsidR="00944452" w:rsidRDefault="00944452" w:rsidP="00944452">
      <w:pPr>
        <w:jc w:val="center"/>
        <w:rPr>
          <w:rFonts w:ascii="Times New Roman" w:hAnsi="Times New Roman"/>
          <w:b/>
          <w:iCs/>
          <w:sz w:val="16"/>
          <w:szCs w:val="16"/>
        </w:rPr>
      </w:pPr>
    </w:p>
    <w:p w:rsidR="00944452" w:rsidRDefault="00944452" w:rsidP="00944452">
      <w:pPr>
        <w:jc w:val="center"/>
        <w:rPr>
          <w:b/>
          <w:sz w:val="24"/>
          <w:szCs w:val="24"/>
        </w:rPr>
      </w:pPr>
    </w:p>
    <w:p w:rsidR="00944452" w:rsidRPr="005802CE" w:rsidRDefault="00944452" w:rsidP="00944452">
      <w:pPr>
        <w:rPr>
          <w:b/>
          <w:sz w:val="24"/>
          <w:szCs w:val="24"/>
        </w:rPr>
      </w:pPr>
    </w:p>
    <w:p w:rsidR="00944452" w:rsidRPr="005802CE" w:rsidRDefault="00944452" w:rsidP="00944452">
      <w:pPr>
        <w:rPr>
          <w:b/>
          <w:sz w:val="24"/>
          <w:szCs w:val="24"/>
        </w:rPr>
      </w:pPr>
      <w:r>
        <w:rPr>
          <w:rFonts w:ascii="Arial" w:hAnsi="Arial" w:cs="Arial"/>
          <w:noProof/>
          <w:color w:val="000000"/>
          <w:sz w:val="17"/>
          <w:szCs w:val="17"/>
          <w:lang w:eastAsia="fr-FR"/>
        </w:rPr>
        <mc:AlternateContent>
          <mc:Choice Requires="wps">
            <w:drawing>
              <wp:anchor distT="0" distB="0" distL="114300" distR="114300" simplePos="0" relativeHeight="251680768" behindDoc="0" locked="0" layoutInCell="1" allowOverlap="1" wp14:anchorId="09B2F5C8" wp14:editId="318BA44B">
                <wp:simplePos x="0" y="0"/>
                <wp:positionH relativeFrom="column">
                  <wp:posOffset>3809365</wp:posOffset>
                </wp:positionH>
                <wp:positionV relativeFrom="paragraph">
                  <wp:posOffset>49530</wp:posOffset>
                </wp:positionV>
                <wp:extent cx="1339215" cy="1714500"/>
                <wp:effectExtent l="8890" t="11430" r="13970" b="7620"/>
                <wp:wrapNone/>
                <wp:docPr id="7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714500"/>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FF00"/>
                              <w:rPr>
                                <w:rFonts w:ascii="AlteHaasGrotesk_Bold" w:hAnsi="AlteHaasGrotesk_Bold" w:cs="AlteHaasGrotesk_Bold"/>
                                <w:b/>
                                <w:bCs/>
                                <w:sz w:val="18"/>
                                <w:szCs w:val="18"/>
                              </w:rPr>
                            </w:pPr>
                            <w:r>
                              <w:rPr>
                                <w:rFonts w:ascii="AlteHaasGrotesk_Bold" w:hAnsi="AlteHaasGrotesk_Bold" w:cs="AlteHaasGrotesk_Bold"/>
                                <w:b/>
                                <w:bCs/>
                                <w:sz w:val="18"/>
                                <w:szCs w:val="18"/>
                              </w:rPr>
                              <w:t>Effet direct n° 2</w:t>
                            </w:r>
                          </w:p>
                          <w:p w:rsidR="00944452" w:rsidRPr="00BB065B" w:rsidRDefault="00944452" w:rsidP="00944452">
                            <w:pPr>
                              <w:shd w:val="clear" w:color="auto" w:fill="FFFF00"/>
                              <w:jc w:val="both"/>
                              <w:rPr>
                                <w:sz w:val="18"/>
                                <w:szCs w:val="18"/>
                              </w:rPr>
                            </w:pPr>
                            <w:r w:rsidRPr="00BB065B">
                              <w:rPr>
                                <w:rFonts w:ascii="Times New Roman" w:hAnsi="Times New Roman"/>
                                <w:sz w:val="16"/>
                                <w:szCs w:val="16"/>
                              </w:rPr>
                              <w:t> </w:t>
                            </w:r>
                            <w:r w:rsidRPr="00BB065B">
                              <w:rPr>
                                <w:rFonts w:ascii="Times New Roman" w:hAnsi="Times New Roman"/>
                                <w:sz w:val="18"/>
                                <w:szCs w:val="18"/>
                              </w:rPr>
                              <w:t>Les capacités des acteurs de la justice, de la santé et des communautés dans la prévention et la prise en charge des violences faites aux femmes sont renforcées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4" type="#_x0000_t202" style="position:absolute;margin-left:299.95pt;margin-top:3.9pt;width:105.4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">
                <v:textbox>
                  <w:txbxContent>
                    <w:p w:rsidR="00944452" w:rsidRDefault="00944452" w:rsidP="00944452">
                      <w:pPr>
                        <w:shd w:val="clear" w:color="auto" w:fill="FFFF00"/>
                        <w:rPr>
                          <w:rFonts w:ascii="AlteHaasGrotesk_Bold" w:hAnsi="AlteHaasGrotesk_Bold" w:cs="AlteHaasGrotesk_Bold"/>
                          <w:b/>
                          <w:bCs/>
                          <w:sz w:val="18"/>
                          <w:szCs w:val="18"/>
                        </w:rPr>
                      </w:pPr>
                      <w:r>
                        <w:rPr>
                          <w:rFonts w:ascii="AlteHaasGrotesk_Bold" w:hAnsi="AlteHaasGrotesk_Bold" w:cs="AlteHaasGrotesk_Bold"/>
                          <w:b/>
                          <w:bCs/>
                          <w:sz w:val="18"/>
                          <w:szCs w:val="18"/>
                        </w:rPr>
                        <w:t>Effet direct n° 2</w:t>
                      </w:r>
                    </w:p>
                    <w:p w:rsidR="00944452" w:rsidRPr="00BB065B" w:rsidRDefault="00944452" w:rsidP="00944452">
                      <w:pPr>
                        <w:shd w:val="clear" w:color="auto" w:fill="FFFF00"/>
                        <w:jc w:val="both"/>
                        <w:rPr>
                          <w:sz w:val="18"/>
                          <w:szCs w:val="18"/>
                        </w:rPr>
                      </w:pPr>
                      <w:r w:rsidRPr="00BB065B">
                        <w:rPr>
                          <w:rFonts w:ascii="Times New Roman" w:hAnsi="Times New Roman"/>
                          <w:sz w:val="16"/>
                          <w:szCs w:val="16"/>
                        </w:rPr>
                        <w:t> </w:t>
                      </w:r>
                      <w:r w:rsidRPr="00BB065B">
                        <w:rPr>
                          <w:rFonts w:ascii="Times New Roman" w:hAnsi="Times New Roman"/>
                          <w:sz w:val="18"/>
                          <w:szCs w:val="18"/>
                        </w:rPr>
                        <w:t>Les capacités des acteurs de la justice, de la santé et des communautés dans la prévention et la prise en charge des violences faites aux femmes sont renforcées</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72576" behindDoc="0" locked="0" layoutInCell="1" allowOverlap="1" wp14:anchorId="552A9248" wp14:editId="5D3AC778">
                <wp:simplePos x="0" y="0"/>
                <wp:positionH relativeFrom="column">
                  <wp:posOffset>392430</wp:posOffset>
                </wp:positionH>
                <wp:positionV relativeFrom="paragraph">
                  <wp:posOffset>49530</wp:posOffset>
                </wp:positionV>
                <wp:extent cx="1339215" cy="1714500"/>
                <wp:effectExtent l="11430" t="11430" r="11430" b="7620"/>
                <wp:wrapNone/>
                <wp:docPr id="7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714500"/>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FF00"/>
                              <w:rPr>
                                <w:rFonts w:ascii="AlteHaasGrotesk_Bold" w:hAnsi="AlteHaasGrotesk_Bold" w:cs="AlteHaasGrotesk_Bold"/>
                                <w:b/>
                                <w:bCs/>
                                <w:sz w:val="18"/>
                                <w:szCs w:val="18"/>
                              </w:rPr>
                            </w:pPr>
                            <w:r>
                              <w:rPr>
                                <w:rFonts w:ascii="AlteHaasGrotesk_Bold" w:hAnsi="AlteHaasGrotesk_Bold" w:cs="AlteHaasGrotesk_Bold"/>
                                <w:b/>
                                <w:bCs/>
                                <w:sz w:val="18"/>
                                <w:szCs w:val="18"/>
                              </w:rPr>
                              <w:t>Effet direct n° 1</w:t>
                            </w:r>
                          </w:p>
                          <w:p w:rsidR="00944452" w:rsidRPr="00BB065B" w:rsidRDefault="00944452" w:rsidP="00944452">
                            <w:pPr>
                              <w:shd w:val="clear" w:color="auto" w:fill="FFFF00"/>
                              <w:jc w:val="both"/>
                            </w:pPr>
                            <w:r w:rsidRPr="00BB065B">
                              <w:rPr>
                                <w:rFonts w:ascii="Times New Roman" w:hAnsi="Times New Roman"/>
                                <w:sz w:val="16"/>
                                <w:szCs w:val="16"/>
                              </w:rPr>
                              <w:t>Le cadre légal pour prévenir et adresser les violences sexuelles et les violences basées sur le genre est renforcé à travers la réforme du code pénal, la domestication de la CEDEF, la loi du quota pour la participation des femmes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5" type="#_x0000_t202" style="position:absolute;margin-left:30.9pt;margin-top:3.9pt;width:105.4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">
                <v:textbox>
                  <w:txbxContent>
                    <w:p w:rsidR="00944452" w:rsidRDefault="00944452" w:rsidP="00944452">
                      <w:pPr>
                        <w:shd w:val="clear" w:color="auto" w:fill="FFFF00"/>
                        <w:rPr>
                          <w:rFonts w:ascii="AlteHaasGrotesk_Bold" w:hAnsi="AlteHaasGrotesk_Bold" w:cs="AlteHaasGrotesk_Bold"/>
                          <w:b/>
                          <w:bCs/>
                          <w:sz w:val="18"/>
                          <w:szCs w:val="18"/>
                        </w:rPr>
                      </w:pPr>
                      <w:r>
                        <w:rPr>
                          <w:rFonts w:ascii="AlteHaasGrotesk_Bold" w:hAnsi="AlteHaasGrotesk_Bold" w:cs="AlteHaasGrotesk_Bold"/>
                          <w:b/>
                          <w:bCs/>
                          <w:sz w:val="18"/>
                          <w:szCs w:val="18"/>
                        </w:rPr>
                        <w:t>Effet direct n° 1</w:t>
                      </w:r>
                    </w:p>
                    <w:p w:rsidR="00944452" w:rsidRPr="00BB065B" w:rsidRDefault="00944452" w:rsidP="00944452">
                      <w:pPr>
                        <w:shd w:val="clear" w:color="auto" w:fill="FFFF00"/>
                        <w:jc w:val="both"/>
                      </w:pPr>
                      <w:r w:rsidRPr="00BB065B">
                        <w:rPr>
                          <w:rFonts w:ascii="Times New Roman" w:hAnsi="Times New Roman"/>
                          <w:sz w:val="16"/>
                          <w:szCs w:val="16"/>
                        </w:rPr>
                        <w:t>Le cadre légal pour prévenir et adresser les violences sexuelles et les violences basées sur le genre est renforcé à travers la réforme du code pénal, la domestication de la CEDEF, la loi du quota pour la participation des femmes</w:t>
                      </w:r>
                    </w:p>
                  </w:txbxContent>
                </v:textbox>
              </v:shape>
            </w:pict>
          </mc:Fallback>
        </mc:AlternateContent>
      </w: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692032" behindDoc="0" locked="0" layoutInCell="1" allowOverlap="1" wp14:anchorId="33033557" wp14:editId="1D220FEB">
                <wp:simplePos x="0" y="0"/>
                <wp:positionH relativeFrom="column">
                  <wp:posOffset>5046345</wp:posOffset>
                </wp:positionH>
                <wp:positionV relativeFrom="paragraph">
                  <wp:posOffset>182880</wp:posOffset>
                </wp:positionV>
                <wp:extent cx="90805" cy="302895"/>
                <wp:effectExtent l="17145" t="20955" r="15875" b="9525"/>
                <wp:wrapNone/>
                <wp:docPr id="7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2895"/>
                        </a:xfrm>
                        <a:prstGeom prst="upArrow">
                          <a:avLst>
                            <a:gd name="adj1" fmla="val 50000"/>
                            <a:gd name="adj2" fmla="val 83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68" style="position:absolute;margin-left:397.35pt;margin-top:14.4pt;width:7.15pt;height:2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">
                <v:textbox style="layout-flow:vertical-ideographic"/>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91008" behindDoc="0" locked="0" layoutInCell="1" allowOverlap="1" wp14:anchorId="3EC95E86" wp14:editId="4E3BFE57">
                <wp:simplePos x="0" y="0"/>
                <wp:positionH relativeFrom="column">
                  <wp:posOffset>4096385</wp:posOffset>
                </wp:positionH>
                <wp:positionV relativeFrom="paragraph">
                  <wp:posOffset>193675</wp:posOffset>
                </wp:positionV>
                <wp:extent cx="90805" cy="302895"/>
                <wp:effectExtent l="19685" t="22225" r="13335" b="8255"/>
                <wp:wrapNone/>
                <wp:docPr id="7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2895"/>
                        </a:xfrm>
                        <a:prstGeom prst="upArrow">
                          <a:avLst>
                            <a:gd name="adj1" fmla="val 50000"/>
                            <a:gd name="adj2" fmla="val 83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68" style="position:absolute;margin-left:322.55pt;margin-top:15.25pt;width:7.15pt;height:2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">
                <v:textbox style="layout-flow:vertical-ideographic"/>
              </v:shape>
            </w:pict>
          </mc:Fallback>
        </mc:AlternateContent>
      </w:r>
    </w:p>
    <w:p w:rsidR="00944452"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681792" behindDoc="0" locked="0" layoutInCell="1" allowOverlap="1" wp14:anchorId="6E992A44" wp14:editId="04F76AAB">
                <wp:simplePos x="0" y="0"/>
                <wp:positionH relativeFrom="column">
                  <wp:posOffset>1374775</wp:posOffset>
                </wp:positionH>
                <wp:positionV relativeFrom="paragraph">
                  <wp:posOffset>31115</wp:posOffset>
                </wp:positionV>
                <wp:extent cx="90805" cy="302895"/>
                <wp:effectExtent l="22225" t="21590" r="20320" b="8890"/>
                <wp:wrapNone/>
                <wp:docPr id="7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2895"/>
                        </a:xfrm>
                        <a:prstGeom prst="upArrow">
                          <a:avLst>
                            <a:gd name="adj1" fmla="val 50000"/>
                            <a:gd name="adj2" fmla="val 83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68" style="position:absolute;margin-left:108.25pt;margin-top:2.45pt;width:7.15pt;height:2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">
                <v:textbox style="layout-flow:vertical-ideographic"/>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77696" behindDoc="0" locked="0" layoutInCell="1" allowOverlap="1" wp14:anchorId="22C3CE42" wp14:editId="4CCC6CED">
                <wp:simplePos x="0" y="0"/>
                <wp:positionH relativeFrom="column">
                  <wp:posOffset>488315</wp:posOffset>
                </wp:positionH>
                <wp:positionV relativeFrom="paragraph">
                  <wp:posOffset>-2540</wp:posOffset>
                </wp:positionV>
                <wp:extent cx="90805" cy="302895"/>
                <wp:effectExtent l="21590" t="16510" r="20955" b="13970"/>
                <wp:wrapNone/>
                <wp:docPr id="7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2895"/>
                        </a:xfrm>
                        <a:prstGeom prst="upArrow">
                          <a:avLst>
                            <a:gd name="adj1" fmla="val 50000"/>
                            <a:gd name="adj2" fmla="val 83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68" style="position:absolute;margin-left:38.45pt;margin-top:-.2pt;width:7.15pt;height:2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">
                <v:textbox style="layout-flow:vertical-ideographic"/>
              </v:shape>
            </w:pict>
          </mc:Fallback>
        </mc:AlternateContent>
      </w:r>
    </w:p>
    <w:p w:rsidR="00944452"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685888" behindDoc="0" locked="0" layoutInCell="1" allowOverlap="1" wp14:anchorId="597BADB7" wp14:editId="78C43BB7">
                <wp:simplePos x="0" y="0"/>
                <wp:positionH relativeFrom="column">
                  <wp:posOffset>4891405</wp:posOffset>
                </wp:positionH>
                <wp:positionV relativeFrom="paragraph">
                  <wp:posOffset>64770</wp:posOffset>
                </wp:positionV>
                <wp:extent cx="1339215" cy="1440815"/>
                <wp:effectExtent l="5080" t="7620" r="8255" b="8890"/>
                <wp:wrapNone/>
                <wp:docPr id="7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40815"/>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5A0C20">
                              <w:rPr>
                                <w:rFonts w:ascii="Times New Roman" w:hAnsi="Times New Roman"/>
                                <w:sz w:val="16"/>
                                <w:szCs w:val="16"/>
                              </w:rPr>
                              <w:t>La Police et la gendarmerie dans les Districts d’Abidjan et du Moyen Cavally sont mieux équipés pour adresser la question des violences à l’égard des femmes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36" type="#_x0000_t202" style="position:absolute;margin-left:385.15pt;margin-top:5.1pt;width:105.45pt;height:11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sALQIAAFs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">
                <v:textbo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5A0C20">
                        <w:rPr>
                          <w:rFonts w:ascii="Times New Roman" w:hAnsi="Times New Roman"/>
                          <w:sz w:val="16"/>
                          <w:szCs w:val="16"/>
                        </w:rPr>
                        <w:t>La Police et la gendarmerie dans les Districts d’Abidjan et du Moyen Cavally sont mieux équipés pour adresser la question des violences à l’égard des femmes ;</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84864" behindDoc="0" locked="0" layoutInCell="1" allowOverlap="1" wp14:anchorId="1B33CD73" wp14:editId="2D5D72E5">
                <wp:simplePos x="0" y="0"/>
                <wp:positionH relativeFrom="column">
                  <wp:posOffset>3357245</wp:posOffset>
                </wp:positionH>
                <wp:positionV relativeFrom="paragraph">
                  <wp:posOffset>74295</wp:posOffset>
                </wp:positionV>
                <wp:extent cx="1339215" cy="1440815"/>
                <wp:effectExtent l="13970" t="7620" r="8890" b="8890"/>
                <wp:wrapNone/>
                <wp:docPr id="7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40815"/>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5A0C20">
                              <w:rPr>
                                <w:sz w:val="16"/>
                                <w:szCs w:val="16"/>
                              </w:rPr>
                              <w:t>Les capacités des associations et des coopératives des femmes pour prévenir les violences basées sur le genre sont renforcées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7" type="#_x0000_t202" style="position:absolute;margin-left:264.35pt;margin-top:5.85pt;width:105.45pt;height:11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">
                <v:textbo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5A0C20">
                        <w:rPr>
                          <w:sz w:val="16"/>
                          <w:szCs w:val="16"/>
                        </w:rPr>
                        <w:t>Les capacités des associations et des coopératives des femmes pour prévenir les violences basées sur le genre sont renforcées </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76672" behindDoc="0" locked="0" layoutInCell="1" allowOverlap="1" wp14:anchorId="750D84EB" wp14:editId="22B12163">
                <wp:simplePos x="0" y="0"/>
                <wp:positionH relativeFrom="column">
                  <wp:posOffset>1153795</wp:posOffset>
                </wp:positionH>
                <wp:positionV relativeFrom="paragraph">
                  <wp:posOffset>127000</wp:posOffset>
                </wp:positionV>
                <wp:extent cx="1339215" cy="1440815"/>
                <wp:effectExtent l="10795" t="12700" r="12065" b="13335"/>
                <wp:wrapNone/>
                <wp:docPr id="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40815"/>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5A0C20">
                              <w:rPr>
                                <w:rFonts w:ascii="Times New Roman" w:hAnsi="Times New Roman"/>
                                <w:color w:val="000000"/>
                                <w:sz w:val="16"/>
                                <w:szCs w:val="16"/>
                              </w:rPr>
                              <w:t>La loi pénale révisée est adoptée pour répondre et prévenir les violences à l’égard les femmes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8" type="#_x0000_t202" style="position:absolute;margin-left:90.85pt;margin-top:10pt;width:105.45pt;height:11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">
                <v:textbo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5A0C20">
                        <w:rPr>
                          <w:rFonts w:ascii="Times New Roman" w:hAnsi="Times New Roman"/>
                          <w:color w:val="000000"/>
                          <w:sz w:val="16"/>
                          <w:szCs w:val="16"/>
                        </w:rPr>
                        <w:t>La loi pénale révisée est adoptée pour répondre et prévenir les violences à l’égard les femmes </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74624" behindDoc="0" locked="0" layoutInCell="1" allowOverlap="1" wp14:anchorId="005A89BE" wp14:editId="2C62E909">
                <wp:simplePos x="0" y="0"/>
                <wp:positionH relativeFrom="column">
                  <wp:posOffset>-466090</wp:posOffset>
                </wp:positionH>
                <wp:positionV relativeFrom="paragraph">
                  <wp:posOffset>127000</wp:posOffset>
                </wp:positionV>
                <wp:extent cx="1339215" cy="1451610"/>
                <wp:effectExtent l="10160" t="12700" r="12700" b="12065"/>
                <wp:wrapNone/>
                <wp:docPr id="6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51610"/>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Pr="005802CE" w:rsidRDefault="00944452" w:rsidP="00944452">
                            <w:pPr>
                              <w:shd w:val="clear" w:color="auto" w:fill="FFC000"/>
                            </w:pPr>
                            <w:r w:rsidRPr="005A0C20">
                              <w:rPr>
                                <w:rFonts w:ascii="Times New Roman" w:hAnsi="Times New Roman"/>
                                <w:color w:val="000000"/>
                                <w:sz w:val="16"/>
                                <w:szCs w:val="16"/>
                              </w:rPr>
                              <w:t xml:space="preserve">La CEDEAO est appuyée dans la mise en œuvre des accords qui adressent la question </w:t>
                            </w:r>
                            <w:r>
                              <w:rPr>
                                <w:rFonts w:ascii="Times New Roman" w:hAnsi="Times New Roman"/>
                                <w:color w:val="000000"/>
                                <w:sz w:val="16"/>
                                <w:szCs w:val="16"/>
                              </w:rPr>
                              <w:t>des violences contre les femmes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9" type="#_x0000_t202" style="position:absolute;margin-left:-36.7pt;margin-top:10pt;width:105.45pt;height:11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">
                <v:textbo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Pr="005802CE" w:rsidRDefault="00944452" w:rsidP="00944452">
                      <w:pPr>
                        <w:shd w:val="clear" w:color="auto" w:fill="FFC000"/>
                      </w:pPr>
                      <w:r w:rsidRPr="005A0C20">
                        <w:rPr>
                          <w:rFonts w:ascii="Times New Roman" w:hAnsi="Times New Roman"/>
                          <w:color w:val="000000"/>
                          <w:sz w:val="16"/>
                          <w:szCs w:val="16"/>
                        </w:rPr>
                        <w:t xml:space="preserve">La CEDEAO est appuyée dans la mise en œuvre des accords qui adressent la question </w:t>
                      </w:r>
                      <w:r>
                        <w:rPr>
                          <w:rFonts w:ascii="Times New Roman" w:hAnsi="Times New Roman"/>
                          <w:color w:val="000000"/>
                          <w:sz w:val="16"/>
                          <w:szCs w:val="16"/>
                        </w:rPr>
                        <w:t>des violences contre les femmes</w:t>
                      </w:r>
                    </w:p>
                  </w:txbxContent>
                </v:textbox>
              </v:shape>
            </w:pict>
          </mc:Fallback>
        </mc:AlternateContent>
      </w: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682816" behindDoc="0" locked="0" layoutInCell="1" allowOverlap="1" wp14:anchorId="6992BBC9" wp14:editId="3D3AFB1E">
                <wp:simplePos x="0" y="0"/>
                <wp:positionH relativeFrom="column">
                  <wp:posOffset>1578610</wp:posOffset>
                </wp:positionH>
                <wp:positionV relativeFrom="paragraph">
                  <wp:posOffset>257175</wp:posOffset>
                </wp:positionV>
                <wp:extent cx="90805" cy="302895"/>
                <wp:effectExtent l="16510" t="19050" r="16510" b="11430"/>
                <wp:wrapNone/>
                <wp:docPr id="6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2895"/>
                        </a:xfrm>
                        <a:prstGeom prst="upArrow">
                          <a:avLst>
                            <a:gd name="adj1" fmla="val 50000"/>
                            <a:gd name="adj2" fmla="val 83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68" style="position:absolute;margin-left:124.3pt;margin-top:20.25pt;width:7.15pt;height:2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">
                <v:textbox style="layout-flow:vertical-ideographic"/>
              </v:shape>
            </w:pict>
          </mc:Fallback>
        </mc:AlternateContent>
      </w:r>
    </w:p>
    <w:p w:rsidR="00944452"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689984" behindDoc="0" locked="0" layoutInCell="1" allowOverlap="1" wp14:anchorId="1AC0735C" wp14:editId="64165282">
                <wp:simplePos x="0" y="0"/>
                <wp:positionH relativeFrom="column">
                  <wp:posOffset>5617210</wp:posOffset>
                </wp:positionH>
                <wp:positionV relativeFrom="paragraph">
                  <wp:posOffset>53340</wp:posOffset>
                </wp:positionV>
                <wp:extent cx="90805" cy="302895"/>
                <wp:effectExtent l="16510" t="15240" r="16510" b="5715"/>
                <wp:wrapNone/>
                <wp:docPr id="6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2895"/>
                        </a:xfrm>
                        <a:prstGeom prst="upArrow">
                          <a:avLst>
                            <a:gd name="adj1" fmla="val 50000"/>
                            <a:gd name="adj2" fmla="val 83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68" style="position:absolute;margin-left:442.3pt;margin-top:4.2pt;width:7.15pt;height:23.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">
                <v:textbox style="layout-flow:vertical-ideographic"/>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88960" behindDoc="0" locked="0" layoutInCell="1" allowOverlap="1" wp14:anchorId="47682702" wp14:editId="01AD5325">
                <wp:simplePos x="0" y="0"/>
                <wp:positionH relativeFrom="column">
                  <wp:posOffset>3943985</wp:posOffset>
                </wp:positionH>
                <wp:positionV relativeFrom="paragraph">
                  <wp:posOffset>20955</wp:posOffset>
                </wp:positionV>
                <wp:extent cx="90805" cy="302895"/>
                <wp:effectExtent l="19685" t="20955" r="13335" b="9525"/>
                <wp:wrapNone/>
                <wp:docPr id="6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2895"/>
                        </a:xfrm>
                        <a:prstGeom prst="upArrow">
                          <a:avLst>
                            <a:gd name="adj1" fmla="val 50000"/>
                            <a:gd name="adj2" fmla="val 83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68" style="position:absolute;margin-left:310.55pt;margin-top:1.65pt;width:7.15pt;height:2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">
                <v:textbox style="layout-flow:vertical-ideographic"/>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83840" behindDoc="0" locked="0" layoutInCell="1" allowOverlap="1" wp14:anchorId="715B56A1" wp14:editId="5817546D">
                <wp:simplePos x="0" y="0"/>
                <wp:positionH relativeFrom="column">
                  <wp:posOffset>219710</wp:posOffset>
                </wp:positionH>
                <wp:positionV relativeFrom="paragraph">
                  <wp:posOffset>-635</wp:posOffset>
                </wp:positionV>
                <wp:extent cx="90805" cy="302895"/>
                <wp:effectExtent l="19685" t="18415" r="13335" b="12065"/>
                <wp:wrapNone/>
                <wp:docPr id="6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2895"/>
                        </a:xfrm>
                        <a:prstGeom prst="upArrow">
                          <a:avLst>
                            <a:gd name="adj1" fmla="val 50000"/>
                            <a:gd name="adj2" fmla="val 83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68" style="position:absolute;margin-left:17.3pt;margin-top:-.05pt;width:7.15pt;height:2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">
                <v:textbox style="layout-flow:vertical-ideographic"/>
              </v:shape>
            </w:pict>
          </mc:Fallback>
        </mc:AlternateContent>
      </w:r>
    </w:p>
    <w:p w:rsidR="00944452"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687936" behindDoc="0" locked="0" layoutInCell="1" allowOverlap="1" wp14:anchorId="120EC69F" wp14:editId="5BE68040">
                <wp:simplePos x="0" y="0"/>
                <wp:positionH relativeFrom="column">
                  <wp:posOffset>5053330</wp:posOffset>
                </wp:positionH>
                <wp:positionV relativeFrom="paragraph">
                  <wp:posOffset>172720</wp:posOffset>
                </wp:positionV>
                <wp:extent cx="1339215" cy="1301115"/>
                <wp:effectExtent l="5080" t="10795" r="8255" b="12065"/>
                <wp:wrapNone/>
                <wp:docPr id="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301115"/>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5A0C20">
                              <w:rPr>
                                <w:rFonts w:ascii="Times New Roman" w:hAnsi="Times New Roman"/>
                                <w:sz w:val="16"/>
                                <w:szCs w:val="16"/>
                              </w:rPr>
                              <w:t xml:space="preserve">La prise en charge psychosociale, médicale, juridique et judicaire des victimes des violences sexuelles est renforcée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40" type="#_x0000_t202" style="position:absolute;margin-left:397.9pt;margin-top:13.6pt;width:105.45pt;height:10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">
                <v:textbo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5A0C20">
                        <w:rPr>
                          <w:rFonts w:ascii="Times New Roman" w:hAnsi="Times New Roman"/>
                          <w:sz w:val="16"/>
                          <w:szCs w:val="16"/>
                        </w:rPr>
                        <w:t xml:space="preserve">La prise en charge psychosociale, médicale, juridique et judicaire des victimes des violences sexuelles est renforcée  </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86912" behindDoc="0" locked="0" layoutInCell="1" allowOverlap="1" wp14:anchorId="34D303D2" wp14:editId="1E4670B3">
                <wp:simplePos x="0" y="0"/>
                <wp:positionH relativeFrom="column">
                  <wp:posOffset>3509645</wp:posOffset>
                </wp:positionH>
                <wp:positionV relativeFrom="paragraph">
                  <wp:posOffset>172720</wp:posOffset>
                </wp:positionV>
                <wp:extent cx="1339215" cy="1322705"/>
                <wp:effectExtent l="13970" t="10795" r="8890" b="9525"/>
                <wp:wrapNone/>
                <wp:docPr id="6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322705"/>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5A0C20">
                              <w:rPr>
                                <w:rFonts w:ascii="Times New Roman" w:hAnsi="Times New Roman"/>
                                <w:sz w:val="16"/>
                                <w:szCs w:val="16"/>
                              </w:rPr>
                              <w:t>Les cases de la paix sont supportées par les leaders communautaires, religieux, les femmes et les hommes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41" type="#_x0000_t202" style="position:absolute;margin-left:276.35pt;margin-top:13.6pt;width:105.45pt;height:10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">
                <v:textbo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5A0C20">
                        <w:rPr>
                          <w:rFonts w:ascii="Times New Roman" w:hAnsi="Times New Roman"/>
                          <w:sz w:val="16"/>
                          <w:szCs w:val="16"/>
                        </w:rPr>
                        <w:t>Les cases de la paix sont supportées par les leaders communautaires, religieux, les femmes et les hommes</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71552" behindDoc="0" locked="0" layoutInCell="1" allowOverlap="1" wp14:anchorId="0F5E3B9A" wp14:editId="2D213BBE">
                <wp:simplePos x="0" y="0"/>
                <wp:positionH relativeFrom="column">
                  <wp:posOffset>-411480</wp:posOffset>
                </wp:positionH>
                <wp:positionV relativeFrom="paragraph">
                  <wp:posOffset>126365</wp:posOffset>
                </wp:positionV>
                <wp:extent cx="1340485" cy="1409700"/>
                <wp:effectExtent l="7620" t="12065" r="13970" b="6985"/>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1409700"/>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rPr>
                                <w:rFonts w:ascii="Times New Roman" w:hAnsi="Times New Roman"/>
                                <w:b/>
                                <w:sz w:val="16"/>
                                <w:szCs w:val="16"/>
                              </w:rPr>
                            </w:pPr>
                            <w:r w:rsidRPr="00B75AE0">
                              <w:rPr>
                                <w:rFonts w:ascii="Times New Roman" w:hAnsi="Times New Roman"/>
                                <w:b/>
                                <w:sz w:val="16"/>
                                <w:szCs w:val="16"/>
                              </w:rPr>
                              <w:t xml:space="preserve">Produit </w:t>
                            </w:r>
                          </w:p>
                          <w:p w:rsidR="00944452" w:rsidRPr="00B75AE0" w:rsidRDefault="00944452" w:rsidP="00944452">
                            <w:pPr>
                              <w:shd w:val="clear" w:color="auto" w:fill="FFC000"/>
                              <w:rPr>
                                <w:rFonts w:ascii="Times New Roman" w:hAnsi="Times New Roman"/>
                                <w:b/>
                                <w:sz w:val="16"/>
                                <w:szCs w:val="16"/>
                              </w:rPr>
                            </w:pPr>
                            <w:r w:rsidRPr="005A0C20">
                              <w:rPr>
                                <w:rFonts w:ascii="Times New Roman" w:hAnsi="Times New Roman"/>
                                <w:color w:val="000000"/>
                                <w:sz w:val="16"/>
                                <w:szCs w:val="16"/>
                              </w:rPr>
                              <w:t>La loi sur les quotas pour renforcer la participation des femmes dans la prise de décisions dans les sphères publics est adoptée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32.4pt;margin-top:9.95pt;width:105.55pt;height:1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">
                <v:textbox>
                  <w:txbxContent>
                    <w:p w:rsidR="00944452" w:rsidRDefault="00944452" w:rsidP="00944452">
                      <w:pPr>
                        <w:shd w:val="clear" w:color="auto" w:fill="FFC000"/>
                        <w:rPr>
                          <w:rFonts w:ascii="Times New Roman" w:hAnsi="Times New Roman"/>
                          <w:b/>
                          <w:sz w:val="16"/>
                          <w:szCs w:val="16"/>
                        </w:rPr>
                      </w:pPr>
                      <w:r w:rsidRPr="00B75AE0">
                        <w:rPr>
                          <w:rFonts w:ascii="Times New Roman" w:hAnsi="Times New Roman"/>
                          <w:b/>
                          <w:sz w:val="16"/>
                          <w:szCs w:val="16"/>
                        </w:rPr>
                        <w:t xml:space="preserve">Produit </w:t>
                      </w:r>
                    </w:p>
                    <w:p w:rsidR="00944452" w:rsidRPr="00B75AE0" w:rsidRDefault="00944452" w:rsidP="00944452">
                      <w:pPr>
                        <w:shd w:val="clear" w:color="auto" w:fill="FFC000"/>
                        <w:rPr>
                          <w:rFonts w:ascii="Times New Roman" w:hAnsi="Times New Roman"/>
                          <w:b/>
                          <w:sz w:val="16"/>
                          <w:szCs w:val="16"/>
                        </w:rPr>
                      </w:pPr>
                      <w:r w:rsidRPr="005A0C20">
                        <w:rPr>
                          <w:rFonts w:ascii="Times New Roman" w:hAnsi="Times New Roman"/>
                          <w:color w:val="000000"/>
                          <w:sz w:val="16"/>
                          <w:szCs w:val="16"/>
                        </w:rPr>
                        <w:t>La loi sur les quotas pour renforcer la participation des femmes dans la prise de décisions dans les sphères publics est adoptée</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73600" behindDoc="0" locked="0" layoutInCell="1" allowOverlap="1" wp14:anchorId="6EFDB5B9" wp14:editId="163161E9">
                <wp:simplePos x="0" y="0"/>
                <wp:positionH relativeFrom="column">
                  <wp:posOffset>1087120</wp:posOffset>
                </wp:positionH>
                <wp:positionV relativeFrom="paragraph">
                  <wp:posOffset>77470</wp:posOffset>
                </wp:positionV>
                <wp:extent cx="1339215" cy="1445260"/>
                <wp:effectExtent l="10795" t="10795" r="12065" b="10795"/>
                <wp:wrapNone/>
                <wp:docPr id="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45260"/>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jc w:val="both"/>
                              <w:rPr>
                                <w:rFonts w:ascii="Times New Roman" w:hAnsi="Times New Roman"/>
                                <w:b/>
                                <w:sz w:val="16"/>
                                <w:szCs w:val="16"/>
                              </w:rPr>
                            </w:pPr>
                            <w:r w:rsidRPr="00B75AE0">
                              <w:rPr>
                                <w:rFonts w:ascii="Times New Roman" w:hAnsi="Times New Roman"/>
                                <w:b/>
                                <w:sz w:val="16"/>
                                <w:szCs w:val="16"/>
                              </w:rPr>
                              <w:t>Produit</w:t>
                            </w:r>
                          </w:p>
                          <w:p w:rsidR="00944452" w:rsidRDefault="00944452" w:rsidP="00944452">
                            <w:pPr>
                              <w:shd w:val="clear" w:color="auto" w:fill="FFC000"/>
                              <w:jc w:val="both"/>
                              <w:rPr>
                                <w:rFonts w:ascii="Times New Roman" w:hAnsi="Times New Roman"/>
                                <w:b/>
                                <w:sz w:val="16"/>
                                <w:szCs w:val="16"/>
                              </w:rPr>
                            </w:pPr>
                            <w:r w:rsidRPr="00B75AE0">
                              <w:rPr>
                                <w:rFonts w:ascii="Times New Roman" w:hAnsi="Times New Roman"/>
                                <w:b/>
                                <w:sz w:val="16"/>
                                <w:szCs w:val="16"/>
                              </w:rPr>
                              <w:t xml:space="preserve"> </w:t>
                            </w:r>
                            <w:r w:rsidRPr="005A0C20">
                              <w:rPr>
                                <w:rFonts w:ascii="Times New Roman" w:hAnsi="Times New Roman"/>
                                <w:color w:val="000000"/>
                                <w:sz w:val="16"/>
                                <w:szCs w:val="16"/>
                              </w:rPr>
                              <w:t>Au moins 50% des recommandations clés du rapport du CEDEF 2011 sont mises en œuvre</w:t>
                            </w:r>
                          </w:p>
                          <w:p w:rsidR="00944452" w:rsidRPr="00B75AE0" w:rsidRDefault="00944452" w:rsidP="00944452">
                            <w:pPr>
                              <w:shd w:val="clear" w:color="auto" w:fill="FFC00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85.6pt;margin-top:6.1pt;width:105.45pt;height:11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">
                <v:textbox>
                  <w:txbxContent>
                    <w:p w:rsidR="00944452" w:rsidRDefault="00944452" w:rsidP="00944452">
                      <w:pPr>
                        <w:shd w:val="clear" w:color="auto" w:fill="FFC000"/>
                        <w:jc w:val="both"/>
                        <w:rPr>
                          <w:rFonts w:ascii="Times New Roman" w:hAnsi="Times New Roman"/>
                          <w:b/>
                          <w:sz w:val="16"/>
                          <w:szCs w:val="16"/>
                        </w:rPr>
                      </w:pPr>
                      <w:r w:rsidRPr="00B75AE0">
                        <w:rPr>
                          <w:rFonts w:ascii="Times New Roman" w:hAnsi="Times New Roman"/>
                          <w:b/>
                          <w:sz w:val="16"/>
                          <w:szCs w:val="16"/>
                        </w:rPr>
                        <w:t>Produit</w:t>
                      </w:r>
                    </w:p>
                    <w:p w:rsidR="00944452" w:rsidRDefault="00944452" w:rsidP="00944452">
                      <w:pPr>
                        <w:shd w:val="clear" w:color="auto" w:fill="FFC000"/>
                        <w:jc w:val="both"/>
                        <w:rPr>
                          <w:rFonts w:ascii="Times New Roman" w:hAnsi="Times New Roman"/>
                          <w:b/>
                          <w:sz w:val="16"/>
                          <w:szCs w:val="16"/>
                        </w:rPr>
                      </w:pPr>
                      <w:r w:rsidRPr="00B75AE0">
                        <w:rPr>
                          <w:rFonts w:ascii="Times New Roman" w:hAnsi="Times New Roman"/>
                          <w:b/>
                          <w:sz w:val="16"/>
                          <w:szCs w:val="16"/>
                        </w:rPr>
                        <w:t xml:space="preserve"> </w:t>
                      </w:r>
                      <w:r w:rsidRPr="005A0C20">
                        <w:rPr>
                          <w:rFonts w:ascii="Times New Roman" w:hAnsi="Times New Roman"/>
                          <w:color w:val="000000"/>
                          <w:sz w:val="16"/>
                          <w:szCs w:val="16"/>
                        </w:rPr>
                        <w:t>Au moins 50% des recommandations clés du rapport du CEDEF 2011 sont mises en œuvre</w:t>
                      </w:r>
                    </w:p>
                    <w:p w:rsidR="00944452" w:rsidRPr="00B75AE0" w:rsidRDefault="00944452" w:rsidP="00944452">
                      <w:pPr>
                        <w:shd w:val="clear" w:color="auto" w:fill="FFC000"/>
                      </w:pPr>
                    </w:p>
                  </w:txbxContent>
                </v:textbox>
              </v:shape>
            </w:pict>
          </mc:Fallback>
        </mc:AlternateContent>
      </w:r>
    </w:p>
    <w:p w:rsidR="00944452" w:rsidRDefault="00944452" w:rsidP="00944452">
      <w:pPr>
        <w:rPr>
          <w:rFonts w:ascii="Arial" w:hAnsi="Arial" w:cs="Arial"/>
          <w:color w:val="000000"/>
          <w:sz w:val="17"/>
          <w:szCs w:val="17"/>
          <w:shd w:val="clear" w:color="auto" w:fill="EDFAD7"/>
        </w:rPr>
      </w:pPr>
    </w:p>
    <w:p w:rsidR="00944452" w:rsidRPr="00C368AB"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Times New Roman" w:hAnsi="Times New Roman"/>
          <w:b/>
          <w:bCs/>
          <w:color w:val="000000"/>
          <w:sz w:val="16"/>
          <w:szCs w:val="16"/>
        </w:rPr>
      </w:pPr>
    </w:p>
    <w:p w:rsidR="00944452" w:rsidRDefault="00944452" w:rsidP="00944452">
      <w:pPr>
        <w:rPr>
          <w:rFonts w:ascii="Times New Roman" w:hAnsi="Times New Roman"/>
          <w:b/>
          <w:bCs/>
          <w:color w:val="000000"/>
          <w:sz w:val="16"/>
          <w:szCs w:val="16"/>
        </w:rPr>
      </w:pPr>
    </w:p>
    <w:p w:rsidR="00944452" w:rsidRDefault="00944452" w:rsidP="00944452">
      <w:pPr>
        <w:rPr>
          <w:rFonts w:ascii="Times New Roman" w:hAnsi="Times New Roman"/>
          <w:b/>
          <w:bCs/>
          <w:color w:val="000000"/>
          <w:sz w:val="16"/>
          <w:szCs w:val="16"/>
        </w:rPr>
      </w:pPr>
    </w:p>
    <w:p w:rsidR="00944452" w:rsidRPr="00224279" w:rsidRDefault="00944452" w:rsidP="00944452">
      <w:pPr>
        <w:jc w:val="center"/>
        <w:rPr>
          <w:rFonts w:ascii="Times New Roman" w:hAnsi="Times New Roman"/>
          <w:b/>
          <w:iCs/>
          <w:color w:val="000000"/>
          <w:sz w:val="16"/>
          <w:szCs w:val="16"/>
        </w:rPr>
      </w:pPr>
      <w:r w:rsidRPr="0036182A">
        <w:rPr>
          <w:rFonts w:ascii="Times New Roman" w:hAnsi="Times New Roman"/>
          <w:b/>
          <w:bCs/>
          <w:color w:val="000000"/>
          <w:sz w:val="16"/>
          <w:szCs w:val="16"/>
        </w:rPr>
        <w:lastRenderedPageBreak/>
        <w:t>AXE STRATÉGIQUE III</w:t>
      </w:r>
      <w:r w:rsidRPr="0036182A">
        <w:rPr>
          <w:rFonts w:ascii="Times New Roman" w:hAnsi="Times New Roman"/>
          <w:b/>
          <w:color w:val="000000"/>
          <w:sz w:val="16"/>
          <w:szCs w:val="16"/>
        </w:rPr>
        <w:t>: LE RENFORCEMENT DU LEADERSHIP DES FEMMES DANS LA PAIX ET DE LA REPONSE HUMANITAIRE</w:t>
      </w:r>
    </w:p>
    <w:p w:rsidR="00944452" w:rsidRDefault="00944452" w:rsidP="00944452">
      <w:pPr>
        <w:jc w:val="center"/>
        <w:rPr>
          <w:rFonts w:ascii="Times New Roman" w:hAnsi="Times New Roman"/>
          <w:b/>
          <w:iCs/>
          <w:sz w:val="16"/>
          <w:szCs w:val="16"/>
        </w:rPr>
      </w:pPr>
      <w:r>
        <w:rPr>
          <w:b/>
          <w:noProof/>
          <w:sz w:val="24"/>
          <w:szCs w:val="24"/>
          <w:lang w:eastAsia="fr-FR"/>
        </w:rPr>
        <mc:AlternateContent>
          <mc:Choice Requires="wps">
            <w:drawing>
              <wp:anchor distT="0" distB="0" distL="114300" distR="114300" simplePos="0" relativeHeight="251700224" behindDoc="0" locked="0" layoutInCell="1" allowOverlap="1" wp14:anchorId="7F85EA1A" wp14:editId="4F72EC11">
                <wp:simplePos x="0" y="0"/>
                <wp:positionH relativeFrom="column">
                  <wp:posOffset>2061845</wp:posOffset>
                </wp:positionH>
                <wp:positionV relativeFrom="paragraph">
                  <wp:posOffset>113665</wp:posOffset>
                </wp:positionV>
                <wp:extent cx="1339215" cy="1043940"/>
                <wp:effectExtent l="13970" t="8890" r="8890" b="13970"/>
                <wp:wrapNone/>
                <wp:docPr id="6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043940"/>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548DD4" w:themeFill="text2" w:themeFillTint="99"/>
                              <w:jc w:val="center"/>
                              <w:rPr>
                                <w:b/>
                              </w:rPr>
                            </w:pPr>
                            <w:r w:rsidRPr="005802CE">
                              <w:rPr>
                                <w:b/>
                              </w:rPr>
                              <w:t>Impact</w:t>
                            </w:r>
                          </w:p>
                          <w:p w:rsidR="00944452" w:rsidRDefault="00944452" w:rsidP="00944452">
                            <w:pPr>
                              <w:pStyle w:val="HTMLprformat"/>
                              <w:shd w:val="clear" w:color="auto" w:fill="548DD4" w:themeFill="text2" w:themeFillTint="99"/>
                              <w:rPr>
                                <w:rFonts w:ascii="inherit" w:hAnsi="inherit"/>
                                <w:color w:val="212121"/>
                              </w:rPr>
                            </w:pPr>
                            <w:r>
                              <w:rPr>
                                <w:rFonts w:ascii="inherit" w:hAnsi="inherit"/>
                                <w:color w:val="212121"/>
                              </w:rPr>
                              <w:t>Le leadership des femmes dans la paix et interventions humanitaires</w:t>
                            </w:r>
                          </w:p>
                          <w:p w:rsidR="00944452" w:rsidRPr="003753FC" w:rsidRDefault="00944452" w:rsidP="00944452">
                            <w:pPr>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44" type="#_x0000_t202" style="position:absolute;left:0;text-align:left;margin-left:162.35pt;margin-top:8.95pt;width:105.45pt;height:8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">
                <v:textbox>
                  <w:txbxContent>
                    <w:p w:rsidR="00944452" w:rsidRDefault="00944452" w:rsidP="00944452">
                      <w:pPr>
                        <w:shd w:val="clear" w:color="auto" w:fill="548DD4" w:themeFill="text2" w:themeFillTint="99"/>
                        <w:jc w:val="center"/>
                        <w:rPr>
                          <w:b/>
                        </w:rPr>
                      </w:pPr>
                      <w:r w:rsidRPr="005802CE">
                        <w:rPr>
                          <w:b/>
                        </w:rPr>
                        <w:t>Impact</w:t>
                      </w:r>
                    </w:p>
                    <w:p w:rsidR="00944452" w:rsidRDefault="00944452" w:rsidP="00944452">
                      <w:pPr>
                        <w:pStyle w:val="PrformatHTML"/>
                        <w:shd w:val="clear" w:color="auto" w:fill="548DD4" w:themeFill="text2" w:themeFillTint="99"/>
                        <w:rPr>
                          <w:rFonts w:ascii="inherit" w:hAnsi="inherit"/>
                          <w:color w:val="212121"/>
                        </w:rPr>
                      </w:pPr>
                      <w:r>
                        <w:rPr>
                          <w:rFonts w:ascii="inherit" w:hAnsi="inherit"/>
                          <w:color w:val="212121"/>
                        </w:rPr>
                        <w:t>Le leadership des femmes dans la paix et interventions humanitaires</w:t>
                      </w:r>
                    </w:p>
                    <w:p w:rsidR="00944452" w:rsidRPr="003753FC" w:rsidRDefault="00944452" w:rsidP="00944452">
                      <w:pPr>
                        <w:rPr>
                          <w:rFonts w:ascii="Times New Roman" w:hAnsi="Times New Roman"/>
                          <w:sz w:val="16"/>
                          <w:szCs w:val="16"/>
                        </w:rPr>
                      </w:pPr>
                    </w:p>
                  </w:txbxContent>
                </v:textbox>
              </v:shape>
            </w:pict>
          </mc:Fallback>
        </mc:AlternateContent>
      </w:r>
    </w:p>
    <w:p w:rsidR="00944452" w:rsidRDefault="00944452" w:rsidP="00944452">
      <w:pPr>
        <w:jc w:val="center"/>
        <w:rPr>
          <w:rFonts w:ascii="Times New Roman" w:hAnsi="Times New Roman"/>
          <w:b/>
          <w:iCs/>
          <w:sz w:val="16"/>
          <w:szCs w:val="16"/>
        </w:rPr>
      </w:pPr>
      <w:r>
        <w:rPr>
          <w:rFonts w:ascii="Arial" w:hAnsi="Arial" w:cs="Arial"/>
          <w:noProof/>
          <w:color w:val="000000"/>
          <w:sz w:val="17"/>
          <w:szCs w:val="17"/>
          <w:lang w:eastAsia="fr-FR"/>
        </w:rPr>
        <mc:AlternateContent>
          <mc:Choice Requires="wps">
            <w:drawing>
              <wp:anchor distT="0" distB="0" distL="114300" distR="114300" simplePos="0" relativeHeight="251703296" behindDoc="0" locked="0" layoutInCell="1" allowOverlap="1" wp14:anchorId="06D7355A" wp14:editId="092663C3">
                <wp:simplePos x="0" y="0"/>
                <wp:positionH relativeFrom="column">
                  <wp:posOffset>3679190</wp:posOffset>
                </wp:positionH>
                <wp:positionV relativeFrom="paragraph">
                  <wp:posOffset>81280</wp:posOffset>
                </wp:positionV>
                <wp:extent cx="648335" cy="1064895"/>
                <wp:effectExtent l="12065" t="24130" r="6350" b="6350"/>
                <wp:wrapNone/>
                <wp:docPr id="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48335" cy="106489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style="position:absolute;margin-left:289.7pt;margin-top:6.4pt;width:51.05pt;height:83.8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" path="m21600,6079l15126,r,2912l12427,2912c5564,2912,,7052,,12158r,9442l6474,21600r,-9442c6474,10550,9139,9246,12427,9246r2699,l15126,12158,21600,6079xe">
                <v:stroke joinstyle="miter"/>
                <v:path o:connecttype="custom" o:connectlocs="454015,0;454015,599398;97160,1064895;648335,299699" o:connectangles="270,90,90,0" textboxrect="12427,2912,18227,9246"/>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702272" behindDoc="0" locked="0" layoutInCell="1" allowOverlap="1" wp14:anchorId="20CDEDCF" wp14:editId="1728D9FF">
                <wp:simplePos x="0" y="0"/>
                <wp:positionH relativeFrom="column">
                  <wp:posOffset>865505</wp:posOffset>
                </wp:positionH>
                <wp:positionV relativeFrom="paragraph">
                  <wp:posOffset>81280</wp:posOffset>
                </wp:positionV>
                <wp:extent cx="1052195" cy="1064895"/>
                <wp:effectExtent l="8255" t="24130" r="15875" b="6350"/>
                <wp:wrapNone/>
                <wp:docPr id="7"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106489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style="position:absolute;margin-left:68.15pt;margin-top:6.4pt;width:82.85pt;height:83.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" path="m21600,6079l15126,r,2912l12427,2912c5564,2912,,7052,,12158r,9442l6474,21600r,-9442c6474,10550,9139,9246,12427,9246r2699,l15126,12158,21600,6079xe">
                <v:stroke joinstyle="miter"/>
                <v:path o:connecttype="custom" o:connectlocs="736829,0;736829,599398;157683,1064895;1052195,299699" o:connectangles="270,90,90,0" textboxrect="12427,2912,18227,9246"/>
              </v:shape>
            </w:pict>
          </mc:Fallback>
        </mc:AlternateContent>
      </w:r>
    </w:p>
    <w:p w:rsidR="00944452" w:rsidRDefault="00944452" w:rsidP="00944452">
      <w:pPr>
        <w:jc w:val="center"/>
        <w:rPr>
          <w:rFonts w:ascii="Times New Roman" w:hAnsi="Times New Roman"/>
          <w:b/>
          <w:iCs/>
          <w:sz w:val="16"/>
          <w:szCs w:val="16"/>
        </w:rPr>
      </w:pPr>
    </w:p>
    <w:p w:rsidR="00944452" w:rsidRDefault="00944452" w:rsidP="00944452">
      <w:pPr>
        <w:jc w:val="center"/>
        <w:rPr>
          <w:b/>
          <w:sz w:val="24"/>
          <w:szCs w:val="24"/>
        </w:rPr>
      </w:pPr>
    </w:p>
    <w:p w:rsidR="00944452" w:rsidRPr="005802CE" w:rsidRDefault="00944452" w:rsidP="00944452">
      <w:pPr>
        <w:rPr>
          <w:b/>
          <w:sz w:val="24"/>
          <w:szCs w:val="24"/>
        </w:rPr>
      </w:pPr>
    </w:p>
    <w:p w:rsidR="00944452" w:rsidRPr="005802CE" w:rsidRDefault="00944452" w:rsidP="00944452">
      <w:pPr>
        <w:rPr>
          <w:b/>
          <w:sz w:val="24"/>
          <w:szCs w:val="24"/>
        </w:rPr>
      </w:pPr>
      <w:r>
        <w:rPr>
          <w:rFonts w:ascii="Arial" w:hAnsi="Arial" w:cs="Arial"/>
          <w:noProof/>
          <w:color w:val="000000"/>
          <w:sz w:val="17"/>
          <w:szCs w:val="17"/>
          <w:lang w:eastAsia="fr-FR"/>
        </w:rPr>
        <mc:AlternateContent>
          <mc:Choice Requires="wps">
            <w:drawing>
              <wp:anchor distT="0" distB="0" distL="114300" distR="114300" simplePos="0" relativeHeight="251704320" behindDoc="0" locked="0" layoutInCell="1" allowOverlap="1" wp14:anchorId="153FBD2B" wp14:editId="4948D092">
                <wp:simplePos x="0" y="0"/>
                <wp:positionH relativeFrom="column">
                  <wp:posOffset>3804285</wp:posOffset>
                </wp:positionH>
                <wp:positionV relativeFrom="paragraph">
                  <wp:posOffset>255905</wp:posOffset>
                </wp:positionV>
                <wp:extent cx="1339215" cy="1312545"/>
                <wp:effectExtent l="13335" t="8255" r="9525" b="12065"/>
                <wp:wrapNone/>
                <wp:docPr id="5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312545"/>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FF00"/>
                              <w:rPr>
                                <w:rFonts w:ascii="AlteHaasGrotesk_Bold" w:hAnsi="AlteHaasGrotesk_Bold" w:cs="AlteHaasGrotesk_Bold"/>
                                <w:b/>
                                <w:bCs/>
                                <w:sz w:val="18"/>
                                <w:szCs w:val="18"/>
                              </w:rPr>
                            </w:pPr>
                            <w:r>
                              <w:rPr>
                                <w:rFonts w:ascii="AlteHaasGrotesk_Bold" w:hAnsi="AlteHaasGrotesk_Bold" w:cs="AlteHaasGrotesk_Bold"/>
                                <w:b/>
                                <w:bCs/>
                                <w:sz w:val="18"/>
                                <w:szCs w:val="18"/>
                              </w:rPr>
                              <w:t>Effet direct n° 2</w:t>
                            </w:r>
                          </w:p>
                          <w:p w:rsidR="00944452" w:rsidRPr="00F90C7F" w:rsidRDefault="00944452" w:rsidP="00944452">
                            <w:pPr>
                              <w:shd w:val="clear" w:color="auto" w:fill="FFFF00"/>
                              <w:jc w:val="both"/>
                            </w:pPr>
                            <w:r w:rsidRPr="00F90C7F">
                              <w:rPr>
                                <w:rFonts w:ascii="Times New Roman" w:hAnsi="Times New Roman"/>
                                <w:sz w:val="16"/>
                                <w:szCs w:val="16"/>
                              </w:rPr>
                              <w:t>Les défenseurs de l’égalité du genre et les leaders communautaires femmes influencent effectivement le processus de réconciliation et de réparation</w:t>
                            </w:r>
                            <w:r w:rsidRPr="00F90C7F">
                              <w:rPr>
                                <w:rFonts w:ascii="Times New Roman" w:hAnsi="Times New Roman"/>
                                <w:i/>
                                <w:color w:val="000000"/>
                                <w:sz w:val="16"/>
                                <w:szCs w:val="16"/>
                              </w:rPr>
                              <w: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9" o:spid="_x0000_s1045" type="#_x0000_t202" style="position:absolute;margin-left:299.55pt;margin-top:20.15pt;width:105.45pt;height:103.3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">
                <v:textbox style="mso-fit-shape-to-text:t">
                  <w:txbxContent>
                    <w:p w:rsidR="00944452" w:rsidRDefault="00944452" w:rsidP="00944452">
                      <w:pPr>
                        <w:shd w:val="clear" w:color="auto" w:fill="FFFF00"/>
                        <w:rPr>
                          <w:rFonts w:ascii="AlteHaasGrotesk_Bold" w:hAnsi="AlteHaasGrotesk_Bold" w:cs="AlteHaasGrotesk_Bold"/>
                          <w:b/>
                          <w:bCs/>
                          <w:sz w:val="18"/>
                          <w:szCs w:val="18"/>
                        </w:rPr>
                      </w:pPr>
                      <w:r>
                        <w:rPr>
                          <w:rFonts w:ascii="AlteHaasGrotesk_Bold" w:hAnsi="AlteHaasGrotesk_Bold" w:cs="AlteHaasGrotesk_Bold"/>
                          <w:b/>
                          <w:bCs/>
                          <w:sz w:val="18"/>
                          <w:szCs w:val="18"/>
                        </w:rPr>
                        <w:t>Effet direct n° 2</w:t>
                      </w:r>
                    </w:p>
                    <w:p w:rsidR="00944452" w:rsidRPr="00F90C7F" w:rsidRDefault="00944452" w:rsidP="00944452">
                      <w:pPr>
                        <w:shd w:val="clear" w:color="auto" w:fill="FFFF00"/>
                        <w:jc w:val="both"/>
                      </w:pPr>
                      <w:r w:rsidRPr="00F90C7F">
                        <w:rPr>
                          <w:rFonts w:ascii="Times New Roman" w:hAnsi="Times New Roman"/>
                          <w:sz w:val="16"/>
                          <w:szCs w:val="16"/>
                        </w:rPr>
                        <w:t>Les défenseurs de l’égalité du genre et les leaders communautaires femmes influencent effectivement le processus de réconciliation et de réparation</w:t>
                      </w:r>
                      <w:r w:rsidRPr="00F90C7F">
                        <w:rPr>
                          <w:rFonts w:ascii="Times New Roman" w:hAnsi="Times New Roman"/>
                          <w:i/>
                          <w:color w:val="000000"/>
                          <w:sz w:val="16"/>
                          <w:szCs w:val="16"/>
                        </w:rPr>
                        <w:t> </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94080" behindDoc="0" locked="0" layoutInCell="1" allowOverlap="1" wp14:anchorId="0976427D" wp14:editId="18E179E6">
                <wp:simplePos x="0" y="0"/>
                <wp:positionH relativeFrom="column">
                  <wp:posOffset>387350</wp:posOffset>
                </wp:positionH>
                <wp:positionV relativeFrom="paragraph">
                  <wp:posOffset>260350</wp:posOffset>
                </wp:positionV>
                <wp:extent cx="1339215" cy="1177925"/>
                <wp:effectExtent l="6350" t="12700" r="6985" b="7620"/>
                <wp:wrapNone/>
                <wp:docPr id="5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177925"/>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FF00"/>
                              <w:rPr>
                                <w:rFonts w:ascii="AlteHaasGrotesk_Bold" w:hAnsi="AlteHaasGrotesk_Bold" w:cs="AlteHaasGrotesk_Bold"/>
                                <w:b/>
                                <w:bCs/>
                                <w:sz w:val="18"/>
                                <w:szCs w:val="18"/>
                              </w:rPr>
                            </w:pPr>
                            <w:r>
                              <w:rPr>
                                <w:rFonts w:ascii="AlteHaasGrotesk_Bold" w:hAnsi="AlteHaasGrotesk_Bold" w:cs="AlteHaasGrotesk_Bold"/>
                                <w:b/>
                                <w:bCs/>
                                <w:sz w:val="18"/>
                                <w:szCs w:val="18"/>
                              </w:rPr>
                              <w:t>Effet direct n° 1</w:t>
                            </w:r>
                          </w:p>
                          <w:p w:rsidR="00944452" w:rsidRPr="00F90C7F" w:rsidRDefault="00944452" w:rsidP="00944452">
                            <w:pPr>
                              <w:shd w:val="clear" w:color="auto" w:fill="FFFF00"/>
                              <w:jc w:val="both"/>
                            </w:pPr>
                            <w:r w:rsidRPr="00F90C7F">
                              <w:rPr>
                                <w:rFonts w:ascii="Times New Roman" w:hAnsi="Times New Roman"/>
                                <w:sz w:val="16"/>
                                <w:szCs w:val="16"/>
                              </w:rPr>
                              <w:t> L’égalité des sexes et l’autonomisation des femmes sont prises en compte dans les actions de la CDVR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 o:spid="_x0000_s1046" type="#_x0000_t202" style="position:absolute;margin-left:30.5pt;margin-top:20.5pt;width:105.45pt;height:92.7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">
                <v:textbox style="mso-fit-shape-to-text:t">
                  <w:txbxContent>
                    <w:p w:rsidR="00944452" w:rsidRDefault="00944452" w:rsidP="00944452">
                      <w:pPr>
                        <w:shd w:val="clear" w:color="auto" w:fill="FFFF00"/>
                        <w:rPr>
                          <w:rFonts w:ascii="AlteHaasGrotesk_Bold" w:hAnsi="AlteHaasGrotesk_Bold" w:cs="AlteHaasGrotesk_Bold"/>
                          <w:b/>
                          <w:bCs/>
                          <w:sz w:val="18"/>
                          <w:szCs w:val="18"/>
                        </w:rPr>
                      </w:pPr>
                      <w:r>
                        <w:rPr>
                          <w:rFonts w:ascii="AlteHaasGrotesk_Bold" w:hAnsi="AlteHaasGrotesk_Bold" w:cs="AlteHaasGrotesk_Bold"/>
                          <w:b/>
                          <w:bCs/>
                          <w:sz w:val="18"/>
                          <w:szCs w:val="18"/>
                        </w:rPr>
                        <w:t>Effet direct n° 1</w:t>
                      </w:r>
                    </w:p>
                    <w:p w:rsidR="00944452" w:rsidRPr="00F90C7F" w:rsidRDefault="00944452" w:rsidP="00944452">
                      <w:pPr>
                        <w:shd w:val="clear" w:color="auto" w:fill="FFFF00"/>
                        <w:jc w:val="both"/>
                      </w:pPr>
                      <w:r w:rsidRPr="00F90C7F">
                        <w:rPr>
                          <w:rFonts w:ascii="Times New Roman" w:hAnsi="Times New Roman"/>
                          <w:sz w:val="16"/>
                          <w:szCs w:val="16"/>
                        </w:rPr>
                        <w:t> L’égalité des sexes et l’autonomisation des femmes sont prises en compte dans les actions de la CDVR </w:t>
                      </w:r>
                    </w:p>
                  </w:txbxContent>
                </v:textbox>
              </v:shape>
            </w:pict>
          </mc:Fallback>
        </mc:AlternateContent>
      </w: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713536" behindDoc="0" locked="0" layoutInCell="1" allowOverlap="1" wp14:anchorId="1D0E20C8" wp14:editId="420C6349">
                <wp:simplePos x="0" y="0"/>
                <wp:positionH relativeFrom="column">
                  <wp:posOffset>4895215</wp:posOffset>
                </wp:positionH>
                <wp:positionV relativeFrom="paragraph">
                  <wp:posOffset>118110</wp:posOffset>
                </wp:positionV>
                <wp:extent cx="90805" cy="302895"/>
                <wp:effectExtent l="18415" t="22860" r="14605" b="7620"/>
                <wp:wrapNone/>
                <wp:docPr id="5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2895"/>
                        </a:xfrm>
                        <a:prstGeom prst="upArrow">
                          <a:avLst>
                            <a:gd name="adj1" fmla="val 50000"/>
                            <a:gd name="adj2" fmla="val 83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68" style="position:absolute;margin-left:385.45pt;margin-top:9.3pt;width:7.15pt;height:23.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">
                <v:textbox style="layout-flow:vertical-ideographic"/>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712512" behindDoc="0" locked="0" layoutInCell="1" allowOverlap="1" wp14:anchorId="7049BE0F" wp14:editId="580D3DC8">
                <wp:simplePos x="0" y="0"/>
                <wp:positionH relativeFrom="column">
                  <wp:posOffset>4096385</wp:posOffset>
                </wp:positionH>
                <wp:positionV relativeFrom="paragraph">
                  <wp:posOffset>96520</wp:posOffset>
                </wp:positionV>
                <wp:extent cx="90805" cy="302895"/>
                <wp:effectExtent l="19685" t="20320" r="13335" b="10160"/>
                <wp:wrapNone/>
                <wp:docPr id="5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2895"/>
                        </a:xfrm>
                        <a:prstGeom prst="upArrow">
                          <a:avLst>
                            <a:gd name="adj1" fmla="val 50000"/>
                            <a:gd name="adj2" fmla="val 83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68" style="position:absolute;margin-left:322.55pt;margin-top:7.6pt;width:7.15pt;height:23.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">
                <v:textbox style="layout-flow:vertical-ideographic"/>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705344" behindDoc="0" locked="0" layoutInCell="1" allowOverlap="1" wp14:anchorId="0F0816EC" wp14:editId="4464197A">
                <wp:simplePos x="0" y="0"/>
                <wp:positionH relativeFrom="column">
                  <wp:posOffset>1050925</wp:posOffset>
                </wp:positionH>
                <wp:positionV relativeFrom="paragraph">
                  <wp:posOffset>8890</wp:posOffset>
                </wp:positionV>
                <wp:extent cx="90805" cy="302895"/>
                <wp:effectExtent l="22225" t="18415" r="20320" b="12065"/>
                <wp:wrapNone/>
                <wp:docPr id="5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2895"/>
                        </a:xfrm>
                        <a:prstGeom prst="upArrow">
                          <a:avLst>
                            <a:gd name="adj1" fmla="val 50000"/>
                            <a:gd name="adj2" fmla="val 83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68" style="position:absolute;margin-left:82.75pt;margin-top:.7pt;width:7.15pt;height:23.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">
                <v:textbox style="layout-flow:vertical-ideographic"/>
              </v:shape>
            </w:pict>
          </mc:Fallback>
        </mc:AlternateContent>
      </w:r>
    </w:p>
    <w:p w:rsidR="00944452"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701248" behindDoc="0" locked="0" layoutInCell="1" allowOverlap="1" wp14:anchorId="4F322A92" wp14:editId="5298074B">
                <wp:simplePos x="0" y="0"/>
                <wp:positionH relativeFrom="column">
                  <wp:posOffset>408940</wp:posOffset>
                </wp:positionH>
                <wp:positionV relativeFrom="paragraph">
                  <wp:posOffset>191770</wp:posOffset>
                </wp:positionV>
                <wp:extent cx="1339215" cy="1440815"/>
                <wp:effectExtent l="8890" t="10795" r="13970" b="5715"/>
                <wp:wrapNone/>
                <wp:docPr id="5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40815"/>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Pr="0036182A" w:rsidRDefault="00944452" w:rsidP="00944452">
                            <w:pPr>
                              <w:shd w:val="clear" w:color="auto" w:fill="FFC000"/>
                              <w:jc w:val="both"/>
                              <w:rPr>
                                <w:rFonts w:ascii="Times New Roman" w:hAnsi="Times New Roman"/>
                                <w:sz w:val="16"/>
                                <w:szCs w:val="16"/>
                              </w:rPr>
                            </w:pPr>
                            <w:r w:rsidRPr="0036182A">
                              <w:rPr>
                                <w:rFonts w:ascii="Times New Roman" w:hAnsi="Times New Roman"/>
                                <w:color w:val="000000"/>
                                <w:sz w:val="16"/>
                                <w:szCs w:val="16"/>
                              </w:rPr>
                              <w:t>Renforcement des capacités de la CDVR pour planifier et mettre en œuvre ses interventions en prenant compte le genre</w:t>
                            </w:r>
                          </w:p>
                          <w:p w:rsidR="00944452" w:rsidRDefault="00944452" w:rsidP="00944452">
                            <w:pPr>
                              <w:rPr>
                                <w:rFonts w:ascii="AlteHaasGrotesk_Bold" w:hAnsi="AlteHaasGrotesk_Bold" w:cs="AlteHaasGrotesk_Bold"/>
                                <w:b/>
                                <w:bC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47" type="#_x0000_t202" style="position:absolute;margin-left:32.2pt;margin-top:15.1pt;width:105.45pt;height:11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UwLQ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">
                <v:textbo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Pr="0036182A" w:rsidRDefault="00944452" w:rsidP="00944452">
                      <w:pPr>
                        <w:shd w:val="clear" w:color="auto" w:fill="FFC000"/>
                        <w:jc w:val="both"/>
                        <w:rPr>
                          <w:rFonts w:ascii="Times New Roman" w:hAnsi="Times New Roman"/>
                          <w:sz w:val="16"/>
                          <w:szCs w:val="16"/>
                        </w:rPr>
                      </w:pPr>
                      <w:r w:rsidRPr="0036182A">
                        <w:rPr>
                          <w:rFonts w:ascii="Times New Roman" w:hAnsi="Times New Roman"/>
                          <w:color w:val="000000"/>
                          <w:sz w:val="16"/>
                          <w:szCs w:val="16"/>
                        </w:rPr>
                        <w:t>Renforcement des capacités de la CDVR pour planifier et mettre en œuvre ses interventions en prenant compte le genre</w:t>
                      </w:r>
                    </w:p>
                    <w:p w:rsidR="00944452" w:rsidRDefault="00944452" w:rsidP="00944452">
                      <w:pPr>
                        <w:rPr>
                          <w:rFonts w:ascii="AlteHaasGrotesk_Bold" w:hAnsi="AlteHaasGrotesk_Bold" w:cs="AlteHaasGrotesk_Bold"/>
                          <w:b/>
                          <w:bCs/>
                          <w:sz w:val="18"/>
                          <w:szCs w:val="18"/>
                        </w:rPr>
                      </w:pPr>
                    </w:p>
                  </w:txbxContent>
                </v:textbox>
              </v:shape>
            </w:pict>
          </mc:Fallback>
        </mc:AlternateContent>
      </w:r>
    </w:p>
    <w:p w:rsidR="00944452"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707392" behindDoc="0" locked="0" layoutInCell="1" allowOverlap="1" wp14:anchorId="2D5CA36F" wp14:editId="55F6B556">
                <wp:simplePos x="0" y="0"/>
                <wp:positionH relativeFrom="column">
                  <wp:posOffset>4729480</wp:posOffset>
                </wp:positionH>
                <wp:positionV relativeFrom="paragraph">
                  <wp:posOffset>64770</wp:posOffset>
                </wp:positionV>
                <wp:extent cx="1339215" cy="1440815"/>
                <wp:effectExtent l="5080" t="7620" r="8255" b="8890"/>
                <wp:wrapNone/>
                <wp:docPr id="5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40815"/>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36182A">
                              <w:rPr>
                                <w:rFonts w:ascii="Times New Roman" w:hAnsi="Times New Roman"/>
                                <w:color w:val="000000"/>
                                <w:sz w:val="16"/>
                                <w:szCs w:val="16"/>
                              </w:rPr>
                              <w:t>Renforcement des capacités des acteurs de l’égalité des sexes et des femmes leaders pour faire le plaidoyer pour la participation effective des femmes dans la réconciliation et la résolution des conflits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48" type="#_x0000_t202" style="position:absolute;margin-left:372.4pt;margin-top:5.1pt;width:105.45pt;height:11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">
                <v:textbo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36182A">
                        <w:rPr>
                          <w:rFonts w:ascii="Times New Roman" w:hAnsi="Times New Roman"/>
                          <w:color w:val="000000"/>
                          <w:sz w:val="16"/>
                          <w:szCs w:val="16"/>
                        </w:rPr>
                        <w:t>Renforcement des capacités des acteurs de l’égalité des sexes et des femmes leaders pour faire le plaidoyer pour la participation effective des femmes dans la réconciliation et la résolution des conflits</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706368" behindDoc="0" locked="0" layoutInCell="1" allowOverlap="1" wp14:anchorId="7497802D" wp14:editId="731D39AD">
                <wp:simplePos x="0" y="0"/>
                <wp:positionH relativeFrom="column">
                  <wp:posOffset>3227705</wp:posOffset>
                </wp:positionH>
                <wp:positionV relativeFrom="paragraph">
                  <wp:posOffset>74295</wp:posOffset>
                </wp:positionV>
                <wp:extent cx="1339215" cy="1440815"/>
                <wp:effectExtent l="8255" t="7620" r="5080" b="8890"/>
                <wp:wrapNone/>
                <wp:docPr id="5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40815"/>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36182A">
                              <w:rPr>
                                <w:rFonts w:ascii="Times New Roman" w:hAnsi="Times New Roman"/>
                                <w:color w:val="000000"/>
                                <w:sz w:val="16"/>
                                <w:szCs w:val="16"/>
                              </w:rPr>
                              <w:t>Renforcement  des capacités techniques des défenseurs de l’égalité du genre et les leaders communautaires femmes en résolution des conflits et consolidation de la paix dans les zones du projet IRF/PBF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49" type="#_x0000_t202" style="position:absolute;margin-left:254.15pt;margin-top:5.85pt;width:105.45pt;height:11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">
                <v:textbo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36182A">
                        <w:rPr>
                          <w:rFonts w:ascii="Times New Roman" w:hAnsi="Times New Roman"/>
                          <w:color w:val="000000"/>
                          <w:sz w:val="16"/>
                          <w:szCs w:val="16"/>
                        </w:rPr>
                        <w:t>Renforcement  des capacités techniques des défenseurs de l’égalité du genre et les leaders communautaires femmes en résolution des conflits et consolidation de la paix dans les zones du projet IRF/PBF » </w:t>
                      </w:r>
                    </w:p>
                  </w:txbxContent>
                </v:textbox>
              </v:shape>
            </w:pict>
          </mc:Fallback>
        </mc:AlternateContent>
      </w: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711488" behindDoc="0" locked="0" layoutInCell="1" allowOverlap="1" wp14:anchorId="433AA14D" wp14:editId="3B4ADFC3">
                <wp:simplePos x="0" y="0"/>
                <wp:positionH relativeFrom="column">
                  <wp:posOffset>5455285</wp:posOffset>
                </wp:positionH>
                <wp:positionV relativeFrom="paragraph">
                  <wp:posOffset>53340</wp:posOffset>
                </wp:positionV>
                <wp:extent cx="90805" cy="302895"/>
                <wp:effectExtent l="16510" t="15240" r="16510" b="5715"/>
                <wp:wrapNone/>
                <wp:docPr id="49"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2895"/>
                        </a:xfrm>
                        <a:prstGeom prst="upArrow">
                          <a:avLst>
                            <a:gd name="adj1" fmla="val 50000"/>
                            <a:gd name="adj2" fmla="val 83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type="#_x0000_t68" style="position:absolute;margin-left:429.55pt;margin-top:4.2pt;width:7.15pt;height:23.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">
                <v:textbox style="layout-flow:vertical-ideographic"/>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710464" behindDoc="0" locked="0" layoutInCell="1" allowOverlap="1" wp14:anchorId="42771F0C" wp14:editId="6EEED5B7">
                <wp:simplePos x="0" y="0"/>
                <wp:positionH relativeFrom="column">
                  <wp:posOffset>3943985</wp:posOffset>
                </wp:positionH>
                <wp:positionV relativeFrom="paragraph">
                  <wp:posOffset>20955</wp:posOffset>
                </wp:positionV>
                <wp:extent cx="90805" cy="302895"/>
                <wp:effectExtent l="19685" t="20955" r="13335" b="9525"/>
                <wp:wrapNone/>
                <wp:docPr id="4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2895"/>
                        </a:xfrm>
                        <a:prstGeom prst="upArrow">
                          <a:avLst>
                            <a:gd name="adj1" fmla="val 50000"/>
                            <a:gd name="adj2" fmla="val 83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68" style="position:absolute;margin-left:310.55pt;margin-top:1.65pt;width:7.15pt;height:23.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">
                <v:textbox style="layout-flow:vertical-ideographic"/>
              </v:shape>
            </w:pict>
          </mc:Fallback>
        </mc:AlternateContent>
      </w:r>
    </w:p>
    <w:p w:rsidR="00944452"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709440" behindDoc="0" locked="0" layoutInCell="1" allowOverlap="1" wp14:anchorId="5B89BCD3" wp14:editId="4E1DC158">
                <wp:simplePos x="0" y="0"/>
                <wp:positionH relativeFrom="column">
                  <wp:posOffset>4805045</wp:posOffset>
                </wp:positionH>
                <wp:positionV relativeFrom="paragraph">
                  <wp:posOffset>172720</wp:posOffset>
                </wp:positionV>
                <wp:extent cx="1339215" cy="1301115"/>
                <wp:effectExtent l="13970" t="10795" r="8890" b="12065"/>
                <wp:wrapNone/>
                <wp:docPr id="4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301115"/>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36182A">
                              <w:rPr>
                                <w:rFonts w:ascii="Times New Roman" w:hAnsi="Times New Roman"/>
                                <w:color w:val="000000"/>
                                <w:sz w:val="16"/>
                                <w:szCs w:val="16"/>
                              </w:rPr>
                              <w:t>Renforcement la participation des défenseurs de l’égalité des sexes et des femmes leaders communautaires dans les sphères de prise de décision dans le cadre du projet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50" type="#_x0000_t202" style="position:absolute;margin-left:378.35pt;margin-top:13.6pt;width:105.45pt;height:102.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">
                <v:textbo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36182A">
                        <w:rPr>
                          <w:rFonts w:ascii="Times New Roman" w:hAnsi="Times New Roman"/>
                          <w:color w:val="000000"/>
                          <w:sz w:val="16"/>
                          <w:szCs w:val="16"/>
                        </w:rPr>
                        <w:t>Renforcement la participation des défenseurs de l’égalité des sexes et des femmes leaders communautaires dans les sphères de prise de décision dans le cadre du projet</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708416" behindDoc="0" locked="0" layoutInCell="1" allowOverlap="1" wp14:anchorId="668F2CE0" wp14:editId="1DB97A66">
                <wp:simplePos x="0" y="0"/>
                <wp:positionH relativeFrom="column">
                  <wp:posOffset>3272155</wp:posOffset>
                </wp:positionH>
                <wp:positionV relativeFrom="paragraph">
                  <wp:posOffset>172720</wp:posOffset>
                </wp:positionV>
                <wp:extent cx="1339215" cy="1322705"/>
                <wp:effectExtent l="5080" t="10795" r="8255" b="9525"/>
                <wp:wrapNone/>
                <wp:docPr id="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322705"/>
                        </a:xfrm>
                        <a:prstGeom prst="rect">
                          <a:avLst/>
                        </a:prstGeom>
                        <a:solidFill>
                          <a:srgbClr val="FFFFFF"/>
                        </a:solidFill>
                        <a:ln w="9525">
                          <a:solidFill>
                            <a:srgbClr val="000000"/>
                          </a:solidFill>
                          <a:miter lim="800000"/>
                          <a:headEnd/>
                          <a:tailEnd/>
                        </a:ln>
                      </wps:spPr>
                      <wps:txb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36182A">
                              <w:rPr>
                                <w:rFonts w:ascii="Times New Roman" w:hAnsi="Times New Roman"/>
                                <w:color w:val="000000"/>
                                <w:sz w:val="16"/>
                                <w:szCs w:val="16"/>
                              </w:rPr>
                              <w:t>Les dialogues communautaires dans la prévention des conflits sont participatifs et prennent  en compte les besoins et intérêts des femmes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51" type="#_x0000_t202" style="position:absolute;margin-left:257.65pt;margin-top:13.6pt;width:105.45pt;height:10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">
                <v:textbox>
                  <w:txbxContent>
                    <w:p w:rsidR="00944452" w:rsidRDefault="00944452" w:rsidP="00944452">
                      <w:pPr>
                        <w:shd w:val="clear" w:color="auto" w:fill="FFC000"/>
                        <w:rPr>
                          <w:rFonts w:ascii="AlteHaasGrotesk_Bold" w:hAnsi="AlteHaasGrotesk_Bold" w:cs="AlteHaasGrotesk_Bold"/>
                          <w:b/>
                          <w:bCs/>
                          <w:sz w:val="18"/>
                          <w:szCs w:val="18"/>
                        </w:rPr>
                      </w:pPr>
                      <w:r>
                        <w:rPr>
                          <w:rFonts w:ascii="AlteHaasGrotesk_Bold" w:hAnsi="AlteHaasGrotesk_Bold" w:cs="AlteHaasGrotesk_Bold"/>
                          <w:b/>
                          <w:bCs/>
                          <w:sz w:val="18"/>
                          <w:szCs w:val="18"/>
                        </w:rPr>
                        <w:t>Produit</w:t>
                      </w:r>
                    </w:p>
                    <w:p w:rsidR="00944452" w:rsidRDefault="00944452" w:rsidP="00944452">
                      <w:pPr>
                        <w:shd w:val="clear" w:color="auto" w:fill="FFC000"/>
                        <w:rPr>
                          <w:rFonts w:ascii="AlteHaasGrotesk_Bold" w:hAnsi="AlteHaasGrotesk_Bold" w:cs="AlteHaasGrotesk_Bold"/>
                          <w:b/>
                          <w:bCs/>
                          <w:sz w:val="18"/>
                          <w:szCs w:val="18"/>
                        </w:rPr>
                      </w:pPr>
                      <w:r w:rsidRPr="0036182A">
                        <w:rPr>
                          <w:rFonts w:ascii="Times New Roman" w:hAnsi="Times New Roman"/>
                          <w:color w:val="000000"/>
                          <w:sz w:val="16"/>
                          <w:szCs w:val="16"/>
                        </w:rPr>
                        <w:t>Les dialogues communautaires dans la prévention des conflits sont participatifs et prennent  en compte les besoins et intérêts des femmes</w:t>
                      </w:r>
                    </w:p>
                  </w:txbxContent>
                </v:textbox>
              </v:shape>
            </w:pict>
          </mc:Fallback>
        </mc:AlternateContent>
      </w:r>
    </w:p>
    <w:p w:rsidR="00944452" w:rsidRDefault="00944452" w:rsidP="00944452">
      <w:pPr>
        <w:rPr>
          <w:rFonts w:ascii="Arial" w:hAnsi="Arial" w:cs="Arial"/>
          <w:color w:val="000000"/>
          <w:sz w:val="17"/>
          <w:szCs w:val="17"/>
          <w:shd w:val="clear" w:color="auto" w:fill="EDFAD7"/>
        </w:rPr>
      </w:pPr>
    </w:p>
    <w:p w:rsidR="00944452" w:rsidRPr="00C368AB" w:rsidRDefault="00944452" w:rsidP="00944452">
      <w:pPr>
        <w:rPr>
          <w:rFonts w:ascii="Arial" w:hAnsi="Arial" w:cs="Arial"/>
          <w:color w:val="000000"/>
          <w:sz w:val="17"/>
          <w:szCs w:val="17"/>
          <w:shd w:val="clear" w:color="auto" w:fill="EDFAD7"/>
        </w:rPr>
      </w:pPr>
      <w:r>
        <w:rPr>
          <w:rFonts w:ascii="Arial" w:hAnsi="Arial" w:cs="Arial"/>
          <w:noProof/>
          <w:color w:val="000000"/>
          <w:sz w:val="17"/>
          <w:szCs w:val="17"/>
          <w:lang w:eastAsia="fr-FR"/>
        </w:rPr>
        <mc:AlternateContent>
          <mc:Choice Requires="wps">
            <w:drawing>
              <wp:anchor distT="0" distB="0" distL="114300" distR="114300" simplePos="0" relativeHeight="251693056" behindDoc="0" locked="0" layoutInCell="1" allowOverlap="1" wp14:anchorId="6F99598B" wp14:editId="690D1611">
                <wp:simplePos x="0" y="0"/>
                <wp:positionH relativeFrom="column">
                  <wp:posOffset>2367915</wp:posOffset>
                </wp:positionH>
                <wp:positionV relativeFrom="paragraph">
                  <wp:posOffset>4858385</wp:posOffset>
                </wp:positionV>
                <wp:extent cx="1339215" cy="424180"/>
                <wp:effectExtent l="5715" t="10160" r="7620" b="13335"/>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424180"/>
                        </a:xfrm>
                        <a:prstGeom prst="rect">
                          <a:avLst/>
                        </a:prstGeom>
                        <a:solidFill>
                          <a:srgbClr val="FFFFFF"/>
                        </a:solidFill>
                        <a:ln w="9525">
                          <a:solidFill>
                            <a:srgbClr val="000000"/>
                          </a:solidFill>
                          <a:miter lim="800000"/>
                          <a:headEnd/>
                          <a:tailEnd/>
                        </a:ln>
                      </wps:spPr>
                      <wps:txbx>
                        <w:txbxContent>
                          <w:p w:rsidR="00944452" w:rsidRDefault="00944452" w:rsidP="00944452">
                            <w:r>
                              <w:t>uu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8" o:spid="_x0000_s1052" type="#_x0000_t202" style="position:absolute;margin-left:186.45pt;margin-top:382.55pt;width:105.45pt;height:33.4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">
                <v:textbox style="mso-fit-shape-to-text:t">
                  <w:txbxContent>
                    <w:p w:rsidR="00944452" w:rsidRDefault="00944452" w:rsidP="00944452">
                      <w:r>
                        <w:t>uu</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99200" behindDoc="0" locked="0" layoutInCell="1" allowOverlap="1" wp14:anchorId="36146BA9" wp14:editId="4872F1EF">
                <wp:simplePos x="0" y="0"/>
                <wp:positionH relativeFrom="column">
                  <wp:posOffset>2520315</wp:posOffset>
                </wp:positionH>
                <wp:positionV relativeFrom="paragraph">
                  <wp:posOffset>5368925</wp:posOffset>
                </wp:positionV>
                <wp:extent cx="1339215" cy="424180"/>
                <wp:effectExtent l="5715" t="6350" r="7620" b="7620"/>
                <wp:wrapNone/>
                <wp:docPr id="4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424180"/>
                        </a:xfrm>
                        <a:prstGeom prst="rect">
                          <a:avLst/>
                        </a:prstGeom>
                        <a:solidFill>
                          <a:srgbClr val="FFFFFF"/>
                        </a:solidFill>
                        <a:ln w="9525">
                          <a:solidFill>
                            <a:srgbClr val="000000"/>
                          </a:solidFill>
                          <a:miter lim="800000"/>
                          <a:headEnd/>
                          <a:tailEnd/>
                        </a:ln>
                      </wps:spPr>
                      <wps:txbx>
                        <w:txbxContent>
                          <w:p w:rsidR="00944452" w:rsidRDefault="00944452" w:rsidP="00944452">
                            <w:r>
                              <w:t>uu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53" type="#_x0000_t202" style="position:absolute;margin-left:198.45pt;margin-top:422.75pt;width:105.45pt;height:33.4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">
                <v:textbox style="mso-fit-shape-to-text:t">
                  <w:txbxContent>
                    <w:p w:rsidR="00944452" w:rsidRDefault="00944452" w:rsidP="00944452">
                      <w:r>
                        <w:t>uu</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96128" behindDoc="0" locked="0" layoutInCell="1" allowOverlap="1" wp14:anchorId="7CB838DC" wp14:editId="426A445C">
                <wp:simplePos x="0" y="0"/>
                <wp:positionH relativeFrom="column">
                  <wp:posOffset>101600</wp:posOffset>
                </wp:positionH>
                <wp:positionV relativeFrom="paragraph">
                  <wp:posOffset>3575050</wp:posOffset>
                </wp:positionV>
                <wp:extent cx="1339215" cy="424180"/>
                <wp:effectExtent l="6350" t="12700" r="6985" b="10795"/>
                <wp:wrapNone/>
                <wp:docPr id="4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424180"/>
                        </a:xfrm>
                        <a:prstGeom prst="rect">
                          <a:avLst/>
                        </a:prstGeom>
                        <a:solidFill>
                          <a:srgbClr val="FFFFFF"/>
                        </a:solidFill>
                        <a:ln w="9525">
                          <a:solidFill>
                            <a:srgbClr val="000000"/>
                          </a:solidFill>
                          <a:miter lim="800000"/>
                          <a:headEnd/>
                          <a:tailEnd/>
                        </a:ln>
                      </wps:spPr>
                      <wps:txbx>
                        <w:txbxContent>
                          <w:p w:rsidR="00944452" w:rsidRDefault="00944452" w:rsidP="00944452">
                            <w:r>
                              <w:t>uu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 o:spid="_x0000_s1054" type="#_x0000_t202" style="position:absolute;margin-left:8pt;margin-top:281.5pt;width:105.45pt;height:33.4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">
                <v:textbox style="mso-fit-shape-to-text:t">
                  <w:txbxContent>
                    <w:p w:rsidR="00944452" w:rsidRDefault="00944452" w:rsidP="00944452">
                      <w:r>
                        <w:t>uu</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98176" behindDoc="0" locked="0" layoutInCell="1" allowOverlap="1" wp14:anchorId="01CD619B" wp14:editId="3F26252A">
                <wp:simplePos x="0" y="0"/>
                <wp:positionH relativeFrom="column">
                  <wp:posOffset>247015</wp:posOffset>
                </wp:positionH>
                <wp:positionV relativeFrom="paragraph">
                  <wp:posOffset>4487545</wp:posOffset>
                </wp:positionV>
                <wp:extent cx="1339215" cy="424180"/>
                <wp:effectExtent l="8890" t="10795" r="13970" b="12700"/>
                <wp:wrapNone/>
                <wp:docPr id="4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424180"/>
                        </a:xfrm>
                        <a:prstGeom prst="rect">
                          <a:avLst/>
                        </a:prstGeom>
                        <a:solidFill>
                          <a:srgbClr val="FFFFFF"/>
                        </a:solidFill>
                        <a:ln w="9525">
                          <a:solidFill>
                            <a:srgbClr val="000000"/>
                          </a:solidFill>
                          <a:miter lim="800000"/>
                          <a:headEnd/>
                          <a:tailEnd/>
                        </a:ln>
                      </wps:spPr>
                      <wps:txbx>
                        <w:txbxContent>
                          <w:p w:rsidR="00944452" w:rsidRDefault="00944452" w:rsidP="00944452">
                            <w:r>
                              <w:t>uu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 o:spid="_x0000_s1055" type="#_x0000_t202" style="position:absolute;margin-left:19.45pt;margin-top:353.35pt;width:105.45pt;height:33.4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">
                <v:textbox style="mso-fit-shape-to-text:t">
                  <w:txbxContent>
                    <w:p w:rsidR="00944452" w:rsidRDefault="00944452" w:rsidP="00944452">
                      <w:r>
                        <w:t>uu</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97152" behindDoc="0" locked="0" layoutInCell="1" allowOverlap="1" wp14:anchorId="356C9C65" wp14:editId="22B89AE5">
                <wp:simplePos x="0" y="0"/>
                <wp:positionH relativeFrom="column">
                  <wp:posOffset>2362835</wp:posOffset>
                </wp:positionH>
                <wp:positionV relativeFrom="paragraph">
                  <wp:posOffset>4584700</wp:posOffset>
                </wp:positionV>
                <wp:extent cx="1339215" cy="424180"/>
                <wp:effectExtent l="10160" t="12700" r="12700" b="10795"/>
                <wp:wrapNone/>
                <wp:docPr id="4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424180"/>
                        </a:xfrm>
                        <a:prstGeom prst="rect">
                          <a:avLst/>
                        </a:prstGeom>
                        <a:solidFill>
                          <a:srgbClr val="FFFFFF"/>
                        </a:solidFill>
                        <a:ln w="9525">
                          <a:solidFill>
                            <a:srgbClr val="000000"/>
                          </a:solidFill>
                          <a:miter lim="800000"/>
                          <a:headEnd/>
                          <a:tailEnd/>
                        </a:ln>
                      </wps:spPr>
                      <wps:txbx>
                        <w:txbxContent>
                          <w:p w:rsidR="00944452" w:rsidRDefault="00944452" w:rsidP="00944452">
                            <w:r>
                              <w:t>uu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 o:spid="_x0000_s1056" type="#_x0000_t202" style="position:absolute;margin-left:186.05pt;margin-top:361pt;width:105.45pt;height:33.4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">
                <v:textbox style="mso-fit-shape-to-text:t">
                  <w:txbxContent>
                    <w:p w:rsidR="00944452" w:rsidRDefault="00944452" w:rsidP="00944452">
                      <w:r>
                        <w:t>uu</w:t>
                      </w:r>
                    </w:p>
                  </w:txbxContent>
                </v:textbox>
              </v:shape>
            </w:pict>
          </mc:Fallback>
        </mc:AlternateContent>
      </w:r>
      <w:r>
        <w:rPr>
          <w:rFonts w:ascii="Arial" w:hAnsi="Arial" w:cs="Arial"/>
          <w:noProof/>
          <w:color w:val="000000"/>
          <w:sz w:val="17"/>
          <w:szCs w:val="17"/>
          <w:lang w:eastAsia="fr-FR"/>
        </w:rPr>
        <mc:AlternateContent>
          <mc:Choice Requires="wps">
            <w:drawing>
              <wp:anchor distT="0" distB="0" distL="114300" distR="114300" simplePos="0" relativeHeight="251695104" behindDoc="0" locked="0" layoutInCell="1" allowOverlap="1" wp14:anchorId="1F1B129E" wp14:editId="6CA5FF8D">
                <wp:simplePos x="0" y="0"/>
                <wp:positionH relativeFrom="column">
                  <wp:posOffset>2362835</wp:posOffset>
                </wp:positionH>
                <wp:positionV relativeFrom="paragraph">
                  <wp:posOffset>3612515</wp:posOffset>
                </wp:positionV>
                <wp:extent cx="1339215" cy="424180"/>
                <wp:effectExtent l="10160" t="12065" r="12700" b="11430"/>
                <wp:wrapNone/>
                <wp:docPr id="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424180"/>
                        </a:xfrm>
                        <a:prstGeom prst="rect">
                          <a:avLst/>
                        </a:prstGeom>
                        <a:solidFill>
                          <a:srgbClr val="FFFFFF"/>
                        </a:solidFill>
                        <a:ln w="9525">
                          <a:solidFill>
                            <a:srgbClr val="000000"/>
                          </a:solidFill>
                          <a:miter lim="800000"/>
                          <a:headEnd/>
                          <a:tailEnd/>
                        </a:ln>
                      </wps:spPr>
                      <wps:txbx>
                        <w:txbxContent>
                          <w:p w:rsidR="00944452" w:rsidRDefault="00944452" w:rsidP="00944452">
                            <w:r>
                              <w:t>uu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 o:spid="_x0000_s1057" type="#_x0000_t202" style="position:absolute;margin-left:186.05pt;margin-top:284.45pt;width:105.45pt;height:33.4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">
                <v:textbox style="mso-fit-shape-to-text:t">
                  <w:txbxContent>
                    <w:p w:rsidR="00944452" w:rsidRDefault="00944452" w:rsidP="00944452">
                      <w:r>
                        <w:t>uu</w:t>
                      </w:r>
                    </w:p>
                  </w:txbxContent>
                </v:textbox>
              </v:shape>
            </w:pict>
          </mc:Fallback>
        </mc:AlternateContent>
      </w: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Default="00944452" w:rsidP="00944452">
      <w:pPr>
        <w:rPr>
          <w:rFonts w:ascii="Arial" w:hAnsi="Arial" w:cs="Arial"/>
          <w:color w:val="000000"/>
          <w:sz w:val="17"/>
          <w:szCs w:val="17"/>
          <w:shd w:val="clear" w:color="auto" w:fill="EDFAD7"/>
        </w:rPr>
      </w:pPr>
    </w:p>
    <w:p w:rsidR="00944452" w:rsidRPr="00025693" w:rsidRDefault="00944452" w:rsidP="00944452">
      <w:pPr>
        <w:spacing w:line="240" w:lineRule="auto"/>
        <w:rPr>
          <w:rFonts w:ascii="Times New Roman" w:hAnsi="Times New Roman"/>
          <w:b/>
          <w:caps/>
          <w:sz w:val="24"/>
          <w:szCs w:val="24"/>
        </w:rPr>
      </w:pPr>
      <w:r w:rsidRPr="00025693">
        <w:rPr>
          <w:rFonts w:ascii="Times New Roman" w:hAnsi="Times New Roman"/>
          <w:b/>
          <w:sz w:val="24"/>
          <w:szCs w:val="24"/>
        </w:rPr>
        <w:lastRenderedPageBreak/>
        <w:t>I</w:t>
      </w:r>
      <w:r>
        <w:rPr>
          <w:rFonts w:ascii="Times New Roman" w:hAnsi="Times New Roman"/>
          <w:b/>
          <w:sz w:val="24"/>
          <w:szCs w:val="24"/>
        </w:rPr>
        <w:t>I</w:t>
      </w:r>
      <w:r w:rsidRPr="00025693">
        <w:rPr>
          <w:rFonts w:ascii="Times New Roman" w:hAnsi="Times New Roman"/>
          <w:b/>
          <w:sz w:val="24"/>
          <w:szCs w:val="24"/>
        </w:rPr>
        <w:t>I-OBJECTIFS ET PORTEE DE L’EVALUATION</w:t>
      </w:r>
    </w:p>
    <w:p w:rsidR="00944452" w:rsidRPr="00025693" w:rsidRDefault="00944452" w:rsidP="00944452">
      <w:pPr>
        <w:spacing w:line="240" w:lineRule="auto"/>
        <w:rPr>
          <w:rFonts w:ascii="Times New Roman" w:hAnsi="Times New Roman"/>
          <w:sz w:val="24"/>
          <w:szCs w:val="24"/>
        </w:rPr>
      </w:pPr>
      <w:r w:rsidRPr="00025693">
        <w:rPr>
          <w:rFonts w:ascii="Times New Roman" w:hAnsi="Times New Roman"/>
          <w:b/>
          <w:bCs/>
          <w:sz w:val="24"/>
          <w:szCs w:val="24"/>
        </w:rPr>
        <w:t>Objectif général: « </w:t>
      </w:r>
      <w:r w:rsidRPr="00025693">
        <w:rPr>
          <w:rFonts w:ascii="Times New Roman" w:hAnsi="Times New Roman"/>
          <w:i/>
          <w:iCs/>
          <w:sz w:val="24"/>
          <w:szCs w:val="24"/>
        </w:rPr>
        <w:t>Evaluer la contribution de la note stratégique 2012-2013 à la réalisation des objectifs de développement de la Côte d’Ivoire pendant la période</w:t>
      </w:r>
      <w:r w:rsidRPr="00025693">
        <w:rPr>
          <w:rFonts w:ascii="Times New Roman" w:hAnsi="Times New Roman"/>
          <w:sz w:val="24"/>
          <w:szCs w:val="24"/>
        </w:rPr>
        <w:t xml:space="preserve"> » </w:t>
      </w:r>
    </w:p>
    <w:p w:rsidR="00944452" w:rsidRPr="00025693" w:rsidRDefault="00944452" w:rsidP="00944452">
      <w:pPr>
        <w:spacing w:line="240" w:lineRule="auto"/>
        <w:rPr>
          <w:rFonts w:ascii="Times New Roman" w:hAnsi="Times New Roman"/>
          <w:sz w:val="24"/>
          <w:szCs w:val="24"/>
        </w:rPr>
      </w:pPr>
      <w:r w:rsidRPr="00025693">
        <w:rPr>
          <w:rFonts w:ascii="Times New Roman" w:hAnsi="Times New Roman"/>
          <w:b/>
          <w:bCs/>
          <w:sz w:val="24"/>
          <w:szCs w:val="24"/>
        </w:rPr>
        <w:t>Objectifs spécifiques</w:t>
      </w:r>
    </w:p>
    <w:p w:rsidR="00944452" w:rsidRDefault="00944452" w:rsidP="00944452">
      <w:pPr>
        <w:pStyle w:val="Paragraphedeliste"/>
        <w:numPr>
          <w:ilvl w:val="0"/>
          <w:numId w:val="5"/>
        </w:numPr>
        <w:spacing w:line="240" w:lineRule="auto"/>
        <w:rPr>
          <w:rFonts w:ascii="Times New Roman" w:hAnsi="Times New Roman"/>
          <w:sz w:val="24"/>
          <w:szCs w:val="24"/>
        </w:rPr>
      </w:pPr>
      <w:r w:rsidRPr="00025693">
        <w:rPr>
          <w:rFonts w:ascii="Times New Roman" w:hAnsi="Times New Roman"/>
          <w:sz w:val="24"/>
          <w:szCs w:val="24"/>
        </w:rPr>
        <w:t>Apprécier la pertinence des stratégies et activités au regard des priorités nationales et internationales dans les 3 domaines d’intervention ;</w:t>
      </w:r>
    </w:p>
    <w:p w:rsidR="00944452" w:rsidRDefault="00944452" w:rsidP="00944452">
      <w:pPr>
        <w:pStyle w:val="Paragraphedeliste"/>
        <w:numPr>
          <w:ilvl w:val="0"/>
          <w:numId w:val="5"/>
        </w:numPr>
        <w:spacing w:line="240" w:lineRule="auto"/>
        <w:rPr>
          <w:rFonts w:ascii="Times New Roman" w:hAnsi="Times New Roman"/>
          <w:sz w:val="24"/>
          <w:szCs w:val="24"/>
        </w:rPr>
      </w:pPr>
      <w:r w:rsidRPr="00025693">
        <w:rPr>
          <w:rFonts w:ascii="Times New Roman" w:hAnsi="Times New Roman"/>
          <w:sz w:val="24"/>
          <w:szCs w:val="24"/>
        </w:rPr>
        <w:t>Evaluer l’effica</w:t>
      </w:r>
      <w:r>
        <w:rPr>
          <w:rFonts w:ascii="Times New Roman" w:hAnsi="Times New Roman"/>
          <w:sz w:val="24"/>
          <w:szCs w:val="24"/>
        </w:rPr>
        <w:t>cité des interventions de l’ONU-Femmes</w:t>
      </w:r>
      <w:r w:rsidRPr="00025693">
        <w:rPr>
          <w:rFonts w:ascii="Times New Roman" w:hAnsi="Times New Roman"/>
          <w:sz w:val="24"/>
          <w:szCs w:val="24"/>
        </w:rPr>
        <w:t xml:space="preserve"> en terme d’atteintes des objectifs fixés ;</w:t>
      </w:r>
    </w:p>
    <w:p w:rsidR="00944452" w:rsidRDefault="00944452" w:rsidP="00944452">
      <w:pPr>
        <w:pStyle w:val="Paragraphedeliste"/>
        <w:numPr>
          <w:ilvl w:val="0"/>
          <w:numId w:val="5"/>
        </w:numPr>
        <w:spacing w:line="240" w:lineRule="auto"/>
        <w:rPr>
          <w:rFonts w:ascii="Times New Roman" w:hAnsi="Times New Roman"/>
          <w:sz w:val="24"/>
          <w:szCs w:val="24"/>
        </w:rPr>
      </w:pPr>
      <w:r w:rsidRPr="00025693">
        <w:rPr>
          <w:rFonts w:ascii="Times New Roman" w:hAnsi="Times New Roman"/>
          <w:sz w:val="24"/>
          <w:szCs w:val="24"/>
        </w:rPr>
        <w:t>Evaluer l’efficience des interventions en termes d’utilisation des ressources humaines et financières ;</w:t>
      </w:r>
    </w:p>
    <w:p w:rsidR="00944452" w:rsidRDefault="00944452" w:rsidP="00944452">
      <w:pPr>
        <w:pStyle w:val="Paragraphedeliste"/>
        <w:numPr>
          <w:ilvl w:val="0"/>
          <w:numId w:val="5"/>
        </w:numPr>
        <w:spacing w:line="240" w:lineRule="auto"/>
        <w:jc w:val="both"/>
        <w:rPr>
          <w:rFonts w:ascii="Times New Roman" w:hAnsi="Times New Roman"/>
          <w:sz w:val="24"/>
          <w:szCs w:val="24"/>
        </w:rPr>
      </w:pPr>
      <w:r w:rsidRPr="00025693">
        <w:rPr>
          <w:rFonts w:ascii="Times New Roman" w:hAnsi="Times New Roman"/>
          <w:sz w:val="24"/>
          <w:szCs w:val="24"/>
        </w:rPr>
        <w:t>Apprécier la qualité de sa conception (document de projet, cadre de résultats, budget) ;</w:t>
      </w:r>
    </w:p>
    <w:p w:rsidR="00944452" w:rsidRDefault="00944452" w:rsidP="00944452">
      <w:pPr>
        <w:pStyle w:val="Paragraphedeliste"/>
        <w:numPr>
          <w:ilvl w:val="0"/>
          <w:numId w:val="5"/>
        </w:numPr>
        <w:spacing w:line="240" w:lineRule="auto"/>
        <w:jc w:val="both"/>
        <w:rPr>
          <w:rFonts w:ascii="Times New Roman" w:hAnsi="Times New Roman"/>
          <w:sz w:val="24"/>
          <w:szCs w:val="24"/>
        </w:rPr>
      </w:pPr>
      <w:r w:rsidRPr="00025693">
        <w:rPr>
          <w:rFonts w:ascii="Times New Roman" w:hAnsi="Times New Roman"/>
          <w:sz w:val="24"/>
          <w:szCs w:val="24"/>
        </w:rPr>
        <w:t>Analyser les processus de planification et le mécanisme de mise en œuvre des projets et programmes mis en œuvre dans le cadre de l’opérationnalisation de la note stratégique et leurs contribution à l’atteinte des résultats ;</w:t>
      </w:r>
    </w:p>
    <w:p w:rsidR="00944452" w:rsidRDefault="00944452" w:rsidP="00944452">
      <w:pPr>
        <w:pStyle w:val="Paragraphedeliste"/>
        <w:numPr>
          <w:ilvl w:val="0"/>
          <w:numId w:val="5"/>
        </w:numPr>
        <w:spacing w:line="240" w:lineRule="auto"/>
        <w:jc w:val="both"/>
        <w:rPr>
          <w:rFonts w:ascii="Times New Roman" w:hAnsi="Times New Roman"/>
          <w:sz w:val="24"/>
          <w:szCs w:val="24"/>
        </w:rPr>
      </w:pPr>
      <w:r w:rsidRPr="00025693">
        <w:rPr>
          <w:rFonts w:ascii="Times New Roman" w:hAnsi="Times New Roman"/>
          <w:sz w:val="24"/>
          <w:szCs w:val="24"/>
        </w:rPr>
        <w:t>Apprécier la durabili</w:t>
      </w:r>
      <w:r>
        <w:rPr>
          <w:rFonts w:ascii="Times New Roman" w:hAnsi="Times New Roman"/>
          <w:sz w:val="24"/>
          <w:szCs w:val="24"/>
        </w:rPr>
        <w:t>té des résultats auxquels l’ONU-Femmes</w:t>
      </w:r>
      <w:r w:rsidRPr="00025693">
        <w:rPr>
          <w:rFonts w:ascii="Times New Roman" w:hAnsi="Times New Roman"/>
          <w:sz w:val="24"/>
          <w:szCs w:val="24"/>
        </w:rPr>
        <w:t xml:space="preserve"> a contribué, et les avantages </w:t>
      </w:r>
      <w:r>
        <w:rPr>
          <w:rFonts w:ascii="Times New Roman" w:hAnsi="Times New Roman"/>
          <w:sz w:val="24"/>
          <w:szCs w:val="24"/>
        </w:rPr>
        <w:t>comparatifs des appuis de l’ONU-Femmes</w:t>
      </w:r>
      <w:r w:rsidRPr="00025693">
        <w:rPr>
          <w:rFonts w:ascii="Times New Roman" w:hAnsi="Times New Roman"/>
          <w:sz w:val="24"/>
          <w:szCs w:val="24"/>
        </w:rPr>
        <w:t xml:space="preserve"> en Côte d’Ivoire ;</w:t>
      </w:r>
    </w:p>
    <w:p w:rsidR="00944452" w:rsidRDefault="00944452" w:rsidP="00944452">
      <w:pPr>
        <w:pStyle w:val="Paragraphedeliste"/>
        <w:numPr>
          <w:ilvl w:val="0"/>
          <w:numId w:val="5"/>
        </w:numPr>
        <w:spacing w:line="240" w:lineRule="auto"/>
        <w:jc w:val="both"/>
        <w:rPr>
          <w:rFonts w:ascii="Times New Roman" w:hAnsi="Times New Roman"/>
          <w:sz w:val="24"/>
          <w:szCs w:val="24"/>
        </w:rPr>
      </w:pPr>
      <w:r w:rsidRPr="00025693">
        <w:rPr>
          <w:rFonts w:ascii="Times New Roman" w:hAnsi="Times New Roman"/>
          <w:sz w:val="24"/>
          <w:szCs w:val="24"/>
        </w:rPr>
        <w:t>Identifier les évolutions du contexte interne et externe, la flexibilité d’adaptation, et les facteurs ayant facilité ou entravé la mise en œuvre des interventions ;</w:t>
      </w:r>
    </w:p>
    <w:p w:rsidR="00944452" w:rsidRDefault="00944452" w:rsidP="00944452">
      <w:pPr>
        <w:pStyle w:val="Paragraphedeliste"/>
        <w:numPr>
          <w:ilvl w:val="0"/>
          <w:numId w:val="5"/>
        </w:numPr>
        <w:spacing w:line="240" w:lineRule="auto"/>
        <w:jc w:val="both"/>
        <w:rPr>
          <w:rFonts w:ascii="Times New Roman" w:hAnsi="Times New Roman"/>
          <w:sz w:val="24"/>
          <w:szCs w:val="24"/>
        </w:rPr>
      </w:pPr>
      <w:r w:rsidRPr="00025693">
        <w:rPr>
          <w:rFonts w:ascii="Times New Roman" w:hAnsi="Times New Roman"/>
          <w:sz w:val="24"/>
          <w:szCs w:val="24"/>
        </w:rPr>
        <w:t xml:space="preserve">Identifier et documenter les succès du projet, les leçons apprises, les bonnes pratiques, </w:t>
      </w:r>
    </w:p>
    <w:p w:rsidR="00944452" w:rsidRDefault="00944452" w:rsidP="00944452">
      <w:pPr>
        <w:pStyle w:val="Paragraphedeliste"/>
        <w:numPr>
          <w:ilvl w:val="0"/>
          <w:numId w:val="5"/>
        </w:numPr>
        <w:spacing w:line="240" w:lineRule="auto"/>
        <w:jc w:val="both"/>
        <w:rPr>
          <w:rFonts w:ascii="Times New Roman" w:hAnsi="Times New Roman"/>
          <w:sz w:val="24"/>
          <w:szCs w:val="24"/>
        </w:rPr>
      </w:pPr>
      <w:r w:rsidRPr="00025693">
        <w:rPr>
          <w:rFonts w:ascii="Times New Roman" w:hAnsi="Times New Roman"/>
          <w:sz w:val="24"/>
          <w:szCs w:val="24"/>
        </w:rPr>
        <w:t>Identifier les forces/ faiblesses et facteurs internes/externes ayant favorisé ou limité l’atteinte des résultats escomptés ;</w:t>
      </w:r>
    </w:p>
    <w:p w:rsidR="00944452" w:rsidRDefault="00944452" w:rsidP="00944452">
      <w:pPr>
        <w:pStyle w:val="Paragraphedeliste"/>
        <w:numPr>
          <w:ilvl w:val="0"/>
          <w:numId w:val="5"/>
        </w:numPr>
        <w:spacing w:line="240" w:lineRule="auto"/>
        <w:jc w:val="both"/>
        <w:rPr>
          <w:rFonts w:ascii="Times New Roman" w:hAnsi="Times New Roman"/>
          <w:sz w:val="24"/>
          <w:szCs w:val="24"/>
        </w:rPr>
      </w:pPr>
      <w:r w:rsidRPr="00025693">
        <w:rPr>
          <w:rFonts w:ascii="Times New Roman" w:hAnsi="Times New Roman"/>
          <w:sz w:val="24"/>
          <w:szCs w:val="24"/>
        </w:rPr>
        <w:t>Analyser les opportunités et menaces du contexte sociopolitique ivoirien ;</w:t>
      </w:r>
    </w:p>
    <w:p w:rsidR="00944452" w:rsidRDefault="00944452" w:rsidP="00944452">
      <w:pPr>
        <w:pStyle w:val="Paragraphedeliste"/>
        <w:numPr>
          <w:ilvl w:val="0"/>
          <w:numId w:val="5"/>
        </w:numPr>
        <w:spacing w:line="240" w:lineRule="auto"/>
        <w:jc w:val="both"/>
        <w:rPr>
          <w:rFonts w:ascii="Times New Roman" w:hAnsi="Times New Roman"/>
          <w:sz w:val="24"/>
          <w:szCs w:val="24"/>
        </w:rPr>
      </w:pPr>
      <w:r w:rsidRPr="00025693">
        <w:rPr>
          <w:rFonts w:ascii="Times New Roman" w:hAnsi="Times New Roman"/>
          <w:sz w:val="24"/>
          <w:szCs w:val="24"/>
        </w:rPr>
        <w:t>Analyser les déficits capacitaires, concernant tant les inst</w:t>
      </w:r>
      <w:r>
        <w:rPr>
          <w:rFonts w:ascii="Times New Roman" w:hAnsi="Times New Roman"/>
          <w:sz w:val="24"/>
          <w:szCs w:val="24"/>
        </w:rPr>
        <w:t>itutions que les OSC, que l’ONU-Femmes</w:t>
      </w:r>
      <w:r w:rsidRPr="00025693">
        <w:rPr>
          <w:rFonts w:ascii="Times New Roman" w:hAnsi="Times New Roman"/>
          <w:sz w:val="24"/>
          <w:szCs w:val="24"/>
        </w:rPr>
        <w:t xml:space="preserve"> pourrait aider à réduire ;</w:t>
      </w:r>
    </w:p>
    <w:p w:rsidR="00944452" w:rsidRDefault="00944452" w:rsidP="00944452">
      <w:pPr>
        <w:pStyle w:val="Paragraphedeliste"/>
        <w:numPr>
          <w:ilvl w:val="0"/>
          <w:numId w:val="5"/>
        </w:numPr>
        <w:spacing w:line="240" w:lineRule="auto"/>
        <w:jc w:val="both"/>
        <w:rPr>
          <w:rFonts w:ascii="Times New Roman" w:hAnsi="Times New Roman"/>
          <w:sz w:val="24"/>
          <w:szCs w:val="24"/>
        </w:rPr>
      </w:pPr>
      <w:r w:rsidRPr="00025693">
        <w:rPr>
          <w:rFonts w:ascii="Times New Roman" w:hAnsi="Times New Roman"/>
          <w:sz w:val="24"/>
          <w:szCs w:val="24"/>
        </w:rPr>
        <w:t>Apprécier l’appropriation par les acteurs et la durabilité de l’initiative ;</w:t>
      </w:r>
    </w:p>
    <w:p w:rsidR="00944452" w:rsidRDefault="00944452" w:rsidP="00944452">
      <w:pPr>
        <w:pStyle w:val="Paragraphedeliste"/>
        <w:numPr>
          <w:ilvl w:val="0"/>
          <w:numId w:val="5"/>
        </w:numPr>
        <w:spacing w:line="240" w:lineRule="auto"/>
        <w:jc w:val="both"/>
        <w:rPr>
          <w:rFonts w:ascii="Times New Roman" w:hAnsi="Times New Roman"/>
          <w:sz w:val="24"/>
          <w:szCs w:val="24"/>
        </w:rPr>
      </w:pPr>
      <w:r w:rsidRPr="00025693">
        <w:rPr>
          <w:rFonts w:ascii="Times New Roman" w:hAnsi="Times New Roman"/>
          <w:sz w:val="24"/>
          <w:szCs w:val="24"/>
        </w:rPr>
        <w:t>Formuler des recommandations destinées à améliorer la formulation et la mise en œuvre de futurs initiatives ;</w:t>
      </w:r>
    </w:p>
    <w:p w:rsidR="00944452" w:rsidRDefault="00944452" w:rsidP="00944452">
      <w:pPr>
        <w:pStyle w:val="Paragraphedeliste"/>
        <w:numPr>
          <w:ilvl w:val="0"/>
          <w:numId w:val="5"/>
        </w:numPr>
        <w:spacing w:line="240" w:lineRule="auto"/>
        <w:jc w:val="both"/>
        <w:rPr>
          <w:rFonts w:ascii="Times New Roman" w:hAnsi="Times New Roman"/>
          <w:sz w:val="24"/>
          <w:szCs w:val="24"/>
        </w:rPr>
      </w:pPr>
      <w:r w:rsidRPr="00025693">
        <w:rPr>
          <w:rFonts w:ascii="Times New Roman" w:hAnsi="Times New Roman"/>
          <w:sz w:val="24"/>
          <w:szCs w:val="24"/>
        </w:rPr>
        <w:t>Identifier les pistes permettant l’adaptation et le passage à l’échelle des projets/ prog</w:t>
      </w:r>
      <w:r>
        <w:rPr>
          <w:rFonts w:ascii="Times New Roman" w:hAnsi="Times New Roman"/>
          <w:sz w:val="24"/>
          <w:szCs w:val="24"/>
        </w:rPr>
        <w:t>rammes  de l’ONU-Femmes</w:t>
      </w:r>
      <w:r w:rsidRPr="00025693">
        <w:rPr>
          <w:rFonts w:ascii="Times New Roman" w:hAnsi="Times New Roman"/>
          <w:sz w:val="24"/>
          <w:szCs w:val="24"/>
        </w:rPr>
        <w:t>, en optimisant leur efficacité et l’allocation des ressources, et préconisant les synergies internes et externes à développer</w:t>
      </w:r>
    </w:p>
    <w:p w:rsidR="00944452" w:rsidRPr="00025693" w:rsidRDefault="00944452" w:rsidP="00944452">
      <w:pPr>
        <w:pStyle w:val="Paragraphedeliste"/>
        <w:spacing w:line="240" w:lineRule="auto"/>
        <w:jc w:val="both"/>
        <w:rPr>
          <w:rFonts w:ascii="Times New Roman" w:hAnsi="Times New Roman"/>
          <w:sz w:val="24"/>
          <w:szCs w:val="24"/>
        </w:rPr>
      </w:pPr>
    </w:p>
    <w:p w:rsidR="00944452" w:rsidRDefault="00944452" w:rsidP="00944452">
      <w:pPr>
        <w:pStyle w:val="Paragraphedeliste"/>
        <w:spacing w:line="240" w:lineRule="auto"/>
        <w:ind w:left="0"/>
        <w:rPr>
          <w:rFonts w:ascii="Times New Roman" w:hAnsi="Times New Roman"/>
          <w:b/>
          <w:caps/>
          <w:sz w:val="24"/>
          <w:szCs w:val="24"/>
        </w:rPr>
      </w:pPr>
    </w:p>
    <w:p w:rsidR="00944452" w:rsidRPr="00025693" w:rsidRDefault="00944452" w:rsidP="00944452">
      <w:pPr>
        <w:pStyle w:val="Paragraphedeliste"/>
        <w:spacing w:line="240" w:lineRule="auto"/>
        <w:ind w:left="0"/>
        <w:rPr>
          <w:rFonts w:ascii="Times New Roman" w:hAnsi="Times New Roman"/>
          <w:b/>
          <w:caps/>
          <w:sz w:val="24"/>
          <w:szCs w:val="24"/>
        </w:rPr>
      </w:pPr>
      <w:r>
        <w:rPr>
          <w:rFonts w:ascii="Times New Roman" w:hAnsi="Times New Roman"/>
          <w:b/>
          <w:caps/>
          <w:sz w:val="24"/>
          <w:szCs w:val="24"/>
        </w:rPr>
        <w:t>IV</w:t>
      </w:r>
      <w:r w:rsidRPr="00025693">
        <w:rPr>
          <w:rFonts w:ascii="Times New Roman" w:hAnsi="Times New Roman"/>
          <w:b/>
          <w:caps/>
          <w:sz w:val="24"/>
          <w:szCs w:val="24"/>
        </w:rPr>
        <w:t>- METHODOLOGI</w:t>
      </w:r>
      <w:r>
        <w:rPr>
          <w:rFonts w:ascii="Times New Roman" w:hAnsi="Times New Roman"/>
          <w:b/>
          <w:caps/>
          <w:sz w:val="24"/>
          <w:szCs w:val="24"/>
        </w:rPr>
        <w:t>E</w:t>
      </w:r>
      <w:r w:rsidRPr="00025693">
        <w:rPr>
          <w:rFonts w:ascii="Times New Roman" w:hAnsi="Times New Roman"/>
          <w:b/>
          <w:caps/>
          <w:sz w:val="24"/>
          <w:szCs w:val="24"/>
        </w:rPr>
        <w:t xml:space="preserve"> DE L’E</w:t>
      </w:r>
      <w:r>
        <w:rPr>
          <w:rFonts w:ascii="Times New Roman" w:hAnsi="Times New Roman"/>
          <w:b/>
          <w:caps/>
          <w:sz w:val="24"/>
          <w:szCs w:val="24"/>
        </w:rPr>
        <w:t>VALUATION, LIMITES ET CONSIDERATIONS ETHIQUES</w:t>
      </w:r>
    </w:p>
    <w:p w:rsidR="00944452" w:rsidRDefault="00944452" w:rsidP="00944452">
      <w:pPr>
        <w:autoSpaceDE w:val="0"/>
        <w:autoSpaceDN w:val="0"/>
        <w:adjustRightInd w:val="0"/>
        <w:spacing w:after="0" w:line="240" w:lineRule="auto"/>
        <w:jc w:val="both"/>
        <w:rPr>
          <w:rFonts w:ascii="Times New Roman" w:hAnsi="Times New Roman"/>
          <w:color w:val="000000"/>
          <w:sz w:val="24"/>
          <w:szCs w:val="24"/>
          <w:highlight w:val="yellow"/>
        </w:rPr>
      </w:pPr>
    </w:p>
    <w:p w:rsidR="00944452" w:rsidRPr="009A2943" w:rsidRDefault="00944452" w:rsidP="00944452">
      <w:pPr>
        <w:suppressAutoHyphens/>
        <w:spacing w:after="0" w:line="240" w:lineRule="auto"/>
        <w:jc w:val="both"/>
        <w:rPr>
          <w:rFonts w:ascii="Times New Roman" w:hAnsi="Times New Roman"/>
          <w:b/>
          <w:sz w:val="24"/>
          <w:szCs w:val="24"/>
        </w:rPr>
      </w:pPr>
      <w:r>
        <w:rPr>
          <w:rFonts w:ascii="Times New Roman" w:hAnsi="Times New Roman"/>
          <w:b/>
          <w:sz w:val="24"/>
          <w:szCs w:val="24"/>
        </w:rPr>
        <w:t>IV</w:t>
      </w:r>
      <w:r w:rsidRPr="009A2943">
        <w:rPr>
          <w:rFonts w:ascii="Times New Roman" w:hAnsi="Times New Roman"/>
          <w:b/>
          <w:sz w:val="24"/>
          <w:szCs w:val="24"/>
        </w:rPr>
        <w:t>-1- Méthodologie de l’évaluation</w:t>
      </w:r>
    </w:p>
    <w:p w:rsidR="00944452" w:rsidRDefault="00944452" w:rsidP="00944452">
      <w:pPr>
        <w:suppressAutoHyphens/>
        <w:spacing w:after="0" w:line="240" w:lineRule="auto"/>
        <w:jc w:val="both"/>
        <w:rPr>
          <w:rFonts w:ascii="Times New Roman" w:hAnsi="Times New Roman"/>
          <w:sz w:val="24"/>
          <w:szCs w:val="24"/>
        </w:rPr>
      </w:pPr>
    </w:p>
    <w:p w:rsidR="00944452" w:rsidRPr="002E3D8C" w:rsidRDefault="00944452" w:rsidP="00944452">
      <w:pPr>
        <w:suppressAutoHyphens/>
        <w:spacing w:after="0" w:line="240" w:lineRule="auto"/>
        <w:jc w:val="both"/>
        <w:rPr>
          <w:rFonts w:ascii="Times New Roman" w:hAnsi="Times New Roman"/>
          <w:sz w:val="24"/>
          <w:szCs w:val="24"/>
        </w:rPr>
      </w:pPr>
      <w:r>
        <w:rPr>
          <w:rFonts w:ascii="Times New Roman" w:hAnsi="Times New Roman"/>
          <w:sz w:val="24"/>
          <w:szCs w:val="24"/>
        </w:rPr>
        <w:t>L</w:t>
      </w:r>
      <w:r w:rsidRPr="002E3D8C">
        <w:rPr>
          <w:rFonts w:ascii="Times New Roman" w:hAnsi="Times New Roman"/>
          <w:sz w:val="24"/>
          <w:szCs w:val="24"/>
        </w:rPr>
        <w:t>’évaluation de la Note stratégique d’</w:t>
      </w:r>
      <w:r>
        <w:rPr>
          <w:rFonts w:ascii="Times New Roman" w:hAnsi="Times New Roman"/>
          <w:sz w:val="24"/>
          <w:szCs w:val="24"/>
        </w:rPr>
        <w:t>ONU-Femmes</w:t>
      </w:r>
      <w:r w:rsidRPr="002E3D8C">
        <w:rPr>
          <w:rFonts w:ascii="Times New Roman" w:hAnsi="Times New Roman"/>
          <w:sz w:val="24"/>
          <w:szCs w:val="24"/>
        </w:rPr>
        <w:t xml:space="preserve"> 2012-2013 a été conduite suivant une approche participative et inclusive, avec la mise en œuvre du principe de la triangulation (analyse multi sources et croisement de données). Ainsi, la démarche méthodologique a consisté à réaliser des actions de consultation documentaire, d’organisation d’entretiens individuels semi-directifs et directifs, de séances de focus groupes auprès des principales parties prenantes impliquées dans la mise en œuvre des différents axes stratégiques. De manière pratique, la mission d’étude s’est déroulée autour des quatre grandes phases  suivantes :</w:t>
      </w:r>
    </w:p>
    <w:p w:rsidR="00944452" w:rsidRPr="007E11D9" w:rsidRDefault="00944452" w:rsidP="00944452">
      <w:pPr>
        <w:suppressAutoHyphens/>
        <w:spacing w:after="0" w:line="240" w:lineRule="auto"/>
        <w:jc w:val="both"/>
        <w:rPr>
          <w:rFonts w:ascii="Arial Narrow" w:eastAsia="Times New Roman" w:hAnsi="Arial Narrow"/>
          <w:sz w:val="14"/>
          <w:szCs w:val="24"/>
          <w:highlight w:val="green"/>
          <w:lang w:eastAsia="ar-SA"/>
        </w:rPr>
      </w:pPr>
    </w:p>
    <w:p w:rsidR="00944452" w:rsidRDefault="00944452" w:rsidP="00944452">
      <w:pPr>
        <w:numPr>
          <w:ilvl w:val="0"/>
          <w:numId w:val="12"/>
        </w:numPr>
        <w:suppressAutoHyphens/>
        <w:spacing w:after="0" w:line="240" w:lineRule="auto"/>
        <w:jc w:val="both"/>
        <w:rPr>
          <w:rFonts w:ascii="Times New Roman" w:eastAsia="Times New Roman" w:hAnsi="Times New Roman"/>
          <w:sz w:val="24"/>
          <w:szCs w:val="24"/>
          <w:lang w:eastAsia="ar-SA"/>
        </w:rPr>
      </w:pPr>
      <w:r w:rsidRPr="00BA3774">
        <w:rPr>
          <w:rFonts w:ascii="Times New Roman" w:eastAsia="Times New Roman" w:hAnsi="Times New Roman"/>
          <w:sz w:val="24"/>
          <w:szCs w:val="24"/>
          <w:lang w:eastAsia="ar-SA"/>
        </w:rPr>
        <w:t xml:space="preserve">Séance de travail avec </w:t>
      </w:r>
      <w:r>
        <w:rPr>
          <w:rFonts w:ascii="Times New Roman" w:eastAsia="Times New Roman" w:hAnsi="Times New Roman"/>
          <w:sz w:val="24"/>
          <w:szCs w:val="24"/>
          <w:lang w:eastAsia="ar-SA"/>
        </w:rPr>
        <w:t>ONU-Femmes</w:t>
      </w:r>
      <w:r w:rsidRPr="00BA3774">
        <w:rPr>
          <w:rFonts w:ascii="Times New Roman" w:eastAsia="Times New Roman" w:hAnsi="Times New Roman"/>
          <w:sz w:val="24"/>
          <w:szCs w:val="24"/>
          <w:lang w:eastAsia="ar-SA"/>
        </w:rPr>
        <w:t>, revue documentaire, élaboration et validation des instruments de collecte de données;</w:t>
      </w:r>
    </w:p>
    <w:p w:rsidR="00944452" w:rsidRDefault="00944452" w:rsidP="00944452">
      <w:pPr>
        <w:numPr>
          <w:ilvl w:val="0"/>
          <w:numId w:val="12"/>
        </w:numPr>
        <w:suppressAutoHyphens/>
        <w:spacing w:after="0" w:line="240" w:lineRule="auto"/>
        <w:jc w:val="both"/>
        <w:rPr>
          <w:rFonts w:ascii="Times New Roman" w:eastAsia="Times New Roman" w:hAnsi="Times New Roman"/>
          <w:sz w:val="24"/>
          <w:szCs w:val="24"/>
          <w:lang w:eastAsia="ar-SA"/>
        </w:rPr>
      </w:pPr>
      <w:r w:rsidRPr="00BA3774">
        <w:rPr>
          <w:rFonts w:ascii="Times New Roman" w:eastAsia="Times New Roman" w:hAnsi="Times New Roman"/>
          <w:sz w:val="24"/>
          <w:szCs w:val="24"/>
          <w:lang w:eastAsia="ar-SA"/>
        </w:rPr>
        <w:lastRenderedPageBreak/>
        <w:t>Missions de collecte de données auprès des parties prenantes dans les localités cibles de l’évaluation;</w:t>
      </w:r>
    </w:p>
    <w:p w:rsidR="00944452" w:rsidRDefault="00944452" w:rsidP="00944452">
      <w:pPr>
        <w:numPr>
          <w:ilvl w:val="0"/>
          <w:numId w:val="12"/>
        </w:numPr>
        <w:suppressAutoHyphens/>
        <w:spacing w:after="0" w:line="240" w:lineRule="auto"/>
        <w:jc w:val="both"/>
        <w:rPr>
          <w:rFonts w:ascii="Times New Roman" w:eastAsia="Times New Roman" w:hAnsi="Times New Roman"/>
          <w:sz w:val="24"/>
          <w:szCs w:val="24"/>
          <w:lang w:eastAsia="ar-SA"/>
        </w:rPr>
      </w:pPr>
      <w:r w:rsidRPr="00BA3774">
        <w:rPr>
          <w:rFonts w:ascii="Times New Roman" w:eastAsia="Times New Roman" w:hAnsi="Times New Roman"/>
          <w:sz w:val="24"/>
          <w:szCs w:val="24"/>
          <w:lang w:eastAsia="ar-SA"/>
        </w:rPr>
        <w:t>Traitement et analyse des données</w:t>
      </w:r>
      <w:r>
        <w:rPr>
          <w:rFonts w:ascii="Times New Roman" w:eastAsia="Times New Roman" w:hAnsi="Times New Roman"/>
          <w:sz w:val="24"/>
          <w:szCs w:val="24"/>
          <w:lang w:eastAsia="ar-SA"/>
        </w:rPr>
        <w:t>.</w:t>
      </w:r>
    </w:p>
    <w:p w:rsidR="00944452" w:rsidRPr="008E5C63" w:rsidRDefault="00944452" w:rsidP="00944452">
      <w:pPr>
        <w:pStyle w:val="Default"/>
        <w:jc w:val="both"/>
      </w:pPr>
      <w:bookmarkStart w:id="1" w:name="_Toc378494685"/>
      <w:bookmarkStart w:id="2" w:name="_Toc378498962"/>
      <w:r w:rsidRPr="00025693">
        <w:t xml:space="preserve">La méthodologie détaillée de l’étude </w:t>
      </w:r>
      <w:r>
        <w:t xml:space="preserve">est </w:t>
      </w:r>
      <w:r w:rsidRPr="00025693">
        <w:t xml:space="preserve">mise </w:t>
      </w:r>
      <w:r>
        <w:t>en</w:t>
      </w:r>
      <w:r w:rsidRPr="00025693">
        <w:t xml:space="preserve"> annexes</w:t>
      </w:r>
    </w:p>
    <w:p w:rsidR="00944452" w:rsidRDefault="00944452" w:rsidP="00944452">
      <w:pPr>
        <w:pStyle w:val="Style3"/>
        <w:spacing w:line="240" w:lineRule="auto"/>
        <w:ind w:firstLine="0"/>
        <w:outlineLvl w:val="2"/>
        <w:rPr>
          <w:rFonts w:ascii="Times New Roman" w:hAnsi="Times New Roman"/>
        </w:rPr>
      </w:pPr>
    </w:p>
    <w:p w:rsidR="00944452" w:rsidRPr="00921336" w:rsidRDefault="00944452" w:rsidP="00944452">
      <w:pPr>
        <w:pStyle w:val="Style3"/>
        <w:spacing w:line="240" w:lineRule="auto"/>
        <w:ind w:firstLine="0"/>
        <w:outlineLvl w:val="2"/>
        <w:rPr>
          <w:rFonts w:ascii="Times New Roman" w:hAnsi="Times New Roman"/>
        </w:rPr>
      </w:pPr>
      <w:r>
        <w:rPr>
          <w:rFonts w:ascii="Times New Roman" w:hAnsi="Times New Roman"/>
        </w:rPr>
        <w:t>IV</w:t>
      </w:r>
      <w:r w:rsidRPr="00921336">
        <w:rPr>
          <w:rFonts w:ascii="Times New Roman" w:hAnsi="Times New Roman"/>
        </w:rPr>
        <w:t>.1- Séance de travail, revue documentaire, élaboration et validation des instruments de collecte de données</w:t>
      </w:r>
      <w:bookmarkEnd w:id="1"/>
      <w:bookmarkEnd w:id="2"/>
    </w:p>
    <w:p w:rsidR="00944452" w:rsidRPr="007E11D9" w:rsidRDefault="00944452" w:rsidP="00944452">
      <w:pPr>
        <w:suppressAutoHyphens/>
        <w:spacing w:after="0" w:line="240" w:lineRule="auto"/>
        <w:jc w:val="both"/>
        <w:rPr>
          <w:rFonts w:ascii="Arial Narrow" w:eastAsia="Times New Roman" w:hAnsi="Arial Narrow"/>
          <w:sz w:val="10"/>
          <w:szCs w:val="24"/>
          <w:highlight w:val="green"/>
          <w:lang w:eastAsia="ar-SA"/>
        </w:rPr>
      </w:pPr>
    </w:p>
    <w:p w:rsidR="00944452" w:rsidRPr="00CE7C05" w:rsidRDefault="00944452" w:rsidP="00944452">
      <w:pPr>
        <w:suppressAutoHyphens/>
        <w:spacing w:after="0" w:line="240" w:lineRule="auto"/>
        <w:jc w:val="both"/>
        <w:rPr>
          <w:rFonts w:ascii="Times New Roman" w:hAnsi="Times New Roman"/>
          <w:sz w:val="24"/>
          <w:szCs w:val="24"/>
        </w:rPr>
      </w:pPr>
      <w:r w:rsidRPr="00CE7C05">
        <w:rPr>
          <w:rFonts w:ascii="Times New Roman" w:hAnsi="Times New Roman"/>
          <w:sz w:val="24"/>
          <w:szCs w:val="24"/>
        </w:rPr>
        <w:tab/>
        <w:t>La mission a débuté par une phase préparatoire qui a permis d’analyser les conditions de réalisation de l’évaluation et à présenter la méthodologie détaillée à travers la finalisation de la note de démarrage recensant les différents points d’intérêt à examiner.</w:t>
      </w:r>
    </w:p>
    <w:p w:rsidR="00944452" w:rsidRPr="00CE7C05" w:rsidRDefault="00944452" w:rsidP="00944452">
      <w:pPr>
        <w:suppressAutoHyphens/>
        <w:spacing w:after="0" w:line="240" w:lineRule="auto"/>
        <w:jc w:val="both"/>
        <w:rPr>
          <w:rFonts w:ascii="Times New Roman" w:hAnsi="Times New Roman"/>
          <w:sz w:val="24"/>
          <w:szCs w:val="24"/>
        </w:rPr>
      </w:pPr>
      <w:r w:rsidRPr="00CE7C05">
        <w:rPr>
          <w:rFonts w:ascii="Times New Roman" w:hAnsi="Times New Roman"/>
          <w:sz w:val="24"/>
          <w:szCs w:val="24"/>
        </w:rPr>
        <w:t>Cette première</w:t>
      </w:r>
      <w:r>
        <w:rPr>
          <w:rFonts w:ascii="Times New Roman" w:hAnsi="Times New Roman"/>
          <w:sz w:val="24"/>
          <w:szCs w:val="24"/>
        </w:rPr>
        <w:t xml:space="preserve"> phase séquencée en deux étapes</w:t>
      </w:r>
      <w:r w:rsidRPr="00CE7C05">
        <w:rPr>
          <w:rFonts w:ascii="Times New Roman" w:hAnsi="Times New Roman"/>
          <w:sz w:val="24"/>
          <w:szCs w:val="24"/>
        </w:rPr>
        <w:t xml:space="preserve"> a permis</w:t>
      </w:r>
      <w:r>
        <w:rPr>
          <w:rFonts w:ascii="Times New Roman" w:hAnsi="Times New Roman"/>
          <w:sz w:val="24"/>
          <w:szCs w:val="24"/>
        </w:rPr>
        <w:t>,</w:t>
      </w:r>
      <w:r w:rsidRPr="00CE7C05">
        <w:rPr>
          <w:rFonts w:ascii="Times New Roman" w:hAnsi="Times New Roman"/>
          <w:sz w:val="24"/>
          <w:szCs w:val="24"/>
        </w:rPr>
        <w:t xml:space="preserve"> dans un premier temps</w:t>
      </w:r>
      <w:r>
        <w:rPr>
          <w:rFonts w:ascii="Times New Roman" w:hAnsi="Times New Roman"/>
          <w:sz w:val="24"/>
          <w:szCs w:val="24"/>
        </w:rPr>
        <w:t>, d’</w:t>
      </w:r>
      <w:r w:rsidRPr="00CE7C05">
        <w:rPr>
          <w:rFonts w:ascii="Times New Roman" w:hAnsi="Times New Roman"/>
          <w:sz w:val="24"/>
          <w:szCs w:val="24"/>
        </w:rPr>
        <w:t xml:space="preserve"> analyser et </w:t>
      </w:r>
      <w:r>
        <w:rPr>
          <w:rFonts w:ascii="Times New Roman" w:hAnsi="Times New Roman"/>
          <w:sz w:val="24"/>
          <w:szCs w:val="24"/>
        </w:rPr>
        <w:t xml:space="preserve">de </w:t>
      </w:r>
      <w:r w:rsidRPr="00CE7C05">
        <w:rPr>
          <w:rFonts w:ascii="Times New Roman" w:hAnsi="Times New Roman"/>
          <w:sz w:val="24"/>
          <w:szCs w:val="24"/>
        </w:rPr>
        <w:t>valider la compréhension commune des termes de référence de la mission par le consultant et l’équipe d’</w:t>
      </w:r>
      <w:r>
        <w:rPr>
          <w:rFonts w:ascii="Times New Roman" w:hAnsi="Times New Roman"/>
          <w:sz w:val="24"/>
          <w:szCs w:val="24"/>
        </w:rPr>
        <w:t>ONU-Femmes</w:t>
      </w:r>
      <w:r w:rsidRPr="00CE7C05">
        <w:rPr>
          <w:rFonts w:ascii="Times New Roman" w:hAnsi="Times New Roman"/>
          <w:sz w:val="24"/>
          <w:szCs w:val="24"/>
        </w:rPr>
        <w:t xml:space="preserve">, chargée de la coordination de la mission. </w:t>
      </w:r>
    </w:p>
    <w:p w:rsidR="00944452" w:rsidRDefault="00944452" w:rsidP="00944452">
      <w:pPr>
        <w:suppressAutoHyphens/>
        <w:spacing w:after="0" w:line="240" w:lineRule="auto"/>
        <w:jc w:val="both"/>
        <w:rPr>
          <w:rFonts w:ascii="Times New Roman" w:hAnsi="Times New Roman"/>
          <w:sz w:val="24"/>
          <w:szCs w:val="24"/>
        </w:rPr>
      </w:pPr>
      <w:r w:rsidRPr="00CE7C05">
        <w:rPr>
          <w:rFonts w:ascii="Times New Roman" w:hAnsi="Times New Roman"/>
          <w:sz w:val="24"/>
          <w:szCs w:val="24"/>
        </w:rPr>
        <w:t xml:space="preserve">Dans la seconde étape, la démarche évaluative a consisté à préparer les conditions de réalisation des opérations de collecte de données sur le terrain. Ainsi, sur la base des objectifs spécifiques, les outils de collecte de données ainsi que le calendrier de réalisation de l’étude  ont été </w:t>
      </w:r>
      <w:r>
        <w:rPr>
          <w:rFonts w:ascii="Times New Roman" w:hAnsi="Times New Roman"/>
          <w:sz w:val="24"/>
          <w:szCs w:val="24"/>
        </w:rPr>
        <w:t xml:space="preserve">élaborés par le consultant et </w:t>
      </w:r>
      <w:r w:rsidRPr="00CE7C05">
        <w:rPr>
          <w:rFonts w:ascii="Times New Roman" w:hAnsi="Times New Roman"/>
          <w:sz w:val="24"/>
          <w:szCs w:val="24"/>
        </w:rPr>
        <w:t>validés par l’</w:t>
      </w:r>
      <w:r>
        <w:rPr>
          <w:rFonts w:ascii="Times New Roman" w:hAnsi="Times New Roman"/>
          <w:sz w:val="24"/>
          <w:szCs w:val="24"/>
        </w:rPr>
        <w:t>ONU-Femmes.</w:t>
      </w:r>
    </w:p>
    <w:p w:rsidR="00944452" w:rsidRPr="007E11D9" w:rsidRDefault="00944452" w:rsidP="00944452">
      <w:pPr>
        <w:suppressAutoHyphens/>
        <w:spacing w:after="0" w:line="240" w:lineRule="auto"/>
        <w:jc w:val="both"/>
        <w:rPr>
          <w:rFonts w:ascii="Arial Narrow" w:eastAsia="Times New Roman" w:hAnsi="Arial Narrow"/>
          <w:sz w:val="24"/>
          <w:szCs w:val="24"/>
          <w:highlight w:val="green"/>
          <w:lang w:eastAsia="ar-SA"/>
        </w:rPr>
      </w:pPr>
    </w:p>
    <w:p w:rsidR="00944452" w:rsidRPr="003A6C83" w:rsidRDefault="00944452" w:rsidP="00944452">
      <w:pPr>
        <w:pStyle w:val="Style3"/>
        <w:spacing w:line="240" w:lineRule="auto"/>
        <w:ind w:firstLine="0"/>
        <w:outlineLvl w:val="2"/>
        <w:rPr>
          <w:rFonts w:ascii="Times New Roman" w:hAnsi="Times New Roman"/>
        </w:rPr>
      </w:pPr>
      <w:bookmarkStart w:id="3" w:name="_Toc378494686"/>
      <w:bookmarkStart w:id="4" w:name="_Toc378498963"/>
      <w:r>
        <w:rPr>
          <w:rFonts w:ascii="Times New Roman" w:hAnsi="Times New Roman"/>
        </w:rPr>
        <w:t>IV</w:t>
      </w:r>
      <w:r w:rsidRPr="003A6C83">
        <w:rPr>
          <w:rFonts w:ascii="Times New Roman" w:hAnsi="Times New Roman"/>
        </w:rPr>
        <w:t>.2- Missions de collecte de données auprès des parties prenantes dans les localités cibles de l’étude</w:t>
      </w:r>
      <w:bookmarkEnd w:id="3"/>
      <w:bookmarkEnd w:id="4"/>
      <w:r w:rsidRPr="003A6C83">
        <w:rPr>
          <w:rFonts w:ascii="Times New Roman" w:hAnsi="Times New Roman"/>
        </w:rPr>
        <w:t> </w:t>
      </w:r>
    </w:p>
    <w:p w:rsidR="00944452" w:rsidRDefault="00944452" w:rsidP="00944452">
      <w:pPr>
        <w:suppressAutoHyphens/>
        <w:spacing w:after="0" w:line="240" w:lineRule="auto"/>
        <w:jc w:val="both"/>
        <w:rPr>
          <w:rFonts w:ascii="Times New Roman" w:eastAsia="Times New Roman" w:hAnsi="Times New Roman"/>
          <w:sz w:val="24"/>
          <w:szCs w:val="24"/>
          <w:lang w:eastAsia="ar-SA"/>
        </w:rPr>
      </w:pPr>
    </w:p>
    <w:p w:rsidR="00944452" w:rsidRPr="00E11693" w:rsidRDefault="00944452" w:rsidP="00944452">
      <w:pPr>
        <w:suppressAutoHyphens/>
        <w:spacing w:after="0" w:line="240" w:lineRule="auto"/>
        <w:jc w:val="both"/>
        <w:rPr>
          <w:rFonts w:ascii="Times New Roman" w:eastAsia="Times New Roman" w:hAnsi="Times New Roman"/>
          <w:sz w:val="24"/>
          <w:szCs w:val="24"/>
          <w:lang w:eastAsia="ar-SA"/>
        </w:rPr>
      </w:pPr>
      <w:r w:rsidRPr="00E11693">
        <w:rPr>
          <w:rFonts w:ascii="Times New Roman" w:eastAsia="Times New Roman" w:hAnsi="Times New Roman"/>
          <w:sz w:val="24"/>
          <w:szCs w:val="24"/>
          <w:lang w:eastAsia="ar-SA"/>
        </w:rPr>
        <w:t xml:space="preserve">Des visites de terrain ont été organisées </w:t>
      </w:r>
      <w:r>
        <w:rPr>
          <w:rFonts w:ascii="Times New Roman" w:eastAsia="Times New Roman" w:hAnsi="Times New Roman"/>
          <w:sz w:val="24"/>
          <w:szCs w:val="24"/>
          <w:lang w:eastAsia="ar-SA"/>
        </w:rPr>
        <w:t xml:space="preserve">sur le terrain afin de </w:t>
      </w:r>
      <w:r w:rsidRPr="00E11693">
        <w:rPr>
          <w:rFonts w:ascii="Times New Roman" w:eastAsia="Times New Roman" w:hAnsi="Times New Roman"/>
          <w:sz w:val="24"/>
          <w:szCs w:val="24"/>
          <w:lang w:eastAsia="ar-SA"/>
        </w:rPr>
        <w:t xml:space="preserve">collecter </w:t>
      </w:r>
      <w:r>
        <w:rPr>
          <w:rFonts w:ascii="Times New Roman" w:eastAsia="Times New Roman" w:hAnsi="Times New Roman"/>
          <w:sz w:val="24"/>
          <w:szCs w:val="24"/>
          <w:lang w:eastAsia="ar-SA"/>
        </w:rPr>
        <w:t xml:space="preserve">les données </w:t>
      </w:r>
      <w:r w:rsidRPr="00E11693">
        <w:rPr>
          <w:rFonts w:ascii="Times New Roman" w:eastAsia="Times New Roman" w:hAnsi="Times New Roman"/>
          <w:sz w:val="24"/>
          <w:szCs w:val="24"/>
          <w:lang w:eastAsia="ar-SA"/>
        </w:rPr>
        <w:t xml:space="preserve">auprès des parties prenantes. La collecte des données a été </w:t>
      </w:r>
      <w:r>
        <w:rPr>
          <w:rFonts w:ascii="Times New Roman" w:eastAsia="Times New Roman" w:hAnsi="Times New Roman"/>
          <w:sz w:val="24"/>
          <w:szCs w:val="24"/>
          <w:lang w:eastAsia="ar-SA"/>
        </w:rPr>
        <w:t>effectuée</w:t>
      </w:r>
      <w:r w:rsidRPr="00E11693">
        <w:rPr>
          <w:rFonts w:ascii="Times New Roman" w:eastAsia="Times New Roman" w:hAnsi="Times New Roman"/>
          <w:sz w:val="24"/>
          <w:szCs w:val="24"/>
          <w:lang w:eastAsia="ar-SA"/>
        </w:rPr>
        <w:t xml:space="preserve"> par le consultant principal et son assistant. </w:t>
      </w:r>
      <w:r>
        <w:rPr>
          <w:rFonts w:ascii="Times New Roman" w:eastAsia="Times New Roman" w:hAnsi="Times New Roman"/>
          <w:sz w:val="24"/>
          <w:szCs w:val="24"/>
          <w:lang w:eastAsia="ar-SA"/>
        </w:rPr>
        <w:t xml:space="preserve"> </w:t>
      </w:r>
      <w:r w:rsidRPr="00E11693">
        <w:rPr>
          <w:rFonts w:ascii="Times New Roman" w:eastAsia="Times New Roman" w:hAnsi="Times New Roman"/>
          <w:sz w:val="24"/>
          <w:szCs w:val="24"/>
          <w:lang w:eastAsia="ar-SA"/>
        </w:rPr>
        <w:t>Les techniques suivantes ont été utilisées pour collecter les données sur le terrain :</w:t>
      </w:r>
    </w:p>
    <w:p w:rsidR="00944452" w:rsidRPr="00354C10" w:rsidRDefault="00944452" w:rsidP="00944452">
      <w:pPr>
        <w:pStyle w:val="Paragraphedeliste"/>
        <w:autoSpaceDE w:val="0"/>
        <w:autoSpaceDN w:val="0"/>
        <w:adjustRightInd w:val="0"/>
        <w:spacing w:after="165" w:line="240" w:lineRule="auto"/>
        <w:ind w:left="360"/>
        <w:jc w:val="both"/>
        <w:rPr>
          <w:rFonts w:ascii="Times New Roman" w:hAnsi="Times New Roman"/>
          <w:color w:val="000000"/>
          <w:sz w:val="24"/>
          <w:szCs w:val="24"/>
        </w:rPr>
      </w:pPr>
    </w:p>
    <w:p w:rsidR="00944452" w:rsidRDefault="00944452" w:rsidP="00944452">
      <w:pPr>
        <w:pStyle w:val="Paragraphedeliste"/>
        <w:numPr>
          <w:ilvl w:val="0"/>
          <w:numId w:val="6"/>
        </w:numPr>
        <w:shd w:val="clear" w:color="auto" w:fill="FFFFFF"/>
        <w:autoSpaceDE w:val="0"/>
        <w:autoSpaceDN w:val="0"/>
        <w:adjustRightInd w:val="0"/>
        <w:spacing w:before="100" w:beforeAutospacing="1" w:after="100" w:afterAutospacing="1" w:line="240" w:lineRule="auto"/>
        <w:jc w:val="both"/>
        <w:rPr>
          <w:rFonts w:ascii="Times New Roman" w:hAnsi="Times New Roman"/>
          <w:bCs/>
          <w:sz w:val="24"/>
          <w:szCs w:val="24"/>
        </w:rPr>
      </w:pPr>
      <w:r>
        <w:rPr>
          <w:rFonts w:ascii="Times New Roman" w:hAnsi="Times New Roman"/>
          <w:b/>
          <w:bCs/>
          <w:i/>
          <w:color w:val="000000"/>
          <w:sz w:val="24"/>
          <w:szCs w:val="24"/>
        </w:rPr>
        <w:t>Des e</w:t>
      </w:r>
      <w:r w:rsidRPr="00DA561C">
        <w:rPr>
          <w:rFonts w:ascii="Times New Roman" w:hAnsi="Times New Roman"/>
          <w:b/>
          <w:bCs/>
          <w:i/>
          <w:color w:val="000000"/>
          <w:sz w:val="24"/>
          <w:szCs w:val="24"/>
        </w:rPr>
        <w:t>ntretiens semi directifs</w:t>
      </w:r>
      <w:r>
        <w:rPr>
          <w:rFonts w:ascii="Times New Roman" w:hAnsi="Times New Roman"/>
          <w:b/>
          <w:bCs/>
          <w:i/>
          <w:color w:val="000000"/>
          <w:sz w:val="24"/>
          <w:szCs w:val="24"/>
        </w:rPr>
        <w:t xml:space="preserve"> et</w:t>
      </w:r>
      <w:r w:rsidRPr="005D3AE7">
        <w:rPr>
          <w:rFonts w:ascii="Times New Roman" w:hAnsi="Times New Roman"/>
          <w:b/>
          <w:bCs/>
          <w:i/>
          <w:color w:val="000000"/>
          <w:sz w:val="24"/>
          <w:szCs w:val="24"/>
        </w:rPr>
        <w:t xml:space="preserve"> </w:t>
      </w:r>
      <w:r w:rsidRPr="00DA561C">
        <w:rPr>
          <w:rFonts w:ascii="Times New Roman" w:hAnsi="Times New Roman"/>
          <w:b/>
          <w:bCs/>
          <w:i/>
          <w:color w:val="000000"/>
          <w:sz w:val="24"/>
          <w:szCs w:val="24"/>
        </w:rPr>
        <w:t>directifs </w:t>
      </w:r>
      <w:r w:rsidRPr="009D599F">
        <w:rPr>
          <w:rFonts w:ascii="Times New Roman" w:hAnsi="Times New Roman"/>
          <w:bCs/>
          <w:color w:val="000000"/>
          <w:sz w:val="24"/>
          <w:szCs w:val="24"/>
        </w:rPr>
        <w:t>ont été menés auprès des différentes parties prenantes</w:t>
      </w:r>
      <w:r>
        <w:rPr>
          <w:rFonts w:ascii="Times New Roman" w:hAnsi="Times New Roman"/>
          <w:b/>
          <w:bCs/>
          <w:i/>
          <w:color w:val="000000"/>
          <w:sz w:val="24"/>
          <w:szCs w:val="24"/>
        </w:rPr>
        <w:t>.</w:t>
      </w:r>
      <w:r w:rsidRPr="00880F83">
        <w:rPr>
          <w:rFonts w:ascii="Times New Roman" w:hAnsi="Times New Roman"/>
          <w:color w:val="000000"/>
          <w:sz w:val="24"/>
          <w:szCs w:val="24"/>
        </w:rPr>
        <w:t xml:space="preserve"> </w:t>
      </w:r>
    </w:p>
    <w:p w:rsidR="00944452" w:rsidRPr="00543873" w:rsidRDefault="00944452" w:rsidP="00944452">
      <w:pPr>
        <w:pStyle w:val="Paragraphedeliste"/>
        <w:autoSpaceDE w:val="0"/>
        <w:autoSpaceDN w:val="0"/>
        <w:adjustRightInd w:val="0"/>
        <w:spacing w:after="0" w:line="240" w:lineRule="auto"/>
        <w:ind w:left="0"/>
        <w:jc w:val="both"/>
        <w:rPr>
          <w:rFonts w:ascii="Times New Roman" w:hAnsi="Times New Roman"/>
          <w:b/>
          <w:bCs/>
          <w:i/>
          <w:color w:val="000000"/>
          <w:sz w:val="24"/>
          <w:szCs w:val="24"/>
        </w:rPr>
      </w:pPr>
    </w:p>
    <w:p w:rsidR="00944452" w:rsidRDefault="00944452" w:rsidP="00944452">
      <w:pPr>
        <w:pStyle w:val="Paragraphedeliste"/>
        <w:numPr>
          <w:ilvl w:val="0"/>
          <w:numId w:val="6"/>
        </w:numPr>
        <w:autoSpaceDE w:val="0"/>
        <w:autoSpaceDN w:val="0"/>
        <w:adjustRightInd w:val="0"/>
        <w:spacing w:after="0" w:line="240" w:lineRule="auto"/>
        <w:jc w:val="both"/>
        <w:rPr>
          <w:rFonts w:ascii="Times New Roman" w:hAnsi="Times New Roman"/>
          <w:color w:val="000000"/>
          <w:sz w:val="24"/>
          <w:szCs w:val="24"/>
        </w:rPr>
      </w:pPr>
      <w:r w:rsidRPr="00543873">
        <w:rPr>
          <w:rFonts w:ascii="Times New Roman" w:hAnsi="Times New Roman"/>
          <w:b/>
          <w:bCs/>
          <w:i/>
          <w:color w:val="000000"/>
          <w:sz w:val="24"/>
          <w:szCs w:val="24"/>
        </w:rPr>
        <w:t>Groupes de discussion</w:t>
      </w:r>
      <w:r w:rsidRPr="00543873">
        <w:rPr>
          <w:rFonts w:ascii="Times New Roman" w:hAnsi="Times New Roman"/>
          <w:b/>
          <w:i/>
          <w:color w:val="000000"/>
          <w:sz w:val="24"/>
          <w:szCs w:val="24"/>
        </w:rPr>
        <w:t xml:space="preserve">s </w:t>
      </w:r>
      <w:r w:rsidRPr="00852D65">
        <w:rPr>
          <w:rFonts w:ascii="Times New Roman" w:hAnsi="Times New Roman"/>
          <w:b/>
          <w:i/>
          <w:sz w:val="24"/>
          <w:szCs w:val="24"/>
        </w:rPr>
        <w:t>focalisées</w:t>
      </w:r>
      <w:r w:rsidRPr="00880F83">
        <w:rPr>
          <w:rFonts w:ascii="Times New Roman" w:hAnsi="Times New Roman"/>
          <w:sz w:val="24"/>
          <w:szCs w:val="24"/>
        </w:rPr>
        <w:t xml:space="preserve">  </w:t>
      </w:r>
      <w:r w:rsidRPr="00880F83">
        <w:rPr>
          <w:rFonts w:ascii="Times New Roman" w:hAnsi="Times New Roman"/>
          <w:bCs/>
          <w:sz w:val="24"/>
          <w:szCs w:val="24"/>
        </w:rPr>
        <w:t xml:space="preserve">(Focus Group Dirigés) : </w:t>
      </w:r>
      <w:r>
        <w:rPr>
          <w:rFonts w:ascii="Times New Roman" w:hAnsi="Times New Roman"/>
          <w:sz w:val="24"/>
          <w:szCs w:val="24"/>
        </w:rPr>
        <w:t>d</w:t>
      </w:r>
      <w:r w:rsidRPr="00880F83">
        <w:rPr>
          <w:rFonts w:ascii="Times New Roman" w:hAnsi="Times New Roman"/>
          <w:sz w:val="24"/>
          <w:szCs w:val="24"/>
        </w:rPr>
        <w:t xml:space="preserve">es entretiens de groupes  ont </w:t>
      </w:r>
      <w:r>
        <w:rPr>
          <w:rFonts w:ascii="Times New Roman" w:hAnsi="Times New Roman"/>
          <w:sz w:val="24"/>
          <w:szCs w:val="24"/>
        </w:rPr>
        <w:t xml:space="preserve">été </w:t>
      </w:r>
      <w:r w:rsidRPr="00880F83">
        <w:rPr>
          <w:rFonts w:ascii="Times New Roman" w:hAnsi="Times New Roman"/>
          <w:sz w:val="24"/>
          <w:szCs w:val="24"/>
        </w:rPr>
        <w:t xml:space="preserve">menés auprès des membres des communautés bénéficiaires. Les groupes de discussions ont été menés </w:t>
      </w:r>
      <w:r>
        <w:rPr>
          <w:rFonts w:ascii="Times New Roman" w:hAnsi="Times New Roman"/>
          <w:sz w:val="24"/>
          <w:szCs w:val="24"/>
        </w:rPr>
        <w:t xml:space="preserve">en constituant des groupes cohérents </w:t>
      </w:r>
      <w:r w:rsidRPr="00880F83">
        <w:rPr>
          <w:rFonts w:ascii="Times New Roman" w:hAnsi="Times New Roman"/>
          <w:sz w:val="24"/>
          <w:szCs w:val="24"/>
        </w:rPr>
        <w:t>de 8 à 10 personnes</w:t>
      </w:r>
      <w:r>
        <w:rPr>
          <w:rFonts w:ascii="Times New Roman" w:hAnsi="Times New Roman"/>
          <w:sz w:val="24"/>
          <w:szCs w:val="24"/>
        </w:rPr>
        <w:t>.</w:t>
      </w:r>
    </w:p>
    <w:p w:rsidR="00944452" w:rsidRPr="00880F83" w:rsidRDefault="00944452" w:rsidP="00944452">
      <w:pPr>
        <w:pStyle w:val="Paragraphedeliste"/>
        <w:autoSpaceDE w:val="0"/>
        <w:autoSpaceDN w:val="0"/>
        <w:adjustRightInd w:val="0"/>
        <w:spacing w:after="0" w:line="240" w:lineRule="auto"/>
        <w:ind w:left="0"/>
        <w:jc w:val="both"/>
        <w:rPr>
          <w:rFonts w:ascii="Times New Roman" w:hAnsi="Times New Roman"/>
          <w:color w:val="000000"/>
          <w:sz w:val="24"/>
          <w:szCs w:val="24"/>
        </w:rPr>
      </w:pPr>
    </w:p>
    <w:p w:rsidR="00944452" w:rsidRDefault="00944452" w:rsidP="00944452">
      <w:pPr>
        <w:pStyle w:val="Paragraphedeliste"/>
        <w:numPr>
          <w:ilvl w:val="0"/>
          <w:numId w:val="6"/>
        </w:numPr>
        <w:autoSpaceDE w:val="0"/>
        <w:autoSpaceDN w:val="0"/>
        <w:adjustRightInd w:val="0"/>
        <w:spacing w:after="0" w:line="240" w:lineRule="auto"/>
        <w:jc w:val="both"/>
        <w:rPr>
          <w:rFonts w:ascii="Times New Roman" w:hAnsi="Times New Roman"/>
          <w:color w:val="000000"/>
          <w:sz w:val="24"/>
          <w:szCs w:val="24"/>
        </w:rPr>
      </w:pPr>
      <w:r w:rsidRPr="00852D65">
        <w:rPr>
          <w:rFonts w:ascii="Times New Roman" w:hAnsi="Times New Roman"/>
          <w:b/>
          <w:bCs/>
          <w:i/>
          <w:sz w:val="24"/>
          <w:szCs w:val="24"/>
        </w:rPr>
        <w:t>Observation directe</w:t>
      </w:r>
      <w:r w:rsidRPr="00880F83">
        <w:rPr>
          <w:rFonts w:ascii="Times New Roman" w:hAnsi="Times New Roman"/>
          <w:bCs/>
          <w:sz w:val="24"/>
          <w:szCs w:val="24"/>
        </w:rPr>
        <w:t xml:space="preserve"> : </w:t>
      </w:r>
      <w:r w:rsidRPr="00880F83">
        <w:rPr>
          <w:rFonts w:ascii="Times New Roman" w:hAnsi="Times New Roman"/>
          <w:sz w:val="24"/>
          <w:szCs w:val="24"/>
        </w:rPr>
        <w:t xml:space="preserve">l’observation a été une observation directe. Elle a permis de constater de visu les réalisations faites dans le cadre des projets et initiatives menés. Des prises de vue ont été </w:t>
      </w:r>
      <w:r>
        <w:rPr>
          <w:rFonts w:ascii="Times New Roman" w:hAnsi="Times New Roman"/>
          <w:sz w:val="24"/>
          <w:szCs w:val="24"/>
        </w:rPr>
        <w:t>réalisées</w:t>
      </w:r>
      <w:r w:rsidRPr="00880F83">
        <w:rPr>
          <w:rFonts w:ascii="Times New Roman" w:hAnsi="Times New Roman"/>
          <w:sz w:val="24"/>
          <w:szCs w:val="24"/>
        </w:rPr>
        <w:t>. Cette observation a été faite à partir d’une grille d’observation.</w:t>
      </w:r>
    </w:p>
    <w:p w:rsidR="00944452" w:rsidRDefault="00944452" w:rsidP="00944452">
      <w:pPr>
        <w:autoSpaceDE w:val="0"/>
        <w:autoSpaceDN w:val="0"/>
        <w:adjustRightInd w:val="0"/>
        <w:spacing w:after="0" w:line="240" w:lineRule="auto"/>
        <w:ind w:left="360"/>
        <w:jc w:val="both"/>
        <w:rPr>
          <w:rFonts w:ascii="Times New Roman" w:hAnsi="Times New Roman"/>
          <w:sz w:val="24"/>
          <w:szCs w:val="24"/>
        </w:rPr>
      </w:pPr>
    </w:p>
    <w:p w:rsidR="00944452" w:rsidRDefault="00944452" w:rsidP="00944452">
      <w:pPr>
        <w:pStyle w:val="Style3"/>
        <w:spacing w:line="240" w:lineRule="auto"/>
        <w:ind w:firstLine="0"/>
        <w:outlineLvl w:val="2"/>
        <w:rPr>
          <w:rFonts w:ascii="Times New Roman" w:hAnsi="Times New Roman"/>
        </w:rPr>
      </w:pPr>
      <w:bookmarkStart w:id="5" w:name="_Toc378494687"/>
      <w:bookmarkStart w:id="6" w:name="_Toc378498964"/>
      <w:r>
        <w:rPr>
          <w:rFonts w:ascii="Times New Roman" w:hAnsi="Times New Roman"/>
        </w:rPr>
        <w:t>IV</w:t>
      </w:r>
      <w:r w:rsidRPr="003A6C83">
        <w:rPr>
          <w:rFonts w:ascii="Times New Roman" w:hAnsi="Times New Roman"/>
        </w:rPr>
        <w:t>-</w:t>
      </w:r>
      <w:r>
        <w:rPr>
          <w:rFonts w:ascii="Times New Roman" w:hAnsi="Times New Roman"/>
        </w:rPr>
        <w:t>3</w:t>
      </w:r>
      <w:r w:rsidRPr="003A6C83">
        <w:rPr>
          <w:rFonts w:ascii="Times New Roman" w:hAnsi="Times New Roman"/>
        </w:rPr>
        <w:t xml:space="preserve">- </w:t>
      </w:r>
      <w:r>
        <w:rPr>
          <w:rFonts w:ascii="Times New Roman" w:hAnsi="Times New Roman"/>
        </w:rPr>
        <w:t xml:space="preserve">Différentes parties prenantes de l’évaluation </w:t>
      </w:r>
    </w:p>
    <w:p w:rsidR="00944452" w:rsidRDefault="00944452" w:rsidP="00944452">
      <w:pPr>
        <w:pStyle w:val="Style3"/>
        <w:spacing w:line="240" w:lineRule="auto"/>
        <w:ind w:firstLine="0"/>
        <w:outlineLvl w:val="2"/>
        <w:rPr>
          <w:rFonts w:ascii="Times New Roman" w:hAnsi="Times New Roman"/>
        </w:rPr>
      </w:pPr>
    </w:p>
    <w:p w:rsidR="00944452" w:rsidRPr="009A2943" w:rsidRDefault="00944452" w:rsidP="00944452">
      <w:pPr>
        <w:pStyle w:val="Style3"/>
        <w:spacing w:line="240" w:lineRule="auto"/>
        <w:ind w:firstLine="0"/>
        <w:outlineLvl w:val="2"/>
        <w:rPr>
          <w:rFonts w:ascii="Times New Roman" w:hAnsi="Times New Roman"/>
          <w:b w:val="0"/>
        </w:rPr>
      </w:pPr>
      <w:r w:rsidRPr="009A2943">
        <w:rPr>
          <w:rFonts w:ascii="Times New Roman" w:hAnsi="Times New Roman"/>
          <w:b w:val="0"/>
        </w:rPr>
        <w:t xml:space="preserve">Un groupe de référence fait de partenaires a été consulté au cours de l’évaluation. </w:t>
      </w:r>
    </w:p>
    <w:p w:rsidR="00944452" w:rsidRPr="009A2943" w:rsidRDefault="00944452" w:rsidP="00944452">
      <w:pPr>
        <w:pStyle w:val="Style3"/>
        <w:spacing w:line="240" w:lineRule="auto"/>
        <w:ind w:firstLine="0"/>
        <w:outlineLvl w:val="2"/>
        <w:rPr>
          <w:rFonts w:ascii="Times New Roman" w:hAnsi="Times New Roman"/>
          <w:b w:val="0"/>
        </w:rPr>
      </w:pPr>
    </w:p>
    <w:p w:rsidR="00944452" w:rsidRDefault="00944452" w:rsidP="00944452">
      <w:pPr>
        <w:pStyle w:val="Style3"/>
        <w:numPr>
          <w:ilvl w:val="0"/>
          <w:numId w:val="31"/>
        </w:numPr>
        <w:spacing w:line="240" w:lineRule="auto"/>
        <w:outlineLvl w:val="2"/>
        <w:rPr>
          <w:rFonts w:ascii="Times New Roman" w:hAnsi="Times New Roman"/>
          <w:b w:val="0"/>
        </w:rPr>
      </w:pPr>
      <w:r w:rsidRPr="009A2943">
        <w:rPr>
          <w:rFonts w:ascii="Times New Roman" w:hAnsi="Times New Roman"/>
          <w:b w:val="0"/>
          <w:color w:val="000000"/>
        </w:rPr>
        <w:t xml:space="preserve">Au niveau des ASNU (personnel d’ONU-Femmes, </w:t>
      </w:r>
      <w:r w:rsidRPr="009A2943">
        <w:rPr>
          <w:rFonts w:ascii="Times New Roman" w:hAnsi="Times New Roman"/>
          <w:b w:val="0"/>
        </w:rPr>
        <w:t>(UNFPA, ONUPOL, PNUD)</w:t>
      </w:r>
    </w:p>
    <w:p w:rsidR="00944452" w:rsidRDefault="00944452" w:rsidP="00944452">
      <w:pPr>
        <w:pStyle w:val="Style3"/>
        <w:numPr>
          <w:ilvl w:val="0"/>
          <w:numId w:val="31"/>
        </w:numPr>
        <w:spacing w:line="240" w:lineRule="auto"/>
        <w:outlineLvl w:val="2"/>
        <w:rPr>
          <w:rFonts w:ascii="Times New Roman" w:hAnsi="Times New Roman"/>
          <w:b w:val="0"/>
          <w:bCs/>
        </w:rPr>
      </w:pPr>
      <w:r w:rsidRPr="009A2943">
        <w:rPr>
          <w:rFonts w:ascii="Times New Roman" w:hAnsi="Times New Roman"/>
          <w:b w:val="0"/>
          <w:color w:val="000000"/>
        </w:rPr>
        <w:t xml:space="preserve">Au niveau </w:t>
      </w:r>
      <w:r w:rsidRPr="009A2943">
        <w:rPr>
          <w:rFonts w:ascii="Times New Roman" w:hAnsi="Times New Roman"/>
          <w:b w:val="0"/>
        </w:rPr>
        <w:t>Donateurs (Commission de l’</w:t>
      </w:r>
      <w:r w:rsidRPr="009A2943">
        <w:rPr>
          <w:rFonts w:ascii="Times New Roman" w:hAnsi="Times New Roman"/>
          <w:b w:val="0"/>
          <w:bCs/>
        </w:rPr>
        <w:t>Union Européenne en Côte d’Ivoire)</w:t>
      </w:r>
    </w:p>
    <w:p w:rsidR="00944452" w:rsidRDefault="00944452" w:rsidP="00944452">
      <w:pPr>
        <w:pStyle w:val="Style3"/>
        <w:numPr>
          <w:ilvl w:val="0"/>
          <w:numId w:val="31"/>
        </w:numPr>
        <w:spacing w:line="240" w:lineRule="auto"/>
        <w:outlineLvl w:val="2"/>
        <w:rPr>
          <w:rFonts w:ascii="Times New Roman" w:hAnsi="Times New Roman"/>
          <w:b w:val="0"/>
        </w:rPr>
      </w:pPr>
      <w:r w:rsidRPr="009A2943">
        <w:rPr>
          <w:rFonts w:ascii="Times New Roman" w:hAnsi="Times New Roman"/>
          <w:b w:val="0"/>
          <w:color w:val="000000"/>
        </w:rPr>
        <w:t xml:space="preserve">Au niveau </w:t>
      </w:r>
      <w:r w:rsidRPr="009A2943">
        <w:rPr>
          <w:rFonts w:ascii="Times New Roman" w:hAnsi="Times New Roman"/>
          <w:b w:val="0"/>
          <w:bCs/>
        </w:rPr>
        <w:t>Structures gouvernementales ( </w:t>
      </w:r>
      <w:r w:rsidRPr="009A2943">
        <w:rPr>
          <w:rFonts w:ascii="Times New Roman" w:hAnsi="Times New Roman"/>
          <w:b w:val="0"/>
          <w:color w:val="000000"/>
        </w:rPr>
        <w:t>membres du corps préfectoral), le MSFFE (DEPG), le chef de cabinet de la première vice présidente de l’</w:t>
      </w:r>
      <w:r w:rsidRPr="009A2943">
        <w:rPr>
          <w:rFonts w:ascii="Times New Roman" w:hAnsi="Times New Roman"/>
          <w:b w:val="0"/>
        </w:rPr>
        <w:t>Assemblée Nationale, le Compendium des compétences féminines, la CDVR, ANADER,)</w:t>
      </w:r>
    </w:p>
    <w:p w:rsidR="00944452" w:rsidRDefault="00944452" w:rsidP="00944452">
      <w:pPr>
        <w:pStyle w:val="Style3"/>
        <w:numPr>
          <w:ilvl w:val="0"/>
          <w:numId w:val="31"/>
        </w:numPr>
        <w:spacing w:line="240" w:lineRule="auto"/>
        <w:outlineLvl w:val="2"/>
        <w:rPr>
          <w:rFonts w:ascii="Times New Roman" w:hAnsi="Times New Roman"/>
          <w:b w:val="0"/>
          <w:color w:val="000000"/>
        </w:rPr>
      </w:pPr>
      <w:r w:rsidRPr="009A2943">
        <w:rPr>
          <w:rFonts w:ascii="Times New Roman" w:hAnsi="Times New Roman"/>
          <w:b w:val="0"/>
          <w:color w:val="000000"/>
        </w:rPr>
        <w:t xml:space="preserve">Au niveau </w:t>
      </w:r>
      <w:r w:rsidRPr="009A2943">
        <w:rPr>
          <w:rFonts w:ascii="Times New Roman" w:hAnsi="Times New Roman"/>
          <w:b w:val="0"/>
        </w:rPr>
        <w:t>les ONG nationales et internationales (RASALAO COFEMCI-REPC, NDI), le personnel des Agences du Système des Nations Unies), le chargé de programme à la</w:t>
      </w:r>
      <w:r w:rsidRPr="009A2943">
        <w:rPr>
          <w:rFonts w:ascii="Times New Roman" w:hAnsi="Times New Roman"/>
          <w:b w:val="0"/>
          <w:bCs/>
        </w:rPr>
        <w:t>; le p</w:t>
      </w:r>
      <w:r w:rsidRPr="009A2943">
        <w:rPr>
          <w:rFonts w:ascii="Times New Roman" w:hAnsi="Times New Roman"/>
          <w:b w:val="0"/>
        </w:rPr>
        <w:t xml:space="preserve">ersonnel des partenaires de mise en œuvre (, IRC, AFJCI, ONEF, WANEPCI, ODAFEM, REFSECO, FONDATION DJIGUI, ). </w:t>
      </w:r>
    </w:p>
    <w:p w:rsidR="00944452" w:rsidRPr="009A2943" w:rsidRDefault="00944452" w:rsidP="00944452">
      <w:pPr>
        <w:pStyle w:val="Style3"/>
        <w:spacing w:line="240" w:lineRule="auto"/>
        <w:ind w:firstLine="0"/>
        <w:outlineLvl w:val="2"/>
        <w:rPr>
          <w:rFonts w:ascii="Times New Roman" w:hAnsi="Times New Roman"/>
          <w:b w:val="0"/>
          <w:color w:val="000000"/>
        </w:rPr>
      </w:pPr>
    </w:p>
    <w:p w:rsidR="00944452" w:rsidRDefault="00944452" w:rsidP="00944452">
      <w:pPr>
        <w:pStyle w:val="Style3"/>
        <w:numPr>
          <w:ilvl w:val="0"/>
          <w:numId w:val="31"/>
        </w:numPr>
        <w:spacing w:line="240" w:lineRule="auto"/>
        <w:outlineLvl w:val="2"/>
        <w:rPr>
          <w:rFonts w:ascii="Times New Roman" w:hAnsi="Times New Roman"/>
          <w:b w:val="0"/>
        </w:rPr>
      </w:pPr>
      <w:r w:rsidRPr="009A2943">
        <w:rPr>
          <w:rFonts w:ascii="Times New Roman" w:hAnsi="Times New Roman"/>
          <w:b w:val="0"/>
          <w:color w:val="000000"/>
        </w:rPr>
        <w:t xml:space="preserve">Au niveau des bénéficiaires directs des projets (les femmes des groupements : AFBEV; EDJRAN KEKLE ; SAFEM ; UJCRK dans le cadre du projet « Bas_Sassandra » ; les groupements de femmes de LEYETI de Zéaglo et </w:t>
      </w:r>
      <w:r w:rsidRPr="009A2943">
        <w:rPr>
          <w:rFonts w:ascii="Times New Roman" w:hAnsi="Times New Roman"/>
          <w:b w:val="0"/>
        </w:rPr>
        <w:t>AHEBAN de BEOUE</w:t>
      </w:r>
      <w:r w:rsidRPr="009A2943">
        <w:rPr>
          <w:rFonts w:ascii="Times New Roman" w:hAnsi="Times New Roman"/>
          <w:b w:val="0"/>
          <w:color w:val="000000"/>
        </w:rPr>
        <w:t xml:space="preserve">;  les leaders communautaires et religieux, </w:t>
      </w:r>
      <w:r w:rsidRPr="009A2943">
        <w:rPr>
          <w:rFonts w:ascii="Times New Roman" w:hAnsi="Times New Roman"/>
          <w:b w:val="0"/>
        </w:rPr>
        <w:t>les membres des communautés bénéficiaires)</w:t>
      </w:r>
    </w:p>
    <w:p w:rsidR="00944452" w:rsidRPr="009A2943" w:rsidRDefault="00944452" w:rsidP="00944452">
      <w:pPr>
        <w:pStyle w:val="Style3"/>
        <w:spacing w:line="240" w:lineRule="auto"/>
        <w:ind w:firstLine="0"/>
        <w:outlineLvl w:val="2"/>
        <w:rPr>
          <w:rFonts w:ascii="Times New Roman" w:hAnsi="Times New Roman"/>
          <w:b w:val="0"/>
        </w:rPr>
      </w:pPr>
    </w:p>
    <w:p w:rsidR="00944452" w:rsidRPr="009A2943" w:rsidRDefault="00944452" w:rsidP="00944452">
      <w:pPr>
        <w:pStyle w:val="Style3"/>
        <w:spacing w:line="240" w:lineRule="auto"/>
        <w:ind w:firstLine="0"/>
        <w:outlineLvl w:val="2"/>
        <w:rPr>
          <w:rFonts w:ascii="Times New Roman" w:hAnsi="Times New Roman"/>
          <w:b w:val="0"/>
          <w:lang w:val="fr-CA" w:eastAsia="fr-FR"/>
        </w:rPr>
      </w:pPr>
      <w:r w:rsidRPr="009A2943">
        <w:rPr>
          <w:rFonts w:ascii="Times New Roman" w:hAnsi="Times New Roman"/>
          <w:b w:val="0"/>
        </w:rPr>
        <w:t>Ces différents groupes ont été consultés pendant la phase d’exécution de l’évaluation. Un atelier de restitution du r</w:t>
      </w:r>
      <w:r w:rsidRPr="009A2943">
        <w:rPr>
          <w:rFonts w:ascii="Times New Roman" w:hAnsi="Times New Roman"/>
          <w:b w:val="0"/>
          <w:lang w:val="fr-CA" w:eastAsia="fr-FR"/>
        </w:rPr>
        <w:t>apport final aura lieu.</w:t>
      </w:r>
    </w:p>
    <w:p w:rsidR="00944452" w:rsidRPr="009A2943" w:rsidRDefault="00944452" w:rsidP="00944452">
      <w:pPr>
        <w:pStyle w:val="Style3"/>
        <w:spacing w:line="240" w:lineRule="auto"/>
        <w:ind w:firstLine="0"/>
        <w:outlineLvl w:val="2"/>
        <w:rPr>
          <w:rFonts w:ascii="Times New Roman" w:hAnsi="Times New Roman"/>
          <w:b w:val="0"/>
          <w:lang w:val="fr-CA" w:eastAsia="fr-FR"/>
        </w:rPr>
      </w:pPr>
    </w:p>
    <w:p w:rsidR="00944452" w:rsidRDefault="00944452" w:rsidP="00944452">
      <w:pPr>
        <w:pStyle w:val="Style3"/>
        <w:spacing w:line="240" w:lineRule="auto"/>
        <w:ind w:firstLine="0"/>
        <w:outlineLvl w:val="2"/>
        <w:rPr>
          <w:rFonts w:ascii="Times New Roman" w:hAnsi="Times New Roman"/>
        </w:rPr>
      </w:pPr>
      <w:r>
        <w:rPr>
          <w:rFonts w:ascii="Times New Roman" w:hAnsi="Times New Roman"/>
        </w:rPr>
        <w:t>IV</w:t>
      </w:r>
      <w:r w:rsidRPr="003A6C83">
        <w:rPr>
          <w:rFonts w:ascii="Times New Roman" w:hAnsi="Times New Roman"/>
        </w:rPr>
        <w:t>-</w:t>
      </w:r>
      <w:r>
        <w:rPr>
          <w:rFonts w:ascii="Times New Roman" w:hAnsi="Times New Roman"/>
        </w:rPr>
        <w:t>4</w:t>
      </w:r>
      <w:r w:rsidRPr="003A6C83">
        <w:rPr>
          <w:rFonts w:ascii="Times New Roman" w:hAnsi="Times New Roman"/>
        </w:rPr>
        <w:t>-</w:t>
      </w:r>
      <w:r>
        <w:rPr>
          <w:rFonts w:ascii="Times New Roman" w:hAnsi="Times New Roman"/>
        </w:rPr>
        <w:t xml:space="preserve"> Organisation de la mise en œuvre de l’évaluation</w:t>
      </w:r>
    </w:p>
    <w:p w:rsidR="00944452" w:rsidRPr="00C116FF" w:rsidRDefault="00944452" w:rsidP="00944452">
      <w:pPr>
        <w:jc w:val="both"/>
        <w:rPr>
          <w:rFonts w:ascii="Times New Roman" w:hAnsi="Times New Roman"/>
          <w:sz w:val="16"/>
          <w:szCs w:val="16"/>
        </w:rPr>
      </w:pPr>
    </w:p>
    <w:p w:rsidR="00944452" w:rsidRPr="00C116FF" w:rsidRDefault="00944452" w:rsidP="00944452">
      <w:pPr>
        <w:jc w:val="both"/>
        <w:rPr>
          <w:rFonts w:ascii="Times New Roman" w:hAnsi="Times New Roman"/>
          <w:sz w:val="24"/>
          <w:szCs w:val="24"/>
        </w:rPr>
      </w:pPr>
      <w:r w:rsidRPr="00C116FF">
        <w:rPr>
          <w:rFonts w:ascii="Times New Roman" w:hAnsi="Times New Roman"/>
          <w:sz w:val="24"/>
          <w:szCs w:val="24"/>
        </w:rPr>
        <w:t>Pour la conduite de l’évaluation de la Note stratégique, un comité de pilotage, composé du personnel d’ONU-Femmes a été mis sur pied.   Ce comité avait pour rôle de veiller à la bonne conduite de l’étude, assurer la supervision générale de l’évaluation.</w:t>
      </w:r>
    </w:p>
    <w:p w:rsidR="00944452" w:rsidRPr="00C116FF" w:rsidRDefault="00944452" w:rsidP="00944452">
      <w:pPr>
        <w:jc w:val="both"/>
        <w:rPr>
          <w:rFonts w:ascii="Times New Roman" w:hAnsi="Times New Roman"/>
          <w:sz w:val="24"/>
          <w:szCs w:val="24"/>
        </w:rPr>
      </w:pPr>
      <w:r w:rsidRPr="00C116FF">
        <w:rPr>
          <w:rFonts w:ascii="Times New Roman" w:hAnsi="Times New Roman"/>
          <w:sz w:val="24"/>
          <w:szCs w:val="24"/>
        </w:rPr>
        <w:t xml:space="preserve">Des réunions ont été organisées avec le consultant principal et des comptes rendus ont été produits : </w:t>
      </w:r>
    </w:p>
    <w:p w:rsidR="00944452" w:rsidRDefault="00944452" w:rsidP="00944452">
      <w:pPr>
        <w:pStyle w:val="Paragraphedeliste"/>
        <w:numPr>
          <w:ilvl w:val="0"/>
          <w:numId w:val="29"/>
        </w:numPr>
        <w:jc w:val="both"/>
        <w:rPr>
          <w:rFonts w:ascii="Times New Roman" w:hAnsi="Times New Roman"/>
          <w:sz w:val="24"/>
          <w:szCs w:val="24"/>
        </w:rPr>
      </w:pPr>
      <w:r w:rsidRPr="00C116FF">
        <w:rPr>
          <w:rFonts w:ascii="Times New Roman" w:hAnsi="Times New Roman"/>
          <w:sz w:val="24"/>
          <w:szCs w:val="24"/>
        </w:rPr>
        <w:t xml:space="preserve">22 Avril 2014 : une réunion s’est tenue avec pour objectifs de : </w:t>
      </w:r>
    </w:p>
    <w:p w:rsidR="00944452" w:rsidRDefault="00944452" w:rsidP="00944452">
      <w:pPr>
        <w:pStyle w:val="Paragraphedeliste"/>
        <w:numPr>
          <w:ilvl w:val="0"/>
          <w:numId w:val="30"/>
        </w:numPr>
        <w:jc w:val="both"/>
        <w:rPr>
          <w:rFonts w:ascii="Times New Roman" w:hAnsi="Times New Roman"/>
          <w:sz w:val="24"/>
          <w:szCs w:val="24"/>
        </w:rPr>
      </w:pPr>
      <w:r w:rsidRPr="00C116FF">
        <w:rPr>
          <w:rFonts w:ascii="Times New Roman" w:hAnsi="Times New Roman"/>
          <w:sz w:val="24"/>
          <w:szCs w:val="24"/>
        </w:rPr>
        <w:t>discuter des conditions de réalisation de l’étude et faire la part entre les frais à intégrer dans la proposition financière du soumissionnaire et ceux à la charge d’ONU Femmes ;</w:t>
      </w:r>
    </w:p>
    <w:p w:rsidR="00944452" w:rsidRDefault="00944452" w:rsidP="00944452">
      <w:pPr>
        <w:pStyle w:val="Paragraphedeliste"/>
        <w:numPr>
          <w:ilvl w:val="0"/>
          <w:numId w:val="30"/>
        </w:numPr>
        <w:jc w:val="both"/>
        <w:rPr>
          <w:rFonts w:ascii="Times New Roman" w:hAnsi="Times New Roman"/>
          <w:sz w:val="24"/>
          <w:szCs w:val="24"/>
        </w:rPr>
      </w:pPr>
      <w:r w:rsidRPr="00C116FF">
        <w:rPr>
          <w:rFonts w:ascii="Times New Roman" w:hAnsi="Times New Roman"/>
          <w:sz w:val="24"/>
          <w:szCs w:val="24"/>
        </w:rPr>
        <w:t xml:space="preserve">   procéder à la suite à une révision de l’offre financière dans les limites supportables du budget du Bureau</w:t>
      </w:r>
    </w:p>
    <w:p w:rsidR="00944452" w:rsidRDefault="00944452" w:rsidP="00944452">
      <w:pPr>
        <w:pStyle w:val="Paragraphedeliste"/>
        <w:numPr>
          <w:ilvl w:val="0"/>
          <w:numId w:val="29"/>
        </w:numPr>
        <w:jc w:val="both"/>
        <w:rPr>
          <w:rFonts w:ascii="Times New Roman" w:hAnsi="Times New Roman"/>
          <w:sz w:val="24"/>
          <w:szCs w:val="24"/>
        </w:rPr>
      </w:pPr>
      <w:r w:rsidRPr="00C116FF">
        <w:rPr>
          <w:rFonts w:ascii="Times New Roman" w:hAnsi="Times New Roman"/>
          <w:sz w:val="24"/>
          <w:szCs w:val="24"/>
        </w:rPr>
        <w:t>29 mai 2014 : une réunion de cadrage s’est tenue avec pour objectifs de :</w:t>
      </w:r>
    </w:p>
    <w:p w:rsidR="00944452" w:rsidRDefault="00944452" w:rsidP="00944452">
      <w:pPr>
        <w:pStyle w:val="twmatched"/>
        <w:numPr>
          <w:ilvl w:val="0"/>
          <w:numId w:val="28"/>
        </w:numPr>
        <w:spacing w:line="276" w:lineRule="auto"/>
        <w:jc w:val="both"/>
      </w:pPr>
      <w:r w:rsidRPr="00C116FF">
        <w:t xml:space="preserve">échange sur les termes de références ; </w:t>
      </w:r>
    </w:p>
    <w:p w:rsidR="00944452" w:rsidRDefault="00944452" w:rsidP="00944452">
      <w:pPr>
        <w:pStyle w:val="twmatched"/>
        <w:numPr>
          <w:ilvl w:val="0"/>
          <w:numId w:val="28"/>
        </w:numPr>
        <w:spacing w:line="276" w:lineRule="auto"/>
        <w:jc w:val="both"/>
      </w:pPr>
      <w:r w:rsidRPr="00C116FF">
        <w:t xml:space="preserve">le plan de travail (plan du rapport provisoire) ; </w:t>
      </w:r>
    </w:p>
    <w:p w:rsidR="00944452" w:rsidRDefault="00944452" w:rsidP="00944452">
      <w:pPr>
        <w:pStyle w:val="twmatched"/>
        <w:numPr>
          <w:ilvl w:val="0"/>
          <w:numId w:val="28"/>
        </w:numPr>
        <w:spacing w:line="276" w:lineRule="auto"/>
        <w:jc w:val="both"/>
      </w:pPr>
      <w:r w:rsidRPr="00C116FF">
        <w:t xml:space="preserve">la méthodologie ; </w:t>
      </w:r>
    </w:p>
    <w:p w:rsidR="00944452" w:rsidRDefault="00944452" w:rsidP="00944452">
      <w:pPr>
        <w:pStyle w:val="twmatched"/>
        <w:numPr>
          <w:ilvl w:val="0"/>
          <w:numId w:val="28"/>
        </w:numPr>
        <w:spacing w:line="276" w:lineRule="auto"/>
        <w:jc w:val="both"/>
      </w:pPr>
      <w:r w:rsidRPr="00C116FF">
        <w:t xml:space="preserve">organisation de la mission </w:t>
      </w:r>
    </w:p>
    <w:p w:rsidR="00944452" w:rsidRDefault="00944452" w:rsidP="00944452">
      <w:pPr>
        <w:pStyle w:val="twmatched"/>
        <w:numPr>
          <w:ilvl w:val="0"/>
          <w:numId w:val="28"/>
        </w:numPr>
        <w:spacing w:line="276" w:lineRule="auto"/>
        <w:jc w:val="both"/>
      </w:pPr>
      <w:r w:rsidRPr="00C116FF">
        <w:t xml:space="preserve">valider les outils de collecte des données </w:t>
      </w:r>
    </w:p>
    <w:p w:rsidR="00944452" w:rsidRDefault="00944452" w:rsidP="00944452">
      <w:pPr>
        <w:pStyle w:val="Paragraphedeliste"/>
        <w:numPr>
          <w:ilvl w:val="0"/>
          <w:numId w:val="29"/>
        </w:numPr>
        <w:jc w:val="both"/>
        <w:rPr>
          <w:rFonts w:ascii="Times New Roman" w:hAnsi="Times New Roman"/>
          <w:sz w:val="24"/>
          <w:szCs w:val="24"/>
        </w:rPr>
      </w:pPr>
      <w:r w:rsidRPr="00C116FF">
        <w:rPr>
          <w:rFonts w:ascii="Times New Roman" w:hAnsi="Times New Roman"/>
          <w:sz w:val="24"/>
          <w:szCs w:val="24"/>
        </w:rPr>
        <w:t>22 aout 2014 : une réunion de présentation</w:t>
      </w:r>
      <w:r w:rsidRPr="00C116FF">
        <w:rPr>
          <w:rFonts w:ascii="Times New Roman" w:hAnsi="Times New Roman"/>
          <w:b/>
          <w:sz w:val="24"/>
          <w:szCs w:val="24"/>
        </w:rPr>
        <w:t xml:space="preserve"> </w:t>
      </w:r>
      <w:r w:rsidRPr="00C116FF">
        <w:rPr>
          <w:rFonts w:ascii="Times New Roman" w:hAnsi="Times New Roman"/>
          <w:sz w:val="24"/>
          <w:szCs w:val="24"/>
        </w:rPr>
        <w:t>des résultats à mi</w:t>
      </w:r>
      <w:r>
        <w:rPr>
          <w:rFonts w:ascii="Times New Roman" w:hAnsi="Times New Roman"/>
          <w:sz w:val="24"/>
          <w:szCs w:val="24"/>
        </w:rPr>
        <w:t>-</w:t>
      </w:r>
      <w:r w:rsidRPr="00C116FF">
        <w:rPr>
          <w:rFonts w:ascii="Times New Roman" w:hAnsi="Times New Roman"/>
          <w:sz w:val="24"/>
          <w:szCs w:val="24"/>
        </w:rPr>
        <w:t xml:space="preserve"> parcours de l’évaluation </w:t>
      </w:r>
    </w:p>
    <w:p w:rsidR="00944452" w:rsidRDefault="00944452" w:rsidP="00944452">
      <w:pPr>
        <w:pStyle w:val="Paragraphedeliste"/>
        <w:numPr>
          <w:ilvl w:val="0"/>
          <w:numId w:val="29"/>
        </w:numPr>
        <w:jc w:val="both"/>
        <w:rPr>
          <w:rFonts w:ascii="Times New Roman" w:hAnsi="Times New Roman"/>
          <w:sz w:val="24"/>
          <w:szCs w:val="24"/>
        </w:rPr>
      </w:pPr>
      <w:r w:rsidRPr="00C116FF">
        <w:rPr>
          <w:rFonts w:ascii="Times New Roman" w:hAnsi="Times New Roman"/>
          <w:sz w:val="24"/>
          <w:szCs w:val="24"/>
        </w:rPr>
        <w:t xml:space="preserve">25 aout 2014 : une réunion de validation du choix des sites de l’étude ; les courriers d’information et la définition de la date des missions de terrain </w:t>
      </w:r>
    </w:p>
    <w:p w:rsidR="00944452" w:rsidRPr="00C116FF" w:rsidRDefault="00944452" w:rsidP="00944452">
      <w:pPr>
        <w:jc w:val="both"/>
        <w:rPr>
          <w:rFonts w:ascii="Times New Roman" w:hAnsi="Times New Roman"/>
          <w:sz w:val="24"/>
          <w:szCs w:val="24"/>
        </w:rPr>
      </w:pPr>
      <w:r w:rsidRPr="00C116FF">
        <w:rPr>
          <w:rFonts w:ascii="Times New Roman" w:hAnsi="Times New Roman"/>
          <w:sz w:val="24"/>
          <w:szCs w:val="24"/>
        </w:rPr>
        <w:t>Outre les réunions, l’on note des échanges constants entre le comité de pilotage et le consultant principal à travers les mails, les appels téléphoniques.</w:t>
      </w:r>
    </w:p>
    <w:p w:rsidR="00944452" w:rsidRDefault="00944452" w:rsidP="00944452">
      <w:pPr>
        <w:pStyle w:val="Style3"/>
        <w:spacing w:line="240" w:lineRule="auto"/>
        <w:ind w:firstLine="0"/>
        <w:outlineLvl w:val="2"/>
        <w:rPr>
          <w:rFonts w:ascii="Times New Roman" w:hAnsi="Times New Roman"/>
        </w:rPr>
      </w:pPr>
    </w:p>
    <w:p w:rsidR="00944452" w:rsidRPr="003A6C83" w:rsidRDefault="00944452" w:rsidP="00944452">
      <w:pPr>
        <w:pStyle w:val="Style3"/>
        <w:spacing w:line="240" w:lineRule="auto"/>
        <w:ind w:firstLine="0"/>
        <w:outlineLvl w:val="2"/>
        <w:rPr>
          <w:rFonts w:ascii="Times New Roman" w:hAnsi="Times New Roman"/>
        </w:rPr>
      </w:pPr>
      <w:r>
        <w:rPr>
          <w:rFonts w:ascii="Times New Roman" w:hAnsi="Times New Roman"/>
        </w:rPr>
        <w:t>IV</w:t>
      </w:r>
      <w:r w:rsidRPr="003A6C83">
        <w:rPr>
          <w:rFonts w:ascii="Times New Roman" w:hAnsi="Times New Roman"/>
        </w:rPr>
        <w:t>-</w:t>
      </w:r>
      <w:r>
        <w:rPr>
          <w:rFonts w:ascii="Times New Roman" w:hAnsi="Times New Roman"/>
        </w:rPr>
        <w:t>5</w:t>
      </w:r>
      <w:r w:rsidRPr="003A6C83">
        <w:rPr>
          <w:rFonts w:ascii="Times New Roman" w:hAnsi="Times New Roman"/>
        </w:rPr>
        <w:t>- Traitement et analyse des données collectées</w:t>
      </w:r>
      <w:bookmarkEnd w:id="5"/>
      <w:bookmarkEnd w:id="6"/>
      <w:r w:rsidRPr="003A6C83">
        <w:rPr>
          <w:rFonts w:ascii="Times New Roman" w:hAnsi="Times New Roman"/>
        </w:rPr>
        <w:t> </w:t>
      </w:r>
    </w:p>
    <w:p w:rsidR="00944452" w:rsidRPr="009F201D" w:rsidRDefault="00944452" w:rsidP="00944452">
      <w:pPr>
        <w:suppressAutoHyphens/>
        <w:spacing w:after="0" w:line="240" w:lineRule="auto"/>
        <w:jc w:val="both"/>
        <w:rPr>
          <w:rFonts w:ascii="Arial Narrow" w:eastAsia="Times New Roman" w:hAnsi="Arial Narrow"/>
          <w:sz w:val="14"/>
          <w:szCs w:val="24"/>
          <w:highlight w:val="green"/>
          <w:lang w:eastAsia="ar-SA"/>
        </w:rPr>
      </w:pPr>
    </w:p>
    <w:p w:rsidR="00944452" w:rsidRDefault="00944452" w:rsidP="00944452">
      <w:pPr>
        <w:pStyle w:val="Paragraphedeliste"/>
        <w:suppressAutoHyphens/>
        <w:spacing w:after="0" w:line="240" w:lineRule="auto"/>
        <w:ind w:left="360"/>
        <w:jc w:val="both"/>
        <w:rPr>
          <w:rFonts w:ascii="Times New Roman" w:hAnsi="Times New Roman"/>
          <w:sz w:val="24"/>
          <w:szCs w:val="24"/>
        </w:rPr>
      </w:pPr>
      <w:r>
        <w:rPr>
          <w:rFonts w:ascii="Times New Roman" w:hAnsi="Times New Roman"/>
          <w:sz w:val="24"/>
          <w:szCs w:val="24"/>
        </w:rPr>
        <w:t>L</w:t>
      </w:r>
      <w:r w:rsidRPr="005B49DC">
        <w:rPr>
          <w:rFonts w:ascii="Times New Roman" w:hAnsi="Times New Roman"/>
          <w:sz w:val="24"/>
          <w:szCs w:val="24"/>
        </w:rPr>
        <w:t xml:space="preserve">es données collectées ont fait l’objet de traitements croisés  afin de produire les rapports d’évaluation. </w:t>
      </w:r>
      <w:bookmarkStart w:id="7" w:name="_Toc382201547"/>
      <w:bookmarkStart w:id="8" w:name="_Toc382704789"/>
      <w:bookmarkStart w:id="9" w:name="_Toc388333309"/>
      <w:bookmarkStart w:id="10" w:name="_Toc390848908"/>
      <w:bookmarkStart w:id="11" w:name="_Toc391091024"/>
      <w:bookmarkStart w:id="12" w:name="_Toc391091297"/>
      <w:bookmarkStart w:id="13" w:name="_Toc391091701"/>
      <w:bookmarkStart w:id="14" w:name="_Toc392233127"/>
      <w:r w:rsidRPr="005B49DC">
        <w:rPr>
          <w:rFonts w:ascii="Times New Roman" w:hAnsi="Times New Roman"/>
          <w:sz w:val="24"/>
          <w:szCs w:val="24"/>
        </w:rPr>
        <w:t>Le questionnaire d’enquête a fait l’objet d’un dépouillement manuel.</w:t>
      </w:r>
      <w:bookmarkEnd w:id="7"/>
      <w:bookmarkEnd w:id="8"/>
      <w:bookmarkEnd w:id="9"/>
      <w:bookmarkEnd w:id="10"/>
      <w:bookmarkEnd w:id="11"/>
      <w:bookmarkEnd w:id="12"/>
      <w:bookmarkEnd w:id="13"/>
      <w:bookmarkEnd w:id="14"/>
      <w:r w:rsidRPr="005B49DC">
        <w:rPr>
          <w:rFonts w:ascii="Times New Roman" w:hAnsi="Times New Roman"/>
          <w:sz w:val="24"/>
          <w:szCs w:val="24"/>
        </w:rPr>
        <w:t xml:space="preserve">  L’exploitation des données </w:t>
      </w:r>
      <w:r>
        <w:rPr>
          <w:rFonts w:ascii="Times New Roman" w:hAnsi="Times New Roman"/>
          <w:sz w:val="24"/>
          <w:szCs w:val="24"/>
        </w:rPr>
        <w:t>qualitatives a été</w:t>
      </w:r>
      <w:r w:rsidRPr="005B49DC">
        <w:rPr>
          <w:rFonts w:ascii="Times New Roman" w:hAnsi="Times New Roman"/>
          <w:sz w:val="24"/>
          <w:szCs w:val="24"/>
        </w:rPr>
        <w:t xml:space="preserve"> faite sous forme d’une analyse de contenu du discours livré par les informateurs lors des entretiens</w:t>
      </w:r>
      <w:r>
        <w:rPr>
          <w:rFonts w:ascii="Times New Roman" w:hAnsi="Times New Roman"/>
          <w:sz w:val="24"/>
          <w:szCs w:val="24"/>
        </w:rPr>
        <w:t>.</w:t>
      </w: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eastAsia="Times New Roman" w:hAnsi="Times New Roman"/>
          <w:color w:val="000000"/>
          <w:sz w:val="24"/>
          <w:szCs w:val="24"/>
          <w:bdr w:val="none" w:sz="0" w:space="0" w:color="auto" w:frame="1"/>
          <w:lang w:eastAsia="fr-FR"/>
        </w:rPr>
      </w:pPr>
      <w:r>
        <w:rPr>
          <w:rFonts w:ascii="Times New Roman" w:hAnsi="Times New Roman"/>
          <w:b/>
          <w:sz w:val="24"/>
          <w:szCs w:val="24"/>
        </w:rPr>
        <w:lastRenderedPageBreak/>
        <w:t xml:space="preserve">IV-6- </w:t>
      </w:r>
      <w:r w:rsidRPr="0023666C">
        <w:rPr>
          <w:rFonts w:ascii="Times New Roman" w:hAnsi="Times New Roman"/>
          <w:b/>
          <w:sz w:val="24"/>
          <w:szCs w:val="24"/>
        </w:rPr>
        <w:t>Couverture géographique de l’évaluation</w:t>
      </w:r>
      <w:r w:rsidRPr="0023666C">
        <w:rPr>
          <w:rFonts w:ascii="Times New Roman" w:eastAsia="Times New Roman" w:hAnsi="Times New Roman"/>
          <w:color w:val="000000"/>
          <w:sz w:val="24"/>
          <w:szCs w:val="24"/>
          <w:bdr w:val="none" w:sz="0" w:space="0" w:color="auto" w:frame="1"/>
          <w:lang w:eastAsia="fr-FR"/>
        </w:rPr>
        <w:t xml:space="preserve"> </w:t>
      </w:r>
    </w:p>
    <w:p w:rsidR="00944452" w:rsidRDefault="00944452" w:rsidP="00944452">
      <w:pPr>
        <w:autoSpaceDE w:val="0"/>
        <w:autoSpaceDN w:val="0"/>
        <w:adjustRightInd w:val="0"/>
        <w:spacing w:after="0" w:line="240" w:lineRule="auto"/>
        <w:jc w:val="both"/>
        <w:rPr>
          <w:rFonts w:ascii="Times New Roman" w:eastAsia="Times New Roman" w:hAnsi="Times New Roman"/>
          <w:color w:val="000000"/>
          <w:sz w:val="24"/>
          <w:szCs w:val="24"/>
          <w:bdr w:val="none" w:sz="0" w:space="0" w:color="auto" w:frame="1"/>
          <w:lang w:eastAsia="fr-FR"/>
        </w:rPr>
      </w:pPr>
    </w:p>
    <w:p w:rsidR="00944452" w:rsidRDefault="00944452" w:rsidP="00944452">
      <w:pPr>
        <w:pStyle w:val="Default"/>
        <w:jc w:val="both"/>
      </w:pPr>
      <w:r w:rsidRPr="00843551">
        <w:t xml:space="preserve">L’évaluation s’est déroulée dans les localités suivantes : </w:t>
      </w:r>
    </w:p>
    <w:p w:rsidR="00944452" w:rsidRDefault="00944452" w:rsidP="00944452">
      <w:pPr>
        <w:pStyle w:val="Default"/>
        <w:jc w:val="both"/>
        <w:rPr>
          <w:b/>
        </w:rPr>
      </w:pPr>
    </w:p>
    <w:p w:rsidR="00944452" w:rsidRDefault="00944452" w:rsidP="00944452">
      <w:pPr>
        <w:pStyle w:val="Default"/>
        <w:jc w:val="both"/>
      </w:pPr>
      <w:r w:rsidRPr="00892D57">
        <w:rPr>
          <w:b/>
        </w:rPr>
        <w:t>Tableau 1 :</w:t>
      </w:r>
      <w:r>
        <w:t xml:space="preserve"> </w:t>
      </w:r>
      <w:r w:rsidRPr="00892D57">
        <w:t>Couverture géographique de l’évaluation</w:t>
      </w:r>
    </w:p>
    <w:p w:rsidR="00944452" w:rsidRPr="00892D57" w:rsidRDefault="00944452" w:rsidP="00944452">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44452" w:rsidTr="003A798D">
        <w:tc>
          <w:tcPr>
            <w:tcW w:w="4606" w:type="dxa"/>
            <w:shd w:val="clear" w:color="auto" w:fill="C4BC96"/>
          </w:tcPr>
          <w:p w:rsidR="00944452" w:rsidRDefault="00944452" w:rsidP="003A798D">
            <w:pPr>
              <w:pStyle w:val="Default"/>
              <w:jc w:val="both"/>
            </w:pPr>
            <w:r>
              <w:t xml:space="preserve">Régions </w:t>
            </w:r>
          </w:p>
        </w:tc>
        <w:tc>
          <w:tcPr>
            <w:tcW w:w="4606" w:type="dxa"/>
            <w:shd w:val="clear" w:color="auto" w:fill="C4BC96"/>
          </w:tcPr>
          <w:p w:rsidR="00944452" w:rsidRDefault="00944452" w:rsidP="003A798D">
            <w:pPr>
              <w:pStyle w:val="Default"/>
              <w:jc w:val="both"/>
            </w:pPr>
            <w:r>
              <w:t xml:space="preserve">Localités </w:t>
            </w:r>
          </w:p>
        </w:tc>
      </w:tr>
      <w:tr w:rsidR="00944452" w:rsidTr="003A798D">
        <w:tc>
          <w:tcPr>
            <w:tcW w:w="4606" w:type="dxa"/>
          </w:tcPr>
          <w:p w:rsidR="00944452" w:rsidRDefault="00944452" w:rsidP="003A798D">
            <w:pPr>
              <w:pStyle w:val="Default"/>
              <w:jc w:val="both"/>
            </w:pPr>
            <w:r w:rsidRPr="00843551">
              <w:t>District d’Abidjan </w:t>
            </w:r>
          </w:p>
        </w:tc>
        <w:tc>
          <w:tcPr>
            <w:tcW w:w="4606" w:type="dxa"/>
          </w:tcPr>
          <w:p w:rsidR="00944452" w:rsidRDefault="00944452" w:rsidP="003A798D">
            <w:pPr>
              <w:pStyle w:val="Default"/>
              <w:jc w:val="both"/>
            </w:pPr>
            <w:r w:rsidRPr="00843551">
              <w:t>Abobo ; Yopougon</w:t>
            </w:r>
          </w:p>
        </w:tc>
      </w:tr>
      <w:tr w:rsidR="00944452" w:rsidTr="003A798D">
        <w:tc>
          <w:tcPr>
            <w:tcW w:w="4606" w:type="dxa"/>
          </w:tcPr>
          <w:p w:rsidR="00944452" w:rsidRDefault="00944452" w:rsidP="003A798D">
            <w:pPr>
              <w:pStyle w:val="Default"/>
              <w:jc w:val="both"/>
            </w:pPr>
            <w:r w:rsidRPr="00843551">
              <w:t xml:space="preserve">Région du Bas-sasandra  </w:t>
            </w:r>
          </w:p>
        </w:tc>
        <w:tc>
          <w:tcPr>
            <w:tcW w:w="4606" w:type="dxa"/>
          </w:tcPr>
          <w:p w:rsidR="00944452" w:rsidRDefault="00944452" w:rsidP="003A798D">
            <w:pPr>
              <w:pStyle w:val="Default"/>
              <w:jc w:val="both"/>
            </w:pPr>
            <w:r w:rsidRPr="00843551">
              <w:t>San Pedro</w:t>
            </w:r>
          </w:p>
        </w:tc>
      </w:tr>
      <w:tr w:rsidR="00944452" w:rsidTr="003A798D">
        <w:tc>
          <w:tcPr>
            <w:tcW w:w="4606" w:type="dxa"/>
          </w:tcPr>
          <w:p w:rsidR="00944452" w:rsidRDefault="00944452" w:rsidP="003A798D">
            <w:pPr>
              <w:pStyle w:val="Default"/>
              <w:jc w:val="both"/>
            </w:pPr>
            <w:r w:rsidRPr="00843551">
              <w:t>Région du Guemon </w:t>
            </w:r>
          </w:p>
        </w:tc>
        <w:tc>
          <w:tcPr>
            <w:tcW w:w="4606" w:type="dxa"/>
          </w:tcPr>
          <w:p w:rsidR="00944452" w:rsidRDefault="00944452" w:rsidP="003A798D">
            <w:pPr>
              <w:pStyle w:val="Default"/>
              <w:jc w:val="both"/>
            </w:pPr>
            <w:r w:rsidRPr="00843551">
              <w:t>Duekoué</w:t>
            </w:r>
          </w:p>
        </w:tc>
      </w:tr>
      <w:tr w:rsidR="00944452" w:rsidTr="003A798D">
        <w:tc>
          <w:tcPr>
            <w:tcW w:w="4606" w:type="dxa"/>
          </w:tcPr>
          <w:p w:rsidR="00944452" w:rsidRDefault="00944452" w:rsidP="003A798D">
            <w:pPr>
              <w:pStyle w:val="Default"/>
              <w:jc w:val="both"/>
            </w:pPr>
            <w:r w:rsidRPr="00843551">
              <w:t>Région du Loh-Djiboua </w:t>
            </w:r>
          </w:p>
        </w:tc>
        <w:tc>
          <w:tcPr>
            <w:tcW w:w="4606" w:type="dxa"/>
          </w:tcPr>
          <w:p w:rsidR="00944452" w:rsidRDefault="00944452" w:rsidP="003A798D">
            <w:pPr>
              <w:pStyle w:val="Default"/>
              <w:jc w:val="both"/>
            </w:pPr>
            <w:r w:rsidRPr="00843551">
              <w:t>Divo</w:t>
            </w:r>
          </w:p>
        </w:tc>
      </w:tr>
    </w:tbl>
    <w:p w:rsidR="00944452" w:rsidRPr="00843551" w:rsidRDefault="00944452" w:rsidP="00944452">
      <w:pPr>
        <w:pStyle w:val="Default"/>
        <w:jc w:val="both"/>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Default="00944452" w:rsidP="00944452">
      <w:pPr>
        <w:pStyle w:val="Default"/>
        <w:jc w:val="both"/>
        <w:rPr>
          <w:b/>
        </w:rPr>
      </w:pPr>
    </w:p>
    <w:p w:rsidR="00944452" w:rsidRPr="00F359D1" w:rsidRDefault="00944452" w:rsidP="00944452">
      <w:pPr>
        <w:spacing w:line="240" w:lineRule="auto"/>
        <w:rPr>
          <w:rFonts w:ascii="Times New Roman" w:hAnsi="Times New Roman"/>
          <w:color w:val="000000"/>
          <w:sz w:val="24"/>
          <w:szCs w:val="24"/>
        </w:rPr>
      </w:pPr>
      <w:r w:rsidRPr="00F359D1">
        <w:rPr>
          <w:rFonts w:ascii="Times New Roman" w:hAnsi="Times New Roman"/>
          <w:b/>
          <w:color w:val="000000"/>
          <w:sz w:val="24"/>
          <w:szCs w:val="24"/>
        </w:rPr>
        <w:lastRenderedPageBreak/>
        <w:t>Carte </w:t>
      </w:r>
      <w:r>
        <w:rPr>
          <w:rFonts w:ascii="Times New Roman" w:hAnsi="Times New Roman"/>
          <w:color w:val="000000"/>
          <w:sz w:val="24"/>
          <w:szCs w:val="24"/>
        </w:rPr>
        <w:t>: zones d’intervention d’ONU-Femmes et localités de la mission</w:t>
      </w:r>
    </w:p>
    <w:p w:rsidR="00944452" w:rsidRDefault="00944452" w:rsidP="00944452">
      <w:r>
        <w:rPr>
          <w:noProof/>
          <w:lang w:eastAsia="fr-FR"/>
        </w:rPr>
        <w:drawing>
          <wp:inline distT="0" distB="0" distL="0" distR="0" wp14:anchorId="1487F74B" wp14:editId="3F26AB7F">
            <wp:extent cx="5562600" cy="6515100"/>
            <wp:effectExtent l="19050" t="0" r="0" b="0"/>
            <wp:docPr id="8" name="Image 1" descr="F:\FREE 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FREE CI.jpg"/>
                    <pic:cNvPicPr>
                      <a:picLocks noChangeAspect="1" noChangeArrowheads="1"/>
                    </pic:cNvPicPr>
                  </pic:nvPicPr>
                  <pic:blipFill>
                    <a:blip r:embed="rId13" cstate="print"/>
                    <a:srcRect/>
                    <a:stretch>
                      <a:fillRect/>
                    </a:stretch>
                  </pic:blipFill>
                  <pic:spPr bwMode="auto">
                    <a:xfrm>
                      <a:off x="0" y="0"/>
                      <a:ext cx="5562600" cy="6515100"/>
                    </a:xfrm>
                    <a:prstGeom prst="rect">
                      <a:avLst/>
                    </a:prstGeom>
                    <a:noFill/>
                    <a:ln w="9525">
                      <a:noFill/>
                      <a:miter lim="800000"/>
                      <a:headEnd/>
                      <a:tailEnd/>
                    </a:ln>
                  </pic:spPr>
                </pic:pic>
              </a:graphicData>
            </a:graphic>
          </wp:inline>
        </w:drawing>
      </w:r>
    </w:p>
    <w:p w:rsidR="00944452" w:rsidRDefault="00944452" w:rsidP="00944452">
      <w:pPr>
        <w:spacing w:line="240" w:lineRule="auto"/>
        <w:rPr>
          <w:rFonts w:ascii="Times New Roman" w:hAnsi="Times New Roman"/>
          <w:b/>
          <w:sz w:val="24"/>
          <w:szCs w:val="24"/>
        </w:rPr>
      </w:pPr>
    </w:p>
    <w:p w:rsidR="00944452" w:rsidRDefault="00944452" w:rsidP="00944452">
      <w:pPr>
        <w:spacing w:line="240" w:lineRule="auto"/>
        <w:rPr>
          <w:rFonts w:ascii="Times New Roman" w:hAnsi="Times New Roman"/>
          <w:b/>
          <w:sz w:val="24"/>
          <w:szCs w:val="24"/>
        </w:rPr>
      </w:pPr>
    </w:p>
    <w:p w:rsidR="00944452" w:rsidRDefault="00944452" w:rsidP="00944452">
      <w:pPr>
        <w:spacing w:line="240" w:lineRule="auto"/>
        <w:rPr>
          <w:rFonts w:ascii="Times New Roman" w:hAnsi="Times New Roman"/>
          <w:b/>
          <w:sz w:val="24"/>
          <w:szCs w:val="24"/>
        </w:rPr>
      </w:pPr>
    </w:p>
    <w:p w:rsidR="00944452" w:rsidRDefault="00944452" w:rsidP="00944452">
      <w:pPr>
        <w:spacing w:line="240" w:lineRule="auto"/>
        <w:rPr>
          <w:rFonts w:ascii="Times New Roman" w:hAnsi="Times New Roman"/>
          <w:b/>
          <w:sz w:val="24"/>
          <w:szCs w:val="24"/>
        </w:rPr>
      </w:pPr>
    </w:p>
    <w:p w:rsidR="00944452" w:rsidRDefault="00944452" w:rsidP="00944452">
      <w:pPr>
        <w:spacing w:line="240" w:lineRule="auto"/>
        <w:rPr>
          <w:rFonts w:ascii="Times New Roman" w:hAnsi="Times New Roman"/>
          <w:b/>
          <w:sz w:val="24"/>
          <w:szCs w:val="24"/>
        </w:rPr>
      </w:pPr>
    </w:p>
    <w:p w:rsidR="00944452" w:rsidRDefault="00944452" w:rsidP="00944452">
      <w:pPr>
        <w:spacing w:line="240" w:lineRule="auto"/>
        <w:rPr>
          <w:rFonts w:ascii="Times New Roman" w:hAnsi="Times New Roman"/>
          <w:b/>
          <w:sz w:val="24"/>
          <w:szCs w:val="24"/>
        </w:rPr>
      </w:pPr>
    </w:p>
    <w:p w:rsidR="00944452" w:rsidRPr="0058344C" w:rsidRDefault="00944452" w:rsidP="00944452">
      <w:pPr>
        <w:spacing w:line="240" w:lineRule="auto"/>
        <w:rPr>
          <w:rFonts w:ascii="Times New Roman" w:hAnsi="Times New Roman"/>
          <w:b/>
          <w:sz w:val="24"/>
          <w:szCs w:val="24"/>
        </w:rPr>
      </w:pPr>
      <w:r>
        <w:rPr>
          <w:rFonts w:ascii="Times New Roman" w:hAnsi="Times New Roman"/>
          <w:b/>
          <w:sz w:val="24"/>
          <w:szCs w:val="24"/>
        </w:rPr>
        <w:lastRenderedPageBreak/>
        <w:t>IV-7-</w:t>
      </w:r>
      <w:r w:rsidRPr="0058344C">
        <w:rPr>
          <w:rFonts w:ascii="Times New Roman" w:hAnsi="Times New Roman"/>
          <w:b/>
          <w:sz w:val="24"/>
          <w:szCs w:val="24"/>
        </w:rPr>
        <w:t xml:space="preserve">-limites de l’étude </w:t>
      </w:r>
    </w:p>
    <w:p w:rsidR="00944452" w:rsidRPr="0058344C" w:rsidRDefault="00944452" w:rsidP="00944452">
      <w:pPr>
        <w:autoSpaceDE w:val="0"/>
        <w:autoSpaceDN w:val="0"/>
        <w:adjustRightInd w:val="0"/>
        <w:spacing w:after="0" w:line="240" w:lineRule="auto"/>
        <w:jc w:val="both"/>
        <w:rPr>
          <w:rFonts w:ascii="Times New Roman" w:hAnsi="Times New Roman"/>
          <w:color w:val="000000"/>
          <w:sz w:val="24"/>
          <w:szCs w:val="24"/>
        </w:rPr>
      </w:pPr>
      <w:r w:rsidRPr="0058344C">
        <w:rPr>
          <w:rFonts w:ascii="Times New Roman" w:hAnsi="Times New Roman"/>
          <w:color w:val="000000"/>
          <w:sz w:val="24"/>
          <w:szCs w:val="24"/>
        </w:rPr>
        <w:t>Dans l’ensemble, l’évaluation a pâti de grands obstacles :</w:t>
      </w:r>
    </w:p>
    <w:p w:rsidR="00944452" w:rsidRPr="0058344C" w:rsidRDefault="00944452" w:rsidP="00944452">
      <w:pPr>
        <w:autoSpaceDE w:val="0"/>
        <w:autoSpaceDN w:val="0"/>
        <w:adjustRightInd w:val="0"/>
        <w:spacing w:after="0" w:line="240" w:lineRule="auto"/>
        <w:jc w:val="both"/>
        <w:rPr>
          <w:rFonts w:ascii="Times New Roman" w:hAnsi="Times New Roman"/>
          <w:color w:val="000000"/>
          <w:sz w:val="24"/>
          <w:szCs w:val="24"/>
        </w:rPr>
      </w:pPr>
    </w:p>
    <w:p w:rsidR="00944452" w:rsidRPr="00C116FF" w:rsidRDefault="00944452" w:rsidP="00944452">
      <w:pPr>
        <w:autoSpaceDE w:val="0"/>
        <w:autoSpaceDN w:val="0"/>
        <w:adjustRightInd w:val="0"/>
        <w:spacing w:after="0" w:line="240" w:lineRule="auto"/>
        <w:jc w:val="both"/>
        <w:rPr>
          <w:rFonts w:ascii="Times New Roman" w:hAnsi="Times New Roman"/>
          <w:b/>
          <w:i/>
          <w:color w:val="000000"/>
          <w:sz w:val="24"/>
          <w:szCs w:val="24"/>
        </w:rPr>
      </w:pPr>
      <w:r w:rsidRPr="00C116FF">
        <w:rPr>
          <w:rFonts w:ascii="Times New Roman" w:hAnsi="Times New Roman"/>
          <w:b/>
          <w:i/>
          <w:color w:val="000000"/>
          <w:sz w:val="24"/>
          <w:szCs w:val="24"/>
        </w:rPr>
        <w:t>Absence de mémoire institutionnelle à ONU-Femmes</w:t>
      </w:r>
    </w:p>
    <w:p w:rsidR="00944452" w:rsidRPr="0058344C" w:rsidRDefault="00944452" w:rsidP="00944452">
      <w:pPr>
        <w:autoSpaceDE w:val="0"/>
        <w:autoSpaceDN w:val="0"/>
        <w:adjustRightInd w:val="0"/>
        <w:spacing w:after="0" w:line="240" w:lineRule="auto"/>
        <w:jc w:val="both"/>
        <w:rPr>
          <w:rFonts w:ascii="Times New Roman" w:hAnsi="Times New Roman"/>
          <w:color w:val="000000"/>
          <w:sz w:val="24"/>
          <w:szCs w:val="24"/>
        </w:rPr>
      </w:pPr>
    </w:p>
    <w:p w:rsidR="00944452" w:rsidRPr="0031333E" w:rsidRDefault="00944452" w:rsidP="00944452">
      <w:pPr>
        <w:autoSpaceDE w:val="0"/>
        <w:autoSpaceDN w:val="0"/>
        <w:adjustRightInd w:val="0"/>
        <w:spacing w:after="0" w:line="240" w:lineRule="auto"/>
        <w:jc w:val="both"/>
        <w:rPr>
          <w:rFonts w:ascii="Times New Roman" w:hAnsi="Times New Roman"/>
          <w:color w:val="000000"/>
          <w:sz w:val="24"/>
          <w:szCs w:val="24"/>
        </w:rPr>
      </w:pPr>
      <w:r w:rsidRPr="0031333E">
        <w:rPr>
          <w:rFonts w:ascii="Times New Roman" w:hAnsi="Times New Roman"/>
          <w:color w:val="000000"/>
          <w:sz w:val="24"/>
          <w:szCs w:val="24"/>
        </w:rPr>
        <w:t xml:space="preserve">Un important volume de supports d’information a été mis à la disposition de la mission, il s’agit par exemple du </w:t>
      </w:r>
      <w:r w:rsidRPr="0031333E">
        <w:rPr>
          <w:rFonts w:ascii="Times New Roman" w:eastAsia="Times New Roman" w:hAnsi="Times New Roman"/>
          <w:color w:val="000000"/>
          <w:sz w:val="24"/>
          <w:szCs w:val="24"/>
          <w:lang w:eastAsia="fr-FR"/>
        </w:rPr>
        <w:t>Plan stratégique ONUFEMMES 2011-2013; rapport annuel ONU FEMMES CI 2013, UN WOMEN COTE D’IVOIRE, STRATEGIC NOTE, 2012/2013 </w:t>
      </w:r>
      <w:r w:rsidRPr="0031333E">
        <w:rPr>
          <w:rFonts w:ascii="Times New Roman" w:hAnsi="Times New Roman"/>
          <w:color w:val="000000"/>
          <w:sz w:val="24"/>
          <w:szCs w:val="24"/>
        </w:rPr>
        <w:t xml:space="preserve">; PRODOC </w:t>
      </w:r>
      <w:r w:rsidRPr="0031333E">
        <w:rPr>
          <w:rFonts w:ascii="Times New Roman" w:eastAsia="Times New Roman" w:hAnsi="Times New Roman"/>
          <w:color w:val="000000"/>
          <w:sz w:val="24"/>
          <w:szCs w:val="24"/>
          <w:lang w:eastAsia="fr-FR"/>
        </w:rPr>
        <w:t>PRDF, rapports (</w:t>
      </w:r>
      <w:r w:rsidRPr="0031333E">
        <w:rPr>
          <w:rFonts w:ascii="Times New Roman" w:hAnsi="Times New Roman"/>
          <w:color w:val="000000"/>
          <w:sz w:val="24"/>
          <w:szCs w:val="24"/>
        </w:rPr>
        <w:t>voir en annexe), mais le bureau pays d’ONU-Femmes ne disposait pas de certains documents relatifs à la Note stratégique, tels que le PRODOC du projet Bas-Sassandra ;  les TDRs des initiatives appuyées (Appui à la CDVR</w:t>
      </w:r>
      <w:r>
        <w:rPr>
          <w:rFonts w:ascii="Times New Roman" w:hAnsi="Times New Roman"/>
          <w:color w:val="000000"/>
          <w:sz w:val="24"/>
          <w:szCs w:val="24"/>
        </w:rPr>
        <w:t xml:space="preserve">, au COCOFCI, au </w:t>
      </w:r>
      <w:r w:rsidRPr="00630A32">
        <w:rPr>
          <w:rFonts w:ascii="Times New Roman" w:hAnsi="Times New Roman"/>
          <w:color w:val="000000"/>
          <w:sz w:val="24"/>
          <w:szCs w:val="24"/>
        </w:rPr>
        <w:t>REPSFECO</w:t>
      </w:r>
      <w:r w:rsidRPr="0058344C">
        <w:rPr>
          <w:rFonts w:ascii="Times New Roman" w:hAnsi="Times New Roman"/>
          <w:color w:val="000000"/>
          <w:sz w:val="24"/>
          <w:szCs w:val="24"/>
        </w:rPr>
        <w:t xml:space="preserve">, </w:t>
      </w:r>
      <w:r>
        <w:rPr>
          <w:rFonts w:ascii="Times New Roman" w:hAnsi="Times New Roman"/>
          <w:color w:val="000000"/>
          <w:sz w:val="24"/>
          <w:szCs w:val="24"/>
        </w:rPr>
        <w:t xml:space="preserve">missions des Parlementaires au Sénégal ; projet avec la Fondation Djigui) ; les </w:t>
      </w:r>
      <w:r w:rsidRPr="0058344C">
        <w:rPr>
          <w:rFonts w:ascii="Times New Roman" w:hAnsi="Times New Roman"/>
          <w:color w:val="000000"/>
          <w:sz w:val="24"/>
          <w:szCs w:val="24"/>
        </w:rPr>
        <w:t xml:space="preserve">rapports narratifs </w:t>
      </w:r>
      <w:r>
        <w:rPr>
          <w:rFonts w:ascii="Times New Roman" w:hAnsi="Times New Roman"/>
          <w:color w:val="000000"/>
          <w:sz w:val="24"/>
          <w:szCs w:val="24"/>
        </w:rPr>
        <w:t>et financier du PRDF</w:t>
      </w:r>
      <w:r w:rsidRPr="0058344C">
        <w:rPr>
          <w:rFonts w:ascii="Times New Roman" w:hAnsi="Times New Roman"/>
          <w:color w:val="000000"/>
          <w:sz w:val="24"/>
          <w:szCs w:val="24"/>
        </w:rPr>
        <w:t xml:space="preserve">; </w:t>
      </w:r>
      <w:r>
        <w:rPr>
          <w:rFonts w:ascii="Times New Roman" w:hAnsi="Times New Roman"/>
          <w:color w:val="000000"/>
          <w:sz w:val="24"/>
          <w:szCs w:val="24"/>
        </w:rPr>
        <w:t>les rapport du voyage des Parlementaires au Sénégal, les rapports des réunions de coordination.</w:t>
      </w:r>
      <w:r w:rsidRPr="0058344C">
        <w:rPr>
          <w:rFonts w:ascii="Times New Roman" w:hAnsi="Times New Roman"/>
          <w:color w:val="000000"/>
          <w:sz w:val="24"/>
          <w:szCs w:val="24"/>
        </w:rPr>
        <w:t xml:space="preserve"> </w:t>
      </w:r>
      <w:r>
        <w:rPr>
          <w:rFonts w:ascii="Times New Roman" w:hAnsi="Times New Roman"/>
          <w:color w:val="000000"/>
          <w:sz w:val="24"/>
          <w:szCs w:val="24"/>
        </w:rPr>
        <w:t>Sur un total de quatre (4) projets mise en œuvre dans le cadre de la Note stratégique, trois (3), soit 75% disposent d’un PRODOC. Il s’agit du : p</w:t>
      </w:r>
      <w:r w:rsidRPr="000C4388">
        <w:rPr>
          <w:rFonts w:ascii="Times New Roman" w:hAnsi="Times New Roman"/>
          <w:sz w:val="24"/>
          <w:szCs w:val="24"/>
        </w:rPr>
        <w:t>rojet d’appui au rétablissement de la sécurité, de l’autorité de l’Etat et de la cohésion sociale en cote d’ivoire (projet conjoint)</w:t>
      </w:r>
      <w:r>
        <w:rPr>
          <w:rFonts w:ascii="Times New Roman" w:hAnsi="Times New Roman"/>
          <w:sz w:val="24"/>
          <w:szCs w:val="24"/>
        </w:rPr>
        <w:t xml:space="preserve">; </w:t>
      </w:r>
      <w:r w:rsidRPr="000C4388">
        <w:rPr>
          <w:rFonts w:ascii="Times New Roman" w:hAnsi="Times New Roman"/>
          <w:sz w:val="24"/>
          <w:szCs w:val="24"/>
        </w:rPr>
        <w:t>Contribution à l’autonomisation économique de 100 groupes ruraux de femmes dans trois</w:t>
      </w:r>
      <w:r>
        <w:rPr>
          <w:rFonts w:ascii="Times New Roman" w:hAnsi="Times New Roman"/>
          <w:sz w:val="24"/>
          <w:szCs w:val="24"/>
        </w:rPr>
        <w:t xml:space="preserve"> </w:t>
      </w:r>
      <w:r w:rsidRPr="000C4388">
        <w:rPr>
          <w:rFonts w:ascii="Times New Roman" w:hAnsi="Times New Roman"/>
          <w:sz w:val="24"/>
          <w:szCs w:val="24"/>
        </w:rPr>
        <w:t>Départements de l’Ouest de la Côte d’Ivoire</w:t>
      </w:r>
      <w:r>
        <w:rPr>
          <w:rFonts w:ascii="Times New Roman" w:hAnsi="Times New Roman"/>
          <w:sz w:val="24"/>
          <w:szCs w:val="24"/>
        </w:rPr>
        <w:t xml:space="preserve"> ; </w:t>
      </w:r>
      <w:r w:rsidRPr="000C4388">
        <w:rPr>
          <w:rFonts w:ascii="Times New Roman" w:hAnsi="Times New Roman"/>
          <w:sz w:val="24"/>
          <w:szCs w:val="24"/>
        </w:rPr>
        <w:t>Projet de restauration des femmes victimes des violences sexuelles PRDF</w:t>
      </w:r>
      <w:r>
        <w:rPr>
          <w:rFonts w:ascii="Times New Roman" w:hAnsi="Times New Roman"/>
          <w:color w:val="000000"/>
          <w:sz w:val="24"/>
          <w:szCs w:val="24"/>
        </w:rPr>
        <w:t>; un (1) soit 15% (projet Bas-Sassandra)  ne dispose pas de PRODOC. Aussi, sur huit (8) initiatives appuyées,  aucun PRODOC n’a été fourni. En somme l’on note un problème de complétude au niveau de la documentation.</w:t>
      </w:r>
    </w:p>
    <w:p w:rsidR="00944452" w:rsidRDefault="00944452" w:rsidP="00944452">
      <w:pPr>
        <w:autoSpaceDE w:val="0"/>
        <w:autoSpaceDN w:val="0"/>
        <w:adjustRightInd w:val="0"/>
        <w:spacing w:after="0" w:line="240" w:lineRule="auto"/>
        <w:jc w:val="both"/>
        <w:rPr>
          <w:rFonts w:ascii="Times New Roman" w:hAnsi="Times New Roman"/>
          <w:color w:val="000000"/>
          <w:sz w:val="24"/>
          <w:szCs w:val="24"/>
        </w:rPr>
      </w:pPr>
    </w:p>
    <w:p w:rsidR="00944452" w:rsidRPr="00CB105A" w:rsidRDefault="00944452" w:rsidP="0094445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Aussi, </w:t>
      </w:r>
      <w:r w:rsidRPr="0058344C">
        <w:rPr>
          <w:rFonts w:ascii="Times New Roman" w:hAnsi="Times New Roman"/>
          <w:color w:val="000000"/>
          <w:sz w:val="24"/>
          <w:szCs w:val="24"/>
        </w:rPr>
        <w:t xml:space="preserve">l’évaluation note l’inexistence </w:t>
      </w:r>
      <w:r>
        <w:rPr>
          <w:rFonts w:ascii="Times New Roman" w:hAnsi="Times New Roman"/>
          <w:color w:val="000000"/>
          <w:sz w:val="24"/>
          <w:szCs w:val="24"/>
        </w:rPr>
        <w:t>de classeurs dans lesquels</w:t>
      </w:r>
      <w:r w:rsidRPr="0058344C">
        <w:rPr>
          <w:rFonts w:ascii="Times New Roman" w:hAnsi="Times New Roman"/>
          <w:color w:val="000000"/>
          <w:sz w:val="24"/>
          <w:szCs w:val="24"/>
        </w:rPr>
        <w:t xml:space="preserve"> les </w:t>
      </w:r>
      <w:r>
        <w:rPr>
          <w:rFonts w:ascii="Times New Roman" w:hAnsi="Times New Roman"/>
          <w:color w:val="000000"/>
          <w:sz w:val="24"/>
          <w:szCs w:val="24"/>
        </w:rPr>
        <w:t xml:space="preserve">documents </w:t>
      </w:r>
      <w:r w:rsidRPr="0058344C">
        <w:rPr>
          <w:rFonts w:ascii="Times New Roman" w:hAnsi="Times New Roman"/>
          <w:color w:val="000000"/>
          <w:sz w:val="24"/>
          <w:szCs w:val="24"/>
        </w:rPr>
        <w:t xml:space="preserve">sont classés </w:t>
      </w:r>
      <w:r>
        <w:rPr>
          <w:rFonts w:ascii="Times New Roman" w:hAnsi="Times New Roman"/>
          <w:color w:val="000000"/>
          <w:sz w:val="24"/>
          <w:szCs w:val="24"/>
        </w:rPr>
        <w:t>selon des codes précis.</w:t>
      </w:r>
      <w:r w:rsidRPr="0058344C">
        <w:rPr>
          <w:rFonts w:ascii="Times New Roman" w:hAnsi="Times New Roman"/>
          <w:color w:val="000000"/>
          <w:sz w:val="24"/>
          <w:szCs w:val="24"/>
        </w:rPr>
        <w:t xml:space="preserve"> Cette situation s’explique par l’absence d’un système d’archivage électronique et physique des données au niveau d’ONU-Femmes Côte d’Ivoire (absence de mémoire institutionnelle)</w:t>
      </w:r>
      <w:r>
        <w:rPr>
          <w:rFonts w:ascii="Times New Roman" w:hAnsi="Times New Roman"/>
          <w:color w:val="000000"/>
          <w:sz w:val="24"/>
          <w:szCs w:val="24"/>
        </w:rPr>
        <w:t xml:space="preserve"> </w:t>
      </w:r>
      <w:r>
        <w:rPr>
          <w:rFonts w:ascii="Times New Roman" w:hAnsi="Times New Roman"/>
          <w:sz w:val="24"/>
          <w:szCs w:val="24"/>
        </w:rPr>
        <w:t xml:space="preserve">qui puisse permettre de reconstituer la base de données des informations. Il y a une fuite et une perte importante de ressources informationnelles en termes de travail intellectuel abattu. Comme le souligne un informateur </w:t>
      </w:r>
      <w:r w:rsidRPr="004A7EF2">
        <w:rPr>
          <w:rFonts w:ascii="Times New Roman" w:hAnsi="Times New Roman"/>
          <w:i/>
          <w:sz w:val="24"/>
          <w:szCs w:val="24"/>
        </w:rPr>
        <w:t>« il y a une rupture d’informations ; le personnel qui vient d’arriver ne sait pas ce qui s’est passé avant ; il n’y a pas de traces de ce qui s’est passé avant</w:t>
      </w:r>
      <w:r>
        <w:rPr>
          <w:rFonts w:ascii="Times New Roman" w:hAnsi="Times New Roman"/>
          <w:i/>
          <w:sz w:val="24"/>
          <w:szCs w:val="24"/>
        </w:rPr>
        <w:t>, il n’y a pas eu une transmission d’informations dans les normes pour qu’il puisse avoir un suivi</w:t>
      </w:r>
      <w:r w:rsidRPr="004A7EF2">
        <w:rPr>
          <w:rFonts w:ascii="Times New Roman" w:hAnsi="Times New Roman"/>
          <w:i/>
          <w:sz w:val="24"/>
          <w:szCs w:val="24"/>
        </w:rPr>
        <w:t xml:space="preserve"> ». </w:t>
      </w:r>
      <w:r w:rsidRPr="004A7EF2">
        <w:rPr>
          <w:rFonts w:ascii="Times New Roman" w:hAnsi="Times New Roman"/>
          <w:b/>
          <w:sz w:val="24"/>
          <w:szCs w:val="24"/>
        </w:rPr>
        <w:t>(EI, personnel ONU-Femmes)</w:t>
      </w:r>
      <w:r>
        <w:rPr>
          <w:rFonts w:ascii="Times New Roman" w:hAnsi="Times New Roman"/>
          <w:b/>
          <w:sz w:val="24"/>
          <w:szCs w:val="24"/>
        </w:rPr>
        <w:t>.</w:t>
      </w:r>
    </w:p>
    <w:p w:rsidR="00944452" w:rsidRDefault="00944452" w:rsidP="0094445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 xml:space="preserve">Cela montre </w:t>
      </w:r>
      <w:r w:rsidRPr="0058344C">
        <w:rPr>
          <w:rFonts w:ascii="Times New Roman" w:hAnsi="Times New Roman"/>
          <w:sz w:val="24"/>
          <w:szCs w:val="24"/>
        </w:rPr>
        <w:t xml:space="preserve">qu’il n’existait pas </w:t>
      </w:r>
      <w:r>
        <w:rPr>
          <w:rFonts w:ascii="Times New Roman" w:hAnsi="Times New Roman"/>
          <w:sz w:val="24"/>
          <w:szCs w:val="24"/>
        </w:rPr>
        <w:t>une</w:t>
      </w:r>
      <w:r w:rsidRPr="0058344C">
        <w:rPr>
          <w:rFonts w:ascii="Times New Roman" w:hAnsi="Times New Roman"/>
          <w:sz w:val="24"/>
          <w:szCs w:val="24"/>
        </w:rPr>
        <w:t xml:space="preserve"> chaîne de transmission des ressources informationnelles bien élaborée </w:t>
      </w:r>
      <w:r>
        <w:rPr>
          <w:rFonts w:ascii="Times New Roman" w:hAnsi="Times New Roman"/>
          <w:sz w:val="24"/>
          <w:szCs w:val="24"/>
        </w:rPr>
        <w:t xml:space="preserve">à ONU-Femmes </w:t>
      </w:r>
      <w:r w:rsidRPr="0058344C">
        <w:rPr>
          <w:rFonts w:ascii="Times New Roman" w:hAnsi="Times New Roman"/>
          <w:sz w:val="24"/>
          <w:szCs w:val="24"/>
        </w:rPr>
        <w:t>entre l‘ancienne équipe et la nouvelle.</w:t>
      </w:r>
      <w:r>
        <w:rPr>
          <w:rFonts w:ascii="Times New Roman" w:hAnsi="Times New Roman"/>
          <w:sz w:val="24"/>
          <w:szCs w:val="24"/>
        </w:rPr>
        <w:t xml:space="preserve"> Le personnel qui quitte l’organisation part avec toutes les données et informations à sa possession, bien que cette matière soit la propriété de l’institution et non de l’employé.</w:t>
      </w:r>
    </w:p>
    <w:p w:rsidR="00944452" w:rsidRDefault="00944452" w:rsidP="00944452">
      <w:pPr>
        <w:autoSpaceDE w:val="0"/>
        <w:autoSpaceDN w:val="0"/>
        <w:adjustRightInd w:val="0"/>
        <w:spacing w:after="0" w:line="240" w:lineRule="auto"/>
        <w:jc w:val="both"/>
        <w:rPr>
          <w:rFonts w:ascii="Times New Roman" w:hAnsi="Times New Roman"/>
          <w:color w:val="000000"/>
          <w:sz w:val="24"/>
          <w:szCs w:val="24"/>
        </w:rPr>
      </w:pPr>
    </w:p>
    <w:p w:rsidR="00944452" w:rsidRPr="0058344C" w:rsidRDefault="00944452" w:rsidP="00944452">
      <w:pPr>
        <w:autoSpaceDE w:val="0"/>
        <w:autoSpaceDN w:val="0"/>
        <w:adjustRightInd w:val="0"/>
        <w:spacing w:after="0" w:line="240" w:lineRule="auto"/>
        <w:jc w:val="both"/>
        <w:rPr>
          <w:rFonts w:ascii="Times New Roman" w:hAnsi="Times New Roman"/>
          <w:color w:val="000000"/>
          <w:sz w:val="24"/>
          <w:szCs w:val="24"/>
        </w:rPr>
      </w:pPr>
      <w:r w:rsidRPr="0058344C">
        <w:rPr>
          <w:rFonts w:ascii="Times New Roman" w:hAnsi="Times New Roman"/>
          <w:color w:val="000000"/>
          <w:sz w:val="24"/>
          <w:szCs w:val="24"/>
        </w:rPr>
        <w:t xml:space="preserve">Comme conséquences, </w:t>
      </w:r>
      <w:r>
        <w:rPr>
          <w:rFonts w:ascii="Times New Roman" w:hAnsi="Times New Roman"/>
          <w:color w:val="000000"/>
          <w:sz w:val="24"/>
          <w:szCs w:val="24"/>
        </w:rPr>
        <w:t>l’</w:t>
      </w:r>
      <w:r w:rsidRPr="0058344C">
        <w:rPr>
          <w:rFonts w:ascii="Times New Roman" w:hAnsi="Times New Roman"/>
          <w:color w:val="000000"/>
          <w:sz w:val="24"/>
          <w:szCs w:val="24"/>
        </w:rPr>
        <w:t>équipe d’ONU-Femmes n’a pu fournir au consultant</w:t>
      </w:r>
      <w:r>
        <w:rPr>
          <w:rFonts w:ascii="Times New Roman" w:hAnsi="Times New Roman"/>
          <w:color w:val="000000"/>
          <w:sz w:val="24"/>
          <w:szCs w:val="24"/>
        </w:rPr>
        <w:t xml:space="preserve"> la liste synthétique </w:t>
      </w:r>
      <w:r w:rsidRPr="0058344C">
        <w:rPr>
          <w:rFonts w:ascii="Times New Roman" w:hAnsi="Times New Roman"/>
          <w:color w:val="000000"/>
          <w:sz w:val="24"/>
          <w:szCs w:val="24"/>
        </w:rPr>
        <w:t xml:space="preserve">des projets et initiatives appuyés ainsi que celle des coordonnées des différentes parties prenantes </w:t>
      </w:r>
      <w:r>
        <w:rPr>
          <w:rFonts w:ascii="Times New Roman" w:hAnsi="Times New Roman"/>
          <w:color w:val="000000"/>
          <w:sz w:val="24"/>
          <w:szCs w:val="24"/>
        </w:rPr>
        <w:t xml:space="preserve">durant la période </w:t>
      </w:r>
      <w:r w:rsidRPr="0058344C">
        <w:rPr>
          <w:rFonts w:ascii="Times New Roman" w:hAnsi="Times New Roman"/>
          <w:color w:val="000000"/>
          <w:sz w:val="24"/>
          <w:szCs w:val="24"/>
        </w:rPr>
        <w:t>2012-2013.</w:t>
      </w:r>
      <w:r>
        <w:rPr>
          <w:rFonts w:ascii="Times New Roman" w:hAnsi="Times New Roman"/>
          <w:color w:val="000000"/>
          <w:sz w:val="24"/>
          <w:szCs w:val="24"/>
        </w:rPr>
        <w:t xml:space="preserve"> C’est ainsi que la Banque Mondiale n’a pu être interrogée dans le cadre de cette évaluation. Il y a donc un fort risque de pertes d’informations, et que certaines initiatives appuyées soient omises dans le cadre de l’évaluation. Toutes ces limites n’ont pas permis à la mission d’évaluation d’apprécier la pertinence de certains  projets soumis à ONU-Femmes par les organisations et d’analyser les cadres logiques.</w:t>
      </w:r>
      <w:r w:rsidRPr="00475A1C">
        <w:rPr>
          <w:rFonts w:ascii="Times New Roman" w:hAnsi="Times New Roman"/>
          <w:color w:val="000000"/>
          <w:sz w:val="24"/>
          <w:szCs w:val="24"/>
        </w:rPr>
        <w:t xml:space="preserve"> </w:t>
      </w:r>
      <w:r>
        <w:rPr>
          <w:rFonts w:ascii="Times New Roman" w:hAnsi="Times New Roman"/>
          <w:color w:val="000000"/>
          <w:sz w:val="24"/>
          <w:szCs w:val="24"/>
        </w:rPr>
        <w:t xml:space="preserve"> </w:t>
      </w:r>
    </w:p>
    <w:p w:rsidR="00944452" w:rsidRDefault="00944452" w:rsidP="00944452">
      <w:pPr>
        <w:autoSpaceDE w:val="0"/>
        <w:autoSpaceDN w:val="0"/>
        <w:adjustRightInd w:val="0"/>
        <w:spacing w:after="0" w:line="240" w:lineRule="auto"/>
        <w:jc w:val="both"/>
        <w:rPr>
          <w:rFonts w:ascii="Times New Roman" w:hAnsi="Times New Roman"/>
          <w:sz w:val="24"/>
          <w:szCs w:val="24"/>
        </w:rPr>
      </w:pPr>
      <w:r w:rsidRPr="0058344C">
        <w:rPr>
          <w:rFonts w:ascii="Times New Roman" w:hAnsi="Times New Roman"/>
          <w:sz w:val="24"/>
          <w:szCs w:val="24"/>
        </w:rPr>
        <w:t>Afin de pallier cette situation</w:t>
      </w:r>
      <w:r>
        <w:rPr>
          <w:rFonts w:ascii="Times New Roman" w:hAnsi="Times New Roman"/>
          <w:color w:val="000000"/>
          <w:sz w:val="24"/>
          <w:szCs w:val="24"/>
        </w:rPr>
        <w:t xml:space="preserve">, nous avons fait une </w:t>
      </w:r>
      <w:r w:rsidRPr="0058344C">
        <w:rPr>
          <w:rFonts w:ascii="Times New Roman" w:hAnsi="Times New Roman"/>
          <w:color w:val="000000"/>
          <w:sz w:val="24"/>
          <w:szCs w:val="24"/>
        </w:rPr>
        <w:t xml:space="preserve">triangulation des données </w:t>
      </w:r>
      <w:r>
        <w:rPr>
          <w:rFonts w:ascii="Times New Roman" w:hAnsi="Times New Roman"/>
          <w:color w:val="000000"/>
          <w:sz w:val="24"/>
          <w:szCs w:val="24"/>
        </w:rPr>
        <w:t xml:space="preserve">qui a </w:t>
      </w:r>
      <w:r w:rsidRPr="0058344C">
        <w:rPr>
          <w:rFonts w:ascii="Times New Roman" w:hAnsi="Times New Roman"/>
          <w:color w:val="000000"/>
          <w:sz w:val="24"/>
          <w:szCs w:val="24"/>
        </w:rPr>
        <w:t xml:space="preserve">permis de valider </w:t>
      </w:r>
      <w:r>
        <w:rPr>
          <w:rFonts w:ascii="Times New Roman" w:hAnsi="Times New Roman"/>
          <w:color w:val="000000"/>
          <w:sz w:val="24"/>
          <w:szCs w:val="24"/>
        </w:rPr>
        <w:t>les</w:t>
      </w:r>
      <w:r w:rsidRPr="0058344C">
        <w:rPr>
          <w:rFonts w:ascii="Times New Roman" w:hAnsi="Times New Roman"/>
          <w:color w:val="000000"/>
          <w:sz w:val="24"/>
          <w:szCs w:val="24"/>
        </w:rPr>
        <w:t xml:space="preserve"> informations</w:t>
      </w:r>
      <w:r>
        <w:rPr>
          <w:rFonts w:ascii="Times New Roman" w:hAnsi="Times New Roman"/>
          <w:color w:val="000000"/>
          <w:sz w:val="24"/>
          <w:szCs w:val="24"/>
        </w:rPr>
        <w:t>. O</w:t>
      </w:r>
      <w:r w:rsidRPr="0058344C">
        <w:rPr>
          <w:rFonts w:ascii="Times New Roman" w:hAnsi="Times New Roman"/>
          <w:sz w:val="24"/>
          <w:szCs w:val="24"/>
        </w:rPr>
        <w:t xml:space="preserve">n a combiné des données tirées de la revue documentaire, des entretiens avec le personnel d’ONU-Femmes, </w:t>
      </w:r>
      <w:r>
        <w:rPr>
          <w:rFonts w:ascii="Times New Roman" w:hAnsi="Times New Roman"/>
          <w:sz w:val="24"/>
          <w:szCs w:val="24"/>
        </w:rPr>
        <w:t xml:space="preserve">des entretiens avec les PMO. </w:t>
      </w: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Pr="00C116FF" w:rsidRDefault="00944452" w:rsidP="00944452">
      <w:pPr>
        <w:autoSpaceDE w:val="0"/>
        <w:autoSpaceDN w:val="0"/>
        <w:adjustRightInd w:val="0"/>
        <w:spacing w:after="0" w:line="240" w:lineRule="auto"/>
        <w:jc w:val="both"/>
        <w:rPr>
          <w:rFonts w:ascii="Times New Roman" w:hAnsi="Times New Roman"/>
          <w:b/>
          <w:i/>
          <w:sz w:val="24"/>
          <w:szCs w:val="24"/>
        </w:rPr>
      </w:pPr>
      <w:r w:rsidRPr="00C116FF">
        <w:rPr>
          <w:rFonts w:ascii="Times New Roman" w:hAnsi="Times New Roman"/>
          <w:b/>
          <w:i/>
          <w:sz w:val="24"/>
          <w:szCs w:val="24"/>
        </w:rPr>
        <w:lastRenderedPageBreak/>
        <w:t>Mobilité du personnel</w:t>
      </w:r>
    </w:p>
    <w:p w:rsidR="00944452" w:rsidRDefault="00944452" w:rsidP="00944452">
      <w:pPr>
        <w:spacing w:line="240" w:lineRule="auto"/>
        <w:jc w:val="both"/>
        <w:rPr>
          <w:rFonts w:ascii="Times New Roman" w:hAnsi="Times New Roman"/>
          <w:sz w:val="24"/>
          <w:szCs w:val="24"/>
        </w:rPr>
      </w:pPr>
    </w:p>
    <w:p w:rsidR="00944452" w:rsidRDefault="00944452" w:rsidP="00944452">
      <w:pPr>
        <w:spacing w:line="240" w:lineRule="auto"/>
        <w:jc w:val="both"/>
        <w:rPr>
          <w:rFonts w:ascii="Times New Roman" w:hAnsi="Times New Roman"/>
          <w:sz w:val="24"/>
          <w:szCs w:val="24"/>
        </w:rPr>
      </w:pPr>
      <w:r>
        <w:rPr>
          <w:rFonts w:ascii="Times New Roman" w:hAnsi="Times New Roman"/>
          <w:sz w:val="24"/>
          <w:szCs w:val="24"/>
        </w:rPr>
        <w:t xml:space="preserve">Pendant la période d’évaluation, le </w:t>
      </w:r>
      <w:r w:rsidRPr="0058344C">
        <w:rPr>
          <w:rFonts w:ascii="Times New Roman" w:hAnsi="Times New Roman"/>
          <w:sz w:val="24"/>
          <w:szCs w:val="24"/>
        </w:rPr>
        <w:t xml:space="preserve">personnel d’ONU-Femmes, </w:t>
      </w:r>
      <w:r>
        <w:rPr>
          <w:rFonts w:ascii="Times New Roman" w:hAnsi="Times New Roman"/>
          <w:sz w:val="24"/>
          <w:szCs w:val="24"/>
        </w:rPr>
        <w:t>présent pendant la phase de</w:t>
      </w:r>
      <w:r w:rsidRPr="0058344C">
        <w:rPr>
          <w:rFonts w:ascii="Times New Roman" w:hAnsi="Times New Roman"/>
          <w:sz w:val="24"/>
          <w:szCs w:val="24"/>
        </w:rPr>
        <w:t xml:space="preserve"> conception de la Note stratégique 2012-2013</w:t>
      </w:r>
      <w:r>
        <w:rPr>
          <w:rFonts w:ascii="Times New Roman" w:hAnsi="Times New Roman"/>
          <w:sz w:val="24"/>
          <w:szCs w:val="24"/>
        </w:rPr>
        <w:t xml:space="preserve">, n’était plus présente. En effet, le staff qui avait commencé la formulation de la Note stratégique en 2012 avait quitté l’organisation. Afin de résoudre ce problème, ONU-Femmes a recruté du personnel pour renforcer le staff. La nouvelle équipe a été recrutée pendant </w:t>
      </w:r>
      <w:r w:rsidRPr="0058344C">
        <w:rPr>
          <w:rFonts w:ascii="Times New Roman" w:hAnsi="Times New Roman"/>
          <w:sz w:val="24"/>
          <w:szCs w:val="24"/>
        </w:rPr>
        <w:t>la phase de mise en œuvre</w:t>
      </w:r>
      <w:r>
        <w:rPr>
          <w:rFonts w:ascii="Times New Roman" w:hAnsi="Times New Roman"/>
          <w:sz w:val="24"/>
          <w:szCs w:val="24"/>
        </w:rPr>
        <w:t xml:space="preserve"> en 2013. Cette nouvelle équipe ne disposait pas de certaines informations antérieures à leur recrutement.  En conséquent, la mission d</w:t>
      </w:r>
      <w:r w:rsidRPr="0058344C">
        <w:rPr>
          <w:rFonts w:ascii="Times New Roman" w:hAnsi="Times New Roman"/>
          <w:sz w:val="24"/>
          <w:szCs w:val="24"/>
        </w:rPr>
        <w:t xml:space="preserve">’évaluation n’a </w:t>
      </w:r>
      <w:r>
        <w:rPr>
          <w:rFonts w:ascii="Times New Roman" w:hAnsi="Times New Roman"/>
          <w:sz w:val="24"/>
          <w:szCs w:val="24"/>
        </w:rPr>
        <w:t>pu</w:t>
      </w:r>
      <w:r w:rsidRPr="0058344C">
        <w:rPr>
          <w:rFonts w:ascii="Times New Roman" w:hAnsi="Times New Roman"/>
          <w:sz w:val="24"/>
          <w:szCs w:val="24"/>
        </w:rPr>
        <w:t xml:space="preserve"> obtenir des informations sur le processus de conception de la Note stratégique. </w:t>
      </w:r>
      <w:r>
        <w:rPr>
          <w:rFonts w:ascii="Times New Roman" w:hAnsi="Times New Roman"/>
          <w:sz w:val="24"/>
          <w:szCs w:val="24"/>
        </w:rPr>
        <w:t xml:space="preserve"> On constate donc une rupture d’informations au niveau d’ONU-Femmes. </w:t>
      </w:r>
      <w:r w:rsidRPr="0058344C">
        <w:rPr>
          <w:rFonts w:ascii="Times New Roman" w:hAnsi="Times New Roman"/>
          <w:sz w:val="24"/>
          <w:szCs w:val="24"/>
        </w:rPr>
        <w:t>Ainsi, l’antériorité de la conception de la Note stratégique au recrutement  de l’équipe actuelle d’ONU-Femmes n’a pas permis d’exploiter toutes les données potentielles pour informer la priorisation des domaines d’intervention afférents à la Note stratégique.</w:t>
      </w:r>
      <w:r w:rsidRPr="00D83590">
        <w:rPr>
          <w:rFonts w:ascii="Times New Roman" w:hAnsi="Times New Roman"/>
          <w:sz w:val="24"/>
          <w:szCs w:val="24"/>
        </w:rPr>
        <w:t xml:space="preserve"> </w:t>
      </w:r>
      <w:r>
        <w:rPr>
          <w:rFonts w:ascii="Times New Roman" w:hAnsi="Times New Roman"/>
          <w:sz w:val="24"/>
          <w:szCs w:val="24"/>
        </w:rPr>
        <w:t>L</w:t>
      </w:r>
      <w:r w:rsidRPr="00E90688">
        <w:rPr>
          <w:rFonts w:ascii="Times New Roman" w:hAnsi="Times New Roman"/>
          <w:sz w:val="24"/>
          <w:szCs w:val="24"/>
        </w:rPr>
        <w:t>’absence de système d’apprentissages institutionnels  a aggravé les effets de la rotation du personnel</w:t>
      </w:r>
      <w:r>
        <w:rPr>
          <w:rFonts w:ascii="Times New Roman" w:hAnsi="Times New Roman"/>
          <w:sz w:val="24"/>
          <w:szCs w:val="24"/>
        </w:rPr>
        <w:t xml:space="preserve">. Cette limite a été surmontée à travers les entretiens avec les autres parties prenantes </w:t>
      </w:r>
      <w:r w:rsidRPr="0058344C">
        <w:rPr>
          <w:rFonts w:ascii="Times New Roman" w:hAnsi="Times New Roman"/>
          <w:sz w:val="24"/>
          <w:szCs w:val="24"/>
        </w:rPr>
        <w:t xml:space="preserve">à l’occasion des missions de terrain.  </w:t>
      </w:r>
    </w:p>
    <w:p w:rsidR="00944452" w:rsidRDefault="00944452" w:rsidP="00944452">
      <w:pPr>
        <w:spacing w:line="240" w:lineRule="auto"/>
        <w:jc w:val="both"/>
        <w:rPr>
          <w:rFonts w:ascii="Times New Roman" w:hAnsi="Times New Roman"/>
          <w:sz w:val="24"/>
          <w:szCs w:val="24"/>
        </w:rPr>
      </w:pPr>
      <w:r>
        <w:rPr>
          <w:rFonts w:ascii="Times New Roman" w:hAnsi="Times New Roman"/>
          <w:sz w:val="24"/>
          <w:szCs w:val="24"/>
        </w:rPr>
        <w:t>Au niveau des autres parties prenantes, l’évaluation a aussi été parfois confrontée à l’absence de personnel clé.  C’est le cas de la Commission de l’Union Européenne, d’UNPOL, IRC, où les personnes qui ont participé à la mise en œuvre des projets étaient absentes.</w:t>
      </w:r>
    </w:p>
    <w:p w:rsidR="00944452" w:rsidRPr="00C116FF" w:rsidRDefault="00944452" w:rsidP="00944452">
      <w:pPr>
        <w:spacing w:line="240" w:lineRule="auto"/>
        <w:jc w:val="both"/>
        <w:rPr>
          <w:rFonts w:ascii="Times New Roman" w:hAnsi="Times New Roman"/>
          <w:b/>
          <w:i/>
          <w:sz w:val="24"/>
          <w:szCs w:val="24"/>
        </w:rPr>
      </w:pPr>
      <w:r w:rsidRPr="00C116FF">
        <w:rPr>
          <w:rFonts w:ascii="Times New Roman" w:hAnsi="Times New Roman"/>
          <w:b/>
          <w:i/>
          <w:sz w:val="24"/>
          <w:szCs w:val="24"/>
        </w:rPr>
        <w:t xml:space="preserve">Couverture géographique </w:t>
      </w:r>
    </w:p>
    <w:p w:rsidR="00944452" w:rsidRPr="00C116FF" w:rsidRDefault="00944452" w:rsidP="00944452">
      <w:pPr>
        <w:autoSpaceDE w:val="0"/>
        <w:autoSpaceDN w:val="0"/>
        <w:adjustRightInd w:val="0"/>
        <w:spacing w:after="0" w:line="240" w:lineRule="auto"/>
        <w:jc w:val="both"/>
        <w:rPr>
          <w:rFonts w:ascii="Times New Roman" w:eastAsia="Times New Roman" w:hAnsi="Times New Roman"/>
          <w:color w:val="000000"/>
          <w:sz w:val="24"/>
          <w:szCs w:val="24"/>
          <w:bdr w:val="none" w:sz="0" w:space="0" w:color="auto" w:frame="1"/>
          <w:lang w:eastAsia="fr-FR"/>
        </w:rPr>
      </w:pPr>
      <w:r w:rsidRPr="00C116FF">
        <w:rPr>
          <w:rFonts w:ascii="Times New Roman" w:hAnsi="Times New Roman"/>
          <w:color w:val="000000"/>
          <w:sz w:val="24"/>
          <w:szCs w:val="24"/>
        </w:rPr>
        <w:t xml:space="preserve">Les projets/initiatives  de la Note stratégique ont été déployés dans le District d’Abidjan (Abobo, Yopougon), </w:t>
      </w:r>
      <w:r w:rsidRPr="00C116FF">
        <w:rPr>
          <w:rFonts w:ascii="Times New Roman" w:eastAsia="Times New Roman" w:hAnsi="Times New Roman"/>
          <w:color w:val="000000"/>
          <w:sz w:val="24"/>
          <w:szCs w:val="24"/>
          <w:bdr w:val="none" w:sz="0" w:space="0" w:color="auto" w:frame="1"/>
          <w:lang w:eastAsia="fr-FR"/>
        </w:rPr>
        <w:t xml:space="preserve">dans les  régions du Bas-Sassandra (San-Pedro), la </w:t>
      </w:r>
      <w:r w:rsidRPr="00C116FF">
        <w:rPr>
          <w:rFonts w:ascii="Times New Roman" w:hAnsi="Times New Roman"/>
          <w:sz w:val="24"/>
          <w:szCs w:val="24"/>
        </w:rPr>
        <w:t>Région du Guemon (Duékoué), la Région du Loh-Djiboua (Divo), la région du </w:t>
      </w:r>
      <w:r w:rsidRPr="00C116FF">
        <w:rPr>
          <w:rFonts w:ascii="Times New Roman" w:eastAsia="Times New Roman" w:hAnsi="Times New Roman"/>
          <w:color w:val="000000"/>
          <w:sz w:val="24"/>
          <w:szCs w:val="24"/>
          <w:bdr w:val="none" w:sz="0" w:space="0" w:color="auto" w:frame="1"/>
          <w:lang w:eastAsia="fr-FR"/>
        </w:rPr>
        <w:t xml:space="preserve">Moyen Cavally (Guiglo, Bloléquin) et la région du Tonkpi (Danané, Zouan-hounien).  </w:t>
      </w:r>
    </w:p>
    <w:p w:rsidR="00944452" w:rsidRPr="000A3023" w:rsidRDefault="00944452" w:rsidP="00944452">
      <w:pPr>
        <w:pStyle w:val="Sansinterligne"/>
        <w:rPr>
          <w:sz w:val="24"/>
        </w:rPr>
      </w:pPr>
      <w:r w:rsidRPr="000A3023">
        <w:rPr>
          <w:sz w:val="24"/>
        </w:rPr>
        <w:t>Le délai imparti à l’é</w:t>
      </w:r>
      <w:r>
        <w:rPr>
          <w:sz w:val="24"/>
        </w:rPr>
        <w:t xml:space="preserve">valuation </w:t>
      </w:r>
      <w:r w:rsidRPr="000A3023">
        <w:rPr>
          <w:sz w:val="24"/>
        </w:rPr>
        <w:t xml:space="preserve"> n’a pas permis d’étendre la collecte </w:t>
      </w:r>
      <w:r>
        <w:rPr>
          <w:sz w:val="24"/>
        </w:rPr>
        <w:t>de données</w:t>
      </w:r>
      <w:r w:rsidRPr="000A3023">
        <w:rPr>
          <w:sz w:val="24"/>
        </w:rPr>
        <w:t xml:space="preserve"> à </w:t>
      </w:r>
      <w:r>
        <w:rPr>
          <w:sz w:val="24"/>
        </w:rPr>
        <w:t xml:space="preserve">toutes les localités d’intervention de l’ONU-Femmes en Côte d’Ivoire et aussi à </w:t>
      </w:r>
      <w:r w:rsidRPr="000A3023">
        <w:rPr>
          <w:sz w:val="24"/>
        </w:rPr>
        <w:t>un nombre plus important de village</w:t>
      </w:r>
      <w:r>
        <w:rPr>
          <w:sz w:val="24"/>
        </w:rPr>
        <w:t>s</w:t>
      </w:r>
      <w:r w:rsidRPr="000A3023">
        <w:rPr>
          <w:sz w:val="24"/>
        </w:rPr>
        <w:t xml:space="preserve"> autour des principales localités visées. </w:t>
      </w:r>
      <w:r>
        <w:rPr>
          <w:sz w:val="24"/>
        </w:rPr>
        <w:t>En outre, toutes les parties prenantes comme la Banque Mondiale, n’ont pu être interrogées.</w:t>
      </w:r>
    </w:p>
    <w:p w:rsidR="00944452" w:rsidRDefault="00944452" w:rsidP="00944452">
      <w:pPr>
        <w:autoSpaceDE w:val="0"/>
        <w:autoSpaceDN w:val="0"/>
        <w:adjustRightInd w:val="0"/>
        <w:spacing w:after="0" w:line="240" w:lineRule="auto"/>
        <w:jc w:val="both"/>
        <w:rPr>
          <w:rFonts w:ascii="Times New Roman" w:hAnsi="Times New Roman"/>
          <w:color w:val="000000"/>
          <w:sz w:val="24"/>
          <w:szCs w:val="24"/>
        </w:rPr>
      </w:pPr>
    </w:p>
    <w:p w:rsidR="00944452" w:rsidRPr="00054DC5" w:rsidRDefault="00944452" w:rsidP="00944452">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L’évaluation a retenu quatre localités identifiées sur la base des</w:t>
      </w:r>
      <w:r w:rsidRPr="00157680">
        <w:rPr>
          <w:rFonts w:ascii="Times New Roman" w:hAnsi="Times New Roman"/>
          <w:sz w:val="24"/>
          <w:szCs w:val="24"/>
        </w:rPr>
        <w:t xml:space="preserve"> </w:t>
      </w:r>
      <w:r>
        <w:rPr>
          <w:rFonts w:ascii="Times New Roman" w:hAnsi="Times New Roman"/>
          <w:sz w:val="24"/>
          <w:szCs w:val="24"/>
        </w:rPr>
        <w:t xml:space="preserve">possibilités de collecte d’informations qu’elles présentaient relativement aux trois axes de la Note stratégique et des </w:t>
      </w:r>
      <w:r w:rsidRPr="00157680">
        <w:rPr>
          <w:rFonts w:ascii="Times New Roman" w:hAnsi="Times New Roman"/>
          <w:sz w:val="24"/>
          <w:szCs w:val="24"/>
        </w:rPr>
        <w:t>critères suivants</w:t>
      </w:r>
      <w:r>
        <w:rPr>
          <w:rFonts w:ascii="Times New Roman" w:hAnsi="Times New Roman"/>
          <w:sz w:val="24"/>
          <w:szCs w:val="24"/>
        </w:rPr>
        <w:t> : i) l</w:t>
      </w:r>
      <w:r w:rsidRPr="0010290C">
        <w:rPr>
          <w:rFonts w:ascii="Times New Roman" w:hAnsi="Times New Roman"/>
          <w:sz w:val="24"/>
          <w:szCs w:val="24"/>
        </w:rPr>
        <w:t>ocalités reconnues pour leur forte prévalence du phénomène (violences sexuelles en particulier compte tenu du contexte post crise ; taux de pauvreté des femmes élevé)</w:t>
      </w:r>
      <w:r>
        <w:rPr>
          <w:rFonts w:ascii="Times New Roman" w:hAnsi="Times New Roman"/>
          <w:sz w:val="24"/>
          <w:szCs w:val="24"/>
        </w:rPr>
        <w:t> ; ii) l</w:t>
      </w:r>
      <w:r w:rsidRPr="00054DC5">
        <w:rPr>
          <w:rFonts w:ascii="Times New Roman" w:hAnsi="Times New Roman"/>
          <w:sz w:val="24"/>
          <w:szCs w:val="24"/>
        </w:rPr>
        <w:t>ocalités ayant de bons ou de mauvais résultats selon les rapports d’activités</w:t>
      </w:r>
      <w:r>
        <w:rPr>
          <w:rFonts w:ascii="Times New Roman" w:hAnsi="Times New Roman"/>
          <w:sz w:val="24"/>
          <w:szCs w:val="24"/>
        </w:rPr>
        <w:t> ; iii) l</w:t>
      </w:r>
      <w:r w:rsidRPr="00054DC5">
        <w:rPr>
          <w:rFonts w:ascii="Times New Roman" w:hAnsi="Times New Roman"/>
          <w:sz w:val="24"/>
          <w:szCs w:val="24"/>
        </w:rPr>
        <w:t>ocalités identifiées comme offrant de bonnes pratiques spécifiques ou faisant ressortir les principales questions identifiées par l’examen de documents et les discussions initiales</w:t>
      </w:r>
      <w:r>
        <w:rPr>
          <w:rFonts w:ascii="Times New Roman" w:hAnsi="Times New Roman"/>
          <w:sz w:val="24"/>
          <w:szCs w:val="24"/>
        </w:rPr>
        <w:t> ; iv) l</w:t>
      </w:r>
      <w:r w:rsidRPr="00054DC5">
        <w:rPr>
          <w:rFonts w:ascii="Times New Roman" w:hAnsi="Times New Roman"/>
          <w:sz w:val="24"/>
          <w:szCs w:val="24"/>
        </w:rPr>
        <w:t>ocalités où chaque partenaire de mise en œuvre est intervenu</w:t>
      </w:r>
      <w:r>
        <w:rPr>
          <w:rFonts w:ascii="Times New Roman" w:hAnsi="Times New Roman"/>
          <w:sz w:val="24"/>
          <w:szCs w:val="24"/>
        </w:rPr>
        <w:t xml:space="preserve">. </w:t>
      </w:r>
      <w:r w:rsidRPr="0010290C">
        <w:rPr>
          <w:rFonts w:ascii="Times New Roman" w:hAnsi="Times New Roman"/>
          <w:sz w:val="24"/>
          <w:szCs w:val="24"/>
        </w:rPr>
        <w:t>Sur la base de ces critères, les localités suivantes ont été retenues:</w:t>
      </w:r>
      <w:r>
        <w:rPr>
          <w:rFonts w:ascii="Times New Roman" w:hAnsi="Times New Roman"/>
          <w:sz w:val="24"/>
          <w:szCs w:val="24"/>
        </w:rPr>
        <w:t xml:space="preserve"> i) </w:t>
      </w:r>
      <w:r w:rsidRPr="009C0BFD">
        <w:rPr>
          <w:rFonts w:ascii="Times New Roman" w:hAnsi="Times New Roman"/>
          <w:b/>
        </w:rPr>
        <w:t>District d’Abidjan</w:t>
      </w:r>
      <w:r>
        <w:rPr>
          <w:rFonts w:ascii="Times New Roman" w:hAnsi="Times New Roman"/>
        </w:rPr>
        <w:t xml:space="preserve"> : </w:t>
      </w:r>
      <w:r w:rsidRPr="004A505A">
        <w:rPr>
          <w:rFonts w:ascii="Times New Roman" w:hAnsi="Times New Roman"/>
        </w:rPr>
        <w:t>Abobo</w:t>
      </w:r>
      <w:r>
        <w:rPr>
          <w:rFonts w:ascii="Times New Roman" w:hAnsi="Times New Roman"/>
        </w:rPr>
        <w:t xml:space="preserve"> ; </w:t>
      </w:r>
      <w:r w:rsidRPr="004A505A">
        <w:rPr>
          <w:rFonts w:ascii="Times New Roman" w:hAnsi="Times New Roman"/>
        </w:rPr>
        <w:t>Yopougon</w:t>
      </w:r>
      <w:r>
        <w:rPr>
          <w:rFonts w:ascii="Times New Roman" w:hAnsi="Times New Roman"/>
        </w:rPr>
        <w:t xml:space="preserve"> ; ii) </w:t>
      </w:r>
      <w:r w:rsidRPr="009C0BFD">
        <w:rPr>
          <w:rFonts w:ascii="Times New Roman" w:hAnsi="Times New Roman"/>
          <w:b/>
        </w:rPr>
        <w:t>Region du Bas-sasandra</w:t>
      </w:r>
      <w:r>
        <w:rPr>
          <w:rFonts w:ascii="Times New Roman" w:hAnsi="Times New Roman"/>
        </w:rPr>
        <w:t xml:space="preserve"> : </w:t>
      </w:r>
      <w:r w:rsidRPr="004A505A">
        <w:rPr>
          <w:rFonts w:ascii="Times New Roman" w:hAnsi="Times New Roman"/>
        </w:rPr>
        <w:t>San Pedro</w:t>
      </w:r>
      <w:r>
        <w:rPr>
          <w:rFonts w:ascii="Times New Roman" w:hAnsi="Times New Roman"/>
        </w:rPr>
        <w:t xml:space="preserve"> ; iii) </w:t>
      </w:r>
      <w:r w:rsidRPr="009C0BFD">
        <w:rPr>
          <w:rFonts w:ascii="Times New Roman" w:hAnsi="Times New Roman"/>
          <w:b/>
        </w:rPr>
        <w:t>Région du Guemon</w:t>
      </w:r>
      <w:r>
        <w:rPr>
          <w:rFonts w:ascii="Times New Roman" w:hAnsi="Times New Roman"/>
        </w:rPr>
        <w:t xml:space="preserve"> : Duekoué ; iv) </w:t>
      </w:r>
      <w:r w:rsidRPr="009C0BFD">
        <w:rPr>
          <w:rFonts w:ascii="Times New Roman" w:hAnsi="Times New Roman"/>
          <w:b/>
        </w:rPr>
        <w:t>Région du Loh-Djiboua</w:t>
      </w:r>
      <w:r>
        <w:rPr>
          <w:rFonts w:ascii="Times New Roman" w:hAnsi="Times New Roman"/>
        </w:rPr>
        <w:t> : Divo</w:t>
      </w:r>
    </w:p>
    <w:p w:rsidR="00944452" w:rsidRDefault="00944452" w:rsidP="00944452">
      <w:pPr>
        <w:pStyle w:val="Sansinterligne"/>
        <w:rPr>
          <w:sz w:val="24"/>
        </w:rPr>
      </w:pPr>
    </w:p>
    <w:p w:rsidR="00944452" w:rsidRDefault="00944452" w:rsidP="00944452">
      <w:pPr>
        <w:spacing w:line="240" w:lineRule="auto"/>
        <w:jc w:val="both"/>
        <w:rPr>
          <w:rFonts w:ascii="Times New Roman" w:hAnsi="Times New Roman"/>
          <w:sz w:val="24"/>
          <w:szCs w:val="24"/>
        </w:rPr>
      </w:pPr>
    </w:p>
    <w:p w:rsidR="00944452" w:rsidRDefault="00944452" w:rsidP="00944452">
      <w:pPr>
        <w:spacing w:line="240" w:lineRule="auto"/>
        <w:jc w:val="both"/>
        <w:rPr>
          <w:rFonts w:ascii="Times New Roman" w:hAnsi="Times New Roman"/>
          <w:sz w:val="24"/>
          <w:szCs w:val="24"/>
        </w:rPr>
      </w:pPr>
    </w:p>
    <w:p w:rsidR="00944452" w:rsidRDefault="00944452" w:rsidP="00944452">
      <w:pPr>
        <w:spacing w:line="240" w:lineRule="auto"/>
        <w:jc w:val="both"/>
        <w:rPr>
          <w:rFonts w:ascii="Times New Roman" w:hAnsi="Times New Roman"/>
          <w:sz w:val="24"/>
          <w:szCs w:val="24"/>
        </w:rPr>
      </w:pPr>
    </w:p>
    <w:p w:rsidR="00944452" w:rsidRDefault="00944452" w:rsidP="00944452">
      <w:pPr>
        <w:spacing w:line="240" w:lineRule="auto"/>
        <w:jc w:val="both"/>
        <w:rPr>
          <w:rFonts w:ascii="Times New Roman" w:hAnsi="Times New Roman"/>
          <w:sz w:val="24"/>
          <w:szCs w:val="24"/>
        </w:rPr>
      </w:pPr>
    </w:p>
    <w:p w:rsidR="00944452" w:rsidRDefault="00944452" w:rsidP="00944452">
      <w:pPr>
        <w:spacing w:line="240" w:lineRule="auto"/>
        <w:jc w:val="both"/>
        <w:rPr>
          <w:rFonts w:ascii="Times New Roman" w:hAnsi="Times New Roman"/>
          <w:sz w:val="24"/>
          <w:szCs w:val="24"/>
        </w:rPr>
      </w:pPr>
    </w:p>
    <w:p w:rsidR="00944452" w:rsidRPr="00C116FF" w:rsidRDefault="00944452" w:rsidP="00944452">
      <w:pPr>
        <w:spacing w:line="240" w:lineRule="auto"/>
        <w:jc w:val="both"/>
        <w:rPr>
          <w:rFonts w:ascii="Times New Roman" w:hAnsi="Times New Roman"/>
          <w:b/>
          <w:i/>
          <w:sz w:val="24"/>
          <w:szCs w:val="24"/>
        </w:rPr>
      </w:pPr>
      <w:r w:rsidRPr="00C116FF">
        <w:rPr>
          <w:rFonts w:ascii="Times New Roman" w:hAnsi="Times New Roman"/>
          <w:b/>
          <w:i/>
          <w:sz w:val="24"/>
          <w:szCs w:val="24"/>
        </w:rPr>
        <w:lastRenderedPageBreak/>
        <w:t xml:space="preserve">Absence d’une analyse contextuelle et de données de référence </w:t>
      </w:r>
    </w:p>
    <w:p w:rsidR="00944452" w:rsidRDefault="00944452" w:rsidP="00944452">
      <w:pPr>
        <w:pStyle w:val="Default"/>
        <w:jc w:val="both"/>
      </w:pPr>
    </w:p>
    <w:p w:rsidR="00944452" w:rsidRDefault="00944452" w:rsidP="00944452">
      <w:pPr>
        <w:pStyle w:val="Default"/>
        <w:jc w:val="both"/>
      </w:pPr>
      <w:r w:rsidRPr="00C116FF">
        <w:t>L’une des limites de l’étude est l’absence d’une analyse contextuelle et de données de référence.</w:t>
      </w:r>
      <w:r>
        <w:t xml:space="preserve"> </w:t>
      </w:r>
      <w:r w:rsidRPr="00C116FF">
        <w:t>La</w:t>
      </w:r>
      <w:r w:rsidRPr="0058344C">
        <w:t xml:space="preserve"> contribution d’ONU-Femmes à l’atteinte des résultats de développement en Côte d’Ivoire doit être appréciée à l’aide d’indicateurs</w:t>
      </w:r>
      <w:r>
        <w:t xml:space="preserve"> de performance</w:t>
      </w:r>
      <w:r w:rsidRPr="0058344C">
        <w:t xml:space="preserve">. </w:t>
      </w:r>
      <w:r>
        <w:t xml:space="preserve"> Cependant, l</w:t>
      </w:r>
      <w:r w:rsidRPr="0058344C">
        <w:t xml:space="preserve">’évaluation de l’efficacité </w:t>
      </w:r>
      <w:r w:rsidRPr="003A6C83">
        <w:rPr>
          <w:bCs/>
        </w:rPr>
        <w:t>de la Note stratégique</w:t>
      </w:r>
      <w:r w:rsidRPr="0058344C">
        <w:t xml:space="preserve"> soulève des problèmes de mesure.  </w:t>
      </w:r>
      <w:r>
        <w:t>En effet, d</w:t>
      </w:r>
      <w:r w:rsidRPr="0016680A">
        <w:t xml:space="preserve">es insuffisances sont constatées au niveau du système de mesure, qui rendent pénible l’évaluation. Ainsi, l’impact des projets d’ONU-Femmes est souvent difficile à saisir au niveau global, faute d’instruments de mesure permettant de suivre la contribution directe d’ONU-Femmes à l’évolution d’une variable.  </w:t>
      </w:r>
      <w:r>
        <w:t>Mais cette absence de données de référence due au manque d’une analyse contextuelle n’a pas permis d’obtenir des données de référence.</w:t>
      </w:r>
    </w:p>
    <w:p w:rsidR="00944452" w:rsidRDefault="00944452" w:rsidP="00944452">
      <w:pPr>
        <w:pStyle w:val="Default"/>
        <w:jc w:val="both"/>
      </w:pPr>
      <w:r>
        <w:t>En outre, cette absence d’analyse contextuelle n’a pas permis à ONU-Femmes d’identifier les besoins réels des victimes des violences sexuelles et l’identification des survivantes et des auteurs dans le cadre du PRDF.</w:t>
      </w:r>
    </w:p>
    <w:p w:rsidR="00944452" w:rsidRDefault="00944452" w:rsidP="00944452">
      <w:pPr>
        <w:spacing w:line="240" w:lineRule="auto"/>
        <w:jc w:val="both"/>
        <w:rPr>
          <w:rFonts w:ascii="Times New Roman" w:hAnsi="Times New Roman"/>
          <w:b/>
          <w:sz w:val="24"/>
          <w:szCs w:val="24"/>
        </w:rPr>
      </w:pPr>
    </w:p>
    <w:p w:rsidR="00944452" w:rsidRPr="00582140" w:rsidRDefault="00944452" w:rsidP="00944452">
      <w:pPr>
        <w:spacing w:line="240" w:lineRule="auto"/>
        <w:jc w:val="both"/>
        <w:rPr>
          <w:rFonts w:ascii="Times New Roman" w:hAnsi="Times New Roman"/>
          <w:b/>
          <w:sz w:val="24"/>
          <w:szCs w:val="24"/>
        </w:rPr>
      </w:pPr>
      <w:r>
        <w:rPr>
          <w:rFonts w:ascii="Times New Roman" w:hAnsi="Times New Roman"/>
          <w:b/>
          <w:sz w:val="24"/>
          <w:szCs w:val="24"/>
        </w:rPr>
        <w:t>IV-8--</w:t>
      </w:r>
      <w:r w:rsidRPr="00582140">
        <w:rPr>
          <w:rFonts w:ascii="Times New Roman" w:hAnsi="Times New Roman"/>
          <w:b/>
          <w:sz w:val="24"/>
          <w:szCs w:val="24"/>
        </w:rPr>
        <w:t>Considérations</w:t>
      </w:r>
      <w:r>
        <w:rPr>
          <w:rFonts w:ascii="Times New Roman" w:hAnsi="Times New Roman"/>
          <w:b/>
          <w:sz w:val="24"/>
          <w:szCs w:val="24"/>
        </w:rPr>
        <w:t xml:space="preserve"> é</w:t>
      </w:r>
      <w:r w:rsidRPr="00582140">
        <w:rPr>
          <w:rFonts w:ascii="Times New Roman" w:hAnsi="Times New Roman"/>
          <w:b/>
          <w:sz w:val="24"/>
          <w:szCs w:val="24"/>
        </w:rPr>
        <w:t>thiques</w:t>
      </w:r>
    </w:p>
    <w:p w:rsidR="00944452" w:rsidRDefault="00944452" w:rsidP="00944452">
      <w:pPr>
        <w:autoSpaceDE w:val="0"/>
        <w:autoSpaceDN w:val="0"/>
        <w:adjustRightInd w:val="0"/>
        <w:jc w:val="both"/>
        <w:rPr>
          <w:rFonts w:ascii="Times New Roman" w:eastAsia="Times New Roman" w:hAnsi="Times New Roman"/>
          <w:bdr w:val="none" w:sz="0" w:space="0" w:color="auto" w:frame="1"/>
          <w:lang w:eastAsia="fr-FR"/>
        </w:rPr>
      </w:pPr>
      <w:r w:rsidRPr="0023666C">
        <w:rPr>
          <w:rFonts w:ascii="Times New Roman" w:eastAsia="Times New Roman" w:hAnsi="Times New Roman"/>
          <w:bdr w:val="none" w:sz="0" w:space="0" w:color="auto" w:frame="1"/>
          <w:lang w:eastAsia="fr-FR"/>
        </w:rPr>
        <w:t xml:space="preserve">L'évaluation </w:t>
      </w:r>
      <w:r>
        <w:rPr>
          <w:rFonts w:ascii="Times New Roman" w:eastAsia="Times New Roman" w:hAnsi="Times New Roman"/>
          <w:bdr w:val="none" w:sz="0" w:space="0" w:color="auto" w:frame="1"/>
          <w:lang w:eastAsia="fr-FR"/>
        </w:rPr>
        <w:t>a été</w:t>
      </w:r>
      <w:r w:rsidRPr="0023666C">
        <w:rPr>
          <w:rFonts w:ascii="Times New Roman" w:eastAsia="Times New Roman" w:hAnsi="Times New Roman"/>
          <w:bdr w:val="none" w:sz="0" w:space="0" w:color="auto" w:frame="1"/>
          <w:lang w:eastAsia="fr-FR"/>
        </w:rPr>
        <w:t xml:space="preserve"> effectuée en conformit</w:t>
      </w:r>
      <w:r>
        <w:rPr>
          <w:rFonts w:ascii="Times New Roman" w:eastAsia="Times New Roman" w:hAnsi="Times New Roman"/>
          <w:bdr w:val="none" w:sz="0" w:space="0" w:color="auto" w:frame="1"/>
          <w:lang w:eastAsia="fr-FR"/>
        </w:rPr>
        <w:t xml:space="preserve">é avec les normes d'évaluation </w:t>
      </w:r>
      <w:r w:rsidRPr="0023666C">
        <w:rPr>
          <w:rFonts w:ascii="Times New Roman" w:eastAsia="Times New Roman" w:hAnsi="Times New Roman"/>
          <w:bdr w:val="none" w:sz="0" w:space="0" w:color="auto" w:frame="1"/>
          <w:lang w:eastAsia="fr-FR"/>
        </w:rPr>
        <w:t xml:space="preserve">et les exigences actuelles. Plus spécifiquement, elle </w:t>
      </w:r>
      <w:r>
        <w:rPr>
          <w:rFonts w:ascii="Times New Roman" w:eastAsia="Times New Roman" w:hAnsi="Times New Roman"/>
          <w:bdr w:val="none" w:sz="0" w:space="0" w:color="auto" w:frame="1"/>
          <w:lang w:eastAsia="fr-FR"/>
        </w:rPr>
        <w:t>a respecté</w:t>
      </w:r>
      <w:r w:rsidRPr="0023666C">
        <w:rPr>
          <w:rFonts w:ascii="Times New Roman" w:eastAsia="Times New Roman" w:hAnsi="Times New Roman"/>
          <w:bdr w:val="none" w:sz="0" w:space="0" w:color="auto" w:frame="1"/>
          <w:lang w:eastAsia="fr-FR"/>
        </w:rPr>
        <w:t xml:space="preserve">  les normes et les standards d’évaluation des Nations Unies  comme définis par l’UNEG.  </w:t>
      </w:r>
    </w:p>
    <w:p w:rsidR="00944452" w:rsidRPr="00C116FF" w:rsidRDefault="00944452" w:rsidP="00944452">
      <w:pPr>
        <w:autoSpaceDE w:val="0"/>
        <w:autoSpaceDN w:val="0"/>
        <w:adjustRightInd w:val="0"/>
        <w:spacing w:line="240" w:lineRule="auto"/>
        <w:jc w:val="both"/>
        <w:rPr>
          <w:rFonts w:ascii="Times New Roman" w:hAnsi="Times New Roman"/>
          <w:sz w:val="24"/>
          <w:szCs w:val="24"/>
        </w:rPr>
      </w:pPr>
      <w:r w:rsidRPr="00C116FF">
        <w:rPr>
          <w:rFonts w:ascii="Times New Roman" w:hAnsi="Times New Roman"/>
          <w:sz w:val="24"/>
          <w:szCs w:val="24"/>
        </w:rPr>
        <w:t xml:space="preserve">Le Consultant a garanti aux personnes interrogées la protection de leur anonymat, et s’est s'assurée que les interviews se déroulent dans des conditions de confidentialité. L’utilisation et la protection de l’information ont été de mises. La confidentialité a été respectée  au niveau des organisations et des personnes interrogées. Nous éviterons en effet qu’elles soient exposées.  L’évaluateur a respecté les droits des personnes interrogées dans la fourniture de l’information. </w:t>
      </w:r>
    </w:p>
    <w:p w:rsidR="00944452" w:rsidRPr="00C116FF" w:rsidRDefault="00944452" w:rsidP="00944452">
      <w:pPr>
        <w:autoSpaceDE w:val="0"/>
        <w:autoSpaceDN w:val="0"/>
        <w:adjustRightInd w:val="0"/>
        <w:spacing w:line="240" w:lineRule="auto"/>
        <w:jc w:val="both"/>
        <w:rPr>
          <w:rFonts w:ascii="Times New Roman" w:hAnsi="Times New Roman"/>
          <w:sz w:val="24"/>
          <w:szCs w:val="24"/>
        </w:rPr>
      </w:pPr>
      <w:r w:rsidRPr="00C116FF">
        <w:rPr>
          <w:rFonts w:ascii="Times New Roman" w:hAnsi="Times New Roman"/>
          <w:sz w:val="24"/>
          <w:szCs w:val="24"/>
        </w:rPr>
        <w:t xml:space="preserve">Pour </w:t>
      </w:r>
      <w:r>
        <w:rPr>
          <w:rFonts w:ascii="Times New Roman" w:hAnsi="Times New Roman"/>
          <w:sz w:val="24"/>
          <w:szCs w:val="24"/>
        </w:rPr>
        <w:t>ce</w:t>
      </w:r>
      <w:r w:rsidRPr="00C116FF">
        <w:rPr>
          <w:rFonts w:ascii="Times New Roman" w:hAnsi="Times New Roman"/>
          <w:sz w:val="24"/>
          <w:szCs w:val="24"/>
        </w:rPr>
        <w:t xml:space="preserve"> qui concerne les VVS, compte tenu de la sensibilité du sujet et des réalités socioculturelles qui gravitent autour, il était impératif pour nous de rassurer les enquêtées et de préserver la confidentialité des propos. </w:t>
      </w:r>
    </w:p>
    <w:p w:rsidR="00944452" w:rsidRPr="00C116FF" w:rsidRDefault="00944452" w:rsidP="00944452">
      <w:pPr>
        <w:autoSpaceDE w:val="0"/>
        <w:autoSpaceDN w:val="0"/>
        <w:adjustRightInd w:val="0"/>
        <w:spacing w:line="240" w:lineRule="auto"/>
        <w:jc w:val="both"/>
        <w:rPr>
          <w:rFonts w:ascii="Times New Roman" w:hAnsi="Times New Roman"/>
          <w:sz w:val="24"/>
          <w:szCs w:val="24"/>
        </w:rPr>
      </w:pPr>
      <w:r w:rsidRPr="00C116FF">
        <w:rPr>
          <w:rFonts w:ascii="Times New Roman" w:hAnsi="Times New Roman"/>
          <w:sz w:val="24"/>
          <w:szCs w:val="24"/>
        </w:rPr>
        <w:t xml:space="preserve">Dans le cadre de l’évaluation, nous avons mis les enquêtés dans les conditions qui leur permettent de s’exprimer librement sans craintes. Cela a permis  d’obtenir le maximum d’informations fiables. Nous avons rassuré les enquêtés que leurs propos ne seront pas utilisés à quelque fin que ce soit autre que celle de l’étude. Leur dignité et liberté ont été respectées grâce au respect d’un code d’éthique. En tout état de cause,  la participation des enquêtés était strictement volontaire.  Les localités d’enquête sont constituées de diverses réalités socioculturelles. L’évaluation s’est déroulée dans le strict respect de la diversité des coutumes et traditions des populations cibles et de la dignité des interviewées tant au niveau de la planification que de la mise en œuvre et de la rédaction du rapport en utilisant les méthodes et techniques (focus groups) et instruments (guides d’entretiens) appropriés. Ainsi, toutes attitudes et comportements contradictoires aux traditions des populations ont été évités. En outre, l’évaluation s’est déroulée dans la transparence  car le but, l’objectif et l’utilisation des résultats de l’évaluation ont été communiqués aux différentes parties prenantes. Les termes de référence ont été partagés. De même, des courriers ont été distribués pour informer toutes les structures et personnes concernées par l’évaluation. </w:t>
      </w:r>
    </w:p>
    <w:p w:rsidR="00944452" w:rsidRPr="00C116FF" w:rsidRDefault="00944452" w:rsidP="00944452">
      <w:pPr>
        <w:pStyle w:val="Default"/>
        <w:rPr>
          <w:color w:val="auto"/>
          <w:lang w:eastAsia="en-US"/>
        </w:rPr>
      </w:pPr>
      <w:r w:rsidRPr="00C116FF">
        <w:rPr>
          <w:color w:val="auto"/>
          <w:lang w:eastAsia="en-US"/>
        </w:rPr>
        <w:t xml:space="preserve">, </w:t>
      </w:r>
    </w:p>
    <w:p w:rsidR="00944452" w:rsidRPr="00C116FF" w:rsidRDefault="00944452" w:rsidP="00944452">
      <w:pPr>
        <w:spacing w:line="240" w:lineRule="auto"/>
        <w:jc w:val="both"/>
        <w:rPr>
          <w:rFonts w:ascii="Times New Roman" w:hAnsi="Times New Roman"/>
          <w:sz w:val="24"/>
          <w:szCs w:val="24"/>
        </w:rPr>
      </w:pPr>
    </w:p>
    <w:p w:rsidR="00944452" w:rsidRPr="0058344C" w:rsidRDefault="00944452" w:rsidP="00944452">
      <w:pPr>
        <w:spacing w:line="240" w:lineRule="auto"/>
        <w:rPr>
          <w:rFonts w:ascii="Times New Roman" w:hAnsi="Times New Roman"/>
          <w:b/>
          <w:sz w:val="24"/>
          <w:szCs w:val="24"/>
        </w:rPr>
      </w:pPr>
      <w:r w:rsidRPr="0058344C">
        <w:rPr>
          <w:rFonts w:ascii="Times New Roman" w:hAnsi="Times New Roman"/>
          <w:b/>
          <w:sz w:val="24"/>
          <w:szCs w:val="24"/>
        </w:rPr>
        <w:lastRenderedPageBreak/>
        <w:t xml:space="preserve">V- RESULTATS </w:t>
      </w:r>
    </w:p>
    <w:p w:rsidR="00944452" w:rsidRPr="0058344C" w:rsidRDefault="00944452" w:rsidP="00944452">
      <w:pPr>
        <w:autoSpaceDE w:val="0"/>
        <w:autoSpaceDN w:val="0"/>
        <w:adjustRightInd w:val="0"/>
        <w:spacing w:after="0" w:line="240" w:lineRule="auto"/>
        <w:jc w:val="both"/>
        <w:rPr>
          <w:rFonts w:ascii="Times New Roman" w:hAnsi="Times New Roman"/>
          <w:sz w:val="24"/>
          <w:szCs w:val="24"/>
        </w:rPr>
      </w:pPr>
      <w:r w:rsidRPr="0058344C">
        <w:rPr>
          <w:rFonts w:ascii="Times New Roman" w:hAnsi="Times New Roman"/>
          <w:sz w:val="24"/>
          <w:szCs w:val="24"/>
        </w:rPr>
        <w:t xml:space="preserve">La Note stratégique d’ONU-Femmes 2012-2013 constitue le cadre de référence des interventions de l’organisation en Côte d’Ivoire sur la période. </w:t>
      </w:r>
      <w:r>
        <w:rPr>
          <w:rFonts w:ascii="Times New Roman" w:hAnsi="Times New Roman"/>
          <w:sz w:val="24"/>
          <w:szCs w:val="24"/>
        </w:rPr>
        <w:t xml:space="preserve">Les interventions du Bureau d’ONU-Femmes en Côte d’Ivoire, s’inscrivent autour de </w:t>
      </w:r>
      <w:r w:rsidRPr="0058344C">
        <w:rPr>
          <w:rFonts w:ascii="Times New Roman" w:hAnsi="Times New Roman"/>
          <w:sz w:val="24"/>
          <w:szCs w:val="24"/>
        </w:rPr>
        <w:t xml:space="preserve">trois résultats stratégiques : i) Accès des femmes à l’autonomisation  et aux opportunités économiques, ii) Prévention de la violence contre les femmes et les filles et l’accès élargi aux services ; iii) Renforcement du leadership des femmes dans la paix et de la réponse humanitaire. La contribution d’ONU-Femmes dans l’atteinte des résultats de développement de la Côte d’Ivoire du 1er janvier 2012 au 31 décembre 2013 sera appréciée à travers les progrès accomplis vers les effets directs et les produits de la Note stratégique.  </w:t>
      </w:r>
      <w:r>
        <w:rPr>
          <w:rFonts w:ascii="Times New Roman" w:hAnsi="Times New Roman"/>
          <w:sz w:val="24"/>
          <w:szCs w:val="24"/>
        </w:rPr>
        <w:t xml:space="preserve">Cette section examine les résultats obtenus (effets) selon les critères </w:t>
      </w:r>
      <w:r w:rsidRPr="0058344C">
        <w:rPr>
          <w:rFonts w:ascii="Times New Roman" w:hAnsi="Times New Roman"/>
          <w:sz w:val="24"/>
          <w:szCs w:val="24"/>
        </w:rPr>
        <w:t xml:space="preserve">de pertinence, de cohérence, d’efficacité, d’efficience, de viabilité </w:t>
      </w:r>
      <w:r>
        <w:rPr>
          <w:rFonts w:ascii="Times New Roman" w:hAnsi="Times New Roman"/>
          <w:sz w:val="24"/>
          <w:szCs w:val="24"/>
        </w:rPr>
        <w:t>de chacun des axes stratégiques</w:t>
      </w:r>
      <w:r w:rsidRPr="0058344C">
        <w:rPr>
          <w:rFonts w:ascii="Times New Roman" w:hAnsi="Times New Roman"/>
          <w:sz w:val="24"/>
          <w:szCs w:val="24"/>
        </w:rPr>
        <w:t> :</w:t>
      </w:r>
    </w:p>
    <w:p w:rsidR="00944452" w:rsidRPr="0058344C" w:rsidRDefault="00944452" w:rsidP="00944452">
      <w:pPr>
        <w:autoSpaceDE w:val="0"/>
        <w:autoSpaceDN w:val="0"/>
        <w:adjustRightInd w:val="0"/>
        <w:spacing w:after="0" w:line="240" w:lineRule="auto"/>
        <w:jc w:val="both"/>
        <w:rPr>
          <w:rFonts w:ascii="Times New Roman" w:hAnsi="Times New Roman"/>
          <w:sz w:val="24"/>
          <w:szCs w:val="24"/>
        </w:rPr>
      </w:pPr>
    </w:p>
    <w:p w:rsidR="00944452" w:rsidRPr="0058344C" w:rsidRDefault="00944452" w:rsidP="00944452">
      <w:pPr>
        <w:jc w:val="both"/>
        <w:rPr>
          <w:rFonts w:ascii="Times New Roman" w:hAnsi="Times New Roman"/>
          <w:b/>
          <w:i/>
          <w:sz w:val="24"/>
          <w:szCs w:val="24"/>
        </w:rPr>
      </w:pPr>
      <w:r>
        <w:rPr>
          <w:rFonts w:ascii="Times New Roman" w:hAnsi="Times New Roman"/>
          <w:b/>
          <w:iCs/>
          <w:sz w:val="24"/>
          <w:szCs w:val="24"/>
        </w:rPr>
        <w:t>Axe 1 : a</w:t>
      </w:r>
      <w:r w:rsidRPr="0058344C">
        <w:rPr>
          <w:rFonts w:ascii="Times New Roman" w:hAnsi="Times New Roman"/>
          <w:b/>
          <w:iCs/>
          <w:sz w:val="24"/>
          <w:szCs w:val="24"/>
        </w:rPr>
        <w:t>ccroissement de l’accès des femmes à l’autonomisation  et aux opportunités économiques</w:t>
      </w:r>
    </w:p>
    <w:p w:rsidR="00944452" w:rsidRDefault="00944452" w:rsidP="00944452">
      <w:pPr>
        <w:pStyle w:val="Paragraphedeliste"/>
        <w:numPr>
          <w:ilvl w:val="0"/>
          <w:numId w:val="10"/>
        </w:numPr>
        <w:spacing w:line="240" w:lineRule="auto"/>
        <w:jc w:val="both"/>
        <w:rPr>
          <w:rFonts w:ascii="Times New Roman" w:hAnsi="Times New Roman"/>
          <w:sz w:val="24"/>
          <w:szCs w:val="24"/>
        </w:rPr>
      </w:pPr>
      <w:r w:rsidRPr="0058344C">
        <w:rPr>
          <w:rFonts w:ascii="Times New Roman" w:hAnsi="Times New Roman"/>
          <w:sz w:val="24"/>
          <w:szCs w:val="24"/>
        </w:rPr>
        <w:t>les services sensibles au genre et les opportunités renforcent les moyens de production des femmes dans les deux régions ciblées de la Côte d’Ivoire de façon durable</w:t>
      </w:r>
    </w:p>
    <w:p w:rsidR="00944452" w:rsidRPr="0058344C" w:rsidRDefault="00944452" w:rsidP="00944452">
      <w:pPr>
        <w:spacing w:line="240" w:lineRule="auto"/>
        <w:jc w:val="both"/>
        <w:rPr>
          <w:rFonts w:ascii="Times New Roman" w:hAnsi="Times New Roman"/>
          <w:b/>
          <w:iCs/>
          <w:color w:val="000000"/>
          <w:sz w:val="24"/>
          <w:szCs w:val="24"/>
        </w:rPr>
      </w:pPr>
      <w:r>
        <w:rPr>
          <w:rFonts w:ascii="Times New Roman" w:hAnsi="Times New Roman"/>
          <w:b/>
          <w:iCs/>
          <w:sz w:val="24"/>
          <w:szCs w:val="24"/>
        </w:rPr>
        <w:t>Axe 2 : p</w:t>
      </w:r>
      <w:r w:rsidRPr="0058344C">
        <w:rPr>
          <w:rFonts w:ascii="Times New Roman" w:hAnsi="Times New Roman"/>
          <w:b/>
          <w:iCs/>
          <w:color w:val="000000"/>
          <w:sz w:val="24"/>
          <w:szCs w:val="24"/>
        </w:rPr>
        <w:t>révention de la violence contre les femmes et les filles et l’accès élargi aux services</w:t>
      </w:r>
    </w:p>
    <w:p w:rsidR="00944452" w:rsidRDefault="00944452" w:rsidP="00944452">
      <w:pPr>
        <w:pStyle w:val="Paragraphedeliste"/>
        <w:numPr>
          <w:ilvl w:val="0"/>
          <w:numId w:val="10"/>
        </w:numPr>
        <w:spacing w:line="240" w:lineRule="auto"/>
        <w:jc w:val="both"/>
        <w:rPr>
          <w:rFonts w:ascii="Times New Roman" w:hAnsi="Times New Roman"/>
          <w:sz w:val="24"/>
          <w:szCs w:val="24"/>
        </w:rPr>
      </w:pPr>
      <w:r w:rsidRPr="0058344C">
        <w:rPr>
          <w:rFonts w:ascii="Times New Roman" w:hAnsi="Times New Roman"/>
          <w:sz w:val="24"/>
          <w:szCs w:val="24"/>
        </w:rPr>
        <w:t>le cadre légal pour prévenir et adresser les violences sexuelles et les violences basées sur le genre est renforcé à travers la réforme du code pénal, la domestication de la CEDEF, la loi du quota pour la participation des femmes </w:t>
      </w:r>
    </w:p>
    <w:p w:rsidR="00944452" w:rsidRDefault="00944452" w:rsidP="00944452">
      <w:pPr>
        <w:pStyle w:val="Paragraphedeliste"/>
        <w:numPr>
          <w:ilvl w:val="0"/>
          <w:numId w:val="10"/>
        </w:numPr>
        <w:spacing w:line="240" w:lineRule="auto"/>
        <w:jc w:val="both"/>
        <w:rPr>
          <w:rFonts w:ascii="Times New Roman" w:hAnsi="Times New Roman"/>
          <w:sz w:val="24"/>
          <w:szCs w:val="24"/>
        </w:rPr>
      </w:pPr>
      <w:r w:rsidRPr="0058344C">
        <w:rPr>
          <w:rFonts w:ascii="Times New Roman" w:hAnsi="Times New Roman"/>
          <w:sz w:val="24"/>
          <w:szCs w:val="24"/>
        </w:rPr>
        <w:t> les capacités des acteurs de la justice, de la santé et des communautés dans la prévention et la prise en charge des violences faites aux femmes sont renforcées</w:t>
      </w:r>
    </w:p>
    <w:p w:rsidR="00944452" w:rsidRPr="0058344C" w:rsidRDefault="00944452" w:rsidP="00944452">
      <w:pPr>
        <w:spacing w:line="240" w:lineRule="auto"/>
        <w:jc w:val="both"/>
        <w:rPr>
          <w:rFonts w:ascii="Times New Roman" w:hAnsi="Times New Roman"/>
          <w:b/>
          <w:color w:val="000000"/>
          <w:sz w:val="24"/>
          <w:szCs w:val="24"/>
        </w:rPr>
      </w:pPr>
      <w:r>
        <w:rPr>
          <w:rFonts w:ascii="Times New Roman" w:hAnsi="Times New Roman"/>
          <w:b/>
          <w:color w:val="000000"/>
          <w:sz w:val="24"/>
          <w:szCs w:val="24"/>
        </w:rPr>
        <w:t xml:space="preserve">Axe 3 : </w:t>
      </w:r>
      <w:r w:rsidRPr="0058344C">
        <w:rPr>
          <w:rFonts w:ascii="Times New Roman" w:hAnsi="Times New Roman"/>
          <w:b/>
          <w:color w:val="000000"/>
          <w:sz w:val="24"/>
          <w:szCs w:val="24"/>
        </w:rPr>
        <w:t>renforcement du leadership des femmes dans la paix et de la réponse humanitaire</w:t>
      </w:r>
    </w:p>
    <w:p w:rsidR="00944452" w:rsidRDefault="00944452" w:rsidP="00944452">
      <w:pPr>
        <w:pStyle w:val="Paragraphedeliste"/>
        <w:numPr>
          <w:ilvl w:val="0"/>
          <w:numId w:val="11"/>
        </w:numPr>
        <w:spacing w:line="240" w:lineRule="auto"/>
        <w:jc w:val="both"/>
        <w:rPr>
          <w:rFonts w:ascii="Times New Roman" w:hAnsi="Times New Roman"/>
          <w:sz w:val="24"/>
          <w:szCs w:val="24"/>
        </w:rPr>
      </w:pPr>
      <w:r w:rsidRPr="0058344C">
        <w:rPr>
          <w:rFonts w:ascii="Times New Roman" w:hAnsi="Times New Roman"/>
          <w:sz w:val="24"/>
          <w:szCs w:val="24"/>
        </w:rPr>
        <w:t>l’égalité des sexes et l’autonomisation des femmes sont prises en compte dans les actions de la CDVR </w:t>
      </w:r>
    </w:p>
    <w:p w:rsidR="00944452" w:rsidRDefault="00944452" w:rsidP="00944452">
      <w:pPr>
        <w:pStyle w:val="Paragraphedeliste"/>
        <w:numPr>
          <w:ilvl w:val="0"/>
          <w:numId w:val="11"/>
        </w:numPr>
        <w:spacing w:line="240" w:lineRule="auto"/>
        <w:jc w:val="both"/>
        <w:rPr>
          <w:rFonts w:ascii="Times New Roman" w:hAnsi="Times New Roman"/>
          <w:i/>
          <w:color w:val="000000"/>
          <w:sz w:val="24"/>
          <w:szCs w:val="24"/>
        </w:rPr>
      </w:pPr>
      <w:r w:rsidRPr="0058344C">
        <w:rPr>
          <w:rFonts w:ascii="Times New Roman" w:hAnsi="Times New Roman"/>
          <w:sz w:val="24"/>
          <w:szCs w:val="24"/>
        </w:rPr>
        <w:t>les défenseurs de l’égalité du genre et les leaders communautaires femmes influencent effectivement le processus de réconciliation et de réparation</w:t>
      </w:r>
      <w:r w:rsidRPr="0058344C">
        <w:rPr>
          <w:rFonts w:ascii="Times New Roman" w:hAnsi="Times New Roman"/>
          <w:i/>
          <w:color w:val="000000"/>
          <w:sz w:val="24"/>
          <w:szCs w:val="24"/>
        </w:rPr>
        <w:t> </w:t>
      </w:r>
    </w:p>
    <w:p w:rsidR="00944452" w:rsidRPr="0058344C" w:rsidRDefault="00944452" w:rsidP="00944452">
      <w:pPr>
        <w:pStyle w:val="Numberedpar"/>
        <w:numPr>
          <w:ilvl w:val="0"/>
          <w:numId w:val="0"/>
        </w:numPr>
        <w:rPr>
          <w:b/>
          <w:sz w:val="24"/>
          <w:szCs w:val="24"/>
          <w:lang w:val="fr-FR"/>
        </w:rPr>
      </w:pPr>
      <w:r w:rsidRPr="0058344C">
        <w:rPr>
          <w:b/>
          <w:sz w:val="24"/>
          <w:szCs w:val="24"/>
          <w:lang w:val="fr-FR"/>
        </w:rPr>
        <w:t xml:space="preserve">V-1-CONCEPTION  DE LA NOTE STRATEGIQUE </w:t>
      </w:r>
    </w:p>
    <w:p w:rsidR="00944452" w:rsidRPr="0058344C" w:rsidRDefault="00944452" w:rsidP="00944452">
      <w:pPr>
        <w:pStyle w:val="Numberedpar"/>
        <w:numPr>
          <w:ilvl w:val="0"/>
          <w:numId w:val="0"/>
        </w:numPr>
        <w:rPr>
          <w:sz w:val="24"/>
          <w:szCs w:val="24"/>
          <w:lang w:val="fr-FR"/>
        </w:rPr>
      </w:pPr>
    </w:p>
    <w:p w:rsidR="00944452" w:rsidRDefault="00944452" w:rsidP="00944452">
      <w:pPr>
        <w:pStyle w:val="Numberedpar"/>
        <w:numPr>
          <w:ilvl w:val="0"/>
          <w:numId w:val="20"/>
        </w:numPr>
        <w:rPr>
          <w:b/>
          <w:i/>
          <w:sz w:val="24"/>
          <w:szCs w:val="24"/>
          <w:lang w:val="fr-FR"/>
        </w:rPr>
      </w:pPr>
      <w:r w:rsidRPr="0058344C">
        <w:rPr>
          <w:b/>
          <w:i/>
          <w:sz w:val="24"/>
          <w:szCs w:val="24"/>
          <w:lang w:val="fr-FR"/>
        </w:rPr>
        <w:t>Processus d</w:t>
      </w:r>
      <w:r>
        <w:rPr>
          <w:b/>
          <w:i/>
          <w:sz w:val="24"/>
          <w:szCs w:val="24"/>
          <w:lang w:val="fr-FR"/>
        </w:rPr>
        <w:t xml:space="preserve">e formulation </w:t>
      </w:r>
      <w:r w:rsidRPr="0058344C">
        <w:rPr>
          <w:b/>
          <w:i/>
          <w:sz w:val="24"/>
          <w:szCs w:val="24"/>
          <w:lang w:val="fr-FR"/>
        </w:rPr>
        <w:t xml:space="preserve"> de la Note stratégique</w:t>
      </w:r>
    </w:p>
    <w:p w:rsidR="00944452" w:rsidRPr="0058344C" w:rsidRDefault="00944452" w:rsidP="00944452">
      <w:pPr>
        <w:pStyle w:val="Numberedpar"/>
        <w:numPr>
          <w:ilvl w:val="0"/>
          <w:numId w:val="0"/>
        </w:numPr>
        <w:rPr>
          <w:sz w:val="24"/>
          <w:szCs w:val="24"/>
          <w:lang w:val="fr-FR"/>
        </w:rPr>
      </w:pPr>
      <w:r w:rsidRPr="0058344C">
        <w:rPr>
          <w:sz w:val="24"/>
          <w:szCs w:val="24"/>
          <w:lang w:val="fr-FR"/>
        </w:rPr>
        <w:t xml:space="preserve"> </w:t>
      </w:r>
    </w:p>
    <w:p w:rsidR="00944452" w:rsidRDefault="00944452" w:rsidP="00944452">
      <w:pPr>
        <w:pStyle w:val="Numberedpar"/>
        <w:numPr>
          <w:ilvl w:val="0"/>
          <w:numId w:val="0"/>
        </w:numPr>
        <w:rPr>
          <w:sz w:val="24"/>
          <w:szCs w:val="24"/>
          <w:lang w:val="fr-FR"/>
        </w:rPr>
      </w:pPr>
      <w:r>
        <w:rPr>
          <w:sz w:val="24"/>
          <w:szCs w:val="24"/>
          <w:lang w:val="fr-FR"/>
        </w:rPr>
        <w:t>L</w:t>
      </w:r>
      <w:r w:rsidRPr="0058344C">
        <w:rPr>
          <w:sz w:val="24"/>
          <w:szCs w:val="24"/>
          <w:lang w:val="fr-FR"/>
        </w:rPr>
        <w:t xml:space="preserve">es axes </w:t>
      </w:r>
      <w:r>
        <w:rPr>
          <w:sz w:val="24"/>
          <w:szCs w:val="24"/>
          <w:lang w:val="fr-FR"/>
        </w:rPr>
        <w:t>de l</w:t>
      </w:r>
      <w:r w:rsidRPr="0058344C">
        <w:rPr>
          <w:sz w:val="24"/>
          <w:szCs w:val="24"/>
          <w:lang w:val="fr-FR"/>
        </w:rPr>
        <w:t xml:space="preserve">a Note stratégique d’ONU-Femmes 2012-213 en Côte d’Ivoire découlent du </w:t>
      </w:r>
      <w:r w:rsidRPr="0058344C">
        <w:rPr>
          <w:bCs/>
          <w:sz w:val="24"/>
          <w:szCs w:val="24"/>
          <w:lang w:val="fr-FR"/>
        </w:rPr>
        <w:t>Plan stratégique de l’Entité des Nations Unies pour l’égalité des sexes et l’autonomisation</w:t>
      </w:r>
      <w:r w:rsidRPr="0058344C">
        <w:rPr>
          <w:sz w:val="24"/>
          <w:szCs w:val="24"/>
          <w:lang w:val="fr-FR"/>
        </w:rPr>
        <w:t xml:space="preserve"> </w:t>
      </w:r>
      <w:r w:rsidRPr="0058344C">
        <w:rPr>
          <w:bCs/>
          <w:sz w:val="24"/>
          <w:szCs w:val="24"/>
          <w:lang w:val="fr-FR"/>
        </w:rPr>
        <w:t xml:space="preserve">de la femme (2011-2013) </w:t>
      </w:r>
      <w:r w:rsidRPr="0058344C">
        <w:rPr>
          <w:sz w:val="24"/>
          <w:szCs w:val="24"/>
          <w:lang w:val="fr-FR"/>
        </w:rPr>
        <w:t xml:space="preserve">élaboré en application du paragraphe 77 de la résolution 64/289 et qui énonce les priorités que s’est données l’Entité en vue de parvenir à ces objectifs d’ici à 2017.   </w:t>
      </w:r>
      <w:r>
        <w:rPr>
          <w:sz w:val="24"/>
          <w:szCs w:val="24"/>
          <w:lang w:val="fr-FR"/>
        </w:rPr>
        <w:t xml:space="preserve">La formulation </w:t>
      </w:r>
      <w:r w:rsidRPr="0058344C">
        <w:rPr>
          <w:sz w:val="24"/>
          <w:szCs w:val="24"/>
          <w:lang w:val="fr-FR"/>
        </w:rPr>
        <w:t>du plan stratégique global de l’institution</w:t>
      </w:r>
      <w:r>
        <w:rPr>
          <w:sz w:val="24"/>
          <w:szCs w:val="24"/>
          <w:lang w:val="fr-FR"/>
        </w:rPr>
        <w:t xml:space="preserve"> s’est faite à travers des consultations </w:t>
      </w:r>
      <w:r w:rsidRPr="00947FE0">
        <w:rPr>
          <w:sz w:val="24"/>
          <w:szCs w:val="24"/>
          <w:lang w:val="fr-FR"/>
        </w:rPr>
        <w:t>avec environ 5 000 partenaires (organisations et personnes) représentant des</w:t>
      </w:r>
      <w:r>
        <w:rPr>
          <w:sz w:val="24"/>
          <w:szCs w:val="24"/>
          <w:lang w:val="fr-FR"/>
        </w:rPr>
        <w:t xml:space="preserve"> </w:t>
      </w:r>
      <w:r w:rsidRPr="00947FE0">
        <w:rPr>
          <w:sz w:val="24"/>
          <w:szCs w:val="24"/>
          <w:lang w:val="fr-FR"/>
        </w:rPr>
        <w:t>gouvernements (26 %), la société civile et les milieux universitaires (47 %), le</w:t>
      </w:r>
      <w:r>
        <w:rPr>
          <w:sz w:val="24"/>
          <w:szCs w:val="24"/>
          <w:lang w:val="fr-FR"/>
        </w:rPr>
        <w:t xml:space="preserve"> </w:t>
      </w:r>
      <w:r w:rsidRPr="00947FE0">
        <w:rPr>
          <w:sz w:val="24"/>
          <w:szCs w:val="24"/>
          <w:lang w:val="fr-FR"/>
        </w:rPr>
        <w:t>système des Nations Unies (22 %) et les partenaires de développement</w:t>
      </w:r>
      <w:r>
        <w:rPr>
          <w:sz w:val="24"/>
          <w:szCs w:val="24"/>
          <w:lang w:val="fr-FR"/>
        </w:rPr>
        <w:t xml:space="preserve"> </w:t>
      </w:r>
      <w:r w:rsidRPr="00947FE0">
        <w:rPr>
          <w:sz w:val="24"/>
          <w:szCs w:val="24"/>
          <w:lang w:val="fr-FR"/>
        </w:rPr>
        <w:t xml:space="preserve">internationaux (4,7 %). </w:t>
      </w:r>
      <w:r w:rsidRPr="00F56B60">
        <w:rPr>
          <w:sz w:val="24"/>
          <w:szCs w:val="24"/>
          <w:lang w:val="fr-FR"/>
        </w:rPr>
        <w:t>La conception découle d’une analyse des attentes des partenaires</w:t>
      </w:r>
      <w:r>
        <w:rPr>
          <w:sz w:val="24"/>
          <w:szCs w:val="24"/>
          <w:lang w:val="fr-FR"/>
        </w:rPr>
        <w:t xml:space="preserve"> et </w:t>
      </w:r>
      <w:r w:rsidRPr="00F56B60">
        <w:rPr>
          <w:sz w:val="24"/>
          <w:szCs w:val="24"/>
          <w:lang w:val="fr-FR"/>
        </w:rPr>
        <w:t>repose sur une évaluation des capacités sur le terrain à l’échelle nationale, suivie de plus de 120 consultations dans 71 pays et d’une enquête menée auprès des p</w:t>
      </w:r>
      <w:r>
        <w:rPr>
          <w:sz w:val="24"/>
          <w:szCs w:val="24"/>
          <w:lang w:val="fr-FR"/>
        </w:rPr>
        <w:t>artenaires à l’échelle mondiale. A l’instar de plusieurs pays, l</w:t>
      </w:r>
      <w:r w:rsidRPr="0058344C">
        <w:rPr>
          <w:sz w:val="24"/>
          <w:szCs w:val="24"/>
          <w:lang w:val="fr-FR"/>
        </w:rPr>
        <w:t xml:space="preserve">a Côte d’Ivoire a </w:t>
      </w:r>
      <w:r w:rsidRPr="0058344C">
        <w:rPr>
          <w:sz w:val="24"/>
          <w:szCs w:val="24"/>
          <w:lang w:val="fr-FR"/>
        </w:rPr>
        <w:lastRenderedPageBreak/>
        <w:t xml:space="preserve">participé à la formulation de ce plan stratégique global d’ONU-Femmes. Ainsi, les besoins nationaux, les politiques et stratégies nationales ont été pris en compte.  Bien que les six (6) axes du plan stratégique global d’ONU-Femmes soient pertinents pour la Côte d’Ivoire compte tenu du contexte post conflits, ce sont les trois (3) axes cités précédemment qui ont été retenus. Cela s’explique par le fait que dans l’approche d’ONU-Femmes pour appuyer les différents pays, le nombre d’axes d’intervention oscille au maximum  entre 3 et 4. </w:t>
      </w:r>
    </w:p>
    <w:p w:rsidR="00944452" w:rsidRPr="0058344C" w:rsidRDefault="00944452" w:rsidP="00944452">
      <w:pPr>
        <w:pStyle w:val="Numberedpar"/>
        <w:numPr>
          <w:ilvl w:val="0"/>
          <w:numId w:val="0"/>
        </w:numPr>
        <w:rPr>
          <w:sz w:val="24"/>
          <w:szCs w:val="24"/>
          <w:lang w:val="fr-FR"/>
        </w:rPr>
      </w:pPr>
    </w:p>
    <w:p w:rsidR="00944452" w:rsidRPr="0058344C" w:rsidRDefault="00944452" w:rsidP="00944452">
      <w:pPr>
        <w:autoSpaceDE w:val="0"/>
        <w:autoSpaceDN w:val="0"/>
        <w:adjustRightInd w:val="0"/>
        <w:spacing w:after="0" w:line="240" w:lineRule="auto"/>
        <w:jc w:val="both"/>
        <w:rPr>
          <w:rFonts w:ascii="Times New Roman" w:hAnsi="Times New Roman"/>
          <w:sz w:val="24"/>
          <w:szCs w:val="24"/>
        </w:rPr>
      </w:pPr>
      <w:r w:rsidRPr="0058344C">
        <w:rPr>
          <w:rFonts w:ascii="Times New Roman" w:hAnsi="Times New Roman"/>
          <w:sz w:val="24"/>
          <w:szCs w:val="24"/>
        </w:rPr>
        <w:t xml:space="preserve">Cependant, la mission d’évaluation n’a pu obtenir d’informations précises sur le processus d’élaboration de la Note stratégique. En effet, aucun de nos informateurs clés, que ce soit au niveau de l’équipe actuelle d’ONU-Femmes, que des autres parties prenantes (Ministères techniques ; ASNU, OSC), n’a pu se prononcer de façon effective sur le processus qui a prévalu à l’élaboration de la Note stratégique.  La mission d’évaluation n’a pas vu d’indications (TDRs d’ateliers de concertation, </w:t>
      </w:r>
      <w:r>
        <w:rPr>
          <w:rFonts w:ascii="Times New Roman" w:hAnsi="Times New Roman"/>
          <w:sz w:val="24"/>
          <w:szCs w:val="24"/>
        </w:rPr>
        <w:t xml:space="preserve">de planification stratégique, </w:t>
      </w:r>
      <w:r w:rsidRPr="0058344C">
        <w:rPr>
          <w:rFonts w:ascii="Times New Roman" w:hAnsi="Times New Roman"/>
          <w:sz w:val="24"/>
          <w:szCs w:val="24"/>
        </w:rPr>
        <w:t xml:space="preserve">rapports, liste de présence) que la partie nationale, les ASNU, la société civile ont été explicitement associés à la formulation de la Note stratégique. </w:t>
      </w:r>
      <w:r>
        <w:rPr>
          <w:rFonts w:ascii="Times New Roman" w:hAnsi="Times New Roman"/>
          <w:sz w:val="24"/>
          <w:szCs w:val="24"/>
        </w:rPr>
        <w:t>Il n’y a pas d’ </w:t>
      </w:r>
      <w:r w:rsidRPr="006043E3">
        <w:rPr>
          <w:rFonts w:ascii="Times New Roman" w:hAnsi="Times New Roman"/>
          <w:i/>
          <w:sz w:val="24"/>
          <w:szCs w:val="24"/>
        </w:rPr>
        <w:t>« histoire »</w:t>
      </w:r>
      <w:r>
        <w:rPr>
          <w:rFonts w:ascii="Times New Roman" w:hAnsi="Times New Roman"/>
          <w:sz w:val="24"/>
          <w:szCs w:val="24"/>
        </w:rPr>
        <w:t xml:space="preserve"> sur le processus d’élaboration de la Note stratégique d’ONU-Femmes. </w:t>
      </w:r>
      <w:r w:rsidRPr="0058344C">
        <w:rPr>
          <w:rFonts w:ascii="Times New Roman" w:hAnsi="Times New Roman"/>
          <w:sz w:val="24"/>
          <w:szCs w:val="24"/>
        </w:rPr>
        <w:t xml:space="preserve">Ainsi l’on ne peut dire si la Note stratégique d’ONU-Femmes 2012-2013 est le fruit de vastes consultations menées  avec des partenaires nationaux et internationaux au terme d’un processus participatif  et inclusif. Cette insuffisance de l’évaluation, ne vient que corroborer la difficulté mentionnée précédemment dans les limites de l‘étude (absence d’un système d’archivage et l’instabilité au niveau du personnel d’ONU-Femmes).  </w:t>
      </w:r>
    </w:p>
    <w:p w:rsidR="00944452" w:rsidRPr="0058344C" w:rsidRDefault="00944452" w:rsidP="00944452">
      <w:pPr>
        <w:tabs>
          <w:tab w:val="left" w:pos="2640"/>
        </w:tabs>
        <w:spacing w:line="240" w:lineRule="auto"/>
        <w:jc w:val="both"/>
        <w:rPr>
          <w:rFonts w:ascii="Times New Roman" w:hAnsi="Times New Roman"/>
          <w:sz w:val="24"/>
          <w:szCs w:val="24"/>
        </w:rPr>
      </w:pPr>
    </w:p>
    <w:p w:rsidR="00944452" w:rsidRPr="0058344C" w:rsidRDefault="00944452" w:rsidP="00944452">
      <w:pPr>
        <w:tabs>
          <w:tab w:val="left" w:pos="2640"/>
        </w:tabs>
        <w:spacing w:line="240" w:lineRule="auto"/>
        <w:jc w:val="both"/>
        <w:rPr>
          <w:rFonts w:ascii="Times New Roman" w:eastAsia="Times New Roman" w:hAnsi="Times New Roman"/>
          <w:sz w:val="24"/>
          <w:szCs w:val="24"/>
        </w:rPr>
      </w:pPr>
      <w:r w:rsidRPr="0058344C">
        <w:rPr>
          <w:rFonts w:ascii="Times New Roman" w:hAnsi="Times New Roman"/>
          <w:sz w:val="24"/>
          <w:szCs w:val="24"/>
        </w:rPr>
        <w:t xml:space="preserve">Cependant, l’évaluation relève que </w:t>
      </w:r>
      <w:r>
        <w:rPr>
          <w:rFonts w:ascii="Times New Roman" w:hAnsi="Times New Roman"/>
          <w:sz w:val="24"/>
          <w:szCs w:val="24"/>
        </w:rPr>
        <w:t>la conception</w:t>
      </w:r>
      <w:r w:rsidRPr="0058344C">
        <w:rPr>
          <w:rFonts w:ascii="Times New Roman" w:hAnsi="Times New Roman"/>
          <w:sz w:val="24"/>
          <w:szCs w:val="24"/>
        </w:rPr>
        <w:t xml:space="preserve"> de la Note stratégique 2012-2013 d’ONU-Femmes </w:t>
      </w:r>
      <w:r>
        <w:rPr>
          <w:rFonts w:ascii="Times New Roman" w:hAnsi="Times New Roman"/>
          <w:sz w:val="24"/>
          <w:szCs w:val="24"/>
        </w:rPr>
        <w:t xml:space="preserve">en Côte d’Ivoire </w:t>
      </w:r>
      <w:r w:rsidRPr="0058344C">
        <w:rPr>
          <w:rFonts w:ascii="Times New Roman" w:hAnsi="Times New Roman"/>
          <w:sz w:val="24"/>
          <w:szCs w:val="24"/>
        </w:rPr>
        <w:t>s’est appuyée sur les stratégies prioritaires du Gouvernement, les documents analytiques pertinents actualisés (les données issues des sources gouvernemen</w:t>
      </w:r>
      <w:r>
        <w:rPr>
          <w:rFonts w:ascii="Times New Roman" w:hAnsi="Times New Roman"/>
          <w:sz w:val="24"/>
          <w:szCs w:val="24"/>
        </w:rPr>
        <w:t>tales, dont certaines reposent</w:t>
      </w:r>
      <w:r w:rsidRPr="0058344C">
        <w:rPr>
          <w:rFonts w:ascii="Times New Roman" w:hAnsi="Times New Roman"/>
          <w:sz w:val="24"/>
          <w:szCs w:val="24"/>
        </w:rPr>
        <w:t xml:space="preserve"> sur des processus participatifs et inclusifs (PND</w:t>
      </w:r>
      <w:r>
        <w:rPr>
          <w:rFonts w:ascii="Times New Roman" w:hAnsi="Times New Roman"/>
          <w:sz w:val="24"/>
          <w:szCs w:val="24"/>
        </w:rPr>
        <w:t xml:space="preserve"> 2012-2015</w:t>
      </w:r>
      <w:r w:rsidRPr="0058344C">
        <w:rPr>
          <w:rFonts w:ascii="Times New Roman" w:hAnsi="Times New Roman"/>
          <w:sz w:val="24"/>
          <w:szCs w:val="24"/>
        </w:rPr>
        <w:t xml:space="preserve">)), </w:t>
      </w:r>
      <w:r>
        <w:rPr>
          <w:rFonts w:ascii="Times New Roman" w:hAnsi="Times New Roman"/>
          <w:sz w:val="24"/>
          <w:szCs w:val="24"/>
        </w:rPr>
        <w:t>l</w:t>
      </w:r>
      <w:r w:rsidRPr="0058344C">
        <w:rPr>
          <w:rFonts w:ascii="Times New Roman" w:hAnsi="Times New Roman"/>
          <w:sz w:val="24"/>
          <w:szCs w:val="24"/>
        </w:rPr>
        <w:t xml:space="preserve">’exploitation des divers rapports </w:t>
      </w:r>
      <w:r>
        <w:rPr>
          <w:rFonts w:ascii="Times New Roman" w:hAnsi="Times New Roman"/>
          <w:sz w:val="24"/>
          <w:szCs w:val="24"/>
        </w:rPr>
        <w:t>et études réalisés</w:t>
      </w:r>
      <w:r w:rsidRPr="0058344C">
        <w:rPr>
          <w:rFonts w:ascii="Times New Roman" w:hAnsi="Times New Roman"/>
          <w:sz w:val="24"/>
          <w:szCs w:val="24"/>
        </w:rPr>
        <w:t xml:space="preserve"> par des structures nationales et internationales</w:t>
      </w:r>
      <w:r>
        <w:rPr>
          <w:rFonts w:ascii="Times New Roman" w:hAnsi="Times New Roman"/>
          <w:sz w:val="24"/>
          <w:szCs w:val="24"/>
        </w:rPr>
        <w:t xml:space="preserve"> (A</w:t>
      </w:r>
      <w:r w:rsidRPr="0058344C">
        <w:rPr>
          <w:rFonts w:ascii="Times New Roman" w:hAnsi="Times New Roman"/>
          <w:sz w:val="24"/>
          <w:szCs w:val="24"/>
        </w:rPr>
        <w:t>g</w:t>
      </w:r>
      <w:r>
        <w:rPr>
          <w:rFonts w:ascii="Times New Roman" w:hAnsi="Times New Roman"/>
          <w:sz w:val="24"/>
          <w:szCs w:val="24"/>
        </w:rPr>
        <w:t>ences du S</w:t>
      </w:r>
      <w:r w:rsidRPr="0058344C">
        <w:rPr>
          <w:rFonts w:ascii="Times New Roman" w:hAnsi="Times New Roman"/>
          <w:sz w:val="24"/>
          <w:szCs w:val="24"/>
        </w:rPr>
        <w:t>ystème des Nations Unies, ONG nationales et internationales</w:t>
      </w:r>
      <w:r>
        <w:rPr>
          <w:rFonts w:ascii="Times New Roman" w:hAnsi="Times New Roman"/>
          <w:sz w:val="24"/>
          <w:szCs w:val="24"/>
        </w:rPr>
        <w:t>)</w:t>
      </w:r>
      <w:r w:rsidRPr="0058344C">
        <w:rPr>
          <w:rFonts w:ascii="Times New Roman" w:hAnsi="Times New Roman"/>
          <w:sz w:val="24"/>
          <w:szCs w:val="24"/>
        </w:rPr>
        <w:t xml:space="preserve"> comme sources de données</w:t>
      </w:r>
      <w:r>
        <w:rPr>
          <w:rFonts w:ascii="Times New Roman" w:hAnsi="Times New Roman"/>
          <w:sz w:val="24"/>
          <w:szCs w:val="24"/>
        </w:rPr>
        <w:t xml:space="preserve"> pour dégager </w:t>
      </w:r>
      <w:r w:rsidRPr="0058344C">
        <w:rPr>
          <w:rFonts w:ascii="Times New Roman" w:hAnsi="Times New Roman"/>
          <w:sz w:val="24"/>
          <w:szCs w:val="24"/>
        </w:rPr>
        <w:t>les besoins et priorités de la Côte d’Ivoire pendant la période.  Ainsi, la Note stratégique a adopté une approche pragmatique pour identifier les projets/initiatives qui ont alimenté chacun des axes stratégiques, plutôt que de pratiquer une évaluation situationnelle systématique.  L’ONU-Femmes n’a pas effectué d’analyse contextuelle de base plus détaillée en prélude au démarrage de la Note stratégique. L’</w:t>
      </w:r>
      <w:r>
        <w:rPr>
          <w:rFonts w:ascii="Times New Roman" w:hAnsi="Times New Roman"/>
          <w:sz w:val="24"/>
          <w:szCs w:val="24"/>
        </w:rPr>
        <w:t>absence d’</w:t>
      </w:r>
      <w:r w:rsidRPr="0058344C">
        <w:rPr>
          <w:rFonts w:ascii="Times New Roman" w:hAnsi="Times New Roman"/>
          <w:sz w:val="24"/>
          <w:szCs w:val="24"/>
        </w:rPr>
        <w:t>une analyse contextuelle a constitué une lacune de la Note stratégique 2012-2013 et n’a pas permis une triangulation des informations et de garantir l’exhaustivité de l’analyse pratiquée à partir des sources utilisées, qui en termes d’effets, amoindrit l’analyse de la performance.</w:t>
      </w:r>
    </w:p>
    <w:p w:rsidR="00944452" w:rsidRDefault="00944452" w:rsidP="00944452">
      <w:pPr>
        <w:pStyle w:val="Default"/>
        <w:numPr>
          <w:ilvl w:val="0"/>
          <w:numId w:val="20"/>
        </w:numPr>
        <w:rPr>
          <w:i/>
        </w:rPr>
      </w:pPr>
      <w:r w:rsidRPr="00246DA0">
        <w:rPr>
          <w:b/>
          <w:bCs/>
          <w:i/>
        </w:rPr>
        <w:t>Les difficultés d’appréciation de l’efficacité de la Note stratégique</w:t>
      </w:r>
    </w:p>
    <w:p w:rsidR="00944452" w:rsidRDefault="00944452" w:rsidP="00944452">
      <w:pPr>
        <w:tabs>
          <w:tab w:val="left" w:pos="2640"/>
        </w:tabs>
        <w:spacing w:line="240" w:lineRule="auto"/>
        <w:jc w:val="both"/>
        <w:rPr>
          <w:rFonts w:ascii="Times New Roman" w:hAnsi="Times New Roman"/>
          <w:sz w:val="24"/>
          <w:szCs w:val="24"/>
        </w:rPr>
      </w:pPr>
    </w:p>
    <w:p w:rsidR="00944452" w:rsidRDefault="00944452" w:rsidP="00944452">
      <w:pPr>
        <w:tabs>
          <w:tab w:val="left" w:pos="2640"/>
        </w:tabs>
        <w:spacing w:line="240" w:lineRule="auto"/>
        <w:jc w:val="both"/>
        <w:rPr>
          <w:rFonts w:ascii="Times New Roman" w:hAnsi="Times New Roman"/>
          <w:sz w:val="24"/>
          <w:szCs w:val="24"/>
        </w:rPr>
      </w:pPr>
      <w:r w:rsidRPr="0058344C">
        <w:rPr>
          <w:rFonts w:ascii="Times New Roman" w:hAnsi="Times New Roman"/>
          <w:sz w:val="24"/>
          <w:szCs w:val="24"/>
        </w:rPr>
        <w:t>De manière gé</w:t>
      </w:r>
      <w:r>
        <w:rPr>
          <w:rFonts w:ascii="Times New Roman" w:hAnsi="Times New Roman"/>
          <w:sz w:val="24"/>
          <w:szCs w:val="24"/>
        </w:rPr>
        <w:t>nérale, l</w:t>
      </w:r>
      <w:r w:rsidRPr="0058344C">
        <w:rPr>
          <w:rFonts w:ascii="Times New Roman" w:hAnsi="Times New Roman"/>
          <w:sz w:val="24"/>
          <w:szCs w:val="24"/>
        </w:rPr>
        <w:t xml:space="preserve">a Note stratégique est bien formulée, structurant les interventions prévues sous forme de trois axes complémentaires qui sont en phase avec les priorités stratégiques du pays.  Les projets et initiatives à l’intérieur des axes stratégiques n’ont pas été identifiés. </w:t>
      </w:r>
      <w:r>
        <w:rPr>
          <w:rFonts w:ascii="Times New Roman" w:hAnsi="Times New Roman"/>
          <w:sz w:val="24"/>
          <w:szCs w:val="24"/>
        </w:rPr>
        <w:t>Néanmoins il existe une complémentarité et une</w:t>
      </w:r>
      <w:r w:rsidRPr="0058344C">
        <w:rPr>
          <w:rFonts w:ascii="Times New Roman" w:hAnsi="Times New Roman"/>
          <w:sz w:val="24"/>
          <w:szCs w:val="24"/>
        </w:rPr>
        <w:t xml:space="preserve"> </w:t>
      </w:r>
      <w:r>
        <w:rPr>
          <w:rFonts w:ascii="Times New Roman" w:hAnsi="Times New Roman"/>
          <w:sz w:val="24"/>
          <w:szCs w:val="24"/>
        </w:rPr>
        <w:t xml:space="preserve">cohérence </w:t>
      </w:r>
      <w:r w:rsidRPr="0058344C">
        <w:rPr>
          <w:rFonts w:ascii="Times New Roman" w:hAnsi="Times New Roman"/>
          <w:sz w:val="24"/>
          <w:szCs w:val="24"/>
        </w:rPr>
        <w:t xml:space="preserve">entre les </w:t>
      </w:r>
      <w:r>
        <w:rPr>
          <w:rFonts w:ascii="Times New Roman" w:hAnsi="Times New Roman"/>
          <w:sz w:val="24"/>
          <w:szCs w:val="24"/>
        </w:rPr>
        <w:t>axes stratégiques et les p</w:t>
      </w:r>
      <w:r w:rsidRPr="0058344C">
        <w:rPr>
          <w:rFonts w:ascii="Times New Roman" w:hAnsi="Times New Roman"/>
          <w:sz w:val="24"/>
          <w:szCs w:val="24"/>
        </w:rPr>
        <w:t>rojets</w:t>
      </w:r>
      <w:r>
        <w:rPr>
          <w:rFonts w:ascii="Times New Roman" w:hAnsi="Times New Roman"/>
          <w:sz w:val="24"/>
          <w:szCs w:val="24"/>
        </w:rPr>
        <w:t>/initiatives</w:t>
      </w:r>
      <w:r w:rsidRPr="0058344C">
        <w:rPr>
          <w:rFonts w:ascii="Times New Roman" w:hAnsi="Times New Roman"/>
          <w:sz w:val="24"/>
          <w:szCs w:val="24"/>
        </w:rPr>
        <w:t xml:space="preserve"> </w:t>
      </w:r>
      <w:r>
        <w:rPr>
          <w:rFonts w:ascii="Times New Roman" w:hAnsi="Times New Roman"/>
          <w:sz w:val="24"/>
          <w:szCs w:val="24"/>
        </w:rPr>
        <w:t>afférents.</w:t>
      </w:r>
    </w:p>
    <w:p w:rsidR="00944452" w:rsidRPr="0016680A" w:rsidRDefault="00944452" w:rsidP="00944452">
      <w:pPr>
        <w:pStyle w:val="Default"/>
        <w:jc w:val="both"/>
      </w:pPr>
    </w:p>
    <w:p w:rsidR="00944452" w:rsidRPr="0058344C" w:rsidRDefault="00944452" w:rsidP="00944452">
      <w:pPr>
        <w:pStyle w:val="Default"/>
        <w:jc w:val="both"/>
      </w:pPr>
      <w:r w:rsidRPr="003A6C83">
        <w:rPr>
          <w:bCs/>
        </w:rPr>
        <w:t>La Note stratégique</w:t>
      </w:r>
      <w:r w:rsidRPr="0058344C">
        <w:t xml:space="preserve"> dispose d’un cadre </w:t>
      </w:r>
      <w:r>
        <w:t xml:space="preserve">de résultats en matière de développement qui présente </w:t>
      </w:r>
      <w:r w:rsidRPr="0058344C">
        <w:t xml:space="preserve">les effets et les produits </w:t>
      </w:r>
      <w:r>
        <w:t xml:space="preserve">de base </w:t>
      </w:r>
      <w:r w:rsidRPr="0058344C">
        <w:t>dans chaque axe stratégique</w:t>
      </w:r>
      <w:r>
        <w:t xml:space="preserve"> dont la réalisation est tributaire des projets et initiatives appuyés par ONU-Femmes</w:t>
      </w:r>
      <w:r w:rsidRPr="0058344C">
        <w:t xml:space="preserve">.  </w:t>
      </w:r>
      <w:r>
        <w:t xml:space="preserve">Les effets et produits sont bien formulés. </w:t>
      </w:r>
      <w:r>
        <w:rPr>
          <w:sz w:val="23"/>
          <w:szCs w:val="23"/>
        </w:rPr>
        <w:lastRenderedPageBreak/>
        <w:t xml:space="preserve">Les produits </w:t>
      </w:r>
      <w:r w:rsidRPr="008A5811">
        <w:t xml:space="preserve">renseignent sur la contribution effective des </w:t>
      </w:r>
      <w:r>
        <w:t>activités</w:t>
      </w:r>
      <w:r w:rsidRPr="008A5811">
        <w:t xml:space="preserve"> </w:t>
      </w:r>
      <w:r>
        <w:t>identifiées</w:t>
      </w:r>
      <w:r w:rsidRPr="008A5811">
        <w:t xml:space="preserve"> par les indicateurs, aux effets recherchés</w:t>
      </w:r>
      <w:r>
        <w:t>.</w:t>
      </w:r>
      <w:r w:rsidRPr="008A5811">
        <w:t xml:space="preserve"> </w:t>
      </w:r>
      <w:r>
        <w:t xml:space="preserve"> </w:t>
      </w:r>
      <w:r w:rsidRPr="0058344C">
        <w:t xml:space="preserve">Les liens entre les différents niveaux sont exprimés par des indicateurs. Le cadre des résultats a recourt à deux types d’indicateurs : (i) des indicateurs de produits qui doivent mesurer le degré de réalisation de chaque produit. Ils doivent définir clairement les modalités de mesure du degré d’atteinte des produits, en indiquant notamment, avec précision, à quelle base l’indicateur se réfère ; (ii) des indicateurs d’effets, qui s’efforcent de mesurer l’impact des produits sur les objectifs de développement visés.  Les performances </w:t>
      </w:r>
      <w:r w:rsidRPr="003A6C83">
        <w:rPr>
          <w:bCs/>
        </w:rPr>
        <w:t>de la Note stratégique</w:t>
      </w:r>
      <w:r w:rsidRPr="0058344C">
        <w:t xml:space="preserve"> doivent être appréciées à l’aide de ces indicateurs.</w:t>
      </w:r>
      <w:r>
        <w:t xml:space="preserve"> Cependant, il s’agit essentiellement des indicateurs quantitatifs. Les indicateurs qualitatifs, qui permettent d’apprécier par exemple les perceptions des bénéficiaires des appuis reçus, ne sont pas mentionnés. </w:t>
      </w:r>
    </w:p>
    <w:p w:rsidR="00944452" w:rsidRPr="0058344C" w:rsidRDefault="00944452" w:rsidP="00944452">
      <w:pPr>
        <w:pStyle w:val="Default"/>
        <w:jc w:val="both"/>
      </w:pPr>
    </w:p>
    <w:p w:rsidR="00944452" w:rsidRDefault="00944452" w:rsidP="00944452">
      <w:pPr>
        <w:pStyle w:val="Default"/>
        <w:jc w:val="both"/>
      </w:pPr>
      <w:r w:rsidRPr="0058344C">
        <w:t xml:space="preserve">L’analyse du cadre logique qui sous-tend la Note stratégique montre que l’articulation entre les effets recherchés, les produits à atteindre, les activités à mettre en œuvre et les indicateurs n’est pas toujours optimale.  En effet, le cadre </w:t>
      </w:r>
      <w:r>
        <w:t>logique</w:t>
      </w:r>
      <w:r w:rsidRPr="0058344C">
        <w:t xml:space="preserve"> n’indique pas </w:t>
      </w:r>
      <w:r>
        <w:t xml:space="preserve">de données </w:t>
      </w:r>
      <w:r w:rsidRPr="0058344C">
        <w:t xml:space="preserve">de référence. Même s’il y a des indicateurs  des cibles à atteindre, l’absence </w:t>
      </w:r>
      <w:r>
        <w:t>de données de référence</w:t>
      </w:r>
      <w:r w:rsidRPr="0058344C">
        <w:t xml:space="preserve"> rend difficile l’appréciation de la performance.  Un diagnostic de la situation présente et une compréhension solide des besoins réels constituent un préalable à toute action qui prétend engager des changements. Cela suppose que l’on dispose d’informations quantitatives et qualitatives récentes sur la situation que l’on entend modifier. On devra, à partir de ces données et de l’évolution constatée, établir un cadre logique bâti à partir de la compréhension des besoins qui expliquent la situation et reliant des activités à des produits influant sur les variables déterminantes qui auront été identifiées. La réalisation d’une enquête de base destinée à fournir des données de référence pour les indicateurs définis et assurer leur suivi est une initiative indispensable.</w:t>
      </w:r>
      <w:r>
        <w:t xml:space="preserve"> </w:t>
      </w:r>
      <w:r w:rsidRPr="0058344C">
        <w:t>En outre, certains produits  n’ont pas d’indicateurs : le produit 2.1.3 de l’axe stratégique 1. Les moyens de vérification ne sont mentionnés p</w:t>
      </w:r>
      <w:r>
        <w:t>our aucune composante de la chaî</w:t>
      </w:r>
      <w:r w:rsidRPr="0058344C">
        <w:t xml:space="preserve">ne des résultats. Il n’existe pas de plans de travail pour chacun des axes stratégiques. </w:t>
      </w:r>
    </w:p>
    <w:p w:rsidR="00944452" w:rsidRDefault="00944452" w:rsidP="00944452">
      <w:pPr>
        <w:pStyle w:val="Default"/>
        <w:jc w:val="both"/>
      </w:pPr>
    </w:p>
    <w:p w:rsidR="00944452" w:rsidRDefault="00944452" w:rsidP="00944452">
      <w:pPr>
        <w:pStyle w:val="Default"/>
        <w:jc w:val="both"/>
      </w:pPr>
      <w:r>
        <w:t xml:space="preserve">De ce qui précède, l’on peut dire que le </w:t>
      </w:r>
      <w:r w:rsidRPr="0058344C">
        <w:t xml:space="preserve">cadre logique </w:t>
      </w:r>
      <w:r>
        <w:t>de</w:t>
      </w:r>
      <w:r w:rsidRPr="0058344C">
        <w:t xml:space="preserve"> </w:t>
      </w:r>
      <w:r>
        <w:t>l</w:t>
      </w:r>
      <w:r w:rsidRPr="0058344C">
        <w:t xml:space="preserve">a Note stratégique </w:t>
      </w:r>
      <w:r>
        <w:t>d’ONU-Femmes 2012-2013 en Côte d’Ivoire, n’est pas élaboré selon le modèle d’un cadre de résultats axé</w:t>
      </w:r>
      <w:r w:rsidRPr="0058344C">
        <w:t xml:space="preserve"> sur les résultats.</w:t>
      </w:r>
    </w:p>
    <w:p w:rsidR="00944452" w:rsidRPr="0058344C" w:rsidRDefault="00944452" w:rsidP="00944452">
      <w:pPr>
        <w:pStyle w:val="Default"/>
        <w:jc w:val="both"/>
      </w:pPr>
    </w:p>
    <w:p w:rsidR="00944452" w:rsidRDefault="00944452" w:rsidP="00944452">
      <w:pPr>
        <w:autoSpaceDE w:val="0"/>
        <w:autoSpaceDN w:val="0"/>
        <w:adjustRightInd w:val="0"/>
        <w:spacing w:after="0" w:line="240" w:lineRule="auto"/>
        <w:jc w:val="both"/>
        <w:rPr>
          <w:rFonts w:ascii="Times New Roman" w:eastAsia="Times New Roman" w:hAnsi="Times New Roman"/>
          <w:sz w:val="24"/>
          <w:szCs w:val="24"/>
        </w:rPr>
      </w:pPr>
      <w:r w:rsidRPr="00A07D58">
        <w:rPr>
          <w:rFonts w:ascii="Times New Roman" w:eastAsia="Times New Roman" w:hAnsi="Times New Roman"/>
          <w:sz w:val="24"/>
          <w:szCs w:val="24"/>
        </w:rPr>
        <w:t>De même l’évalu</w:t>
      </w:r>
      <w:r>
        <w:rPr>
          <w:rFonts w:ascii="Times New Roman" w:eastAsia="Times New Roman" w:hAnsi="Times New Roman"/>
          <w:sz w:val="24"/>
          <w:szCs w:val="24"/>
        </w:rPr>
        <w:t xml:space="preserve">ation note </w:t>
      </w:r>
      <w:r w:rsidRPr="00A07D58">
        <w:rPr>
          <w:rFonts w:ascii="Times New Roman" w:eastAsia="Times New Roman" w:hAnsi="Times New Roman"/>
          <w:sz w:val="24"/>
          <w:szCs w:val="24"/>
        </w:rPr>
        <w:t>le manque de cohérence entre les indicateurs des projets et initiatives conduits par les partenaires de mise en œuvre et les indicateurs du cadre logique de la Note stratégique</w:t>
      </w:r>
      <w:r>
        <w:rPr>
          <w:rFonts w:ascii="Times New Roman" w:eastAsia="Times New Roman" w:hAnsi="Times New Roman"/>
          <w:sz w:val="24"/>
          <w:szCs w:val="24"/>
        </w:rPr>
        <w:t xml:space="preserve"> (l’indicateur du produit 2.1.1. indique le renforcement des capacités techniques de 250 femmes tandis que les projets « Bas Sassandra » et </w:t>
      </w:r>
      <w:r w:rsidRPr="00A07D58">
        <w:rPr>
          <w:rFonts w:ascii="Times New Roman" w:eastAsia="Times New Roman" w:hAnsi="Times New Roman"/>
          <w:sz w:val="24"/>
          <w:szCs w:val="24"/>
        </w:rPr>
        <w:t xml:space="preserve"> </w:t>
      </w:r>
      <w:r w:rsidRPr="00A07D58">
        <w:rPr>
          <w:rFonts w:ascii="Times New Roman" w:hAnsi="Times New Roman"/>
          <w:color w:val="000000"/>
          <w:sz w:val="24"/>
          <w:szCs w:val="24"/>
        </w:rPr>
        <w:t>« </w:t>
      </w:r>
      <w:r w:rsidRPr="00A07D58">
        <w:rPr>
          <w:rFonts w:ascii="Times New Roman" w:hAnsi="Times New Roman"/>
          <w:sz w:val="24"/>
          <w:szCs w:val="24"/>
          <w:lang w:eastAsia="fr-FR"/>
        </w:rPr>
        <w:t>Contribution à l’autonomisation économique de 100 groupes ruraux de femmes dans trois Départements de l’Ouest de la Côte d’Ivoire </w:t>
      </w:r>
      <w:r>
        <w:rPr>
          <w:rFonts w:ascii="Times New Roman" w:eastAsia="Times New Roman" w:hAnsi="Times New Roman"/>
          <w:sz w:val="24"/>
          <w:szCs w:val="24"/>
        </w:rPr>
        <w:t xml:space="preserve">, totalisent 3349 femmes. L’évaluation montre que les PMO </w:t>
      </w:r>
      <w:r w:rsidRPr="00A07D58">
        <w:rPr>
          <w:rFonts w:ascii="Times New Roman" w:eastAsia="Times New Roman" w:hAnsi="Times New Roman"/>
          <w:sz w:val="24"/>
          <w:szCs w:val="24"/>
        </w:rPr>
        <w:t xml:space="preserve">se sont </w:t>
      </w:r>
      <w:r>
        <w:rPr>
          <w:rFonts w:ascii="Times New Roman" w:eastAsia="Times New Roman" w:hAnsi="Times New Roman"/>
          <w:sz w:val="24"/>
          <w:szCs w:val="24"/>
        </w:rPr>
        <w:t xml:space="preserve">eux mêmes fixés les indicateurs à atteindre sans référence à la Note stratégique d’ONU-Femmes. </w:t>
      </w:r>
      <w:r w:rsidRPr="00A07D58">
        <w:rPr>
          <w:rFonts w:ascii="Times New Roman" w:eastAsia="Times New Roman" w:hAnsi="Times New Roman"/>
          <w:sz w:val="24"/>
          <w:szCs w:val="24"/>
        </w:rPr>
        <w:t xml:space="preserve">  De même, c</w:t>
      </w:r>
      <w:r w:rsidRPr="00A07D58">
        <w:rPr>
          <w:rFonts w:ascii="Times New Roman" w:hAnsi="Times New Roman"/>
          <w:color w:val="000000"/>
          <w:sz w:val="24"/>
          <w:szCs w:val="24"/>
        </w:rPr>
        <w:t>ertains projets ont des cadres logiques peu clairs car les indicateurs sont mal définis. Dans le cadre du projet « </w:t>
      </w:r>
      <w:r w:rsidRPr="00A07D58">
        <w:rPr>
          <w:rFonts w:ascii="Times New Roman" w:hAnsi="Times New Roman"/>
          <w:sz w:val="24"/>
          <w:szCs w:val="24"/>
          <w:lang w:eastAsia="fr-FR"/>
        </w:rPr>
        <w:t>Contribution à l’autonomisation économique de 100 groupes ruraux de femmes dans trois Départements de l’Ouest de la Côte d’Ivoire »</w:t>
      </w:r>
      <w:r>
        <w:rPr>
          <w:rFonts w:ascii="Times New Roman" w:hAnsi="Times New Roman"/>
          <w:sz w:val="24"/>
          <w:szCs w:val="24"/>
          <w:lang w:eastAsia="fr-FR"/>
        </w:rPr>
        <w:t>, l</w:t>
      </w:r>
      <w:r w:rsidRPr="00A07D58">
        <w:rPr>
          <w:rFonts w:ascii="Times New Roman" w:hAnsi="Times New Roman"/>
          <w:sz w:val="24"/>
          <w:szCs w:val="24"/>
        </w:rPr>
        <w:t xml:space="preserve">es produits 1.1 ; 1.2. 2.1 ; 2.2 ; 2.3 ; 2.4 visent à promouvoir d’une part </w:t>
      </w:r>
      <w:r w:rsidRPr="00A07D58">
        <w:rPr>
          <w:rFonts w:ascii="Times New Roman" w:hAnsi="Times New Roman"/>
          <w:bCs/>
          <w:sz w:val="24"/>
          <w:szCs w:val="24"/>
        </w:rPr>
        <w:t>les</w:t>
      </w:r>
      <w:r w:rsidRPr="00A07D58">
        <w:rPr>
          <w:rFonts w:ascii="Times New Roman" w:hAnsi="Times New Roman"/>
          <w:bCs/>
          <w:sz w:val="24"/>
          <w:szCs w:val="24"/>
          <w:lang w:eastAsia="fr-FR"/>
        </w:rPr>
        <w:t xml:space="preserve"> droits des femmes et l’égalité</w:t>
      </w:r>
      <w:r w:rsidRPr="00A07D58">
        <w:rPr>
          <w:rFonts w:ascii="Times New Roman" w:hAnsi="Times New Roman"/>
          <w:sz w:val="24"/>
          <w:szCs w:val="24"/>
        </w:rPr>
        <w:t xml:space="preserve"> </w:t>
      </w:r>
      <w:r w:rsidRPr="00A07D58">
        <w:rPr>
          <w:rFonts w:ascii="Times New Roman" w:hAnsi="Times New Roman"/>
          <w:bCs/>
          <w:sz w:val="24"/>
          <w:szCs w:val="24"/>
          <w:lang w:eastAsia="fr-FR"/>
        </w:rPr>
        <w:t>entre les sexes</w:t>
      </w:r>
      <w:r w:rsidRPr="00A07D58">
        <w:rPr>
          <w:rFonts w:ascii="Times New Roman" w:hAnsi="Times New Roman"/>
          <w:sz w:val="24"/>
          <w:szCs w:val="24"/>
        </w:rPr>
        <w:t xml:space="preserve"> et l’amélioration des revenus des femmes vulnérables d’autre part.  Les </w:t>
      </w:r>
      <w:r>
        <w:rPr>
          <w:rFonts w:ascii="Times New Roman" w:hAnsi="Times New Roman"/>
          <w:sz w:val="24"/>
          <w:szCs w:val="24"/>
        </w:rPr>
        <w:t>produits</w:t>
      </w:r>
      <w:r w:rsidRPr="00A07D58">
        <w:rPr>
          <w:rFonts w:ascii="Times New Roman" w:hAnsi="Times New Roman"/>
          <w:sz w:val="24"/>
          <w:szCs w:val="24"/>
        </w:rPr>
        <w:t xml:space="preserve"> retenus sont centrés sur la mise en œuvre de processus : nombre de femmes sensibilisées,  de membres de la communauté formés…..Ces </w:t>
      </w:r>
      <w:r>
        <w:rPr>
          <w:rFonts w:ascii="Times New Roman" w:hAnsi="Times New Roman"/>
          <w:sz w:val="24"/>
          <w:szCs w:val="24"/>
        </w:rPr>
        <w:t>produits</w:t>
      </w:r>
      <w:r w:rsidRPr="00A07D58">
        <w:rPr>
          <w:rFonts w:ascii="Times New Roman" w:hAnsi="Times New Roman"/>
          <w:sz w:val="24"/>
          <w:szCs w:val="24"/>
        </w:rPr>
        <w:t xml:space="preserve"> ne renseignent pas sur </w:t>
      </w:r>
      <w:r w:rsidRPr="00A07D58">
        <w:rPr>
          <w:rFonts w:ascii="Times New Roman" w:hAnsi="Times New Roman"/>
          <w:i/>
          <w:iCs/>
          <w:sz w:val="24"/>
          <w:szCs w:val="24"/>
        </w:rPr>
        <w:t>la contribution effective des résultats repérés par les indicateurs, aux effets recherchés</w:t>
      </w:r>
      <w:r w:rsidRPr="00A07D58">
        <w:rPr>
          <w:rFonts w:ascii="Times New Roman" w:hAnsi="Times New Roman"/>
          <w:sz w:val="24"/>
          <w:szCs w:val="24"/>
        </w:rPr>
        <w:t xml:space="preserve">. L’impact dépendra de la qualité des résultats et sur l’utilisation effective qui sera faite de ces produits. </w:t>
      </w:r>
      <w:r w:rsidRPr="0058344C">
        <w:rPr>
          <w:rFonts w:ascii="Times New Roman" w:eastAsia="Times New Roman" w:hAnsi="Times New Roman"/>
          <w:sz w:val="24"/>
          <w:szCs w:val="24"/>
        </w:rPr>
        <w:t xml:space="preserve">Cette insuffisance complique l’évaluation de la performance par indicateurs de la </w:t>
      </w:r>
      <w:r w:rsidRPr="0058344C">
        <w:rPr>
          <w:rFonts w:ascii="Times New Roman" w:eastAsia="Times New Roman" w:hAnsi="Times New Roman"/>
          <w:sz w:val="24"/>
          <w:szCs w:val="24"/>
        </w:rPr>
        <w:lastRenderedPageBreak/>
        <w:t xml:space="preserve">Note stratégique et par ricochet, l’appréciation de la contribution </w:t>
      </w:r>
      <w:r w:rsidRPr="0058344C">
        <w:rPr>
          <w:rFonts w:ascii="Times New Roman" w:hAnsi="Times New Roman"/>
          <w:sz w:val="24"/>
          <w:szCs w:val="24"/>
        </w:rPr>
        <w:t>d’ONU-Femmes</w:t>
      </w:r>
      <w:r w:rsidRPr="0058344C">
        <w:rPr>
          <w:rFonts w:ascii="Times New Roman" w:eastAsia="Times New Roman" w:hAnsi="Times New Roman"/>
          <w:sz w:val="24"/>
          <w:szCs w:val="24"/>
        </w:rPr>
        <w:t xml:space="preserve"> à l’atteinte des objectifs de développement en Côte d’Ivoire pendant la période 2012-2013. En effet, elle ne permet pas de mesurer de façon objective  l’atteinte des résultats, et d’apprécier l’appui apporté par </w:t>
      </w:r>
      <w:r w:rsidRPr="0058344C">
        <w:rPr>
          <w:rFonts w:ascii="Times New Roman" w:hAnsi="Times New Roman"/>
          <w:sz w:val="24"/>
          <w:szCs w:val="24"/>
        </w:rPr>
        <w:t>ONU-Femmes</w:t>
      </w:r>
      <w:r w:rsidRPr="0058344C">
        <w:rPr>
          <w:rFonts w:ascii="Times New Roman" w:eastAsia="Times New Roman" w:hAnsi="Times New Roman"/>
          <w:sz w:val="24"/>
          <w:szCs w:val="24"/>
        </w:rPr>
        <w:t xml:space="preserve"> en Côte d’Ivoire.  Néanmoins, les données de l’évaluation n’ont pas été seulement limitées aux </w:t>
      </w:r>
      <w:r>
        <w:rPr>
          <w:rFonts w:ascii="Times New Roman" w:eastAsia="Times New Roman" w:hAnsi="Times New Roman"/>
          <w:sz w:val="24"/>
          <w:szCs w:val="24"/>
        </w:rPr>
        <w:t>effets</w:t>
      </w:r>
      <w:r w:rsidRPr="0058344C">
        <w:rPr>
          <w:rFonts w:ascii="Times New Roman" w:eastAsia="Times New Roman" w:hAnsi="Times New Roman"/>
          <w:sz w:val="24"/>
          <w:szCs w:val="24"/>
        </w:rPr>
        <w:t xml:space="preserve"> directs de la Note stratégique, mais, elles ont indiqué leur influence (</w:t>
      </w:r>
      <w:r>
        <w:rPr>
          <w:rFonts w:ascii="Times New Roman" w:eastAsia="Times New Roman" w:hAnsi="Times New Roman"/>
          <w:sz w:val="24"/>
          <w:szCs w:val="24"/>
        </w:rPr>
        <w:t>effets catalytiques</w:t>
      </w:r>
      <w:r w:rsidRPr="0058344C">
        <w:rPr>
          <w:rFonts w:ascii="Times New Roman" w:eastAsia="Times New Roman" w:hAnsi="Times New Roman"/>
          <w:sz w:val="24"/>
          <w:szCs w:val="24"/>
        </w:rPr>
        <w:t xml:space="preserve">) au sens large sur les résultats de développement de la Côte d’Ivoire. </w:t>
      </w:r>
    </w:p>
    <w:p w:rsidR="00944452" w:rsidRPr="00A07D58" w:rsidRDefault="00944452" w:rsidP="00944452">
      <w:pPr>
        <w:autoSpaceDE w:val="0"/>
        <w:autoSpaceDN w:val="0"/>
        <w:adjustRightInd w:val="0"/>
        <w:spacing w:after="0" w:line="240" w:lineRule="auto"/>
        <w:jc w:val="both"/>
        <w:rPr>
          <w:rFonts w:ascii="Times New Roman" w:hAnsi="Times New Roman"/>
          <w:color w:val="000000"/>
          <w:sz w:val="24"/>
          <w:szCs w:val="24"/>
        </w:rPr>
      </w:pPr>
      <w:r w:rsidRPr="0058344C">
        <w:rPr>
          <w:rFonts w:ascii="Times New Roman" w:eastAsia="Times New Roman" w:hAnsi="Times New Roman"/>
          <w:sz w:val="24"/>
          <w:szCs w:val="24"/>
        </w:rPr>
        <w:t xml:space="preserve"> </w:t>
      </w:r>
      <w:r>
        <w:rPr>
          <w:rFonts w:ascii="Times New Roman" w:eastAsia="Times New Roman" w:hAnsi="Times New Roman"/>
          <w:sz w:val="24"/>
          <w:szCs w:val="24"/>
        </w:rPr>
        <w:t xml:space="preserve">Au regard de cela, l’évaluation relève que les projets des partenaires de mise en œuvre n’ont pas été élaborés de façon participative avec ONU-Femmes. ONU-Femmes n’avait en ce moment qu’un seul assistant programme pour l’ensemble des projets. Ce qui rendait la tâche difficile. Ainsi, les PMO ont été les artisans essentiels dans l’élaboration des projets mis en œuvre. Même si cela favorise l’appropriation et la viabilité des projets par les PMO depuis la phase de conception, cependant le manque d’appui substantiel d’ONU-Femmes durant cette phase d’élaboration a entrainé le manque de cohérence relevé plus haut entre les indicateurs. </w:t>
      </w:r>
    </w:p>
    <w:p w:rsidR="00944452" w:rsidRPr="0058344C" w:rsidRDefault="00944452" w:rsidP="00944452">
      <w:pPr>
        <w:autoSpaceDE w:val="0"/>
        <w:autoSpaceDN w:val="0"/>
        <w:adjustRightInd w:val="0"/>
        <w:spacing w:after="0" w:line="240" w:lineRule="auto"/>
        <w:jc w:val="both"/>
        <w:rPr>
          <w:rFonts w:ascii="Times New Roman" w:hAnsi="Times New Roman"/>
          <w:sz w:val="24"/>
          <w:szCs w:val="24"/>
        </w:rPr>
      </w:pPr>
    </w:p>
    <w:p w:rsidR="00944452" w:rsidRPr="002F1D13" w:rsidRDefault="00944452" w:rsidP="00944452">
      <w:pPr>
        <w:autoSpaceDE w:val="0"/>
        <w:autoSpaceDN w:val="0"/>
        <w:adjustRightInd w:val="0"/>
        <w:spacing w:after="0" w:line="240" w:lineRule="auto"/>
        <w:jc w:val="both"/>
        <w:rPr>
          <w:rFonts w:ascii="Times New Roman" w:eastAsia="Times New Roman" w:hAnsi="Times New Roman"/>
          <w:sz w:val="24"/>
          <w:szCs w:val="24"/>
        </w:rPr>
      </w:pPr>
      <w:r w:rsidRPr="0058344C">
        <w:rPr>
          <w:rFonts w:ascii="Times New Roman" w:eastAsia="Times New Roman" w:hAnsi="Times New Roman"/>
          <w:sz w:val="24"/>
          <w:szCs w:val="24"/>
        </w:rPr>
        <w:t xml:space="preserve">Au regard de ce qui précède, la mission d’évaluation relève </w:t>
      </w:r>
      <w:r>
        <w:rPr>
          <w:rFonts w:ascii="Times New Roman" w:hAnsi="Times New Roman"/>
          <w:color w:val="000000"/>
          <w:sz w:val="24"/>
          <w:szCs w:val="24"/>
        </w:rPr>
        <w:t>que le cadre de résultats de la Note stratégique d’ONU-Femmes n’a pas été élaboré et validé de façon participative et inclusive avec les différents partenaires d’exécution à l’issue d’ateliers de planification stratégique.</w:t>
      </w:r>
      <w:r>
        <w:rPr>
          <w:rFonts w:ascii="Times New Roman" w:eastAsia="Times New Roman" w:hAnsi="Times New Roman"/>
          <w:sz w:val="24"/>
          <w:szCs w:val="24"/>
        </w:rPr>
        <w:t xml:space="preserve"> </w:t>
      </w:r>
      <w:r w:rsidRPr="0058344C">
        <w:rPr>
          <w:rFonts w:ascii="Times New Roman" w:eastAsia="Times New Roman" w:hAnsi="Times New Roman"/>
          <w:sz w:val="24"/>
          <w:szCs w:val="24"/>
        </w:rPr>
        <w:t xml:space="preserve">A cet égard, l’on peut dire que le degré d’appropriation des partenaires de mise en œuvre </w:t>
      </w:r>
      <w:r>
        <w:rPr>
          <w:rFonts w:ascii="Times New Roman" w:eastAsia="Times New Roman" w:hAnsi="Times New Roman"/>
          <w:sz w:val="24"/>
          <w:szCs w:val="24"/>
        </w:rPr>
        <w:t>pendant la phase de conception  n’est</w:t>
      </w:r>
      <w:r w:rsidRPr="0058344C">
        <w:rPr>
          <w:rFonts w:ascii="Times New Roman" w:eastAsia="Times New Roman" w:hAnsi="Times New Roman"/>
          <w:sz w:val="24"/>
          <w:szCs w:val="24"/>
        </w:rPr>
        <w:t xml:space="preserve"> pas </w:t>
      </w:r>
      <w:r>
        <w:rPr>
          <w:rFonts w:ascii="Times New Roman" w:eastAsia="Times New Roman" w:hAnsi="Times New Roman"/>
          <w:sz w:val="24"/>
          <w:szCs w:val="24"/>
        </w:rPr>
        <w:t>élevé</w:t>
      </w:r>
      <w:r w:rsidRPr="0058344C">
        <w:rPr>
          <w:rFonts w:ascii="Times New Roman" w:eastAsia="Times New Roman" w:hAnsi="Times New Roman"/>
          <w:sz w:val="24"/>
          <w:szCs w:val="24"/>
        </w:rPr>
        <w:t xml:space="preserve">. </w:t>
      </w:r>
    </w:p>
    <w:p w:rsidR="00944452" w:rsidRPr="0058344C" w:rsidRDefault="00944452" w:rsidP="00944452">
      <w:pPr>
        <w:spacing w:line="240" w:lineRule="auto"/>
        <w:jc w:val="both"/>
        <w:rPr>
          <w:rFonts w:ascii="Times New Roman" w:hAnsi="Times New Roman"/>
          <w:bCs/>
          <w:color w:val="000000"/>
          <w:sz w:val="24"/>
          <w:szCs w:val="24"/>
          <w:bdr w:val="none" w:sz="0" w:space="0" w:color="auto" w:frame="1"/>
        </w:rPr>
      </w:pPr>
    </w:p>
    <w:p w:rsidR="00944452" w:rsidRDefault="00944452" w:rsidP="00944452">
      <w:pPr>
        <w:numPr>
          <w:ilvl w:val="0"/>
          <w:numId w:val="22"/>
        </w:numPr>
        <w:spacing w:line="240" w:lineRule="auto"/>
        <w:jc w:val="both"/>
        <w:rPr>
          <w:rFonts w:ascii="Times New Roman" w:hAnsi="Times New Roman"/>
          <w:b/>
          <w:bCs/>
          <w:i/>
          <w:color w:val="000000"/>
          <w:sz w:val="24"/>
          <w:szCs w:val="24"/>
          <w:bdr w:val="none" w:sz="0" w:space="0" w:color="auto" w:frame="1"/>
        </w:rPr>
      </w:pPr>
      <w:r w:rsidRPr="0058344C">
        <w:rPr>
          <w:rFonts w:ascii="Times New Roman" w:hAnsi="Times New Roman"/>
          <w:b/>
          <w:bCs/>
          <w:i/>
          <w:color w:val="000000"/>
          <w:sz w:val="24"/>
          <w:szCs w:val="24"/>
          <w:bdr w:val="none" w:sz="0" w:space="0" w:color="auto" w:frame="1"/>
        </w:rPr>
        <w:t xml:space="preserve">Partenariats </w:t>
      </w:r>
      <w:r>
        <w:rPr>
          <w:rFonts w:ascii="Times New Roman" w:hAnsi="Times New Roman"/>
          <w:b/>
          <w:bCs/>
          <w:i/>
          <w:color w:val="000000"/>
          <w:sz w:val="24"/>
          <w:szCs w:val="24"/>
          <w:bdr w:val="none" w:sz="0" w:space="0" w:color="auto" w:frame="1"/>
        </w:rPr>
        <w:t>stratégiques</w:t>
      </w:r>
    </w:p>
    <w:p w:rsidR="00944452" w:rsidRPr="0058344C" w:rsidRDefault="00944452" w:rsidP="00944452">
      <w:pPr>
        <w:spacing w:line="240" w:lineRule="auto"/>
        <w:jc w:val="both"/>
        <w:rPr>
          <w:rFonts w:ascii="Times New Roman" w:hAnsi="Times New Roman"/>
          <w:sz w:val="24"/>
          <w:szCs w:val="24"/>
        </w:rPr>
      </w:pPr>
      <w:r w:rsidRPr="0058344C">
        <w:rPr>
          <w:rFonts w:ascii="Times New Roman" w:hAnsi="Times New Roman"/>
          <w:bCs/>
          <w:color w:val="000000"/>
          <w:sz w:val="24"/>
          <w:szCs w:val="24"/>
          <w:bdr w:val="none" w:sz="0" w:space="0" w:color="auto" w:frame="1"/>
        </w:rPr>
        <w:t xml:space="preserve">Dans le cadre de la mise en œuvre de la Note Stratégique 2012-2013, </w:t>
      </w:r>
      <w:r w:rsidRPr="0058344C">
        <w:rPr>
          <w:rFonts w:ascii="Times New Roman" w:hAnsi="Times New Roman"/>
          <w:sz w:val="24"/>
          <w:szCs w:val="24"/>
        </w:rPr>
        <w:t>ONU-Femmes</w:t>
      </w:r>
      <w:r w:rsidRPr="0058344C">
        <w:rPr>
          <w:rFonts w:ascii="Times New Roman" w:hAnsi="Times New Roman"/>
          <w:bCs/>
          <w:color w:val="000000"/>
          <w:sz w:val="24"/>
          <w:szCs w:val="24"/>
          <w:bdr w:val="none" w:sz="0" w:space="0" w:color="auto" w:frame="1"/>
        </w:rPr>
        <w:t xml:space="preserve"> n’a pas été la structure opérationnelle. </w:t>
      </w:r>
      <w:r>
        <w:rPr>
          <w:rFonts w:ascii="Times New Roman" w:hAnsi="Times New Roman"/>
          <w:bCs/>
          <w:color w:val="000000"/>
          <w:sz w:val="24"/>
          <w:szCs w:val="24"/>
          <w:bdr w:val="none" w:sz="0" w:space="0" w:color="auto" w:frame="1"/>
        </w:rPr>
        <w:t>L</w:t>
      </w:r>
      <w:r w:rsidRPr="0058344C">
        <w:rPr>
          <w:rFonts w:ascii="Times New Roman" w:hAnsi="Times New Roman"/>
          <w:bCs/>
          <w:color w:val="000000"/>
          <w:sz w:val="24"/>
          <w:szCs w:val="24"/>
          <w:bdr w:val="none" w:sz="0" w:space="0" w:color="auto" w:frame="1"/>
        </w:rPr>
        <w:t xml:space="preserve">’approche spécifiée dans </w:t>
      </w:r>
      <w:r>
        <w:rPr>
          <w:rFonts w:ascii="Times New Roman" w:hAnsi="Times New Roman"/>
          <w:bCs/>
          <w:color w:val="000000"/>
          <w:sz w:val="24"/>
          <w:szCs w:val="24"/>
          <w:bdr w:val="none" w:sz="0" w:space="0" w:color="auto" w:frame="1"/>
        </w:rPr>
        <w:t xml:space="preserve">la Note stratégique a amené </w:t>
      </w:r>
      <w:r w:rsidRPr="0058344C">
        <w:rPr>
          <w:rFonts w:ascii="Times New Roman" w:hAnsi="Times New Roman"/>
          <w:bCs/>
          <w:color w:val="000000"/>
          <w:sz w:val="24"/>
          <w:szCs w:val="24"/>
          <w:bdr w:val="none" w:sz="0" w:space="0" w:color="auto" w:frame="1"/>
        </w:rPr>
        <w:t xml:space="preserve">ONU-Femmes à s’engager auprès d’un large éventail de partenaires en vue d’atteindre les effets directs escomptés.  </w:t>
      </w:r>
      <w:r>
        <w:rPr>
          <w:rFonts w:ascii="Times New Roman" w:hAnsi="Times New Roman"/>
          <w:bCs/>
          <w:color w:val="000000"/>
          <w:sz w:val="24"/>
          <w:szCs w:val="24"/>
          <w:bdr w:val="none" w:sz="0" w:space="0" w:color="auto" w:frame="1"/>
        </w:rPr>
        <w:t>Ainsi, l</w:t>
      </w:r>
      <w:r w:rsidRPr="0058344C">
        <w:rPr>
          <w:rFonts w:ascii="Times New Roman" w:hAnsi="Times New Roman"/>
          <w:bCs/>
          <w:color w:val="000000"/>
          <w:sz w:val="24"/>
          <w:szCs w:val="24"/>
          <w:bdr w:val="none" w:sz="0" w:space="0" w:color="auto" w:frame="1"/>
        </w:rPr>
        <w:t xml:space="preserve">a Note stratégique a été exécutée au niveau national grâce à des partenariats stratégiques très divers. L’engagement stratégique et fructueux d’un ensemble de partenaires étant nécessaire pour la concrétisation des projets et initiatives de la Note stratégique. </w:t>
      </w:r>
      <w:r>
        <w:rPr>
          <w:rFonts w:ascii="Times New Roman" w:hAnsi="Times New Roman"/>
          <w:bCs/>
          <w:color w:val="000000"/>
          <w:sz w:val="24"/>
          <w:szCs w:val="24"/>
          <w:bdr w:val="none" w:sz="0" w:space="0" w:color="auto" w:frame="1"/>
        </w:rPr>
        <w:t>D</w:t>
      </w:r>
      <w:r w:rsidRPr="0058344C">
        <w:rPr>
          <w:rFonts w:ascii="Times New Roman" w:hAnsi="Times New Roman"/>
          <w:bCs/>
          <w:color w:val="000000"/>
          <w:sz w:val="24"/>
          <w:szCs w:val="24"/>
          <w:bdr w:val="none" w:sz="0" w:space="0" w:color="auto" w:frame="1"/>
        </w:rPr>
        <w:t xml:space="preserve">es </w:t>
      </w:r>
      <w:r>
        <w:rPr>
          <w:rFonts w:ascii="Times New Roman" w:hAnsi="Times New Roman"/>
          <w:bCs/>
          <w:color w:val="000000"/>
          <w:sz w:val="24"/>
          <w:szCs w:val="24"/>
          <w:bdr w:val="none" w:sz="0" w:space="0" w:color="auto" w:frame="1"/>
        </w:rPr>
        <w:t>partenariats</w:t>
      </w:r>
      <w:r w:rsidRPr="0058344C">
        <w:rPr>
          <w:rFonts w:ascii="Times New Roman" w:hAnsi="Times New Roman"/>
          <w:bCs/>
          <w:color w:val="000000"/>
          <w:sz w:val="24"/>
          <w:szCs w:val="24"/>
          <w:bdr w:val="none" w:sz="0" w:space="0" w:color="auto" w:frame="1"/>
        </w:rPr>
        <w:t xml:space="preserve"> techniques</w:t>
      </w:r>
      <w:r>
        <w:rPr>
          <w:rFonts w:ascii="Times New Roman" w:hAnsi="Times New Roman"/>
          <w:bCs/>
          <w:color w:val="000000"/>
          <w:sz w:val="24"/>
          <w:szCs w:val="24"/>
          <w:bdr w:val="none" w:sz="0" w:space="0" w:color="auto" w:frame="1"/>
        </w:rPr>
        <w:t xml:space="preserve"> et financiers</w:t>
      </w:r>
      <w:r w:rsidRPr="0058344C">
        <w:rPr>
          <w:rFonts w:ascii="Times New Roman" w:hAnsi="Times New Roman"/>
          <w:bCs/>
          <w:color w:val="000000"/>
          <w:sz w:val="24"/>
          <w:szCs w:val="24"/>
          <w:bdr w:val="none" w:sz="0" w:space="0" w:color="auto" w:frame="1"/>
        </w:rPr>
        <w:t xml:space="preserve"> </w:t>
      </w:r>
      <w:r>
        <w:rPr>
          <w:rFonts w:ascii="Times New Roman" w:hAnsi="Times New Roman"/>
          <w:bCs/>
          <w:color w:val="000000"/>
          <w:sz w:val="24"/>
          <w:szCs w:val="24"/>
          <w:bdr w:val="none" w:sz="0" w:space="0" w:color="auto" w:frame="1"/>
        </w:rPr>
        <w:t xml:space="preserve">ont été noués </w:t>
      </w:r>
      <w:r w:rsidRPr="0058344C">
        <w:rPr>
          <w:rFonts w:ascii="Times New Roman" w:hAnsi="Times New Roman"/>
          <w:bCs/>
          <w:color w:val="000000"/>
          <w:sz w:val="24"/>
          <w:szCs w:val="24"/>
          <w:bdr w:val="none" w:sz="0" w:space="0" w:color="auto" w:frame="1"/>
        </w:rPr>
        <w:t>avec les mécanismes nationaux de promotion du genre</w:t>
      </w:r>
      <w:r>
        <w:rPr>
          <w:rFonts w:ascii="Times New Roman" w:hAnsi="Times New Roman"/>
          <w:bCs/>
          <w:color w:val="000000"/>
          <w:sz w:val="24"/>
          <w:szCs w:val="24"/>
          <w:bdr w:val="none" w:sz="0" w:space="0" w:color="auto" w:frame="1"/>
        </w:rPr>
        <w:t xml:space="preserve"> (DEPG)</w:t>
      </w:r>
      <w:r w:rsidRPr="0058344C">
        <w:rPr>
          <w:rFonts w:ascii="Times New Roman" w:hAnsi="Times New Roman"/>
          <w:bCs/>
          <w:color w:val="000000"/>
          <w:sz w:val="24"/>
          <w:szCs w:val="24"/>
          <w:bdr w:val="none" w:sz="0" w:space="0" w:color="auto" w:frame="1"/>
        </w:rPr>
        <w:t xml:space="preserve">, les organisations de la société civile, </w:t>
      </w:r>
      <w:r w:rsidRPr="0058344C">
        <w:rPr>
          <w:rFonts w:ascii="Times New Roman" w:hAnsi="Times New Roman"/>
          <w:sz w:val="24"/>
          <w:szCs w:val="24"/>
        </w:rPr>
        <w:t>d’autres agences du SNU au sein de « projets communs »</w:t>
      </w:r>
      <w:r>
        <w:rPr>
          <w:rFonts w:ascii="Times New Roman" w:hAnsi="Times New Roman"/>
          <w:sz w:val="24"/>
          <w:szCs w:val="24"/>
        </w:rPr>
        <w:t xml:space="preserve">, </w:t>
      </w:r>
      <w:r w:rsidRPr="0058344C">
        <w:rPr>
          <w:rFonts w:ascii="Times New Roman" w:hAnsi="Times New Roman"/>
          <w:bCs/>
          <w:color w:val="000000"/>
          <w:sz w:val="24"/>
          <w:szCs w:val="24"/>
          <w:bdr w:val="none" w:sz="0" w:space="0" w:color="auto" w:frame="1"/>
        </w:rPr>
        <w:t>les ONG</w:t>
      </w:r>
      <w:r>
        <w:rPr>
          <w:rFonts w:ascii="Times New Roman" w:hAnsi="Times New Roman"/>
          <w:bCs/>
          <w:color w:val="000000"/>
          <w:sz w:val="24"/>
          <w:szCs w:val="24"/>
          <w:bdr w:val="none" w:sz="0" w:space="0" w:color="auto" w:frame="1"/>
        </w:rPr>
        <w:t xml:space="preserve"> nationales et internationales</w:t>
      </w:r>
      <w:r w:rsidRPr="0058344C">
        <w:rPr>
          <w:rFonts w:ascii="Times New Roman" w:hAnsi="Times New Roman"/>
          <w:bCs/>
          <w:color w:val="000000"/>
          <w:sz w:val="24"/>
          <w:szCs w:val="24"/>
          <w:bdr w:val="none" w:sz="0" w:space="0" w:color="auto" w:frame="1"/>
        </w:rPr>
        <w:t xml:space="preserve">, la CDVR ; </w:t>
      </w:r>
      <w:r w:rsidRPr="0058344C">
        <w:rPr>
          <w:rFonts w:ascii="Times New Roman" w:hAnsi="Times New Roman"/>
          <w:sz w:val="24"/>
          <w:szCs w:val="24"/>
        </w:rPr>
        <w:t xml:space="preserve">l’Assemblée Nationale, l’Union Européenne. </w:t>
      </w:r>
      <w:r w:rsidRPr="0058344C">
        <w:rPr>
          <w:rFonts w:ascii="Times New Roman" w:hAnsi="Times New Roman"/>
          <w:bCs/>
          <w:color w:val="000000"/>
          <w:sz w:val="24"/>
          <w:szCs w:val="24"/>
          <w:bdr w:val="none" w:sz="0" w:space="0" w:color="auto" w:frame="1"/>
        </w:rPr>
        <w:t>Ces partenariats étaient formalisés</w:t>
      </w:r>
      <w:r>
        <w:rPr>
          <w:rFonts w:ascii="Times New Roman" w:hAnsi="Times New Roman"/>
          <w:bCs/>
          <w:color w:val="000000"/>
          <w:sz w:val="24"/>
          <w:szCs w:val="24"/>
          <w:bdr w:val="none" w:sz="0" w:space="0" w:color="auto" w:frame="1"/>
        </w:rPr>
        <w:t xml:space="preserve"> à travers la signature d’un accord de coopération.</w:t>
      </w:r>
    </w:p>
    <w:p w:rsidR="00944452" w:rsidRPr="0058344C" w:rsidRDefault="00944452" w:rsidP="00944452">
      <w:pPr>
        <w:spacing w:line="240" w:lineRule="auto"/>
        <w:jc w:val="both"/>
        <w:rPr>
          <w:rFonts w:ascii="Times New Roman" w:hAnsi="Times New Roman"/>
          <w:sz w:val="24"/>
          <w:szCs w:val="24"/>
        </w:rPr>
      </w:pPr>
      <w:r w:rsidRPr="0058344C">
        <w:rPr>
          <w:rFonts w:ascii="Times New Roman" w:hAnsi="Times New Roman"/>
          <w:sz w:val="24"/>
          <w:szCs w:val="24"/>
        </w:rPr>
        <w:t xml:space="preserve">Certes, les partenariats ont permis d’atteindre des résultats significatifs au niveau de la Note stratégique, cependant l’évaluation note que ces partenariats n’ont pas toujours bien fonctionnés. En dépit de quelques réussites (notamment avec les organisations de la société civile), il y a des exemples où le partenariat ne s’est pas bien déroulé et aussi où ONU-Femmes a manqué des opportunités d’engagement </w:t>
      </w:r>
      <w:r>
        <w:rPr>
          <w:rFonts w:ascii="Times New Roman" w:hAnsi="Times New Roman"/>
          <w:sz w:val="24"/>
          <w:szCs w:val="24"/>
        </w:rPr>
        <w:t xml:space="preserve">fort </w:t>
      </w:r>
      <w:r w:rsidRPr="0058344C">
        <w:rPr>
          <w:rFonts w:ascii="Times New Roman" w:hAnsi="Times New Roman"/>
          <w:sz w:val="24"/>
          <w:szCs w:val="24"/>
        </w:rPr>
        <w:t>avec des acteurs étatiques clés tels que la DEPG du MSFFE.</w:t>
      </w:r>
    </w:p>
    <w:p w:rsidR="00944452" w:rsidRPr="00BB6A57" w:rsidRDefault="00944452" w:rsidP="00944452">
      <w:pPr>
        <w:autoSpaceDE w:val="0"/>
        <w:autoSpaceDN w:val="0"/>
        <w:adjustRightInd w:val="0"/>
        <w:spacing w:after="0" w:line="240" w:lineRule="auto"/>
        <w:jc w:val="both"/>
        <w:rPr>
          <w:rFonts w:ascii="Times New Roman" w:hAnsi="Times New Roman"/>
          <w:sz w:val="24"/>
          <w:szCs w:val="24"/>
        </w:rPr>
      </w:pPr>
      <w:r w:rsidRPr="0058344C">
        <w:rPr>
          <w:rFonts w:ascii="Times New Roman" w:hAnsi="Times New Roman"/>
          <w:sz w:val="24"/>
          <w:szCs w:val="24"/>
        </w:rPr>
        <w:t>Dans le premier cas</w:t>
      </w:r>
      <w:r>
        <w:rPr>
          <w:rFonts w:ascii="Times New Roman" w:hAnsi="Times New Roman"/>
          <w:sz w:val="24"/>
          <w:szCs w:val="24"/>
        </w:rPr>
        <w:t xml:space="preserve"> (partenariat qui a mal fonctionné)</w:t>
      </w:r>
      <w:r w:rsidRPr="0058344C">
        <w:rPr>
          <w:rFonts w:ascii="Times New Roman" w:hAnsi="Times New Roman"/>
          <w:sz w:val="24"/>
          <w:szCs w:val="24"/>
        </w:rPr>
        <w:t xml:space="preserve">, l’évaluation peut souligner le partenariat avec la Commission de l’Union Européenne. Ce partenariat a été tissé dans le cadre du PRDF où l’UE était le principal partenaire financier. A ce niveau, ONU-Femmes ne communiquait pas assez </w:t>
      </w:r>
      <w:r>
        <w:rPr>
          <w:rFonts w:ascii="Times New Roman" w:hAnsi="Times New Roman"/>
          <w:sz w:val="24"/>
          <w:szCs w:val="24"/>
        </w:rPr>
        <w:t xml:space="preserve">avec l’UE </w:t>
      </w:r>
      <w:r w:rsidRPr="0058344C">
        <w:rPr>
          <w:rFonts w:ascii="Times New Roman" w:hAnsi="Times New Roman"/>
          <w:sz w:val="24"/>
          <w:szCs w:val="24"/>
        </w:rPr>
        <w:t xml:space="preserve">sur </w:t>
      </w:r>
      <w:r>
        <w:rPr>
          <w:rFonts w:ascii="Times New Roman" w:hAnsi="Times New Roman"/>
          <w:sz w:val="24"/>
          <w:szCs w:val="24"/>
        </w:rPr>
        <w:t xml:space="preserve">le processus de mise de </w:t>
      </w:r>
      <w:r w:rsidRPr="0058344C">
        <w:rPr>
          <w:rFonts w:ascii="Times New Roman" w:hAnsi="Times New Roman"/>
          <w:sz w:val="24"/>
          <w:szCs w:val="24"/>
        </w:rPr>
        <w:t>mise en œuvre du projet</w:t>
      </w:r>
      <w:r>
        <w:rPr>
          <w:rFonts w:ascii="Times New Roman" w:hAnsi="Times New Roman"/>
          <w:sz w:val="24"/>
          <w:szCs w:val="24"/>
        </w:rPr>
        <w:t>.</w:t>
      </w:r>
      <w:r w:rsidRPr="0058344C">
        <w:rPr>
          <w:rFonts w:ascii="Times New Roman" w:hAnsi="Times New Roman"/>
          <w:sz w:val="24"/>
          <w:szCs w:val="24"/>
        </w:rPr>
        <w:t xml:space="preserve"> </w:t>
      </w:r>
      <w:r>
        <w:rPr>
          <w:rFonts w:ascii="Times New Roman" w:hAnsi="Times New Roman"/>
          <w:sz w:val="24"/>
          <w:szCs w:val="24"/>
        </w:rPr>
        <w:t>L’UE n’était presque pas associée à la gestion du PRDF. Elle a été associée à une seule réunion de coordination (octobre 2012). L</w:t>
      </w:r>
      <w:r w:rsidRPr="0058344C">
        <w:rPr>
          <w:rFonts w:ascii="Times New Roman" w:hAnsi="Times New Roman"/>
          <w:sz w:val="24"/>
          <w:szCs w:val="24"/>
        </w:rPr>
        <w:t xml:space="preserve">’évaluation relève </w:t>
      </w:r>
      <w:r>
        <w:rPr>
          <w:rFonts w:ascii="Times New Roman" w:hAnsi="Times New Roman"/>
          <w:sz w:val="24"/>
          <w:szCs w:val="24"/>
        </w:rPr>
        <w:t xml:space="preserve">ainsi </w:t>
      </w:r>
      <w:r w:rsidRPr="0058344C">
        <w:rPr>
          <w:rFonts w:ascii="Times New Roman" w:hAnsi="Times New Roman"/>
          <w:sz w:val="24"/>
          <w:szCs w:val="24"/>
        </w:rPr>
        <w:t>une insuffisance de communication et d’échanges d’information entre ONU-Femmes, les partenaires de mise en œuvre et l’UNION EUROPEENNE</w:t>
      </w:r>
      <w:r>
        <w:rPr>
          <w:rFonts w:ascii="Times New Roman" w:hAnsi="Times New Roman"/>
          <w:sz w:val="24"/>
          <w:szCs w:val="24"/>
        </w:rPr>
        <w:t>.</w:t>
      </w:r>
      <w:r w:rsidRPr="0058344C">
        <w:rPr>
          <w:rFonts w:ascii="Times New Roman" w:hAnsi="Times New Roman"/>
          <w:sz w:val="24"/>
          <w:szCs w:val="24"/>
        </w:rPr>
        <w:t xml:space="preserve"> Comme le souligne un responsable de l’Union Européenne : </w:t>
      </w:r>
      <w:r w:rsidRPr="0058344C">
        <w:rPr>
          <w:rFonts w:ascii="Times New Roman" w:hAnsi="Times New Roman"/>
          <w:i/>
          <w:sz w:val="24"/>
          <w:szCs w:val="24"/>
        </w:rPr>
        <w:t xml:space="preserve">« On n’attend </w:t>
      </w:r>
      <w:r w:rsidRPr="0058344C">
        <w:rPr>
          <w:rFonts w:ascii="Times New Roman" w:hAnsi="Times New Roman"/>
          <w:i/>
          <w:sz w:val="24"/>
          <w:szCs w:val="24"/>
        </w:rPr>
        <w:lastRenderedPageBreak/>
        <w:t>pas la fin du projet (6 mois avant la fin du projet) pour évoquer/énumérer les problèmes; le partenaire financier n’a pas été informé des difficultés et problèmes dans le déroulement du projet. ONU-FEMMES a attendu la fin du projet pour lister les problèmes; quand il y a des blocages, ONU-Femmes doit communiquer avec le partenaire financier</w:t>
      </w:r>
      <w:r>
        <w:rPr>
          <w:rFonts w:ascii="Times New Roman" w:hAnsi="Times New Roman"/>
          <w:i/>
          <w:sz w:val="24"/>
          <w:szCs w:val="24"/>
        </w:rPr>
        <w:t> ; il n’</w:t>
      </w:r>
      <w:r w:rsidRPr="0058344C">
        <w:rPr>
          <w:rFonts w:ascii="Times New Roman" w:hAnsi="Times New Roman"/>
          <w:i/>
          <w:sz w:val="24"/>
          <w:szCs w:val="24"/>
        </w:rPr>
        <w:t>y a eu de rapport final jusqu’à ce jour ”</w:t>
      </w:r>
      <w:r>
        <w:rPr>
          <w:rFonts w:ascii="Times New Roman" w:hAnsi="Times New Roman"/>
          <w:i/>
          <w:sz w:val="24"/>
          <w:szCs w:val="24"/>
        </w:rPr>
        <w:t>. Dans l’ensemble, nous n’avons pas apprécié le partenariat avec ONU-Femmes</w:t>
      </w:r>
      <w:r w:rsidRPr="0058344C">
        <w:rPr>
          <w:rFonts w:ascii="Times New Roman" w:hAnsi="Times New Roman"/>
          <w:i/>
          <w:sz w:val="24"/>
          <w:szCs w:val="24"/>
        </w:rPr>
        <w:t xml:space="preserve">. </w:t>
      </w:r>
      <w:r w:rsidRPr="0058344C">
        <w:rPr>
          <w:rFonts w:ascii="Times New Roman" w:hAnsi="Times New Roman"/>
          <w:b/>
          <w:sz w:val="24"/>
          <w:szCs w:val="24"/>
        </w:rPr>
        <w:t xml:space="preserve">(EI, Responsable Union Européenne). </w:t>
      </w:r>
      <w:r w:rsidRPr="00BB6A57">
        <w:rPr>
          <w:rFonts w:ascii="Times New Roman" w:hAnsi="Times New Roman"/>
          <w:sz w:val="24"/>
          <w:szCs w:val="24"/>
        </w:rPr>
        <w:t>Ce difficile partenariat entre les deux structures a été matérialisé par le refus de l’UE de mettre à la disposition d’ONU-Femmes la dernière tranche des financements dans le cadre du PRDF.</w:t>
      </w:r>
      <w:r w:rsidRPr="00E90688">
        <w:rPr>
          <w:rFonts w:ascii="Times New Roman" w:hAnsi="Times New Roman"/>
          <w:sz w:val="24"/>
          <w:szCs w:val="24"/>
        </w:rPr>
        <w:t xml:space="preserve"> En effet, il était prévu trois tranches de versement des fonds : premier versement: 200 000 EURO; deuxième versement: 100 000 EURO; troisième versement: 100 000 EURO. </w:t>
      </w:r>
      <w:r w:rsidRPr="00BB6A57">
        <w:rPr>
          <w:rFonts w:ascii="Times New Roman" w:hAnsi="Times New Roman"/>
          <w:sz w:val="24"/>
          <w:szCs w:val="24"/>
        </w:rPr>
        <w:t xml:space="preserve">De telles faiblesses de communication peuvent affecter l’image d’ONU-Femmes. </w:t>
      </w:r>
    </w:p>
    <w:p w:rsidR="00944452" w:rsidRPr="0058344C" w:rsidRDefault="00944452" w:rsidP="00944452">
      <w:pPr>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color w:val="000000"/>
          <w:sz w:val="24"/>
          <w:szCs w:val="24"/>
        </w:rPr>
      </w:pPr>
      <w:r w:rsidRPr="0058344C">
        <w:rPr>
          <w:rFonts w:ascii="Times New Roman" w:hAnsi="Times New Roman"/>
          <w:sz w:val="24"/>
          <w:szCs w:val="24"/>
        </w:rPr>
        <w:t xml:space="preserve">Dans le second cas, l’évaluation note le partenariat avec la DEPG du MSFFE. En Côte d’Ivoire, la problématique de l’égalité des sexes et de l’autonomisation de la femme </w:t>
      </w:r>
      <w:r>
        <w:rPr>
          <w:rFonts w:ascii="Times New Roman" w:hAnsi="Times New Roman"/>
          <w:sz w:val="24"/>
          <w:szCs w:val="24"/>
        </w:rPr>
        <w:t xml:space="preserve">relève des compétences du </w:t>
      </w:r>
      <w:r w:rsidRPr="0058344C">
        <w:rPr>
          <w:rFonts w:ascii="Times New Roman" w:hAnsi="Times New Roman"/>
          <w:sz w:val="24"/>
          <w:szCs w:val="24"/>
        </w:rPr>
        <w:t xml:space="preserve"> Ministère de la Solidarité, de la Famille de la Femme et de l’Enfant </w:t>
      </w:r>
      <w:r>
        <w:rPr>
          <w:rFonts w:ascii="Times New Roman" w:hAnsi="Times New Roman"/>
          <w:sz w:val="24"/>
          <w:szCs w:val="24"/>
        </w:rPr>
        <w:t>(</w:t>
      </w:r>
      <w:r w:rsidRPr="0058344C">
        <w:rPr>
          <w:rFonts w:ascii="Times New Roman" w:hAnsi="Times New Roman"/>
          <w:sz w:val="24"/>
          <w:szCs w:val="24"/>
        </w:rPr>
        <w:t>MSFFE</w:t>
      </w:r>
      <w:r>
        <w:rPr>
          <w:rFonts w:ascii="Times New Roman" w:hAnsi="Times New Roman"/>
          <w:sz w:val="24"/>
          <w:szCs w:val="24"/>
        </w:rPr>
        <w:t>)</w:t>
      </w:r>
      <w:r w:rsidRPr="0058344C">
        <w:rPr>
          <w:rFonts w:ascii="Times New Roman" w:hAnsi="Times New Roman"/>
          <w:sz w:val="24"/>
          <w:szCs w:val="24"/>
        </w:rPr>
        <w:t xml:space="preserve">. </w:t>
      </w:r>
      <w:r>
        <w:rPr>
          <w:rFonts w:ascii="Times New Roman" w:hAnsi="Times New Roman"/>
          <w:sz w:val="24"/>
          <w:szCs w:val="24"/>
        </w:rPr>
        <w:t>C’est ce m</w:t>
      </w:r>
      <w:r w:rsidRPr="0058344C">
        <w:rPr>
          <w:rFonts w:ascii="Times New Roman" w:hAnsi="Times New Roman"/>
          <w:sz w:val="24"/>
          <w:szCs w:val="24"/>
        </w:rPr>
        <w:t xml:space="preserve">inistère, en charge de la question du genre, </w:t>
      </w:r>
      <w:r>
        <w:rPr>
          <w:rFonts w:ascii="Times New Roman" w:hAnsi="Times New Roman"/>
          <w:sz w:val="24"/>
          <w:szCs w:val="24"/>
        </w:rPr>
        <w:t xml:space="preserve">qui </w:t>
      </w:r>
      <w:r w:rsidRPr="0058344C">
        <w:rPr>
          <w:rFonts w:ascii="Times New Roman" w:hAnsi="Times New Roman"/>
          <w:sz w:val="24"/>
          <w:szCs w:val="24"/>
        </w:rPr>
        <w:t xml:space="preserve">constitue la porte d’entrée d’ONU-Femmes au niveau national. Le point d’entrée institutionnel de la Note stratégique au sein du MSFFE est la Direction de l’Egalité et de la Promotion du Genre (DEPG). Elle </w:t>
      </w:r>
      <w:r w:rsidRPr="0058344C">
        <w:rPr>
          <w:rFonts w:ascii="Times New Roman" w:hAnsi="Times New Roman"/>
          <w:color w:val="000000"/>
          <w:sz w:val="24"/>
          <w:szCs w:val="24"/>
        </w:rPr>
        <w:t xml:space="preserve">constitue la tutelle administrative de la Note stratégique, ainsi que technique des projets. Le MSFFE devrait démontrer une appropriation des projets et une capacité d’assurer leur supervision et de leur donner des orientations. </w:t>
      </w:r>
    </w:p>
    <w:p w:rsidR="00944452" w:rsidRDefault="00944452" w:rsidP="00944452">
      <w:pPr>
        <w:spacing w:after="0" w:line="240" w:lineRule="auto"/>
        <w:jc w:val="both"/>
        <w:rPr>
          <w:rFonts w:ascii="Times New Roman" w:hAnsi="Times New Roman"/>
          <w:color w:val="000000"/>
          <w:sz w:val="24"/>
          <w:szCs w:val="24"/>
        </w:rPr>
      </w:pPr>
    </w:p>
    <w:p w:rsidR="00944452" w:rsidRDefault="00944452" w:rsidP="00944452">
      <w:pPr>
        <w:spacing w:after="0" w:line="240" w:lineRule="auto"/>
        <w:jc w:val="both"/>
        <w:rPr>
          <w:rFonts w:ascii="Times New Roman" w:hAnsi="Times New Roman"/>
          <w:sz w:val="24"/>
          <w:szCs w:val="24"/>
        </w:rPr>
      </w:pPr>
      <w:r w:rsidRPr="0058344C">
        <w:rPr>
          <w:rFonts w:ascii="Times New Roman" w:hAnsi="Times New Roman"/>
          <w:sz w:val="24"/>
          <w:szCs w:val="24"/>
        </w:rPr>
        <w:t xml:space="preserve">Cependant, l’évaluation montre que, même si </w:t>
      </w:r>
      <w:r>
        <w:rPr>
          <w:rFonts w:ascii="Times New Roman" w:hAnsi="Times New Roman"/>
          <w:sz w:val="24"/>
          <w:szCs w:val="24"/>
        </w:rPr>
        <w:t>ONU-Femmes</w:t>
      </w:r>
      <w:r w:rsidRPr="0058344C">
        <w:rPr>
          <w:rFonts w:ascii="Times New Roman" w:hAnsi="Times New Roman"/>
          <w:sz w:val="24"/>
          <w:szCs w:val="24"/>
        </w:rPr>
        <w:t xml:space="preserve"> a exécuté des activités impliquant le MSFFE, notamment dans l’organisation des formations, l’appui technique et financier pour l’élaboration de la feuille de route de la mise en œuvre de la CEDEF…, elle n’a pas instauré de liens de partenariat plus directs et plus étroits avec la DEPG. </w:t>
      </w:r>
      <w:r>
        <w:rPr>
          <w:rFonts w:ascii="Times New Roman" w:hAnsi="Times New Roman"/>
          <w:sz w:val="24"/>
          <w:szCs w:val="24"/>
        </w:rPr>
        <w:t xml:space="preserve">Il n’existe </w:t>
      </w:r>
      <w:r w:rsidRPr="0058344C">
        <w:rPr>
          <w:rFonts w:ascii="Times New Roman" w:hAnsi="Times New Roman"/>
          <w:sz w:val="24"/>
          <w:szCs w:val="24"/>
        </w:rPr>
        <w:t>pas de plan de travail entre le MSFFE et ONU-Femmes. Les appuis apportés sont sporadiques. Il n’</w:t>
      </w:r>
      <w:r>
        <w:rPr>
          <w:rFonts w:ascii="Times New Roman" w:hAnsi="Times New Roman"/>
          <w:sz w:val="24"/>
          <w:szCs w:val="24"/>
        </w:rPr>
        <w:t xml:space="preserve">y a </w:t>
      </w:r>
      <w:r w:rsidRPr="0058344C">
        <w:rPr>
          <w:rFonts w:ascii="Times New Roman" w:hAnsi="Times New Roman"/>
          <w:sz w:val="24"/>
          <w:szCs w:val="24"/>
        </w:rPr>
        <w:t xml:space="preserve">pas une planification conjointe des activités, d’élaboration d’indicateurs sectoriels sensibles au genre, qui pourrait être révisée périodiquement. </w:t>
      </w:r>
      <w:r>
        <w:rPr>
          <w:rFonts w:ascii="Times New Roman" w:hAnsi="Times New Roman"/>
          <w:sz w:val="24"/>
          <w:szCs w:val="24"/>
        </w:rPr>
        <w:t xml:space="preserve"> Aussi, l</w:t>
      </w:r>
      <w:r w:rsidRPr="0058344C">
        <w:rPr>
          <w:rFonts w:ascii="Times New Roman" w:hAnsi="Times New Roman"/>
          <w:sz w:val="24"/>
          <w:szCs w:val="24"/>
        </w:rPr>
        <w:t>e MSFFE n’a pas été impliqué dans le processus d’identification des partenaires de mise en œuvre</w:t>
      </w:r>
      <w:r>
        <w:rPr>
          <w:rFonts w:ascii="Times New Roman" w:hAnsi="Times New Roman"/>
          <w:sz w:val="24"/>
          <w:szCs w:val="24"/>
        </w:rPr>
        <w:t xml:space="preserve"> des projets de la Note stratégique 2012-2013. </w:t>
      </w:r>
      <w:r w:rsidRPr="0058344C">
        <w:rPr>
          <w:rFonts w:ascii="Times New Roman" w:hAnsi="Times New Roman"/>
          <w:sz w:val="24"/>
          <w:szCs w:val="24"/>
        </w:rPr>
        <w:t>Des échanges avec le personnel de la DEPG, il ressort que les mécanismes nationaux de promotion du genre</w:t>
      </w:r>
      <w:r>
        <w:rPr>
          <w:rFonts w:ascii="Times New Roman" w:hAnsi="Times New Roman"/>
          <w:sz w:val="24"/>
          <w:szCs w:val="24"/>
        </w:rPr>
        <w:t>, tel que la DEPG,</w:t>
      </w:r>
      <w:r w:rsidRPr="0058344C">
        <w:rPr>
          <w:rFonts w:ascii="Times New Roman" w:hAnsi="Times New Roman"/>
          <w:sz w:val="24"/>
          <w:szCs w:val="24"/>
        </w:rPr>
        <w:t xml:space="preserve"> devaient jouer un rôle central</w:t>
      </w:r>
      <w:r>
        <w:rPr>
          <w:rFonts w:ascii="Times New Roman" w:hAnsi="Times New Roman"/>
          <w:sz w:val="24"/>
          <w:szCs w:val="24"/>
        </w:rPr>
        <w:t xml:space="preserve"> dans la mise en œuvre du plan stratégique d’ONU-Femmes en Côte d’Ivoire</w:t>
      </w:r>
      <w:r w:rsidRPr="0058344C">
        <w:rPr>
          <w:rFonts w:ascii="Times New Roman" w:hAnsi="Times New Roman"/>
          <w:sz w:val="24"/>
          <w:szCs w:val="24"/>
        </w:rPr>
        <w:t xml:space="preserve">. </w:t>
      </w:r>
      <w:r>
        <w:rPr>
          <w:rFonts w:ascii="Times New Roman" w:hAnsi="Times New Roman"/>
          <w:sz w:val="24"/>
          <w:szCs w:val="24"/>
        </w:rPr>
        <w:t>Comme le souligne ce responsable du MSFFE</w:t>
      </w:r>
      <w:r w:rsidRPr="0058344C">
        <w:rPr>
          <w:rFonts w:ascii="Times New Roman" w:hAnsi="Times New Roman"/>
          <w:i/>
          <w:sz w:val="24"/>
          <w:szCs w:val="24"/>
        </w:rPr>
        <w:t>« ONU-Femmes doit accompagner le MSFFE, ce n’est pas le MSFFE qui doit accompagner ONU-Femmes </w:t>
      </w:r>
      <w:r w:rsidRPr="0058344C">
        <w:rPr>
          <w:rFonts w:ascii="Times New Roman" w:hAnsi="Times New Roman"/>
          <w:b/>
          <w:sz w:val="24"/>
          <w:szCs w:val="24"/>
        </w:rPr>
        <w:t>».</w:t>
      </w:r>
      <w:r>
        <w:rPr>
          <w:rFonts w:ascii="Times New Roman" w:hAnsi="Times New Roman"/>
          <w:b/>
          <w:sz w:val="24"/>
          <w:szCs w:val="24"/>
        </w:rPr>
        <w:t xml:space="preserve"> </w:t>
      </w:r>
      <w:r w:rsidRPr="0058344C">
        <w:rPr>
          <w:rFonts w:ascii="Times New Roman" w:hAnsi="Times New Roman"/>
          <w:b/>
          <w:sz w:val="24"/>
          <w:szCs w:val="24"/>
        </w:rPr>
        <w:t>(EI, Responsable MSFFE).</w:t>
      </w:r>
    </w:p>
    <w:p w:rsidR="00944452" w:rsidRPr="0058344C" w:rsidRDefault="00944452" w:rsidP="00944452">
      <w:pPr>
        <w:spacing w:after="0" w:line="240" w:lineRule="auto"/>
        <w:jc w:val="both"/>
        <w:rPr>
          <w:rFonts w:ascii="Times New Roman" w:hAnsi="Times New Roman"/>
          <w:sz w:val="24"/>
          <w:szCs w:val="24"/>
        </w:rPr>
      </w:pPr>
    </w:p>
    <w:p w:rsidR="00944452" w:rsidRPr="0058344C" w:rsidRDefault="00944452" w:rsidP="00944452">
      <w:pPr>
        <w:spacing w:line="240" w:lineRule="auto"/>
        <w:jc w:val="both"/>
        <w:rPr>
          <w:rFonts w:ascii="Times New Roman" w:hAnsi="Times New Roman"/>
          <w:sz w:val="24"/>
          <w:szCs w:val="24"/>
        </w:rPr>
      </w:pPr>
      <w:r w:rsidRPr="0058344C">
        <w:rPr>
          <w:rFonts w:ascii="Times New Roman" w:hAnsi="Times New Roman"/>
          <w:sz w:val="24"/>
          <w:szCs w:val="24"/>
        </w:rPr>
        <w:t xml:space="preserve">Ce manque de partenariat étroit avec la DEPG n’a pas permis de  bien positionner la Note stratégique, </w:t>
      </w:r>
      <w:r>
        <w:rPr>
          <w:rFonts w:ascii="Times New Roman" w:hAnsi="Times New Roman"/>
          <w:sz w:val="24"/>
          <w:szCs w:val="24"/>
        </w:rPr>
        <w:t xml:space="preserve">en </w:t>
      </w:r>
      <w:r w:rsidRPr="0058344C">
        <w:rPr>
          <w:rFonts w:ascii="Times New Roman" w:hAnsi="Times New Roman"/>
          <w:sz w:val="24"/>
          <w:szCs w:val="24"/>
        </w:rPr>
        <w:t xml:space="preserve">lui conférant </w:t>
      </w:r>
      <w:r>
        <w:rPr>
          <w:rFonts w:ascii="Times New Roman" w:hAnsi="Times New Roman"/>
          <w:sz w:val="24"/>
          <w:szCs w:val="24"/>
        </w:rPr>
        <w:t xml:space="preserve">un ancrage institutionnel solide et </w:t>
      </w:r>
      <w:r w:rsidRPr="0058344C">
        <w:rPr>
          <w:rFonts w:ascii="Times New Roman" w:hAnsi="Times New Roman"/>
          <w:sz w:val="24"/>
          <w:szCs w:val="24"/>
        </w:rPr>
        <w:t xml:space="preserve">une influence sur plusieurs ministères sectoriels par le biais des cellules genre des ministères. En effet, l’appropriation étatique et la pérennisation des projets d’ONU-FEMMES sont tributaires de l’ancrage  institutionnel du plan stratégique. </w:t>
      </w:r>
      <w:r>
        <w:rPr>
          <w:rFonts w:ascii="Times New Roman" w:hAnsi="Times New Roman"/>
          <w:sz w:val="24"/>
          <w:szCs w:val="24"/>
        </w:rPr>
        <w:t xml:space="preserve">Or, cet </w:t>
      </w:r>
      <w:r w:rsidRPr="0058344C">
        <w:rPr>
          <w:rFonts w:ascii="Times New Roman" w:hAnsi="Times New Roman"/>
          <w:sz w:val="24"/>
          <w:szCs w:val="24"/>
        </w:rPr>
        <w:t xml:space="preserve">ancrage institutionnel des axes stratégiques, des projets et initiatives du plan stratégique est tributaire de la relation entre ONU-Femmes et le MSFFE. Aussi, </w:t>
      </w:r>
      <w:r>
        <w:rPr>
          <w:rFonts w:ascii="Times New Roman" w:hAnsi="Times New Roman"/>
          <w:sz w:val="24"/>
          <w:szCs w:val="24"/>
        </w:rPr>
        <w:t xml:space="preserve">à l’instar des autres ASNU (UNFPA), ONU-Femmes doit élaborer </w:t>
      </w:r>
      <w:r w:rsidRPr="0058344C">
        <w:rPr>
          <w:rFonts w:ascii="Times New Roman" w:hAnsi="Times New Roman"/>
          <w:sz w:val="24"/>
          <w:szCs w:val="24"/>
        </w:rPr>
        <w:t>un plan de travail annuel conjoint au démarrage de chaque année calendaire</w:t>
      </w:r>
      <w:r>
        <w:rPr>
          <w:rFonts w:ascii="Times New Roman" w:hAnsi="Times New Roman"/>
          <w:sz w:val="24"/>
          <w:szCs w:val="24"/>
        </w:rPr>
        <w:t xml:space="preserve"> avec le MSFFE. Il faut un « C</w:t>
      </w:r>
      <w:r w:rsidRPr="0058344C">
        <w:rPr>
          <w:rFonts w:ascii="Times New Roman" w:hAnsi="Times New Roman"/>
          <w:sz w:val="24"/>
          <w:szCs w:val="24"/>
        </w:rPr>
        <w:t>ountry Program Action Plan » avec le MSFFE.  Ces plans serviront de base au suivi de l’exécution des activités. La phase de démarrage des actions du plan stratégique consistera également à la mise en place d’un plan de suivi et au raffinement de  la situation de base, afin d’avoir des données de base claires permettant un bon suivi</w:t>
      </w:r>
      <w:r>
        <w:rPr>
          <w:rFonts w:ascii="Times New Roman" w:hAnsi="Times New Roman"/>
          <w:sz w:val="24"/>
          <w:szCs w:val="24"/>
        </w:rPr>
        <w:t>-</w:t>
      </w:r>
      <w:r w:rsidRPr="0058344C">
        <w:rPr>
          <w:rFonts w:ascii="Times New Roman" w:hAnsi="Times New Roman"/>
          <w:sz w:val="24"/>
          <w:szCs w:val="24"/>
        </w:rPr>
        <w:t>évaluat</w:t>
      </w:r>
      <w:r>
        <w:rPr>
          <w:rFonts w:ascii="Times New Roman" w:hAnsi="Times New Roman"/>
          <w:sz w:val="24"/>
          <w:szCs w:val="24"/>
        </w:rPr>
        <w:t>ion. Le suivi et évaluation doivent</w:t>
      </w:r>
      <w:r w:rsidRPr="0058344C">
        <w:rPr>
          <w:rFonts w:ascii="Times New Roman" w:hAnsi="Times New Roman"/>
          <w:sz w:val="24"/>
          <w:szCs w:val="24"/>
        </w:rPr>
        <w:t xml:space="preserve"> être conduit</w:t>
      </w:r>
      <w:r>
        <w:rPr>
          <w:rFonts w:ascii="Times New Roman" w:hAnsi="Times New Roman"/>
          <w:sz w:val="24"/>
          <w:szCs w:val="24"/>
        </w:rPr>
        <w:t>s</w:t>
      </w:r>
      <w:r w:rsidRPr="0058344C">
        <w:rPr>
          <w:rFonts w:ascii="Times New Roman" w:hAnsi="Times New Roman"/>
          <w:sz w:val="24"/>
          <w:szCs w:val="24"/>
        </w:rPr>
        <w:t xml:space="preserve"> tout au long de la période d’exécution du  plan stratégique.  Un ensemble d’indicateurs par domaine d’intervention prioritaire ventilés selon le genre </w:t>
      </w:r>
      <w:r w:rsidRPr="0058344C">
        <w:rPr>
          <w:rFonts w:ascii="Times New Roman" w:hAnsi="Times New Roman"/>
          <w:sz w:val="24"/>
          <w:szCs w:val="24"/>
        </w:rPr>
        <w:lastRenderedPageBreak/>
        <w:t xml:space="preserve">conformément aux matrices de résultats des différents domaines d’intervention prioritaires fera l’objet d’un suivi permanent et leur relevé  quantitatif et qualitatif figurera de manière systématique dans les rapports d’avancement  périodiques. </w:t>
      </w:r>
      <w:r w:rsidRPr="0058344C">
        <w:rPr>
          <w:rFonts w:ascii="Times New Roman" w:hAnsi="Times New Roman"/>
          <w:sz w:val="24"/>
          <w:szCs w:val="24"/>
        </w:rPr>
        <w:cr/>
        <w:t>Les activités avec le MSFFE doivent être planifiées et non sporadiques afin de produire de meilleurs résultats.  Des visites de terrain doivent être réalisées tant individuellement par chaque entité  pour les produits dont elle est responsable que conjointement pour l’analyse des effets. Chaque entité établira des rapports d’activités et d’exécution de missions ou formations  organisées sur le terrain dans le cadre du plan stratégique. Le format de rapportage harmonisé  conformément aux directives de l’UNDG sera utilisé à cette fin. Les risques et hypothèses identifiés dans la cadre du suivi du plan stratégique seront revus au  cours des revues annuelles/régulières, et révisés le cas échéant.</w:t>
      </w:r>
    </w:p>
    <w:p w:rsidR="00944452" w:rsidRDefault="00944452" w:rsidP="00944452">
      <w:pPr>
        <w:numPr>
          <w:ilvl w:val="0"/>
          <w:numId w:val="21"/>
        </w:numPr>
        <w:spacing w:line="240" w:lineRule="auto"/>
        <w:jc w:val="both"/>
        <w:rPr>
          <w:rFonts w:ascii="Times New Roman" w:hAnsi="Times New Roman"/>
          <w:b/>
          <w:i/>
          <w:sz w:val="24"/>
          <w:szCs w:val="24"/>
        </w:rPr>
      </w:pPr>
      <w:r w:rsidRPr="0058344C">
        <w:rPr>
          <w:rFonts w:ascii="Times New Roman" w:hAnsi="Times New Roman"/>
          <w:b/>
          <w:i/>
          <w:sz w:val="24"/>
          <w:szCs w:val="24"/>
        </w:rPr>
        <w:t>Processus d’identification et de sélection des partenaires de mise en œuvre</w:t>
      </w:r>
    </w:p>
    <w:p w:rsidR="00944452" w:rsidRDefault="00944452" w:rsidP="00944452">
      <w:pPr>
        <w:spacing w:line="240" w:lineRule="auto"/>
        <w:jc w:val="both"/>
        <w:rPr>
          <w:rFonts w:ascii="Times New Roman" w:hAnsi="Times New Roman"/>
          <w:sz w:val="24"/>
          <w:szCs w:val="24"/>
        </w:rPr>
      </w:pPr>
      <w:r>
        <w:rPr>
          <w:rFonts w:ascii="Times New Roman" w:hAnsi="Times New Roman"/>
          <w:sz w:val="24"/>
          <w:szCs w:val="24"/>
        </w:rPr>
        <w:t xml:space="preserve">La Note stratégique a été déroulée par onze (11) partenaires de mise en œuvre. Sur les onze PMO, les résultats de l’évaluation montrent que dix (10), soit 90% ont été recrutés sans appels à manifestation de projets ; et un (1), soit 10% a été identifié à travers un processus d’appel à manifestation de projets sur le plan international. Il s’agit de l’ONEF pour son </w:t>
      </w:r>
      <w:r w:rsidRPr="0058344C">
        <w:rPr>
          <w:rFonts w:ascii="Times New Roman" w:hAnsi="Times New Roman"/>
          <w:sz w:val="24"/>
          <w:szCs w:val="24"/>
        </w:rPr>
        <w:t xml:space="preserve">projet </w:t>
      </w:r>
      <w:r>
        <w:rPr>
          <w:rFonts w:ascii="Times New Roman" w:hAnsi="Times New Roman"/>
          <w:sz w:val="24"/>
          <w:szCs w:val="24"/>
        </w:rPr>
        <w:t>« c</w:t>
      </w:r>
      <w:r w:rsidRPr="00C12533">
        <w:rPr>
          <w:rFonts w:ascii="Times New Roman" w:hAnsi="Times New Roman"/>
          <w:sz w:val="24"/>
          <w:szCs w:val="24"/>
        </w:rPr>
        <w:t>ontribution à l’autonomisation économique de 100 groupes ruraux de femmes dans trois Départements de l’Ouest de la Côte d’Ivoire</w:t>
      </w:r>
      <w:r>
        <w:rPr>
          <w:rFonts w:ascii="Times New Roman" w:hAnsi="Times New Roman"/>
          <w:sz w:val="24"/>
          <w:szCs w:val="24"/>
        </w:rPr>
        <w:t xml:space="preserve"> » </w:t>
      </w:r>
      <w:r w:rsidRPr="0058344C">
        <w:rPr>
          <w:rFonts w:ascii="Times New Roman" w:hAnsi="Times New Roman"/>
          <w:sz w:val="24"/>
          <w:szCs w:val="24"/>
        </w:rPr>
        <w:t xml:space="preserve">où la sélection s’est faite à travers un processus d’appel international à proposition de projets lancé par le Fonds de l’Egalité pour les Sexes depuis New York. </w:t>
      </w:r>
      <w:r>
        <w:rPr>
          <w:rFonts w:ascii="Times New Roman" w:hAnsi="Times New Roman"/>
          <w:sz w:val="24"/>
          <w:szCs w:val="24"/>
        </w:rPr>
        <w:t xml:space="preserve">Au plan national </w:t>
      </w:r>
      <w:r w:rsidRPr="0058344C">
        <w:rPr>
          <w:rFonts w:ascii="Times New Roman" w:hAnsi="Times New Roman"/>
          <w:sz w:val="24"/>
          <w:szCs w:val="24"/>
        </w:rPr>
        <w:t>aucun partenaire</w:t>
      </w:r>
      <w:r>
        <w:rPr>
          <w:rFonts w:ascii="Times New Roman" w:hAnsi="Times New Roman"/>
          <w:sz w:val="24"/>
          <w:szCs w:val="24"/>
        </w:rPr>
        <w:t xml:space="preserve"> </w:t>
      </w:r>
      <w:r w:rsidRPr="0058344C">
        <w:rPr>
          <w:rFonts w:ascii="Times New Roman" w:hAnsi="Times New Roman"/>
          <w:sz w:val="24"/>
          <w:szCs w:val="24"/>
        </w:rPr>
        <w:t xml:space="preserve">de mise en œuvre n’a été sélectionné selon un processus d’appel à manifestation d’intérêt </w:t>
      </w:r>
      <w:r>
        <w:rPr>
          <w:rFonts w:ascii="Times New Roman" w:hAnsi="Times New Roman"/>
          <w:sz w:val="24"/>
          <w:szCs w:val="24"/>
        </w:rPr>
        <w:t xml:space="preserve">ouvert </w:t>
      </w:r>
      <w:r w:rsidRPr="0058344C">
        <w:rPr>
          <w:rFonts w:ascii="Times New Roman" w:hAnsi="Times New Roman"/>
          <w:sz w:val="24"/>
          <w:szCs w:val="24"/>
        </w:rPr>
        <w:t>(AMI)</w:t>
      </w:r>
      <w:r>
        <w:rPr>
          <w:rFonts w:ascii="Times New Roman" w:hAnsi="Times New Roman"/>
          <w:sz w:val="24"/>
          <w:szCs w:val="24"/>
        </w:rPr>
        <w:t>, lancé dans le journal officiel ou sur le site internet d’ONU-Femmes</w:t>
      </w:r>
      <w:r w:rsidRPr="0058344C">
        <w:rPr>
          <w:rFonts w:ascii="Times New Roman" w:hAnsi="Times New Roman"/>
          <w:sz w:val="24"/>
          <w:szCs w:val="24"/>
        </w:rPr>
        <w:t>.</w:t>
      </w:r>
      <w:r>
        <w:rPr>
          <w:rFonts w:ascii="Times New Roman" w:hAnsi="Times New Roman"/>
          <w:sz w:val="24"/>
          <w:szCs w:val="24"/>
        </w:rPr>
        <w:t xml:space="preserve"> A ce niveau national, l</w:t>
      </w:r>
      <w:r w:rsidRPr="0058344C">
        <w:rPr>
          <w:rFonts w:ascii="Times New Roman" w:hAnsi="Times New Roman"/>
          <w:sz w:val="24"/>
          <w:szCs w:val="24"/>
        </w:rPr>
        <w:t xml:space="preserve">es résultats de l’étude montrent que la sélection des partenaires de mise en œuvre de la Note stratégique s‘est </w:t>
      </w:r>
      <w:r>
        <w:rPr>
          <w:rFonts w:ascii="Times New Roman" w:hAnsi="Times New Roman"/>
          <w:sz w:val="24"/>
          <w:szCs w:val="24"/>
        </w:rPr>
        <w:t xml:space="preserve">faite selon deux approches : elle s’est appuyée </w:t>
      </w:r>
      <w:r w:rsidRPr="0058344C">
        <w:rPr>
          <w:rFonts w:ascii="Times New Roman" w:hAnsi="Times New Roman"/>
          <w:sz w:val="24"/>
          <w:szCs w:val="24"/>
        </w:rPr>
        <w:t>d’</w:t>
      </w:r>
      <w:r>
        <w:rPr>
          <w:rFonts w:ascii="Times New Roman" w:hAnsi="Times New Roman"/>
          <w:sz w:val="24"/>
          <w:szCs w:val="24"/>
        </w:rPr>
        <w:t xml:space="preserve">une part sur les organisations </w:t>
      </w:r>
      <w:r w:rsidRPr="0058344C">
        <w:rPr>
          <w:rFonts w:ascii="Times New Roman" w:hAnsi="Times New Roman"/>
          <w:sz w:val="24"/>
          <w:szCs w:val="24"/>
        </w:rPr>
        <w:t xml:space="preserve">qui </w:t>
      </w:r>
      <w:r>
        <w:rPr>
          <w:rFonts w:ascii="Times New Roman" w:hAnsi="Times New Roman"/>
          <w:sz w:val="24"/>
          <w:szCs w:val="24"/>
        </w:rPr>
        <w:t xml:space="preserve">ont déjà travaillé avec UNIFEM et qui </w:t>
      </w:r>
      <w:r w:rsidRPr="0058344C">
        <w:rPr>
          <w:rFonts w:ascii="Times New Roman" w:hAnsi="Times New Roman"/>
          <w:sz w:val="24"/>
          <w:szCs w:val="24"/>
        </w:rPr>
        <w:t xml:space="preserve">figurent </w:t>
      </w:r>
      <w:r>
        <w:rPr>
          <w:rFonts w:ascii="Times New Roman" w:hAnsi="Times New Roman"/>
          <w:sz w:val="24"/>
          <w:szCs w:val="24"/>
        </w:rPr>
        <w:t>donc dans s</w:t>
      </w:r>
      <w:r w:rsidRPr="0058344C">
        <w:rPr>
          <w:rFonts w:ascii="Times New Roman" w:hAnsi="Times New Roman"/>
          <w:sz w:val="24"/>
          <w:szCs w:val="24"/>
        </w:rPr>
        <w:t>a base de données</w:t>
      </w:r>
      <w:r>
        <w:rPr>
          <w:rFonts w:ascii="Times New Roman" w:hAnsi="Times New Roman"/>
          <w:sz w:val="24"/>
          <w:szCs w:val="24"/>
        </w:rPr>
        <w:t xml:space="preserve"> (ONU-Femmes venait de naître)</w:t>
      </w:r>
      <w:r w:rsidRPr="0058344C">
        <w:rPr>
          <w:rFonts w:ascii="Times New Roman" w:hAnsi="Times New Roman"/>
          <w:sz w:val="24"/>
          <w:szCs w:val="24"/>
        </w:rPr>
        <w:t xml:space="preserve">, et d’autre part sur les </w:t>
      </w:r>
      <w:r>
        <w:rPr>
          <w:rFonts w:ascii="Times New Roman" w:hAnsi="Times New Roman"/>
          <w:sz w:val="24"/>
          <w:szCs w:val="24"/>
        </w:rPr>
        <w:t xml:space="preserve">organisations (structures étatiques et non étatiques) </w:t>
      </w:r>
      <w:r w:rsidRPr="0058344C">
        <w:rPr>
          <w:rFonts w:ascii="Times New Roman" w:hAnsi="Times New Roman"/>
          <w:sz w:val="24"/>
          <w:szCs w:val="24"/>
        </w:rPr>
        <w:t xml:space="preserve">qui ont directement soumissionné des projets à ONU-Femmes. </w:t>
      </w:r>
      <w:r>
        <w:rPr>
          <w:rFonts w:ascii="Times New Roman" w:hAnsi="Times New Roman"/>
          <w:sz w:val="24"/>
          <w:szCs w:val="24"/>
        </w:rPr>
        <w:t xml:space="preserve">Parfois, les projets ont été même suscités par ONU-Femmes.  Il n’y a donc pas eu de critères pré-établis, connus et partagés de tous, sur la base desquels les partenaires de mise en œuvre ont été sélectionnés dans le cadre de la Note stratégique. Les raisons qui ont milité au choix de telle ONG au détriment de telle autre pour la mise en œuvre d’un projet ne sont pas explicites. Néanmoins, l’évaluation note que les projets mis en œuvre sont cohérents avec les domaines de compétences et d’intervention des PMO. C’est ainsi que dans le cadre du PRDF par exemple, le volet juridique et judiciaire a été confié  AFJCI, le volet mobilisation sociale au WANEP et le volet psychologique et médical à IRC. Cela constitue une bonne pratique et montre qu’ONU-Femmes a tenu compte du </w:t>
      </w:r>
      <w:r w:rsidRPr="00B819EC">
        <w:rPr>
          <w:rFonts w:ascii="Times New Roman" w:hAnsi="Times New Roman"/>
          <w:i/>
          <w:sz w:val="24"/>
          <w:szCs w:val="24"/>
        </w:rPr>
        <w:t xml:space="preserve">background </w:t>
      </w:r>
      <w:r>
        <w:rPr>
          <w:rFonts w:ascii="Times New Roman" w:hAnsi="Times New Roman"/>
          <w:sz w:val="24"/>
          <w:szCs w:val="24"/>
        </w:rPr>
        <w:t xml:space="preserve">et du savoir- faire des organisations. </w:t>
      </w:r>
    </w:p>
    <w:p w:rsidR="00944452" w:rsidRDefault="00944452" w:rsidP="00944452">
      <w:pPr>
        <w:spacing w:line="240" w:lineRule="auto"/>
        <w:jc w:val="both"/>
        <w:rPr>
          <w:rFonts w:ascii="Times New Roman" w:hAnsi="Times New Roman"/>
          <w:sz w:val="24"/>
          <w:szCs w:val="24"/>
        </w:rPr>
      </w:pPr>
      <w:r>
        <w:rPr>
          <w:rFonts w:ascii="Times New Roman" w:hAnsi="Times New Roman"/>
          <w:sz w:val="24"/>
          <w:szCs w:val="24"/>
        </w:rPr>
        <w:t xml:space="preserve">Au regard de ce qui précède, l’on peut dire que la méthode de sélection des PMO dans le cadre de la Note stratégique 2012-2013 n’a pas été ouverte Cela montre qu’ONU-Femmes ne s’est pas conformée aux normes nationales et internationales en la matière.  </w:t>
      </w:r>
    </w:p>
    <w:p w:rsidR="00944452" w:rsidRDefault="00944452" w:rsidP="00944452">
      <w:pPr>
        <w:spacing w:line="240" w:lineRule="auto"/>
        <w:jc w:val="both"/>
        <w:rPr>
          <w:rFonts w:ascii="Times New Roman" w:hAnsi="Times New Roman"/>
          <w:sz w:val="24"/>
          <w:szCs w:val="24"/>
        </w:rPr>
      </w:pPr>
      <w:r w:rsidRPr="0058344C">
        <w:rPr>
          <w:rFonts w:ascii="Times New Roman" w:hAnsi="Times New Roman"/>
          <w:sz w:val="24"/>
          <w:szCs w:val="24"/>
        </w:rPr>
        <w:t xml:space="preserve">Bien que disposant d’un manuel de sélection des partenaires, ONU-Femmes n’a pas fait usage de ce manuel de gestion des partenaires de mise en œuvre dans l’identification et la sélection des organisations dans le cadre de la Note stratégique 2012-2013. </w:t>
      </w:r>
      <w:r>
        <w:rPr>
          <w:rFonts w:ascii="Times New Roman" w:hAnsi="Times New Roman"/>
          <w:sz w:val="24"/>
          <w:szCs w:val="24"/>
        </w:rPr>
        <w:t xml:space="preserve">Il n’existe pas de rapport retraçant le processus de sélection des PMO. </w:t>
      </w:r>
      <w:r w:rsidRPr="0058344C">
        <w:rPr>
          <w:rFonts w:ascii="Times New Roman" w:hAnsi="Times New Roman"/>
          <w:sz w:val="24"/>
          <w:szCs w:val="24"/>
        </w:rPr>
        <w:t>Cette insuffisance a eu des conséquences dans la mise en œuvre des projets. En effet, comme nous le montrerons plus loin, certains partenaires de mise en œuvre n’avaient pas les capacités  requises pour la mise en œuvre des activités ; ils avaient des faiblesses et rencontraient des difficultés dans le suivi évaluation et pour la rédaction des rapports narratifs et financiers. D’autres encore  ne respectaient pas les clause</w:t>
      </w:r>
      <w:r>
        <w:rPr>
          <w:rFonts w:ascii="Times New Roman" w:hAnsi="Times New Roman"/>
          <w:sz w:val="24"/>
          <w:szCs w:val="24"/>
        </w:rPr>
        <w:t xml:space="preserve">s </w:t>
      </w:r>
      <w:r>
        <w:rPr>
          <w:rFonts w:ascii="Times New Roman" w:hAnsi="Times New Roman"/>
          <w:sz w:val="24"/>
          <w:szCs w:val="24"/>
        </w:rPr>
        <w:lastRenderedPageBreak/>
        <w:t xml:space="preserve">des accords de partenariat.  </w:t>
      </w:r>
      <w:r w:rsidRPr="0058344C">
        <w:rPr>
          <w:rFonts w:ascii="Times New Roman" w:hAnsi="Times New Roman"/>
          <w:sz w:val="24"/>
          <w:szCs w:val="24"/>
        </w:rPr>
        <w:t>Une sélection à partir d’un appel à soumission de projets permet</w:t>
      </w:r>
      <w:r>
        <w:rPr>
          <w:rFonts w:ascii="Times New Roman" w:hAnsi="Times New Roman"/>
          <w:sz w:val="24"/>
          <w:szCs w:val="24"/>
        </w:rPr>
        <w:t>trait</w:t>
      </w:r>
      <w:r w:rsidRPr="0058344C">
        <w:rPr>
          <w:rFonts w:ascii="Times New Roman" w:hAnsi="Times New Roman"/>
          <w:sz w:val="24"/>
          <w:szCs w:val="24"/>
        </w:rPr>
        <w:t xml:space="preserve"> de faire un diagnostique organisationnel des ONG requérantes et d’identifier leurs forces et faiblesses en vue de les renforcer.  </w:t>
      </w:r>
      <w:r>
        <w:rPr>
          <w:rFonts w:ascii="Times New Roman" w:hAnsi="Times New Roman"/>
          <w:sz w:val="24"/>
          <w:szCs w:val="24"/>
        </w:rPr>
        <w:t>En effet, certaines structures requérantes peuvent théoriquement être fortes, mais dans la réalité, elles traînent des lacunes d’ordre organisationnel et technique.</w:t>
      </w:r>
      <w:r w:rsidRPr="00C46F84">
        <w:rPr>
          <w:rFonts w:ascii="Times New Roman" w:hAnsi="Times New Roman"/>
          <w:sz w:val="24"/>
          <w:szCs w:val="24"/>
        </w:rPr>
        <w:t xml:space="preserve"> </w:t>
      </w:r>
    </w:p>
    <w:p w:rsidR="00944452" w:rsidRPr="0058344C" w:rsidRDefault="00944452" w:rsidP="00944452">
      <w:pPr>
        <w:spacing w:line="240" w:lineRule="auto"/>
        <w:jc w:val="both"/>
        <w:rPr>
          <w:rFonts w:ascii="Times New Roman" w:hAnsi="Times New Roman"/>
          <w:sz w:val="24"/>
          <w:szCs w:val="24"/>
        </w:rPr>
      </w:pPr>
      <w:r w:rsidRPr="0058344C">
        <w:rPr>
          <w:rFonts w:ascii="Times New Roman" w:hAnsi="Times New Roman"/>
          <w:sz w:val="24"/>
          <w:szCs w:val="24"/>
        </w:rPr>
        <w:t xml:space="preserve">Même si les appuis financiers directs ne sont ni interdits, ni condamnables lorsque les projets soumis sont pertinents et rentrent dans le cadre des axes stratégiques de l’ONU-Femmes; cependant l’appel à manifestation de projets ouvert doit être la règle et l’appui financier direct doit demeurer l’exception. Cette approche permet de garantir le jeu de la </w:t>
      </w:r>
      <w:r>
        <w:rPr>
          <w:rFonts w:ascii="Times New Roman" w:hAnsi="Times New Roman"/>
          <w:sz w:val="24"/>
          <w:szCs w:val="24"/>
        </w:rPr>
        <w:t>compétition</w:t>
      </w:r>
      <w:r w:rsidRPr="0058344C">
        <w:rPr>
          <w:rFonts w:ascii="Times New Roman" w:hAnsi="Times New Roman"/>
          <w:sz w:val="24"/>
          <w:szCs w:val="24"/>
        </w:rPr>
        <w:t xml:space="preserve"> d’une part entre les ONG et le rapport capacité des partenaires de mise en œuvre et atteinte des résultats  d’autre part. Elle contribue aussi de la gouvernance de la Note stratégique. Dans ce contexte, ONU-Femmes doit améliorer la procédure de sélection des partenaires de mise en œuvre des projets/initiatives.</w:t>
      </w:r>
    </w:p>
    <w:p w:rsidR="00944452" w:rsidRDefault="00944452" w:rsidP="00944452">
      <w:pPr>
        <w:spacing w:line="240" w:lineRule="auto"/>
        <w:jc w:val="both"/>
        <w:rPr>
          <w:rFonts w:ascii="Times New Roman" w:hAnsi="Times New Roman"/>
          <w:sz w:val="24"/>
          <w:szCs w:val="24"/>
        </w:rPr>
      </w:pPr>
      <w:r>
        <w:rPr>
          <w:rFonts w:ascii="Times New Roman" w:hAnsi="Times New Roman"/>
          <w:sz w:val="24"/>
          <w:szCs w:val="24"/>
        </w:rPr>
        <w:t>Ce manquement ou c</w:t>
      </w:r>
      <w:r w:rsidRPr="0058344C">
        <w:rPr>
          <w:rFonts w:ascii="Times New Roman" w:hAnsi="Times New Roman"/>
          <w:sz w:val="24"/>
          <w:szCs w:val="24"/>
        </w:rPr>
        <w:t xml:space="preserve">ette </w:t>
      </w:r>
      <w:r w:rsidRPr="00EF1C1F">
        <w:rPr>
          <w:rFonts w:ascii="Times New Roman" w:hAnsi="Times New Roman"/>
          <w:i/>
          <w:sz w:val="24"/>
          <w:szCs w:val="24"/>
        </w:rPr>
        <w:t>« entorse »</w:t>
      </w:r>
      <w:r w:rsidRPr="0058344C">
        <w:rPr>
          <w:rFonts w:ascii="Times New Roman" w:hAnsi="Times New Roman"/>
          <w:sz w:val="24"/>
          <w:szCs w:val="24"/>
        </w:rPr>
        <w:t xml:space="preserve"> aux </w:t>
      </w:r>
      <w:r>
        <w:rPr>
          <w:rFonts w:ascii="Times New Roman" w:hAnsi="Times New Roman"/>
          <w:sz w:val="24"/>
          <w:szCs w:val="24"/>
        </w:rPr>
        <w:t>normes nationales et internationales en vigueur dans ce domaine</w:t>
      </w:r>
      <w:r w:rsidRPr="0058344C">
        <w:rPr>
          <w:rFonts w:ascii="Times New Roman" w:hAnsi="Times New Roman"/>
          <w:sz w:val="24"/>
          <w:szCs w:val="24"/>
        </w:rPr>
        <w:t xml:space="preserve">  s’explique par le contexte socio politique particulier </w:t>
      </w:r>
      <w:r>
        <w:rPr>
          <w:rFonts w:ascii="Times New Roman" w:hAnsi="Times New Roman"/>
          <w:sz w:val="24"/>
          <w:szCs w:val="24"/>
        </w:rPr>
        <w:t xml:space="preserve">(2011) </w:t>
      </w:r>
      <w:r w:rsidRPr="0058344C">
        <w:rPr>
          <w:rFonts w:ascii="Times New Roman" w:hAnsi="Times New Roman"/>
          <w:sz w:val="24"/>
          <w:szCs w:val="24"/>
        </w:rPr>
        <w:t>dans lequel la Note Stratégique a été élaborée et du fait qu’elle constitue la première expérience d’ONU-Femmes</w:t>
      </w:r>
      <w:r>
        <w:rPr>
          <w:rFonts w:ascii="Times New Roman" w:hAnsi="Times New Roman"/>
          <w:sz w:val="24"/>
          <w:szCs w:val="24"/>
        </w:rPr>
        <w:t xml:space="preserve"> </w:t>
      </w:r>
      <w:r w:rsidRPr="0058344C">
        <w:rPr>
          <w:rFonts w:ascii="Times New Roman" w:hAnsi="Times New Roman"/>
          <w:sz w:val="24"/>
          <w:szCs w:val="24"/>
        </w:rPr>
        <w:t xml:space="preserve">en tant que Bureau Pays. </w:t>
      </w:r>
      <w:r>
        <w:rPr>
          <w:rFonts w:ascii="Times New Roman" w:hAnsi="Times New Roman"/>
          <w:sz w:val="24"/>
          <w:szCs w:val="24"/>
        </w:rPr>
        <w:t>ONU-Femmes a été mise en place en 2010 et a été opérationnelle en 2011. Elle n’avait pas d’expérience, outre celle d’UNIFEM. L’élaboration de la Note stratégique constituait le premier exercice d’ONU-Femmes. Elle ne disposait</w:t>
      </w:r>
      <w:r w:rsidRPr="0058344C">
        <w:rPr>
          <w:rFonts w:ascii="Times New Roman" w:hAnsi="Times New Roman"/>
          <w:sz w:val="24"/>
          <w:szCs w:val="24"/>
        </w:rPr>
        <w:t xml:space="preserve"> donc pas d’un groupe consultatif des organisations de la société civile au niveau national, avec lequel elle pourrait tenir des consultations systématiques. </w:t>
      </w:r>
      <w:r>
        <w:rPr>
          <w:rFonts w:ascii="Times New Roman" w:hAnsi="Times New Roman"/>
          <w:sz w:val="24"/>
          <w:szCs w:val="24"/>
        </w:rPr>
        <w:t>De même, le contexte sécuritaire constituait un obstacle au déroulement du processus d’appel à manifestation de car la</w:t>
      </w:r>
      <w:r w:rsidRPr="0058344C">
        <w:rPr>
          <w:rFonts w:ascii="Times New Roman" w:hAnsi="Times New Roman"/>
          <w:sz w:val="24"/>
          <w:szCs w:val="24"/>
        </w:rPr>
        <w:t xml:space="preserve"> Côte d’Ivoire était en pleine crise </w:t>
      </w:r>
      <w:r>
        <w:rPr>
          <w:rFonts w:ascii="Times New Roman" w:hAnsi="Times New Roman"/>
          <w:sz w:val="24"/>
          <w:szCs w:val="24"/>
        </w:rPr>
        <w:t>post électorale</w:t>
      </w:r>
      <w:r w:rsidRPr="0058344C">
        <w:rPr>
          <w:rFonts w:ascii="Times New Roman" w:hAnsi="Times New Roman"/>
          <w:sz w:val="24"/>
          <w:szCs w:val="24"/>
        </w:rPr>
        <w:t xml:space="preserve">.  </w:t>
      </w:r>
    </w:p>
    <w:p w:rsidR="00944452" w:rsidRPr="0058344C" w:rsidRDefault="00944452" w:rsidP="00944452">
      <w:pPr>
        <w:jc w:val="both"/>
        <w:rPr>
          <w:rFonts w:ascii="Times New Roman" w:hAnsi="Times New Roman"/>
          <w:b/>
          <w:sz w:val="24"/>
          <w:szCs w:val="24"/>
        </w:rPr>
      </w:pPr>
      <w:r w:rsidRPr="0058344C">
        <w:rPr>
          <w:rFonts w:ascii="Times New Roman" w:hAnsi="Times New Roman"/>
          <w:b/>
          <w:sz w:val="24"/>
          <w:szCs w:val="24"/>
        </w:rPr>
        <w:t>V-2-</w:t>
      </w:r>
      <w:r w:rsidRPr="0058344C">
        <w:rPr>
          <w:rFonts w:ascii="Times New Roman" w:hAnsi="Times New Roman"/>
          <w:sz w:val="24"/>
          <w:szCs w:val="24"/>
        </w:rPr>
        <w:t xml:space="preserve"> </w:t>
      </w:r>
      <w:r w:rsidRPr="0058344C">
        <w:rPr>
          <w:rFonts w:ascii="Times New Roman" w:hAnsi="Times New Roman"/>
          <w:b/>
          <w:sz w:val="24"/>
          <w:szCs w:val="24"/>
        </w:rPr>
        <w:t xml:space="preserve">PERTINENCE </w:t>
      </w:r>
    </w:p>
    <w:p w:rsidR="00944452" w:rsidRPr="0058344C" w:rsidRDefault="00944452" w:rsidP="00944452">
      <w:pPr>
        <w:pBdr>
          <w:top w:val="single" w:sz="4" w:space="1" w:color="auto"/>
          <w:left w:val="single" w:sz="4" w:space="4" w:color="auto"/>
          <w:bottom w:val="single" w:sz="4" w:space="1" w:color="auto"/>
          <w:right w:val="single" w:sz="4" w:space="4" w:color="auto"/>
        </w:pBdr>
        <w:shd w:val="clear" w:color="auto" w:fill="244061"/>
        <w:jc w:val="both"/>
        <w:rPr>
          <w:rFonts w:ascii="Times New Roman" w:hAnsi="Times New Roman"/>
          <w:b/>
          <w:sz w:val="24"/>
          <w:szCs w:val="24"/>
        </w:rPr>
      </w:pPr>
      <w:r w:rsidRPr="0058344C">
        <w:rPr>
          <w:rFonts w:ascii="Times New Roman" w:hAnsi="Times New Roman"/>
          <w:b/>
          <w:sz w:val="24"/>
          <w:szCs w:val="24"/>
        </w:rPr>
        <w:t>Degré de cohérence des objectifs d’une intervention de développement avec les conditions des bénéficiaires, les besoins du pays, les priorités globales et les politiques des partenaires.</w:t>
      </w:r>
    </w:p>
    <w:p w:rsidR="00944452" w:rsidRPr="0058344C" w:rsidRDefault="00944452" w:rsidP="00944452">
      <w:pPr>
        <w:spacing w:line="240" w:lineRule="auto"/>
        <w:jc w:val="both"/>
        <w:rPr>
          <w:rFonts w:ascii="Times New Roman" w:hAnsi="Times New Roman"/>
          <w:sz w:val="24"/>
          <w:szCs w:val="24"/>
        </w:rPr>
      </w:pPr>
      <w:r w:rsidRPr="0058344C">
        <w:rPr>
          <w:rFonts w:ascii="Times New Roman" w:hAnsi="Times New Roman"/>
          <w:sz w:val="24"/>
          <w:szCs w:val="24"/>
        </w:rPr>
        <w:t>Ici, la pertinence sera examinée en déterminant dans quelle mesure ONU-Femmes est parvenue à positionner la Note stratégique dans des cadres nationaux et internationaux en matière d’égalité des sexes et d’autonomisation des femmes, à analyser le contexte national et à identifier les besoins des bénéficiaires.</w:t>
      </w:r>
    </w:p>
    <w:p w:rsidR="00944452" w:rsidRPr="0058344C" w:rsidRDefault="00944452" w:rsidP="00944452">
      <w:pPr>
        <w:jc w:val="both"/>
        <w:rPr>
          <w:rFonts w:ascii="Times New Roman" w:hAnsi="Times New Roman"/>
          <w:b/>
          <w:sz w:val="24"/>
          <w:szCs w:val="24"/>
        </w:rPr>
      </w:pPr>
      <w:r w:rsidRPr="0058344C">
        <w:rPr>
          <w:rFonts w:ascii="Times New Roman" w:hAnsi="Times New Roman"/>
          <w:b/>
          <w:sz w:val="24"/>
          <w:szCs w:val="24"/>
        </w:rPr>
        <w:t>V-2-</w:t>
      </w:r>
      <w:r w:rsidRPr="0058344C">
        <w:rPr>
          <w:rFonts w:ascii="Times New Roman" w:hAnsi="Times New Roman"/>
          <w:sz w:val="24"/>
          <w:szCs w:val="24"/>
        </w:rPr>
        <w:t xml:space="preserve"> </w:t>
      </w:r>
      <w:r>
        <w:rPr>
          <w:rFonts w:ascii="Times New Roman" w:hAnsi="Times New Roman"/>
          <w:sz w:val="24"/>
          <w:szCs w:val="24"/>
        </w:rPr>
        <w:t xml:space="preserve">1- </w:t>
      </w:r>
      <w:r w:rsidRPr="0058344C">
        <w:rPr>
          <w:rFonts w:ascii="Times New Roman" w:hAnsi="Times New Roman"/>
          <w:b/>
          <w:sz w:val="24"/>
          <w:szCs w:val="24"/>
        </w:rPr>
        <w:t xml:space="preserve">Axe Stratégique I : </w:t>
      </w:r>
      <w:r>
        <w:rPr>
          <w:rFonts w:ascii="Times New Roman" w:hAnsi="Times New Roman"/>
          <w:b/>
          <w:sz w:val="24"/>
          <w:szCs w:val="24"/>
        </w:rPr>
        <w:t>A</w:t>
      </w:r>
      <w:r w:rsidRPr="0058344C">
        <w:rPr>
          <w:rFonts w:ascii="Times New Roman" w:hAnsi="Times New Roman"/>
          <w:b/>
          <w:sz w:val="24"/>
          <w:szCs w:val="24"/>
        </w:rPr>
        <w:t xml:space="preserve">ccès des femmes </w:t>
      </w:r>
      <w:r>
        <w:rPr>
          <w:rFonts w:ascii="Times New Roman" w:hAnsi="Times New Roman"/>
          <w:b/>
          <w:sz w:val="24"/>
          <w:szCs w:val="24"/>
        </w:rPr>
        <w:t>à</w:t>
      </w:r>
      <w:r w:rsidRPr="0058344C">
        <w:rPr>
          <w:rFonts w:ascii="Times New Roman" w:hAnsi="Times New Roman"/>
          <w:b/>
          <w:sz w:val="24"/>
          <w:szCs w:val="24"/>
        </w:rPr>
        <w:t xml:space="preserve"> l’autonomisation  et aux opportunités économiques</w:t>
      </w:r>
    </w:p>
    <w:p w:rsidR="00944452" w:rsidRPr="0058344C" w:rsidRDefault="00944452" w:rsidP="00944452">
      <w:pPr>
        <w:pStyle w:val="Numberedpar"/>
        <w:numPr>
          <w:ilvl w:val="0"/>
          <w:numId w:val="0"/>
        </w:numPr>
        <w:rPr>
          <w:bCs/>
          <w:iCs/>
          <w:sz w:val="24"/>
          <w:szCs w:val="24"/>
          <w:lang w:val="fr-FR"/>
        </w:rPr>
      </w:pPr>
      <w:r>
        <w:rPr>
          <w:sz w:val="24"/>
          <w:szCs w:val="24"/>
          <w:lang w:val="fr-FR"/>
        </w:rPr>
        <w:t>C</w:t>
      </w:r>
      <w:r w:rsidRPr="0058344C">
        <w:rPr>
          <w:sz w:val="24"/>
          <w:szCs w:val="24"/>
          <w:lang w:val="fr-FR"/>
        </w:rPr>
        <w:t xml:space="preserve">et axe stratégique et les projets/initiatives à l’intérieur de celui-ci sont en </w:t>
      </w:r>
      <w:r w:rsidRPr="0058344C">
        <w:rPr>
          <w:rFonts w:eastAsia="Calibri"/>
          <w:sz w:val="24"/>
          <w:szCs w:val="24"/>
          <w:lang w:val="fr-FR"/>
        </w:rPr>
        <w:t>parfaite adéquation avec</w:t>
      </w:r>
      <w:r w:rsidRPr="0058344C">
        <w:rPr>
          <w:sz w:val="24"/>
          <w:szCs w:val="24"/>
          <w:lang w:val="fr-FR"/>
        </w:rPr>
        <w:t xml:space="preserve"> </w:t>
      </w:r>
      <w:r w:rsidRPr="0058344C">
        <w:rPr>
          <w:bCs/>
          <w:sz w:val="24"/>
          <w:szCs w:val="24"/>
          <w:lang w:val="fr-FR"/>
        </w:rPr>
        <w:t>l</w:t>
      </w:r>
      <w:r w:rsidRPr="0058344C">
        <w:rPr>
          <w:iCs/>
          <w:sz w:val="24"/>
          <w:szCs w:val="24"/>
          <w:lang w:val="fr-FR"/>
        </w:rPr>
        <w:t>es priorités</w:t>
      </w:r>
      <w:r w:rsidRPr="0058344C">
        <w:rPr>
          <w:i/>
          <w:iCs/>
          <w:sz w:val="24"/>
          <w:szCs w:val="24"/>
          <w:lang w:val="fr-FR"/>
        </w:rPr>
        <w:t xml:space="preserve"> </w:t>
      </w:r>
      <w:r w:rsidRPr="0058344C">
        <w:rPr>
          <w:bCs/>
          <w:sz w:val="24"/>
          <w:szCs w:val="24"/>
          <w:lang w:val="fr-FR"/>
        </w:rPr>
        <w:t>nationales (</w:t>
      </w:r>
      <w:r w:rsidRPr="0058344C">
        <w:rPr>
          <w:sz w:val="24"/>
          <w:szCs w:val="24"/>
          <w:lang w:val="fr-FR"/>
        </w:rPr>
        <w:t>axe 4 DSRP)</w:t>
      </w:r>
      <w:r w:rsidRPr="0058344C">
        <w:rPr>
          <w:bCs/>
          <w:sz w:val="24"/>
          <w:szCs w:val="24"/>
          <w:lang w:val="fr-FR"/>
        </w:rPr>
        <w:t xml:space="preserve">, le  </w:t>
      </w:r>
      <w:r w:rsidRPr="0058344C">
        <w:rPr>
          <w:bCs/>
          <w:iCs/>
          <w:sz w:val="24"/>
          <w:szCs w:val="24"/>
          <w:lang w:val="fr-FR"/>
        </w:rPr>
        <w:t>résultat stratégique n°1 du PND 2012-2015</w:t>
      </w:r>
      <w:r w:rsidRPr="0058344C">
        <w:rPr>
          <w:bCs/>
          <w:i/>
          <w:iCs/>
          <w:sz w:val="24"/>
          <w:szCs w:val="24"/>
          <w:lang w:val="fr-FR"/>
        </w:rPr>
        <w:t xml:space="preserve"> : « les populations vivent en harmonie dans une société sécurisée dans laquelle la bonne gouvernance est assurée ». </w:t>
      </w:r>
      <w:r w:rsidRPr="0058344C">
        <w:rPr>
          <w:bCs/>
          <w:iCs/>
          <w:sz w:val="24"/>
          <w:szCs w:val="24"/>
          <w:lang w:val="fr-FR"/>
        </w:rPr>
        <w:t xml:space="preserve">La Note stratégique </w:t>
      </w:r>
      <w:r w:rsidRPr="0058344C">
        <w:rPr>
          <w:sz w:val="24"/>
          <w:szCs w:val="24"/>
          <w:lang w:val="fr-FR"/>
        </w:rPr>
        <w:t>s’inspire directement du Plan-cadre des Nations Unies pour l’assistance au développement de la Côte d’Ivoire 2009-2013 (UNDAF)</w:t>
      </w:r>
      <w:r w:rsidRPr="0058344C">
        <w:rPr>
          <w:i/>
          <w:iCs/>
          <w:sz w:val="24"/>
          <w:szCs w:val="24"/>
          <w:lang w:val="fr-FR"/>
        </w:rPr>
        <w:t xml:space="preserve"> (</w:t>
      </w:r>
      <w:r w:rsidRPr="0058344C">
        <w:rPr>
          <w:sz w:val="24"/>
          <w:szCs w:val="24"/>
          <w:lang w:val="fr-FR"/>
        </w:rPr>
        <w:t>Effet 3.1 et 3.3 UNDAF (2009-2013) : </w:t>
      </w:r>
      <w:r w:rsidRPr="0058344C">
        <w:rPr>
          <w:rFonts w:eastAsia="Calibri"/>
          <w:sz w:val="24"/>
          <w:szCs w:val="24"/>
          <w:lang w:val="fr-FR"/>
        </w:rPr>
        <w:t>consolidation de la Paix et Protection des Droits de l’Homme ; Services Sociaux de Base (SSB)</w:t>
      </w:r>
      <w:r w:rsidRPr="0058344C">
        <w:rPr>
          <w:sz w:val="24"/>
          <w:szCs w:val="24"/>
          <w:lang w:val="fr-FR"/>
        </w:rPr>
        <w:t xml:space="preserve">; </w:t>
      </w:r>
      <w:r w:rsidRPr="0058344C">
        <w:rPr>
          <w:i/>
          <w:iCs/>
          <w:sz w:val="24"/>
          <w:szCs w:val="24"/>
          <w:lang w:val="fr-FR"/>
        </w:rPr>
        <w:t>(OMD 3</w:t>
      </w:r>
      <w:r w:rsidRPr="0058344C">
        <w:rPr>
          <w:sz w:val="24"/>
          <w:szCs w:val="24"/>
          <w:lang w:val="fr-FR"/>
        </w:rPr>
        <w:t>). les projets/initiatives de cet axe complètent aussi les actions du Gouvernement pour appuyer l’entreprenariat féminin à travers le projet de gestion novatrice du fonds national femmes et développement (PGNFNFD) pour soutenir les femmes dans leur groupement pendant la période de post-crise.</w:t>
      </w:r>
    </w:p>
    <w:p w:rsidR="00944452" w:rsidRPr="0058344C" w:rsidRDefault="00944452" w:rsidP="00944452">
      <w:pPr>
        <w:pStyle w:val="Numberedpar"/>
        <w:numPr>
          <w:ilvl w:val="0"/>
          <w:numId w:val="0"/>
        </w:numPr>
        <w:rPr>
          <w:sz w:val="24"/>
          <w:szCs w:val="24"/>
          <w:lang w:val="fr-FR"/>
        </w:rPr>
      </w:pPr>
    </w:p>
    <w:p w:rsidR="00944452" w:rsidRPr="0058344C" w:rsidRDefault="00944452" w:rsidP="00944452">
      <w:pPr>
        <w:spacing w:line="240" w:lineRule="auto"/>
        <w:jc w:val="both"/>
        <w:rPr>
          <w:rFonts w:ascii="Times New Roman" w:hAnsi="Times New Roman"/>
          <w:sz w:val="24"/>
          <w:szCs w:val="24"/>
        </w:rPr>
      </w:pPr>
      <w:r w:rsidRPr="0058344C">
        <w:rPr>
          <w:rFonts w:ascii="Times New Roman" w:hAnsi="Times New Roman"/>
          <w:sz w:val="24"/>
          <w:szCs w:val="24"/>
        </w:rPr>
        <w:t>Les objectifs des projets  sont très cohérents avec l’évolution du contexte socioéconomiq</w:t>
      </w:r>
      <w:r>
        <w:rPr>
          <w:rFonts w:ascii="Times New Roman" w:hAnsi="Times New Roman"/>
          <w:sz w:val="24"/>
          <w:szCs w:val="24"/>
        </w:rPr>
        <w:t>ue ivoirien en général et de l’O</w:t>
      </w:r>
      <w:r w:rsidRPr="0058344C">
        <w:rPr>
          <w:rFonts w:ascii="Times New Roman" w:hAnsi="Times New Roman"/>
          <w:sz w:val="24"/>
          <w:szCs w:val="24"/>
        </w:rPr>
        <w:t xml:space="preserve">uest en particulier et aussi </w:t>
      </w:r>
      <w:r>
        <w:rPr>
          <w:rFonts w:ascii="Times New Roman" w:hAnsi="Times New Roman"/>
          <w:sz w:val="24"/>
          <w:szCs w:val="24"/>
        </w:rPr>
        <w:t>avec les besoins des populations cibles (</w:t>
      </w:r>
      <w:r w:rsidRPr="0058344C">
        <w:rPr>
          <w:rFonts w:ascii="Times New Roman" w:hAnsi="Times New Roman"/>
          <w:sz w:val="24"/>
          <w:szCs w:val="24"/>
        </w:rPr>
        <w:t>femmes bénéficiaires</w:t>
      </w:r>
      <w:r>
        <w:rPr>
          <w:rFonts w:ascii="Times New Roman" w:hAnsi="Times New Roman"/>
          <w:sz w:val="24"/>
          <w:szCs w:val="24"/>
        </w:rPr>
        <w:t>)</w:t>
      </w:r>
      <w:r w:rsidRPr="0058344C">
        <w:rPr>
          <w:rFonts w:ascii="Times New Roman" w:hAnsi="Times New Roman"/>
          <w:sz w:val="24"/>
          <w:szCs w:val="24"/>
        </w:rPr>
        <w:t>.  La pauvreté est de plus en plus un phénomène féminin comme le montrent certaines études (INS, 2003 ; PNUD, 1995). Les femmes sont touchées par la pauvreté avec un ratio de pauvreté se situant en 2008 à 49,5%. (DSRP, 2008 : xii). De plus, ce phénomène est davantage accentué en zone rurale. En effet, dans certaines régions rurales, le ratio de pauvreté est supérieur à 65% pour les ménages dirigés par des femmes (INS, 2002). Il s’agit notamment de l’Ouest avec 72% de femmes. L’Ouest constitue le pôle le plus pauvre de la Côte d’Ivoire avec 63,2% en 2008. De même, la crise sociopolitique déclenchée depuis le 19 septembre 2002, avec pour conséquences l’arrêt de l’exécution d’un certain nombre de programmes et de projets de développement, notamment dans l’ex-zone CNO. Les femmes ont payé le plus lourd tribut de cette crise.</w:t>
      </w:r>
    </w:p>
    <w:p w:rsidR="00944452" w:rsidRPr="0058344C" w:rsidRDefault="00944452" w:rsidP="00944452">
      <w:pPr>
        <w:spacing w:line="240" w:lineRule="auto"/>
        <w:jc w:val="both"/>
        <w:rPr>
          <w:rFonts w:ascii="Times New Roman" w:hAnsi="Times New Roman"/>
          <w:sz w:val="24"/>
          <w:szCs w:val="24"/>
        </w:rPr>
      </w:pPr>
      <w:r w:rsidRPr="0058344C">
        <w:rPr>
          <w:rFonts w:ascii="Times New Roman" w:hAnsi="Times New Roman"/>
          <w:sz w:val="24"/>
          <w:szCs w:val="24"/>
        </w:rPr>
        <w:t>Cette situation a été aggravée par la crise post électorale qui a affecté particulièrement  l’Ouest de la Côte d’Ivoire qui a été le théâtre d’affrontements violents avec pour corollaires la destruction des moyens de production</w:t>
      </w:r>
      <w:r>
        <w:rPr>
          <w:rFonts w:ascii="Times New Roman" w:hAnsi="Times New Roman"/>
          <w:sz w:val="24"/>
          <w:szCs w:val="24"/>
        </w:rPr>
        <w:t>, le déplacement massif des populations,</w:t>
      </w:r>
      <w:r w:rsidRPr="0058344C">
        <w:rPr>
          <w:rFonts w:ascii="Times New Roman" w:hAnsi="Times New Roman"/>
          <w:sz w:val="24"/>
          <w:szCs w:val="24"/>
        </w:rPr>
        <w:t xml:space="preserve"> surtout des femmes</w:t>
      </w:r>
      <w:r>
        <w:rPr>
          <w:rFonts w:ascii="Times New Roman" w:hAnsi="Times New Roman"/>
          <w:sz w:val="24"/>
          <w:szCs w:val="24"/>
        </w:rPr>
        <w:t xml:space="preserve"> (près de 70% de</w:t>
      </w:r>
      <w:r w:rsidRPr="0058344C">
        <w:rPr>
          <w:rFonts w:ascii="Times New Roman" w:hAnsi="Times New Roman"/>
          <w:sz w:val="24"/>
          <w:szCs w:val="24"/>
        </w:rPr>
        <w:t xml:space="preserve">s </w:t>
      </w:r>
      <w:r>
        <w:rPr>
          <w:rFonts w:ascii="Times New Roman" w:hAnsi="Times New Roman"/>
          <w:sz w:val="24"/>
          <w:szCs w:val="24"/>
        </w:rPr>
        <w:t xml:space="preserve">personnes </w:t>
      </w:r>
      <w:r w:rsidRPr="0058344C">
        <w:rPr>
          <w:rFonts w:ascii="Times New Roman" w:hAnsi="Times New Roman"/>
          <w:sz w:val="24"/>
          <w:szCs w:val="24"/>
        </w:rPr>
        <w:t>déplacé</w:t>
      </w:r>
      <w:r>
        <w:rPr>
          <w:rFonts w:ascii="Times New Roman" w:hAnsi="Times New Roman"/>
          <w:sz w:val="24"/>
          <w:szCs w:val="24"/>
        </w:rPr>
        <w:t>e</w:t>
      </w:r>
      <w:r w:rsidRPr="0058344C">
        <w:rPr>
          <w:rFonts w:ascii="Times New Roman" w:hAnsi="Times New Roman"/>
          <w:sz w:val="24"/>
          <w:szCs w:val="24"/>
        </w:rPr>
        <w:t>s sont des femmes</w:t>
      </w:r>
      <w:r>
        <w:rPr>
          <w:rFonts w:ascii="Times New Roman" w:hAnsi="Times New Roman"/>
          <w:sz w:val="24"/>
          <w:szCs w:val="24"/>
        </w:rPr>
        <w:t>)</w:t>
      </w:r>
      <w:r w:rsidRPr="0058344C">
        <w:rPr>
          <w:rFonts w:ascii="Times New Roman" w:hAnsi="Times New Roman"/>
          <w:sz w:val="24"/>
          <w:szCs w:val="24"/>
        </w:rPr>
        <w:t>. En outre, la crise a entrainé une interruption des activités économiques, entrainant ainsi une aggravation de la pauvreté  chez les femmes qui constituent 70% de la population active dans le secteur primaire (agriculture)</w:t>
      </w:r>
      <w:r w:rsidRPr="0058344C">
        <w:rPr>
          <w:rStyle w:val="Marquenotebasdepage"/>
          <w:sz w:val="24"/>
          <w:szCs w:val="24"/>
        </w:rPr>
        <w:footnoteReference w:id="1"/>
      </w:r>
      <w:r w:rsidRPr="0058344C">
        <w:rPr>
          <w:rFonts w:ascii="Times New Roman" w:hAnsi="Times New Roman"/>
          <w:sz w:val="24"/>
          <w:szCs w:val="24"/>
        </w:rPr>
        <w:t>. Les femmes ont des difficultés d’accès au crédit et aux facteurs de production ; aux intrants, à la terre et au titre foncier; elles n’ont pas la maitrise des techniques de conservation/transformation des produits agricoles ;  elles rencontrent aussi des difficultés de transport et de commercialisation des produits agricoles.</w:t>
      </w:r>
    </w:p>
    <w:p w:rsidR="00944452" w:rsidRPr="00BE69C6" w:rsidRDefault="00944452" w:rsidP="00944452">
      <w:pPr>
        <w:pStyle w:val="Commentaire"/>
        <w:spacing w:line="240" w:lineRule="auto"/>
        <w:jc w:val="both"/>
        <w:rPr>
          <w:rFonts w:ascii="Times New Roman" w:hAnsi="Times New Roman"/>
          <w:sz w:val="24"/>
        </w:rPr>
      </w:pPr>
      <w:r w:rsidRPr="0058344C">
        <w:rPr>
          <w:rFonts w:ascii="Times New Roman" w:eastAsia="Times New Roman" w:hAnsi="Times New Roman"/>
          <w:sz w:val="24"/>
          <w:szCs w:val="24"/>
        </w:rPr>
        <w:t>Les projets cadrent avec les domaines d’intervention des partenaires de mise en œuvre (ANADER, ODAFEM ; ONEF). </w:t>
      </w:r>
      <w:r w:rsidRPr="0058344C">
        <w:rPr>
          <w:rFonts w:ascii="Times New Roman" w:hAnsi="Times New Roman"/>
          <w:sz w:val="24"/>
          <w:szCs w:val="24"/>
        </w:rPr>
        <w:t xml:space="preserve"> Ces structures interviennent dans le domaine du renforcement des capacités des femmes rurales, de l’amélioration de leurs conditions de vie, de l’autonomisation économique des femmes. Aussi, elles ont une grande expérience de la zone d’intervention du projet pour avoir mené des activités avec d’autres partenaires techniques et financiers. ONEF a bénéficié de l’appui financier du Fonds des Nations Unies pour la Démocratie dans le cadre du projet «</w:t>
      </w:r>
      <w:r w:rsidRPr="0058344C">
        <w:rPr>
          <w:rFonts w:ascii="Times New Roman" w:hAnsi="Times New Roman"/>
          <w:i/>
          <w:sz w:val="24"/>
          <w:szCs w:val="24"/>
        </w:rPr>
        <w:t> Amélioration de la participation des femmes rurales de l’Ouest de la Côte  d’Ivoire au processus électoral » »</w:t>
      </w:r>
      <w:r w:rsidRPr="0058344C">
        <w:rPr>
          <w:rFonts w:ascii="Times New Roman" w:hAnsi="Times New Roman"/>
          <w:sz w:val="24"/>
          <w:szCs w:val="24"/>
        </w:rPr>
        <w:t xml:space="preserve"> qui visait à emmener les femmes à améliorer la participation des femmes aux prises de décision. ODAFEM et ANADER ont bénéficié  de l’appui financier du PNUD, de l’ONUCI, de l’ADDR dans le cadre des projets </w:t>
      </w:r>
      <w:r>
        <w:rPr>
          <w:rFonts w:ascii="Times New Roman" w:hAnsi="Times New Roman"/>
          <w:sz w:val="24"/>
          <w:szCs w:val="24"/>
        </w:rPr>
        <w:t xml:space="preserve">de </w:t>
      </w:r>
      <w:r w:rsidRPr="0058344C">
        <w:rPr>
          <w:rFonts w:ascii="Times New Roman" w:hAnsi="Times New Roman"/>
          <w:sz w:val="24"/>
          <w:szCs w:val="24"/>
        </w:rPr>
        <w:t>production animale, pêche et pisciculture, et insertion des jeunes</w:t>
      </w:r>
      <w:r>
        <w:rPr>
          <w:rFonts w:ascii="Times New Roman" w:hAnsi="Times New Roman"/>
          <w:sz w:val="24"/>
          <w:szCs w:val="24"/>
        </w:rPr>
        <w:t xml:space="preserve"> et des femmes dans le tissu so</w:t>
      </w:r>
      <w:r w:rsidRPr="0058344C">
        <w:rPr>
          <w:rFonts w:ascii="Times New Roman" w:hAnsi="Times New Roman"/>
          <w:sz w:val="24"/>
          <w:szCs w:val="24"/>
        </w:rPr>
        <w:t xml:space="preserve">cio-économique. Ainsi, </w:t>
      </w:r>
      <w:r>
        <w:rPr>
          <w:rFonts w:ascii="Times New Roman" w:hAnsi="Times New Roman"/>
          <w:sz w:val="24"/>
          <w:szCs w:val="24"/>
        </w:rPr>
        <w:t xml:space="preserve">le déroulement de cet axe stratégique </w:t>
      </w:r>
      <w:r w:rsidRPr="0058344C">
        <w:rPr>
          <w:rFonts w:ascii="Times New Roman" w:hAnsi="Times New Roman"/>
          <w:sz w:val="24"/>
          <w:szCs w:val="24"/>
        </w:rPr>
        <w:t xml:space="preserve"> a mis l’accent sur la cohérence et la complémentarité d’actions en tenant compte d’autres initiatives (passées ou en cours) poursuivant les objectifs similaires</w:t>
      </w:r>
      <w:r w:rsidRPr="00BE69C6">
        <w:rPr>
          <w:rFonts w:ascii="Times New Roman" w:hAnsi="Times New Roman"/>
          <w:sz w:val="24"/>
        </w:rPr>
        <w:t>.</w:t>
      </w:r>
    </w:p>
    <w:p w:rsidR="00944452" w:rsidRPr="00025693" w:rsidRDefault="00944452" w:rsidP="00944452">
      <w:pPr>
        <w:jc w:val="both"/>
        <w:rPr>
          <w:rFonts w:ascii="Times New Roman" w:hAnsi="Times New Roman"/>
          <w:b/>
          <w:color w:val="000000"/>
          <w:sz w:val="24"/>
          <w:szCs w:val="24"/>
        </w:rPr>
      </w:pPr>
      <w:r w:rsidRPr="0058344C">
        <w:rPr>
          <w:rFonts w:ascii="Times New Roman" w:hAnsi="Times New Roman"/>
          <w:b/>
          <w:sz w:val="24"/>
          <w:szCs w:val="24"/>
        </w:rPr>
        <w:t>V-2-</w:t>
      </w:r>
      <w:r w:rsidRPr="0058344C">
        <w:rPr>
          <w:rFonts w:ascii="Times New Roman" w:hAnsi="Times New Roman"/>
          <w:sz w:val="24"/>
          <w:szCs w:val="24"/>
        </w:rPr>
        <w:t xml:space="preserve"> </w:t>
      </w:r>
      <w:r>
        <w:rPr>
          <w:rFonts w:ascii="Times New Roman" w:hAnsi="Times New Roman"/>
          <w:sz w:val="24"/>
          <w:szCs w:val="24"/>
        </w:rPr>
        <w:t xml:space="preserve">2- </w:t>
      </w:r>
      <w:r w:rsidRPr="00025693">
        <w:rPr>
          <w:rFonts w:ascii="Times New Roman" w:hAnsi="Times New Roman"/>
          <w:b/>
          <w:bCs/>
          <w:color w:val="000000"/>
          <w:sz w:val="24"/>
          <w:szCs w:val="24"/>
        </w:rPr>
        <w:t>Axe Stratégique II</w:t>
      </w:r>
      <w:r w:rsidRPr="00025693">
        <w:rPr>
          <w:rFonts w:ascii="Times New Roman" w:hAnsi="Times New Roman"/>
          <w:color w:val="000000"/>
          <w:sz w:val="24"/>
          <w:szCs w:val="24"/>
        </w:rPr>
        <w:t xml:space="preserve">: </w:t>
      </w:r>
      <w:r>
        <w:rPr>
          <w:rFonts w:ascii="Times New Roman" w:hAnsi="Times New Roman"/>
          <w:b/>
          <w:color w:val="000000"/>
          <w:sz w:val="24"/>
          <w:szCs w:val="24"/>
        </w:rPr>
        <w:t>P</w:t>
      </w:r>
      <w:r w:rsidRPr="00025693">
        <w:rPr>
          <w:rFonts w:ascii="Times New Roman" w:hAnsi="Times New Roman"/>
          <w:b/>
          <w:color w:val="000000"/>
          <w:sz w:val="24"/>
          <w:szCs w:val="24"/>
        </w:rPr>
        <w:t>révention de la violence contre les femmes et les filles et l’accès élargi aux services.</w:t>
      </w:r>
    </w:p>
    <w:p w:rsidR="00944452" w:rsidRDefault="00944452" w:rsidP="00944452">
      <w:pPr>
        <w:autoSpaceDE w:val="0"/>
        <w:autoSpaceDN w:val="0"/>
        <w:adjustRightInd w:val="0"/>
        <w:spacing w:after="0" w:line="240" w:lineRule="auto"/>
        <w:jc w:val="both"/>
        <w:rPr>
          <w:rFonts w:ascii="Times New Roman" w:hAnsi="Times New Roman"/>
          <w:sz w:val="24"/>
          <w:szCs w:val="24"/>
        </w:rPr>
      </w:pPr>
      <w:r w:rsidRPr="00025693">
        <w:rPr>
          <w:rFonts w:ascii="Times New Roman" w:hAnsi="Times New Roman"/>
          <w:color w:val="000000"/>
          <w:sz w:val="24"/>
          <w:szCs w:val="24"/>
        </w:rPr>
        <w:t xml:space="preserve">La </w:t>
      </w:r>
      <w:r w:rsidRPr="00025693">
        <w:rPr>
          <w:rFonts w:ascii="Times New Roman" w:hAnsi="Times New Roman"/>
          <w:bCs/>
          <w:color w:val="000000"/>
          <w:sz w:val="24"/>
          <w:szCs w:val="24"/>
        </w:rPr>
        <w:t xml:space="preserve">pertinence de l’axe et des  projets/initiatives </w:t>
      </w:r>
      <w:r>
        <w:rPr>
          <w:rFonts w:ascii="Times New Roman" w:hAnsi="Times New Roman"/>
          <w:bCs/>
          <w:color w:val="000000"/>
          <w:sz w:val="24"/>
          <w:szCs w:val="24"/>
        </w:rPr>
        <w:t>est</w:t>
      </w:r>
      <w:r w:rsidRPr="00025693">
        <w:rPr>
          <w:rFonts w:ascii="Times New Roman" w:hAnsi="Times New Roman"/>
          <w:bCs/>
          <w:color w:val="000000"/>
          <w:sz w:val="24"/>
          <w:szCs w:val="24"/>
        </w:rPr>
        <w:t xml:space="preserve"> satisfaisante. Ils sont bien dans la ligne </w:t>
      </w:r>
      <w:r w:rsidRPr="00025693">
        <w:rPr>
          <w:rFonts w:ascii="Times New Roman" w:hAnsi="Times New Roman"/>
          <w:iCs/>
          <w:color w:val="000000"/>
          <w:sz w:val="24"/>
          <w:szCs w:val="24"/>
        </w:rPr>
        <w:t>des priorités</w:t>
      </w:r>
      <w:r w:rsidRPr="00025693">
        <w:rPr>
          <w:rFonts w:ascii="Times New Roman" w:hAnsi="Times New Roman"/>
          <w:i/>
          <w:iCs/>
          <w:color w:val="000000"/>
          <w:sz w:val="24"/>
          <w:szCs w:val="24"/>
        </w:rPr>
        <w:t xml:space="preserve"> </w:t>
      </w:r>
      <w:r w:rsidRPr="00025693">
        <w:rPr>
          <w:rFonts w:ascii="Times New Roman" w:hAnsi="Times New Roman"/>
          <w:bCs/>
          <w:color w:val="000000"/>
          <w:sz w:val="24"/>
          <w:szCs w:val="24"/>
        </w:rPr>
        <w:t>du Gouvernement (</w:t>
      </w:r>
      <w:r w:rsidRPr="00025693">
        <w:rPr>
          <w:rFonts w:ascii="Times New Roman" w:hAnsi="Times New Roman"/>
          <w:color w:val="000000"/>
          <w:sz w:val="24"/>
          <w:szCs w:val="24"/>
        </w:rPr>
        <w:t>DSRP (2008-2013); PND (2012-2015)</w:t>
      </w:r>
      <w:r w:rsidRPr="00025693">
        <w:rPr>
          <w:rFonts w:ascii="Times New Roman" w:hAnsi="Times New Roman"/>
          <w:bCs/>
          <w:color w:val="000000"/>
          <w:sz w:val="24"/>
          <w:szCs w:val="24"/>
          <w:bdr w:val="none" w:sz="0" w:space="0" w:color="auto" w:frame="1"/>
        </w:rPr>
        <w:t xml:space="preserve"> : </w:t>
      </w:r>
      <w:r w:rsidRPr="00025693">
        <w:rPr>
          <w:rFonts w:ascii="Times New Roman" w:hAnsi="Times New Roman"/>
          <w:bCs/>
          <w:i/>
          <w:color w:val="000000"/>
          <w:sz w:val="24"/>
          <w:szCs w:val="24"/>
          <w:bdr w:val="none" w:sz="0" w:space="0" w:color="auto" w:frame="1"/>
        </w:rPr>
        <w:t>Résultat stratégique 3 : Les populations, en particulier les femmes, les jeunes, les enfants et autres groupes vulnérables ont accès aux services sociaux de qualité dans l’équité ».</w:t>
      </w:r>
      <w:r w:rsidRPr="00025693">
        <w:rPr>
          <w:rFonts w:ascii="Times New Roman" w:hAnsi="Times New Roman"/>
          <w:color w:val="000000"/>
          <w:sz w:val="24"/>
          <w:szCs w:val="24"/>
        </w:rPr>
        <w:t>) ;</w:t>
      </w:r>
      <w:r w:rsidRPr="00025693">
        <w:rPr>
          <w:rFonts w:ascii="Times New Roman" w:hAnsi="Times New Roman"/>
          <w:b/>
          <w:bCs/>
          <w:color w:val="000000"/>
          <w:sz w:val="24"/>
          <w:szCs w:val="24"/>
        </w:rPr>
        <w:t xml:space="preserve"> </w:t>
      </w:r>
      <w:r w:rsidRPr="00025693">
        <w:rPr>
          <w:rFonts w:ascii="Times New Roman" w:hAnsi="Times New Roman"/>
          <w:sz w:val="24"/>
          <w:szCs w:val="24"/>
        </w:rPr>
        <w:t>Effet 1 UNDAF 2012-2015 :</w:t>
      </w:r>
      <w:r w:rsidRPr="00025693">
        <w:rPr>
          <w:rFonts w:ascii="Times New Roman" w:hAnsi="Times New Roman"/>
          <w:b/>
          <w:sz w:val="24"/>
          <w:szCs w:val="24"/>
        </w:rPr>
        <w:t> « </w:t>
      </w:r>
      <w:r w:rsidRPr="00025693">
        <w:rPr>
          <w:rFonts w:ascii="Times New Roman" w:hAnsi="Times New Roman"/>
          <w:sz w:val="24"/>
          <w:szCs w:val="24"/>
        </w:rPr>
        <w:t> </w:t>
      </w:r>
      <w:r w:rsidRPr="00025693">
        <w:rPr>
          <w:rFonts w:ascii="Times New Roman" w:hAnsi="Times New Roman"/>
          <w:i/>
          <w:sz w:val="24"/>
          <w:szCs w:val="24"/>
        </w:rPr>
        <w:t>D’ici 2013, l’accès équitable pour tous aux services sociaux de base de qualité ainsi que la protection sociale et l’assistance aux gr</w:t>
      </w:r>
      <w:r>
        <w:rPr>
          <w:rFonts w:ascii="Times New Roman" w:hAnsi="Times New Roman"/>
          <w:i/>
          <w:sz w:val="24"/>
          <w:szCs w:val="24"/>
        </w:rPr>
        <w:t>oupes vulnérables sont amélioré</w:t>
      </w:r>
      <w:r w:rsidRPr="00025693">
        <w:rPr>
          <w:rFonts w:ascii="Times New Roman" w:hAnsi="Times New Roman"/>
          <w:i/>
          <w:sz w:val="24"/>
          <w:szCs w:val="24"/>
        </w:rPr>
        <w:t xml:space="preserve">s » ; </w:t>
      </w:r>
      <w:r w:rsidRPr="00025693">
        <w:rPr>
          <w:rFonts w:ascii="Times New Roman" w:hAnsi="Times New Roman"/>
          <w:sz w:val="24"/>
          <w:szCs w:val="24"/>
        </w:rPr>
        <w:t>Axe stratégique 4 UNDAF : </w:t>
      </w:r>
      <w:r w:rsidRPr="00025693">
        <w:rPr>
          <w:rFonts w:ascii="Times New Roman" w:hAnsi="Times New Roman"/>
          <w:i/>
          <w:sz w:val="24"/>
          <w:szCs w:val="24"/>
        </w:rPr>
        <w:t xml:space="preserve">« Amélioration de l’accessibilité, de la qualité des services sociaux de base, préservation de l’environnement, promotion de l’égalité du genre et sécurité sociale » ; </w:t>
      </w:r>
      <w:r w:rsidRPr="00025693">
        <w:rPr>
          <w:rFonts w:ascii="Times New Roman" w:hAnsi="Times New Roman"/>
          <w:bCs/>
          <w:color w:val="000000"/>
          <w:sz w:val="24"/>
          <w:szCs w:val="24"/>
        </w:rPr>
        <w:t>des</w:t>
      </w:r>
      <w:r w:rsidRPr="00025693">
        <w:rPr>
          <w:rFonts w:ascii="Times New Roman" w:hAnsi="Times New Roman"/>
          <w:b/>
          <w:bCs/>
          <w:color w:val="000000"/>
          <w:sz w:val="24"/>
          <w:szCs w:val="24"/>
        </w:rPr>
        <w:t xml:space="preserve"> </w:t>
      </w:r>
      <w:r w:rsidRPr="00025693">
        <w:rPr>
          <w:rFonts w:ascii="Times New Roman" w:hAnsi="Times New Roman"/>
          <w:iCs/>
          <w:color w:val="000000"/>
          <w:sz w:val="24"/>
          <w:szCs w:val="24"/>
        </w:rPr>
        <w:t>priorités internationales car c</w:t>
      </w:r>
      <w:r w:rsidRPr="00025693">
        <w:rPr>
          <w:rFonts w:ascii="Times New Roman" w:hAnsi="Times New Roman"/>
          <w:sz w:val="24"/>
          <w:szCs w:val="24"/>
        </w:rPr>
        <w:t xml:space="preserve">et objectif cadre avec  l’axe d’intervention prioritaire 1 du plan national d’Action de mise en œuvre de la Résolution 1325 du Conseil de Sécurité </w:t>
      </w:r>
      <w:r w:rsidRPr="00025693">
        <w:rPr>
          <w:rFonts w:ascii="Times New Roman" w:hAnsi="Times New Roman"/>
          <w:i/>
          <w:sz w:val="24"/>
          <w:szCs w:val="24"/>
        </w:rPr>
        <w:t>« la protection des femmes et des filles contre les violences sexuelles y compris les mutilations génitales féminines  (MGF) ».</w:t>
      </w:r>
      <w:r w:rsidRPr="00025693">
        <w:rPr>
          <w:rFonts w:ascii="Times New Roman" w:hAnsi="Times New Roman"/>
          <w:sz w:val="24"/>
          <w:szCs w:val="24"/>
        </w:rPr>
        <w:t xml:space="preserve"> Le droit des femmes à vivre à l'abri de la violence est défendu par des accords internationaux tels que la Convention sur l'élimination de toutes les formes de discrimination à l'égard des femmes (CEDEF), tout particulièrement par le biais des Recommandations générales 12 et 19, et par la Déclaration des Nations Unies sur l’élimination de la violence contre les femmes de 1993 ; </w:t>
      </w:r>
      <w:r>
        <w:rPr>
          <w:rFonts w:ascii="Times New Roman" w:hAnsi="Times New Roman"/>
          <w:sz w:val="24"/>
          <w:szCs w:val="24"/>
        </w:rPr>
        <w:t xml:space="preserve">la </w:t>
      </w:r>
      <w:r w:rsidRPr="00171F28">
        <w:rPr>
          <w:rFonts w:ascii="Times New Roman" w:hAnsi="Times New Roman"/>
          <w:color w:val="000000"/>
          <w:sz w:val="24"/>
          <w:szCs w:val="24"/>
        </w:rPr>
        <w:t xml:space="preserve">stratégie genre </w:t>
      </w:r>
      <w:r>
        <w:rPr>
          <w:rFonts w:ascii="Times New Roman" w:hAnsi="Times New Roman"/>
          <w:color w:val="000000"/>
          <w:sz w:val="24"/>
          <w:szCs w:val="24"/>
        </w:rPr>
        <w:t>du P</w:t>
      </w:r>
      <w:r w:rsidRPr="00171F28">
        <w:rPr>
          <w:rFonts w:ascii="Times New Roman" w:hAnsi="Times New Roman"/>
          <w:color w:val="000000"/>
          <w:sz w:val="24"/>
          <w:szCs w:val="24"/>
        </w:rPr>
        <w:t xml:space="preserve">arlement de la CEDEAO 2010 </w:t>
      </w:r>
      <w:r>
        <w:rPr>
          <w:rFonts w:ascii="Times New Roman" w:hAnsi="Times New Roman"/>
          <w:color w:val="000000"/>
          <w:sz w:val="24"/>
          <w:szCs w:val="24"/>
        </w:rPr>
        <w:t>–</w:t>
      </w:r>
      <w:r w:rsidRPr="00171F28">
        <w:rPr>
          <w:rFonts w:ascii="Times New Roman" w:hAnsi="Times New Roman"/>
          <w:color w:val="000000"/>
          <w:sz w:val="24"/>
          <w:szCs w:val="24"/>
        </w:rPr>
        <w:t xml:space="preserve"> 2020</w:t>
      </w:r>
      <w:r>
        <w:rPr>
          <w:rFonts w:ascii="Times New Roman" w:hAnsi="Times New Roman"/>
          <w:color w:val="000000"/>
          <w:sz w:val="24"/>
          <w:szCs w:val="24"/>
        </w:rPr>
        <w:t xml:space="preserve"> ; </w:t>
      </w:r>
      <w:r w:rsidRPr="00025693">
        <w:rPr>
          <w:rFonts w:ascii="Times New Roman" w:hAnsi="Times New Roman"/>
          <w:sz w:val="24"/>
          <w:szCs w:val="24"/>
        </w:rPr>
        <w:t xml:space="preserve">la Convention sur le Consentement au mariage, l’âge minimum au mariage et l’enregistrement des mariages.  Ils complètent aussi les interventions des projets </w:t>
      </w:r>
      <w:r w:rsidRPr="00025693">
        <w:rPr>
          <w:rFonts w:ascii="Times New Roman" w:hAnsi="Times New Roman"/>
          <w:i/>
          <w:sz w:val="24"/>
          <w:szCs w:val="24"/>
        </w:rPr>
        <w:t xml:space="preserve">« Promotion du genre et des droits humains » </w:t>
      </w:r>
      <w:r w:rsidRPr="00025693">
        <w:rPr>
          <w:rFonts w:ascii="Times New Roman" w:hAnsi="Times New Roman"/>
          <w:sz w:val="24"/>
          <w:szCs w:val="24"/>
        </w:rPr>
        <w:t xml:space="preserve">MFFAS/PNUD (2009-2013) ; le projet d’appui institutionnel et multisectoriel à la sortie de crise </w:t>
      </w:r>
      <w:r w:rsidRPr="00025693">
        <w:rPr>
          <w:rFonts w:ascii="Times New Roman" w:hAnsi="Times New Roman"/>
          <w:i/>
          <w:sz w:val="24"/>
          <w:szCs w:val="24"/>
        </w:rPr>
        <w:t>« Assistance et réinsertion des femmes victimes de viol</w:t>
      </w:r>
      <w:r>
        <w:rPr>
          <w:rFonts w:ascii="Times New Roman" w:hAnsi="Times New Roman"/>
          <w:i/>
          <w:sz w:val="24"/>
          <w:szCs w:val="24"/>
        </w:rPr>
        <w:t>e</w:t>
      </w:r>
      <w:r w:rsidRPr="00025693">
        <w:rPr>
          <w:rFonts w:ascii="Times New Roman" w:hAnsi="Times New Roman"/>
          <w:i/>
          <w:sz w:val="24"/>
          <w:szCs w:val="24"/>
        </w:rPr>
        <w:t>nce en situation de conflit en Côte d’Ivoire »</w:t>
      </w:r>
      <w:r w:rsidRPr="00025693">
        <w:rPr>
          <w:rFonts w:ascii="Times New Roman" w:hAnsi="Times New Roman"/>
          <w:sz w:val="24"/>
          <w:szCs w:val="24"/>
        </w:rPr>
        <w:t xml:space="preserve"> MFFAS/FNUAP/BAD 2008-2010 ; le projet </w:t>
      </w:r>
      <w:r w:rsidRPr="00025693">
        <w:rPr>
          <w:rFonts w:ascii="Times New Roman" w:hAnsi="Times New Roman"/>
          <w:i/>
          <w:sz w:val="24"/>
          <w:szCs w:val="24"/>
        </w:rPr>
        <w:t xml:space="preserve">« Renforcement de la capacité nationale à lutter contre les </w:t>
      </w:r>
      <w:r>
        <w:rPr>
          <w:rFonts w:ascii="Times New Roman" w:hAnsi="Times New Roman"/>
          <w:i/>
          <w:sz w:val="24"/>
          <w:szCs w:val="24"/>
        </w:rPr>
        <w:t>violences basées sur le genre et</w:t>
      </w:r>
      <w:r w:rsidRPr="00025693">
        <w:rPr>
          <w:rFonts w:ascii="Times New Roman" w:hAnsi="Times New Roman"/>
          <w:i/>
          <w:sz w:val="24"/>
          <w:szCs w:val="24"/>
        </w:rPr>
        <w:t xml:space="preserve"> à apporter une assistance aux victimes de violences sexuelles»</w:t>
      </w:r>
      <w:r w:rsidRPr="00025693">
        <w:rPr>
          <w:rFonts w:ascii="Times New Roman" w:hAnsi="Times New Roman"/>
          <w:sz w:val="24"/>
          <w:szCs w:val="24"/>
        </w:rPr>
        <w:t xml:space="preserve"> MFFAS/PNUD (2007-2008) qui a permis la création du centre de référence pour la prévention, l’assistance des victimes de violences sexuelles (PAVVIOS).</w:t>
      </w:r>
    </w:p>
    <w:p w:rsidR="00944452" w:rsidRPr="009477B9" w:rsidRDefault="00944452" w:rsidP="00944452">
      <w:pPr>
        <w:autoSpaceDE w:val="0"/>
        <w:autoSpaceDN w:val="0"/>
        <w:adjustRightInd w:val="0"/>
        <w:spacing w:after="0" w:line="240" w:lineRule="auto"/>
        <w:jc w:val="both"/>
        <w:rPr>
          <w:rFonts w:ascii="Times New Roman" w:hAnsi="Times New Roman"/>
          <w:color w:val="000000"/>
          <w:sz w:val="24"/>
          <w:szCs w:val="24"/>
        </w:rPr>
      </w:pPr>
    </w:p>
    <w:p w:rsidR="00944452" w:rsidRDefault="00944452" w:rsidP="00944452">
      <w:pPr>
        <w:spacing w:line="240" w:lineRule="auto"/>
        <w:jc w:val="both"/>
        <w:rPr>
          <w:rFonts w:ascii="Times New Roman" w:eastAsia="Times New Roman" w:hAnsi="Times New Roman"/>
          <w:bCs/>
          <w:color w:val="000000"/>
          <w:sz w:val="24"/>
          <w:szCs w:val="24"/>
          <w:bdr w:val="none" w:sz="0" w:space="0" w:color="auto" w:frame="1"/>
        </w:rPr>
      </w:pPr>
      <w:r w:rsidRPr="00025693">
        <w:rPr>
          <w:rFonts w:ascii="Times New Roman" w:hAnsi="Times New Roman"/>
          <w:sz w:val="24"/>
          <w:szCs w:val="24"/>
        </w:rPr>
        <w:t>Les objectifs des projets et initiatives de cet axe sont cohérents avec le c</w:t>
      </w:r>
      <w:r w:rsidRPr="00025693">
        <w:rPr>
          <w:rFonts w:ascii="Times New Roman" w:eastAsia="Times New Roman" w:hAnsi="Times New Roman"/>
          <w:sz w:val="24"/>
          <w:szCs w:val="24"/>
        </w:rPr>
        <w:t xml:space="preserve">hoix des zones (Abidjan) notamment Abobo et Yopougon et l’Ouest qui ont été le théâtre de violents affrontements pendant la crise post électorale avec pour conséquence de </w:t>
      </w:r>
      <w:r w:rsidRPr="00025693">
        <w:rPr>
          <w:rFonts w:ascii="Times New Roman" w:eastAsia="Times New Roman" w:hAnsi="Times New Roman"/>
          <w:bCs/>
          <w:color w:val="000000"/>
          <w:sz w:val="24"/>
          <w:szCs w:val="24"/>
          <w:bdr w:val="none" w:sz="0" w:space="0" w:color="auto" w:frame="1"/>
        </w:rPr>
        <w:t xml:space="preserve">nombreux cas de violences sexuelles.  Le PRDF, par exemple, comble des besoins urgents non satisfaits et un gap programmatique important dans la mesure où, dans le contexte des nombreuses interventions visant à prendre en charge les VVS en Côte d’Ivoire après une décennie de graves violations des droits de l’homme,  il est le seul projet qui traite à ce jour de façon prioritaire et spécifique des violences sexuelles commises sur les femmes et les filles. </w:t>
      </w:r>
    </w:p>
    <w:p w:rsidR="00944452" w:rsidRDefault="00944452" w:rsidP="00944452">
      <w:pPr>
        <w:spacing w:line="240" w:lineRule="auto"/>
        <w:jc w:val="both"/>
        <w:rPr>
          <w:rFonts w:ascii="Times New Roman" w:eastAsia="Times New Roman" w:hAnsi="Times New Roman"/>
          <w:bCs/>
          <w:color w:val="000000"/>
          <w:sz w:val="24"/>
          <w:szCs w:val="24"/>
          <w:bdr w:val="none" w:sz="0" w:space="0" w:color="auto" w:frame="1"/>
        </w:rPr>
      </w:pPr>
      <w:r w:rsidRPr="005E06C1">
        <w:rPr>
          <w:rFonts w:ascii="Times New Roman" w:eastAsia="Times New Roman" w:hAnsi="Times New Roman"/>
          <w:bCs/>
          <w:color w:val="000000"/>
          <w:sz w:val="24"/>
          <w:szCs w:val="24"/>
          <w:bdr w:val="none" w:sz="0" w:space="0" w:color="auto" w:frame="1"/>
        </w:rPr>
        <w:t>Aussi, de nombreuses initiatives sont développées par les partenaires internationaux pour la lutte contre les VBG, mais ces activités portent principalement sur le suivi médical et psychosocial des survivants tandis que la prise en charge judiciaire n’est que très rarement assurée. Les victimes de VBG en général et des VVS en particulier reçoivent tout au plus des conseils juridiques et elles ne bénéficient donc pas d’un accompagnement systématique pour porter leurs plaintes devant la justice. </w:t>
      </w:r>
    </w:p>
    <w:p w:rsidR="00944452" w:rsidRPr="00025693" w:rsidRDefault="00944452" w:rsidP="00944452">
      <w:pPr>
        <w:spacing w:line="240" w:lineRule="auto"/>
        <w:jc w:val="both"/>
        <w:rPr>
          <w:rFonts w:ascii="Times New Roman" w:hAnsi="Times New Roman"/>
          <w:sz w:val="24"/>
          <w:szCs w:val="24"/>
        </w:rPr>
      </w:pPr>
      <w:r w:rsidRPr="00025693">
        <w:rPr>
          <w:rFonts w:ascii="Times New Roman" w:eastAsia="Times New Roman" w:hAnsi="Times New Roman"/>
          <w:bCs/>
          <w:color w:val="000000"/>
          <w:sz w:val="24"/>
          <w:szCs w:val="24"/>
          <w:bdr w:val="none" w:sz="0" w:space="0" w:color="auto" w:frame="1"/>
        </w:rPr>
        <w:t>Ce projet répond à la</w:t>
      </w:r>
      <w:r w:rsidRPr="00025693">
        <w:rPr>
          <w:rFonts w:ascii="Times New Roman" w:hAnsi="Times New Roman"/>
          <w:sz w:val="24"/>
          <w:szCs w:val="24"/>
        </w:rPr>
        <w:t xml:space="preserve"> fois aux besoins pratiques et stratégiques des victimes de violences sexuelles en facilitant l’accès des VVS de la période post électorale à la justice ainsi qu’à des services psychosociaux et médicaux de qualité. Plus de 120 cas de violences sexuelles perpétrées par des civiles et des hommes en arme ont été reportés entre décembre 2010 et avril 2011. La majorité de ces survivantes n’ont pas accès à des soins et services de qualité et ne peuvent pas porte plainte. Le cadre programmatique national de lutte contre les VBG, encore mal articulé,  peine à résoudre les problèmes de prise en charge coordonnée et holistique des victimes.  Ainsi, l‘on assistait à une absence quasi-totale de fourniture de services essentiels du fait des abandons de poste du personnel  socio-sanitaire, judiciaire, pénitentiaire et du dysfonctionnement des plateformes de prise en charge des violences basées sur le genre : </w:t>
      </w:r>
      <w:r>
        <w:rPr>
          <w:rFonts w:ascii="Times New Roman" w:hAnsi="Times New Roman"/>
          <w:i/>
          <w:sz w:val="24"/>
          <w:szCs w:val="24"/>
        </w:rPr>
        <w:t>« L</w:t>
      </w:r>
      <w:r w:rsidRPr="00025693">
        <w:rPr>
          <w:rFonts w:ascii="Times New Roman" w:hAnsi="Times New Roman"/>
          <w:i/>
          <w:sz w:val="24"/>
          <w:szCs w:val="24"/>
        </w:rPr>
        <w:t>a crise post-électorale de décembre 2010 a accentué les problèmes du secteur de la justice en raison des pillages et destructions des juridictions et établissements pénitentiaires. » (PND 2012-2015 : 24)</w:t>
      </w:r>
    </w:p>
    <w:p w:rsidR="00944452" w:rsidRPr="00025693" w:rsidRDefault="00944452" w:rsidP="00944452">
      <w:pPr>
        <w:tabs>
          <w:tab w:val="left" w:pos="2640"/>
        </w:tabs>
        <w:spacing w:line="240" w:lineRule="auto"/>
        <w:jc w:val="both"/>
        <w:rPr>
          <w:rFonts w:ascii="Times New Roman" w:hAnsi="Times New Roman"/>
          <w:color w:val="000000"/>
          <w:sz w:val="24"/>
          <w:szCs w:val="24"/>
          <w:highlight w:val="yellow"/>
        </w:rPr>
      </w:pPr>
      <w:r w:rsidRPr="00025693">
        <w:rPr>
          <w:rFonts w:ascii="Times New Roman" w:eastAsia="Times New Roman" w:hAnsi="Times New Roman"/>
          <w:sz w:val="24"/>
          <w:szCs w:val="24"/>
        </w:rPr>
        <w:t xml:space="preserve">Les projets sont aussi cohérents avec les domaines d’intervention des partenaires de réalisation (WANEP ;AFJCI ; IRC) pour le PRDF ; RESPFECO pour le </w:t>
      </w:r>
      <w:r w:rsidRPr="00025693">
        <w:rPr>
          <w:rFonts w:ascii="Times New Roman" w:hAnsi="Times New Roman"/>
          <w:sz w:val="24"/>
          <w:szCs w:val="24"/>
        </w:rPr>
        <w:t>Projet de renforcement des capacités des parlementaires et du Corps Préfectoral sur les textes nationaux et internationaux applicables en matière de Genre et de Violences Basées sur le genre (VBG), la FONDATION DJIGUI pour l’</w:t>
      </w:r>
      <w:r>
        <w:rPr>
          <w:rFonts w:ascii="Times New Roman" w:hAnsi="Times New Roman"/>
          <w:bCs/>
          <w:color w:val="000000"/>
          <w:sz w:val="24"/>
          <w:szCs w:val="24"/>
          <w:bdr w:val="none" w:sz="0" w:space="0" w:color="auto" w:frame="1"/>
        </w:rPr>
        <w:t>appui à</w:t>
      </w:r>
      <w:r w:rsidRPr="00025693">
        <w:rPr>
          <w:rFonts w:ascii="Times New Roman" w:hAnsi="Times New Roman"/>
          <w:bCs/>
          <w:color w:val="000000"/>
          <w:sz w:val="24"/>
          <w:szCs w:val="24"/>
          <w:bdr w:val="none" w:sz="0" w:space="0" w:color="auto" w:frame="1"/>
        </w:rPr>
        <w:t xml:space="preserve"> l’organisation de la </w:t>
      </w:r>
      <w:r w:rsidRPr="00025693">
        <w:rPr>
          <w:rFonts w:ascii="Times New Roman" w:hAnsi="Times New Roman"/>
          <w:bCs/>
          <w:sz w:val="24"/>
          <w:szCs w:val="24"/>
        </w:rPr>
        <w:t xml:space="preserve">réunion sous régionale de plaidoyer de haut niveau pour la mise en œuvre de la résolution des nations unies interdisant les MGF dans le monde. </w:t>
      </w:r>
    </w:p>
    <w:p w:rsidR="00944452" w:rsidRPr="00025693" w:rsidRDefault="00944452" w:rsidP="00944452">
      <w:pPr>
        <w:pStyle w:val="Default"/>
        <w:jc w:val="both"/>
        <w:rPr>
          <w:highlight w:val="green"/>
        </w:rPr>
      </w:pPr>
    </w:p>
    <w:p w:rsidR="00944452" w:rsidRPr="00025693" w:rsidRDefault="00944452" w:rsidP="00944452">
      <w:pPr>
        <w:jc w:val="both"/>
        <w:rPr>
          <w:rFonts w:ascii="Times New Roman" w:hAnsi="Times New Roman"/>
          <w:sz w:val="24"/>
          <w:szCs w:val="24"/>
        </w:rPr>
      </w:pPr>
      <w:r w:rsidRPr="0058344C">
        <w:rPr>
          <w:rFonts w:ascii="Times New Roman" w:hAnsi="Times New Roman"/>
          <w:b/>
          <w:sz w:val="24"/>
          <w:szCs w:val="24"/>
        </w:rPr>
        <w:t>V-2-</w:t>
      </w:r>
      <w:r>
        <w:rPr>
          <w:rFonts w:ascii="Times New Roman" w:hAnsi="Times New Roman"/>
          <w:b/>
          <w:sz w:val="24"/>
          <w:szCs w:val="24"/>
        </w:rPr>
        <w:t>3-</w:t>
      </w:r>
      <w:r w:rsidRPr="0058344C">
        <w:rPr>
          <w:rFonts w:ascii="Times New Roman" w:hAnsi="Times New Roman"/>
          <w:sz w:val="24"/>
          <w:szCs w:val="24"/>
        </w:rPr>
        <w:t xml:space="preserve"> </w:t>
      </w:r>
      <w:r w:rsidRPr="00025693">
        <w:rPr>
          <w:rFonts w:ascii="Times New Roman" w:hAnsi="Times New Roman"/>
          <w:b/>
          <w:sz w:val="24"/>
          <w:szCs w:val="24"/>
        </w:rPr>
        <w:t xml:space="preserve">Axe Stratégique III : </w:t>
      </w:r>
      <w:r>
        <w:rPr>
          <w:rFonts w:ascii="Times New Roman" w:hAnsi="Times New Roman"/>
          <w:b/>
          <w:sz w:val="24"/>
          <w:szCs w:val="24"/>
        </w:rPr>
        <w:t>R</w:t>
      </w:r>
      <w:r w:rsidRPr="00025693">
        <w:rPr>
          <w:rFonts w:ascii="Times New Roman" w:hAnsi="Times New Roman"/>
          <w:b/>
          <w:sz w:val="24"/>
          <w:szCs w:val="24"/>
        </w:rPr>
        <w:t>enforcement du leadership des femmes dans la paix et de la réponse humanitaire</w:t>
      </w:r>
    </w:p>
    <w:p w:rsidR="00944452" w:rsidRPr="00025693" w:rsidRDefault="00944452" w:rsidP="00944452">
      <w:pPr>
        <w:spacing w:line="240" w:lineRule="auto"/>
        <w:jc w:val="both"/>
        <w:rPr>
          <w:rFonts w:ascii="Times New Roman" w:hAnsi="Times New Roman"/>
          <w:sz w:val="24"/>
          <w:szCs w:val="24"/>
        </w:rPr>
      </w:pPr>
      <w:r w:rsidRPr="007E2F14">
        <w:rPr>
          <w:rFonts w:ascii="Times New Roman" w:hAnsi="Times New Roman"/>
          <w:sz w:val="24"/>
          <w:szCs w:val="24"/>
        </w:rPr>
        <w:t xml:space="preserve">Cet axe et les projets/initiatives à l’intérieur sont en harmonie avec les besoins et </w:t>
      </w:r>
      <w:r w:rsidRPr="007E2F14">
        <w:rPr>
          <w:rFonts w:ascii="Times New Roman" w:hAnsi="Times New Roman"/>
          <w:bCs/>
          <w:color w:val="000000"/>
          <w:sz w:val="24"/>
          <w:szCs w:val="24"/>
          <w:bdr w:val="none" w:sz="0" w:space="0" w:color="auto" w:frame="1"/>
        </w:rPr>
        <w:t>priorités de la Côte d’Ivoire</w:t>
      </w:r>
      <w:r w:rsidRPr="007E2F14">
        <w:rPr>
          <w:rFonts w:ascii="Times New Roman" w:hAnsi="Times New Roman"/>
          <w:b/>
          <w:bCs/>
          <w:color w:val="000000"/>
          <w:sz w:val="24"/>
          <w:szCs w:val="24"/>
          <w:bdr w:val="none" w:sz="0" w:space="0" w:color="auto" w:frame="1"/>
        </w:rPr>
        <w:t xml:space="preserve">  (</w:t>
      </w:r>
      <w:r w:rsidRPr="007E2F14">
        <w:rPr>
          <w:rFonts w:ascii="Times New Roman" w:hAnsi="Times New Roman"/>
          <w:bCs/>
          <w:color w:val="000000"/>
          <w:sz w:val="24"/>
          <w:szCs w:val="24"/>
          <w:bdr w:val="none" w:sz="0" w:space="0" w:color="auto" w:frame="1"/>
        </w:rPr>
        <w:t xml:space="preserve">Lien de l’axe avec le  </w:t>
      </w:r>
      <w:r w:rsidRPr="007E2F14">
        <w:rPr>
          <w:rFonts w:ascii="Times New Roman" w:hAnsi="Times New Roman"/>
          <w:bCs/>
          <w:iCs/>
          <w:color w:val="000000"/>
          <w:sz w:val="24"/>
          <w:szCs w:val="24"/>
          <w:bdr w:val="none" w:sz="0" w:space="0" w:color="auto" w:frame="1"/>
        </w:rPr>
        <w:t xml:space="preserve">résultat stratégique n°1 du PND 2012-2015 : </w:t>
      </w:r>
      <w:r w:rsidRPr="007E2F14">
        <w:rPr>
          <w:rFonts w:ascii="Times New Roman" w:hAnsi="Times New Roman"/>
          <w:bCs/>
          <w:i/>
          <w:iCs/>
          <w:color w:val="000000"/>
          <w:sz w:val="24"/>
          <w:szCs w:val="24"/>
          <w:bdr w:val="none" w:sz="0" w:space="0" w:color="auto" w:frame="1"/>
        </w:rPr>
        <w:t>« les populations vivent en harmonie dans une société sécurisée dans laquelle la bonne gouvernance est assurée ».</w:t>
      </w:r>
      <w:r w:rsidRPr="007E2F14">
        <w:rPr>
          <w:rFonts w:ascii="Times New Roman" w:hAnsi="Times New Roman"/>
          <w:bCs/>
          <w:iCs/>
          <w:color w:val="000000"/>
          <w:sz w:val="24"/>
          <w:szCs w:val="24"/>
          <w:bdr w:val="none" w:sz="0" w:space="0" w:color="auto" w:frame="1"/>
        </w:rPr>
        <w:t xml:space="preserve"> </w:t>
      </w:r>
      <w:r w:rsidRPr="007E2F14">
        <w:rPr>
          <w:rFonts w:ascii="Times New Roman" w:hAnsi="Times New Roman"/>
          <w:sz w:val="24"/>
          <w:szCs w:val="24"/>
        </w:rPr>
        <w:t xml:space="preserve">Cet axe stratégique est aligné à l’Effet  UNDAF 3.2  (2009-2013); à la Résolution 1325 du Conseil de Sécurité des Nations Unies adoptée le 31 Octobre 2000 selon laquelle les femmes et les hommes doivent ensemble participer aux efforts de paix et de reconstruction. </w:t>
      </w:r>
      <w:r w:rsidRPr="00025693">
        <w:rPr>
          <w:rFonts w:ascii="Times New Roman" w:hAnsi="Times New Roman"/>
          <w:sz w:val="24"/>
          <w:szCs w:val="24"/>
        </w:rPr>
        <w:t xml:space="preserve">Cette résolution préconise de faire participer les femmes à l'établissement de la paix, de mieux les protéger contre les violations de leurs droits fondamentaux et de leur donner accès à la justice et aux services de lutte contre la discrimination. </w:t>
      </w:r>
      <w:r>
        <w:rPr>
          <w:rFonts w:ascii="Times New Roman" w:hAnsi="Times New Roman"/>
          <w:sz w:val="24"/>
          <w:szCs w:val="24"/>
        </w:rPr>
        <w:t xml:space="preserve">Les projets de cet axe </w:t>
      </w:r>
      <w:r w:rsidRPr="00025693">
        <w:rPr>
          <w:rFonts w:ascii="Times New Roman" w:hAnsi="Times New Roman"/>
          <w:sz w:val="24"/>
          <w:szCs w:val="24"/>
        </w:rPr>
        <w:t xml:space="preserve">complètent aussi les interventions des projets </w:t>
      </w:r>
      <w:r w:rsidRPr="00327C38">
        <w:rPr>
          <w:rFonts w:ascii="Times New Roman" w:hAnsi="Times New Roman"/>
          <w:i/>
          <w:sz w:val="24"/>
          <w:szCs w:val="24"/>
        </w:rPr>
        <w:t>« Appui à l’intégration du genre dans le processus électoral »</w:t>
      </w:r>
      <w:r w:rsidRPr="00025693">
        <w:rPr>
          <w:rFonts w:ascii="Times New Roman" w:hAnsi="Times New Roman"/>
          <w:sz w:val="24"/>
          <w:szCs w:val="24"/>
        </w:rPr>
        <w:t xml:space="preserve"> cofinancé par l’État de Côte d’Ivoire, le PNUD et l’UNIFEM qui a permis la mise en place de la COFEMCI-REPC.</w:t>
      </w:r>
    </w:p>
    <w:p w:rsidR="00944452" w:rsidRPr="00025693" w:rsidRDefault="00944452" w:rsidP="00944452">
      <w:pPr>
        <w:spacing w:line="240" w:lineRule="auto"/>
        <w:jc w:val="both"/>
        <w:rPr>
          <w:rFonts w:ascii="Times New Roman" w:hAnsi="Times New Roman"/>
          <w:color w:val="000000"/>
          <w:sz w:val="24"/>
          <w:szCs w:val="24"/>
        </w:rPr>
      </w:pPr>
      <w:r w:rsidRPr="00025693">
        <w:rPr>
          <w:rFonts w:ascii="Times New Roman" w:hAnsi="Times New Roman"/>
          <w:sz w:val="24"/>
          <w:szCs w:val="24"/>
        </w:rPr>
        <w:t xml:space="preserve">Les objectifs des initiatives dans cet axe  sont cohérents avec l’évolution du contexte sociopolitique ivoirien, les besoins de la CDVR.  </w:t>
      </w:r>
      <w:r w:rsidRPr="00025693">
        <w:rPr>
          <w:rFonts w:ascii="Times New Roman" w:hAnsi="Times New Roman"/>
          <w:bCs/>
          <w:sz w:val="24"/>
          <w:szCs w:val="24"/>
        </w:rPr>
        <w:t xml:space="preserve">Suite à la crise post électorale, le Gouvernement ivoirien a mis en place la Commission Dialogue, Vérité et Réconciliation par ordonnance n° 2011-167 du 13 juillet 2011 avec pour objectif </w:t>
      </w:r>
      <w:r w:rsidRPr="00025693">
        <w:rPr>
          <w:rFonts w:ascii="Times New Roman" w:hAnsi="Times New Roman"/>
          <w:sz w:val="24"/>
          <w:szCs w:val="24"/>
        </w:rPr>
        <w:t xml:space="preserve">de conduire les Ivoiriens vers la réconciliation dans le seul intérêt de la Nation entière et de créer les conditions d’une paix permanente en proposant des outils de veille et de prévention qui mettent </w:t>
      </w:r>
      <w:r>
        <w:rPr>
          <w:rFonts w:ascii="Times New Roman" w:hAnsi="Times New Roman"/>
          <w:sz w:val="24"/>
          <w:szCs w:val="24"/>
        </w:rPr>
        <w:t>le</w:t>
      </w:r>
      <w:r w:rsidRPr="00025693">
        <w:rPr>
          <w:rFonts w:ascii="Times New Roman" w:hAnsi="Times New Roman"/>
          <w:sz w:val="24"/>
          <w:szCs w:val="24"/>
        </w:rPr>
        <w:t xml:space="preserve"> pays à l’abri de nouvelles crises. Mais les membres de cette jeune institution </w:t>
      </w:r>
      <w:r w:rsidRPr="00025693">
        <w:rPr>
          <w:rFonts w:ascii="Times New Roman" w:hAnsi="Times New Roman"/>
          <w:i/>
          <w:sz w:val="24"/>
          <w:szCs w:val="24"/>
        </w:rPr>
        <w:t>« n’avaient pas de bonnes connaissances en matière de genre »</w:t>
      </w:r>
      <w:r w:rsidRPr="00025693">
        <w:rPr>
          <w:rFonts w:ascii="Times New Roman" w:hAnsi="Times New Roman"/>
          <w:sz w:val="24"/>
          <w:szCs w:val="24"/>
        </w:rPr>
        <w:t xml:space="preserve"> </w:t>
      </w:r>
      <w:r w:rsidRPr="00025693">
        <w:rPr>
          <w:rFonts w:ascii="Times New Roman" w:hAnsi="Times New Roman"/>
          <w:b/>
          <w:sz w:val="24"/>
          <w:szCs w:val="24"/>
        </w:rPr>
        <w:t>(EI, membres CDVR)</w:t>
      </w:r>
      <w:r w:rsidRPr="00025693">
        <w:rPr>
          <w:rFonts w:ascii="Times New Roman" w:hAnsi="Times New Roman"/>
          <w:sz w:val="24"/>
          <w:szCs w:val="24"/>
        </w:rPr>
        <w:t xml:space="preserve">. Ils  avaient besoin de renforcer leurs capacités pour mener à bien la mission à eux </w:t>
      </w:r>
      <w:r w:rsidRPr="00025693">
        <w:rPr>
          <w:rFonts w:ascii="Times New Roman" w:hAnsi="Times New Roman"/>
          <w:color w:val="333333"/>
          <w:sz w:val="24"/>
          <w:szCs w:val="24"/>
        </w:rPr>
        <w:t xml:space="preserve">confiée. Il existait ainsi un besoin de </w:t>
      </w:r>
      <w:r w:rsidRPr="00025693">
        <w:rPr>
          <w:rFonts w:ascii="Times New Roman" w:hAnsi="Times New Roman"/>
          <w:sz w:val="24"/>
          <w:szCs w:val="24"/>
        </w:rPr>
        <w:t xml:space="preserve">s’inspirer des expériences des pays ayant pratiqué la justice transitionnelle pour faciliter le travail de la CDVR. Il existe donc un réel besoin de renforcement de capacités de cette institution en charge de la réconciliation nationale. </w:t>
      </w:r>
      <w:r>
        <w:rPr>
          <w:rFonts w:ascii="Times New Roman" w:hAnsi="Times New Roman"/>
          <w:bCs/>
          <w:sz w:val="24"/>
          <w:szCs w:val="24"/>
        </w:rPr>
        <w:t>L</w:t>
      </w:r>
      <w:r w:rsidRPr="00025693">
        <w:rPr>
          <w:rFonts w:ascii="Times New Roman" w:hAnsi="Times New Roman"/>
          <w:bCs/>
          <w:sz w:val="24"/>
          <w:szCs w:val="24"/>
        </w:rPr>
        <w:t xml:space="preserve">e voyage d’échanges d’expériences avait pour but de  </w:t>
      </w:r>
      <w:r w:rsidRPr="00025693">
        <w:rPr>
          <w:rFonts w:ascii="Times New Roman" w:hAnsi="Times New Roman"/>
          <w:sz w:val="24"/>
          <w:szCs w:val="24"/>
        </w:rPr>
        <w:t>renforcer l’organisation et le fonctionnement de la CDVR à travers le partage d’expérience sur la TRC de l’Afrique du Sud par la prise en</w:t>
      </w:r>
      <w:r w:rsidRPr="00025693">
        <w:rPr>
          <w:rFonts w:ascii="Times New Roman" w:hAnsi="Times New Roman"/>
          <w:bCs/>
          <w:sz w:val="24"/>
          <w:szCs w:val="24"/>
        </w:rPr>
        <w:t xml:space="preserve"> compte de la question du genre dans la mise en œuvre des stratégies, dans l’élaboration des outils de travail.</w:t>
      </w:r>
      <w:r w:rsidRPr="00025693">
        <w:rPr>
          <w:rFonts w:ascii="Times New Roman" w:hAnsi="Times New Roman"/>
          <w:sz w:val="24"/>
          <w:szCs w:val="24"/>
        </w:rPr>
        <w:t xml:space="preserve"> </w:t>
      </w:r>
      <w:r w:rsidRPr="00025693">
        <w:rPr>
          <w:rFonts w:ascii="Times New Roman" w:hAnsi="Times New Roman"/>
          <w:color w:val="000000"/>
          <w:sz w:val="24"/>
          <w:szCs w:val="24"/>
        </w:rPr>
        <w:t xml:space="preserve">Les membres de la CDVR visés par ce renforcement des capacités </w:t>
      </w:r>
      <w:r>
        <w:rPr>
          <w:rFonts w:ascii="Times New Roman" w:hAnsi="Times New Roman"/>
          <w:color w:val="000000"/>
          <w:sz w:val="24"/>
          <w:szCs w:val="24"/>
        </w:rPr>
        <w:t>s</w:t>
      </w:r>
      <w:r w:rsidRPr="00025693">
        <w:rPr>
          <w:rFonts w:ascii="Times New Roman" w:hAnsi="Times New Roman"/>
          <w:color w:val="000000"/>
          <w:sz w:val="24"/>
          <w:szCs w:val="24"/>
        </w:rPr>
        <w:t>ont ceux en charge  des questions de genre (Commissaire en charge de la sous commission genre, Conseiller chargé des affaires juridiques, Conseillère chargée des ONG et membre de la Commission chargée des enquêtes).</w:t>
      </w:r>
    </w:p>
    <w:p w:rsidR="00944452" w:rsidRPr="00025693" w:rsidRDefault="00944452" w:rsidP="00944452">
      <w:pPr>
        <w:spacing w:line="240" w:lineRule="auto"/>
        <w:jc w:val="both"/>
        <w:rPr>
          <w:rFonts w:ascii="Times New Roman" w:hAnsi="Times New Roman"/>
          <w:sz w:val="24"/>
          <w:szCs w:val="24"/>
        </w:rPr>
      </w:pPr>
      <w:r w:rsidRPr="00025693">
        <w:rPr>
          <w:rFonts w:ascii="Times New Roman" w:hAnsi="Times New Roman"/>
          <w:sz w:val="24"/>
          <w:szCs w:val="24"/>
        </w:rPr>
        <w:t>Cette initiative est en conformité avec les objectifs du Gouvernement de faire de la Côte d’Ivoire un havre de paix où règne le « vivre ensemble ». Dans cette optique, le  Gouvernement accorde une place de choix aux femmes dans la reconstruction post-conflit dans la mesure où ce sont elles qui ont payé le lourd tribut de la crise post électorale. Alors qu’elles sont le plus souvent tenues à l'écart des négociations de paix, exclues des processus de reconstruction. N’étant pas suffisamment représentées dans les instances de négociations de paix, elles ont donc moins de chances d'obtenir justice pour les violations de leurs droits fondamentaux et de contribuer à la réforme des lois et des institutions publiques.</w:t>
      </w:r>
    </w:p>
    <w:p w:rsidR="00944452" w:rsidRDefault="00944452" w:rsidP="00944452">
      <w:pPr>
        <w:pStyle w:val="Numberedpar"/>
        <w:numPr>
          <w:ilvl w:val="0"/>
          <w:numId w:val="0"/>
        </w:numPr>
        <w:rPr>
          <w:rFonts w:eastAsia="Calibri"/>
          <w:sz w:val="24"/>
          <w:szCs w:val="24"/>
          <w:lang w:val="fr-FR"/>
        </w:rPr>
      </w:pPr>
      <w:r w:rsidRPr="00025693">
        <w:rPr>
          <w:rFonts w:eastAsia="Calibri"/>
          <w:sz w:val="24"/>
          <w:szCs w:val="24"/>
          <w:lang w:val="fr-FR"/>
        </w:rPr>
        <w:t xml:space="preserve">En somme, </w:t>
      </w:r>
      <w:r>
        <w:rPr>
          <w:rFonts w:eastAsia="Calibri"/>
          <w:sz w:val="24"/>
          <w:szCs w:val="24"/>
          <w:lang w:val="fr-FR"/>
        </w:rPr>
        <w:t>l’évaluation relève que les trois axes d</w:t>
      </w:r>
      <w:r w:rsidRPr="00025693">
        <w:rPr>
          <w:rFonts w:eastAsia="Calibri"/>
          <w:sz w:val="24"/>
          <w:szCs w:val="24"/>
          <w:lang w:val="fr-FR"/>
        </w:rPr>
        <w:t>e la Note stratégique d’</w:t>
      </w:r>
      <w:r>
        <w:rPr>
          <w:rFonts w:eastAsia="Calibri"/>
          <w:sz w:val="24"/>
          <w:szCs w:val="24"/>
          <w:lang w:val="fr-FR"/>
        </w:rPr>
        <w:t>ONU-Femmes</w:t>
      </w:r>
      <w:r w:rsidRPr="00025693">
        <w:rPr>
          <w:rFonts w:eastAsia="Calibri"/>
          <w:sz w:val="24"/>
          <w:szCs w:val="24"/>
          <w:lang w:val="fr-FR"/>
        </w:rPr>
        <w:t xml:space="preserve"> en Côte d’Ivoire pour la période 2012-2013 </w:t>
      </w:r>
      <w:r>
        <w:rPr>
          <w:rFonts w:eastAsia="Calibri"/>
          <w:sz w:val="24"/>
          <w:szCs w:val="24"/>
          <w:lang w:val="fr-FR"/>
        </w:rPr>
        <w:t xml:space="preserve">sont pertinents et reflètent </w:t>
      </w:r>
      <w:r w:rsidRPr="00025693">
        <w:rPr>
          <w:rFonts w:eastAsia="Calibri"/>
          <w:sz w:val="24"/>
          <w:szCs w:val="24"/>
          <w:lang w:val="fr-FR"/>
        </w:rPr>
        <w:t>les priorités du Gouvernement</w:t>
      </w:r>
      <w:r>
        <w:rPr>
          <w:rFonts w:eastAsia="Calibri"/>
          <w:sz w:val="24"/>
          <w:szCs w:val="24"/>
          <w:lang w:val="fr-FR"/>
        </w:rPr>
        <w:t>,</w:t>
      </w:r>
      <w:r w:rsidRPr="00025693">
        <w:rPr>
          <w:rFonts w:eastAsia="Calibri"/>
          <w:sz w:val="24"/>
          <w:szCs w:val="24"/>
          <w:lang w:val="fr-FR"/>
        </w:rPr>
        <w:t xml:space="preserve"> les priorités internationales et les besoins des populations bénéficiaires.</w:t>
      </w:r>
      <w:r>
        <w:rPr>
          <w:rFonts w:eastAsia="Calibri"/>
          <w:sz w:val="24"/>
          <w:szCs w:val="24"/>
          <w:lang w:val="fr-FR"/>
        </w:rPr>
        <w:t xml:space="preserve"> Les projets et initiatives sont également cohérents avec les localités et les cibles visés.</w:t>
      </w:r>
    </w:p>
    <w:p w:rsidR="00944452" w:rsidRDefault="00944452" w:rsidP="00944452">
      <w:pPr>
        <w:pStyle w:val="Numberedpar"/>
        <w:numPr>
          <w:ilvl w:val="0"/>
          <w:numId w:val="0"/>
        </w:numPr>
        <w:rPr>
          <w:rFonts w:eastAsia="Calibri"/>
          <w:sz w:val="24"/>
          <w:szCs w:val="24"/>
          <w:lang w:val="fr-FR"/>
        </w:rPr>
      </w:pPr>
    </w:p>
    <w:p w:rsidR="00944452" w:rsidRPr="00C86247" w:rsidRDefault="00944452" w:rsidP="00944452">
      <w:pPr>
        <w:jc w:val="both"/>
        <w:rPr>
          <w:rFonts w:ascii="Times New Roman" w:eastAsia="Times New Roman" w:hAnsi="Times New Roman"/>
          <w:b/>
          <w:sz w:val="24"/>
          <w:szCs w:val="24"/>
          <w:lang w:eastAsia="fr-FR"/>
        </w:rPr>
      </w:pPr>
      <w:r w:rsidRPr="00C86247">
        <w:rPr>
          <w:rFonts w:ascii="Times New Roman" w:hAnsi="Times New Roman"/>
          <w:b/>
          <w:sz w:val="24"/>
          <w:szCs w:val="24"/>
        </w:rPr>
        <w:t>V-2-4-</w:t>
      </w:r>
      <w:r w:rsidRPr="00C86247">
        <w:rPr>
          <w:rFonts w:ascii="Times New Roman" w:hAnsi="Times New Roman"/>
          <w:sz w:val="24"/>
          <w:szCs w:val="24"/>
        </w:rPr>
        <w:t xml:space="preserve"> </w:t>
      </w:r>
      <w:r w:rsidRPr="00C86247">
        <w:rPr>
          <w:rFonts w:ascii="Times New Roman" w:eastAsia="Times New Roman" w:hAnsi="Times New Roman"/>
          <w:b/>
          <w:sz w:val="24"/>
          <w:szCs w:val="24"/>
          <w:lang w:eastAsia="fr-FR"/>
        </w:rPr>
        <w:t>Positionnement de  la stratégie d’ONU Femmes compte tenu des  opportunités et menaces du contexte sociopolitique ivoirien</w:t>
      </w:r>
    </w:p>
    <w:p w:rsidR="00944452" w:rsidRPr="00C86247" w:rsidRDefault="00944452" w:rsidP="00944452">
      <w:pPr>
        <w:spacing w:after="0" w:line="240" w:lineRule="auto"/>
        <w:jc w:val="both"/>
        <w:rPr>
          <w:rFonts w:ascii="Times New Roman" w:hAnsi="Times New Roman"/>
          <w:sz w:val="24"/>
          <w:szCs w:val="24"/>
        </w:rPr>
      </w:pPr>
      <w:r w:rsidRPr="00C86247">
        <w:rPr>
          <w:rFonts w:ascii="Times New Roman" w:hAnsi="Times New Roman"/>
          <w:sz w:val="24"/>
          <w:szCs w:val="24"/>
        </w:rPr>
        <w:t xml:space="preserve">Les principales menaces du </w:t>
      </w:r>
      <w:r w:rsidRPr="00C86247">
        <w:rPr>
          <w:rFonts w:ascii="Times New Roman" w:eastAsia="Times New Roman" w:hAnsi="Times New Roman"/>
          <w:sz w:val="24"/>
          <w:szCs w:val="24"/>
          <w:lang w:eastAsia="fr-FR"/>
        </w:rPr>
        <w:t>contexte sociopolitique ivoirien</w:t>
      </w:r>
      <w:r w:rsidRPr="00C86247">
        <w:rPr>
          <w:rFonts w:ascii="Times New Roman" w:hAnsi="Times New Roman"/>
          <w:sz w:val="24"/>
          <w:szCs w:val="24"/>
        </w:rPr>
        <w:t xml:space="preserve"> proviennent essentiellement des conflits intercommunautaires et fonciers qui mettent en mal la cohésion sociale et la stabilité sociopolitique ; l’augmentation de la pauvreté due l’insécurité alimentaire. </w:t>
      </w:r>
      <w:r w:rsidRPr="00C86247">
        <w:rPr>
          <w:rFonts w:ascii="Times New Roman" w:eastAsia="Times New Roman" w:hAnsi="Times New Roman"/>
          <w:sz w:val="24"/>
          <w:szCs w:val="24"/>
          <w:lang w:eastAsia="fr-FR"/>
        </w:rPr>
        <w:t xml:space="preserve">La stratégie d’ONU-Femmes a tenu compte de ces menaces par l’appui de projets d’autonomisation des femmes et de cohésion sociale dans la mesure où les femmes sont </w:t>
      </w:r>
      <w:r w:rsidRPr="00C86247">
        <w:rPr>
          <w:rFonts w:ascii="Times New Roman" w:hAnsi="Times New Roman"/>
          <w:sz w:val="24"/>
          <w:szCs w:val="24"/>
        </w:rPr>
        <w:t xml:space="preserve">à l'origine du relèvement communautaire à l'issue du conflit. La crise a permis d’apprécier le savoir-faire des femmes, car indépendamment de l’environnement socio politique et économique difficile, elles ont initié des activités informelles  génératrices de revenus, pour la survie quotidienne des familles, devenant ainsi les piliers des communautés. </w:t>
      </w:r>
    </w:p>
    <w:p w:rsidR="00944452" w:rsidRPr="00C86247" w:rsidRDefault="00944452" w:rsidP="00944452">
      <w:pPr>
        <w:spacing w:after="0" w:line="240" w:lineRule="auto"/>
        <w:jc w:val="both"/>
        <w:rPr>
          <w:rFonts w:ascii="Times New Roman" w:hAnsi="Times New Roman"/>
          <w:sz w:val="24"/>
          <w:szCs w:val="24"/>
        </w:rPr>
      </w:pPr>
      <w:r w:rsidRPr="00C86247">
        <w:rPr>
          <w:rFonts w:ascii="Times New Roman" w:hAnsi="Times New Roman"/>
          <w:sz w:val="24"/>
          <w:szCs w:val="24"/>
        </w:rPr>
        <w:t xml:space="preserve">En outre, </w:t>
      </w:r>
      <w:r w:rsidRPr="00C86247">
        <w:rPr>
          <w:rFonts w:ascii="Times New Roman" w:eastAsia="Times New Roman" w:hAnsi="Times New Roman"/>
          <w:sz w:val="24"/>
          <w:szCs w:val="24"/>
          <w:lang w:eastAsia="fr-FR"/>
        </w:rPr>
        <w:t>ONU-Femmes a tenu compte du contexte sécuritaire de la Côte d’Ivoire liée à la crise post électorale qui n’était pas favorable pour mener des  études sur le terrain et pour faire des appels à manifestation d’intérêt pour sélectionner les organisations de mise en œuvre des projets. Elle s’est appuyée sur les études menées et les rapports des structures qui interviennent sur le terrain. Ainsi, bien qu’ONU-Femmes ait un document de sélections des PMO, elle ne l’a pas utilisé compte tenu de la situation d’insécurité qui existait en Côte d’Ivoire pendant la période.</w:t>
      </w:r>
    </w:p>
    <w:p w:rsidR="00944452" w:rsidRPr="00C86247" w:rsidRDefault="00944452" w:rsidP="00944452">
      <w:pPr>
        <w:jc w:val="both"/>
        <w:rPr>
          <w:rFonts w:ascii="Times New Roman" w:eastAsia="Times New Roman" w:hAnsi="Times New Roman"/>
          <w:sz w:val="24"/>
          <w:szCs w:val="24"/>
          <w:lang w:eastAsia="fr-FR"/>
        </w:rPr>
      </w:pPr>
    </w:p>
    <w:p w:rsidR="00944452" w:rsidRPr="00C86247" w:rsidRDefault="00944452" w:rsidP="00944452">
      <w:pPr>
        <w:spacing w:line="240" w:lineRule="auto"/>
        <w:jc w:val="both"/>
        <w:rPr>
          <w:rFonts w:ascii="Times New Roman" w:hAnsi="Times New Roman"/>
          <w:sz w:val="24"/>
          <w:szCs w:val="24"/>
        </w:rPr>
      </w:pPr>
      <w:r w:rsidRPr="00C86247">
        <w:rPr>
          <w:rFonts w:ascii="Times New Roman" w:eastAsia="Times New Roman" w:hAnsi="Times New Roman"/>
          <w:sz w:val="24"/>
          <w:szCs w:val="24"/>
          <w:lang w:eastAsia="fr-FR"/>
        </w:rPr>
        <w:t>La stratégie d’ONU Femmes a tenu compte des  opportunités du contexte sociopolitique ivoirien</w:t>
      </w:r>
      <w:r w:rsidRPr="00C86247">
        <w:rPr>
          <w:rFonts w:ascii="Times New Roman" w:hAnsi="Times New Roman"/>
          <w:sz w:val="24"/>
          <w:szCs w:val="24"/>
        </w:rPr>
        <w:t xml:space="preserve"> pour mettre en œuvre des initiatives et projets en matière d’égalité des sexes et d’autonomisation des femmes. </w:t>
      </w:r>
      <w:r w:rsidRPr="00C86247">
        <w:rPr>
          <w:rFonts w:ascii="Times New Roman" w:eastAsia="Times New Roman" w:hAnsi="Times New Roman"/>
          <w:sz w:val="24"/>
          <w:szCs w:val="24"/>
          <w:lang w:eastAsia="fr-FR"/>
        </w:rPr>
        <w:t xml:space="preserve"> </w:t>
      </w:r>
      <w:r w:rsidRPr="00C86247">
        <w:rPr>
          <w:rFonts w:ascii="Times New Roman" w:hAnsi="Times New Roman"/>
          <w:sz w:val="24"/>
          <w:szCs w:val="24"/>
        </w:rPr>
        <w:t xml:space="preserve">Ces opportunités sont entre autres (i) l’élaboration et la mise en œuvre du PND (2012-2015)  qui a joué un rôle catalyseur pour la définition des différents axes stratégiques de développement ; (ii) </w:t>
      </w:r>
      <w:r w:rsidRPr="00C86247">
        <w:rPr>
          <w:rFonts w:ascii="Times New Roman" w:eastAsia="Times New Roman" w:hAnsi="Times New Roman"/>
          <w:sz w:val="24"/>
          <w:szCs w:val="24"/>
          <w:lang w:eastAsia="fr-FR"/>
        </w:rPr>
        <w:t>des progrès institutionnels suivants,  par la  reconstruction de l'appareil d'Etat, la réorganisation progressive de la justice et l'amélioration de la situation sécuritaire, la mise en place de mécanismes et d'institutions garants des droits de l'homme, notamment la Commission Nationale des droits de l'homme, la Cellule spéciale d'enquêtes et d'investigations; la création de l'Autorité en charge du désarmement, de la démobilisation et de la réinsertion ; l'institution d'une Commission Dialogue, Vérité et Réconciliation ; la création d'un Programme Nationale de Cohésion Sociale et la mise sur pied d'un Cadre permanent de dialogue</w:t>
      </w:r>
      <w:r w:rsidRPr="00C86247">
        <w:rPr>
          <w:rFonts w:ascii="Times New Roman" w:hAnsi="Times New Roman"/>
          <w:sz w:val="24"/>
          <w:szCs w:val="24"/>
        </w:rPr>
        <w:t xml:space="preserve"> iii) la stabilité politique qui a favorisé la mise en place de l’Assemblée Nationale et l’adoption d’une nouvelle loi sur le mariage ; iv) la mise en place du COCOFCI pour favoriser  la participation des femmes aux instances de prises de décisions.</w:t>
      </w:r>
    </w:p>
    <w:p w:rsidR="00944452" w:rsidRPr="00C86247" w:rsidRDefault="00944452" w:rsidP="00944452">
      <w:pPr>
        <w:spacing w:after="0" w:line="240" w:lineRule="auto"/>
        <w:jc w:val="both"/>
        <w:rPr>
          <w:rFonts w:ascii="Times New Roman" w:eastAsia="Times New Roman" w:hAnsi="Times New Roman"/>
          <w:sz w:val="24"/>
          <w:szCs w:val="24"/>
          <w:lang w:eastAsia="fr-FR"/>
        </w:rPr>
      </w:pPr>
    </w:p>
    <w:p w:rsidR="00944452" w:rsidRPr="00C86247" w:rsidRDefault="00944452" w:rsidP="00944452">
      <w:pPr>
        <w:spacing w:after="0" w:line="240" w:lineRule="auto"/>
        <w:jc w:val="both"/>
        <w:rPr>
          <w:rFonts w:ascii="Times New Roman" w:eastAsia="Times New Roman" w:hAnsi="Times New Roman"/>
          <w:sz w:val="24"/>
          <w:szCs w:val="24"/>
          <w:lang w:eastAsia="fr-FR"/>
        </w:rPr>
      </w:pPr>
      <w:r w:rsidRPr="00C86247">
        <w:rPr>
          <w:rFonts w:ascii="Times New Roman" w:eastAsia="Times New Roman" w:hAnsi="Times New Roman"/>
          <w:sz w:val="24"/>
          <w:szCs w:val="24"/>
          <w:lang w:eastAsia="fr-FR"/>
        </w:rPr>
        <w:t>A travers l'adoption de la Déclaration de Rome sur l'harmonisation de l'aide (2003), suivie de la Déclaration de Paris sur l'efficacité de l'aide au développement (2005), les responsables des institutions bilatérales et multilatérales ainsi que les représentants des institutions financières internationales, ont convenu d'harmoniser les politiques, procédures et pratiques opérationnelles de leurs institutions avec celles en vigueur dans les pays partenaires.Les principes de ces déclarations se sont traduits par la mise en place de nouvelles méthodes de gestion des procédures de remises d'espèces auprès des partenaires d'exécution. Au sein du Système des Nations Unies (SNU), cette approche dénommée l'Approche Harmonisée sur les Transferts de Fonds - Harmonized Approach to Cash Transfers (HACT), est décrite dans un cadre opérationnel qui s'applique à aux organisations du Système des Nations Unies. Ainsi, a</w:t>
      </w:r>
      <w:r w:rsidRPr="00C86247">
        <w:rPr>
          <w:rFonts w:ascii="Times New Roman" w:hAnsi="Times New Roman"/>
          <w:sz w:val="24"/>
          <w:szCs w:val="24"/>
        </w:rPr>
        <w:t>vec l’adoption progressive du HACT par UNCT (United Nations Country Team) en Côte d’Ivoire, le bureau pays d’ONU-Femmes a entrepris de procéder à des avances auprès des instantes de mise en œuvre afin de  tenir compte des</w:t>
      </w:r>
      <w:r w:rsidRPr="00C86247">
        <w:rPr>
          <w:rStyle w:val="apple-converted-space"/>
          <w:rFonts w:ascii="Times New Roman" w:hAnsi="Times New Roman"/>
          <w:sz w:val="24"/>
          <w:szCs w:val="24"/>
        </w:rPr>
        <w:t> </w:t>
      </w:r>
      <w:r w:rsidRPr="00C86247">
        <w:rPr>
          <w:rFonts w:ascii="Times New Roman" w:hAnsi="Times New Roman"/>
          <w:bCs/>
          <w:sz w:val="24"/>
          <w:szCs w:val="24"/>
        </w:rPr>
        <w:t>opportunités et menaces du contexte sociopolitique ivoirien</w:t>
      </w:r>
    </w:p>
    <w:p w:rsidR="00944452" w:rsidRPr="00C86247" w:rsidRDefault="00944452" w:rsidP="00944452">
      <w:pPr>
        <w:pStyle w:val="yiv1234362929msonormal"/>
        <w:shd w:val="clear" w:color="auto" w:fill="FFFFFF"/>
        <w:spacing w:before="0" w:beforeAutospacing="0" w:after="0" w:afterAutospacing="0"/>
        <w:jc w:val="both"/>
      </w:pPr>
      <w:r w:rsidRPr="00C86247">
        <w:t xml:space="preserve">De même, ONU femmes procède à l’analyse des risques. Des mesures de suivi et de mitigation des risques sont également mises en place au cas par cas. La </w:t>
      </w:r>
      <w:r>
        <w:t>C</w:t>
      </w:r>
      <w:r w:rsidRPr="00C86247">
        <w:t xml:space="preserve">ôte d’Ivoire disposant d’un vivier de compétences nationales, ONU-Femmes fait recours à l’expertise nationale,  à sa formation et au partage de connaissances. </w:t>
      </w:r>
    </w:p>
    <w:p w:rsidR="00944452" w:rsidRPr="00C86247" w:rsidRDefault="00944452" w:rsidP="00944452">
      <w:pPr>
        <w:spacing w:after="0" w:line="240" w:lineRule="auto"/>
        <w:jc w:val="both"/>
        <w:rPr>
          <w:rFonts w:ascii="Times New Roman" w:eastAsia="Times New Roman" w:hAnsi="Times New Roman"/>
          <w:sz w:val="24"/>
          <w:szCs w:val="24"/>
          <w:lang w:eastAsia="fr-FR"/>
        </w:rPr>
      </w:pPr>
    </w:p>
    <w:p w:rsidR="00944452" w:rsidRPr="00C86247" w:rsidRDefault="00944452" w:rsidP="00944452">
      <w:pPr>
        <w:spacing w:line="240" w:lineRule="auto"/>
        <w:jc w:val="both"/>
        <w:rPr>
          <w:rFonts w:ascii="Times New Roman" w:hAnsi="Times New Roman"/>
          <w:b/>
          <w:sz w:val="24"/>
          <w:szCs w:val="24"/>
        </w:rPr>
      </w:pPr>
      <w:r w:rsidRPr="00C86247">
        <w:rPr>
          <w:rFonts w:ascii="Times New Roman" w:hAnsi="Times New Roman"/>
          <w:b/>
          <w:sz w:val="24"/>
          <w:szCs w:val="24"/>
        </w:rPr>
        <w:t xml:space="preserve">V-2-5- Déficits capacitaires des institutions </w:t>
      </w:r>
    </w:p>
    <w:p w:rsidR="00944452" w:rsidRPr="00C86247" w:rsidRDefault="00944452" w:rsidP="00944452">
      <w:pPr>
        <w:spacing w:line="240" w:lineRule="auto"/>
        <w:jc w:val="both"/>
        <w:rPr>
          <w:rFonts w:ascii="Times New Roman" w:hAnsi="Times New Roman"/>
          <w:sz w:val="24"/>
          <w:szCs w:val="24"/>
          <w:shd w:val="clear" w:color="auto" w:fill="FFFFFF"/>
        </w:rPr>
      </w:pPr>
      <w:r w:rsidRPr="00C86247">
        <w:rPr>
          <w:rFonts w:ascii="Times New Roman" w:hAnsi="Times New Roman"/>
          <w:sz w:val="24"/>
          <w:szCs w:val="24"/>
          <w:shd w:val="clear" w:color="auto" w:fill="FFFFFF"/>
        </w:rPr>
        <w:t>De part sa conception, la stratégie d’ONU Femmes a tenu compte des </w:t>
      </w:r>
      <w:r w:rsidRPr="00C86247">
        <w:rPr>
          <w:rStyle w:val="apple-converted-space"/>
          <w:rFonts w:ascii="Times New Roman" w:hAnsi="Times New Roman"/>
          <w:sz w:val="24"/>
          <w:szCs w:val="24"/>
          <w:shd w:val="clear" w:color="auto" w:fill="FFFFFF"/>
        </w:rPr>
        <w:t> </w:t>
      </w:r>
      <w:r w:rsidRPr="00C86247">
        <w:rPr>
          <w:rFonts w:ascii="Times New Roman" w:hAnsi="Times New Roman"/>
          <w:sz w:val="24"/>
          <w:szCs w:val="24"/>
          <w:shd w:val="clear" w:color="auto" w:fill="FFFFFF"/>
        </w:rPr>
        <w:t xml:space="preserve">déficits capacitaires des partenaires de mise en œuvre. Pour la mise en œuvre des activités, la stratégie d’ONU-Femmes tient compte des domaines de compétences des partenaires de mise en œuvre. Elle s’appuie également sur les organisations de femmes qui ont des déficits capacitaires, en vue de renforcer leurs capacités et les rendre compétitives.  Cela permet de renforcer les capacités nationales. C’est ainsi que le RESFESPCO a bénéficié de l’appui technique d’un consultant pour renforcer ses capacités et pour l’élaboration et le suivi évaluation des projets. De même l’organisation des voyages d’études  pour les institutions étatiques (CDVR, Ministères techniques, Assemblée Nationale) et les sessions de formation  des Parlementaires, des Préfets afin de renforcer les capacités de ces institutions et des membres montrent que la stratégie d’ONU-Femmes tient compte des  déficits capacitaires des institutions.  </w:t>
      </w:r>
    </w:p>
    <w:p w:rsidR="00944452" w:rsidRPr="00C86247" w:rsidRDefault="00944452" w:rsidP="00944452">
      <w:pPr>
        <w:spacing w:line="240" w:lineRule="auto"/>
        <w:jc w:val="both"/>
        <w:rPr>
          <w:rFonts w:ascii="Times New Roman" w:hAnsi="Times New Roman"/>
          <w:sz w:val="24"/>
          <w:szCs w:val="24"/>
          <w:shd w:val="clear" w:color="auto" w:fill="FFFFFF"/>
        </w:rPr>
      </w:pPr>
      <w:r w:rsidRPr="00C86247">
        <w:rPr>
          <w:rFonts w:ascii="Times New Roman" w:hAnsi="Times New Roman"/>
          <w:sz w:val="24"/>
          <w:szCs w:val="24"/>
          <w:shd w:val="clear" w:color="auto" w:fill="FFFFFF"/>
        </w:rPr>
        <w:t>En somme, d</w:t>
      </w:r>
      <w:r w:rsidRPr="00C86247">
        <w:rPr>
          <w:rFonts w:ascii="Times New Roman" w:hAnsi="Times New Roman"/>
          <w:sz w:val="24"/>
          <w:szCs w:val="24"/>
        </w:rPr>
        <w:t>ans toutes ses activités, l’ONU femmes intervient à travers le renforcement des capacités tant des institutions que des organisations de la société civile. Ce souci constitue un des éléments clefs de la stratégie d’intervention du bureau. L’analyse de la période écoulée  a permis  de tirer les  enseignements et  de prendre en compte cette problématique qui fait partie des priorités du bureau pays pour  la période 2014-2015.</w:t>
      </w:r>
    </w:p>
    <w:p w:rsidR="00944452" w:rsidRPr="00C86247" w:rsidRDefault="00944452" w:rsidP="00944452">
      <w:pPr>
        <w:pStyle w:val="Numberedpar"/>
        <w:numPr>
          <w:ilvl w:val="0"/>
          <w:numId w:val="0"/>
        </w:numPr>
        <w:rPr>
          <w:rFonts w:eastAsia="Calibri"/>
          <w:sz w:val="24"/>
          <w:szCs w:val="24"/>
          <w:u w:val="single"/>
          <w:lang w:val="fr-FR"/>
        </w:rPr>
      </w:pPr>
    </w:p>
    <w:p w:rsidR="00944452" w:rsidRPr="00025693" w:rsidRDefault="00944452" w:rsidP="00944452">
      <w:pPr>
        <w:pStyle w:val="Numberedpar"/>
        <w:numPr>
          <w:ilvl w:val="0"/>
          <w:numId w:val="0"/>
        </w:numPr>
        <w:rPr>
          <w:b/>
          <w:sz w:val="24"/>
          <w:szCs w:val="24"/>
          <w:lang w:val="fr-FR"/>
        </w:rPr>
      </w:pPr>
    </w:p>
    <w:p w:rsidR="00944452" w:rsidRPr="00025693" w:rsidRDefault="00944452" w:rsidP="00944452">
      <w:pPr>
        <w:pStyle w:val="Numberedpar"/>
        <w:numPr>
          <w:ilvl w:val="0"/>
          <w:numId w:val="0"/>
        </w:numPr>
        <w:rPr>
          <w:b/>
          <w:sz w:val="24"/>
          <w:szCs w:val="24"/>
          <w:lang w:val="fr-FR"/>
        </w:rPr>
      </w:pPr>
      <w:r>
        <w:rPr>
          <w:b/>
          <w:sz w:val="24"/>
          <w:szCs w:val="24"/>
          <w:lang w:val="fr-CA"/>
        </w:rPr>
        <w:t>V-3-</w:t>
      </w:r>
      <w:r w:rsidRPr="00025693">
        <w:rPr>
          <w:b/>
          <w:sz w:val="24"/>
          <w:szCs w:val="24"/>
          <w:lang w:val="fr-CA"/>
        </w:rPr>
        <w:t xml:space="preserve">EFFICACITE </w:t>
      </w:r>
    </w:p>
    <w:p w:rsidR="00944452" w:rsidRPr="00025693" w:rsidRDefault="00944452" w:rsidP="00944452">
      <w:pPr>
        <w:autoSpaceDE w:val="0"/>
        <w:autoSpaceDN w:val="0"/>
        <w:adjustRightInd w:val="0"/>
        <w:spacing w:after="0" w:line="240" w:lineRule="auto"/>
        <w:rPr>
          <w:rFonts w:ascii="Times New Roman" w:hAnsi="Times New Roman"/>
          <w:color w:val="000000"/>
          <w:sz w:val="24"/>
          <w:szCs w:val="24"/>
        </w:rPr>
      </w:pPr>
    </w:p>
    <w:p w:rsidR="00944452" w:rsidRDefault="00944452" w:rsidP="00944452">
      <w:pPr>
        <w:pBdr>
          <w:top w:val="single" w:sz="4" w:space="1" w:color="auto"/>
          <w:left w:val="single" w:sz="4" w:space="4" w:color="auto"/>
          <w:bottom w:val="single" w:sz="4" w:space="1" w:color="auto"/>
          <w:right w:val="single" w:sz="4" w:space="4" w:color="auto"/>
        </w:pBdr>
        <w:shd w:val="clear" w:color="auto" w:fill="244061"/>
        <w:jc w:val="both"/>
        <w:rPr>
          <w:rFonts w:ascii="Times New Roman" w:hAnsi="Times New Roman"/>
          <w:b/>
          <w:sz w:val="24"/>
          <w:szCs w:val="24"/>
        </w:rPr>
      </w:pPr>
      <w:r>
        <w:rPr>
          <w:rFonts w:ascii="Times New Roman" w:hAnsi="Times New Roman"/>
          <w:b/>
          <w:sz w:val="24"/>
          <w:szCs w:val="24"/>
        </w:rPr>
        <w:t>Degré de réalisation effective ou escomptée des objectifs d’une intervention de développement, en tenant compte de leur importance relative</w:t>
      </w:r>
    </w:p>
    <w:p w:rsidR="00944452" w:rsidRDefault="00944452" w:rsidP="00944452">
      <w:pPr>
        <w:autoSpaceDE w:val="0"/>
        <w:autoSpaceDN w:val="0"/>
        <w:adjustRightInd w:val="0"/>
        <w:spacing w:after="0" w:line="240" w:lineRule="auto"/>
        <w:jc w:val="both"/>
        <w:rPr>
          <w:rFonts w:ascii="Times New Roman" w:hAnsi="Times New Roman"/>
          <w:sz w:val="24"/>
          <w:szCs w:val="24"/>
        </w:rPr>
      </w:pPr>
      <w:r w:rsidRPr="00025693">
        <w:rPr>
          <w:rFonts w:ascii="Times New Roman" w:hAnsi="Times New Roman"/>
          <w:sz w:val="24"/>
          <w:szCs w:val="24"/>
        </w:rPr>
        <w:t xml:space="preserve">L’efficacité est déterminée par une comparaison entre les résultats obtenus et </w:t>
      </w:r>
      <w:r>
        <w:rPr>
          <w:rFonts w:ascii="Times New Roman" w:hAnsi="Times New Roman"/>
          <w:sz w:val="24"/>
          <w:szCs w:val="24"/>
        </w:rPr>
        <w:t xml:space="preserve">les </w:t>
      </w:r>
      <w:r w:rsidRPr="00025693">
        <w:rPr>
          <w:rFonts w:ascii="Times New Roman" w:hAnsi="Times New Roman"/>
          <w:sz w:val="24"/>
          <w:szCs w:val="24"/>
        </w:rPr>
        <w:t>effets directs spécifiés dans la Note stratégique. Elle est articulée autour des principa</w:t>
      </w:r>
      <w:r>
        <w:rPr>
          <w:rFonts w:ascii="Times New Roman" w:hAnsi="Times New Roman"/>
          <w:sz w:val="24"/>
          <w:szCs w:val="24"/>
        </w:rPr>
        <w:t>ux effets directs et produits du cadre</w:t>
      </w:r>
      <w:r w:rsidRPr="00025693">
        <w:rPr>
          <w:rFonts w:ascii="Times New Roman" w:hAnsi="Times New Roman"/>
          <w:sz w:val="24"/>
          <w:szCs w:val="24"/>
        </w:rPr>
        <w:t xml:space="preserve"> logique. </w:t>
      </w:r>
      <w:r>
        <w:rPr>
          <w:rFonts w:ascii="Times New Roman" w:hAnsi="Times New Roman"/>
          <w:sz w:val="24"/>
          <w:szCs w:val="24"/>
        </w:rPr>
        <w:t xml:space="preserve">La contribution d’ONU-Femmes à l’atteinte des résultats de développement en Côte d’Ivoire sur la période sera appréciée à traves les effets poursuivis. </w:t>
      </w:r>
      <w:r w:rsidRPr="00025693">
        <w:rPr>
          <w:rFonts w:ascii="Times New Roman" w:hAnsi="Times New Roman"/>
          <w:sz w:val="24"/>
          <w:szCs w:val="24"/>
        </w:rPr>
        <w:t xml:space="preserve">Les études de chaque axe stratégique  révèlent qu’un certain nombre d’effets directs ont été réalisés à partir des produits de la Note stratégique. Elles indiquent aussi certains domaines dans lesquels aucun </w:t>
      </w:r>
      <w:r>
        <w:rPr>
          <w:rFonts w:ascii="Times New Roman" w:hAnsi="Times New Roman"/>
          <w:sz w:val="24"/>
          <w:szCs w:val="24"/>
        </w:rPr>
        <w:t xml:space="preserve">résultat </w:t>
      </w:r>
      <w:r w:rsidRPr="00025693">
        <w:rPr>
          <w:rFonts w:ascii="Times New Roman" w:hAnsi="Times New Roman"/>
          <w:sz w:val="24"/>
          <w:szCs w:val="24"/>
        </w:rPr>
        <w:t>n’a é</w:t>
      </w:r>
      <w:r>
        <w:rPr>
          <w:rFonts w:ascii="Times New Roman" w:hAnsi="Times New Roman"/>
          <w:sz w:val="24"/>
          <w:szCs w:val="24"/>
        </w:rPr>
        <w:t>té atteint</w:t>
      </w:r>
      <w:r w:rsidRPr="00025693">
        <w:rPr>
          <w:rFonts w:ascii="Times New Roman" w:hAnsi="Times New Roman"/>
          <w:sz w:val="24"/>
          <w:szCs w:val="24"/>
        </w:rPr>
        <w:t>.</w:t>
      </w:r>
      <w:r>
        <w:rPr>
          <w:rFonts w:ascii="Times New Roman" w:hAnsi="Times New Roman"/>
          <w:sz w:val="24"/>
          <w:szCs w:val="24"/>
        </w:rPr>
        <w:t xml:space="preserve"> </w:t>
      </w: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jc w:val="both"/>
        <w:rPr>
          <w:rFonts w:ascii="Times New Roman" w:hAnsi="Times New Roman"/>
          <w:b/>
          <w:bCs/>
          <w:color w:val="000000"/>
          <w:sz w:val="24"/>
          <w:szCs w:val="24"/>
          <w:u w:val="single"/>
        </w:rPr>
      </w:pPr>
    </w:p>
    <w:p w:rsidR="00944452" w:rsidRDefault="00944452" w:rsidP="00944452">
      <w:pPr>
        <w:jc w:val="both"/>
        <w:rPr>
          <w:rFonts w:ascii="Times New Roman" w:hAnsi="Times New Roman"/>
          <w:b/>
          <w:bCs/>
          <w:color w:val="000000"/>
          <w:sz w:val="24"/>
          <w:szCs w:val="24"/>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111"/>
        <w:gridCol w:w="709"/>
        <w:gridCol w:w="567"/>
        <w:gridCol w:w="708"/>
        <w:gridCol w:w="142"/>
        <w:gridCol w:w="567"/>
        <w:gridCol w:w="1276"/>
      </w:tblGrid>
      <w:tr w:rsidR="00944452" w:rsidRPr="00A40BE8" w:rsidTr="003A798D">
        <w:tc>
          <w:tcPr>
            <w:tcW w:w="10031" w:type="dxa"/>
            <w:gridSpan w:val="8"/>
            <w:shd w:val="clear" w:color="auto" w:fill="C4BC96"/>
          </w:tcPr>
          <w:p w:rsidR="00944452" w:rsidRPr="00AA0F50" w:rsidRDefault="00944452" w:rsidP="003A798D">
            <w:pPr>
              <w:autoSpaceDE w:val="0"/>
              <w:autoSpaceDN w:val="0"/>
              <w:adjustRightInd w:val="0"/>
              <w:spacing w:after="0" w:line="240" w:lineRule="auto"/>
              <w:jc w:val="center"/>
              <w:rPr>
                <w:rFonts w:ascii="Times New Roman" w:hAnsi="Times New Roman"/>
                <w:sz w:val="16"/>
                <w:szCs w:val="16"/>
              </w:rPr>
            </w:pPr>
            <w:r w:rsidRPr="00AA0F50">
              <w:rPr>
                <w:rFonts w:ascii="Times New Roman" w:hAnsi="Times New Roman"/>
                <w:b/>
                <w:bCs/>
                <w:color w:val="000000"/>
                <w:sz w:val="18"/>
                <w:szCs w:val="18"/>
              </w:rPr>
              <w:t>AXE STRATÉGIQUE I</w:t>
            </w:r>
            <w:r w:rsidRPr="00AA0F50">
              <w:rPr>
                <w:rFonts w:ascii="Times New Roman" w:hAnsi="Times New Roman"/>
                <w:sz w:val="16"/>
                <w:szCs w:val="16"/>
              </w:rPr>
              <w:t xml:space="preserve">: </w:t>
            </w:r>
            <w:r w:rsidRPr="00AA0F50">
              <w:rPr>
                <w:rFonts w:ascii="Times New Roman" w:hAnsi="Times New Roman"/>
                <w:b/>
                <w:iCs/>
                <w:sz w:val="16"/>
                <w:szCs w:val="16"/>
              </w:rPr>
              <w:t>L’ACCROISSEMENT DE L’ACCES DES FEMMES A L’AUTONOMISATION  ET AUX OPPORTUNITES ECONOMIQUES</w:t>
            </w:r>
          </w:p>
        </w:tc>
      </w:tr>
      <w:tr w:rsidR="00944452" w:rsidRPr="00A40BE8" w:rsidTr="003A798D">
        <w:trPr>
          <w:trHeight w:val="476"/>
        </w:trPr>
        <w:tc>
          <w:tcPr>
            <w:tcW w:w="1951" w:type="dxa"/>
            <w:vMerge w:val="restart"/>
          </w:tcPr>
          <w:p w:rsidR="00944452" w:rsidRPr="00AA0F50" w:rsidRDefault="00944452" w:rsidP="003A798D">
            <w:pPr>
              <w:autoSpaceDE w:val="0"/>
              <w:autoSpaceDN w:val="0"/>
              <w:adjustRightInd w:val="0"/>
              <w:spacing w:after="0" w:line="240" w:lineRule="auto"/>
              <w:jc w:val="center"/>
              <w:rPr>
                <w:rFonts w:ascii="Times New Roman" w:hAnsi="Times New Roman"/>
                <w:b/>
                <w:sz w:val="16"/>
                <w:szCs w:val="16"/>
              </w:rPr>
            </w:pPr>
          </w:p>
          <w:p w:rsidR="00944452" w:rsidRPr="00AA0F50" w:rsidRDefault="00944452" w:rsidP="003A798D">
            <w:pPr>
              <w:autoSpaceDE w:val="0"/>
              <w:autoSpaceDN w:val="0"/>
              <w:adjustRightInd w:val="0"/>
              <w:spacing w:after="0" w:line="240" w:lineRule="auto"/>
              <w:jc w:val="center"/>
              <w:rPr>
                <w:rFonts w:ascii="Times New Roman" w:hAnsi="Times New Roman"/>
                <w:b/>
                <w:sz w:val="16"/>
                <w:szCs w:val="16"/>
              </w:rPr>
            </w:pPr>
            <w:r w:rsidRPr="00AA0F50">
              <w:rPr>
                <w:rFonts w:ascii="Times New Roman" w:hAnsi="Times New Roman"/>
                <w:b/>
                <w:sz w:val="16"/>
                <w:szCs w:val="16"/>
              </w:rPr>
              <w:t>RESULTATS STRATEGIQUES</w:t>
            </w:r>
          </w:p>
        </w:tc>
        <w:tc>
          <w:tcPr>
            <w:tcW w:w="4111" w:type="dxa"/>
            <w:vMerge w:val="restart"/>
          </w:tcPr>
          <w:p w:rsidR="00944452" w:rsidRPr="00AA0F50" w:rsidRDefault="00944452" w:rsidP="003A798D">
            <w:pPr>
              <w:autoSpaceDE w:val="0"/>
              <w:autoSpaceDN w:val="0"/>
              <w:adjustRightInd w:val="0"/>
              <w:spacing w:after="0" w:line="240" w:lineRule="auto"/>
              <w:jc w:val="center"/>
              <w:rPr>
                <w:rFonts w:ascii="Times New Roman" w:hAnsi="Times New Roman"/>
                <w:b/>
                <w:sz w:val="16"/>
                <w:szCs w:val="16"/>
              </w:rPr>
            </w:pPr>
            <w:r w:rsidRPr="00AA0F50">
              <w:rPr>
                <w:rFonts w:ascii="Times New Roman" w:hAnsi="Times New Roman"/>
                <w:b/>
                <w:sz w:val="16"/>
                <w:szCs w:val="16"/>
              </w:rPr>
              <w:t>Actions</w:t>
            </w:r>
          </w:p>
        </w:tc>
        <w:tc>
          <w:tcPr>
            <w:tcW w:w="2693" w:type="dxa"/>
            <w:gridSpan w:val="5"/>
          </w:tcPr>
          <w:p w:rsidR="00944452" w:rsidRPr="00AA0F50" w:rsidRDefault="00944452" w:rsidP="003A798D">
            <w:pPr>
              <w:autoSpaceDE w:val="0"/>
              <w:autoSpaceDN w:val="0"/>
              <w:adjustRightInd w:val="0"/>
              <w:spacing w:after="0" w:line="240" w:lineRule="auto"/>
              <w:jc w:val="center"/>
              <w:rPr>
                <w:rFonts w:ascii="Times New Roman" w:hAnsi="Times New Roman"/>
                <w:b/>
                <w:sz w:val="16"/>
                <w:szCs w:val="16"/>
              </w:rPr>
            </w:pPr>
            <w:r w:rsidRPr="00AA0F50">
              <w:rPr>
                <w:rFonts w:ascii="Times New Roman" w:hAnsi="Times New Roman"/>
                <w:b/>
                <w:sz w:val="16"/>
                <w:szCs w:val="16"/>
              </w:rPr>
              <w:t>Niveau de réalisation</w:t>
            </w:r>
          </w:p>
        </w:tc>
        <w:tc>
          <w:tcPr>
            <w:tcW w:w="1276" w:type="dxa"/>
            <w:vMerge w:val="restart"/>
          </w:tcPr>
          <w:p w:rsidR="00944452" w:rsidRPr="00AA0F50" w:rsidRDefault="00944452" w:rsidP="003A798D">
            <w:pPr>
              <w:autoSpaceDE w:val="0"/>
              <w:autoSpaceDN w:val="0"/>
              <w:adjustRightInd w:val="0"/>
              <w:spacing w:after="0" w:line="240" w:lineRule="auto"/>
              <w:jc w:val="center"/>
              <w:rPr>
                <w:rFonts w:ascii="Times New Roman" w:hAnsi="Times New Roman"/>
                <w:b/>
                <w:sz w:val="16"/>
                <w:szCs w:val="16"/>
              </w:rPr>
            </w:pPr>
          </w:p>
          <w:p w:rsidR="00944452" w:rsidRPr="00AA0F50" w:rsidRDefault="00944452" w:rsidP="003A798D">
            <w:pPr>
              <w:autoSpaceDE w:val="0"/>
              <w:autoSpaceDN w:val="0"/>
              <w:adjustRightInd w:val="0"/>
              <w:spacing w:after="0" w:line="240" w:lineRule="auto"/>
              <w:jc w:val="center"/>
              <w:rPr>
                <w:rFonts w:ascii="Times New Roman" w:hAnsi="Times New Roman"/>
                <w:b/>
                <w:sz w:val="16"/>
                <w:szCs w:val="16"/>
              </w:rPr>
            </w:pPr>
            <w:r w:rsidRPr="00AA0F50">
              <w:rPr>
                <w:rFonts w:ascii="Times New Roman" w:hAnsi="Times New Roman"/>
                <w:b/>
                <w:sz w:val="16"/>
                <w:szCs w:val="16"/>
              </w:rPr>
              <w:t>Partenaire de mise en œuvre</w:t>
            </w:r>
          </w:p>
        </w:tc>
      </w:tr>
      <w:tr w:rsidR="00944452" w:rsidRPr="00A40BE8" w:rsidTr="003A798D">
        <w:tc>
          <w:tcPr>
            <w:tcW w:w="1951" w:type="dxa"/>
            <w:vMerge/>
          </w:tcPr>
          <w:p w:rsidR="00944452" w:rsidRPr="00AA0F50" w:rsidRDefault="00944452" w:rsidP="003A798D">
            <w:pPr>
              <w:autoSpaceDE w:val="0"/>
              <w:autoSpaceDN w:val="0"/>
              <w:adjustRightInd w:val="0"/>
              <w:spacing w:after="0" w:line="240" w:lineRule="auto"/>
              <w:jc w:val="center"/>
              <w:rPr>
                <w:rFonts w:ascii="Times New Roman" w:hAnsi="Times New Roman"/>
                <w:b/>
                <w:i/>
                <w:sz w:val="16"/>
                <w:szCs w:val="16"/>
              </w:rPr>
            </w:pPr>
          </w:p>
        </w:tc>
        <w:tc>
          <w:tcPr>
            <w:tcW w:w="4111" w:type="dxa"/>
            <w:vMerge/>
          </w:tcPr>
          <w:p w:rsidR="00944452" w:rsidRPr="00AA0F50" w:rsidRDefault="00944452" w:rsidP="003A798D">
            <w:pPr>
              <w:autoSpaceDE w:val="0"/>
              <w:autoSpaceDN w:val="0"/>
              <w:adjustRightInd w:val="0"/>
              <w:spacing w:after="0" w:line="240" w:lineRule="auto"/>
              <w:jc w:val="center"/>
              <w:rPr>
                <w:rFonts w:ascii="Times New Roman" w:hAnsi="Times New Roman"/>
                <w:b/>
                <w:sz w:val="16"/>
                <w:szCs w:val="16"/>
              </w:rPr>
            </w:pPr>
          </w:p>
        </w:tc>
        <w:tc>
          <w:tcPr>
            <w:tcW w:w="709" w:type="dxa"/>
          </w:tcPr>
          <w:p w:rsidR="00944452" w:rsidRPr="00AA0F50" w:rsidRDefault="00944452" w:rsidP="003A798D">
            <w:pPr>
              <w:autoSpaceDE w:val="0"/>
              <w:autoSpaceDN w:val="0"/>
              <w:adjustRightInd w:val="0"/>
              <w:spacing w:after="0" w:line="240" w:lineRule="auto"/>
              <w:jc w:val="center"/>
              <w:rPr>
                <w:rFonts w:ascii="Times New Roman" w:hAnsi="Times New Roman"/>
                <w:sz w:val="16"/>
                <w:szCs w:val="16"/>
              </w:rPr>
            </w:pPr>
            <w:r w:rsidRPr="00AA0F50">
              <w:rPr>
                <w:rFonts w:ascii="Times New Roman" w:hAnsi="Times New Roman"/>
                <w:sz w:val="16"/>
                <w:szCs w:val="16"/>
              </w:rPr>
              <w:t>Réalisé</w:t>
            </w:r>
          </w:p>
        </w:tc>
        <w:tc>
          <w:tcPr>
            <w:tcW w:w="567" w:type="dxa"/>
          </w:tcPr>
          <w:p w:rsidR="00944452" w:rsidRPr="00AA0F50" w:rsidRDefault="00944452" w:rsidP="003A798D">
            <w:pPr>
              <w:autoSpaceDE w:val="0"/>
              <w:autoSpaceDN w:val="0"/>
              <w:adjustRightInd w:val="0"/>
              <w:spacing w:after="0" w:line="240" w:lineRule="auto"/>
              <w:jc w:val="center"/>
              <w:rPr>
                <w:rFonts w:ascii="Times New Roman" w:hAnsi="Times New Roman"/>
                <w:sz w:val="16"/>
                <w:szCs w:val="16"/>
              </w:rPr>
            </w:pPr>
            <w:r w:rsidRPr="00AA0F50">
              <w:rPr>
                <w:rFonts w:ascii="Times New Roman" w:hAnsi="Times New Roman"/>
                <w:sz w:val="16"/>
                <w:szCs w:val="16"/>
              </w:rPr>
              <w:t>En cours</w:t>
            </w:r>
          </w:p>
        </w:tc>
        <w:tc>
          <w:tcPr>
            <w:tcW w:w="708" w:type="dxa"/>
          </w:tcPr>
          <w:p w:rsidR="00944452" w:rsidRPr="00AA0F50" w:rsidRDefault="00944452" w:rsidP="003A798D">
            <w:pPr>
              <w:autoSpaceDE w:val="0"/>
              <w:autoSpaceDN w:val="0"/>
              <w:adjustRightInd w:val="0"/>
              <w:spacing w:after="0" w:line="240" w:lineRule="auto"/>
              <w:jc w:val="center"/>
              <w:rPr>
                <w:rFonts w:ascii="Times New Roman" w:hAnsi="Times New Roman"/>
                <w:sz w:val="16"/>
                <w:szCs w:val="16"/>
              </w:rPr>
            </w:pPr>
            <w:r w:rsidRPr="00AA0F50">
              <w:rPr>
                <w:rFonts w:ascii="Times New Roman" w:hAnsi="Times New Roman"/>
                <w:sz w:val="16"/>
                <w:szCs w:val="16"/>
              </w:rPr>
              <w:t>Non réalisé</w:t>
            </w:r>
          </w:p>
        </w:tc>
        <w:tc>
          <w:tcPr>
            <w:tcW w:w="709" w:type="dxa"/>
            <w:gridSpan w:val="2"/>
          </w:tcPr>
          <w:p w:rsidR="00944452" w:rsidRPr="00AA0F50" w:rsidRDefault="00944452" w:rsidP="003A798D">
            <w:pPr>
              <w:autoSpaceDE w:val="0"/>
              <w:autoSpaceDN w:val="0"/>
              <w:adjustRightInd w:val="0"/>
              <w:spacing w:after="0" w:line="240" w:lineRule="auto"/>
              <w:jc w:val="center"/>
              <w:rPr>
                <w:rFonts w:ascii="Times New Roman" w:hAnsi="Times New Roman"/>
                <w:sz w:val="16"/>
                <w:szCs w:val="16"/>
              </w:rPr>
            </w:pPr>
            <w:r w:rsidRPr="00AA0F50">
              <w:rPr>
                <w:rFonts w:ascii="Times New Roman" w:hAnsi="Times New Roman"/>
                <w:sz w:val="16"/>
                <w:szCs w:val="16"/>
              </w:rPr>
              <w:t>mitigé</w:t>
            </w:r>
          </w:p>
        </w:tc>
        <w:tc>
          <w:tcPr>
            <w:tcW w:w="1276" w:type="dxa"/>
            <w:vMerge/>
          </w:tcPr>
          <w:p w:rsidR="00944452" w:rsidRPr="00AA0F50" w:rsidRDefault="00944452" w:rsidP="003A798D">
            <w:pPr>
              <w:autoSpaceDE w:val="0"/>
              <w:autoSpaceDN w:val="0"/>
              <w:adjustRightInd w:val="0"/>
              <w:spacing w:after="0" w:line="240" w:lineRule="auto"/>
              <w:jc w:val="center"/>
              <w:rPr>
                <w:rFonts w:ascii="Times New Roman" w:hAnsi="Times New Roman"/>
                <w:b/>
                <w:sz w:val="16"/>
                <w:szCs w:val="16"/>
              </w:rPr>
            </w:pPr>
          </w:p>
        </w:tc>
      </w:tr>
      <w:tr w:rsidR="00944452" w:rsidRPr="00A40BE8" w:rsidTr="003A798D">
        <w:tc>
          <w:tcPr>
            <w:tcW w:w="1951" w:type="dxa"/>
            <w:vMerge w:val="restart"/>
          </w:tcPr>
          <w:p w:rsidR="00944452" w:rsidRPr="00AA0F50" w:rsidRDefault="00944452" w:rsidP="003A798D">
            <w:pPr>
              <w:autoSpaceDE w:val="0"/>
              <w:autoSpaceDN w:val="0"/>
              <w:adjustRightInd w:val="0"/>
              <w:spacing w:after="0" w:line="240" w:lineRule="auto"/>
              <w:jc w:val="both"/>
              <w:rPr>
                <w:rFonts w:ascii="Times New Roman" w:hAnsi="Times New Roman"/>
                <w:b/>
                <w:i/>
                <w:sz w:val="16"/>
                <w:szCs w:val="16"/>
              </w:rPr>
            </w:pPr>
          </w:p>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b/>
                <w:i/>
                <w:sz w:val="16"/>
                <w:szCs w:val="16"/>
              </w:rPr>
              <w:t>« les services sensibles au genre et les opportunités renforcent les moyens de production de façon durable des femmes dans les deux régions ciblées de la Côte d’Ivoire</w:t>
            </w:r>
            <w:r w:rsidRPr="00AA0F50">
              <w:rPr>
                <w:rFonts w:ascii="Times New Roman" w:hAnsi="Times New Roman"/>
                <w:sz w:val="16"/>
                <w:szCs w:val="16"/>
              </w:rPr>
              <w:t> </w:t>
            </w:r>
          </w:p>
        </w:tc>
        <w:tc>
          <w:tcPr>
            <w:tcW w:w="4111"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Renforcement des capacités techniques et organisationnelles de 250 femmes entrepreneurs dans le secteur agricole à travers un partenariat des agences du système des nations unies </w:t>
            </w: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X</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708"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709"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ANADER</w:t>
            </w:r>
          </w:p>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ODAFEM</w:t>
            </w:r>
          </w:p>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ONEF</w:t>
            </w:r>
          </w:p>
        </w:tc>
      </w:tr>
      <w:tr w:rsidR="00944452" w:rsidRPr="00A40BE8" w:rsidTr="003A798D">
        <w:tc>
          <w:tcPr>
            <w:tcW w:w="1951" w:type="dxa"/>
            <w:vMerge/>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4111"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Amélioration de l’accès de 250 femmes entrepreneurs à la terre dans   le moyen Cavally et le Moyen Comoé à travers un partenariat des agences du système des nations unies </w:t>
            </w: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X</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708"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709"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ANADER</w:t>
            </w:r>
          </w:p>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ODAFEM</w:t>
            </w:r>
          </w:p>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ONEF</w:t>
            </w:r>
          </w:p>
        </w:tc>
      </w:tr>
      <w:tr w:rsidR="00944452" w:rsidRPr="00A40BE8" w:rsidTr="003A798D">
        <w:tc>
          <w:tcPr>
            <w:tcW w:w="1951" w:type="dxa"/>
            <w:vMerge/>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4111"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Renforcement des moyens de production et des opportunités  pour les rapatriés et les femmes chefs de famille dans les communautés hôtes</w:t>
            </w: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X</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708"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709"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ANADER</w:t>
            </w:r>
          </w:p>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ODAFEM</w:t>
            </w:r>
          </w:p>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ONEF</w:t>
            </w:r>
          </w:p>
        </w:tc>
      </w:tr>
      <w:tr w:rsidR="00944452" w:rsidRPr="00A40BE8" w:rsidTr="003A798D">
        <w:tc>
          <w:tcPr>
            <w:tcW w:w="1951" w:type="dxa"/>
            <w:vMerge/>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4111" w:type="dxa"/>
          </w:tcPr>
          <w:p w:rsidR="00944452" w:rsidRPr="00AA0F50" w:rsidRDefault="00944452" w:rsidP="003A798D">
            <w:pPr>
              <w:spacing w:after="0" w:line="240" w:lineRule="auto"/>
              <w:jc w:val="both"/>
              <w:rPr>
                <w:rFonts w:ascii="Times New Roman" w:hAnsi="Times New Roman"/>
                <w:sz w:val="16"/>
                <w:szCs w:val="16"/>
              </w:rPr>
            </w:pPr>
            <w:r w:rsidRPr="00AA0F50">
              <w:rPr>
                <w:rFonts w:ascii="Times New Roman" w:hAnsi="Times New Roman"/>
                <w:sz w:val="16"/>
                <w:szCs w:val="16"/>
              </w:rPr>
              <w:t>Amélioration de l’accès au marché local, régional et international de 250 femmes entrepreneurs à travers un partenariat des agences du système des nations unies</w:t>
            </w:r>
          </w:p>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X</w:t>
            </w:r>
          </w:p>
        </w:tc>
        <w:tc>
          <w:tcPr>
            <w:tcW w:w="708"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709"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ANADER</w:t>
            </w:r>
          </w:p>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ODAFEM</w:t>
            </w:r>
          </w:p>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ONEF</w:t>
            </w:r>
          </w:p>
        </w:tc>
      </w:tr>
      <w:tr w:rsidR="00944452" w:rsidRPr="00A40BE8" w:rsidTr="003A798D">
        <w:tc>
          <w:tcPr>
            <w:tcW w:w="10031" w:type="dxa"/>
            <w:gridSpan w:val="8"/>
            <w:shd w:val="clear" w:color="auto" w:fill="auto"/>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b/>
                <w:bCs/>
                <w:color w:val="000000"/>
                <w:sz w:val="16"/>
                <w:szCs w:val="16"/>
              </w:rPr>
              <w:t>Preuves que l’axe stratégique a eu un impact positif : L</w:t>
            </w:r>
            <w:r w:rsidRPr="00AA0F50">
              <w:rPr>
                <w:rFonts w:ascii="Times New Roman" w:hAnsi="Times New Roman"/>
                <w:color w:val="000000"/>
                <w:sz w:val="16"/>
                <w:szCs w:val="16"/>
              </w:rPr>
              <w:t xml:space="preserve">’évaluation constate que les projets initiés dans cet axe ont enregistré comme acquis des actions de réinsertion sociale des femmes par la mise en œuvre de nombreux microprojets, en faveur des groupements de femmes dans la reconstitution du capital de production et du cheptel (de porcin et de volaille). Les projets ont entrainé </w:t>
            </w:r>
            <w:r w:rsidRPr="00AA0F50">
              <w:rPr>
                <w:rFonts w:ascii="Times New Roman" w:hAnsi="Times New Roman"/>
                <w:sz w:val="16"/>
                <w:szCs w:val="16"/>
              </w:rPr>
              <w:t xml:space="preserve">un certain repositionnement des femmes rurales bénéficiaires dans leur environnement social.  En participant désormais aux dépenses du ménage et aux activités communautaires (cotisations communautaires à la suite de certains éléments heureux et malheureux), les projets ont eu des effets économiques et des effets de développement de solidarité et de cohésion sociale entre les femmes, la restauration de leur dignité et la lutte contre la pauvreté. </w:t>
            </w:r>
            <w:r w:rsidRPr="00AA0F50">
              <w:rPr>
                <w:rFonts w:ascii="Times New Roman" w:hAnsi="Times New Roman"/>
                <w:color w:val="000000"/>
                <w:sz w:val="16"/>
                <w:szCs w:val="16"/>
              </w:rPr>
              <w:t xml:space="preserve">Les principaux acquis obtenus en matière de paix et cohésion sociale concernent le renforcement de la cohabitation pacifique entre les populations ainsi que le renforcement des relations intercommunautaires. En effet, les projets ont permis de ressouder le tissu social déchiré dans les villages bénéficiaires du fait des crises sociopolitiques qu’a  connues la Côte d’Ivoire. </w:t>
            </w:r>
            <w:r w:rsidRPr="00AA0F50">
              <w:rPr>
                <w:rFonts w:ascii="Times New Roman" w:hAnsi="Times New Roman"/>
                <w:sz w:val="16"/>
                <w:szCs w:val="16"/>
              </w:rPr>
              <w:t xml:space="preserve"> </w:t>
            </w:r>
          </w:p>
        </w:tc>
      </w:tr>
      <w:tr w:rsidR="00944452" w:rsidRPr="00A40BE8" w:rsidTr="003A798D">
        <w:tc>
          <w:tcPr>
            <w:tcW w:w="10031" w:type="dxa"/>
            <w:gridSpan w:val="8"/>
            <w:shd w:val="clear" w:color="auto" w:fill="auto"/>
          </w:tcPr>
          <w:p w:rsidR="00944452" w:rsidRPr="00AA0F50" w:rsidRDefault="00944452" w:rsidP="003A798D">
            <w:pPr>
              <w:autoSpaceDE w:val="0"/>
              <w:autoSpaceDN w:val="0"/>
              <w:adjustRightInd w:val="0"/>
              <w:spacing w:after="0" w:line="240" w:lineRule="auto"/>
              <w:jc w:val="both"/>
              <w:rPr>
                <w:rFonts w:ascii="Times New Roman" w:hAnsi="Times New Roman"/>
                <w:color w:val="000000"/>
                <w:sz w:val="16"/>
                <w:szCs w:val="16"/>
              </w:rPr>
            </w:pPr>
            <w:r w:rsidRPr="00AA0F50">
              <w:rPr>
                <w:rFonts w:ascii="Times New Roman" w:hAnsi="Times New Roman"/>
                <w:b/>
                <w:bCs/>
                <w:color w:val="000000"/>
                <w:sz w:val="16"/>
                <w:szCs w:val="16"/>
              </w:rPr>
              <w:t xml:space="preserve">Effets catalytiques constatés par la mise en œuvre de cet axe stratégique : </w:t>
            </w:r>
            <w:r w:rsidRPr="00AA0F50">
              <w:rPr>
                <w:rFonts w:ascii="Times New Roman" w:hAnsi="Times New Roman"/>
                <w:color w:val="000000"/>
                <w:sz w:val="16"/>
                <w:szCs w:val="16"/>
              </w:rPr>
              <w:t xml:space="preserve">La mise en œuvre du projet d’ONEF a impulsé une dynamique de développement local dans les villages communaux à Danané par la mise en place d’un plan de développement communautaire par la Mairie.  </w:t>
            </w:r>
          </w:p>
          <w:p w:rsidR="00944452" w:rsidRPr="00AA0F50" w:rsidRDefault="00944452" w:rsidP="003A798D">
            <w:pPr>
              <w:autoSpaceDE w:val="0"/>
              <w:autoSpaceDN w:val="0"/>
              <w:adjustRightInd w:val="0"/>
              <w:spacing w:after="0" w:line="240" w:lineRule="auto"/>
              <w:jc w:val="both"/>
              <w:rPr>
                <w:rFonts w:ascii="Times New Roman" w:hAnsi="Times New Roman"/>
                <w:b/>
                <w:bCs/>
                <w:color w:val="000000"/>
                <w:sz w:val="16"/>
                <w:szCs w:val="16"/>
              </w:rPr>
            </w:pPr>
            <w:r w:rsidRPr="00AA0F50">
              <w:rPr>
                <w:rFonts w:ascii="Times New Roman" w:hAnsi="Times New Roman"/>
                <w:sz w:val="16"/>
                <w:szCs w:val="16"/>
              </w:rPr>
              <w:t>Grace aux élevages de porcs, de poulets de chairs et de pondeuses, les localités sièges sont devenues des références en matière d’élevage</w:t>
            </w:r>
          </w:p>
        </w:tc>
      </w:tr>
      <w:tr w:rsidR="00944452" w:rsidRPr="00A40BE8" w:rsidTr="003A798D">
        <w:tc>
          <w:tcPr>
            <w:tcW w:w="10031" w:type="dxa"/>
            <w:gridSpan w:val="8"/>
            <w:shd w:val="clear" w:color="auto" w:fill="C4BC96"/>
          </w:tcPr>
          <w:p w:rsidR="00944452" w:rsidRPr="00AA0F50" w:rsidRDefault="00944452" w:rsidP="003A798D">
            <w:pPr>
              <w:spacing w:after="0" w:line="240" w:lineRule="auto"/>
              <w:jc w:val="center"/>
              <w:rPr>
                <w:rFonts w:ascii="Times New Roman" w:hAnsi="Times New Roman"/>
                <w:b/>
                <w:color w:val="000000"/>
                <w:sz w:val="16"/>
                <w:szCs w:val="16"/>
              </w:rPr>
            </w:pPr>
            <w:r w:rsidRPr="00AA0F50">
              <w:rPr>
                <w:rFonts w:ascii="Times New Roman" w:hAnsi="Times New Roman"/>
                <w:b/>
                <w:bCs/>
                <w:color w:val="000000"/>
                <w:sz w:val="16"/>
                <w:szCs w:val="16"/>
              </w:rPr>
              <w:t>AXE STRATÉGIQUE II</w:t>
            </w:r>
            <w:r w:rsidRPr="00AA0F50">
              <w:rPr>
                <w:rFonts w:ascii="Times New Roman" w:hAnsi="Times New Roman"/>
                <w:b/>
                <w:color w:val="000000"/>
                <w:sz w:val="16"/>
                <w:szCs w:val="16"/>
              </w:rPr>
              <w:t xml:space="preserve">: </w:t>
            </w:r>
            <w:r w:rsidRPr="00AA0F50">
              <w:rPr>
                <w:rFonts w:ascii="Times New Roman" w:hAnsi="Times New Roman"/>
                <w:b/>
                <w:iCs/>
                <w:color w:val="000000"/>
                <w:sz w:val="16"/>
                <w:szCs w:val="16"/>
              </w:rPr>
              <w:t>PREVENTION DE LA VIOLENCE CONTRE LES FEMMES ET LES FILLES ET L’ACCES ELARGI AUX SERVICES</w:t>
            </w:r>
          </w:p>
        </w:tc>
      </w:tr>
      <w:tr w:rsidR="00944452" w:rsidRPr="00A40BE8" w:rsidTr="003A798D">
        <w:tc>
          <w:tcPr>
            <w:tcW w:w="1951" w:type="dxa"/>
            <w:vMerge w:val="restart"/>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b/>
                <w:sz w:val="16"/>
                <w:szCs w:val="16"/>
              </w:rPr>
              <w:t>Résultat 1 : «</w:t>
            </w:r>
            <w:r w:rsidRPr="00AA0F50">
              <w:rPr>
                <w:rFonts w:ascii="Times New Roman" w:hAnsi="Times New Roman"/>
                <w:b/>
                <w:i/>
                <w:sz w:val="16"/>
                <w:szCs w:val="16"/>
              </w:rPr>
              <w:t>le cadre légal pour prévenir et adresser les violences sexuelles et les violences basées sur le genre est renforcé à travers la réforme du code pénal, la domestication de la CEDEF, la loi du quota pour la participation des femmes »</w:t>
            </w:r>
          </w:p>
        </w:tc>
        <w:tc>
          <w:tcPr>
            <w:tcW w:w="4111" w:type="dxa"/>
          </w:tcPr>
          <w:p w:rsidR="00944452" w:rsidRPr="00AA0F50" w:rsidRDefault="00944452" w:rsidP="003A798D">
            <w:pPr>
              <w:spacing w:after="0" w:line="240" w:lineRule="auto"/>
              <w:jc w:val="both"/>
              <w:rPr>
                <w:rFonts w:ascii="Times New Roman" w:hAnsi="Times New Roman"/>
                <w:color w:val="000000"/>
                <w:sz w:val="16"/>
                <w:szCs w:val="16"/>
              </w:rPr>
            </w:pPr>
            <w:r w:rsidRPr="00AA0F50">
              <w:rPr>
                <w:rFonts w:ascii="Times New Roman" w:hAnsi="Times New Roman"/>
                <w:color w:val="000000"/>
                <w:sz w:val="16"/>
                <w:szCs w:val="16"/>
              </w:rPr>
              <w:t xml:space="preserve">la CEDEAO est appuyée dans la mise en œuvre des accords qui adressent la question des violences contre les femmes; </w:t>
            </w:r>
          </w:p>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X</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850"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FONDATION DJIGUI</w:t>
            </w:r>
          </w:p>
        </w:tc>
      </w:tr>
      <w:tr w:rsidR="00944452" w:rsidRPr="00A40BE8" w:rsidTr="003A798D">
        <w:tc>
          <w:tcPr>
            <w:tcW w:w="1951" w:type="dxa"/>
            <w:vMerge/>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4111"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color w:val="000000"/>
                <w:sz w:val="16"/>
                <w:szCs w:val="16"/>
              </w:rPr>
              <w:t xml:space="preserve">la loi pénale révisée est adoptée pour répondre et prévenir les violences à l’égard les femmes ;  </w:t>
            </w: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850"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X</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r>
      <w:tr w:rsidR="00944452" w:rsidRPr="00A40BE8" w:rsidTr="003A798D">
        <w:tc>
          <w:tcPr>
            <w:tcW w:w="1951" w:type="dxa"/>
            <w:vMerge/>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4111"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color w:val="000000"/>
                <w:sz w:val="16"/>
                <w:szCs w:val="16"/>
              </w:rPr>
              <w:t>la loi sur les quotas pour renforcer la participation des femmes dans la prise de décisions dans les sphères publics est adoptée</w:t>
            </w: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850"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X</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r>
      <w:tr w:rsidR="00944452" w:rsidRPr="00A40BE8" w:rsidTr="003A798D">
        <w:tc>
          <w:tcPr>
            <w:tcW w:w="1951" w:type="dxa"/>
            <w:vMerge/>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4111"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color w:val="000000"/>
                <w:sz w:val="16"/>
                <w:szCs w:val="16"/>
              </w:rPr>
              <w:t>au moins 50% des recommandations clés du rapport du CEDEF 2011 sont mises en œuvre</w:t>
            </w: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X</w:t>
            </w:r>
          </w:p>
        </w:tc>
        <w:tc>
          <w:tcPr>
            <w:tcW w:w="850"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AFJCI/MSFFE</w:t>
            </w:r>
          </w:p>
        </w:tc>
      </w:tr>
      <w:tr w:rsidR="00944452" w:rsidRPr="00A40BE8" w:rsidTr="003A798D">
        <w:tc>
          <w:tcPr>
            <w:tcW w:w="1951" w:type="dxa"/>
            <w:vMerge w:val="restart"/>
          </w:tcPr>
          <w:p w:rsidR="00944452" w:rsidRPr="00AA0F50" w:rsidRDefault="00944452" w:rsidP="003A798D">
            <w:pPr>
              <w:autoSpaceDE w:val="0"/>
              <w:autoSpaceDN w:val="0"/>
              <w:adjustRightInd w:val="0"/>
              <w:spacing w:after="0" w:line="240" w:lineRule="auto"/>
              <w:jc w:val="both"/>
              <w:rPr>
                <w:rFonts w:ascii="Times New Roman" w:hAnsi="Times New Roman"/>
                <w:b/>
                <w:sz w:val="16"/>
                <w:szCs w:val="16"/>
              </w:rPr>
            </w:pPr>
          </w:p>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b/>
                <w:sz w:val="16"/>
                <w:szCs w:val="16"/>
              </w:rPr>
              <w:t>Résultat 2 :</w:t>
            </w:r>
            <w:r w:rsidRPr="00AA0F50">
              <w:rPr>
                <w:rFonts w:ascii="Times New Roman" w:hAnsi="Times New Roman"/>
                <w:b/>
                <w:i/>
                <w:sz w:val="16"/>
                <w:szCs w:val="16"/>
              </w:rPr>
              <w:t>« les capacités des acteurs de la justice, de la santé et des communautés dans la prévention et la prise en charge des violences faites aux femmes sont renforcées)</w:t>
            </w:r>
          </w:p>
        </w:tc>
        <w:tc>
          <w:tcPr>
            <w:tcW w:w="4111" w:type="dxa"/>
          </w:tcPr>
          <w:p w:rsidR="00944452" w:rsidRPr="00AA0F50" w:rsidRDefault="00944452" w:rsidP="003A798D">
            <w:pPr>
              <w:pStyle w:val="Default"/>
              <w:jc w:val="both"/>
              <w:rPr>
                <w:sz w:val="16"/>
                <w:szCs w:val="16"/>
                <w:lang w:eastAsia="en-US"/>
              </w:rPr>
            </w:pPr>
            <w:r w:rsidRPr="00AA0F50">
              <w:rPr>
                <w:sz w:val="16"/>
                <w:szCs w:val="16"/>
                <w:lang w:eastAsia="en-US"/>
              </w:rPr>
              <w:t xml:space="preserve">les capacités des associations et des coopératives des femmes pour prévenir les violences basées sur le genre sont renforcées  </w:t>
            </w: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x</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850"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r>
      <w:tr w:rsidR="00944452" w:rsidRPr="00A40BE8" w:rsidTr="003A798D">
        <w:tc>
          <w:tcPr>
            <w:tcW w:w="1951" w:type="dxa"/>
            <w:vMerge/>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4111"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la Police et la gendarmerie dans les Districts d’Abidjan et du Moyen Cavally sont mieux équipés pour adresser la question des violences à l’égard des femmes ;</w:t>
            </w: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x</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850"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r>
      <w:tr w:rsidR="00944452" w:rsidRPr="00A40BE8" w:rsidTr="003A798D">
        <w:tc>
          <w:tcPr>
            <w:tcW w:w="1951" w:type="dxa"/>
            <w:vMerge/>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4111"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les cases de la paix sont supportées par les leaders communautaires, religieux, les femmes et les hommes</w:t>
            </w: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x</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850"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r>
      <w:tr w:rsidR="00944452" w:rsidRPr="00A40BE8" w:rsidTr="003A798D">
        <w:tc>
          <w:tcPr>
            <w:tcW w:w="1951" w:type="dxa"/>
            <w:vMerge/>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4111"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 xml:space="preserve">la prise en charge psychosociale, médicale, juridique et judicaire des victimes des violences sexuelles est renforcée  </w:t>
            </w: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850"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x</w:t>
            </w: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r>
      <w:tr w:rsidR="00944452" w:rsidRPr="0036182A" w:rsidTr="003A798D">
        <w:tc>
          <w:tcPr>
            <w:tcW w:w="10031" w:type="dxa"/>
            <w:gridSpan w:val="8"/>
            <w:shd w:val="clear" w:color="auto" w:fill="auto"/>
          </w:tcPr>
          <w:p w:rsidR="00944452" w:rsidRPr="00AA0F50" w:rsidRDefault="00944452" w:rsidP="003A798D">
            <w:pPr>
              <w:spacing w:after="0" w:line="240" w:lineRule="auto"/>
              <w:rPr>
                <w:rFonts w:ascii="Times New Roman" w:hAnsi="Times New Roman"/>
                <w:b/>
                <w:bCs/>
                <w:color w:val="000000"/>
                <w:sz w:val="16"/>
                <w:szCs w:val="16"/>
              </w:rPr>
            </w:pPr>
            <w:r w:rsidRPr="00AA0F50">
              <w:rPr>
                <w:rFonts w:ascii="Times New Roman" w:hAnsi="Times New Roman"/>
                <w:b/>
                <w:bCs/>
                <w:color w:val="000000"/>
                <w:sz w:val="16"/>
                <w:szCs w:val="16"/>
              </w:rPr>
              <w:t xml:space="preserve">Preuves que l’axe stratégique a eu un impact positif  le problème des VBG : </w:t>
            </w:r>
            <w:r w:rsidRPr="00AA0F50">
              <w:rPr>
                <w:rFonts w:ascii="Times New Roman" w:hAnsi="Times New Roman"/>
                <w:color w:val="000000"/>
                <w:sz w:val="16"/>
                <w:szCs w:val="16"/>
              </w:rPr>
              <w:t>révision et  validation des textes discriminatoires à l’égard des sexes ; prise en charge juridique et judiciaire des VVS ; l’évaluation montre un bon impact de la formation des policiers et gendarmes sur la qualité de leurs prestations  dans le cadre des VVS.</w:t>
            </w:r>
            <w:r w:rsidRPr="00AA0F50">
              <w:rPr>
                <w:rFonts w:ascii="Times New Roman" w:hAnsi="Times New Roman"/>
                <w:color w:val="000000"/>
                <w:sz w:val="24"/>
                <w:szCs w:val="24"/>
              </w:rPr>
              <w:t xml:space="preserve"> </w:t>
            </w:r>
          </w:p>
        </w:tc>
      </w:tr>
      <w:tr w:rsidR="00944452" w:rsidRPr="0036182A" w:rsidTr="003A798D">
        <w:tc>
          <w:tcPr>
            <w:tcW w:w="10031" w:type="dxa"/>
            <w:gridSpan w:val="8"/>
            <w:shd w:val="clear" w:color="auto" w:fill="auto"/>
          </w:tcPr>
          <w:p w:rsidR="00944452" w:rsidRPr="00AA0F50" w:rsidRDefault="00944452" w:rsidP="003A798D">
            <w:pPr>
              <w:spacing w:after="0" w:line="240" w:lineRule="auto"/>
              <w:rPr>
                <w:rFonts w:ascii="Times New Roman" w:hAnsi="Times New Roman"/>
                <w:b/>
                <w:bCs/>
                <w:color w:val="000000"/>
                <w:sz w:val="16"/>
                <w:szCs w:val="16"/>
              </w:rPr>
            </w:pPr>
            <w:r w:rsidRPr="00AA0F50">
              <w:rPr>
                <w:rFonts w:ascii="Times New Roman" w:hAnsi="Times New Roman"/>
                <w:b/>
                <w:bCs/>
                <w:color w:val="000000"/>
                <w:sz w:val="16"/>
                <w:szCs w:val="16"/>
              </w:rPr>
              <w:t>Effets catalytiques constatés par la mise en œuvre de cet axe stratégique : </w:t>
            </w:r>
            <w:r w:rsidRPr="00AA0F50">
              <w:rPr>
                <w:rFonts w:ascii="Times New Roman" w:hAnsi="Times New Roman"/>
                <w:color w:val="000000"/>
                <w:sz w:val="16"/>
                <w:szCs w:val="16"/>
              </w:rPr>
              <w:t>En plus de la loi sur le mariage, l’évaluation note l’adoption de la loi sur l’apatridie et la révision du code de la nationalité. La loi du 23 décembre 1998 incriminant les mutilations génitales féminines connait un début d’application.</w:t>
            </w:r>
            <w:r w:rsidRPr="00AA0F50">
              <w:rPr>
                <w:rFonts w:ascii="Times New Roman" w:hAnsi="Times New Roman"/>
                <w:color w:val="000000"/>
                <w:sz w:val="24"/>
                <w:szCs w:val="24"/>
              </w:rPr>
              <w:t xml:space="preserve"> </w:t>
            </w:r>
            <w:r w:rsidRPr="00AA0F50">
              <w:rPr>
                <w:rFonts w:ascii="Times New Roman" w:hAnsi="Times New Roman"/>
                <w:color w:val="000000"/>
                <w:sz w:val="16"/>
                <w:szCs w:val="16"/>
              </w:rPr>
              <w:t>De</w:t>
            </w:r>
            <w:r w:rsidRPr="00AA0F50">
              <w:rPr>
                <w:rFonts w:ascii="Times New Roman" w:hAnsi="Times New Roman"/>
                <w:color w:val="000000"/>
                <w:sz w:val="24"/>
                <w:szCs w:val="24"/>
              </w:rPr>
              <w:t xml:space="preserve"> </w:t>
            </w:r>
            <w:r w:rsidRPr="00AA0F50">
              <w:rPr>
                <w:rFonts w:ascii="Times New Roman" w:hAnsi="Times New Roman"/>
                <w:color w:val="000000"/>
                <w:sz w:val="16"/>
                <w:szCs w:val="16"/>
              </w:rPr>
              <w:t>même, il a favorisé la mise en place de la cellule genre de la Préfecture de Korhogo.</w:t>
            </w:r>
          </w:p>
        </w:tc>
      </w:tr>
      <w:tr w:rsidR="00944452" w:rsidRPr="0036182A" w:rsidTr="003A798D">
        <w:tc>
          <w:tcPr>
            <w:tcW w:w="10031" w:type="dxa"/>
            <w:gridSpan w:val="8"/>
            <w:shd w:val="clear" w:color="auto" w:fill="C4BC96"/>
          </w:tcPr>
          <w:p w:rsidR="00944452" w:rsidRPr="00AA0F50" w:rsidRDefault="00944452" w:rsidP="003A798D">
            <w:pPr>
              <w:spacing w:after="0" w:line="240" w:lineRule="auto"/>
              <w:jc w:val="center"/>
              <w:rPr>
                <w:rFonts w:ascii="Times New Roman" w:hAnsi="Times New Roman"/>
                <w:b/>
                <w:color w:val="000000"/>
                <w:sz w:val="16"/>
                <w:szCs w:val="16"/>
              </w:rPr>
            </w:pPr>
            <w:r w:rsidRPr="00AA0F50">
              <w:rPr>
                <w:rFonts w:ascii="Times New Roman" w:hAnsi="Times New Roman"/>
                <w:b/>
                <w:bCs/>
                <w:color w:val="000000"/>
                <w:sz w:val="16"/>
                <w:szCs w:val="16"/>
              </w:rPr>
              <w:t>AXE STRATÉGIQUE III</w:t>
            </w:r>
            <w:r w:rsidRPr="00AA0F50">
              <w:rPr>
                <w:rFonts w:ascii="Times New Roman" w:hAnsi="Times New Roman"/>
                <w:b/>
                <w:color w:val="000000"/>
                <w:sz w:val="16"/>
                <w:szCs w:val="16"/>
              </w:rPr>
              <w:t>: LE RENFORCEMENT DU LEADERSHIP DES FEMMES DANS LA PAIX ET DE LA REPONSE HUMANITAIRE</w:t>
            </w:r>
          </w:p>
        </w:tc>
      </w:tr>
      <w:tr w:rsidR="00944452" w:rsidRPr="0036182A" w:rsidTr="003A798D">
        <w:tc>
          <w:tcPr>
            <w:tcW w:w="1951"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b/>
                <w:sz w:val="16"/>
                <w:szCs w:val="16"/>
              </w:rPr>
              <w:t>Résultat 1 : « l’égalité des sexes et l’autonomisation des femmes sont prises en compte dans les actions de la CDVR </w:t>
            </w:r>
          </w:p>
        </w:tc>
        <w:tc>
          <w:tcPr>
            <w:tcW w:w="4111" w:type="dxa"/>
          </w:tcPr>
          <w:p w:rsidR="00944452" w:rsidRPr="00AA0F50" w:rsidRDefault="00944452" w:rsidP="003A798D">
            <w:pPr>
              <w:spacing w:after="0" w:line="240" w:lineRule="auto"/>
              <w:jc w:val="both"/>
              <w:rPr>
                <w:rFonts w:ascii="Times New Roman" w:hAnsi="Times New Roman"/>
                <w:sz w:val="16"/>
                <w:szCs w:val="16"/>
              </w:rPr>
            </w:pPr>
            <w:r w:rsidRPr="00AA0F50">
              <w:rPr>
                <w:rFonts w:ascii="Times New Roman" w:hAnsi="Times New Roman"/>
                <w:color w:val="000000"/>
                <w:sz w:val="16"/>
                <w:szCs w:val="16"/>
              </w:rPr>
              <w:t>Renforcement des capacités de la CDVR pour planifier et mettre en œuvre ses interventions en prenant compte le genre</w:t>
            </w:r>
          </w:p>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x</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850"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CDVR</w:t>
            </w:r>
          </w:p>
        </w:tc>
      </w:tr>
      <w:tr w:rsidR="00944452" w:rsidRPr="0036182A" w:rsidTr="003A798D">
        <w:tc>
          <w:tcPr>
            <w:tcW w:w="1951" w:type="dxa"/>
            <w:vMerge w:val="restart"/>
          </w:tcPr>
          <w:p w:rsidR="00944452" w:rsidRPr="00AA0F50" w:rsidRDefault="00944452" w:rsidP="003A798D">
            <w:pPr>
              <w:autoSpaceDE w:val="0"/>
              <w:autoSpaceDN w:val="0"/>
              <w:adjustRightInd w:val="0"/>
              <w:spacing w:after="0" w:line="240" w:lineRule="auto"/>
              <w:jc w:val="both"/>
              <w:rPr>
                <w:rFonts w:ascii="Times New Roman" w:hAnsi="Times New Roman"/>
                <w:b/>
                <w:sz w:val="16"/>
                <w:szCs w:val="16"/>
              </w:rPr>
            </w:pPr>
          </w:p>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b/>
                <w:sz w:val="16"/>
                <w:szCs w:val="16"/>
              </w:rPr>
              <w:t>Résultat 2 : « les défenseurs de l’égalité du genre et les leaders communautaires femmes influencent effectivement le processus de réconciliation et de réparation</w:t>
            </w:r>
            <w:r w:rsidRPr="00AA0F50">
              <w:rPr>
                <w:rFonts w:ascii="Times New Roman" w:hAnsi="Times New Roman"/>
                <w:b/>
                <w:i/>
                <w:color w:val="000000"/>
                <w:sz w:val="16"/>
                <w:szCs w:val="16"/>
              </w:rPr>
              <w:t> </w:t>
            </w:r>
          </w:p>
        </w:tc>
        <w:tc>
          <w:tcPr>
            <w:tcW w:w="4111" w:type="dxa"/>
          </w:tcPr>
          <w:p w:rsidR="00944452" w:rsidRPr="00AA0F50" w:rsidRDefault="00944452" w:rsidP="003A798D">
            <w:pPr>
              <w:spacing w:after="0" w:line="240" w:lineRule="auto"/>
              <w:jc w:val="both"/>
              <w:rPr>
                <w:rFonts w:ascii="Times New Roman" w:hAnsi="Times New Roman"/>
                <w:color w:val="000000"/>
                <w:sz w:val="16"/>
                <w:szCs w:val="16"/>
              </w:rPr>
            </w:pPr>
            <w:r w:rsidRPr="00AA0F50">
              <w:rPr>
                <w:rFonts w:ascii="Times New Roman" w:hAnsi="Times New Roman"/>
                <w:color w:val="000000"/>
                <w:sz w:val="16"/>
                <w:szCs w:val="16"/>
              </w:rPr>
              <w:t xml:space="preserve">Renforcement  des capacités techniques des défenseurs de l’égalité du genre et les leaders communautaires femmes en résolution des conflits et consolidation de la paix dans les zones du projet IRF/PBF »  </w:t>
            </w: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x</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850"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color w:val="000000"/>
                <w:sz w:val="16"/>
                <w:szCs w:val="16"/>
              </w:rPr>
              <w:t>PBF/ODAFEM</w:t>
            </w:r>
          </w:p>
        </w:tc>
      </w:tr>
      <w:tr w:rsidR="00944452" w:rsidRPr="0036182A" w:rsidTr="003A798D">
        <w:tc>
          <w:tcPr>
            <w:tcW w:w="1951" w:type="dxa"/>
            <w:vMerge/>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4111"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color w:val="000000"/>
                <w:sz w:val="16"/>
                <w:szCs w:val="16"/>
              </w:rPr>
              <w:t xml:space="preserve">Renforcement des capacités des acteurs de l’égalité des sexes et des femmes leaders pour faire le plaidoyer pour la participation effective des femmes dans la réconciliation et la résolution des conflits </w:t>
            </w: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x</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850"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color w:val="000000"/>
                <w:sz w:val="16"/>
                <w:szCs w:val="16"/>
              </w:rPr>
              <w:t>PBF/ODAFEM</w:t>
            </w:r>
          </w:p>
        </w:tc>
      </w:tr>
      <w:tr w:rsidR="00944452" w:rsidRPr="0036182A" w:rsidTr="003A798D">
        <w:tc>
          <w:tcPr>
            <w:tcW w:w="1951" w:type="dxa"/>
            <w:vMerge/>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4111" w:type="dxa"/>
          </w:tcPr>
          <w:p w:rsidR="00944452" w:rsidRPr="00AA0F50" w:rsidRDefault="00944452" w:rsidP="003A798D">
            <w:pPr>
              <w:spacing w:after="0" w:line="240" w:lineRule="auto"/>
              <w:jc w:val="both"/>
              <w:rPr>
                <w:rFonts w:ascii="Times New Roman" w:hAnsi="Times New Roman"/>
                <w:color w:val="000000"/>
                <w:sz w:val="16"/>
                <w:szCs w:val="16"/>
              </w:rPr>
            </w:pPr>
            <w:r w:rsidRPr="00AA0F50">
              <w:rPr>
                <w:rFonts w:ascii="Times New Roman" w:hAnsi="Times New Roman"/>
                <w:color w:val="000000"/>
                <w:sz w:val="16"/>
                <w:szCs w:val="16"/>
              </w:rPr>
              <w:t>les dialogues communautaires dans la prévention des conflits sont participatifs et prennent  en compte les besoins et intérêts des femmes</w:t>
            </w: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w:t>
            </w:r>
          </w:p>
        </w:tc>
        <w:tc>
          <w:tcPr>
            <w:tcW w:w="850"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w:t>
            </w: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r>
      <w:tr w:rsidR="00944452" w:rsidRPr="0036182A" w:rsidTr="003A798D">
        <w:tc>
          <w:tcPr>
            <w:tcW w:w="1951" w:type="dxa"/>
            <w:vMerge/>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c>
          <w:tcPr>
            <w:tcW w:w="4111"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color w:val="000000"/>
                <w:sz w:val="16"/>
                <w:szCs w:val="16"/>
              </w:rPr>
              <w:t>Renforcement la participation des défenseurs de l’égalité des sexes et des femmes leaders communautaires dans les sphères de prise de décision dans le cadre du projet</w:t>
            </w:r>
          </w:p>
        </w:tc>
        <w:tc>
          <w:tcPr>
            <w:tcW w:w="709"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w:t>
            </w:r>
          </w:p>
        </w:tc>
        <w:tc>
          <w:tcPr>
            <w:tcW w:w="850" w:type="dxa"/>
            <w:gridSpan w:val="2"/>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w:t>
            </w:r>
          </w:p>
        </w:tc>
        <w:tc>
          <w:tcPr>
            <w:tcW w:w="567"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r w:rsidRPr="00AA0F50">
              <w:rPr>
                <w:rFonts w:ascii="Times New Roman" w:hAnsi="Times New Roman"/>
                <w:sz w:val="16"/>
                <w:szCs w:val="16"/>
              </w:rPr>
              <w:t>-</w:t>
            </w:r>
          </w:p>
        </w:tc>
        <w:tc>
          <w:tcPr>
            <w:tcW w:w="1276" w:type="dxa"/>
          </w:tcPr>
          <w:p w:rsidR="00944452" w:rsidRPr="00AA0F50" w:rsidRDefault="00944452" w:rsidP="003A798D">
            <w:pPr>
              <w:autoSpaceDE w:val="0"/>
              <w:autoSpaceDN w:val="0"/>
              <w:adjustRightInd w:val="0"/>
              <w:spacing w:after="0" w:line="240" w:lineRule="auto"/>
              <w:jc w:val="both"/>
              <w:rPr>
                <w:rFonts w:ascii="Times New Roman" w:hAnsi="Times New Roman"/>
                <w:sz w:val="16"/>
                <w:szCs w:val="16"/>
              </w:rPr>
            </w:pPr>
          </w:p>
        </w:tc>
      </w:tr>
      <w:tr w:rsidR="00944452" w:rsidRPr="0036182A" w:rsidTr="003A798D">
        <w:tc>
          <w:tcPr>
            <w:tcW w:w="10031" w:type="dxa"/>
            <w:gridSpan w:val="8"/>
            <w:shd w:val="clear" w:color="auto" w:fill="auto"/>
          </w:tcPr>
          <w:p w:rsidR="00944452" w:rsidRPr="00AA0F50" w:rsidRDefault="00944452" w:rsidP="003A798D">
            <w:pPr>
              <w:spacing w:after="0" w:line="240" w:lineRule="auto"/>
              <w:jc w:val="both"/>
              <w:rPr>
                <w:rFonts w:ascii="Times New Roman" w:hAnsi="Times New Roman"/>
                <w:color w:val="000000"/>
                <w:sz w:val="16"/>
                <w:szCs w:val="16"/>
              </w:rPr>
            </w:pPr>
            <w:r w:rsidRPr="00AA0F50">
              <w:rPr>
                <w:rFonts w:ascii="Times New Roman" w:hAnsi="Times New Roman"/>
                <w:b/>
                <w:bCs/>
                <w:color w:val="000000"/>
                <w:sz w:val="16"/>
                <w:szCs w:val="16"/>
              </w:rPr>
              <w:t>Preuves que l’axe stratégique a eu un impact positif :</w:t>
            </w:r>
            <w:r w:rsidRPr="00AA0F50">
              <w:rPr>
                <w:rFonts w:ascii="Times New Roman" w:hAnsi="Times New Roman"/>
                <w:color w:val="000000"/>
                <w:sz w:val="24"/>
                <w:szCs w:val="24"/>
              </w:rPr>
              <w:t xml:space="preserve"> </w:t>
            </w:r>
            <w:r w:rsidRPr="00AA0F50">
              <w:rPr>
                <w:rFonts w:ascii="Times New Roman" w:hAnsi="Times New Roman"/>
                <w:color w:val="000000"/>
                <w:sz w:val="16"/>
                <w:szCs w:val="16"/>
              </w:rPr>
              <w:t>la Note stratégique a permis de renforcer l’organisation et le fonctionnement de la CDVR par la prise en compte de la question du genre dans la mise en œuvre des stratégies, dans l’élaboration des outils de travail de l’institution. Les résultats sont perceptibles à travers le renforcement de la sous commission genre au niveau de la CDVR; la mise en place d’une commission de protection des victimes, la prise en compte du genre dans les formulaires de questionnement des victimes et des auteurs selon le genre ; des progrès importants ont été réalisés en faveur de la cohésion sociale et de la réduction des conflits intercommunautaires à travers la réalisation d’activités intercommunautaires de cohésion sociale</w:t>
            </w:r>
          </w:p>
        </w:tc>
      </w:tr>
      <w:tr w:rsidR="00944452" w:rsidRPr="0036182A" w:rsidTr="003A798D">
        <w:tc>
          <w:tcPr>
            <w:tcW w:w="10031" w:type="dxa"/>
            <w:gridSpan w:val="8"/>
            <w:shd w:val="clear" w:color="auto" w:fill="auto"/>
          </w:tcPr>
          <w:p w:rsidR="00944452" w:rsidRPr="00AA0F50" w:rsidRDefault="00944452" w:rsidP="003A798D">
            <w:pPr>
              <w:spacing w:after="0" w:line="240" w:lineRule="auto"/>
              <w:jc w:val="both"/>
              <w:rPr>
                <w:rFonts w:ascii="Times New Roman" w:hAnsi="Times New Roman"/>
                <w:color w:val="000000"/>
                <w:sz w:val="16"/>
                <w:szCs w:val="16"/>
              </w:rPr>
            </w:pPr>
            <w:r w:rsidRPr="00AA0F50">
              <w:rPr>
                <w:rFonts w:ascii="Times New Roman" w:hAnsi="Times New Roman"/>
                <w:b/>
                <w:bCs/>
                <w:color w:val="000000"/>
                <w:sz w:val="16"/>
                <w:szCs w:val="16"/>
              </w:rPr>
              <w:t>Effets catalytiques constatés par la mise en œuvre de cet axe stratégique : </w:t>
            </w:r>
            <w:r w:rsidRPr="00AA0F50">
              <w:rPr>
                <w:rFonts w:ascii="Times New Roman" w:hAnsi="Times New Roman"/>
                <w:color w:val="000000"/>
                <w:sz w:val="16"/>
                <w:szCs w:val="16"/>
              </w:rPr>
              <w:t xml:space="preserve">le renforcement des capacités des membres de la CDVR par ONU-FEMMES a emmené d’autres structures notamment l’ONUCI, ICTJ a organisé des formations à l’endroit du personnel de la CDVR. </w:t>
            </w:r>
          </w:p>
          <w:p w:rsidR="00944452" w:rsidRPr="00AA0F50" w:rsidRDefault="00944452" w:rsidP="003A798D">
            <w:pPr>
              <w:spacing w:after="0" w:line="240" w:lineRule="auto"/>
              <w:rPr>
                <w:rFonts w:ascii="Times New Roman" w:hAnsi="Times New Roman"/>
                <w:b/>
                <w:bCs/>
                <w:color w:val="000000"/>
                <w:sz w:val="16"/>
                <w:szCs w:val="16"/>
              </w:rPr>
            </w:pPr>
          </w:p>
        </w:tc>
      </w:tr>
    </w:tbl>
    <w:p w:rsidR="00944452" w:rsidRDefault="00944452" w:rsidP="00944452">
      <w:pPr>
        <w:spacing w:line="240" w:lineRule="auto"/>
        <w:jc w:val="both"/>
        <w:rPr>
          <w:rFonts w:ascii="Times New Roman" w:hAnsi="Times New Roman"/>
          <w:color w:val="000000"/>
          <w:sz w:val="24"/>
          <w:szCs w:val="24"/>
        </w:rPr>
      </w:pPr>
    </w:p>
    <w:p w:rsidR="00944452" w:rsidRPr="00085B37" w:rsidRDefault="00944452" w:rsidP="00944452">
      <w:pPr>
        <w:spacing w:line="240" w:lineRule="auto"/>
        <w:jc w:val="both"/>
        <w:rPr>
          <w:rFonts w:ascii="Times New Roman" w:hAnsi="Times New Roman"/>
          <w:sz w:val="24"/>
          <w:szCs w:val="24"/>
        </w:rPr>
      </w:pPr>
      <w:r>
        <w:rPr>
          <w:rFonts w:ascii="Times New Roman" w:hAnsi="Times New Roman"/>
          <w:color w:val="000000"/>
          <w:sz w:val="24"/>
          <w:szCs w:val="24"/>
        </w:rPr>
        <w:t>La Note stratégique a été mise en œuvre à travers quatre (4) projets et huit (8) initiatives. Conformément aux objectifs qui figurent dans les projets, l’évaluation relève que sur les quatre projets, trois (3), soit 75% ont atteints les objectifs fixés. Il s’agit du p</w:t>
      </w:r>
      <w:r w:rsidRPr="000C4388">
        <w:rPr>
          <w:rFonts w:ascii="Times New Roman" w:hAnsi="Times New Roman"/>
          <w:sz w:val="24"/>
          <w:szCs w:val="24"/>
        </w:rPr>
        <w:t>rojet d’appui au rétablissement de la sécurité, de l’autorité de l’Etat et de la cohésion so</w:t>
      </w:r>
      <w:r>
        <w:rPr>
          <w:rFonts w:ascii="Times New Roman" w:hAnsi="Times New Roman"/>
          <w:sz w:val="24"/>
          <w:szCs w:val="24"/>
        </w:rPr>
        <w:t>ciale en Côte d’Ivoire ; projet c</w:t>
      </w:r>
      <w:r w:rsidRPr="000C4388">
        <w:rPr>
          <w:rFonts w:ascii="Times New Roman" w:hAnsi="Times New Roman"/>
          <w:sz w:val="24"/>
          <w:szCs w:val="24"/>
        </w:rPr>
        <w:t>ontribution à l’autonomisation économique de 100 groupes ruraux de femmes dans trois</w:t>
      </w:r>
      <w:r>
        <w:rPr>
          <w:rFonts w:ascii="Times New Roman" w:hAnsi="Times New Roman"/>
          <w:sz w:val="24"/>
          <w:szCs w:val="24"/>
        </w:rPr>
        <w:t xml:space="preserve"> </w:t>
      </w:r>
      <w:r w:rsidRPr="000C4388">
        <w:rPr>
          <w:rFonts w:ascii="Times New Roman" w:hAnsi="Times New Roman"/>
          <w:sz w:val="24"/>
          <w:szCs w:val="24"/>
        </w:rPr>
        <w:t>Départements de l’Ouest de la Côte d’Ivoire</w:t>
      </w:r>
      <w:r>
        <w:rPr>
          <w:rFonts w:ascii="Times New Roman" w:hAnsi="Times New Roman"/>
          <w:sz w:val="24"/>
          <w:szCs w:val="24"/>
        </w:rPr>
        <w:t> ;  </w:t>
      </w:r>
      <w:r>
        <w:rPr>
          <w:rFonts w:ascii="Times New Roman" w:hAnsi="Times New Roman"/>
          <w:color w:val="000000"/>
          <w:sz w:val="24"/>
          <w:szCs w:val="24"/>
        </w:rPr>
        <w:t xml:space="preserve"> projet Bas-Sassandra. Un (1) projet soit 15% a eu un résultat mitigé, il s’agit du </w:t>
      </w:r>
      <w:r>
        <w:rPr>
          <w:rFonts w:ascii="Times New Roman" w:hAnsi="Times New Roman"/>
          <w:sz w:val="24"/>
          <w:szCs w:val="24"/>
        </w:rPr>
        <w:t>p</w:t>
      </w:r>
      <w:r w:rsidRPr="000C4388">
        <w:rPr>
          <w:rFonts w:ascii="Times New Roman" w:hAnsi="Times New Roman"/>
          <w:sz w:val="24"/>
          <w:szCs w:val="24"/>
        </w:rPr>
        <w:t xml:space="preserve">rojet de restauration des femmes victimes des violences sexuelles </w:t>
      </w:r>
      <w:r>
        <w:rPr>
          <w:rFonts w:ascii="Times New Roman" w:hAnsi="Times New Roman"/>
          <w:sz w:val="24"/>
          <w:szCs w:val="24"/>
        </w:rPr>
        <w:t>(</w:t>
      </w:r>
      <w:r w:rsidRPr="000C4388">
        <w:rPr>
          <w:rFonts w:ascii="Times New Roman" w:hAnsi="Times New Roman"/>
          <w:sz w:val="24"/>
          <w:szCs w:val="24"/>
        </w:rPr>
        <w:t>PRDF</w:t>
      </w:r>
      <w:r>
        <w:rPr>
          <w:rFonts w:ascii="Times New Roman" w:hAnsi="Times New Roman"/>
          <w:sz w:val="24"/>
          <w:szCs w:val="24"/>
        </w:rPr>
        <w:t xml:space="preserve">). </w:t>
      </w:r>
      <w:r w:rsidRPr="00085B37">
        <w:rPr>
          <w:rFonts w:ascii="Times New Roman" w:hAnsi="Times New Roman"/>
          <w:sz w:val="24"/>
          <w:szCs w:val="24"/>
        </w:rPr>
        <w:t>Quant aux initiatives appuyées par ONU-Femmes, el</w:t>
      </w:r>
      <w:r>
        <w:rPr>
          <w:rFonts w:ascii="Times New Roman" w:hAnsi="Times New Roman"/>
          <w:sz w:val="24"/>
          <w:szCs w:val="24"/>
        </w:rPr>
        <w:t>les ont toutes attein</w:t>
      </w:r>
      <w:r w:rsidRPr="00085B37">
        <w:rPr>
          <w:rFonts w:ascii="Times New Roman" w:hAnsi="Times New Roman"/>
          <w:sz w:val="24"/>
          <w:szCs w:val="24"/>
        </w:rPr>
        <w:t>t leurs résultats.</w:t>
      </w:r>
    </w:p>
    <w:p w:rsidR="00944452" w:rsidRPr="00CF0E9B" w:rsidRDefault="00944452" w:rsidP="00944452">
      <w:pPr>
        <w:spacing w:line="240" w:lineRule="auto"/>
        <w:jc w:val="both"/>
        <w:rPr>
          <w:rFonts w:ascii="Segoe UI" w:hAnsi="Segoe UI" w:cs="Segoe UI"/>
          <w:color w:val="000000"/>
          <w:sz w:val="18"/>
          <w:szCs w:val="18"/>
        </w:rPr>
      </w:pPr>
    </w:p>
    <w:p w:rsidR="00944452" w:rsidRPr="0067073C" w:rsidRDefault="00944452" w:rsidP="00944452">
      <w:pPr>
        <w:jc w:val="both"/>
        <w:rPr>
          <w:rFonts w:ascii="Times New Roman" w:hAnsi="Times New Roman"/>
          <w:b/>
          <w:sz w:val="24"/>
          <w:szCs w:val="24"/>
        </w:rPr>
      </w:pPr>
      <w:r w:rsidRPr="0058344C">
        <w:rPr>
          <w:rFonts w:ascii="Times New Roman" w:hAnsi="Times New Roman"/>
          <w:b/>
          <w:sz w:val="24"/>
          <w:szCs w:val="24"/>
        </w:rPr>
        <w:t>V-</w:t>
      </w:r>
      <w:r>
        <w:rPr>
          <w:rFonts w:ascii="Times New Roman" w:hAnsi="Times New Roman"/>
          <w:b/>
          <w:sz w:val="24"/>
          <w:szCs w:val="24"/>
        </w:rPr>
        <w:t>3</w:t>
      </w:r>
      <w:r w:rsidRPr="0058344C">
        <w:rPr>
          <w:rFonts w:ascii="Times New Roman" w:hAnsi="Times New Roman"/>
          <w:b/>
          <w:sz w:val="24"/>
          <w:szCs w:val="24"/>
        </w:rPr>
        <w:t>-</w:t>
      </w:r>
      <w:r w:rsidRPr="0058344C">
        <w:rPr>
          <w:rFonts w:ascii="Times New Roman" w:hAnsi="Times New Roman"/>
          <w:sz w:val="24"/>
          <w:szCs w:val="24"/>
        </w:rPr>
        <w:t xml:space="preserve"> </w:t>
      </w:r>
      <w:r>
        <w:rPr>
          <w:rFonts w:ascii="Times New Roman" w:hAnsi="Times New Roman"/>
          <w:sz w:val="24"/>
          <w:szCs w:val="24"/>
        </w:rPr>
        <w:t>1-</w:t>
      </w:r>
      <w:r w:rsidRPr="00025693">
        <w:rPr>
          <w:rFonts w:ascii="Times New Roman" w:hAnsi="Times New Roman"/>
          <w:b/>
          <w:bCs/>
          <w:color w:val="000000"/>
          <w:sz w:val="24"/>
          <w:szCs w:val="24"/>
        </w:rPr>
        <w:t>Axe Stratégique I</w:t>
      </w:r>
      <w:r w:rsidRPr="00025693">
        <w:rPr>
          <w:rFonts w:ascii="Times New Roman" w:hAnsi="Times New Roman"/>
          <w:color w:val="000000"/>
          <w:sz w:val="24"/>
          <w:szCs w:val="24"/>
        </w:rPr>
        <w:t xml:space="preserve">: </w:t>
      </w:r>
      <w:r>
        <w:rPr>
          <w:rFonts w:ascii="Times New Roman" w:hAnsi="Times New Roman"/>
          <w:b/>
          <w:iCs/>
          <w:sz w:val="24"/>
          <w:szCs w:val="24"/>
        </w:rPr>
        <w:t>L</w:t>
      </w:r>
      <w:r w:rsidRPr="00025693">
        <w:rPr>
          <w:rFonts w:ascii="Times New Roman" w:hAnsi="Times New Roman"/>
          <w:b/>
          <w:iCs/>
          <w:sz w:val="24"/>
          <w:szCs w:val="24"/>
        </w:rPr>
        <w:t>’accroissement de l’accès des femmes a l’autonomisation  et aux opportunités économiques</w:t>
      </w:r>
    </w:p>
    <w:p w:rsidR="00944452" w:rsidRPr="00BC7F4D" w:rsidRDefault="00944452" w:rsidP="00944452">
      <w:pPr>
        <w:spacing w:after="0" w:line="240" w:lineRule="auto"/>
        <w:jc w:val="both"/>
        <w:rPr>
          <w:rFonts w:ascii="Times New Roman" w:hAnsi="Times New Roman"/>
          <w:sz w:val="24"/>
          <w:szCs w:val="24"/>
        </w:rPr>
      </w:pPr>
      <w:r w:rsidRPr="005046E5">
        <w:rPr>
          <w:rFonts w:ascii="Times New Roman" w:hAnsi="Times New Roman"/>
          <w:sz w:val="24"/>
          <w:szCs w:val="24"/>
        </w:rPr>
        <w:t xml:space="preserve">La Note stratégique a obtenu d’excellents résultats pour le seul effet direct de cet axe, notamment concernant  le renforcement des </w:t>
      </w:r>
      <w:r w:rsidRPr="002C6C0F">
        <w:rPr>
          <w:rFonts w:ascii="Times New Roman" w:hAnsi="Times New Roman"/>
          <w:sz w:val="24"/>
          <w:szCs w:val="24"/>
        </w:rPr>
        <w:t xml:space="preserve"> moyens de production de façon durable des femmes dans les deux régions ciblées de la Côte d’Ivoire</w:t>
      </w:r>
      <w:r w:rsidRPr="005046E5">
        <w:rPr>
          <w:rFonts w:ascii="Times New Roman" w:hAnsi="Times New Roman"/>
          <w:sz w:val="24"/>
          <w:szCs w:val="24"/>
        </w:rPr>
        <w:t>  et la cohésion sociale.</w:t>
      </w:r>
      <w:r>
        <w:rPr>
          <w:rFonts w:ascii="Times New Roman" w:hAnsi="Times New Roman"/>
          <w:sz w:val="24"/>
          <w:szCs w:val="24"/>
        </w:rPr>
        <w:t xml:space="preserve"> </w:t>
      </w:r>
    </w:p>
    <w:p w:rsidR="00944452" w:rsidRDefault="00944452" w:rsidP="00944452">
      <w:pPr>
        <w:spacing w:after="0" w:line="240" w:lineRule="auto"/>
        <w:jc w:val="both"/>
        <w:rPr>
          <w:rFonts w:ascii="Times New Roman" w:hAnsi="Times New Roman"/>
          <w:b/>
          <w:sz w:val="24"/>
          <w:szCs w:val="24"/>
        </w:rPr>
      </w:pPr>
    </w:p>
    <w:p w:rsidR="00944452" w:rsidRDefault="00944452" w:rsidP="00944452">
      <w:pPr>
        <w:spacing w:after="0" w:line="240" w:lineRule="auto"/>
        <w:jc w:val="both"/>
        <w:rPr>
          <w:rFonts w:ascii="Times New Roman" w:hAnsi="Times New Roman"/>
          <w:sz w:val="24"/>
          <w:szCs w:val="24"/>
        </w:rPr>
      </w:pPr>
      <w:r w:rsidRPr="00EC3DFC">
        <w:rPr>
          <w:rFonts w:ascii="Times New Roman" w:hAnsi="Times New Roman"/>
          <w:b/>
          <w:sz w:val="24"/>
          <w:szCs w:val="24"/>
        </w:rPr>
        <w:t xml:space="preserve">S’agissant </w:t>
      </w:r>
      <w:r>
        <w:rPr>
          <w:rFonts w:ascii="Times New Roman" w:hAnsi="Times New Roman"/>
          <w:b/>
          <w:sz w:val="24"/>
          <w:szCs w:val="24"/>
        </w:rPr>
        <w:t>de l’effet direct</w:t>
      </w:r>
      <w:r w:rsidRPr="00EC3DFC">
        <w:rPr>
          <w:rFonts w:ascii="Times New Roman" w:hAnsi="Times New Roman"/>
          <w:b/>
          <w:sz w:val="24"/>
          <w:szCs w:val="24"/>
        </w:rPr>
        <w:t xml:space="preserve"> </w:t>
      </w:r>
      <w:r w:rsidRPr="00EC3DFC">
        <w:rPr>
          <w:rFonts w:ascii="Times New Roman" w:hAnsi="Times New Roman"/>
          <w:b/>
          <w:i/>
          <w:sz w:val="24"/>
          <w:szCs w:val="24"/>
        </w:rPr>
        <w:t>« les services sensibles au genre et les opportunités renforce</w:t>
      </w:r>
      <w:r>
        <w:rPr>
          <w:rFonts w:ascii="Times New Roman" w:hAnsi="Times New Roman"/>
          <w:b/>
          <w:i/>
          <w:sz w:val="24"/>
          <w:szCs w:val="24"/>
        </w:rPr>
        <w:t>nt</w:t>
      </w:r>
      <w:r w:rsidRPr="00EC3DFC">
        <w:rPr>
          <w:rFonts w:ascii="Times New Roman" w:hAnsi="Times New Roman"/>
          <w:b/>
          <w:i/>
          <w:sz w:val="24"/>
          <w:szCs w:val="24"/>
        </w:rPr>
        <w:t xml:space="preserve"> les moyens de production </w:t>
      </w:r>
      <w:r>
        <w:rPr>
          <w:rFonts w:ascii="Times New Roman" w:hAnsi="Times New Roman"/>
          <w:b/>
          <w:i/>
          <w:sz w:val="24"/>
          <w:szCs w:val="24"/>
        </w:rPr>
        <w:t xml:space="preserve">de façon durable </w:t>
      </w:r>
      <w:r w:rsidRPr="00EC3DFC">
        <w:rPr>
          <w:rFonts w:ascii="Times New Roman" w:hAnsi="Times New Roman"/>
          <w:b/>
          <w:i/>
          <w:sz w:val="24"/>
          <w:szCs w:val="24"/>
        </w:rPr>
        <w:t xml:space="preserve">des femmes dans les deux régions </w:t>
      </w:r>
      <w:r>
        <w:rPr>
          <w:rFonts w:ascii="Times New Roman" w:hAnsi="Times New Roman"/>
          <w:b/>
          <w:i/>
          <w:sz w:val="24"/>
          <w:szCs w:val="24"/>
        </w:rPr>
        <w:t xml:space="preserve">ciblées </w:t>
      </w:r>
      <w:r w:rsidRPr="00EC3DFC">
        <w:rPr>
          <w:rFonts w:ascii="Times New Roman" w:hAnsi="Times New Roman"/>
          <w:b/>
          <w:i/>
          <w:sz w:val="24"/>
          <w:szCs w:val="24"/>
        </w:rPr>
        <w:t>de la Côte d’Ivoire</w:t>
      </w:r>
      <w:r w:rsidRPr="00EC3DFC">
        <w:rPr>
          <w:rFonts w:ascii="Times New Roman" w:hAnsi="Times New Roman"/>
          <w:sz w:val="24"/>
          <w:szCs w:val="24"/>
        </w:rPr>
        <w:t xml:space="preserve"> », sur un total de </w:t>
      </w:r>
      <w:r>
        <w:rPr>
          <w:rFonts w:ascii="Times New Roman" w:hAnsi="Times New Roman"/>
          <w:sz w:val="24"/>
          <w:szCs w:val="24"/>
        </w:rPr>
        <w:t>quatre (4)</w:t>
      </w:r>
      <w:r w:rsidRPr="00EC3DFC">
        <w:rPr>
          <w:rFonts w:ascii="Times New Roman" w:hAnsi="Times New Roman"/>
          <w:sz w:val="24"/>
          <w:szCs w:val="24"/>
        </w:rPr>
        <w:t xml:space="preserve"> </w:t>
      </w:r>
      <w:r>
        <w:rPr>
          <w:rFonts w:ascii="Times New Roman" w:hAnsi="Times New Roman"/>
          <w:sz w:val="24"/>
          <w:szCs w:val="24"/>
        </w:rPr>
        <w:t>produits prévu</w:t>
      </w:r>
      <w:r w:rsidRPr="00EC3DFC">
        <w:rPr>
          <w:rFonts w:ascii="Times New Roman" w:hAnsi="Times New Roman"/>
          <w:sz w:val="24"/>
          <w:szCs w:val="24"/>
        </w:rPr>
        <w:t xml:space="preserve">s, </w:t>
      </w:r>
      <w:r>
        <w:rPr>
          <w:rFonts w:ascii="Times New Roman" w:hAnsi="Times New Roman"/>
          <w:sz w:val="24"/>
          <w:szCs w:val="24"/>
        </w:rPr>
        <w:t>03, soit 75% ont été entièrement réalisés. Il s’agit : (i) renforcement des capacités techniques et organisationnelles de 250 femmes entrepreneurs dans le secteur agricole</w:t>
      </w:r>
      <w:r w:rsidRPr="00144DFF">
        <w:rPr>
          <w:rFonts w:ascii="Times New Roman" w:hAnsi="Times New Roman"/>
          <w:sz w:val="24"/>
          <w:szCs w:val="24"/>
        </w:rPr>
        <w:t xml:space="preserve"> </w:t>
      </w:r>
      <w:r>
        <w:rPr>
          <w:rFonts w:ascii="Times New Roman" w:hAnsi="Times New Roman"/>
          <w:sz w:val="24"/>
          <w:szCs w:val="24"/>
        </w:rPr>
        <w:t>à travers un partenariat des Agences du Système des Nations Unies ; ii) l’amélioration de l’accès de 250 femmes entrepreneurs à la terre dans   le moyen Cavally et le Moyen Comoé à travers un partenariat des Agences du Système des Nations Unies ; iii) renforcement des moyens de production et des opportunités  pour les rapatriés et les femmes chefs de famille dans les communautés hôtes); 01</w:t>
      </w:r>
      <w:r w:rsidRPr="00EC3DFC">
        <w:rPr>
          <w:rFonts w:ascii="Times New Roman" w:hAnsi="Times New Roman"/>
          <w:sz w:val="24"/>
          <w:szCs w:val="24"/>
        </w:rPr>
        <w:t xml:space="preserve"> </w:t>
      </w:r>
      <w:r>
        <w:rPr>
          <w:rFonts w:ascii="Times New Roman" w:hAnsi="Times New Roman"/>
          <w:sz w:val="24"/>
          <w:szCs w:val="24"/>
        </w:rPr>
        <w:t>est</w:t>
      </w:r>
      <w:r w:rsidRPr="00EC3DFC">
        <w:rPr>
          <w:rFonts w:ascii="Times New Roman" w:hAnsi="Times New Roman"/>
          <w:sz w:val="24"/>
          <w:szCs w:val="24"/>
        </w:rPr>
        <w:t xml:space="preserve"> en cours de réalisation</w:t>
      </w:r>
      <w:r>
        <w:rPr>
          <w:rFonts w:ascii="Times New Roman" w:hAnsi="Times New Roman"/>
          <w:sz w:val="24"/>
          <w:szCs w:val="24"/>
        </w:rPr>
        <w:t xml:space="preserve"> soit 15% (l’amélioration de l’accès au marché local, régional et international de 250 femmes entrepreneurs à travers un partenariat des Agences du Système des Nations Unies). </w:t>
      </w:r>
    </w:p>
    <w:p w:rsidR="00944452" w:rsidRDefault="00944452" w:rsidP="00944452">
      <w:pPr>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Pr="00F669DE" w:rsidRDefault="00944452" w:rsidP="00944452">
      <w:pPr>
        <w:pBdr>
          <w:top w:val="single" w:sz="4" w:space="1" w:color="auto"/>
          <w:left w:val="single" w:sz="4" w:space="4" w:color="auto"/>
          <w:bottom w:val="single" w:sz="4" w:space="1" w:color="auto"/>
          <w:right w:val="single" w:sz="4" w:space="4" w:color="auto"/>
        </w:pBdr>
        <w:shd w:val="clear" w:color="auto" w:fill="244061"/>
        <w:jc w:val="both"/>
        <w:rPr>
          <w:rFonts w:ascii="Times New Roman" w:hAnsi="Times New Roman"/>
          <w:b/>
          <w:sz w:val="24"/>
          <w:szCs w:val="24"/>
        </w:rPr>
      </w:pPr>
      <w:r w:rsidRPr="00F669DE">
        <w:rPr>
          <w:rFonts w:ascii="Times New Roman" w:hAnsi="Times New Roman"/>
          <w:b/>
          <w:sz w:val="24"/>
          <w:szCs w:val="24"/>
        </w:rPr>
        <w:t xml:space="preserve">Effet direct  n°1 : </w:t>
      </w:r>
      <w:r>
        <w:rPr>
          <w:rFonts w:ascii="Times New Roman" w:hAnsi="Times New Roman"/>
          <w:sz w:val="24"/>
          <w:szCs w:val="24"/>
        </w:rPr>
        <w:t xml:space="preserve">la Note stratégique a </w:t>
      </w:r>
      <w:r w:rsidRPr="00F669DE">
        <w:rPr>
          <w:rFonts w:ascii="Times New Roman" w:hAnsi="Times New Roman"/>
          <w:sz w:val="24"/>
          <w:szCs w:val="24"/>
        </w:rPr>
        <w:t xml:space="preserve"> contribué à la réinsertion sociale et économique des populations vulnérables et </w:t>
      </w:r>
      <w:r>
        <w:rPr>
          <w:rFonts w:ascii="Times New Roman" w:hAnsi="Times New Roman"/>
          <w:sz w:val="24"/>
          <w:szCs w:val="24"/>
        </w:rPr>
        <w:t>a</w:t>
      </w:r>
      <w:r w:rsidRPr="00F669DE">
        <w:rPr>
          <w:rFonts w:ascii="Times New Roman" w:hAnsi="Times New Roman"/>
          <w:sz w:val="24"/>
          <w:szCs w:val="24"/>
        </w:rPr>
        <w:t xml:space="preserve"> constitué une porte d’entrée aux activités de cohésion sociale et de consolidation de la paix.</w:t>
      </w:r>
      <w:r w:rsidRPr="00F669DE">
        <w:rPr>
          <w:rFonts w:ascii="Times New Roman" w:hAnsi="Times New Roman"/>
          <w:b/>
          <w:sz w:val="24"/>
          <w:szCs w:val="24"/>
        </w:rPr>
        <w:t xml:space="preserve"> </w:t>
      </w:r>
      <w:r w:rsidRPr="00F669DE">
        <w:rPr>
          <w:rFonts w:ascii="Times New Roman" w:hAnsi="Times New Roman"/>
          <w:sz w:val="24"/>
          <w:szCs w:val="24"/>
        </w:rPr>
        <w:t xml:space="preserve">Les principaux acquis obtenus en matière de paix et cohésion sociale concernent le renforcement de la cohabitation pacifique entre les populations ainsi que le renforcement des relations intercommunautaires. Le dialogue intercommunautaire fortement fragilisé à l’issu de la crise postélectorale est rétabli et la cohésion sociale est devenue une réalité dans les villages des projets; le mouvement associatif a été redynamisé dans les différentes localités.  </w:t>
      </w:r>
    </w:p>
    <w:p w:rsidR="00944452" w:rsidRDefault="00944452" w:rsidP="00944452">
      <w:pPr>
        <w:pStyle w:val="Default"/>
        <w:jc w:val="both"/>
      </w:pPr>
      <w:r>
        <w:t xml:space="preserve">ONU-Femmes  a contribué à l’amélioration des sources de revenus des populations vulnérables, notamment les femmes, les personnes déplacées et plus largement les communautés. Environ </w:t>
      </w:r>
      <w:r w:rsidRPr="00025693">
        <w:t xml:space="preserve"> </w:t>
      </w:r>
      <w:r>
        <w:t>3480 femmes ont bénéficié d’activités génératrices de revenus (</w:t>
      </w:r>
      <w:r w:rsidRPr="00025693">
        <w:t>reconstitution du capit</w:t>
      </w:r>
      <w:r>
        <w:t xml:space="preserve">al de production et du cheptel : </w:t>
      </w:r>
      <w:r w:rsidRPr="00025693">
        <w:t>de porcin et de volaille)</w:t>
      </w:r>
      <w:r>
        <w:t xml:space="preserve"> et ont vu leur capacité s’accroitre, à travers des projets communautaires et de relèvement socio-économiques. </w:t>
      </w:r>
    </w:p>
    <w:p w:rsidR="00944452" w:rsidRDefault="00944452" w:rsidP="00944452">
      <w:pPr>
        <w:pStyle w:val="Default"/>
        <w:jc w:val="both"/>
      </w:pPr>
    </w:p>
    <w:p w:rsidR="00944452" w:rsidRPr="00080986" w:rsidRDefault="00944452" w:rsidP="00944452">
      <w:pPr>
        <w:pStyle w:val="Default"/>
        <w:jc w:val="both"/>
      </w:pPr>
      <w:r w:rsidRPr="00080986">
        <w:t xml:space="preserve">L’appui d’ONU-Femmes a contribué à la réinsertion sociale et économique des femmes et a constitué une porte d’entrée aux activités de cohésion sociale et de consolidation de la paix. En participant désormais aux </w:t>
      </w:r>
      <w:r>
        <w:t>charges</w:t>
      </w:r>
      <w:r w:rsidRPr="00080986">
        <w:t xml:space="preserve"> du ménage par la satisfaction des besoins sociaux fondamentaux (santé, eau, éducation…) et aux activités communautaires (cotisations </w:t>
      </w:r>
      <w:r w:rsidRPr="00CA584C">
        <w:t xml:space="preserve">communautaires à la suite de certains évènements heureux et malheureux), l’appui d’ONU-Femmes a induit un repositionnement </w:t>
      </w:r>
      <w:r>
        <w:t xml:space="preserve">certain </w:t>
      </w:r>
      <w:r w:rsidRPr="00CA584C">
        <w:t xml:space="preserve">des femmes rurales dans leur environnement social en développant leur capacitation à prendre des décisions les concernant au sein de leur ménage et de leur communauté et en contribuant à la réduction de leur marginalisation sociale.  </w:t>
      </w:r>
      <w:r>
        <w:t>Par exemple, l</w:t>
      </w:r>
      <w:r w:rsidRPr="00CA584C">
        <w:t>es femmes du groupement SAFEM  ont fait don de savons, eau de javel à l’hôpital général </w:t>
      </w:r>
      <w:r>
        <w:t>de</w:t>
      </w:r>
      <w:r w:rsidRPr="00CA584C">
        <w:t xml:space="preserve"> San Pedro; elles ont </w:t>
      </w:r>
      <w:r>
        <w:t>réhabilité</w:t>
      </w:r>
      <w:r w:rsidRPr="00CA584C">
        <w:t xml:space="preserve"> la principale piste d’accès à la ville de San Pedro</w:t>
      </w:r>
      <w:r>
        <w:t>, contribuant ainsi</w:t>
      </w:r>
      <w:r w:rsidRPr="00CA584C">
        <w:t xml:space="preserve"> au </w:t>
      </w:r>
      <w:r w:rsidRPr="00CA584C">
        <w:rPr>
          <w:bCs/>
        </w:rPr>
        <w:t>désenclavement du village</w:t>
      </w:r>
      <w:r>
        <w:rPr>
          <w:bCs/>
        </w:rPr>
        <w:t>.</w:t>
      </w:r>
      <w:r w:rsidRPr="00CA584C">
        <w:rPr>
          <w:b/>
          <w:bCs/>
        </w:rPr>
        <w:t xml:space="preserve"> </w:t>
      </w:r>
      <w:r w:rsidRPr="00CA584C">
        <w:t xml:space="preserve">Elles ont </w:t>
      </w:r>
      <w:r>
        <w:t>favorisé</w:t>
      </w:r>
      <w:r w:rsidRPr="00CA584C">
        <w:t xml:space="preserve"> une meilleure accessibilité au marché communal, et aux grands centres de consommation en dehors de</w:t>
      </w:r>
      <w:r w:rsidRPr="00080986">
        <w:t xml:space="preserve"> la zone du projet ; d’où leur contribution au développement économique et social du village. Quant aux femmes du groupement AHEBAN de BEOUE, elles ont contribué à l’adduction d’eau potable dans le village en participant à la construction de la pompe hydraulique villageoise. Cette action permet de lutter contre les maladies diarrhéiques qui sont endémiques dans la zone de l’Ouest de la Côte d’Ivoire et contribue à l’amélioration de l’tat de santé des populations rurales. </w:t>
      </w:r>
      <w:r>
        <w:t>A travers toutes ces résultats, ONU-Femmes a contribué développement local décentralisé.</w:t>
      </w:r>
    </w:p>
    <w:p w:rsidR="00944452" w:rsidRPr="00080986" w:rsidRDefault="00944452" w:rsidP="00944452">
      <w:pPr>
        <w:pStyle w:val="Default"/>
        <w:jc w:val="both"/>
      </w:pPr>
    </w:p>
    <w:p w:rsidR="00944452" w:rsidRPr="004750E7" w:rsidRDefault="00944452" w:rsidP="00944452">
      <w:pPr>
        <w:pStyle w:val="Default"/>
        <w:jc w:val="both"/>
      </w:pPr>
      <w:r>
        <w:t>En outre, ONU-Femmes a</w:t>
      </w:r>
      <w:r w:rsidRPr="004750E7">
        <w:t xml:space="preserve"> contribué dans une certaine mesure à la réduction de la pauvreté</w:t>
      </w:r>
      <w:r>
        <w:t xml:space="preserve"> </w:t>
      </w:r>
      <w:r w:rsidRPr="004750E7">
        <w:t xml:space="preserve">et </w:t>
      </w:r>
      <w:r w:rsidRPr="003B0816">
        <w:rPr>
          <w:bCs/>
        </w:rPr>
        <w:t xml:space="preserve">à la réduction de l’insécurité alimentaire des ménages </w:t>
      </w:r>
      <w:r w:rsidRPr="003B0816">
        <w:t>(</w:t>
      </w:r>
      <w:r w:rsidRPr="003B0816">
        <w:rPr>
          <w:lang w:val="fr-BE"/>
        </w:rPr>
        <w:t>distribution de 10 230 kg de sem</w:t>
      </w:r>
      <w:r w:rsidRPr="004750E7">
        <w:rPr>
          <w:lang w:val="fr-BE"/>
        </w:rPr>
        <w:t>ences améliorées aux groupements de femmes, dont 6060  kg de riz wita9 et 4170 kg de maïs CJB ;  273,5 hectares de cultures (riz et maïs en culture pure) pour les  97 groupements).</w:t>
      </w:r>
      <w:r w:rsidRPr="004750E7">
        <w:t xml:space="preserve">  Selon les femmes interrogées, la sécurité alimentaire des ménages bénéficiaires a connu une amélioration remarquable se manifestant par leur capacité de se nourrir et l’accroissement significatif du nombre des  ménages assurant leur autosuffisance alimentaire. Les compétences acquises (savoir produire, castrer le porc, soigner les animaux, les poulets…) ont entraîné une augmentation de la productivité qui, elle- même, s’est traduite par un revenu plus élevé et une amélioration de leurs conditions de vie. </w:t>
      </w:r>
      <w:r>
        <w:t xml:space="preserve">Les </w:t>
      </w:r>
      <w:r w:rsidRPr="004750E7">
        <w:t xml:space="preserve">femmes rurales </w:t>
      </w:r>
      <w:r>
        <w:t>ont</w:t>
      </w:r>
      <w:r w:rsidRPr="004750E7">
        <w:t xml:space="preserve">  accès aux ressources productives et </w:t>
      </w:r>
      <w:r>
        <w:t xml:space="preserve">ont </w:t>
      </w:r>
      <w:r w:rsidRPr="004750E7">
        <w:t xml:space="preserve">la maitrise. Les femmes interrogées estiment (86%) qu’elles ont acquis une autonomisation  financière par l’augmentation de leurs revenus grâce aux activités menées dans le groupement, tandis que </w:t>
      </w:r>
      <w:r>
        <w:t>7</w:t>
      </w:r>
      <w:r w:rsidRPr="004750E7">
        <w:t xml:space="preserve">3% estiment que leur participation aux prises de décisions </w:t>
      </w:r>
      <w:r>
        <w:t>dans le ménage s’est améliorée</w:t>
      </w:r>
      <w:r w:rsidRPr="004750E7">
        <w:t>.  Selon nos informatrices, les AGR ont eu globalement un impact satisfaisant sur la pauvreté des ménages ruraux</w:t>
      </w:r>
      <w:r>
        <w:t xml:space="preserve"> en augmentant</w:t>
      </w:r>
      <w:r w:rsidRPr="004750E7">
        <w:t xml:space="preserve"> le revenu monétaire moyen net par femme. Ce résultat </w:t>
      </w:r>
      <w:r>
        <w:t>de l’appui d’ONU-Femmes</w:t>
      </w:r>
      <w:r w:rsidRPr="004750E7">
        <w:t xml:space="preserve"> est corroboré par la présidente d’une association </w:t>
      </w:r>
      <w:r w:rsidRPr="004750E7">
        <w:rPr>
          <w:i/>
        </w:rPr>
        <w:t xml:space="preserve">« depuis que je suis dans le groupement, je gagne un peu d’argent ; </w:t>
      </w:r>
      <w:r>
        <w:rPr>
          <w:i/>
        </w:rPr>
        <w:t xml:space="preserve">avant, je vendais du piment au marché ; ça ne marchait pas ; je ne gagnais rien dedans ; </w:t>
      </w:r>
      <w:r w:rsidRPr="004750E7">
        <w:rPr>
          <w:i/>
        </w:rPr>
        <w:t>maintenant quand mon mari me donne l’argent et que ça ne suffit pas, moi aussi j’ajoute ; il y a des moments même quand il ne donne rien, moi-même je prends mon argent pour préparer ou bien pour habiller les enfants ; maintenant il me respect bien »</w:t>
      </w:r>
      <w:r w:rsidRPr="004750E7">
        <w:rPr>
          <w:b/>
        </w:rPr>
        <w:t xml:space="preserve"> (Focus group, groupement de femmes, </w:t>
      </w:r>
      <w:r w:rsidRPr="003B0816">
        <w:rPr>
          <w:b/>
        </w:rPr>
        <w:t>Village Beoué (Sous préfecture de Guiglo) – Département de G</w:t>
      </w:r>
      <w:r>
        <w:rPr>
          <w:b/>
        </w:rPr>
        <w:t>uiglo</w:t>
      </w:r>
      <w:r w:rsidRPr="004750E7">
        <w:rPr>
          <w:b/>
        </w:rPr>
        <w:t xml:space="preserve">) ; </w:t>
      </w:r>
      <w:r w:rsidRPr="004750E7">
        <w:t>et à une autre de renchérir</w:t>
      </w:r>
      <w:r w:rsidRPr="004750E7">
        <w:rPr>
          <w:b/>
        </w:rPr>
        <w:t xml:space="preserve"> </w:t>
      </w:r>
      <w:r w:rsidRPr="004750E7">
        <w:rPr>
          <w:b/>
          <w:i/>
        </w:rPr>
        <w:t>« </w:t>
      </w:r>
      <w:r w:rsidRPr="004750E7">
        <w:rPr>
          <w:i/>
        </w:rPr>
        <w:t>les hommes sont derrière nous désormais et sont contents de pouvoir dire que leur femme travaille et contribue aux charges du ménage. Maintenant on a un poids à la maison »</w:t>
      </w:r>
      <w:r w:rsidRPr="004750E7">
        <w:rPr>
          <w:b/>
        </w:rPr>
        <w:t xml:space="preserve"> (Focus group, groupement de femmes</w:t>
      </w:r>
      <w:r>
        <w:rPr>
          <w:b/>
        </w:rPr>
        <w:t xml:space="preserve"> SAFEM</w:t>
      </w:r>
      <w:r w:rsidRPr="004750E7">
        <w:rPr>
          <w:b/>
        </w:rPr>
        <w:t>, San pédro).</w:t>
      </w:r>
    </w:p>
    <w:p w:rsidR="00944452" w:rsidRDefault="00944452" w:rsidP="00944452">
      <w:pPr>
        <w:pStyle w:val="Default"/>
        <w:jc w:val="both"/>
      </w:pPr>
    </w:p>
    <w:p w:rsidR="00944452" w:rsidRDefault="00944452" w:rsidP="00944452">
      <w:pPr>
        <w:pStyle w:val="Default"/>
        <w:jc w:val="both"/>
      </w:pPr>
      <w:r w:rsidRPr="004750E7">
        <w:t xml:space="preserve">L’évaluation a observé un changement conséquent de la structure du revenu monétaire des ménages: avant l’appui d’ONU-Femmes, le revenu des ménages provenait exclusivement de la vente des produits agricoles par les hommes. Avec </w:t>
      </w:r>
      <w:r>
        <w:t>l’appui</w:t>
      </w:r>
      <w:r w:rsidRPr="004750E7">
        <w:t xml:space="preserve">, le revenu monétaire provient aussi bien de l’homme que de la femme et est constitué de la vente des produits agricoles et </w:t>
      </w:r>
      <w:r>
        <w:t>des volailles, des porcs et de la pâte de manioc</w:t>
      </w:r>
      <w:r w:rsidRPr="004750E7">
        <w:t xml:space="preserve">.  </w:t>
      </w:r>
    </w:p>
    <w:p w:rsidR="00944452" w:rsidRDefault="00944452" w:rsidP="00944452">
      <w:pPr>
        <w:pStyle w:val="Default"/>
        <w:jc w:val="both"/>
        <w:rPr>
          <w:b/>
          <w:bCs/>
          <w:sz w:val="22"/>
          <w:szCs w:val="22"/>
        </w:rPr>
      </w:pPr>
    </w:p>
    <w:p w:rsidR="00944452" w:rsidRDefault="00944452" w:rsidP="00944452">
      <w:pPr>
        <w:pStyle w:val="Default"/>
        <w:jc w:val="both"/>
        <w:rPr>
          <w:rFonts w:cs="Calibri"/>
        </w:rPr>
      </w:pPr>
      <w:r>
        <w:rPr>
          <w:b/>
          <w:bCs/>
          <w:sz w:val="22"/>
          <w:szCs w:val="22"/>
        </w:rPr>
        <w:t>Graphique 1 : Perceptions des femmes quant aux actions des projets</w:t>
      </w:r>
    </w:p>
    <w:p w:rsidR="00944452" w:rsidRDefault="00944452" w:rsidP="00944452">
      <w:pPr>
        <w:pStyle w:val="Default"/>
        <w:jc w:val="both"/>
        <w:rPr>
          <w:rFonts w:cs="Calibri"/>
        </w:rPr>
      </w:pPr>
    </w:p>
    <w:p w:rsidR="00944452" w:rsidRDefault="00944452" w:rsidP="00944452">
      <w:pPr>
        <w:pStyle w:val="Default"/>
        <w:jc w:val="both"/>
        <w:rPr>
          <w:rFonts w:cs="Calibri"/>
        </w:rPr>
      </w:pPr>
    </w:p>
    <w:p w:rsidR="00944452" w:rsidRDefault="00944452" w:rsidP="00944452">
      <w:pPr>
        <w:pStyle w:val="Default"/>
        <w:jc w:val="both"/>
        <w:rPr>
          <w:rFonts w:cs="Calibri"/>
        </w:rPr>
      </w:pPr>
      <w:r>
        <w:rPr>
          <w:rFonts w:cs="Calibri"/>
          <w:noProof/>
        </w:rPr>
        <w:drawing>
          <wp:inline distT="0" distB="0" distL="0" distR="0" wp14:anchorId="3AFC3B7E" wp14:editId="79831FE5">
            <wp:extent cx="4572765" cy="2746622"/>
            <wp:effectExtent l="12190" t="6103" r="6095" b="0"/>
            <wp:docPr id="9"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4452" w:rsidRDefault="00944452" w:rsidP="00944452">
      <w:pPr>
        <w:pStyle w:val="Default"/>
        <w:jc w:val="both"/>
        <w:rPr>
          <w:rFonts w:cs="Calibri"/>
        </w:rPr>
      </w:pPr>
    </w:p>
    <w:p w:rsidR="00944452" w:rsidRDefault="00944452" w:rsidP="00944452">
      <w:pPr>
        <w:pStyle w:val="Default"/>
        <w:jc w:val="both"/>
        <w:rPr>
          <w:rFonts w:cs="Calibri"/>
        </w:rPr>
      </w:pPr>
    </w:p>
    <w:p w:rsidR="00944452" w:rsidRPr="00080986" w:rsidRDefault="00944452" w:rsidP="00944452">
      <w:pPr>
        <w:pStyle w:val="Default"/>
        <w:jc w:val="both"/>
      </w:pPr>
      <w:r>
        <w:t xml:space="preserve">L’appui d’ONU-Femmes </w:t>
      </w:r>
      <w:r w:rsidRPr="00080986">
        <w:t>a entrainé l’instauration d’une dynamique de productions vivrières et maraichères, impliquant les femmes, dont les moyens de production et</w:t>
      </w:r>
      <w:r>
        <w:t xml:space="preserve"> les revenus ont été améliorés </w:t>
      </w:r>
      <w:r w:rsidRPr="00080986">
        <w:t xml:space="preserve"> à l’échelle villageoise, sous préfectorales et départementale. Par exemple, le village de KPOTE à San Pedro, est devenu un « pôle » de développement local grâce à la broyeuse acquise dans le cadre du projet « Bass-Sassandra ». En effet toutes les populations des villages environnants viennent faire broyer leurs aliments dans le village. Selon le chef du village interrogé </w:t>
      </w:r>
      <w:r w:rsidRPr="00080986">
        <w:rPr>
          <w:i/>
        </w:rPr>
        <w:t>« depuis que la broyeuse est dans le village, le village est beaucoup fréquenté, les femmes quittent partout pour venir écraser leurs manioc ; les choses marchent dans le village, cela fait rentrer de l’argent, la machine contribue au développement de notre village</w:t>
      </w:r>
      <w:r>
        <w:rPr>
          <w:i/>
        </w:rPr>
        <w:t>,</w:t>
      </w:r>
      <w:r w:rsidRPr="00080986">
        <w:rPr>
          <w:i/>
        </w:rPr>
        <w:t xml:space="preserve"> la machine fait l’honneur du</w:t>
      </w:r>
      <w:r w:rsidRPr="0088104E">
        <w:rPr>
          <w:rFonts w:ascii="Arial" w:hAnsi="Arial" w:cs="Arial"/>
          <w:i/>
          <w:sz w:val="20"/>
          <w:szCs w:val="20"/>
        </w:rPr>
        <w:t xml:space="preserve"> village</w:t>
      </w:r>
      <w:r>
        <w:rPr>
          <w:rFonts w:ascii="Arial" w:hAnsi="Arial" w:cs="Arial"/>
          <w:i/>
          <w:sz w:val="20"/>
          <w:szCs w:val="20"/>
        </w:rPr>
        <w:t>»</w:t>
      </w:r>
      <w:r>
        <w:rPr>
          <w:rFonts w:ascii="Arial" w:hAnsi="Arial" w:cs="Arial"/>
          <w:sz w:val="20"/>
          <w:szCs w:val="20"/>
        </w:rPr>
        <w:t xml:space="preserve">. </w:t>
      </w:r>
      <w:r w:rsidRPr="00080986">
        <w:rPr>
          <w:b/>
        </w:rPr>
        <w:t>(EI, chef de village de KPOTE).</w:t>
      </w:r>
      <w:r w:rsidRPr="0088104E">
        <w:rPr>
          <w:rFonts w:ascii="Arial" w:hAnsi="Arial" w:cs="Arial"/>
          <w:b/>
          <w:sz w:val="20"/>
          <w:szCs w:val="20"/>
        </w:rPr>
        <w:t xml:space="preserve"> </w:t>
      </w:r>
      <w:r w:rsidRPr="00080986">
        <w:t xml:space="preserve">La broyeuse réduit le temps d’épluchage du manioc et permet aux femmes d’avoir plus de temps pour se consacrer aux activités domestiques et sociales.  A travers la broyeuse, </w:t>
      </w:r>
      <w:r>
        <w:t xml:space="preserve">ONU-Femmes a apporté un appui au </w:t>
      </w:r>
      <w:r w:rsidRPr="00080986">
        <w:t xml:space="preserve">développement des processus de transformation agro-alimentaires et </w:t>
      </w:r>
      <w:r>
        <w:t>la réduction des</w:t>
      </w:r>
      <w:r w:rsidRPr="00080986">
        <w:t xml:space="preserve"> pertes post-récoltes. </w:t>
      </w:r>
    </w:p>
    <w:p w:rsidR="00944452" w:rsidRDefault="00944452" w:rsidP="00944452">
      <w:pPr>
        <w:pStyle w:val="Default"/>
        <w:jc w:val="both"/>
        <w:rPr>
          <w:rFonts w:ascii="Arial" w:hAnsi="Arial" w:cs="Arial"/>
          <w:sz w:val="20"/>
          <w:szCs w:val="20"/>
        </w:rPr>
      </w:pPr>
    </w:p>
    <w:p w:rsidR="00944452" w:rsidRPr="001F75BE" w:rsidRDefault="00944452" w:rsidP="00944452">
      <w:pPr>
        <w:pStyle w:val="Default"/>
        <w:jc w:val="both"/>
      </w:pPr>
      <w:r w:rsidRPr="001F75BE">
        <w:t xml:space="preserve">ONU-Femmes </w:t>
      </w:r>
      <w:r w:rsidRPr="001F75BE">
        <w:rPr>
          <w:bCs/>
        </w:rPr>
        <w:t xml:space="preserve">a contribué à l’amélioration du capital humain et au renforcement du pouvoir des femmes rurales bénéficiaires.  </w:t>
      </w:r>
      <w:r w:rsidRPr="001F75BE">
        <w:t xml:space="preserve">Environ 3270 femmes ont bénéficié du renforcement de leurs capacités. </w:t>
      </w:r>
      <w:r w:rsidRPr="001F75BE">
        <w:rPr>
          <w:bCs/>
        </w:rPr>
        <w:t>De ce fait, l’appui d’ONU-Femmes a favorisé le leadership et la participation des femmes aux processus de développement locaux et nationaux à travers le renforcement de leurs capacités. L</w:t>
      </w:r>
      <w:r w:rsidRPr="001F75BE">
        <w:t xml:space="preserve">’évaluation relève que la Note stratégique a eu un impact satisfaisant sur le renforcement des capacités individuelles et collectives des femmes rurales à travers l’alphabétisation (25 femmes alphabétisées,). Désormais elles arrivent à lire et à écrire grâce aux activités d’alphabétisation. Les femmes arrivent à reconnaitre et à faire valoir leurs droits suite aux séances de sensibilisation de masse et de sensibilisation de proximité sur les droits des femmes et l’égalité des sexes (accès aux facteurs de production, héritage, l’éducation de la petite fille, les violences basées sur le genre et autres pratiques coutumières qui freinent le développement des femmes ou les bafouent). Elles tiennent régulièrement des réunions, rédigent des procès verbaux de réunions,  tiennent des cahiers de comptes. Ces changements dans la vie des femmes rurales symbolisent un changement majeur au  niveau communautaire.   </w:t>
      </w:r>
      <w:r w:rsidRPr="001F75BE">
        <w:rPr>
          <w:i/>
        </w:rPr>
        <w:t>« on sent en elles une confiance en soi et une audace qu’elles n’avaient pas avant</w:t>
      </w:r>
      <w:r w:rsidRPr="001F75BE">
        <w:t xml:space="preserve"> » </w:t>
      </w:r>
      <w:r w:rsidRPr="001F75BE">
        <w:rPr>
          <w:b/>
        </w:rPr>
        <w:t>(EI, chef de projet ONEF).</w:t>
      </w:r>
      <w:r w:rsidRPr="001F75BE">
        <w:t xml:space="preserve">  L’ouverture des comptes dans les institutions de micro finance par les groupements a développé chez les femmes la culture de l’épargne.  Ainsi, outre le compte de l’association, certaines femmes ont ouvert leur propre compte d’épargne dans les IMF et dans des banques dans leurs différentes localités. </w:t>
      </w: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Outre les </w:t>
      </w:r>
      <w:r w:rsidRPr="00BB6192">
        <w:rPr>
          <w:rFonts w:ascii="Times New Roman" w:hAnsi="Times New Roman"/>
          <w:sz w:val="24"/>
          <w:szCs w:val="24"/>
        </w:rPr>
        <w:t xml:space="preserve">effets économiques, </w:t>
      </w:r>
      <w:r>
        <w:rPr>
          <w:rFonts w:ascii="Times New Roman" w:hAnsi="Times New Roman"/>
          <w:sz w:val="24"/>
          <w:szCs w:val="24"/>
        </w:rPr>
        <w:t xml:space="preserve">ONU-Femmes a apporté un appui au processus </w:t>
      </w:r>
      <w:r w:rsidRPr="00BB6192">
        <w:rPr>
          <w:rFonts w:ascii="Times New Roman" w:hAnsi="Times New Roman"/>
          <w:sz w:val="24"/>
          <w:szCs w:val="24"/>
        </w:rPr>
        <w:t xml:space="preserve">de </w:t>
      </w:r>
      <w:r>
        <w:rPr>
          <w:rFonts w:ascii="Times New Roman" w:hAnsi="Times New Roman"/>
          <w:sz w:val="24"/>
          <w:szCs w:val="24"/>
        </w:rPr>
        <w:t>réconciliation nationale et de renforcement</w:t>
      </w:r>
      <w:r w:rsidRPr="00BB6192">
        <w:rPr>
          <w:rFonts w:ascii="Times New Roman" w:hAnsi="Times New Roman"/>
          <w:sz w:val="24"/>
          <w:szCs w:val="24"/>
        </w:rPr>
        <w:t xml:space="preserve"> de </w:t>
      </w:r>
      <w:r>
        <w:rPr>
          <w:rFonts w:ascii="Times New Roman" w:hAnsi="Times New Roman"/>
          <w:sz w:val="24"/>
          <w:szCs w:val="24"/>
        </w:rPr>
        <w:t xml:space="preserve">la solidarité et de cohésion. </w:t>
      </w:r>
      <w:r w:rsidRPr="00BB6192">
        <w:rPr>
          <w:rFonts w:ascii="Times New Roman" w:hAnsi="Times New Roman"/>
          <w:sz w:val="24"/>
          <w:szCs w:val="24"/>
        </w:rPr>
        <w:t xml:space="preserve">Les principaux acquis obtenus en matière de paix et cohésion sociale concernent le renforcement de la cohabitation pacifique entre les populations ainsi que le renforcement des relations intercommunautaires. </w:t>
      </w:r>
      <w:r>
        <w:rPr>
          <w:rFonts w:ascii="Times New Roman" w:hAnsi="Times New Roman"/>
          <w:sz w:val="24"/>
          <w:szCs w:val="24"/>
        </w:rPr>
        <w:t>G</w:t>
      </w:r>
      <w:r w:rsidRPr="001D1899">
        <w:rPr>
          <w:rFonts w:ascii="Times New Roman" w:hAnsi="Times New Roman"/>
          <w:sz w:val="24"/>
          <w:szCs w:val="24"/>
        </w:rPr>
        <w:t xml:space="preserve">râce à l’appui d’ONU-Femmes, les communautés affectées par la crise ont recommencé à vivre et travailler ensemble. Le dialogue intercommunautaire fortement fragilisé à l’issu de la crise postélectorale </w:t>
      </w:r>
      <w:r>
        <w:rPr>
          <w:rFonts w:ascii="Times New Roman" w:hAnsi="Times New Roman"/>
          <w:sz w:val="24"/>
          <w:szCs w:val="24"/>
        </w:rPr>
        <w:t xml:space="preserve">a été </w:t>
      </w:r>
      <w:r w:rsidRPr="001D1899">
        <w:rPr>
          <w:rFonts w:ascii="Times New Roman" w:hAnsi="Times New Roman"/>
          <w:sz w:val="24"/>
          <w:szCs w:val="24"/>
        </w:rPr>
        <w:t>rétabli et la cohésion sociale est devenue une réalité dans les villages des projets; le mouvement associatif a été redynamisé dans les différentes localités.  En effet, la crise post électorale a créé une fracture du tissu social et a été alimenté par des concepts d’autochtone, d’allochtone ou d’allogène. Cela a</w:t>
      </w:r>
      <w:r>
        <w:rPr>
          <w:rFonts w:ascii="Times New Roman" w:hAnsi="Times New Roman"/>
          <w:sz w:val="24"/>
          <w:szCs w:val="24"/>
        </w:rPr>
        <w:t>vait</w:t>
      </w:r>
      <w:r w:rsidRPr="001D1899">
        <w:rPr>
          <w:rFonts w:ascii="Times New Roman" w:hAnsi="Times New Roman"/>
          <w:sz w:val="24"/>
          <w:szCs w:val="24"/>
        </w:rPr>
        <w:t xml:space="preserve"> créé la méfiance entre les différentes communautés.  </w:t>
      </w:r>
      <w:r>
        <w:rPr>
          <w:rFonts w:ascii="Times New Roman" w:hAnsi="Times New Roman"/>
          <w:sz w:val="24"/>
          <w:szCs w:val="24"/>
        </w:rPr>
        <w:t>L</w:t>
      </w:r>
      <w:r w:rsidRPr="001D1899">
        <w:rPr>
          <w:rFonts w:ascii="Times New Roman" w:hAnsi="Times New Roman"/>
          <w:sz w:val="24"/>
          <w:szCs w:val="24"/>
        </w:rPr>
        <w:t>e tissu social déchiré dans les villages du fait des crises sociopolitiques qu’a  connues la Côte d’Ivoire</w:t>
      </w:r>
      <w:r>
        <w:rPr>
          <w:rFonts w:ascii="Times New Roman" w:hAnsi="Times New Roman"/>
          <w:sz w:val="24"/>
          <w:szCs w:val="24"/>
        </w:rPr>
        <w:t xml:space="preserve"> a été ressoudé</w:t>
      </w:r>
      <w:r w:rsidRPr="001D1899">
        <w:rPr>
          <w:rFonts w:ascii="Times New Roman" w:hAnsi="Times New Roman"/>
          <w:sz w:val="24"/>
          <w:szCs w:val="24"/>
        </w:rPr>
        <w:t xml:space="preserve">. </w:t>
      </w: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Des</w:t>
      </w:r>
      <w:r w:rsidRPr="001D1899">
        <w:rPr>
          <w:rFonts w:ascii="Times New Roman" w:hAnsi="Times New Roman"/>
          <w:sz w:val="24"/>
          <w:szCs w:val="24"/>
        </w:rPr>
        <w:t xml:space="preserve"> efforts de consolidation de la réconciliation, de la paix et de la cohésion sociale ont été entrepris par la mise en place de groupements de femmes et par la mobilisation sociale autour des activités. Ainsi, les catégories les plus concernées, principalement les femmes et les populations retournées ont été organisées dans des groupements d’intérêt économique (GIE) et ont bénéficié d’activités génératrices de revenus. Ce</w:t>
      </w:r>
      <w:r>
        <w:rPr>
          <w:rFonts w:ascii="Times New Roman" w:hAnsi="Times New Roman"/>
          <w:sz w:val="24"/>
          <w:szCs w:val="24"/>
        </w:rPr>
        <w:t xml:space="preserve">la a </w:t>
      </w:r>
      <w:r w:rsidRPr="001D1899">
        <w:rPr>
          <w:rFonts w:ascii="Times New Roman" w:hAnsi="Times New Roman"/>
          <w:sz w:val="24"/>
          <w:szCs w:val="24"/>
        </w:rPr>
        <w:t>entrainé le rapprochement des communautés divisées.  Ainsi, la cohésion sociale a été renforcée entre les différentes communautés grâce aux activités des groupements des femmes. Les groupements ét</w:t>
      </w:r>
      <w:r>
        <w:rPr>
          <w:rFonts w:ascii="Times New Roman" w:hAnsi="Times New Roman"/>
          <w:sz w:val="24"/>
          <w:szCs w:val="24"/>
        </w:rPr>
        <w:t>aient</w:t>
      </w:r>
      <w:r w:rsidRPr="001D1899">
        <w:rPr>
          <w:rFonts w:ascii="Times New Roman" w:hAnsi="Times New Roman"/>
          <w:sz w:val="24"/>
          <w:szCs w:val="24"/>
        </w:rPr>
        <w:t xml:space="preserve"> composés des femmes issues de différentes communautés (autochtones</w:t>
      </w:r>
      <w:r w:rsidRPr="00BB6192">
        <w:rPr>
          <w:rFonts w:ascii="Times New Roman" w:hAnsi="Times New Roman"/>
          <w:sz w:val="24"/>
          <w:szCs w:val="24"/>
        </w:rPr>
        <w:t xml:space="preserve">, allogènes, allochtones). </w:t>
      </w:r>
      <w:r>
        <w:rPr>
          <w:rFonts w:ascii="Times New Roman" w:hAnsi="Times New Roman"/>
          <w:sz w:val="24"/>
          <w:szCs w:val="24"/>
        </w:rPr>
        <w:t>Par</w:t>
      </w:r>
      <w:r w:rsidRPr="00BB6192">
        <w:rPr>
          <w:rFonts w:ascii="Times New Roman" w:hAnsi="Times New Roman"/>
          <w:sz w:val="24"/>
          <w:szCs w:val="24"/>
        </w:rPr>
        <w:t xml:space="preserve"> l’établissement du dialogue intercommunautaire et la mise en commun des moyens de production, différentes communautés réunies au sein d’un même groupement ou association travaillent et vivent ensemble. La constitution et l’appui aux groupements et associations communautaires des femmes porteurs de projets d’autosuffisance alimentaire et de cohésion sociale</w:t>
      </w:r>
      <w:r>
        <w:rPr>
          <w:rFonts w:ascii="Times New Roman" w:hAnsi="Times New Roman"/>
          <w:sz w:val="24"/>
          <w:szCs w:val="24"/>
        </w:rPr>
        <w:t xml:space="preserve"> </w:t>
      </w:r>
      <w:r w:rsidRPr="00BB6192">
        <w:rPr>
          <w:rFonts w:ascii="Times New Roman" w:hAnsi="Times New Roman"/>
          <w:sz w:val="24"/>
          <w:szCs w:val="24"/>
        </w:rPr>
        <w:t xml:space="preserve">ont permis de mettre en relief le rôle prépondérant qu’ils peuvent jouer en tant qu’acteurs sociaux dans le processus de rétablissement du dialogue intercommunautaire et le renforcement de la cohésion sociale.  </w:t>
      </w: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Pr="00BB6192" w:rsidRDefault="00944452" w:rsidP="0094445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L’appui d’ONU-Femmes à travers </w:t>
      </w:r>
      <w:r w:rsidRPr="00BB6192">
        <w:rPr>
          <w:rFonts w:ascii="Times New Roman" w:hAnsi="Times New Roman"/>
          <w:sz w:val="24"/>
          <w:szCs w:val="24"/>
        </w:rPr>
        <w:t xml:space="preserve">cet axe </w:t>
      </w:r>
      <w:r>
        <w:rPr>
          <w:rFonts w:ascii="Times New Roman" w:hAnsi="Times New Roman"/>
          <w:sz w:val="24"/>
          <w:szCs w:val="24"/>
        </w:rPr>
        <w:t>a</w:t>
      </w:r>
      <w:r w:rsidRPr="00BB6192">
        <w:rPr>
          <w:rFonts w:ascii="Times New Roman" w:hAnsi="Times New Roman"/>
          <w:sz w:val="24"/>
          <w:szCs w:val="24"/>
        </w:rPr>
        <w:t xml:space="preserve"> ainsi été très utile dans le processus de consolidation de la paix et de réinsertion sociale et économique des populations affectées par la crise surtout dans la zone Ouest de la Côte d’Ivoire. Les femmes se fréquentent et se parlent désormais sans aucune méfiance, cela a entrainé un effet catalytique sur les rapports entre les hommes et entre les différentes communautés.  « </w:t>
      </w:r>
      <w:r w:rsidRPr="00BB6192">
        <w:rPr>
          <w:rFonts w:ascii="Times New Roman" w:hAnsi="Times New Roman"/>
          <w:i/>
          <w:sz w:val="24"/>
          <w:szCs w:val="24"/>
        </w:rPr>
        <w:t>Dans ces villages, il existait en effet la méfiance entre les villageois notamment les femmes. Certaines femmes ne se parlaient plus. La mise en place des groupements et le fait de travailler ensemble a permis de briser le mur de la méfiance qui existait entre elles ». (</w:t>
      </w:r>
      <w:r w:rsidRPr="00BB6192">
        <w:rPr>
          <w:rFonts w:ascii="Times New Roman" w:hAnsi="Times New Roman"/>
          <w:b/>
          <w:i/>
          <w:sz w:val="24"/>
          <w:szCs w:val="24"/>
        </w:rPr>
        <w:t>EI, chef de projet, ODAFEM).</w:t>
      </w:r>
      <w:r w:rsidRPr="00BB6192">
        <w:rPr>
          <w:rFonts w:ascii="Times New Roman" w:hAnsi="Times New Roman"/>
          <w:sz w:val="24"/>
          <w:szCs w:val="24"/>
        </w:rPr>
        <w:t xml:space="preserve"> Bien que les associations et groupements des femmes porteurs de projets aient joué un rôle important dans le cadre de la cohésion sociale, néanmoins la viabilité des acquis exige qu’ils soient appuyés financièrement et techniquement et intégrés à la dynamique de paix. Ils doivent être parties prenantes aux plateformes d’échange sur la paix et la cohésion sociale dans leurs localités respectives.</w:t>
      </w:r>
    </w:p>
    <w:p w:rsidR="00944452" w:rsidRPr="00BB6192" w:rsidRDefault="00944452" w:rsidP="00944452">
      <w:pPr>
        <w:autoSpaceDE w:val="0"/>
        <w:autoSpaceDN w:val="0"/>
        <w:adjustRightInd w:val="0"/>
        <w:spacing w:after="0" w:line="240" w:lineRule="auto"/>
        <w:jc w:val="both"/>
        <w:rPr>
          <w:rFonts w:ascii="Times New Roman" w:hAnsi="Times New Roman"/>
          <w:color w:val="000000"/>
          <w:sz w:val="24"/>
          <w:szCs w:val="24"/>
        </w:rPr>
      </w:pPr>
    </w:p>
    <w:p w:rsidR="00944452" w:rsidRDefault="00944452" w:rsidP="00944452">
      <w:pPr>
        <w:autoSpaceDE w:val="0"/>
        <w:autoSpaceDN w:val="0"/>
        <w:adjustRightInd w:val="0"/>
        <w:spacing w:after="0" w:line="240" w:lineRule="auto"/>
        <w:jc w:val="both"/>
        <w:rPr>
          <w:rFonts w:ascii="Times New Roman" w:hAnsi="Times New Roman"/>
          <w:color w:val="000000"/>
          <w:sz w:val="24"/>
          <w:szCs w:val="24"/>
        </w:rPr>
      </w:pPr>
      <w:r w:rsidRPr="00BB6192">
        <w:rPr>
          <w:rFonts w:ascii="Times New Roman" w:hAnsi="Times New Roman"/>
          <w:color w:val="000000"/>
          <w:sz w:val="24"/>
          <w:szCs w:val="24"/>
        </w:rPr>
        <w:t>L</w:t>
      </w:r>
      <w:r>
        <w:rPr>
          <w:rFonts w:ascii="Times New Roman" w:hAnsi="Times New Roman"/>
          <w:color w:val="000000"/>
          <w:sz w:val="24"/>
          <w:szCs w:val="24"/>
        </w:rPr>
        <w:t xml:space="preserve">’appui d’ONU-Femmes </w:t>
      </w:r>
      <w:r w:rsidRPr="00BB6192">
        <w:rPr>
          <w:rFonts w:ascii="Times New Roman" w:hAnsi="Times New Roman"/>
          <w:color w:val="000000"/>
          <w:sz w:val="24"/>
          <w:szCs w:val="24"/>
        </w:rPr>
        <w:t xml:space="preserve">a impulsé une dynamique de développement local dans les villages communaux à Danané par la mise en place d’un plan de développement communautaire par la Mairie. </w:t>
      </w:r>
      <w:r>
        <w:rPr>
          <w:rFonts w:ascii="Times New Roman" w:hAnsi="Times New Roman"/>
          <w:color w:val="000000"/>
          <w:sz w:val="24"/>
          <w:szCs w:val="24"/>
        </w:rPr>
        <w:t xml:space="preserve">Il a </w:t>
      </w:r>
      <w:r w:rsidRPr="00BB6192">
        <w:rPr>
          <w:rFonts w:ascii="Times New Roman" w:hAnsi="Times New Roman"/>
          <w:color w:val="000000"/>
          <w:sz w:val="24"/>
          <w:szCs w:val="24"/>
        </w:rPr>
        <w:t xml:space="preserve"> favorisé l’établissement des partenariats locaux en matière d’autonomisation des femmes pour offrir un cadre de collaboration visant à trouver et à adopter des solutions durables à l’échelle locale et régionale en vue de l’autonomisation réussie des femmes dans l’Ouest du pays. Ces partenariats ont permis de mobiliser un large éventail d'intervenants locaux, comme les autorités municipales, les ministères techniques, les associations professionnelles, une société du secteur privé  (SODEXAM), une institution de micro finance (COOPEC).  La collaboration entre ces différentes structures permet la continuité des acticités à la fin du projet</w:t>
      </w:r>
    </w:p>
    <w:p w:rsidR="00944452" w:rsidRDefault="00944452" w:rsidP="00944452">
      <w:pPr>
        <w:autoSpaceDE w:val="0"/>
        <w:autoSpaceDN w:val="0"/>
        <w:adjustRightInd w:val="0"/>
        <w:spacing w:after="0" w:line="240" w:lineRule="auto"/>
        <w:jc w:val="both"/>
        <w:rPr>
          <w:rFonts w:ascii="Times New Roman" w:hAnsi="Times New Roman"/>
          <w:color w:val="000000"/>
          <w:sz w:val="24"/>
          <w:szCs w:val="24"/>
        </w:rPr>
      </w:pPr>
    </w:p>
    <w:p w:rsidR="00944452" w:rsidRPr="00BB6192" w:rsidRDefault="00944452" w:rsidP="00944452">
      <w:pPr>
        <w:autoSpaceDE w:val="0"/>
        <w:autoSpaceDN w:val="0"/>
        <w:adjustRightInd w:val="0"/>
        <w:spacing w:after="0" w:line="240" w:lineRule="auto"/>
        <w:jc w:val="both"/>
        <w:rPr>
          <w:rFonts w:ascii="Times New Roman" w:hAnsi="Times New Roman"/>
          <w:color w:val="000000"/>
          <w:sz w:val="24"/>
          <w:szCs w:val="24"/>
        </w:rPr>
      </w:pPr>
      <w:r w:rsidRPr="00BB6192">
        <w:rPr>
          <w:rFonts w:ascii="Times New Roman" w:hAnsi="Times New Roman"/>
          <w:color w:val="000000"/>
          <w:sz w:val="24"/>
          <w:szCs w:val="24"/>
        </w:rPr>
        <w:t>A</w:t>
      </w:r>
      <w:r>
        <w:rPr>
          <w:rFonts w:ascii="Times New Roman" w:hAnsi="Times New Roman"/>
          <w:color w:val="000000"/>
          <w:sz w:val="24"/>
          <w:szCs w:val="24"/>
        </w:rPr>
        <w:t>ussi</w:t>
      </w:r>
      <w:r w:rsidRPr="00BB6192">
        <w:rPr>
          <w:rFonts w:ascii="Times New Roman" w:hAnsi="Times New Roman"/>
          <w:color w:val="000000"/>
          <w:sz w:val="24"/>
          <w:szCs w:val="24"/>
        </w:rPr>
        <w:t xml:space="preserve">, </w:t>
      </w:r>
      <w:r>
        <w:rPr>
          <w:rFonts w:ascii="Times New Roman" w:hAnsi="Times New Roman"/>
          <w:color w:val="000000"/>
          <w:sz w:val="24"/>
          <w:szCs w:val="24"/>
        </w:rPr>
        <w:t xml:space="preserve">l’appui d’ONU-femmes est </w:t>
      </w:r>
      <w:r w:rsidRPr="00BB6192">
        <w:rPr>
          <w:rFonts w:ascii="Times New Roman" w:hAnsi="Times New Roman"/>
          <w:color w:val="000000"/>
          <w:sz w:val="24"/>
          <w:szCs w:val="24"/>
        </w:rPr>
        <w:t xml:space="preserve">parvenu à introduire et à imposer de façon durable l’insertion de références au genre dans les formations dispensées par </w:t>
      </w:r>
      <w:r>
        <w:rPr>
          <w:rFonts w:ascii="Times New Roman" w:hAnsi="Times New Roman"/>
          <w:color w:val="000000"/>
          <w:sz w:val="24"/>
          <w:szCs w:val="24"/>
        </w:rPr>
        <w:t>certaines structures</w:t>
      </w:r>
      <w:r w:rsidRPr="00BB6192">
        <w:rPr>
          <w:rFonts w:ascii="Times New Roman" w:hAnsi="Times New Roman"/>
          <w:color w:val="000000"/>
          <w:sz w:val="24"/>
          <w:szCs w:val="24"/>
        </w:rPr>
        <w:t xml:space="preserve">. </w:t>
      </w:r>
      <w:r>
        <w:rPr>
          <w:rFonts w:ascii="Times New Roman" w:hAnsi="Times New Roman"/>
          <w:color w:val="000000"/>
          <w:sz w:val="24"/>
          <w:szCs w:val="24"/>
        </w:rPr>
        <w:t>Ainsi, l</w:t>
      </w:r>
      <w:r w:rsidRPr="00BB6192">
        <w:rPr>
          <w:rFonts w:ascii="Times New Roman" w:hAnsi="Times New Roman"/>
          <w:color w:val="000000"/>
          <w:sz w:val="24"/>
          <w:szCs w:val="24"/>
        </w:rPr>
        <w:t>e document sur les instruments juridiques nationaux, régionaux et internationaux relatifs aux droits des femmes est utilisé comme document de travail pour l’enseignement du cours portant sur  l’Éducation aux Droits de l’Homme et de la Citoyenneté (EDHC) dans les établissements scolaires du primaire et du secondaire.  Dans cette même optique, l’Autorité pour le Désarmement, la Démobilisation et la Réintégration (ADDR) a recours à ce document dans le cadre de la formation des ex</w:t>
      </w:r>
      <w:r>
        <w:rPr>
          <w:rFonts w:ascii="Times New Roman" w:hAnsi="Times New Roman"/>
          <w:color w:val="000000"/>
          <w:sz w:val="24"/>
          <w:szCs w:val="24"/>
        </w:rPr>
        <w:t xml:space="preserve"> combattantes et combattant</w:t>
      </w:r>
      <w:r w:rsidRPr="00BB6192">
        <w:rPr>
          <w:rFonts w:ascii="Times New Roman" w:hAnsi="Times New Roman"/>
          <w:color w:val="000000"/>
          <w:sz w:val="24"/>
          <w:szCs w:val="24"/>
        </w:rPr>
        <w:t xml:space="preserve">s. </w:t>
      </w:r>
    </w:p>
    <w:p w:rsidR="00944452" w:rsidRPr="00BB6192" w:rsidRDefault="00944452" w:rsidP="00944452">
      <w:pPr>
        <w:autoSpaceDE w:val="0"/>
        <w:autoSpaceDN w:val="0"/>
        <w:adjustRightInd w:val="0"/>
        <w:spacing w:after="0" w:line="240" w:lineRule="auto"/>
        <w:jc w:val="both"/>
        <w:rPr>
          <w:rFonts w:ascii="Times New Roman" w:hAnsi="Times New Roman"/>
          <w:color w:val="000000"/>
          <w:sz w:val="24"/>
          <w:szCs w:val="24"/>
        </w:rPr>
      </w:pPr>
    </w:p>
    <w:p w:rsidR="00944452" w:rsidRPr="00BB6192" w:rsidRDefault="00944452" w:rsidP="00944452">
      <w:pPr>
        <w:autoSpaceDE w:val="0"/>
        <w:autoSpaceDN w:val="0"/>
        <w:adjustRightInd w:val="0"/>
        <w:spacing w:after="0" w:line="240" w:lineRule="auto"/>
        <w:jc w:val="both"/>
        <w:rPr>
          <w:rFonts w:ascii="Times New Roman" w:hAnsi="Times New Roman"/>
          <w:b/>
          <w:i/>
          <w:color w:val="000000"/>
          <w:sz w:val="24"/>
          <w:szCs w:val="24"/>
        </w:rPr>
      </w:pPr>
      <w:r w:rsidRPr="00BB6192">
        <w:rPr>
          <w:rFonts w:ascii="Times New Roman" w:hAnsi="Times New Roman"/>
          <w:color w:val="000000"/>
          <w:sz w:val="24"/>
          <w:szCs w:val="24"/>
        </w:rPr>
        <w:t xml:space="preserve">La note stratégique </w:t>
      </w:r>
      <w:r>
        <w:rPr>
          <w:rFonts w:ascii="Times New Roman" w:hAnsi="Times New Roman"/>
          <w:color w:val="000000"/>
          <w:sz w:val="24"/>
          <w:szCs w:val="24"/>
        </w:rPr>
        <w:t xml:space="preserve">d’ONU-Femmes </w:t>
      </w:r>
      <w:r w:rsidRPr="00BB6192">
        <w:rPr>
          <w:rFonts w:ascii="Times New Roman" w:hAnsi="Times New Roman"/>
          <w:color w:val="000000"/>
          <w:sz w:val="24"/>
          <w:szCs w:val="24"/>
        </w:rPr>
        <w:t xml:space="preserve">a </w:t>
      </w:r>
      <w:r>
        <w:rPr>
          <w:rFonts w:ascii="Times New Roman" w:hAnsi="Times New Roman"/>
          <w:color w:val="000000"/>
          <w:sz w:val="24"/>
          <w:szCs w:val="24"/>
        </w:rPr>
        <w:t xml:space="preserve">contribué au processus de </w:t>
      </w:r>
      <w:r w:rsidRPr="00BB6192">
        <w:rPr>
          <w:rFonts w:ascii="Times New Roman" w:hAnsi="Times New Roman"/>
          <w:color w:val="000000"/>
          <w:sz w:val="24"/>
          <w:szCs w:val="24"/>
        </w:rPr>
        <w:t xml:space="preserve">retour des </w:t>
      </w:r>
      <w:r>
        <w:rPr>
          <w:rFonts w:ascii="Times New Roman" w:hAnsi="Times New Roman"/>
          <w:color w:val="000000"/>
          <w:sz w:val="24"/>
          <w:szCs w:val="24"/>
        </w:rPr>
        <w:t xml:space="preserve">personnes déplacées en général et des </w:t>
      </w:r>
      <w:r w:rsidRPr="00BB6192">
        <w:rPr>
          <w:rFonts w:ascii="Times New Roman" w:hAnsi="Times New Roman"/>
          <w:color w:val="000000"/>
          <w:sz w:val="24"/>
          <w:szCs w:val="24"/>
        </w:rPr>
        <w:t xml:space="preserve">femmes déplacées </w:t>
      </w:r>
      <w:r>
        <w:rPr>
          <w:rFonts w:ascii="Times New Roman" w:hAnsi="Times New Roman"/>
          <w:color w:val="000000"/>
          <w:sz w:val="24"/>
          <w:szCs w:val="24"/>
        </w:rPr>
        <w:t xml:space="preserve">en particulier </w:t>
      </w:r>
      <w:r w:rsidRPr="00BB6192">
        <w:rPr>
          <w:rFonts w:ascii="Times New Roman" w:hAnsi="Times New Roman"/>
          <w:color w:val="000000"/>
          <w:sz w:val="24"/>
          <w:szCs w:val="24"/>
        </w:rPr>
        <w:t>dans leurs villages respectifs. A Guiglo, elles font partie des groupements féminins constitués. Parmi elles, l’on compte des femmes chefs de famille car ayant perdus leurs maris du fait de la crise post électorale. Les présidentes des groupements</w:t>
      </w:r>
      <w:r w:rsidRPr="00BB6192">
        <w:rPr>
          <w:rFonts w:ascii="Times New Roman" w:hAnsi="Times New Roman"/>
          <w:sz w:val="24"/>
          <w:szCs w:val="24"/>
        </w:rPr>
        <w:t xml:space="preserve"> NEYETI de  ZEAGLO et AHEBAN de BEOUE</w:t>
      </w:r>
      <w:r w:rsidRPr="00BB6192">
        <w:rPr>
          <w:rFonts w:ascii="Times New Roman" w:hAnsi="Times New Roman"/>
          <w:color w:val="000000"/>
          <w:sz w:val="24"/>
          <w:szCs w:val="24"/>
        </w:rPr>
        <w:t xml:space="preserve"> sont des femmes retournées. Grâce</w:t>
      </w:r>
      <w:r>
        <w:rPr>
          <w:rFonts w:ascii="Times New Roman" w:hAnsi="Times New Roman"/>
          <w:color w:val="000000"/>
          <w:sz w:val="24"/>
          <w:szCs w:val="24"/>
        </w:rPr>
        <w:t xml:space="preserve"> à N</w:t>
      </w:r>
      <w:r w:rsidRPr="00BB6192">
        <w:rPr>
          <w:rFonts w:ascii="Times New Roman" w:hAnsi="Times New Roman"/>
          <w:color w:val="000000"/>
          <w:sz w:val="24"/>
          <w:szCs w:val="24"/>
        </w:rPr>
        <w:t xml:space="preserve">a note stratégique, les femmes retournées ont eu accès aux moyens de production (terre) et ont pu être réintégrées socialement et économiquement. Comme le souligne la Présidente du groupement </w:t>
      </w:r>
      <w:r>
        <w:rPr>
          <w:rFonts w:ascii="Times New Roman" w:hAnsi="Times New Roman"/>
          <w:color w:val="000000"/>
          <w:sz w:val="24"/>
          <w:szCs w:val="24"/>
        </w:rPr>
        <w:t xml:space="preserve"> </w:t>
      </w:r>
      <w:r w:rsidRPr="00BB6192">
        <w:rPr>
          <w:rFonts w:ascii="Times New Roman" w:hAnsi="Times New Roman"/>
          <w:sz w:val="24"/>
          <w:szCs w:val="24"/>
        </w:rPr>
        <w:t>NEYETI</w:t>
      </w:r>
      <w:r w:rsidRPr="00BB6192">
        <w:rPr>
          <w:rFonts w:ascii="Times New Roman" w:hAnsi="Times New Roman"/>
          <w:color w:val="000000"/>
          <w:sz w:val="24"/>
          <w:szCs w:val="24"/>
        </w:rPr>
        <w:t xml:space="preserve">   </w:t>
      </w:r>
      <w:r>
        <w:rPr>
          <w:rFonts w:ascii="Times New Roman" w:hAnsi="Times New Roman"/>
          <w:color w:val="000000"/>
          <w:sz w:val="24"/>
          <w:szCs w:val="24"/>
        </w:rPr>
        <w:t>« </w:t>
      </w:r>
      <w:r w:rsidRPr="00BB6192">
        <w:rPr>
          <w:rFonts w:ascii="Times New Roman" w:hAnsi="Times New Roman"/>
          <w:i/>
          <w:color w:val="000000"/>
          <w:sz w:val="24"/>
          <w:szCs w:val="24"/>
        </w:rPr>
        <w:t>quand la guerre est venue, on est parti, on a quitté notre village. Quand on a entendu que il y a un projet pour les femmes dans le village; les femmes sont regroupées ensemble pour travailler, pour faire champs de riz, de maïs, on est revenu. On avait tout perdu ; on n’avait plus de champs et de forêts pour travailler ; mais grâce au projet, nous avons des champs pour travailler ; quand on travaille, on gagne un peu d’argent pour manger avec nos enfants ; vraiment, on dit merci au projet qui est venu dans notre village »</w:t>
      </w:r>
      <w:r w:rsidRPr="00BB6192">
        <w:rPr>
          <w:rFonts w:ascii="Times New Roman" w:hAnsi="Times New Roman"/>
          <w:color w:val="000000"/>
          <w:sz w:val="24"/>
          <w:szCs w:val="24"/>
        </w:rPr>
        <w:t xml:space="preserve"> </w:t>
      </w:r>
      <w:r w:rsidRPr="00BB6192">
        <w:rPr>
          <w:rFonts w:ascii="Times New Roman" w:hAnsi="Times New Roman"/>
          <w:b/>
          <w:i/>
          <w:color w:val="000000"/>
          <w:sz w:val="24"/>
          <w:szCs w:val="24"/>
        </w:rPr>
        <w:t xml:space="preserve">(EI, Présidente du groupement </w:t>
      </w:r>
      <w:r w:rsidRPr="00F5355F">
        <w:rPr>
          <w:rFonts w:ascii="Times New Roman" w:hAnsi="Times New Roman"/>
          <w:b/>
          <w:i/>
          <w:color w:val="000000"/>
          <w:sz w:val="24"/>
          <w:szCs w:val="24"/>
        </w:rPr>
        <w:t>NEYETI de  ZEAGLO)</w:t>
      </w:r>
    </w:p>
    <w:p w:rsidR="00944452" w:rsidRPr="00BB6192" w:rsidRDefault="00944452" w:rsidP="00944452">
      <w:pPr>
        <w:autoSpaceDE w:val="0"/>
        <w:autoSpaceDN w:val="0"/>
        <w:adjustRightInd w:val="0"/>
        <w:spacing w:after="0" w:line="240" w:lineRule="auto"/>
        <w:rPr>
          <w:rFonts w:ascii="Times New Roman" w:hAnsi="Times New Roman"/>
          <w:color w:val="000000"/>
          <w:sz w:val="24"/>
          <w:szCs w:val="24"/>
        </w:rPr>
      </w:pPr>
    </w:p>
    <w:p w:rsidR="00944452" w:rsidRPr="00916B14" w:rsidRDefault="00944452" w:rsidP="00944452">
      <w:pPr>
        <w:spacing w:line="240" w:lineRule="auto"/>
        <w:jc w:val="both"/>
        <w:rPr>
          <w:rFonts w:ascii="Times New Roman" w:hAnsi="Times New Roman"/>
          <w:bCs/>
          <w:color w:val="000000"/>
          <w:sz w:val="24"/>
          <w:szCs w:val="24"/>
        </w:rPr>
      </w:pPr>
      <w:r>
        <w:rPr>
          <w:rFonts w:ascii="Times New Roman" w:hAnsi="Times New Roman"/>
          <w:color w:val="000000"/>
          <w:sz w:val="24"/>
          <w:szCs w:val="24"/>
        </w:rPr>
        <w:t>En outre,</w:t>
      </w:r>
      <w:r w:rsidRPr="00BB6192">
        <w:rPr>
          <w:rFonts w:ascii="Times New Roman" w:hAnsi="Times New Roman"/>
          <w:color w:val="000000"/>
          <w:sz w:val="24"/>
          <w:szCs w:val="24"/>
        </w:rPr>
        <w:t xml:space="preserve"> </w:t>
      </w:r>
      <w:r>
        <w:rPr>
          <w:rFonts w:ascii="Times New Roman" w:hAnsi="Times New Roman"/>
          <w:color w:val="000000"/>
          <w:sz w:val="24"/>
          <w:szCs w:val="24"/>
        </w:rPr>
        <w:t xml:space="preserve">l’appui d’ONU-Femmes a contribué à l’accès à la terre </w:t>
      </w:r>
      <w:r w:rsidRPr="00BB6192">
        <w:rPr>
          <w:rFonts w:ascii="Times New Roman" w:hAnsi="Times New Roman"/>
          <w:color w:val="000000"/>
          <w:sz w:val="24"/>
          <w:szCs w:val="24"/>
        </w:rPr>
        <w:t>aux femmes pour pratiquer les cultures avec des documents fonciers, chose presqu’impossible avant la mise en œuvre des projets</w:t>
      </w:r>
      <w:r>
        <w:rPr>
          <w:rFonts w:ascii="Times New Roman" w:hAnsi="Times New Roman"/>
          <w:color w:val="000000"/>
          <w:sz w:val="24"/>
          <w:szCs w:val="24"/>
        </w:rPr>
        <w:t xml:space="preserve"> compte tenu des pesanteurs socioculturelles</w:t>
      </w:r>
      <w:r w:rsidRPr="00BB6192">
        <w:rPr>
          <w:rFonts w:ascii="Times New Roman" w:hAnsi="Times New Roman"/>
          <w:color w:val="000000"/>
          <w:sz w:val="24"/>
          <w:szCs w:val="24"/>
        </w:rPr>
        <w:t xml:space="preserve">. Ces terres ont été mises à leur disposition par les chefs de terres. </w:t>
      </w:r>
      <w:r>
        <w:rPr>
          <w:rFonts w:ascii="Times New Roman" w:hAnsi="Times New Roman"/>
          <w:color w:val="000000"/>
          <w:sz w:val="24"/>
          <w:szCs w:val="24"/>
        </w:rPr>
        <w:t>L’appui d’ONU-Femmes a</w:t>
      </w:r>
      <w:r w:rsidRPr="00BB6192">
        <w:rPr>
          <w:rFonts w:ascii="Times New Roman" w:hAnsi="Times New Roman"/>
          <w:color w:val="000000"/>
          <w:sz w:val="24"/>
          <w:szCs w:val="24"/>
        </w:rPr>
        <w:t xml:space="preserve"> ainsi réussi à susciter la participation communautaire (hommes, femmes, jeunes, leaders communautaires, chefs de terres, autochtones, allochtones)  autour des activités des femmes, l’appui apporté des hommes pour les travaux agricoles.   C’est le cas dans les  villages de Dronguiné, Zan-Hounien et Salopleu où les hommes ont aidé les femmes dans les travaux de labour ou en leur prêtant de l’argent pour exécuter les travaux.  </w:t>
      </w:r>
      <w:r w:rsidRPr="00BB6192">
        <w:rPr>
          <w:rFonts w:ascii="Times New Roman" w:hAnsi="Times New Roman"/>
          <w:bCs/>
          <w:color w:val="000000"/>
          <w:sz w:val="24"/>
          <w:szCs w:val="24"/>
        </w:rPr>
        <w:t xml:space="preserve">Dans cette optique, </w:t>
      </w:r>
      <w:r>
        <w:rPr>
          <w:rFonts w:ascii="Times New Roman" w:hAnsi="Times New Roman"/>
          <w:bCs/>
          <w:color w:val="000000"/>
          <w:sz w:val="24"/>
          <w:szCs w:val="24"/>
        </w:rPr>
        <w:t>ONU-Femmes</w:t>
      </w:r>
      <w:r w:rsidRPr="00BB6192">
        <w:rPr>
          <w:rFonts w:ascii="Times New Roman" w:hAnsi="Times New Roman"/>
          <w:bCs/>
          <w:color w:val="000000"/>
          <w:sz w:val="24"/>
          <w:szCs w:val="24"/>
        </w:rPr>
        <w:t xml:space="preserve"> a apporté un appui stratégique</w:t>
      </w:r>
      <w:r>
        <w:rPr>
          <w:rFonts w:ascii="Times New Roman" w:hAnsi="Times New Roman"/>
          <w:bCs/>
          <w:color w:val="000000"/>
          <w:sz w:val="24"/>
          <w:szCs w:val="24"/>
        </w:rPr>
        <w:t xml:space="preserve"> à </w:t>
      </w:r>
      <w:r w:rsidRPr="00BB6192">
        <w:rPr>
          <w:rFonts w:ascii="Times New Roman" w:hAnsi="Times New Roman"/>
          <w:color w:val="000000"/>
          <w:sz w:val="24"/>
          <w:szCs w:val="24"/>
        </w:rPr>
        <w:t xml:space="preserve">la réduction des risques liés à </w:t>
      </w:r>
      <w:r>
        <w:rPr>
          <w:rFonts w:ascii="Times New Roman" w:hAnsi="Times New Roman"/>
          <w:color w:val="000000"/>
          <w:sz w:val="24"/>
          <w:szCs w:val="24"/>
        </w:rPr>
        <w:t>l'insécurité foncière</w:t>
      </w:r>
      <w:r>
        <w:rPr>
          <w:rFonts w:ascii="Times New Roman" w:hAnsi="Times New Roman"/>
          <w:bCs/>
          <w:color w:val="000000"/>
          <w:sz w:val="24"/>
          <w:szCs w:val="24"/>
        </w:rPr>
        <w:t xml:space="preserve"> et </w:t>
      </w:r>
      <w:r w:rsidRPr="00BB6192">
        <w:rPr>
          <w:rFonts w:ascii="Times New Roman" w:hAnsi="Times New Roman"/>
          <w:bCs/>
          <w:color w:val="000000"/>
          <w:sz w:val="24"/>
          <w:szCs w:val="24"/>
        </w:rPr>
        <w:t xml:space="preserve">à la prévention des conflits fonciers. </w:t>
      </w:r>
      <w:r>
        <w:rPr>
          <w:rFonts w:ascii="Times New Roman" w:hAnsi="Times New Roman"/>
          <w:bCs/>
          <w:color w:val="000000"/>
          <w:sz w:val="24"/>
          <w:szCs w:val="24"/>
        </w:rPr>
        <w:t xml:space="preserve">  </w:t>
      </w:r>
      <w:r w:rsidRPr="00BB6192">
        <w:rPr>
          <w:rFonts w:ascii="Times New Roman" w:hAnsi="Times New Roman"/>
          <w:bCs/>
          <w:color w:val="000000"/>
          <w:sz w:val="24"/>
          <w:szCs w:val="24"/>
        </w:rPr>
        <w:t xml:space="preserve">De ce fait, </w:t>
      </w:r>
      <w:r>
        <w:rPr>
          <w:rFonts w:ascii="Times New Roman" w:hAnsi="Times New Roman"/>
          <w:bCs/>
          <w:color w:val="000000"/>
          <w:sz w:val="24"/>
          <w:szCs w:val="24"/>
        </w:rPr>
        <w:t xml:space="preserve">ONU-Femmes contribue aux efforts de  </w:t>
      </w:r>
      <w:r w:rsidRPr="00BB6192">
        <w:rPr>
          <w:rFonts w:ascii="Times New Roman" w:hAnsi="Times New Roman"/>
          <w:bCs/>
          <w:color w:val="000000"/>
          <w:sz w:val="24"/>
          <w:szCs w:val="24"/>
        </w:rPr>
        <w:t>sécurisation foncière dans l’Ouest de la Côte d’Ivoire qui est l’une des priorités des autorités ivoiriennes.</w:t>
      </w:r>
      <w:r w:rsidRPr="00BB6192">
        <w:rPr>
          <w:rFonts w:ascii="Times New Roman" w:hAnsi="Times New Roman"/>
          <w:b/>
          <w:bCs/>
          <w:color w:val="000000"/>
          <w:sz w:val="24"/>
          <w:szCs w:val="24"/>
        </w:rPr>
        <w:t xml:space="preserve"> </w:t>
      </w:r>
    </w:p>
    <w:p w:rsidR="00944452" w:rsidRPr="00BB6192" w:rsidRDefault="00944452" w:rsidP="00944452">
      <w:pPr>
        <w:pStyle w:val="Commentaire"/>
        <w:spacing w:line="240" w:lineRule="auto"/>
        <w:jc w:val="both"/>
        <w:rPr>
          <w:rFonts w:ascii="Times New Roman" w:hAnsi="Times New Roman"/>
          <w:sz w:val="24"/>
          <w:szCs w:val="24"/>
        </w:rPr>
      </w:pPr>
      <w:r>
        <w:rPr>
          <w:rFonts w:ascii="Times New Roman" w:hAnsi="Times New Roman"/>
          <w:color w:val="000000"/>
          <w:sz w:val="24"/>
          <w:szCs w:val="24"/>
        </w:rPr>
        <w:t xml:space="preserve">L’appui d’Onu-Femmes a permis aux femmes d’avoir au marché </w:t>
      </w:r>
      <w:r w:rsidRPr="00BB6192">
        <w:rPr>
          <w:rFonts w:ascii="Times New Roman" w:hAnsi="Times New Roman"/>
          <w:color w:val="000000"/>
          <w:sz w:val="24"/>
          <w:szCs w:val="24"/>
        </w:rPr>
        <w:t>local</w:t>
      </w:r>
      <w:r>
        <w:rPr>
          <w:rFonts w:ascii="Times New Roman" w:hAnsi="Times New Roman"/>
          <w:color w:val="000000"/>
          <w:sz w:val="24"/>
          <w:szCs w:val="24"/>
        </w:rPr>
        <w:t xml:space="preserve">. </w:t>
      </w:r>
      <w:r>
        <w:rPr>
          <w:rFonts w:ascii="Times New Roman" w:hAnsi="Times New Roman"/>
          <w:sz w:val="24"/>
          <w:szCs w:val="24"/>
        </w:rPr>
        <w:t>L</w:t>
      </w:r>
      <w:r w:rsidRPr="00BB6192">
        <w:rPr>
          <w:rFonts w:ascii="Times New Roman" w:hAnsi="Times New Roman"/>
          <w:sz w:val="24"/>
          <w:szCs w:val="24"/>
        </w:rPr>
        <w:t>’évaluation  a relevé que les femmes commercialisent leurs produits sur les marchés locaux. A ce titre, les femmes du SAFEM de DJIROGNEPAHIO, dan</w:t>
      </w:r>
      <w:r>
        <w:rPr>
          <w:rFonts w:ascii="Times New Roman" w:hAnsi="Times New Roman"/>
          <w:sz w:val="24"/>
          <w:szCs w:val="24"/>
        </w:rPr>
        <w:t xml:space="preserve">s la zone de San-Pédro ont obtenu un </w:t>
      </w:r>
      <w:r w:rsidRPr="00BB6192">
        <w:rPr>
          <w:rFonts w:ascii="Times New Roman" w:hAnsi="Times New Roman"/>
          <w:sz w:val="24"/>
          <w:szCs w:val="24"/>
        </w:rPr>
        <w:t>marché et ont signé un accord de partenariat avec un grossiste à Abidjan pour la livraison de porcs en décembre 2014. Cependant, l’évaluation note que ces groupements sont confrontés à la concurrence d</w:t>
      </w:r>
      <w:r>
        <w:rPr>
          <w:rFonts w:ascii="Times New Roman" w:hAnsi="Times New Roman"/>
          <w:sz w:val="24"/>
          <w:szCs w:val="24"/>
        </w:rPr>
        <w:t>e d</w:t>
      </w:r>
      <w:r w:rsidRPr="00BB6192">
        <w:rPr>
          <w:rFonts w:ascii="Times New Roman" w:hAnsi="Times New Roman"/>
          <w:sz w:val="24"/>
          <w:szCs w:val="24"/>
        </w:rPr>
        <w:t>’autres producteurs locaux</w:t>
      </w:r>
      <w:r>
        <w:rPr>
          <w:rFonts w:ascii="Times New Roman" w:hAnsi="Times New Roman"/>
          <w:sz w:val="24"/>
          <w:szCs w:val="24"/>
        </w:rPr>
        <w:t xml:space="preserve">, les obligeant parfois à vendre </w:t>
      </w:r>
      <w:r w:rsidRPr="00BB6192">
        <w:rPr>
          <w:rFonts w:ascii="Times New Roman" w:hAnsi="Times New Roman"/>
          <w:sz w:val="24"/>
          <w:szCs w:val="24"/>
        </w:rPr>
        <w:t xml:space="preserve">leurs produits à vil prix. </w:t>
      </w:r>
    </w:p>
    <w:p w:rsidR="00944452" w:rsidRPr="00BB6192" w:rsidRDefault="00944452" w:rsidP="00944452">
      <w:pPr>
        <w:pStyle w:val="Commentaire"/>
        <w:spacing w:line="240" w:lineRule="auto"/>
        <w:jc w:val="both"/>
        <w:rPr>
          <w:rFonts w:ascii="Times New Roman" w:hAnsi="Times New Roman"/>
          <w:sz w:val="24"/>
          <w:szCs w:val="24"/>
        </w:rPr>
      </w:pPr>
      <w:r>
        <w:rPr>
          <w:rFonts w:ascii="Times New Roman" w:hAnsi="Times New Roman"/>
          <w:sz w:val="24"/>
          <w:szCs w:val="24"/>
        </w:rPr>
        <w:t>Aussi</w:t>
      </w:r>
      <w:r w:rsidRPr="00BB6192">
        <w:rPr>
          <w:rFonts w:ascii="Times New Roman" w:hAnsi="Times New Roman"/>
          <w:sz w:val="24"/>
          <w:szCs w:val="24"/>
        </w:rPr>
        <w:t>,</w:t>
      </w:r>
      <w:r>
        <w:rPr>
          <w:rFonts w:ascii="Times New Roman" w:hAnsi="Times New Roman"/>
          <w:sz w:val="24"/>
          <w:szCs w:val="24"/>
        </w:rPr>
        <w:t xml:space="preserve"> ONU-Femmes a contribué à</w:t>
      </w:r>
      <w:r w:rsidRPr="00BB6192">
        <w:rPr>
          <w:rFonts w:ascii="Times New Roman" w:hAnsi="Times New Roman"/>
          <w:sz w:val="24"/>
          <w:szCs w:val="24"/>
        </w:rPr>
        <w:t xml:space="preserve"> </w:t>
      </w:r>
      <w:r>
        <w:rPr>
          <w:rFonts w:ascii="Times New Roman" w:hAnsi="Times New Roman"/>
          <w:sz w:val="24"/>
          <w:szCs w:val="24"/>
        </w:rPr>
        <w:t xml:space="preserve">appuyer le processus du retour des populations déplacées internes et externes dans leurs localités d’origine. </w:t>
      </w:r>
      <w:r w:rsidRPr="00BB6192">
        <w:rPr>
          <w:rFonts w:ascii="Times New Roman" w:hAnsi="Times New Roman"/>
          <w:sz w:val="24"/>
          <w:szCs w:val="24"/>
        </w:rPr>
        <w:t xml:space="preserve">En effet, les femmes des groupements de NEYETI de ZEAGLO, AHEBAN de BEOUE qui s’étaient réfugiées au Liberia </w:t>
      </w:r>
      <w:r>
        <w:rPr>
          <w:rFonts w:ascii="Times New Roman" w:hAnsi="Times New Roman"/>
          <w:sz w:val="24"/>
          <w:szCs w:val="24"/>
        </w:rPr>
        <w:t xml:space="preserve">suite à la crise postélectorale </w:t>
      </w:r>
      <w:r w:rsidRPr="00BB6192">
        <w:rPr>
          <w:rFonts w:ascii="Times New Roman" w:hAnsi="Times New Roman"/>
          <w:sz w:val="24"/>
          <w:szCs w:val="24"/>
        </w:rPr>
        <w:t>sont revenues dans leurs villages et ont participé aux projets</w:t>
      </w:r>
      <w:r>
        <w:rPr>
          <w:rFonts w:ascii="Times New Roman" w:hAnsi="Times New Roman"/>
          <w:sz w:val="24"/>
          <w:szCs w:val="24"/>
        </w:rPr>
        <w:t xml:space="preserve"> grâce à l’appui d’ONU-Femmes</w:t>
      </w:r>
      <w:r w:rsidRPr="00BB6192">
        <w:rPr>
          <w:rFonts w:ascii="Times New Roman" w:hAnsi="Times New Roman"/>
          <w:sz w:val="24"/>
          <w:szCs w:val="24"/>
        </w:rPr>
        <w:t xml:space="preserve">.  </w:t>
      </w:r>
      <w:r>
        <w:rPr>
          <w:rFonts w:ascii="Times New Roman" w:hAnsi="Times New Roman"/>
          <w:sz w:val="24"/>
          <w:szCs w:val="24"/>
        </w:rPr>
        <w:t>L’appui d’ONU-Femmes a accru l</w:t>
      </w:r>
      <w:r w:rsidRPr="00BB6192">
        <w:rPr>
          <w:rFonts w:ascii="Times New Roman" w:hAnsi="Times New Roman"/>
          <w:sz w:val="24"/>
          <w:szCs w:val="24"/>
        </w:rPr>
        <w:t xml:space="preserve">es moyens de subsistance des femmes déplacées, retournées et les femmes chefs de famille à travers la création de champs de riz, maïs et l’élevage porcin. </w:t>
      </w:r>
      <w:r>
        <w:rPr>
          <w:rFonts w:ascii="Times New Roman" w:hAnsi="Times New Roman"/>
          <w:sz w:val="24"/>
          <w:szCs w:val="24"/>
        </w:rPr>
        <w:t xml:space="preserve"> </w:t>
      </w:r>
    </w:p>
    <w:p w:rsidR="00944452" w:rsidRPr="00BB6192" w:rsidRDefault="00944452" w:rsidP="00944452">
      <w:pPr>
        <w:spacing w:line="240" w:lineRule="auto"/>
        <w:jc w:val="both"/>
        <w:rPr>
          <w:rFonts w:ascii="Times New Roman" w:hAnsi="Times New Roman"/>
          <w:b/>
          <w:bCs/>
          <w:color w:val="000000"/>
          <w:sz w:val="24"/>
          <w:szCs w:val="24"/>
        </w:rPr>
      </w:pPr>
      <w:r>
        <w:rPr>
          <w:rFonts w:ascii="Times New Roman" w:hAnsi="Times New Roman"/>
          <w:sz w:val="24"/>
          <w:szCs w:val="24"/>
        </w:rPr>
        <w:t xml:space="preserve">ONU-Femmes </w:t>
      </w:r>
      <w:r w:rsidRPr="00BB6192">
        <w:rPr>
          <w:rFonts w:ascii="Times New Roman" w:hAnsi="Times New Roman"/>
          <w:sz w:val="24"/>
          <w:szCs w:val="24"/>
        </w:rPr>
        <w:t>a contribué à renforcer les capacités des populations, notamment les femmes, à améliorer le</w:t>
      </w:r>
      <w:r>
        <w:rPr>
          <w:rFonts w:ascii="Times New Roman" w:hAnsi="Times New Roman"/>
          <w:sz w:val="24"/>
          <w:szCs w:val="24"/>
        </w:rPr>
        <w:t>ur</w:t>
      </w:r>
      <w:r w:rsidRPr="00BB6192">
        <w:rPr>
          <w:rFonts w:ascii="Times New Roman" w:hAnsi="Times New Roman"/>
          <w:sz w:val="24"/>
          <w:szCs w:val="24"/>
        </w:rPr>
        <w:t xml:space="preserve">s revenus et à assurer la sécurité alimentaire. Les résultats de cet axe stratégique contribuent dans des conditions très satisfaisantes à l’appui à la Côte d’Ivoire de réaliser le premier Objectif du Millénaire pour le Développement (OMD1) qui est de réduire de moitié la pauvreté et la faim. </w:t>
      </w:r>
    </w:p>
    <w:p w:rsidR="00944452" w:rsidRPr="00025693" w:rsidRDefault="00944452" w:rsidP="00944452">
      <w:pPr>
        <w:jc w:val="both"/>
        <w:rPr>
          <w:rFonts w:ascii="Times New Roman" w:hAnsi="Times New Roman"/>
          <w:b/>
          <w:color w:val="000000"/>
          <w:sz w:val="24"/>
          <w:szCs w:val="24"/>
        </w:rPr>
      </w:pPr>
      <w:r w:rsidRPr="0058344C">
        <w:rPr>
          <w:rFonts w:ascii="Times New Roman" w:hAnsi="Times New Roman"/>
          <w:b/>
          <w:sz w:val="24"/>
          <w:szCs w:val="24"/>
        </w:rPr>
        <w:t>V-</w:t>
      </w:r>
      <w:r>
        <w:rPr>
          <w:rFonts w:ascii="Times New Roman" w:hAnsi="Times New Roman"/>
          <w:b/>
          <w:sz w:val="24"/>
          <w:szCs w:val="24"/>
        </w:rPr>
        <w:t>3</w:t>
      </w:r>
      <w:r w:rsidRPr="0058344C">
        <w:rPr>
          <w:rFonts w:ascii="Times New Roman" w:hAnsi="Times New Roman"/>
          <w:b/>
          <w:sz w:val="24"/>
          <w:szCs w:val="24"/>
        </w:rPr>
        <w:t>-</w:t>
      </w:r>
      <w:r w:rsidRPr="0058344C">
        <w:rPr>
          <w:rFonts w:ascii="Times New Roman" w:hAnsi="Times New Roman"/>
          <w:sz w:val="24"/>
          <w:szCs w:val="24"/>
        </w:rPr>
        <w:t xml:space="preserve"> </w:t>
      </w:r>
      <w:r>
        <w:rPr>
          <w:rFonts w:ascii="Times New Roman" w:hAnsi="Times New Roman"/>
          <w:sz w:val="24"/>
          <w:szCs w:val="24"/>
        </w:rPr>
        <w:t>2-</w:t>
      </w:r>
      <w:r w:rsidRPr="00025693">
        <w:rPr>
          <w:rFonts w:ascii="Times New Roman" w:hAnsi="Times New Roman"/>
          <w:b/>
          <w:bCs/>
          <w:color w:val="000000"/>
          <w:sz w:val="24"/>
          <w:szCs w:val="24"/>
        </w:rPr>
        <w:t>Axe Stratégique II</w:t>
      </w:r>
      <w:r w:rsidRPr="00025693">
        <w:rPr>
          <w:rFonts w:ascii="Times New Roman" w:hAnsi="Times New Roman"/>
          <w:b/>
          <w:color w:val="000000"/>
          <w:sz w:val="24"/>
          <w:szCs w:val="24"/>
        </w:rPr>
        <w:t xml:space="preserve">: </w:t>
      </w:r>
      <w:r>
        <w:rPr>
          <w:rFonts w:ascii="Times New Roman" w:hAnsi="Times New Roman"/>
          <w:b/>
          <w:iCs/>
          <w:color w:val="000000"/>
          <w:sz w:val="24"/>
          <w:szCs w:val="24"/>
        </w:rPr>
        <w:t>P</w:t>
      </w:r>
      <w:r w:rsidRPr="00025693">
        <w:rPr>
          <w:rFonts w:ascii="Times New Roman" w:hAnsi="Times New Roman"/>
          <w:b/>
          <w:iCs/>
          <w:color w:val="000000"/>
          <w:sz w:val="24"/>
          <w:szCs w:val="24"/>
        </w:rPr>
        <w:t>révention de la violence contre les femmes et les filles et l’accès élargi aux services</w:t>
      </w:r>
    </w:p>
    <w:p w:rsidR="00944452" w:rsidRDefault="00944452" w:rsidP="00944452">
      <w:pPr>
        <w:spacing w:line="240" w:lineRule="auto"/>
        <w:jc w:val="both"/>
        <w:rPr>
          <w:rFonts w:ascii="Times New Roman" w:hAnsi="Times New Roman"/>
          <w:sz w:val="24"/>
          <w:szCs w:val="24"/>
        </w:rPr>
      </w:pPr>
      <w:r>
        <w:rPr>
          <w:rFonts w:ascii="Times New Roman" w:hAnsi="Times New Roman"/>
          <w:sz w:val="24"/>
          <w:szCs w:val="24"/>
        </w:rPr>
        <w:t>La contribution de l</w:t>
      </w:r>
      <w:r w:rsidRPr="004F4ACE">
        <w:rPr>
          <w:rFonts w:ascii="Times New Roman" w:hAnsi="Times New Roman"/>
          <w:sz w:val="24"/>
          <w:szCs w:val="24"/>
        </w:rPr>
        <w:t>a Note stratégique</w:t>
      </w:r>
      <w:r>
        <w:rPr>
          <w:rFonts w:ascii="Times New Roman" w:hAnsi="Times New Roman"/>
          <w:sz w:val="24"/>
          <w:szCs w:val="24"/>
        </w:rPr>
        <w:t xml:space="preserve"> à la </w:t>
      </w:r>
      <w:r w:rsidRPr="00C23584">
        <w:rPr>
          <w:rFonts w:ascii="Times New Roman" w:hAnsi="Times New Roman"/>
          <w:iCs/>
          <w:color w:val="000000"/>
          <w:sz w:val="24"/>
          <w:szCs w:val="24"/>
        </w:rPr>
        <w:t>prévention de la violence contre les femmes et les filles et l’accès élargi aux services</w:t>
      </w:r>
      <w:r>
        <w:rPr>
          <w:rFonts w:ascii="Times New Roman" w:hAnsi="Times New Roman"/>
          <w:iCs/>
          <w:color w:val="000000"/>
          <w:sz w:val="24"/>
          <w:szCs w:val="24"/>
        </w:rPr>
        <w:t xml:space="preserve"> était mitigée</w:t>
      </w:r>
      <w:r>
        <w:rPr>
          <w:rFonts w:ascii="Times New Roman" w:hAnsi="Times New Roman"/>
          <w:sz w:val="24"/>
          <w:szCs w:val="24"/>
        </w:rPr>
        <w:t xml:space="preserve"> </w:t>
      </w:r>
      <w:r w:rsidRPr="004F4ACE">
        <w:rPr>
          <w:rFonts w:ascii="Times New Roman" w:hAnsi="Times New Roman"/>
          <w:sz w:val="24"/>
          <w:szCs w:val="24"/>
        </w:rPr>
        <w:t>pour les effets directs n°1 et 2</w:t>
      </w:r>
      <w:r>
        <w:rPr>
          <w:rFonts w:ascii="Times New Roman" w:hAnsi="Times New Roman"/>
          <w:sz w:val="24"/>
          <w:szCs w:val="24"/>
        </w:rPr>
        <w:t xml:space="preserve"> de cet axe, notamment concernant</w:t>
      </w:r>
      <w:r w:rsidRPr="00246BC7">
        <w:rPr>
          <w:rFonts w:ascii="Times New Roman" w:hAnsi="Times New Roman"/>
          <w:sz w:val="24"/>
          <w:szCs w:val="24"/>
        </w:rPr>
        <w:t xml:space="preserve"> </w:t>
      </w:r>
      <w:r>
        <w:rPr>
          <w:rFonts w:ascii="Times New Roman" w:hAnsi="Times New Roman"/>
          <w:sz w:val="24"/>
          <w:szCs w:val="24"/>
        </w:rPr>
        <w:t xml:space="preserve">le renforcement du </w:t>
      </w:r>
      <w:r w:rsidRPr="00246BC7">
        <w:rPr>
          <w:rFonts w:ascii="Times New Roman" w:hAnsi="Times New Roman"/>
          <w:sz w:val="24"/>
          <w:szCs w:val="24"/>
        </w:rPr>
        <w:t>cadre légal pour prévenir et adresser les violences sexuelles et les violences basées sur le genre à travers la réforme du code pénal, la domestication de la CEDEF, la loi du quota pour la participation des femmes</w:t>
      </w:r>
      <w:r>
        <w:rPr>
          <w:rFonts w:ascii="Times New Roman" w:hAnsi="Times New Roman"/>
          <w:sz w:val="24"/>
          <w:szCs w:val="24"/>
        </w:rPr>
        <w:t xml:space="preserve"> ; le renforcement des </w:t>
      </w:r>
      <w:r w:rsidRPr="00246BC7">
        <w:rPr>
          <w:rFonts w:ascii="Times New Roman" w:hAnsi="Times New Roman"/>
          <w:sz w:val="24"/>
          <w:szCs w:val="24"/>
        </w:rPr>
        <w:t>capacités des acteurs de la justice, de la santé et des communautés dans la prévention et la prise en charge des violences fa</w:t>
      </w:r>
      <w:r>
        <w:rPr>
          <w:rFonts w:ascii="Times New Roman" w:hAnsi="Times New Roman"/>
          <w:sz w:val="24"/>
          <w:szCs w:val="24"/>
        </w:rPr>
        <w:t xml:space="preserve">ites aux femmes. </w:t>
      </w:r>
    </w:p>
    <w:p w:rsidR="00944452" w:rsidRDefault="00944452" w:rsidP="00944452">
      <w:pPr>
        <w:spacing w:line="240" w:lineRule="auto"/>
        <w:jc w:val="both"/>
        <w:rPr>
          <w:rFonts w:ascii="Times New Roman" w:hAnsi="Times New Roman"/>
          <w:sz w:val="24"/>
          <w:szCs w:val="24"/>
        </w:rPr>
      </w:pPr>
      <w:r>
        <w:rPr>
          <w:rFonts w:ascii="Times New Roman" w:hAnsi="Times New Roman"/>
          <w:sz w:val="24"/>
          <w:szCs w:val="24"/>
        </w:rPr>
        <w:t xml:space="preserve">En ce qui concerne l’effet direct n°1, si les initiatives et projets ont globalement généré des produits  en termes de lutte contre les VBG, en revanche l’étude montre que c’est aussi le domaine dans lequel  il a été accompli le moins de progrès et dans lequel il y a eu le moins de signes de réussite. Certains produits, tels que l’adoption de </w:t>
      </w:r>
      <w:r w:rsidRPr="004F4ACE">
        <w:rPr>
          <w:rFonts w:ascii="Times New Roman" w:hAnsi="Times New Roman"/>
          <w:sz w:val="24"/>
          <w:szCs w:val="24"/>
        </w:rPr>
        <w:t>la loi pénale révisée pour répondre et prévenir les violences à l’égard les femmes, l’adoption de la loi sur les quotas pour renforcer la participation des femmes dans la prise de décisions dans les sphères publics, la mise en œuvre d’au moins 50% des recommandations clés du rapport du CEDEF 2011 n’ont pas été réalisés.</w:t>
      </w:r>
      <w:r>
        <w:rPr>
          <w:rFonts w:ascii="Times New Roman" w:hAnsi="Times New Roman"/>
          <w:sz w:val="24"/>
          <w:szCs w:val="24"/>
        </w:rPr>
        <w:t xml:space="preserve"> En ce qui concerne ces deux premiers produits, des actions ont été amorcées, mais sans guère de résultats tangibles.  </w:t>
      </w:r>
    </w:p>
    <w:p w:rsidR="00944452" w:rsidRPr="004B1491" w:rsidRDefault="00944452" w:rsidP="00944452">
      <w:pPr>
        <w:tabs>
          <w:tab w:val="left" w:pos="2975"/>
        </w:tabs>
        <w:spacing w:line="240" w:lineRule="auto"/>
        <w:jc w:val="both"/>
        <w:rPr>
          <w:rFonts w:ascii="Times New Roman" w:hAnsi="Times New Roman"/>
          <w:sz w:val="24"/>
          <w:szCs w:val="24"/>
        </w:rPr>
      </w:pPr>
      <w:r w:rsidRPr="004B1491">
        <w:rPr>
          <w:rFonts w:ascii="Times New Roman" w:hAnsi="Times New Roman"/>
          <w:sz w:val="24"/>
          <w:szCs w:val="24"/>
        </w:rPr>
        <w:t xml:space="preserve">Pour l’effet direct n°2, si deux produits ont été  réalisés (la Police et la gendarmerie dans les Districts d’Abidjan et du Moyen Cavally sont mieux équipés pour adresser la question des violences à l’égard des femmes ; les cases de la paix sont supportées par les leaders communautaires, religieux, les femmes et les hommes) ; en revanche la prise en charge holistique des victimes des violences sexuelles n’a pas été effective. </w:t>
      </w:r>
    </w:p>
    <w:p w:rsidR="00944452" w:rsidRPr="00D776FC" w:rsidRDefault="00944452" w:rsidP="00944452">
      <w:pPr>
        <w:spacing w:line="240" w:lineRule="auto"/>
        <w:jc w:val="both"/>
        <w:rPr>
          <w:rFonts w:ascii="Times New Roman" w:hAnsi="Times New Roman"/>
          <w:color w:val="000000"/>
          <w:sz w:val="24"/>
          <w:szCs w:val="24"/>
        </w:rPr>
      </w:pPr>
      <w:r w:rsidRPr="0092465D">
        <w:rPr>
          <w:rFonts w:ascii="Times New Roman" w:hAnsi="Times New Roman"/>
          <w:sz w:val="24"/>
          <w:szCs w:val="24"/>
        </w:rPr>
        <w:t>En ce qui concerne l’effet 1</w:t>
      </w:r>
      <w:r w:rsidRPr="001811BD">
        <w:rPr>
          <w:rFonts w:ascii="Times New Roman" w:hAnsi="Times New Roman"/>
          <w:b/>
          <w:sz w:val="24"/>
          <w:szCs w:val="24"/>
        </w:rPr>
        <w:t xml:space="preserve"> «</w:t>
      </w:r>
      <w:r w:rsidRPr="001811BD">
        <w:rPr>
          <w:rFonts w:ascii="Times New Roman" w:hAnsi="Times New Roman"/>
          <w:b/>
          <w:i/>
          <w:sz w:val="24"/>
          <w:szCs w:val="24"/>
        </w:rPr>
        <w:t>le cadre légal pour prévenir et adresser les violence</w:t>
      </w:r>
      <w:r>
        <w:rPr>
          <w:rFonts w:ascii="Times New Roman" w:hAnsi="Times New Roman"/>
          <w:b/>
          <w:i/>
          <w:sz w:val="24"/>
          <w:szCs w:val="24"/>
        </w:rPr>
        <w:t>s</w:t>
      </w:r>
      <w:r w:rsidRPr="001811BD">
        <w:rPr>
          <w:rFonts w:ascii="Times New Roman" w:hAnsi="Times New Roman"/>
          <w:b/>
          <w:i/>
          <w:sz w:val="24"/>
          <w:szCs w:val="24"/>
        </w:rPr>
        <w:t xml:space="preserve"> sexuelles et les violences basées sur le genre est renforcé à travers la réforme du code pénal, la domestication de la CEDEF, la loi du quota pour la participation des femmes »</w:t>
      </w:r>
      <w:r w:rsidRPr="001811BD">
        <w:rPr>
          <w:rFonts w:ascii="Times New Roman" w:hAnsi="Times New Roman"/>
          <w:b/>
          <w:sz w:val="24"/>
          <w:szCs w:val="24"/>
        </w:rPr>
        <w:t xml:space="preserve">, </w:t>
      </w:r>
      <w:r>
        <w:rPr>
          <w:rFonts w:ascii="Times New Roman" w:hAnsi="Times New Roman"/>
          <w:sz w:val="24"/>
          <w:szCs w:val="24"/>
        </w:rPr>
        <w:t>04</w:t>
      </w:r>
      <w:r w:rsidRPr="001811BD">
        <w:rPr>
          <w:rFonts w:ascii="Times New Roman" w:hAnsi="Times New Roman"/>
          <w:sz w:val="24"/>
          <w:szCs w:val="24"/>
        </w:rPr>
        <w:t xml:space="preserve"> </w:t>
      </w:r>
      <w:r>
        <w:rPr>
          <w:rFonts w:ascii="Times New Roman" w:hAnsi="Times New Roman"/>
          <w:sz w:val="24"/>
          <w:szCs w:val="24"/>
        </w:rPr>
        <w:t>produits ont été initialement planifié</w:t>
      </w:r>
      <w:r w:rsidRPr="001811BD">
        <w:rPr>
          <w:rFonts w:ascii="Times New Roman" w:hAnsi="Times New Roman"/>
          <w:sz w:val="24"/>
          <w:szCs w:val="24"/>
        </w:rPr>
        <w:t xml:space="preserve">s. </w:t>
      </w:r>
      <w:r>
        <w:rPr>
          <w:rFonts w:ascii="Times New Roman" w:hAnsi="Times New Roman"/>
          <w:sz w:val="24"/>
          <w:szCs w:val="24"/>
        </w:rPr>
        <w:t xml:space="preserve"> </w:t>
      </w:r>
      <w:r w:rsidRPr="001811BD">
        <w:rPr>
          <w:rFonts w:ascii="Times New Roman" w:hAnsi="Times New Roman"/>
          <w:sz w:val="24"/>
          <w:szCs w:val="24"/>
        </w:rPr>
        <w:t xml:space="preserve">Parmi ces </w:t>
      </w:r>
      <w:r>
        <w:rPr>
          <w:rFonts w:ascii="Times New Roman" w:hAnsi="Times New Roman"/>
          <w:sz w:val="24"/>
          <w:szCs w:val="24"/>
        </w:rPr>
        <w:t>04 produits</w:t>
      </w:r>
      <w:r w:rsidRPr="001811BD">
        <w:rPr>
          <w:rFonts w:ascii="Times New Roman" w:hAnsi="Times New Roman"/>
          <w:sz w:val="24"/>
          <w:szCs w:val="24"/>
        </w:rPr>
        <w:t xml:space="preserve">, </w:t>
      </w:r>
      <w:r>
        <w:rPr>
          <w:rFonts w:ascii="Times New Roman" w:hAnsi="Times New Roman"/>
          <w:sz w:val="24"/>
          <w:szCs w:val="24"/>
        </w:rPr>
        <w:t>01  a été entièrement réalisé, soit 25% (</w:t>
      </w:r>
      <w:r w:rsidRPr="001811BD">
        <w:rPr>
          <w:rFonts w:ascii="Times New Roman" w:hAnsi="Times New Roman"/>
          <w:color w:val="000000"/>
          <w:sz w:val="24"/>
          <w:szCs w:val="24"/>
        </w:rPr>
        <w:t>la CEDEAO est appuyée dans la mise en œuvre des accords qui adressent la question des violences contre les femmes)</w:t>
      </w:r>
      <w:r>
        <w:rPr>
          <w:rFonts w:ascii="Times New Roman" w:hAnsi="Times New Roman"/>
          <w:color w:val="000000"/>
          <w:sz w:val="24"/>
          <w:szCs w:val="24"/>
        </w:rPr>
        <w:t xml:space="preserve"> ; </w:t>
      </w:r>
      <w:r>
        <w:rPr>
          <w:rFonts w:ascii="Times New Roman" w:hAnsi="Times New Roman"/>
          <w:sz w:val="24"/>
          <w:szCs w:val="24"/>
        </w:rPr>
        <w:t xml:space="preserve">02 n’ont pas été réalisés, soit 50% </w:t>
      </w:r>
      <w:r w:rsidRPr="001811BD">
        <w:rPr>
          <w:rFonts w:ascii="Times New Roman" w:hAnsi="Times New Roman"/>
          <w:sz w:val="24"/>
          <w:szCs w:val="24"/>
        </w:rPr>
        <w:t>(</w:t>
      </w:r>
      <w:r w:rsidRPr="001811BD">
        <w:rPr>
          <w:rFonts w:ascii="Times New Roman" w:hAnsi="Times New Roman"/>
          <w:color w:val="000000"/>
          <w:sz w:val="24"/>
          <w:szCs w:val="24"/>
        </w:rPr>
        <w:t>la loi pénale révisée est adoptée pour répondre et prévenir les violences à l’égard les femmes ;  la loi sur les quotas pour renforcer la participation des femmes dans la prise de décisions dans les sphères publics est adoptée</w:t>
      </w:r>
      <w:r>
        <w:rPr>
          <w:rFonts w:ascii="Times New Roman" w:hAnsi="Times New Roman"/>
          <w:color w:val="000000"/>
          <w:sz w:val="24"/>
          <w:szCs w:val="24"/>
        </w:rPr>
        <w:t xml:space="preserve">) ; 01 est en cours </w:t>
      </w:r>
      <w:r w:rsidRPr="001811BD">
        <w:rPr>
          <w:rFonts w:ascii="Times New Roman" w:hAnsi="Times New Roman"/>
          <w:sz w:val="24"/>
          <w:szCs w:val="24"/>
        </w:rPr>
        <w:t>de réalisation</w:t>
      </w:r>
      <w:r>
        <w:rPr>
          <w:rFonts w:ascii="Times New Roman" w:hAnsi="Times New Roman"/>
          <w:sz w:val="24"/>
          <w:szCs w:val="24"/>
        </w:rPr>
        <w:t>, soit 25%</w:t>
      </w:r>
      <w:r w:rsidRPr="001811BD">
        <w:rPr>
          <w:rFonts w:ascii="Times New Roman" w:hAnsi="Times New Roman"/>
          <w:sz w:val="24"/>
          <w:szCs w:val="24"/>
        </w:rPr>
        <w:t xml:space="preserve"> </w:t>
      </w:r>
      <w:r w:rsidRPr="00D776FC">
        <w:rPr>
          <w:rFonts w:ascii="Times New Roman" w:hAnsi="Times New Roman"/>
          <w:color w:val="000000"/>
          <w:sz w:val="24"/>
          <w:szCs w:val="24"/>
        </w:rPr>
        <w:t>(au moins 50% des recommandations clés du rapport du CEDEF 2011 sont mises en œuvre)</w:t>
      </w:r>
      <w:r>
        <w:rPr>
          <w:rFonts w:ascii="Times New Roman" w:hAnsi="Times New Roman"/>
          <w:color w:val="000000"/>
          <w:sz w:val="24"/>
          <w:szCs w:val="24"/>
        </w:rPr>
        <w:t>.</w:t>
      </w:r>
    </w:p>
    <w:p w:rsidR="00944452" w:rsidRPr="00265BD8" w:rsidRDefault="00944452" w:rsidP="00944452">
      <w:pPr>
        <w:pStyle w:val="Default"/>
        <w:jc w:val="both"/>
      </w:pPr>
      <w:r>
        <w:rPr>
          <w:b/>
        </w:rPr>
        <w:t>En ce qui concerne l’effet</w:t>
      </w:r>
      <w:r w:rsidRPr="001811BD">
        <w:rPr>
          <w:b/>
        </w:rPr>
        <w:t xml:space="preserve"> </w:t>
      </w:r>
      <w:r>
        <w:rPr>
          <w:b/>
        </w:rPr>
        <w:t xml:space="preserve">2 </w:t>
      </w:r>
      <w:r w:rsidRPr="00057F63">
        <w:rPr>
          <w:b/>
          <w:i/>
        </w:rPr>
        <w:t>« les capacités des acteurs de la justice, de la santé et des communautés dans la prévention et la prise en charge des violences faites aux femmes sont renforcées)</w:t>
      </w:r>
      <w:r>
        <w:rPr>
          <w:b/>
          <w:i/>
        </w:rPr>
        <w:t xml:space="preserve">, </w:t>
      </w:r>
      <w:r>
        <w:t>04</w:t>
      </w:r>
      <w:r w:rsidRPr="001811BD">
        <w:t xml:space="preserve"> actions ont été initialement planifiées. </w:t>
      </w:r>
      <w:r>
        <w:t xml:space="preserve">  </w:t>
      </w:r>
      <w:r w:rsidRPr="001811BD">
        <w:t xml:space="preserve">Parmi ces </w:t>
      </w:r>
      <w:r>
        <w:t>04 produits</w:t>
      </w:r>
      <w:r w:rsidRPr="001811BD">
        <w:t xml:space="preserve">, </w:t>
      </w:r>
      <w:r>
        <w:t>03 ont été entièrement réalisés,  soit 75% (</w:t>
      </w:r>
      <w:r w:rsidRPr="00265BD8">
        <w:t>les capacités des associations et des coopératives des femmes pour prévenir les violences basées sur le genre sont renforcées ; la Police et la gendarmerie dans les Districts d’Abidjan et du Moyen Cavally sont mieux équipés pour adresser la question des violences à l’égard des femmes ; les cases de la paix sont supportées par les leaders communautaires, religieux, les femmes et les hommes</w:t>
      </w:r>
      <w:r>
        <w:t>) ; 01 est mitigé, soit 25%</w:t>
      </w:r>
      <w:r w:rsidRPr="00057F63">
        <w:rPr>
          <w:b/>
        </w:rPr>
        <w:t xml:space="preserve"> </w:t>
      </w:r>
      <w:r w:rsidRPr="00057F63">
        <w:t>(</w:t>
      </w:r>
      <w:r>
        <w:t xml:space="preserve">la prise en charge </w:t>
      </w:r>
      <w:r w:rsidRPr="00057F63">
        <w:t>psychosociale, médicale, juridique et judic</w:t>
      </w:r>
      <w:r>
        <w:t>i</w:t>
      </w:r>
      <w:r w:rsidRPr="00057F63">
        <w:t>aire</w:t>
      </w:r>
      <w:r>
        <w:t xml:space="preserve"> d</w:t>
      </w:r>
      <w:r w:rsidRPr="00057F63">
        <w:t>es victimes de</w:t>
      </w:r>
      <w:r>
        <w:t>s</w:t>
      </w:r>
      <w:r w:rsidRPr="00057F63">
        <w:t xml:space="preserve"> violences sexuelles </w:t>
      </w:r>
      <w:r>
        <w:t>est renforcée</w:t>
      </w:r>
      <w:r w:rsidRPr="00057F63">
        <w:t xml:space="preserve">);  </w:t>
      </w:r>
    </w:p>
    <w:p w:rsidR="00944452" w:rsidRDefault="00944452" w:rsidP="00944452">
      <w:pPr>
        <w:spacing w:line="240" w:lineRule="auto"/>
        <w:jc w:val="both"/>
        <w:rPr>
          <w:rFonts w:ascii="Times New Roman" w:hAnsi="Times New Roman"/>
          <w:b/>
          <w:color w:val="000000"/>
          <w:sz w:val="24"/>
          <w:szCs w:val="24"/>
        </w:rPr>
      </w:pPr>
    </w:p>
    <w:p w:rsidR="00944452" w:rsidRPr="00025693" w:rsidRDefault="00944452" w:rsidP="00944452">
      <w:pPr>
        <w:jc w:val="both"/>
        <w:rPr>
          <w:rFonts w:ascii="Times New Roman" w:hAnsi="Times New Roman"/>
          <w:b/>
          <w:color w:val="000000"/>
          <w:sz w:val="24"/>
          <w:szCs w:val="24"/>
        </w:rPr>
      </w:pPr>
      <w:r w:rsidRPr="00025693">
        <w:rPr>
          <w:rFonts w:ascii="Times New Roman" w:hAnsi="Times New Roman"/>
          <w:b/>
          <w:color w:val="000000"/>
          <w:sz w:val="24"/>
          <w:szCs w:val="24"/>
        </w:rPr>
        <w:t>i) La loi pénale révisée est adoptée pour répondre et prévenir les violences à l’égard les femmes</w:t>
      </w:r>
    </w:p>
    <w:p w:rsidR="00944452" w:rsidRPr="00025693" w:rsidRDefault="00944452" w:rsidP="00944452">
      <w:pPr>
        <w:spacing w:line="240" w:lineRule="auto"/>
        <w:jc w:val="both"/>
        <w:rPr>
          <w:rFonts w:ascii="Times New Roman" w:hAnsi="Times New Roman"/>
          <w:color w:val="000000"/>
          <w:sz w:val="24"/>
          <w:szCs w:val="24"/>
        </w:rPr>
      </w:pPr>
      <w:r w:rsidRPr="00025693">
        <w:rPr>
          <w:rFonts w:ascii="Times New Roman" w:hAnsi="Times New Roman"/>
          <w:color w:val="000000"/>
          <w:sz w:val="24"/>
          <w:szCs w:val="24"/>
        </w:rPr>
        <w:t>C</w:t>
      </w:r>
      <w:r>
        <w:rPr>
          <w:rFonts w:ascii="Times New Roman" w:hAnsi="Times New Roman"/>
          <w:color w:val="000000"/>
          <w:sz w:val="24"/>
          <w:szCs w:val="24"/>
        </w:rPr>
        <w:t>e produit</w:t>
      </w:r>
      <w:r w:rsidRPr="00025693">
        <w:rPr>
          <w:rFonts w:ascii="Times New Roman" w:hAnsi="Times New Roman"/>
          <w:color w:val="000000"/>
          <w:sz w:val="24"/>
          <w:szCs w:val="24"/>
        </w:rPr>
        <w:t xml:space="preserve"> n’a pas été atteint. En effet, il n’existe pas à l’heure actuelle en Côte d’Ivoire, une loi</w:t>
      </w:r>
      <w:r>
        <w:rPr>
          <w:rFonts w:ascii="Times New Roman" w:hAnsi="Times New Roman"/>
          <w:color w:val="000000"/>
          <w:sz w:val="24"/>
          <w:szCs w:val="24"/>
        </w:rPr>
        <w:t xml:space="preserve"> générale </w:t>
      </w:r>
      <w:r w:rsidRPr="00025693">
        <w:rPr>
          <w:rFonts w:ascii="Times New Roman" w:hAnsi="Times New Roman"/>
          <w:color w:val="000000"/>
          <w:sz w:val="24"/>
          <w:szCs w:val="24"/>
        </w:rPr>
        <w:t xml:space="preserve">sur la violence à l’égard des femmes. Sur les violences faites aux femmes, il existe des dispositions générales dans le Code pénal qui punissent le meurtre, l’assassinat, le parricide, l’infanticide, les coups et blessures volontaires, le viol, les violences et voies de fait.  On note seulement la loi n°98-757 du 23 décembre 1998, portant répression de certaines formes de violence à l’égard des femmes, qui réprime les MGF. Le Code pénal et la loi </w:t>
      </w:r>
      <w:r>
        <w:rPr>
          <w:rFonts w:ascii="Times New Roman" w:hAnsi="Times New Roman"/>
          <w:color w:val="000000"/>
          <w:sz w:val="24"/>
          <w:szCs w:val="24"/>
        </w:rPr>
        <w:t>n°98-757 du 23 décembre 1998 n’ont pas été modifiés</w:t>
      </w:r>
      <w:r w:rsidRPr="00025693">
        <w:rPr>
          <w:rFonts w:ascii="Times New Roman" w:hAnsi="Times New Roman"/>
          <w:color w:val="000000"/>
          <w:sz w:val="24"/>
          <w:szCs w:val="24"/>
        </w:rPr>
        <w:t xml:space="preserve"> pour y inclure  une définition du viol qui couvre toutes les formes d’agression sexuelle, y compris en l’absence de résistance de la victime, et pour incriminer la violence familiale et le viol conjugal, conformément à la Recommandation générale n°19(1992) du Comité sur la violence à l’égard des femmes. </w:t>
      </w:r>
    </w:p>
    <w:p w:rsidR="00944452" w:rsidRDefault="00944452" w:rsidP="00944452">
      <w:pPr>
        <w:spacing w:line="240" w:lineRule="auto"/>
        <w:jc w:val="both"/>
        <w:rPr>
          <w:rFonts w:ascii="Times New Roman" w:hAnsi="Times New Roman"/>
          <w:color w:val="000000"/>
          <w:sz w:val="24"/>
          <w:szCs w:val="24"/>
        </w:rPr>
      </w:pPr>
      <w:r w:rsidRPr="00025693">
        <w:rPr>
          <w:rFonts w:ascii="Times New Roman" w:hAnsi="Times New Roman"/>
          <w:color w:val="000000"/>
          <w:sz w:val="24"/>
          <w:szCs w:val="24"/>
        </w:rPr>
        <w:t xml:space="preserve">Cependant, </w:t>
      </w:r>
      <w:r>
        <w:rPr>
          <w:rFonts w:ascii="Times New Roman" w:hAnsi="Times New Roman"/>
          <w:color w:val="000000"/>
          <w:sz w:val="24"/>
          <w:szCs w:val="24"/>
        </w:rPr>
        <w:t>ONU-Femmes</w:t>
      </w:r>
      <w:r w:rsidRPr="00025693">
        <w:rPr>
          <w:rFonts w:ascii="Times New Roman" w:hAnsi="Times New Roman"/>
          <w:color w:val="000000"/>
          <w:sz w:val="24"/>
          <w:szCs w:val="24"/>
        </w:rPr>
        <w:t xml:space="preserve">, dans l’exercice de son rôle normatif, </w:t>
      </w:r>
      <w:r>
        <w:rPr>
          <w:rFonts w:ascii="Times New Roman" w:hAnsi="Times New Roman"/>
          <w:color w:val="000000"/>
          <w:sz w:val="24"/>
          <w:szCs w:val="24"/>
        </w:rPr>
        <w:t>a contribué au p</w:t>
      </w:r>
      <w:r w:rsidRPr="00025693">
        <w:rPr>
          <w:rFonts w:ascii="Times New Roman" w:hAnsi="Times New Roman"/>
          <w:color w:val="000000"/>
          <w:sz w:val="24"/>
          <w:szCs w:val="24"/>
        </w:rPr>
        <w:t xml:space="preserve">rocessus de révision et de validation des textes discriminatoires à l’égard des sexes. </w:t>
      </w:r>
      <w:r>
        <w:rPr>
          <w:rFonts w:ascii="Times New Roman" w:hAnsi="Times New Roman"/>
          <w:color w:val="000000"/>
          <w:sz w:val="24"/>
          <w:szCs w:val="24"/>
        </w:rPr>
        <w:t xml:space="preserve"> </w:t>
      </w:r>
      <w:r w:rsidRPr="00025693">
        <w:rPr>
          <w:rFonts w:ascii="Times New Roman" w:hAnsi="Times New Roman"/>
          <w:color w:val="000000"/>
          <w:sz w:val="24"/>
          <w:szCs w:val="24"/>
        </w:rPr>
        <w:t xml:space="preserve">Les textes discriminatoires ont été ainsi </w:t>
      </w:r>
      <w:r>
        <w:rPr>
          <w:rFonts w:ascii="Times New Roman" w:hAnsi="Times New Roman"/>
          <w:color w:val="000000"/>
          <w:sz w:val="24"/>
          <w:szCs w:val="24"/>
        </w:rPr>
        <w:t>révisés</w:t>
      </w:r>
      <w:r w:rsidRPr="00025693">
        <w:rPr>
          <w:rFonts w:ascii="Times New Roman" w:hAnsi="Times New Roman"/>
          <w:color w:val="000000"/>
          <w:sz w:val="24"/>
          <w:szCs w:val="24"/>
        </w:rPr>
        <w:t xml:space="preserve"> et des propositions de réécriture sont disponibles. Il s’agit par exemple des textes tels que les dispositions relatives au mariage (Loi n°64-375 du 7 octobre 1964 modif</w:t>
      </w:r>
      <w:r>
        <w:rPr>
          <w:rFonts w:ascii="Times New Roman" w:hAnsi="Times New Roman"/>
          <w:color w:val="000000"/>
          <w:sz w:val="24"/>
          <w:szCs w:val="24"/>
        </w:rPr>
        <w:t>iée par la loi n°83-800 du 2 aoû</w:t>
      </w:r>
      <w:r w:rsidRPr="00025693">
        <w:rPr>
          <w:rFonts w:ascii="Times New Roman" w:hAnsi="Times New Roman"/>
          <w:color w:val="000000"/>
          <w:sz w:val="24"/>
          <w:szCs w:val="24"/>
        </w:rPr>
        <w:t>t 1983 relative au mariage</w:t>
      </w:r>
      <w:r w:rsidRPr="00025693">
        <w:rPr>
          <w:rFonts w:ascii="Times New Roman" w:hAnsi="Times New Roman"/>
          <w:b/>
          <w:color w:val="000000"/>
          <w:sz w:val="24"/>
          <w:szCs w:val="24"/>
        </w:rPr>
        <w:t> </w:t>
      </w:r>
      <w:r w:rsidRPr="00025693">
        <w:rPr>
          <w:rFonts w:ascii="Times New Roman" w:hAnsi="Times New Roman"/>
          <w:color w:val="000000"/>
          <w:sz w:val="24"/>
          <w:szCs w:val="24"/>
        </w:rPr>
        <w:t xml:space="preserve">: </w:t>
      </w:r>
      <w:r w:rsidRPr="00025693">
        <w:rPr>
          <w:rFonts w:ascii="Times New Roman" w:hAnsi="Times New Roman"/>
          <w:color w:val="000000"/>
          <w:sz w:val="24"/>
          <w:szCs w:val="24"/>
          <w:u w:val="single"/>
        </w:rPr>
        <w:t>Article</w:t>
      </w:r>
      <w:r w:rsidRPr="00025693">
        <w:rPr>
          <w:rFonts w:ascii="Times New Roman" w:hAnsi="Times New Roman"/>
          <w:color w:val="000000"/>
          <w:sz w:val="24"/>
          <w:szCs w:val="24"/>
        </w:rPr>
        <w:t xml:space="preserve"> 1 : L’homme avant </w:t>
      </w:r>
      <w:r w:rsidRPr="00025693">
        <w:rPr>
          <w:rFonts w:ascii="Times New Roman" w:hAnsi="Times New Roman"/>
          <w:color w:val="000000"/>
          <w:sz w:val="24"/>
          <w:szCs w:val="24"/>
          <w:u w:val="single"/>
        </w:rPr>
        <w:t>20 ans</w:t>
      </w:r>
      <w:r w:rsidRPr="00025693">
        <w:rPr>
          <w:rFonts w:ascii="Times New Roman" w:hAnsi="Times New Roman"/>
          <w:color w:val="000000"/>
          <w:sz w:val="24"/>
          <w:szCs w:val="24"/>
        </w:rPr>
        <w:t xml:space="preserve"> révolus, la femme avant </w:t>
      </w:r>
      <w:r w:rsidRPr="00025693">
        <w:rPr>
          <w:rFonts w:ascii="Times New Roman" w:hAnsi="Times New Roman"/>
          <w:color w:val="000000"/>
          <w:sz w:val="24"/>
          <w:szCs w:val="24"/>
          <w:u w:val="single"/>
        </w:rPr>
        <w:t>18 ans</w:t>
      </w:r>
      <w:r w:rsidRPr="00025693">
        <w:rPr>
          <w:rFonts w:ascii="Times New Roman" w:hAnsi="Times New Roman"/>
          <w:color w:val="000000"/>
          <w:sz w:val="24"/>
          <w:szCs w:val="24"/>
        </w:rPr>
        <w:t xml:space="preserve"> révolus, ne peuvent contracter mariage.</w:t>
      </w:r>
      <w:r w:rsidRPr="00025693">
        <w:rPr>
          <w:rFonts w:ascii="Times New Roman" w:hAnsi="Times New Roman"/>
          <w:color w:val="000000"/>
          <w:sz w:val="24"/>
          <w:szCs w:val="24"/>
          <w:u w:val="single"/>
        </w:rPr>
        <w:t xml:space="preserve"> Réécriture </w:t>
      </w:r>
      <w:r w:rsidRPr="00025693">
        <w:rPr>
          <w:rFonts w:ascii="Times New Roman" w:hAnsi="Times New Roman"/>
          <w:color w:val="000000"/>
          <w:sz w:val="24"/>
          <w:szCs w:val="24"/>
        </w:rPr>
        <w:t xml:space="preserve">:   l’homme et la femme ne peuvent contracter mariage avant 21 ans ; </w:t>
      </w:r>
      <w:r w:rsidRPr="00025693">
        <w:rPr>
          <w:rFonts w:ascii="Times New Roman" w:hAnsi="Times New Roman"/>
          <w:color w:val="000000"/>
          <w:sz w:val="24"/>
          <w:szCs w:val="24"/>
          <w:u w:val="single"/>
        </w:rPr>
        <w:t xml:space="preserve">Article 61 : </w:t>
      </w:r>
      <w:r w:rsidRPr="00025693">
        <w:rPr>
          <w:rFonts w:ascii="Times New Roman" w:hAnsi="Times New Roman"/>
          <w:color w:val="000000"/>
          <w:sz w:val="24"/>
          <w:szCs w:val="24"/>
        </w:rPr>
        <w:t xml:space="preserve">La femme mariée a la pleine capacité de droit. L’exercice de cette capacité n’est limité que par la  loi. </w:t>
      </w:r>
      <w:r w:rsidRPr="00025693">
        <w:rPr>
          <w:rFonts w:ascii="Times New Roman" w:hAnsi="Times New Roman"/>
          <w:color w:val="000000"/>
          <w:sz w:val="24"/>
          <w:szCs w:val="24"/>
          <w:u w:val="single"/>
        </w:rPr>
        <w:t>Réécriture </w:t>
      </w:r>
      <w:r w:rsidRPr="00025693">
        <w:rPr>
          <w:rFonts w:ascii="Times New Roman" w:hAnsi="Times New Roman"/>
          <w:color w:val="000000"/>
          <w:sz w:val="24"/>
          <w:szCs w:val="24"/>
        </w:rPr>
        <w:t xml:space="preserve">:   chacun des époux a la pleine capacité juridique, l’exercice de cette capacité n’est limité que par la loi). </w:t>
      </w:r>
    </w:p>
    <w:p w:rsidR="00944452" w:rsidRPr="0092465D" w:rsidRDefault="00944452" w:rsidP="00944452">
      <w:pPr>
        <w:spacing w:line="240" w:lineRule="auto"/>
        <w:jc w:val="both"/>
        <w:rPr>
          <w:rFonts w:ascii="Times New Roman" w:hAnsi="Times New Roman"/>
          <w:color w:val="000000"/>
          <w:sz w:val="24"/>
          <w:szCs w:val="24"/>
        </w:rPr>
      </w:pPr>
      <w:r w:rsidRPr="00025693">
        <w:rPr>
          <w:rFonts w:ascii="Times New Roman" w:hAnsi="Times New Roman"/>
          <w:color w:val="000000"/>
          <w:sz w:val="24"/>
          <w:szCs w:val="24"/>
        </w:rPr>
        <w:t xml:space="preserve">En plus de la loi sur le mariage, l’évaluation note l’adoption de la loi sur l’apatridie et la révision du code de la nationalité. La loi du 23 décembre 1998 incriminant les mutilations génitales féminines connait un début d’application. A ce niveau, l’on peut relever quelques cas d’arrestations d’auteurs de MGF par les autorités administratrices et policières. Ainsi, au Nord de la Côte d’Ivoire, deux exciseuses, le chef de village et sa notabilité ont été arrêtées pour avoir excisé quatre filles de dix ans. Dans la région du Centre Ouest, quatre exciseuses et 18 parents ont été incarcérés pour 35 filles excisées dont l’âge varie entre 6 et 9 ans. De même des actions de </w:t>
      </w:r>
      <w:r w:rsidRPr="0092465D">
        <w:rPr>
          <w:rFonts w:ascii="Times New Roman" w:hAnsi="Times New Roman"/>
          <w:color w:val="000000"/>
          <w:sz w:val="24"/>
          <w:szCs w:val="24"/>
        </w:rPr>
        <w:t xml:space="preserve">sensibilisation et d’éducation  sont menées par les ONG.   </w:t>
      </w:r>
      <w:r w:rsidRPr="006C2962">
        <w:rPr>
          <w:rFonts w:ascii="Times New Roman" w:hAnsi="Times New Roman"/>
          <w:bCs/>
          <w:sz w:val="24"/>
          <w:szCs w:val="24"/>
        </w:rPr>
        <w:t>L’adoption de la loi sur le mariage contribue aussi du leadership et de la participation</w:t>
      </w:r>
      <w:r w:rsidRPr="0092465D">
        <w:rPr>
          <w:rFonts w:ascii="Times New Roman" w:hAnsi="Times New Roman"/>
          <w:bCs/>
          <w:sz w:val="24"/>
          <w:szCs w:val="24"/>
        </w:rPr>
        <w:t xml:space="preserve"> des femmes dans la mesure où elle donne plus de responsabilité à la femme dans la gestion du ménage.</w:t>
      </w:r>
    </w:p>
    <w:p w:rsidR="00944452" w:rsidRPr="00E05204" w:rsidRDefault="00944452" w:rsidP="00944452">
      <w:pPr>
        <w:spacing w:line="240" w:lineRule="auto"/>
        <w:jc w:val="both"/>
        <w:rPr>
          <w:rFonts w:ascii="Times New Roman" w:hAnsi="Times New Roman"/>
          <w:color w:val="000000"/>
          <w:sz w:val="24"/>
          <w:szCs w:val="24"/>
        </w:rPr>
      </w:pPr>
      <w:r w:rsidRPr="0092465D">
        <w:rPr>
          <w:rFonts w:ascii="Times New Roman" w:hAnsi="Times New Roman"/>
          <w:sz w:val="24"/>
          <w:szCs w:val="24"/>
        </w:rPr>
        <w:t>A travers cet appui, ONU-Femmes</w:t>
      </w:r>
      <w:r>
        <w:rPr>
          <w:rFonts w:ascii="Times New Roman" w:hAnsi="Times New Roman"/>
          <w:sz w:val="24"/>
          <w:szCs w:val="24"/>
        </w:rPr>
        <w:t xml:space="preserve"> </w:t>
      </w:r>
      <w:r w:rsidRPr="0092465D">
        <w:rPr>
          <w:rFonts w:ascii="Times New Roman" w:hAnsi="Times New Roman"/>
          <w:sz w:val="24"/>
          <w:szCs w:val="24"/>
        </w:rPr>
        <w:t>s’applique à renforcer les cadres institutionnels et juridiques de même que les politiques nationales afin que ceux-ci tiennent mieux</w:t>
      </w:r>
      <w:r w:rsidRPr="0092465D">
        <w:rPr>
          <w:rFonts w:ascii="Times New Roman" w:hAnsi="Times New Roman"/>
          <w:b/>
          <w:bCs/>
          <w:i/>
          <w:iCs/>
          <w:sz w:val="24"/>
          <w:szCs w:val="24"/>
        </w:rPr>
        <w:t xml:space="preserve"> </w:t>
      </w:r>
      <w:r w:rsidRPr="0092465D">
        <w:rPr>
          <w:rFonts w:ascii="Times New Roman" w:hAnsi="Times New Roman"/>
          <w:sz w:val="24"/>
          <w:szCs w:val="24"/>
        </w:rPr>
        <w:t>compte des besoins différenciés des hommes et des femmes.</w:t>
      </w:r>
      <w:r w:rsidRPr="0092465D">
        <w:rPr>
          <w:rFonts w:ascii="Times New Roman" w:hAnsi="Times New Roman"/>
          <w:b/>
          <w:bCs/>
          <w:i/>
          <w:iCs/>
          <w:sz w:val="24"/>
          <w:szCs w:val="24"/>
        </w:rPr>
        <w:t xml:space="preserve"> </w:t>
      </w:r>
      <w:r w:rsidRPr="0092465D">
        <w:rPr>
          <w:rFonts w:ascii="Times New Roman" w:hAnsi="Times New Roman"/>
          <w:sz w:val="24"/>
          <w:szCs w:val="24"/>
        </w:rPr>
        <w:t>Ainsi ONU-Femmes</w:t>
      </w:r>
      <w:r>
        <w:rPr>
          <w:rFonts w:ascii="Times New Roman" w:hAnsi="Times New Roman"/>
          <w:sz w:val="24"/>
          <w:szCs w:val="24"/>
        </w:rPr>
        <w:t xml:space="preserve"> </w:t>
      </w:r>
      <w:r w:rsidRPr="0092465D">
        <w:rPr>
          <w:rFonts w:ascii="Times New Roman" w:hAnsi="Times New Roman"/>
          <w:sz w:val="24"/>
          <w:szCs w:val="24"/>
        </w:rPr>
        <w:t xml:space="preserve">s’est impliquée de façon particulière dans les actions visant l’amélioration de l’autonomisation et la prise de décision par les femmes, et le renforcement de capacité en vue d’une réponse nationale face aux violences basées sur le genre. Au regard de ces actions fortes, l’on peut dire que l’engagement aux plus hauts niveaux du Gouvernement envers l’égalité des sexes et l’autonomisation des femmes a permis à la Note stratégique d’influencer la conception de politiques nationales et de soutenir les efforts gouvernementaux visant à garantir la mise en œuvre de ses engagements.   </w:t>
      </w:r>
      <w:r>
        <w:rPr>
          <w:rFonts w:ascii="Times New Roman" w:hAnsi="Times New Roman"/>
          <w:color w:val="000000"/>
          <w:sz w:val="24"/>
          <w:szCs w:val="24"/>
        </w:rPr>
        <w:t>L</w:t>
      </w:r>
      <w:r w:rsidRPr="0092465D">
        <w:rPr>
          <w:rFonts w:ascii="Times New Roman" w:hAnsi="Times New Roman"/>
          <w:sz w:val="24"/>
          <w:szCs w:val="24"/>
        </w:rPr>
        <w:t>a Note stratégique a contribué à la prise en compte de l’égalité des sexes et les droits fondamentaux des femmes dans les politiques et programmes nationaux et locaux.</w:t>
      </w:r>
    </w:p>
    <w:p w:rsidR="00944452" w:rsidRDefault="00944452" w:rsidP="00944452">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ONU-Femmes </w:t>
      </w:r>
      <w:r w:rsidRPr="00025693">
        <w:rPr>
          <w:rFonts w:ascii="Times New Roman" w:hAnsi="Times New Roman"/>
          <w:color w:val="000000"/>
          <w:sz w:val="24"/>
          <w:szCs w:val="24"/>
        </w:rPr>
        <w:t xml:space="preserve">a permis aux parlementaires ivoiriens et aux membres du corps préfectoral d’améliorer leurs connaissances sur les instruments internationaux (R 1325, 1820, CEDEF) et Régionaux (La Charte Africaine des Droits de l’Homme, la Déclaration Solennelle des Chefs d’Etats de l’Union Africaine en Matière de Genre). </w:t>
      </w:r>
      <w:r>
        <w:rPr>
          <w:rFonts w:ascii="Times New Roman" w:hAnsi="Times New Roman"/>
          <w:color w:val="000000"/>
          <w:sz w:val="24"/>
          <w:szCs w:val="24"/>
        </w:rPr>
        <w:t>Grâce à la Note stratégique, l</w:t>
      </w:r>
      <w:r w:rsidRPr="00AA35A0">
        <w:rPr>
          <w:rFonts w:ascii="Times New Roman" w:hAnsi="Times New Roman"/>
          <w:color w:val="000000"/>
          <w:sz w:val="24"/>
          <w:szCs w:val="24"/>
        </w:rPr>
        <w:t>es institutions nationales impliquées dans l'adoption et / ou la mise en œuvre des politiques,  lois et  stratégies ont été dotées de compétences et d’outils pour intégr</w:t>
      </w:r>
      <w:r>
        <w:rPr>
          <w:rFonts w:ascii="Times New Roman" w:hAnsi="Times New Roman"/>
          <w:color w:val="000000"/>
          <w:sz w:val="24"/>
          <w:szCs w:val="24"/>
        </w:rPr>
        <w:t>er le  genre dans leur travail.</w:t>
      </w:r>
    </w:p>
    <w:p w:rsidR="00944452" w:rsidRPr="00F960E2" w:rsidRDefault="00944452" w:rsidP="00944452">
      <w:pPr>
        <w:spacing w:line="240" w:lineRule="auto"/>
        <w:jc w:val="both"/>
        <w:rPr>
          <w:rFonts w:ascii="Times New Roman" w:hAnsi="Times New Roman"/>
          <w:color w:val="000000"/>
          <w:sz w:val="24"/>
          <w:szCs w:val="24"/>
        </w:rPr>
      </w:pPr>
      <w:r w:rsidRPr="004B1491">
        <w:rPr>
          <w:rFonts w:ascii="Times New Roman" w:hAnsi="Times New Roman"/>
          <w:sz w:val="24"/>
          <w:szCs w:val="24"/>
        </w:rPr>
        <w:t xml:space="preserve">Le programme de renforcement des capacités des autorités du corps préfectoral a permis de combler un besoin réel de formation des autorités. </w:t>
      </w:r>
      <w:r w:rsidRPr="004B1491">
        <w:rPr>
          <w:rFonts w:ascii="Times New Roman" w:hAnsi="Times New Roman"/>
          <w:color w:val="000000"/>
          <w:sz w:val="24"/>
          <w:szCs w:val="24"/>
        </w:rPr>
        <w:t xml:space="preserve">Les Préfets interrogés </w:t>
      </w:r>
      <w:r>
        <w:rPr>
          <w:rFonts w:ascii="Times New Roman" w:hAnsi="Times New Roman"/>
          <w:color w:val="000000"/>
          <w:sz w:val="24"/>
          <w:szCs w:val="24"/>
        </w:rPr>
        <w:t>(</w:t>
      </w:r>
      <w:r w:rsidRPr="008629BF">
        <w:rPr>
          <w:rFonts w:ascii="Times New Roman" w:hAnsi="Times New Roman"/>
          <w:i/>
          <w:color w:val="000000"/>
          <w:sz w:val="24"/>
          <w:szCs w:val="24"/>
        </w:rPr>
        <w:t>n</w:t>
      </w:r>
      <w:r>
        <w:rPr>
          <w:rFonts w:ascii="Times New Roman" w:hAnsi="Times New Roman"/>
          <w:color w:val="000000"/>
          <w:sz w:val="24"/>
          <w:szCs w:val="24"/>
        </w:rPr>
        <w:t xml:space="preserve">=10 par téléphone) </w:t>
      </w:r>
      <w:r w:rsidRPr="004B1491">
        <w:rPr>
          <w:rFonts w:ascii="Times New Roman" w:hAnsi="Times New Roman"/>
          <w:color w:val="000000"/>
          <w:sz w:val="24"/>
          <w:szCs w:val="24"/>
        </w:rPr>
        <w:t>ont évoqué l’impact de la formation sur leur vie, les aidant à mieux</w:t>
      </w:r>
      <w:r>
        <w:rPr>
          <w:rFonts w:ascii="Times New Roman" w:hAnsi="Times New Roman"/>
          <w:color w:val="000000"/>
          <w:sz w:val="24"/>
          <w:szCs w:val="24"/>
        </w:rPr>
        <w:t xml:space="preserve"> comprendre le genre et les emmenant à prendre des initiatives en faveur de l’égalité des sexes et de l’autonomisation des femmes dans leur milieu professionnel. </w:t>
      </w:r>
      <w:r w:rsidRPr="009E5373">
        <w:rPr>
          <w:rFonts w:ascii="Times New Roman" w:hAnsi="Times New Roman"/>
          <w:color w:val="000000"/>
          <w:sz w:val="24"/>
          <w:szCs w:val="24"/>
        </w:rPr>
        <w:t>Les Préfets formés s’emploient à faire du genre une composante essentielle de leurs activités.</w:t>
      </w:r>
      <w:r>
        <w:rPr>
          <w:rFonts w:ascii="Times New Roman" w:hAnsi="Times New Roman"/>
          <w:b/>
          <w:sz w:val="24"/>
          <w:szCs w:val="24"/>
        </w:rPr>
        <w:t xml:space="preserve"> </w:t>
      </w:r>
      <w:r>
        <w:rPr>
          <w:rFonts w:ascii="Times New Roman" w:hAnsi="Times New Roman"/>
          <w:color w:val="000000"/>
          <w:sz w:val="24"/>
          <w:szCs w:val="24"/>
        </w:rPr>
        <w:t xml:space="preserve">C’est dans cette veine que le Préfet </w:t>
      </w:r>
      <w:r w:rsidRPr="00025693">
        <w:rPr>
          <w:rFonts w:ascii="Times New Roman" w:hAnsi="Times New Roman"/>
          <w:color w:val="000000"/>
          <w:sz w:val="24"/>
          <w:szCs w:val="24"/>
        </w:rPr>
        <w:t>de Korhogo</w:t>
      </w:r>
      <w:r>
        <w:rPr>
          <w:rFonts w:ascii="Times New Roman" w:hAnsi="Times New Roman"/>
          <w:color w:val="000000"/>
          <w:sz w:val="24"/>
          <w:szCs w:val="24"/>
        </w:rPr>
        <w:t xml:space="preserve"> qui a bénéficié de la session de renforcement des capacités a installé </w:t>
      </w:r>
      <w:r w:rsidRPr="00025693">
        <w:rPr>
          <w:rFonts w:ascii="Times New Roman" w:hAnsi="Times New Roman"/>
          <w:color w:val="000000"/>
          <w:sz w:val="24"/>
          <w:szCs w:val="24"/>
        </w:rPr>
        <w:t xml:space="preserve"> la </w:t>
      </w:r>
      <w:r>
        <w:rPr>
          <w:rFonts w:ascii="Times New Roman" w:hAnsi="Times New Roman"/>
          <w:color w:val="000000"/>
          <w:sz w:val="24"/>
          <w:szCs w:val="24"/>
        </w:rPr>
        <w:t>cellule genre de la Préfecture.</w:t>
      </w:r>
    </w:p>
    <w:p w:rsidR="00944452" w:rsidRPr="00F960E2" w:rsidRDefault="00944452" w:rsidP="00944452">
      <w:pPr>
        <w:spacing w:line="240" w:lineRule="auto"/>
        <w:jc w:val="both"/>
        <w:rPr>
          <w:rFonts w:ascii="Times New Roman" w:hAnsi="Times New Roman"/>
          <w:color w:val="000000"/>
          <w:sz w:val="24"/>
          <w:szCs w:val="24"/>
        </w:rPr>
      </w:pPr>
      <w:r w:rsidRPr="00025693">
        <w:rPr>
          <w:rFonts w:ascii="Times New Roman" w:hAnsi="Times New Roman"/>
          <w:color w:val="000000"/>
          <w:sz w:val="24"/>
          <w:szCs w:val="24"/>
        </w:rPr>
        <w:t xml:space="preserve">Les entretiens avec les Parlementaires ivoiriens et les membres du </w:t>
      </w:r>
      <w:r w:rsidRPr="00025693">
        <w:rPr>
          <w:rFonts w:ascii="Times New Roman" w:hAnsi="Times New Roman"/>
          <w:bCs/>
          <w:sz w:val="24"/>
          <w:szCs w:val="24"/>
        </w:rPr>
        <w:t xml:space="preserve">Corps Préfectoral </w:t>
      </w:r>
      <w:r w:rsidRPr="00025693">
        <w:rPr>
          <w:rFonts w:ascii="Times New Roman" w:hAnsi="Times New Roman"/>
          <w:color w:val="000000"/>
          <w:sz w:val="24"/>
          <w:szCs w:val="24"/>
        </w:rPr>
        <w:t xml:space="preserve">ont montré que ceux-ci étaient très peu outillés pour prendre en compte le genre dans l’élaboration des textes de lois, et avaient très peu de connaissances en matière de genre. </w:t>
      </w:r>
      <w:r>
        <w:rPr>
          <w:rFonts w:ascii="Times New Roman" w:hAnsi="Times New Roman"/>
          <w:color w:val="000000"/>
          <w:sz w:val="24"/>
          <w:szCs w:val="24"/>
        </w:rPr>
        <w:t xml:space="preserve">Ils ont affirmé qu’ils devaient leur compréhension des questions de genre à la formation soutenue par ONU-Femmes. </w:t>
      </w:r>
      <w:r w:rsidRPr="00025693">
        <w:rPr>
          <w:rFonts w:ascii="Times New Roman" w:hAnsi="Times New Roman"/>
          <w:color w:val="000000"/>
          <w:sz w:val="24"/>
          <w:szCs w:val="24"/>
        </w:rPr>
        <w:t>En effet, comme le relève un Préfet « n</w:t>
      </w:r>
      <w:r w:rsidRPr="00025693">
        <w:rPr>
          <w:rFonts w:ascii="Times New Roman" w:hAnsi="Times New Roman"/>
          <w:i/>
          <w:sz w:val="24"/>
          <w:szCs w:val="24"/>
        </w:rPr>
        <w:t>ous les Préfets, on  pensait que  la question du genre était une affaire de sexe et des femmes</w:t>
      </w:r>
      <w:r w:rsidRPr="00025693">
        <w:rPr>
          <w:rFonts w:ascii="Times New Roman" w:hAnsi="Times New Roman"/>
          <w:sz w:val="24"/>
          <w:szCs w:val="24"/>
        </w:rPr>
        <w:t xml:space="preserve"> ; </w:t>
      </w:r>
      <w:r w:rsidRPr="00025693">
        <w:rPr>
          <w:rFonts w:ascii="Times New Roman" w:hAnsi="Times New Roman"/>
          <w:i/>
          <w:sz w:val="24"/>
          <w:szCs w:val="24"/>
        </w:rPr>
        <w:t>on ne savait pas comment prendre en compte le genre dans le cadre de notre travail »</w:t>
      </w:r>
      <w:r w:rsidRPr="00025693">
        <w:rPr>
          <w:rFonts w:ascii="Times New Roman" w:hAnsi="Times New Roman"/>
          <w:sz w:val="24"/>
          <w:szCs w:val="24"/>
        </w:rPr>
        <w:t xml:space="preserve">. </w:t>
      </w:r>
      <w:r w:rsidRPr="00025693">
        <w:rPr>
          <w:rFonts w:ascii="Times New Roman" w:hAnsi="Times New Roman"/>
          <w:b/>
          <w:sz w:val="24"/>
          <w:szCs w:val="24"/>
        </w:rPr>
        <w:t>(EI, Préfet de la région du Poro).</w:t>
      </w:r>
      <w:r>
        <w:rPr>
          <w:rFonts w:ascii="Times New Roman" w:hAnsi="Times New Roman"/>
          <w:b/>
          <w:sz w:val="24"/>
          <w:szCs w:val="24"/>
        </w:rPr>
        <w:t xml:space="preserve"> </w:t>
      </w:r>
    </w:p>
    <w:p w:rsidR="00944452" w:rsidRDefault="00944452" w:rsidP="00944452">
      <w:pPr>
        <w:jc w:val="both"/>
        <w:rPr>
          <w:rFonts w:ascii="Times New Roman" w:hAnsi="Times New Roman"/>
          <w:b/>
          <w:color w:val="000000"/>
          <w:sz w:val="24"/>
          <w:szCs w:val="24"/>
        </w:rPr>
      </w:pPr>
      <w:r w:rsidRPr="00286FFE">
        <w:rPr>
          <w:rFonts w:ascii="Times New Roman" w:hAnsi="Times New Roman"/>
          <w:b/>
          <w:color w:val="000000"/>
          <w:sz w:val="24"/>
          <w:szCs w:val="24"/>
        </w:rPr>
        <w:t>Graphique 2 : opinions des Préfets sur l’impact de la formation</w:t>
      </w:r>
    </w:p>
    <w:p w:rsidR="00944452" w:rsidRDefault="00944452" w:rsidP="00944452">
      <w:pPr>
        <w:jc w:val="both"/>
        <w:rPr>
          <w:rFonts w:ascii="Times New Roman" w:hAnsi="Times New Roman"/>
          <w:b/>
          <w:color w:val="000000"/>
          <w:sz w:val="24"/>
          <w:szCs w:val="24"/>
        </w:rPr>
      </w:pPr>
      <w:r>
        <w:rPr>
          <w:rFonts w:ascii="Times New Roman" w:hAnsi="Times New Roman"/>
          <w:b/>
          <w:noProof/>
          <w:color w:val="000000"/>
          <w:sz w:val="24"/>
          <w:szCs w:val="24"/>
          <w:lang w:eastAsia="fr-FR"/>
        </w:rPr>
        <w:drawing>
          <wp:inline distT="0" distB="0" distL="0" distR="0" wp14:anchorId="366B8D34" wp14:editId="5714C4DA">
            <wp:extent cx="4572765" cy="2746622"/>
            <wp:effectExtent l="12190" t="6103" r="6095" b="0"/>
            <wp:docPr id="10"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44452" w:rsidRPr="00025693" w:rsidRDefault="00944452" w:rsidP="00944452">
      <w:pPr>
        <w:spacing w:line="240" w:lineRule="auto"/>
        <w:jc w:val="both"/>
        <w:rPr>
          <w:rFonts w:ascii="Times New Roman" w:hAnsi="Times New Roman"/>
          <w:sz w:val="24"/>
          <w:szCs w:val="24"/>
        </w:rPr>
      </w:pPr>
      <w:r w:rsidRPr="00025693">
        <w:rPr>
          <w:rFonts w:ascii="Times New Roman" w:hAnsi="Times New Roman"/>
          <w:color w:val="000000"/>
          <w:sz w:val="24"/>
          <w:szCs w:val="24"/>
        </w:rPr>
        <w:t xml:space="preserve">Ce résultat a été atteint à </w:t>
      </w:r>
      <w:r w:rsidRPr="00025693">
        <w:rPr>
          <w:rFonts w:ascii="Times New Roman" w:hAnsi="Times New Roman"/>
          <w:bCs/>
          <w:sz w:val="24"/>
          <w:szCs w:val="24"/>
        </w:rPr>
        <w:t xml:space="preserve">travers </w:t>
      </w:r>
      <w:r w:rsidRPr="00025693">
        <w:rPr>
          <w:rFonts w:ascii="Times New Roman" w:hAnsi="Times New Roman"/>
          <w:color w:val="000000"/>
          <w:sz w:val="24"/>
          <w:szCs w:val="24"/>
        </w:rPr>
        <w:t xml:space="preserve"> l’atelier </w:t>
      </w:r>
      <w:r w:rsidRPr="00557162">
        <w:rPr>
          <w:rFonts w:ascii="Times New Roman" w:hAnsi="Times New Roman"/>
          <w:i/>
          <w:color w:val="000000"/>
          <w:sz w:val="24"/>
          <w:szCs w:val="24"/>
        </w:rPr>
        <w:t>« </w:t>
      </w:r>
      <w:r w:rsidRPr="00557162">
        <w:rPr>
          <w:rFonts w:ascii="Times New Roman" w:hAnsi="Times New Roman"/>
          <w:bCs/>
          <w:i/>
          <w:sz w:val="24"/>
          <w:szCs w:val="24"/>
        </w:rPr>
        <w:t>de renforcement des capacités des Parlementaires Ivoiriens et du Corps Préfectoral sur les textes nationaux et internationaux applicables en matière de Genre et de Violences Basées sur le Genre (VBG) »</w:t>
      </w:r>
      <w:r w:rsidRPr="00025693">
        <w:rPr>
          <w:rFonts w:ascii="Times New Roman" w:hAnsi="Times New Roman"/>
          <w:bCs/>
          <w:sz w:val="24"/>
          <w:szCs w:val="24"/>
        </w:rPr>
        <w:t xml:space="preserve"> exécuté par </w:t>
      </w:r>
      <w:r w:rsidRPr="00025693">
        <w:rPr>
          <w:rFonts w:ascii="Times New Roman" w:hAnsi="Times New Roman"/>
          <w:sz w:val="24"/>
          <w:szCs w:val="24"/>
        </w:rPr>
        <w:t xml:space="preserve">le Réseau Paix et Sécurité des Femmes dans l’Espace CEDEAO (REPSFECO). Au cours de cet atelier </w:t>
      </w:r>
      <w:r w:rsidRPr="00025693">
        <w:rPr>
          <w:rFonts w:ascii="Times New Roman" w:hAnsi="Times New Roman"/>
          <w:bCs/>
          <w:sz w:val="24"/>
          <w:szCs w:val="24"/>
        </w:rPr>
        <w:t>26 Parlementaires Ivoiriens dont 6 femmes députés</w:t>
      </w:r>
      <w:r w:rsidRPr="00025693">
        <w:rPr>
          <w:rFonts w:ascii="Times New Roman" w:hAnsi="Times New Roman"/>
          <w:b/>
          <w:bCs/>
          <w:sz w:val="24"/>
          <w:szCs w:val="24"/>
        </w:rPr>
        <w:t xml:space="preserve"> </w:t>
      </w:r>
      <w:r w:rsidRPr="00025693">
        <w:rPr>
          <w:rFonts w:ascii="Times New Roman" w:hAnsi="Times New Roman"/>
          <w:bCs/>
          <w:sz w:val="24"/>
          <w:szCs w:val="24"/>
        </w:rPr>
        <w:t>ont été renforcées et 31 membres du Corps Préfectoral.</w:t>
      </w:r>
    </w:p>
    <w:p w:rsidR="00944452" w:rsidRPr="007A0243" w:rsidRDefault="00944452" w:rsidP="00944452">
      <w:pPr>
        <w:spacing w:line="240" w:lineRule="auto"/>
        <w:jc w:val="both"/>
        <w:rPr>
          <w:rFonts w:ascii="Times New Roman" w:hAnsi="Times New Roman"/>
          <w:sz w:val="24"/>
          <w:szCs w:val="24"/>
        </w:rPr>
      </w:pPr>
      <w:r w:rsidRPr="007A0243">
        <w:rPr>
          <w:rFonts w:ascii="Times New Roman" w:hAnsi="Times New Roman"/>
          <w:color w:val="000000"/>
          <w:sz w:val="24"/>
          <w:szCs w:val="24"/>
        </w:rPr>
        <w:t>L</w:t>
      </w:r>
      <w:r>
        <w:rPr>
          <w:rFonts w:ascii="Times New Roman" w:hAnsi="Times New Roman"/>
          <w:color w:val="000000"/>
          <w:sz w:val="24"/>
          <w:szCs w:val="24"/>
        </w:rPr>
        <w:t xml:space="preserve">’appui d’ONU-Femmes </w:t>
      </w:r>
      <w:r w:rsidRPr="007A0243">
        <w:rPr>
          <w:rFonts w:ascii="Times New Roman" w:hAnsi="Times New Roman"/>
          <w:color w:val="000000"/>
          <w:sz w:val="24"/>
          <w:szCs w:val="24"/>
        </w:rPr>
        <w:t>a favorisé l’organisation</w:t>
      </w:r>
      <w:r w:rsidRPr="007A0243">
        <w:rPr>
          <w:rFonts w:ascii="Times New Roman" w:hAnsi="Times New Roman"/>
          <w:b/>
          <w:color w:val="000000"/>
          <w:sz w:val="24"/>
          <w:szCs w:val="24"/>
        </w:rPr>
        <w:t xml:space="preserve"> </w:t>
      </w:r>
      <w:r w:rsidRPr="007A0243">
        <w:rPr>
          <w:rFonts w:ascii="Times New Roman" w:hAnsi="Times New Roman"/>
          <w:color w:val="000000"/>
          <w:sz w:val="24"/>
          <w:szCs w:val="24"/>
        </w:rPr>
        <w:t>des discussions parlementaires sur les enjeux des questions de Genre et la responsabilité des Parlementaires  au sein des groupes parlementaires et des commissions du fait de la participation des présidents des commissions et des groupes parlementaires au voyage d’imprégnation au Sénégal. En outre, il a permis l’initiation des propositions de lois en vue de la promotion du Genre et de la lutte contre les VBG, et une loi spécifique sur la lutte contre les MGF ; et l’élaboration de la stratégie de collaboration sur les pratiques traditionnelles des MGF  suite à l’atelier de promotion de la résolution 1325 (CUA), (CEADBE), (CEA), (UNICEF), (UNFPA), (CI-AF).</w:t>
      </w:r>
      <w:r w:rsidRPr="007A0243">
        <w:rPr>
          <w:rFonts w:ascii="Times New Roman" w:hAnsi="Times New Roman"/>
          <w:sz w:val="24"/>
          <w:szCs w:val="24"/>
        </w:rPr>
        <w:t xml:space="preserve"> ON</w:t>
      </w:r>
      <w:r>
        <w:rPr>
          <w:rFonts w:ascii="Times New Roman" w:hAnsi="Times New Roman"/>
          <w:sz w:val="24"/>
          <w:szCs w:val="24"/>
        </w:rPr>
        <w:t>U Femmes en collaboration avec l</w:t>
      </w:r>
      <w:r w:rsidRPr="007A0243">
        <w:rPr>
          <w:rFonts w:ascii="Times New Roman" w:hAnsi="Times New Roman"/>
          <w:sz w:val="24"/>
          <w:szCs w:val="24"/>
        </w:rPr>
        <w:t xml:space="preserve">’Organisation Internationale de la Francophonie (OIF) a initié une réunion des experts francophones relative à l’élimination de la violence à l’égard des femmes et des filles à Paris (France). Elle a permis de préparer la 57éme session de la Commission de la Condition de la Femme du 04 au 15 mars à New York (Etats-Unis d’Amérique).  </w:t>
      </w:r>
    </w:p>
    <w:p w:rsidR="00944452" w:rsidRDefault="00944452" w:rsidP="00944452">
      <w:pPr>
        <w:pStyle w:val="Paragraphedeliste"/>
        <w:spacing w:line="240" w:lineRule="auto"/>
        <w:ind w:left="0"/>
        <w:jc w:val="both"/>
        <w:rPr>
          <w:rFonts w:ascii="Times New Roman" w:hAnsi="Times New Roman"/>
          <w:bCs/>
          <w:sz w:val="24"/>
          <w:szCs w:val="24"/>
        </w:rPr>
      </w:pPr>
      <w:r>
        <w:rPr>
          <w:rFonts w:ascii="Times New Roman" w:hAnsi="Times New Roman"/>
          <w:bCs/>
          <w:sz w:val="24"/>
          <w:szCs w:val="24"/>
        </w:rPr>
        <w:t xml:space="preserve">La Note stratégique contribue ainsi  au renforcement du </w:t>
      </w:r>
      <w:r w:rsidRPr="001630B2">
        <w:rPr>
          <w:rFonts w:ascii="Times New Roman" w:hAnsi="Times New Roman"/>
          <w:bCs/>
          <w:sz w:val="24"/>
          <w:szCs w:val="24"/>
        </w:rPr>
        <w:t xml:space="preserve">Parlement </w:t>
      </w:r>
      <w:r>
        <w:rPr>
          <w:rFonts w:ascii="Times New Roman" w:hAnsi="Times New Roman"/>
          <w:bCs/>
          <w:sz w:val="24"/>
          <w:szCs w:val="24"/>
        </w:rPr>
        <w:t>ivoirien et lui permet de jouer son</w:t>
      </w:r>
      <w:r w:rsidRPr="001630B2">
        <w:rPr>
          <w:rFonts w:ascii="Times New Roman" w:hAnsi="Times New Roman"/>
          <w:bCs/>
          <w:sz w:val="24"/>
          <w:szCs w:val="24"/>
        </w:rPr>
        <w:t xml:space="preserve"> rôle dans la reconnaissance et l’application des lois fondées sur le genre telles que la CEDAW, la résolution 1325 de l’ONU, et aussi en votant des lois favorables à la promotion du genre; le Parlement </w:t>
      </w:r>
      <w:r>
        <w:rPr>
          <w:rFonts w:ascii="Times New Roman" w:hAnsi="Times New Roman"/>
          <w:bCs/>
          <w:sz w:val="24"/>
          <w:szCs w:val="24"/>
        </w:rPr>
        <w:t xml:space="preserve">est  aussi outillé pour </w:t>
      </w:r>
      <w:r w:rsidRPr="001630B2">
        <w:rPr>
          <w:rFonts w:ascii="Times New Roman" w:hAnsi="Times New Roman"/>
          <w:bCs/>
          <w:sz w:val="24"/>
          <w:szCs w:val="24"/>
        </w:rPr>
        <w:t xml:space="preserve">veiller à ce </w:t>
      </w:r>
      <w:r>
        <w:rPr>
          <w:rFonts w:ascii="Times New Roman" w:hAnsi="Times New Roman"/>
          <w:bCs/>
          <w:sz w:val="24"/>
          <w:szCs w:val="24"/>
        </w:rPr>
        <w:t>que le gouvernement adopte</w:t>
      </w:r>
      <w:r w:rsidRPr="001630B2">
        <w:rPr>
          <w:rFonts w:ascii="Times New Roman" w:hAnsi="Times New Roman"/>
          <w:bCs/>
          <w:sz w:val="24"/>
          <w:szCs w:val="24"/>
        </w:rPr>
        <w:t xml:space="preserve"> des politiques qui répondent aux besoins des hommes et des femmes.</w:t>
      </w:r>
    </w:p>
    <w:p w:rsidR="00944452" w:rsidRPr="001630B2" w:rsidRDefault="00944452" w:rsidP="00944452">
      <w:pPr>
        <w:pStyle w:val="Paragraphedeliste"/>
        <w:spacing w:line="240" w:lineRule="auto"/>
        <w:ind w:left="0"/>
        <w:jc w:val="both"/>
        <w:rPr>
          <w:rFonts w:ascii="Times New Roman" w:hAnsi="Times New Roman"/>
          <w:bCs/>
          <w:sz w:val="24"/>
          <w:szCs w:val="24"/>
        </w:rPr>
      </w:pPr>
      <w:r w:rsidRPr="001C4C8B">
        <w:rPr>
          <w:rFonts w:ascii="Times New Roman" w:hAnsi="Times New Roman"/>
          <w:bCs/>
          <w:sz w:val="24"/>
          <w:szCs w:val="24"/>
        </w:rPr>
        <w:t>De ce qui précède, l’on peut  dire que l’appui d’ONU-Femmes a favorisé le leadership et la participation des femmes aux processus de développement nationaux à travers le renforcement des capacités de l’Assemblée Nationale</w:t>
      </w:r>
      <w:r>
        <w:rPr>
          <w:rFonts w:ascii="Times New Roman" w:hAnsi="Times New Roman"/>
          <w:bCs/>
          <w:sz w:val="24"/>
          <w:szCs w:val="24"/>
        </w:rPr>
        <w:t>,</w:t>
      </w:r>
      <w:r w:rsidRPr="001C4C8B">
        <w:rPr>
          <w:rFonts w:ascii="Times New Roman" w:hAnsi="Times New Roman"/>
          <w:bCs/>
          <w:sz w:val="24"/>
          <w:szCs w:val="24"/>
        </w:rPr>
        <w:t xml:space="preserve"> des institutions nationales impliquées dans l'adoption et / ou la mise en œuvre des politiques,  lois et  stratégies en outils d’intégration du genre dans leur travail.</w:t>
      </w:r>
      <w:r>
        <w:rPr>
          <w:rFonts w:ascii="Times New Roman" w:hAnsi="Times New Roman"/>
          <w:bCs/>
          <w:sz w:val="24"/>
          <w:szCs w:val="24"/>
        </w:rPr>
        <w:t xml:space="preserve"> </w:t>
      </w:r>
    </w:p>
    <w:p w:rsidR="00944452" w:rsidRPr="00025693" w:rsidRDefault="00944452" w:rsidP="00944452">
      <w:pPr>
        <w:spacing w:line="240" w:lineRule="auto"/>
        <w:jc w:val="both"/>
        <w:rPr>
          <w:rFonts w:ascii="Times New Roman" w:hAnsi="Times New Roman"/>
          <w:b/>
          <w:color w:val="000000"/>
          <w:sz w:val="24"/>
          <w:szCs w:val="24"/>
        </w:rPr>
      </w:pPr>
      <w:r w:rsidRPr="00025693">
        <w:rPr>
          <w:rFonts w:ascii="Times New Roman" w:hAnsi="Times New Roman"/>
          <w:b/>
          <w:color w:val="000000"/>
          <w:sz w:val="24"/>
          <w:szCs w:val="24"/>
        </w:rPr>
        <w:t>ii) la loi sur les quotas pour renforcer la participation des femmes dans la prise de décisions dans les sphères publics est adoptée</w:t>
      </w:r>
    </w:p>
    <w:p w:rsidR="00944452" w:rsidRPr="0063422C" w:rsidRDefault="00944452" w:rsidP="00944452">
      <w:pPr>
        <w:spacing w:line="240" w:lineRule="auto"/>
        <w:jc w:val="both"/>
        <w:rPr>
          <w:rFonts w:ascii="Times New Roman" w:hAnsi="Times New Roman"/>
          <w:color w:val="000000"/>
          <w:sz w:val="24"/>
          <w:szCs w:val="24"/>
        </w:rPr>
      </w:pPr>
      <w:r w:rsidRPr="0063422C">
        <w:rPr>
          <w:rFonts w:ascii="Times New Roman" w:hAnsi="Times New Roman"/>
          <w:color w:val="000000"/>
          <w:sz w:val="24"/>
          <w:szCs w:val="24"/>
        </w:rPr>
        <w:t xml:space="preserve">Ce </w:t>
      </w:r>
      <w:r>
        <w:rPr>
          <w:rFonts w:ascii="Times New Roman" w:hAnsi="Times New Roman"/>
          <w:color w:val="000000"/>
          <w:sz w:val="24"/>
          <w:szCs w:val="24"/>
        </w:rPr>
        <w:t>produit</w:t>
      </w:r>
      <w:r w:rsidRPr="0063422C">
        <w:rPr>
          <w:rFonts w:ascii="Times New Roman" w:hAnsi="Times New Roman"/>
          <w:color w:val="000000"/>
          <w:sz w:val="24"/>
          <w:szCs w:val="24"/>
        </w:rPr>
        <w:t xml:space="preserve"> n’a pas été atteint car la loi sur les quotas pour renforcer la participation des femmes dans la prise de décisions dans les sphères publics n’a pas été encore adoptée.  </w:t>
      </w:r>
      <w:r w:rsidRPr="0063422C">
        <w:rPr>
          <w:rFonts w:ascii="Times New Roman" w:eastAsia="Times New Roman" w:hAnsi="Times New Roman"/>
          <w:sz w:val="24"/>
          <w:szCs w:val="24"/>
          <w:lang w:eastAsia="fr-FR"/>
        </w:rPr>
        <w:t>En effet, en Côte d’Ivoire, l’une des faiblesses du cadre institutionnel de promotion de la participation équitable des hommes et des femmes aux postes de décision est l’absence de loi d’orientation sur la représentativité féminine (parité ou quotité du tiers).</w:t>
      </w:r>
      <w:r w:rsidRPr="0063422C">
        <w:rPr>
          <w:rFonts w:ascii="Times New Roman" w:hAnsi="Times New Roman"/>
          <w:color w:val="000000"/>
          <w:sz w:val="24"/>
          <w:szCs w:val="24"/>
        </w:rPr>
        <w:t xml:space="preserve"> Un projet d’ordonnance instaurant un quota de 30% de femmes au Parlement et une deuxième ordonnance visant à accroître la représentation des femmes dans l’administration publique est en cours d’élaboration. Le processus d’élaboration se poursuit. Ainsi, bien qu’aucune disposition légale en Côte d’Ivoire  n’interdit la participation des femmes dans les instances de décisions et dans les partis politiques, et que le principe d’égalité des sexes soit prescrit dans toutes les lois, les pratiques en matière politique attestent que l’égalité formelle proclamée dans les textes les plus fondamentaux est insuffisamment traduite dans les faits.  </w:t>
      </w:r>
    </w:p>
    <w:p w:rsidR="00944452" w:rsidRPr="0063422C" w:rsidRDefault="00944452" w:rsidP="00944452">
      <w:pPr>
        <w:spacing w:line="240" w:lineRule="auto"/>
        <w:jc w:val="both"/>
        <w:rPr>
          <w:rFonts w:ascii="Times New Roman" w:hAnsi="Times New Roman"/>
          <w:color w:val="000000"/>
          <w:sz w:val="24"/>
          <w:szCs w:val="24"/>
        </w:rPr>
      </w:pPr>
      <w:r w:rsidRPr="0063422C">
        <w:rPr>
          <w:rFonts w:ascii="Times New Roman" w:hAnsi="Times New Roman"/>
          <w:color w:val="000000"/>
          <w:sz w:val="24"/>
          <w:szCs w:val="24"/>
        </w:rPr>
        <w:t xml:space="preserve">Néanmoins, au titre de résultats en termes de réalisations, l’on peut noter l’appui d’ONU-Femmes au Ministère de la Famille, de la Femme et de l’Enfant et des organisations féminines (COFEMCI-REPC) à l’adoption et à la mise en œuvre de réformes constitutionnelles, juridiques et politiques relatives à la loi sur les quotas. Dans cette veine, un dialogue a été instauré entre les organisations des femmes et les femmes parlementaires. Leurs capacités ont été renforcées et elles ont obtenu un appui financier dans le cadre des élections législatives. De même,  des actions de sensibilisation et de renforcement des capacités en vue de favoriser l’implication des femmes aussi bien du milieu urbain  que du milieu rural au processus électoral sont menées. </w:t>
      </w:r>
    </w:p>
    <w:p w:rsidR="00944452" w:rsidRPr="0063422C" w:rsidRDefault="00944452" w:rsidP="00944452">
      <w:pPr>
        <w:spacing w:line="240" w:lineRule="auto"/>
        <w:jc w:val="both"/>
        <w:rPr>
          <w:rFonts w:ascii="Times New Roman" w:hAnsi="Times New Roman"/>
          <w:sz w:val="24"/>
          <w:szCs w:val="24"/>
        </w:rPr>
      </w:pPr>
      <w:r w:rsidRPr="0063422C">
        <w:rPr>
          <w:rFonts w:ascii="Times New Roman" w:hAnsi="Times New Roman"/>
          <w:color w:val="000000"/>
          <w:sz w:val="24"/>
          <w:szCs w:val="24"/>
        </w:rPr>
        <w:t xml:space="preserve">Aussi, dans le cadre de la coopération Sud-Sud, ONU-Femmes  a financé un </w:t>
      </w:r>
      <w:r w:rsidRPr="0063422C">
        <w:rPr>
          <w:rFonts w:ascii="Times New Roman" w:hAnsi="Times New Roman"/>
          <w:sz w:val="24"/>
          <w:szCs w:val="24"/>
        </w:rPr>
        <w:t xml:space="preserve">voyage d’étude (d’immersion) des Parlementaires Ivoiriens au Sénégal qu’ils puissent s’imprégner de l’expérience Sénégalaise en matière de loi de parité homme/Femme. </w:t>
      </w:r>
      <w:r w:rsidRPr="0063422C">
        <w:rPr>
          <w:rFonts w:ascii="Times New Roman" w:hAnsi="Times New Roman"/>
          <w:sz w:val="24"/>
          <w:szCs w:val="24"/>
          <w:lang w:eastAsia="fr-FR"/>
        </w:rPr>
        <w:t xml:space="preserve">La délégation ivoirienne comptait </w:t>
      </w:r>
      <w:r w:rsidRPr="0063422C">
        <w:rPr>
          <w:rFonts w:ascii="Times New Roman" w:hAnsi="Times New Roman"/>
          <w:bCs/>
          <w:sz w:val="24"/>
          <w:szCs w:val="24"/>
          <w:lang w:eastAsia="fr-FR"/>
        </w:rPr>
        <w:t xml:space="preserve">18 </w:t>
      </w:r>
      <w:r w:rsidRPr="0063422C">
        <w:rPr>
          <w:rFonts w:ascii="Times New Roman" w:hAnsi="Times New Roman"/>
          <w:sz w:val="24"/>
          <w:szCs w:val="24"/>
          <w:lang w:eastAsia="fr-FR"/>
        </w:rPr>
        <w:t xml:space="preserve">participants : </w:t>
      </w:r>
      <w:r w:rsidRPr="0063422C">
        <w:rPr>
          <w:rFonts w:ascii="Times New Roman" w:hAnsi="Times New Roman"/>
          <w:bCs/>
          <w:sz w:val="24"/>
          <w:szCs w:val="24"/>
          <w:lang w:eastAsia="fr-FR"/>
        </w:rPr>
        <w:t xml:space="preserve">12 </w:t>
      </w:r>
      <w:r w:rsidRPr="0063422C">
        <w:rPr>
          <w:rFonts w:ascii="Times New Roman" w:hAnsi="Times New Roman"/>
          <w:sz w:val="24"/>
          <w:szCs w:val="24"/>
          <w:lang w:eastAsia="fr-FR"/>
        </w:rPr>
        <w:t xml:space="preserve">députés, dont </w:t>
      </w:r>
      <w:r w:rsidRPr="0063422C">
        <w:rPr>
          <w:rFonts w:ascii="Times New Roman" w:hAnsi="Times New Roman"/>
          <w:bCs/>
          <w:sz w:val="24"/>
          <w:szCs w:val="24"/>
          <w:lang w:eastAsia="fr-FR"/>
        </w:rPr>
        <w:t xml:space="preserve">8 </w:t>
      </w:r>
      <w:r w:rsidRPr="0063422C">
        <w:rPr>
          <w:rFonts w:ascii="Times New Roman" w:hAnsi="Times New Roman"/>
          <w:sz w:val="24"/>
          <w:szCs w:val="24"/>
          <w:lang w:eastAsia="fr-FR"/>
        </w:rPr>
        <w:t xml:space="preserve">femmes et </w:t>
      </w:r>
      <w:r w:rsidRPr="0063422C">
        <w:rPr>
          <w:rFonts w:ascii="Times New Roman" w:hAnsi="Times New Roman"/>
          <w:bCs/>
          <w:sz w:val="24"/>
          <w:szCs w:val="24"/>
          <w:lang w:eastAsia="fr-FR"/>
        </w:rPr>
        <w:t xml:space="preserve">4 </w:t>
      </w:r>
      <w:r w:rsidRPr="0063422C">
        <w:rPr>
          <w:rFonts w:ascii="Times New Roman" w:hAnsi="Times New Roman"/>
          <w:sz w:val="24"/>
          <w:szCs w:val="24"/>
          <w:lang w:eastAsia="fr-FR"/>
        </w:rPr>
        <w:t xml:space="preserve">hommes, </w:t>
      </w:r>
      <w:r w:rsidRPr="0063422C">
        <w:rPr>
          <w:rFonts w:ascii="Times New Roman" w:hAnsi="Times New Roman"/>
          <w:bCs/>
          <w:sz w:val="24"/>
          <w:szCs w:val="24"/>
          <w:lang w:eastAsia="fr-FR"/>
        </w:rPr>
        <w:t>3</w:t>
      </w:r>
      <w:r w:rsidRPr="0063422C">
        <w:rPr>
          <w:rFonts w:ascii="Times New Roman" w:hAnsi="Times New Roman"/>
          <w:sz w:val="24"/>
          <w:szCs w:val="24"/>
          <w:lang w:eastAsia="fr-FR"/>
        </w:rPr>
        <w:t xml:space="preserve"> administrateurs parlementaires (</w:t>
      </w:r>
      <w:r w:rsidRPr="0063422C">
        <w:rPr>
          <w:rFonts w:ascii="Times New Roman" w:hAnsi="Times New Roman"/>
          <w:bCs/>
          <w:sz w:val="24"/>
          <w:szCs w:val="24"/>
          <w:lang w:eastAsia="fr-FR"/>
        </w:rPr>
        <w:t xml:space="preserve">1 </w:t>
      </w:r>
      <w:r w:rsidRPr="0063422C">
        <w:rPr>
          <w:rFonts w:ascii="Times New Roman" w:hAnsi="Times New Roman"/>
          <w:sz w:val="24"/>
          <w:szCs w:val="24"/>
          <w:lang w:eastAsia="fr-FR"/>
        </w:rPr>
        <w:t xml:space="preserve">homme et </w:t>
      </w:r>
      <w:r w:rsidRPr="0063422C">
        <w:rPr>
          <w:rFonts w:ascii="Times New Roman" w:hAnsi="Times New Roman"/>
          <w:bCs/>
          <w:sz w:val="24"/>
          <w:szCs w:val="24"/>
          <w:lang w:eastAsia="fr-FR"/>
        </w:rPr>
        <w:t xml:space="preserve">2 </w:t>
      </w:r>
      <w:r w:rsidRPr="0063422C">
        <w:rPr>
          <w:rFonts w:ascii="Times New Roman" w:hAnsi="Times New Roman"/>
          <w:sz w:val="24"/>
          <w:szCs w:val="24"/>
          <w:lang w:eastAsia="fr-FR"/>
        </w:rPr>
        <w:t xml:space="preserve">femmes) ; et </w:t>
      </w:r>
      <w:r w:rsidRPr="0063422C">
        <w:rPr>
          <w:rFonts w:ascii="Times New Roman" w:hAnsi="Times New Roman"/>
          <w:bCs/>
          <w:sz w:val="24"/>
          <w:szCs w:val="24"/>
          <w:lang w:eastAsia="fr-FR"/>
        </w:rPr>
        <w:t xml:space="preserve">3 </w:t>
      </w:r>
      <w:r w:rsidRPr="0063422C">
        <w:rPr>
          <w:rFonts w:ascii="Times New Roman" w:hAnsi="Times New Roman"/>
          <w:sz w:val="24"/>
          <w:szCs w:val="24"/>
          <w:lang w:eastAsia="fr-FR"/>
        </w:rPr>
        <w:t>membres du personnel Onusien,</w:t>
      </w:r>
      <w:r w:rsidRPr="0063422C">
        <w:rPr>
          <w:rFonts w:ascii="Times New Roman" w:hAnsi="Times New Roman"/>
          <w:bCs/>
          <w:sz w:val="24"/>
          <w:szCs w:val="24"/>
          <w:lang w:eastAsia="fr-FR"/>
        </w:rPr>
        <w:t xml:space="preserve"> </w:t>
      </w:r>
      <w:r w:rsidRPr="0063422C">
        <w:rPr>
          <w:rFonts w:ascii="Times New Roman" w:hAnsi="Times New Roman"/>
          <w:sz w:val="24"/>
          <w:szCs w:val="24"/>
          <w:lang w:eastAsia="fr-FR"/>
        </w:rPr>
        <w:t>dont 2 femmes et un homme.</w:t>
      </w:r>
      <w:r w:rsidRPr="0063422C">
        <w:rPr>
          <w:rFonts w:ascii="Times New Roman" w:hAnsi="Times New Roman"/>
          <w:sz w:val="24"/>
          <w:szCs w:val="24"/>
        </w:rPr>
        <w:t xml:space="preserve"> Ce voyage a permis a permis </w:t>
      </w:r>
      <w:r w:rsidRPr="0063422C">
        <w:rPr>
          <w:rFonts w:ascii="Times New Roman" w:eastAsia="Times New Roman" w:hAnsi="Times New Roman"/>
          <w:bCs/>
          <w:color w:val="000000"/>
          <w:sz w:val="24"/>
          <w:szCs w:val="24"/>
          <w:lang w:eastAsia="fr-FR"/>
        </w:rPr>
        <w:t xml:space="preserve"> la mise en place </w:t>
      </w:r>
      <w:r w:rsidRPr="0063422C">
        <w:rPr>
          <w:rFonts w:ascii="Times New Roman" w:hAnsi="Times New Roman"/>
          <w:sz w:val="24"/>
          <w:szCs w:val="24"/>
        </w:rPr>
        <w:t xml:space="preserve">du </w:t>
      </w:r>
      <w:r w:rsidRPr="0063422C">
        <w:rPr>
          <w:rFonts w:ascii="Times New Roman" w:eastAsia="Times New Roman" w:hAnsi="Times New Roman"/>
          <w:bCs/>
          <w:color w:val="000000"/>
          <w:sz w:val="24"/>
          <w:szCs w:val="24"/>
          <w:lang w:eastAsia="fr-FR"/>
        </w:rPr>
        <w:t xml:space="preserve">Caucus des femmes Parlementaires de Côte d’Ivoire (FEMPACI).  </w:t>
      </w:r>
      <w:r w:rsidRPr="0063422C">
        <w:rPr>
          <w:rFonts w:ascii="Times New Roman" w:eastAsia="Times New Roman" w:hAnsi="Times New Roman"/>
          <w:color w:val="000000"/>
          <w:sz w:val="24"/>
          <w:szCs w:val="24"/>
          <w:lang w:eastAsia="fr-FR"/>
        </w:rPr>
        <w:t>Le FEMPACI a pour</w:t>
      </w:r>
      <w:r w:rsidRPr="0063422C">
        <w:rPr>
          <w:rFonts w:ascii="Times New Roman" w:eastAsia="Times New Roman" w:hAnsi="Times New Roman"/>
          <w:bCs/>
          <w:color w:val="000000"/>
          <w:sz w:val="24"/>
          <w:szCs w:val="24"/>
          <w:lang w:eastAsia="fr-FR"/>
        </w:rPr>
        <w:t> </w:t>
      </w:r>
      <w:r w:rsidRPr="0063422C">
        <w:rPr>
          <w:rFonts w:ascii="Times New Roman" w:eastAsia="Times New Roman" w:hAnsi="Times New Roman"/>
          <w:color w:val="000000"/>
          <w:sz w:val="24"/>
          <w:szCs w:val="24"/>
          <w:lang w:eastAsia="fr-FR"/>
        </w:rPr>
        <w:t> objectifs de renforcer  la solidarité entre les femmes députées, quelque soit leur obédience politique ; contribuer à la réconciliation et au renforcement de l’union nationale ; contribuer à l’initiation de lois favorables à l’égalité des sexes et à la révision de lois discriminatoires ; promouvoir la participation des femmes dans toutes les instances décisionnelles.</w:t>
      </w:r>
    </w:p>
    <w:p w:rsidR="00944452" w:rsidRPr="0063422C" w:rsidRDefault="00944452" w:rsidP="00944452">
      <w:pPr>
        <w:spacing w:line="240" w:lineRule="auto"/>
        <w:jc w:val="both"/>
        <w:rPr>
          <w:rFonts w:ascii="Times New Roman" w:hAnsi="Times New Roman"/>
          <w:color w:val="000000"/>
          <w:sz w:val="24"/>
          <w:szCs w:val="24"/>
        </w:rPr>
      </w:pPr>
      <w:r w:rsidRPr="0063422C">
        <w:rPr>
          <w:rFonts w:ascii="Times New Roman" w:hAnsi="Times New Roman"/>
          <w:sz w:val="24"/>
          <w:szCs w:val="24"/>
        </w:rPr>
        <w:t>Ce voyage a aussi favorisé l</w:t>
      </w:r>
      <w:r w:rsidRPr="0063422C">
        <w:rPr>
          <w:rFonts w:ascii="Times New Roman" w:hAnsi="Times New Roman"/>
          <w:color w:val="000000"/>
          <w:sz w:val="24"/>
          <w:szCs w:val="24"/>
        </w:rPr>
        <w:t>’organisation des discussions parlementaires sur les enjeux des questions de Genre et la responsabilité des Parlementaires au sein des groupes parlementaires et des commissions ; l’initiation des propositions de lois en vue de la promotion du Genre et de la lutte contre les VBG ; et une loi spécifique sur la lutte contre les VBG. Les Parlementaires formés ont reconnu l’importance et l’influence potentielle de leurs fonctions dans l’élaboration et le vote des lois. Cette nouvelle dynamique observée au sein des groupes parlementaires et des commissions  a été opérée parce que l’appui d’ONU-Femmes a ciblé les acteurs susceptibles d’amorcer le changement au niveau normatif. Cette approche dénote de la théorie du changement, qui impose de cibler les acteurs déterminant dans les processus d’élaboration de lois et de textes législatifs.</w:t>
      </w:r>
    </w:p>
    <w:p w:rsidR="00944452" w:rsidRPr="0063422C" w:rsidRDefault="00944452" w:rsidP="00944452">
      <w:pPr>
        <w:spacing w:line="240" w:lineRule="auto"/>
        <w:jc w:val="both"/>
        <w:rPr>
          <w:rFonts w:ascii="Times New Roman" w:eastAsia="Times New Roman" w:hAnsi="Times New Roman"/>
          <w:color w:val="000000"/>
          <w:sz w:val="24"/>
          <w:szCs w:val="24"/>
          <w:lang w:eastAsia="fr-FR"/>
        </w:rPr>
      </w:pPr>
      <w:r w:rsidRPr="0063422C">
        <w:rPr>
          <w:rFonts w:ascii="Times New Roman" w:eastAsia="Times New Roman" w:hAnsi="Times New Roman"/>
          <w:color w:val="000000"/>
          <w:sz w:val="24"/>
          <w:szCs w:val="24"/>
          <w:lang w:eastAsia="fr-FR"/>
        </w:rPr>
        <w:t xml:space="preserve">Cette activité de renforcement des capacités des Parlementaires contribue aussi au développement du leadership et la participation des femmes à la vie politique. </w:t>
      </w:r>
    </w:p>
    <w:p w:rsidR="00944452" w:rsidRPr="0063422C" w:rsidRDefault="00944452" w:rsidP="00944452">
      <w:pPr>
        <w:spacing w:line="240" w:lineRule="auto"/>
        <w:jc w:val="both"/>
        <w:rPr>
          <w:rFonts w:ascii="Times New Roman" w:hAnsi="Times New Roman"/>
          <w:color w:val="000000"/>
          <w:sz w:val="24"/>
          <w:szCs w:val="24"/>
        </w:rPr>
      </w:pPr>
      <w:r w:rsidRPr="0063422C">
        <w:rPr>
          <w:rFonts w:ascii="Times New Roman" w:eastAsia="Times New Roman" w:hAnsi="Times New Roman"/>
          <w:color w:val="000000"/>
          <w:sz w:val="24"/>
          <w:szCs w:val="24"/>
          <w:lang w:eastAsia="fr-FR"/>
        </w:rPr>
        <w:t xml:space="preserve">Bien qu’étant inscrit dans l’axe stratégique 2, cet objectif touche aussi l’objectif 1 du cadre de résultats d’ONU-Femmes en matière de développement </w:t>
      </w:r>
      <w:r w:rsidRPr="0063422C">
        <w:rPr>
          <w:rFonts w:ascii="Times New Roman" w:eastAsia="Times New Roman" w:hAnsi="Times New Roman"/>
          <w:i/>
          <w:color w:val="000000"/>
          <w:sz w:val="24"/>
          <w:szCs w:val="24"/>
          <w:lang w:eastAsia="fr-FR"/>
        </w:rPr>
        <w:t>« renforcer l’autorité et la participation des femmes »</w:t>
      </w:r>
      <w:r w:rsidRPr="0063422C">
        <w:rPr>
          <w:rFonts w:ascii="Times New Roman" w:eastAsia="Times New Roman" w:hAnsi="Times New Roman"/>
          <w:color w:val="000000"/>
          <w:sz w:val="24"/>
          <w:szCs w:val="24"/>
          <w:lang w:eastAsia="fr-FR"/>
        </w:rPr>
        <w:t>  dans la mesure où il consiste  à évaluer la représentation des femmes dans les partis politiques et leur participation à la prise de décisions politiques, du niveau national au niveau local, et leur influence dans d’autres domaines de la participation citoyenne.</w:t>
      </w:r>
    </w:p>
    <w:p w:rsidR="00944452" w:rsidRDefault="00944452" w:rsidP="00944452">
      <w:pPr>
        <w:spacing w:before="120" w:after="150" w:line="240" w:lineRule="auto"/>
        <w:jc w:val="both"/>
        <w:rPr>
          <w:rFonts w:ascii="Times New Roman" w:eastAsia="Times New Roman" w:hAnsi="Times New Roman"/>
          <w:sz w:val="24"/>
          <w:szCs w:val="24"/>
          <w:lang w:eastAsia="fr-FR"/>
        </w:rPr>
      </w:pPr>
      <w:r w:rsidRPr="0063422C">
        <w:rPr>
          <w:rFonts w:ascii="Times New Roman" w:eastAsia="Times New Roman" w:hAnsi="Times New Roman"/>
          <w:sz w:val="24"/>
          <w:szCs w:val="24"/>
          <w:lang w:eastAsia="fr-FR"/>
        </w:rPr>
        <w:t xml:space="preserve">Dans cette même veine, </w:t>
      </w:r>
      <w:r>
        <w:rPr>
          <w:rFonts w:ascii="Times New Roman" w:eastAsia="Times New Roman" w:hAnsi="Times New Roman"/>
          <w:sz w:val="24"/>
          <w:szCs w:val="24"/>
          <w:lang w:eastAsia="fr-FR"/>
        </w:rPr>
        <w:t xml:space="preserve">la Note stratégique a appuyé l’institutionnalisation de la dimension genre en Côte d’Ivoire par l’amélioration de la gouvernance et le renforcement des capacités des acteurs institutionnels.  A cet égard, ONU-Femmes a accompagné la mise en œuvre de la stratégie nationale en faveur du genre à travers notamment </w:t>
      </w:r>
      <w:r w:rsidRPr="0063422C">
        <w:rPr>
          <w:rFonts w:ascii="Times New Roman" w:eastAsia="Times New Roman" w:hAnsi="Times New Roman"/>
          <w:sz w:val="24"/>
          <w:szCs w:val="24"/>
          <w:lang w:eastAsia="fr-FR"/>
        </w:rPr>
        <w:t xml:space="preserve">l’élaboration du premier annuaire du COCOFCI  intitulé Compendium des Compétences Féminines, Tome 1 : Femmes cadres avec expériences professionnelles. C’est un outil important qui vient combler un vide informationnel en termes d’identification des femmes et qui sert de base pour promouvoir la participation des femmes aux instances de décision. Il s’agit d’une grande avancée qui a été réalisée dans l’institutionnalisation et la pérennisation des services destinés aux femmes  lorsque cet outil (annuaire) sera formellement adopté par les autorités administratives et politiques.  La base de données  du COCOFCI est utilisée par certaines structures pour effectuer des nominations et recrutements de femmes à certains postes de décision.  </w:t>
      </w:r>
      <w:r>
        <w:rPr>
          <w:rFonts w:ascii="Times New Roman" w:eastAsia="Times New Roman" w:hAnsi="Times New Roman"/>
          <w:sz w:val="24"/>
          <w:szCs w:val="24"/>
          <w:lang w:eastAsia="fr-FR"/>
        </w:rPr>
        <w:t xml:space="preserve">Ainsi, l’appui d’ONU-Femmes favorise la prise en compte de la dimension genre pour une gouvernance plus inclusive et participative. Il contribue à la </w:t>
      </w:r>
      <w:r w:rsidRPr="00570064">
        <w:rPr>
          <w:rFonts w:ascii="Times New Roman" w:eastAsia="Times New Roman" w:hAnsi="Times New Roman"/>
          <w:sz w:val="24"/>
          <w:szCs w:val="24"/>
          <w:lang w:eastAsia="fr-FR"/>
        </w:rPr>
        <w:t xml:space="preserve">réduction des disparités liées au genre et </w:t>
      </w:r>
      <w:r>
        <w:rPr>
          <w:rFonts w:ascii="Times New Roman" w:eastAsia="Times New Roman" w:hAnsi="Times New Roman"/>
          <w:sz w:val="24"/>
          <w:szCs w:val="24"/>
          <w:lang w:eastAsia="fr-FR"/>
        </w:rPr>
        <w:t>au</w:t>
      </w:r>
      <w:r w:rsidRPr="00570064">
        <w:rPr>
          <w:rFonts w:ascii="Times New Roman" w:eastAsia="Times New Roman" w:hAnsi="Times New Roman"/>
          <w:sz w:val="24"/>
          <w:szCs w:val="24"/>
          <w:lang w:eastAsia="fr-FR"/>
        </w:rPr>
        <w:t xml:space="preserve"> renforcement de la participation des femmes au développement </w:t>
      </w:r>
      <w:r>
        <w:rPr>
          <w:rFonts w:ascii="Times New Roman" w:eastAsia="Times New Roman" w:hAnsi="Times New Roman"/>
          <w:sz w:val="24"/>
          <w:szCs w:val="24"/>
          <w:lang w:eastAsia="fr-FR"/>
        </w:rPr>
        <w:t xml:space="preserve">qui </w:t>
      </w:r>
      <w:r w:rsidRPr="00570064">
        <w:rPr>
          <w:rFonts w:ascii="Times New Roman" w:eastAsia="Times New Roman" w:hAnsi="Times New Roman"/>
          <w:sz w:val="24"/>
          <w:szCs w:val="24"/>
          <w:lang w:eastAsia="fr-FR"/>
        </w:rPr>
        <w:t xml:space="preserve">sont essentielles non seulement pour la construction d’une société juste, mais </w:t>
      </w:r>
      <w:r>
        <w:rPr>
          <w:rFonts w:ascii="Times New Roman" w:eastAsia="Times New Roman" w:hAnsi="Times New Roman"/>
          <w:sz w:val="24"/>
          <w:szCs w:val="24"/>
          <w:lang w:eastAsia="fr-FR"/>
        </w:rPr>
        <w:t xml:space="preserve">constitue </w:t>
      </w:r>
      <w:r w:rsidRPr="00570064">
        <w:rPr>
          <w:rFonts w:ascii="Times New Roman" w:eastAsia="Times New Roman" w:hAnsi="Times New Roman"/>
          <w:sz w:val="24"/>
          <w:szCs w:val="24"/>
          <w:lang w:eastAsia="fr-FR"/>
        </w:rPr>
        <w:t>aussi une condition préalable pour instaurer durablement la stabilité politique, sociale, économique, culturel et environnemental entre les communautés</w:t>
      </w:r>
      <w:r>
        <w:rPr>
          <w:rFonts w:ascii="Times New Roman" w:eastAsia="Times New Roman" w:hAnsi="Times New Roman"/>
          <w:sz w:val="24"/>
          <w:szCs w:val="24"/>
          <w:lang w:eastAsia="fr-FR"/>
        </w:rPr>
        <w:t xml:space="preserve"> vivant en Côte d’Ivoire. En effet, l’expression des femmes, leur présence à des postes de responsabilité, leur participation et leur représentation sont des moyens importants de parvenir à leur autonomisation. </w:t>
      </w:r>
    </w:p>
    <w:p w:rsidR="00944452" w:rsidRDefault="00944452" w:rsidP="00944452">
      <w:pPr>
        <w:spacing w:before="120" w:after="150" w:line="240" w:lineRule="auto"/>
        <w:jc w:val="both"/>
        <w:rPr>
          <w:rFonts w:ascii="Times New Roman" w:eastAsia="Times New Roman" w:hAnsi="Times New Roman"/>
          <w:sz w:val="24"/>
          <w:szCs w:val="24"/>
          <w:lang w:eastAsia="fr-FR"/>
        </w:rPr>
      </w:pPr>
      <w:r w:rsidRPr="0063422C">
        <w:rPr>
          <w:rFonts w:ascii="Times New Roman" w:hAnsi="Times New Roman"/>
          <w:sz w:val="24"/>
          <w:szCs w:val="24"/>
        </w:rPr>
        <w:t>Cet appui d’ONU-Femmes contribue également au renforcement du leadership des femmes dans la paix et de la réponse humanitaire.</w:t>
      </w:r>
      <w:r w:rsidRPr="0063422C">
        <w:rPr>
          <w:rFonts w:ascii="Times New Roman" w:eastAsia="Times New Roman" w:hAnsi="Times New Roman"/>
          <w:sz w:val="24"/>
          <w:szCs w:val="24"/>
          <w:lang w:eastAsia="fr-FR"/>
        </w:rPr>
        <w:t xml:space="preserve"> Le compendium contribue à la lutte contre le chômage par l’insertion socioprofessionnelle des femmes. Ainsi, elle contribue par ricochet à la lutte contre la pauvreté et l’exclusion des femmes. L’appui d’ONU-Femmes   a favorisé la demande de réplication du compendium dans des pays tels que le Bénin.</w:t>
      </w:r>
      <w:r>
        <w:rPr>
          <w:rFonts w:ascii="Times New Roman" w:eastAsia="Times New Roman" w:hAnsi="Times New Roman"/>
          <w:sz w:val="24"/>
          <w:szCs w:val="24"/>
          <w:lang w:eastAsia="fr-FR"/>
        </w:rPr>
        <w:t xml:space="preserve"> </w:t>
      </w:r>
    </w:p>
    <w:p w:rsidR="00944452" w:rsidRPr="00D169D1" w:rsidRDefault="00944452" w:rsidP="00944452">
      <w:pPr>
        <w:spacing w:before="120" w:after="150" w:line="240" w:lineRule="auto"/>
        <w:jc w:val="both"/>
        <w:rPr>
          <w:rFonts w:ascii="Times New Roman" w:eastAsia="Times New Roman" w:hAnsi="Times New Roman"/>
          <w:sz w:val="24"/>
          <w:szCs w:val="24"/>
          <w:lang w:eastAsia="fr-FR"/>
        </w:rPr>
      </w:pPr>
      <w:r w:rsidRPr="0063422C">
        <w:rPr>
          <w:rFonts w:ascii="Times New Roman" w:hAnsi="Times New Roman"/>
          <w:sz w:val="24"/>
          <w:szCs w:val="24"/>
        </w:rPr>
        <w:t xml:space="preserve">De ce fait, la Note stratégique est parvenu à exploiter l’axe des résultats en termes d’égalité des sexes en faveur du changement et contribuant ainsi au processus national de réforme en matière de genre et faisant progresser les objectifs d’égalité entre sexes. Dans ce cadre, l’on peut évoquer, bien qu’on ne peut considérer </w:t>
      </w:r>
      <w:r w:rsidRPr="0063422C">
        <w:rPr>
          <w:rFonts w:ascii="Times New Roman" w:hAnsi="Times New Roman"/>
          <w:i/>
          <w:sz w:val="24"/>
          <w:szCs w:val="24"/>
        </w:rPr>
        <w:t>ipso facto</w:t>
      </w:r>
      <w:r w:rsidRPr="0063422C">
        <w:rPr>
          <w:rFonts w:ascii="Times New Roman" w:hAnsi="Times New Roman"/>
          <w:sz w:val="24"/>
          <w:szCs w:val="24"/>
        </w:rPr>
        <w:t xml:space="preserve"> comme un effet direct de la Note stratégique,  la grande avancée qui a été réalisée dans l’institutionnalisation des services rendus aux femmes et la représentativité des femmes lorsque le Gouvernement à travers le Ministère de la Défense a formellement ouvert le concours de la gendarmerie aux femmes, concours précédemment réservé exclusivement aux hommes) et permettre la dotation des effectifs de ce corps en ressources féminines, </w:t>
      </w:r>
    </w:p>
    <w:p w:rsidR="00944452" w:rsidRPr="00DE4520" w:rsidRDefault="00944452" w:rsidP="00944452">
      <w:pPr>
        <w:spacing w:line="240" w:lineRule="auto"/>
        <w:jc w:val="both"/>
        <w:rPr>
          <w:rFonts w:ascii="Times New Roman" w:hAnsi="Times New Roman"/>
          <w:color w:val="000000"/>
          <w:sz w:val="24"/>
          <w:szCs w:val="24"/>
        </w:rPr>
      </w:pPr>
      <w:r w:rsidRPr="00DE4520">
        <w:rPr>
          <w:rFonts w:ascii="Times New Roman" w:hAnsi="Times New Roman"/>
          <w:sz w:val="24"/>
          <w:szCs w:val="24"/>
        </w:rPr>
        <w:t>Les résultats de ces activités contribuent dans des conditions très satisfaisantes au respect, d’une part, de la deuxième Constitution de la Côte d’Ivoire qui consacre l’Egalité des sexes et les droits civiques et politiques de tous et de toutes</w:t>
      </w:r>
      <w:r w:rsidRPr="00DE4520">
        <w:rPr>
          <w:rStyle w:val="Marquenotebasdepage"/>
          <w:sz w:val="24"/>
          <w:szCs w:val="24"/>
        </w:rPr>
        <w:footnoteReference w:id="2"/>
      </w:r>
      <w:r w:rsidRPr="00DE4520">
        <w:rPr>
          <w:rFonts w:ascii="Times New Roman" w:hAnsi="Times New Roman"/>
          <w:sz w:val="24"/>
          <w:szCs w:val="24"/>
        </w:rPr>
        <w:t xml:space="preserve">, reflétant ainsi une volonté politique clairement lisible ; et d’autre part à la réalisation de l’un des points d’ancrage pour l’administration des principes de bonne gouvernance dans l’exercice du pouvoir d’Etat, tels que valorisés par le Président de la République dans son programme de gouvernement: « </w:t>
      </w:r>
      <w:r w:rsidRPr="00DE4520">
        <w:rPr>
          <w:rFonts w:ascii="Times New Roman" w:hAnsi="Times New Roman"/>
          <w:i/>
          <w:sz w:val="24"/>
          <w:szCs w:val="24"/>
        </w:rPr>
        <w:t>Les nominations aux postes gouvernementaux et aux postes à responsabilité dans la fonction publique seront opérées sur la base de critères de mérite, en veillant toutefois à un certain équilibre géographique. Toutes les compétences, de l'ensemble des partis politiques et de la société civile, seront les bienvenues, pour autant que l'intégrité et la loyauté de ceux qui proposeront de se mobiliser n'aient jamais été prises en défaut.</w:t>
      </w:r>
      <w:r w:rsidRPr="00DE4520">
        <w:rPr>
          <w:rFonts w:ascii="Times New Roman" w:hAnsi="Times New Roman"/>
          <w:sz w:val="24"/>
          <w:szCs w:val="24"/>
        </w:rPr>
        <w:t xml:space="preserve"> » (Cf. Chapitre I : Rassemblons la nation ; paragraphe 3) ; et à l’appui à la Côte d’Ivoire qui s’est résolument engagée dans des mesures d’ordre politique, législatif et administratif pour assurer la promotion de l’égalité entre les sexes : la plupart des conventions internationales et régionales proclamant l’Egalité en dignité et en droits de tous les êtres humains, : la déclaration universelle des droits de l’homme, la convention relati</w:t>
      </w:r>
      <w:r>
        <w:rPr>
          <w:rFonts w:ascii="Times New Roman" w:hAnsi="Times New Roman"/>
          <w:sz w:val="24"/>
          <w:szCs w:val="24"/>
        </w:rPr>
        <w:t>ve à l’élimination de toutes for</w:t>
      </w:r>
      <w:r w:rsidRPr="00DE4520">
        <w:rPr>
          <w:rFonts w:ascii="Times New Roman" w:hAnsi="Times New Roman"/>
          <w:sz w:val="24"/>
          <w:szCs w:val="24"/>
        </w:rPr>
        <w:t>mes de discriminations à l’égard des femmes (CEDEF 1995), le protocole à la charte africaine des droits de l’homme et des peuples relatif aux droits de la femme (Maputo, 2003), et le protocole facultatif de la CEDEF (2013), la plateforme d’action de Beijing, exhortant à une participation juste et équilibrée des femmes à tous les niveaux de prise de décision.</w:t>
      </w:r>
    </w:p>
    <w:p w:rsidR="00944452" w:rsidRPr="00025693" w:rsidRDefault="00944452" w:rsidP="00944452">
      <w:pPr>
        <w:spacing w:line="240" w:lineRule="auto"/>
        <w:jc w:val="both"/>
        <w:rPr>
          <w:rFonts w:ascii="Times New Roman" w:hAnsi="Times New Roman"/>
          <w:b/>
          <w:color w:val="000000"/>
          <w:sz w:val="24"/>
          <w:szCs w:val="24"/>
        </w:rPr>
      </w:pPr>
      <w:r w:rsidRPr="00025693">
        <w:rPr>
          <w:rFonts w:ascii="Times New Roman" w:hAnsi="Times New Roman"/>
          <w:b/>
          <w:color w:val="000000"/>
          <w:sz w:val="24"/>
          <w:szCs w:val="24"/>
        </w:rPr>
        <w:t>iv) Au moins 50% des recommandations clés du rapport du CEDEF 2011 sont mises en œuvre</w:t>
      </w:r>
    </w:p>
    <w:p w:rsidR="00944452" w:rsidRDefault="00944452" w:rsidP="00944452">
      <w:pPr>
        <w:spacing w:line="240" w:lineRule="auto"/>
        <w:jc w:val="both"/>
        <w:rPr>
          <w:rFonts w:ascii="Times New Roman" w:hAnsi="Times New Roman"/>
          <w:sz w:val="24"/>
          <w:szCs w:val="24"/>
        </w:rPr>
      </w:pPr>
      <w:r>
        <w:rPr>
          <w:rFonts w:ascii="Times New Roman" w:hAnsi="Times New Roman"/>
          <w:color w:val="000000"/>
          <w:sz w:val="24"/>
          <w:szCs w:val="24"/>
        </w:rPr>
        <w:t>Ce</w:t>
      </w:r>
      <w:r w:rsidRPr="00025693">
        <w:rPr>
          <w:rFonts w:ascii="Times New Roman" w:hAnsi="Times New Roman"/>
          <w:color w:val="000000"/>
          <w:sz w:val="24"/>
          <w:szCs w:val="24"/>
        </w:rPr>
        <w:t xml:space="preserve"> </w:t>
      </w:r>
      <w:r>
        <w:rPr>
          <w:rFonts w:ascii="Times New Roman" w:hAnsi="Times New Roman"/>
          <w:color w:val="000000"/>
          <w:sz w:val="24"/>
          <w:szCs w:val="24"/>
        </w:rPr>
        <w:t>résultat</w:t>
      </w:r>
      <w:r w:rsidRPr="00025693">
        <w:rPr>
          <w:rFonts w:ascii="Times New Roman" w:hAnsi="Times New Roman"/>
          <w:color w:val="000000"/>
          <w:sz w:val="24"/>
          <w:szCs w:val="24"/>
        </w:rPr>
        <w:t xml:space="preserve"> n’a pas été </w:t>
      </w:r>
      <w:r>
        <w:rPr>
          <w:rFonts w:ascii="Times New Roman" w:hAnsi="Times New Roman"/>
          <w:color w:val="000000"/>
          <w:sz w:val="24"/>
          <w:szCs w:val="24"/>
        </w:rPr>
        <w:t>atteint</w:t>
      </w:r>
      <w:r w:rsidRPr="00025693">
        <w:rPr>
          <w:rFonts w:ascii="Times New Roman" w:hAnsi="Times New Roman"/>
          <w:color w:val="000000"/>
          <w:sz w:val="24"/>
          <w:szCs w:val="24"/>
        </w:rPr>
        <w:t xml:space="preserve"> car moins de 50% des recommandations clés du rapport du CEDEF 2011 ont été mises en œuvre dans la période 2012-2013.</w:t>
      </w:r>
      <w:r w:rsidRPr="00025693">
        <w:rPr>
          <w:rFonts w:ascii="Times New Roman" w:hAnsi="Times New Roman"/>
          <w:sz w:val="24"/>
          <w:szCs w:val="24"/>
        </w:rPr>
        <w:t xml:space="preserve">  </w:t>
      </w:r>
      <w:r>
        <w:rPr>
          <w:rFonts w:ascii="Times New Roman" w:hAnsi="Times New Roman"/>
          <w:sz w:val="24"/>
          <w:szCs w:val="24"/>
        </w:rPr>
        <w:t xml:space="preserve">En effet, selon les informations collectées, le taux de mise en œuvre des recommandations de la CEDEF est de 24%. </w:t>
      </w:r>
    </w:p>
    <w:p w:rsidR="00944452" w:rsidRPr="002374FA" w:rsidRDefault="00944452" w:rsidP="00944452">
      <w:pPr>
        <w:rPr>
          <w:rFonts w:ascii="Times New Roman" w:hAnsi="Times New Roman"/>
          <w:b/>
          <w:sz w:val="24"/>
          <w:szCs w:val="24"/>
        </w:rPr>
      </w:pPr>
      <w:r w:rsidRPr="002374FA">
        <w:rPr>
          <w:rFonts w:ascii="Times New Roman" w:hAnsi="Times New Roman"/>
          <w:b/>
          <w:sz w:val="24"/>
          <w:szCs w:val="24"/>
        </w:rPr>
        <w:t xml:space="preserve"> Tableau 2: Etat d'avancement des activités de la feuille de route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368"/>
        <w:gridCol w:w="2076"/>
        <w:gridCol w:w="1372"/>
        <w:gridCol w:w="1560"/>
      </w:tblGrid>
      <w:tr w:rsidR="00944452" w:rsidRPr="004A3FF8" w:rsidTr="003A798D">
        <w:trPr>
          <w:trHeight w:val="452"/>
        </w:trPr>
        <w:tc>
          <w:tcPr>
            <w:tcW w:w="2413" w:type="dxa"/>
            <w:vMerge w:val="restart"/>
            <w:vAlign w:val="center"/>
          </w:tcPr>
          <w:p w:rsidR="00944452" w:rsidRPr="00AA0F50" w:rsidRDefault="00944452" w:rsidP="003A798D">
            <w:pPr>
              <w:spacing w:after="0" w:line="240" w:lineRule="auto"/>
              <w:jc w:val="center"/>
              <w:rPr>
                <w:rFonts w:ascii="Times New Roman" w:hAnsi="Times New Roman"/>
                <w:sz w:val="18"/>
                <w:szCs w:val="18"/>
              </w:rPr>
            </w:pPr>
            <w:r w:rsidRPr="00AA0F50">
              <w:rPr>
                <w:rFonts w:ascii="Times New Roman" w:hAnsi="Times New Roman"/>
                <w:sz w:val="18"/>
                <w:szCs w:val="18"/>
              </w:rPr>
              <w:t>COMPOSANTES DE LA FEUILLE DE ROUTE</w:t>
            </w:r>
          </w:p>
        </w:tc>
        <w:tc>
          <w:tcPr>
            <w:tcW w:w="3444" w:type="dxa"/>
            <w:gridSpan w:val="2"/>
            <w:vAlign w:val="center"/>
          </w:tcPr>
          <w:p w:rsidR="00944452" w:rsidRPr="00AA0F50" w:rsidRDefault="00944452" w:rsidP="003A798D">
            <w:pPr>
              <w:spacing w:after="0" w:line="240" w:lineRule="auto"/>
              <w:jc w:val="center"/>
              <w:rPr>
                <w:rFonts w:ascii="Times New Roman" w:hAnsi="Times New Roman"/>
                <w:sz w:val="18"/>
                <w:szCs w:val="18"/>
              </w:rPr>
            </w:pPr>
            <w:r w:rsidRPr="00AA0F50">
              <w:rPr>
                <w:rFonts w:ascii="Times New Roman" w:hAnsi="Times New Roman"/>
                <w:sz w:val="18"/>
                <w:szCs w:val="18"/>
              </w:rPr>
              <w:t>ACTIVITES REALISEES</w:t>
            </w:r>
          </w:p>
        </w:tc>
        <w:tc>
          <w:tcPr>
            <w:tcW w:w="1372" w:type="dxa"/>
            <w:vMerge w:val="restart"/>
            <w:vAlign w:val="center"/>
          </w:tcPr>
          <w:p w:rsidR="00944452" w:rsidRPr="00AA0F50" w:rsidRDefault="00944452" w:rsidP="003A798D">
            <w:pPr>
              <w:spacing w:after="0" w:line="240" w:lineRule="auto"/>
              <w:jc w:val="center"/>
              <w:rPr>
                <w:rFonts w:ascii="Times New Roman" w:hAnsi="Times New Roman"/>
                <w:sz w:val="18"/>
                <w:szCs w:val="18"/>
              </w:rPr>
            </w:pPr>
            <w:r w:rsidRPr="00AA0F50">
              <w:rPr>
                <w:rFonts w:ascii="Times New Roman" w:hAnsi="Times New Roman"/>
                <w:sz w:val="18"/>
                <w:szCs w:val="18"/>
              </w:rPr>
              <w:t>ACTIVITES NON DEMARREES</w:t>
            </w:r>
          </w:p>
        </w:tc>
        <w:tc>
          <w:tcPr>
            <w:tcW w:w="1560" w:type="dxa"/>
            <w:vMerge w:val="restart"/>
            <w:vAlign w:val="center"/>
          </w:tcPr>
          <w:p w:rsidR="00944452" w:rsidRPr="00AA0F50" w:rsidRDefault="00944452" w:rsidP="003A798D">
            <w:pPr>
              <w:spacing w:after="0" w:line="240" w:lineRule="auto"/>
              <w:jc w:val="center"/>
              <w:rPr>
                <w:rFonts w:ascii="Times New Roman" w:hAnsi="Times New Roman"/>
                <w:sz w:val="18"/>
                <w:szCs w:val="18"/>
              </w:rPr>
            </w:pPr>
            <w:r w:rsidRPr="00AA0F50">
              <w:rPr>
                <w:rFonts w:ascii="Times New Roman" w:hAnsi="Times New Roman"/>
                <w:sz w:val="18"/>
                <w:szCs w:val="18"/>
              </w:rPr>
              <w:t>ACTIVITES EN COURS</w:t>
            </w:r>
          </w:p>
        </w:tc>
      </w:tr>
      <w:tr w:rsidR="00944452" w:rsidRPr="004A3FF8" w:rsidTr="003A798D">
        <w:trPr>
          <w:trHeight w:val="452"/>
        </w:trPr>
        <w:tc>
          <w:tcPr>
            <w:tcW w:w="2413" w:type="dxa"/>
            <w:vMerge/>
            <w:vAlign w:val="center"/>
          </w:tcPr>
          <w:p w:rsidR="00944452" w:rsidRPr="00AA0F50" w:rsidRDefault="00944452" w:rsidP="003A798D">
            <w:pPr>
              <w:spacing w:after="0" w:line="240" w:lineRule="auto"/>
              <w:rPr>
                <w:rFonts w:ascii="Times New Roman" w:hAnsi="Times New Roman"/>
                <w:sz w:val="18"/>
                <w:szCs w:val="18"/>
              </w:rPr>
            </w:pPr>
          </w:p>
        </w:tc>
        <w:tc>
          <w:tcPr>
            <w:tcW w:w="1368" w:type="dxa"/>
            <w:vAlign w:val="center"/>
          </w:tcPr>
          <w:p w:rsidR="00944452" w:rsidRPr="00AA0F50" w:rsidRDefault="00944452" w:rsidP="003A798D">
            <w:pPr>
              <w:spacing w:after="0" w:line="240" w:lineRule="auto"/>
              <w:jc w:val="center"/>
              <w:rPr>
                <w:rFonts w:ascii="Times New Roman" w:hAnsi="Times New Roman"/>
                <w:sz w:val="18"/>
                <w:szCs w:val="18"/>
              </w:rPr>
            </w:pPr>
            <w:r w:rsidRPr="00AA0F50">
              <w:rPr>
                <w:rFonts w:ascii="Times New Roman" w:hAnsi="Times New Roman"/>
                <w:sz w:val="18"/>
                <w:szCs w:val="18"/>
              </w:rPr>
              <w:t>NOMBRE</w:t>
            </w:r>
          </w:p>
        </w:tc>
        <w:tc>
          <w:tcPr>
            <w:tcW w:w="2076" w:type="dxa"/>
            <w:vAlign w:val="center"/>
          </w:tcPr>
          <w:p w:rsidR="00944452" w:rsidRPr="00AA0F50" w:rsidRDefault="00944452" w:rsidP="003A798D">
            <w:pPr>
              <w:spacing w:after="0" w:line="240" w:lineRule="auto"/>
              <w:jc w:val="center"/>
              <w:rPr>
                <w:rFonts w:ascii="Times New Roman" w:hAnsi="Times New Roman"/>
                <w:sz w:val="18"/>
                <w:szCs w:val="18"/>
              </w:rPr>
            </w:pPr>
            <w:r w:rsidRPr="00AA0F50">
              <w:rPr>
                <w:rFonts w:ascii="Times New Roman" w:hAnsi="Times New Roman"/>
                <w:sz w:val="18"/>
                <w:szCs w:val="18"/>
              </w:rPr>
              <w:t>TAUX D'EXECUTION</w:t>
            </w:r>
          </w:p>
        </w:tc>
        <w:tc>
          <w:tcPr>
            <w:tcW w:w="1372" w:type="dxa"/>
            <w:vMerge/>
            <w:vAlign w:val="center"/>
          </w:tcPr>
          <w:p w:rsidR="00944452" w:rsidRPr="00AA0F50" w:rsidRDefault="00944452" w:rsidP="003A798D">
            <w:pPr>
              <w:spacing w:after="0" w:line="240" w:lineRule="auto"/>
              <w:rPr>
                <w:rFonts w:ascii="Times New Roman" w:hAnsi="Times New Roman"/>
                <w:sz w:val="18"/>
                <w:szCs w:val="18"/>
              </w:rPr>
            </w:pPr>
          </w:p>
        </w:tc>
        <w:tc>
          <w:tcPr>
            <w:tcW w:w="1560" w:type="dxa"/>
            <w:vMerge/>
            <w:vAlign w:val="center"/>
          </w:tcPr>
          <w:p w:rsidR="00944452" w:rsidRPr="00AA0F50" w:rsidRDefault="00944452" w:rsidP="003A798D">
            <w:pPr>
              <w:spacing w:after="0" w:line="240" w:lineRule="auto"/>
              <w:rPr>
                <w:rFonts w:ascii="Times New Roman" w:hAnsi="Times New Roman"/>
                <w:sz w:val="18"/>
                <w:szCs w:val="18"/>
              </w:rPr>
            </w:pPr>
          </w:p>
        </w:tc>
      </w:tr>
      <w:tr w:rsidR="00944452" w:rsidRPr="004A3FF8" w:rsidTr="003A798D">
        <w:tc>
          <w:tcPr>
            <w:tcW w:w="2413"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Composante 1: (09 activités)</w:t>
            </w:r>
          </w:p>
        </w:tc>
        <w:tc>
          <w:tcPr>
            <w:tcW w:w="1368"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2</w:t>
            </w:r>
          </w:p>
        </w:tc>
        <w:tc>
          <w:tcPr>
            <w:tcW w:w="2076"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22.22%</w:t>
            </w:r>
          </w:p>
        </w:tc>
        <w:tc>
          <w:tcPr>
            <w:tcW w:w="1372"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7</w:t>
            </w:r>
          </w:p>
        </w:tc>
        <w:tc>
          <w:tcPr>
            <w:tcW w:w="1560"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0</w:t>
            </w:r>
          </w:p>
        </w:tc>
      </w:tr>
      <w:tr w:rsidR="00944452" w:rsidRPr="004A3FF8" w:rsidTr="003A798D">
        <w:tc>
          <w:tcPr>
            <w:tcW w:w="2413"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Composante 2: (10 activités)</w:t>
            </w:r>
          </w:p>
        </w:tc>
        <w:tc>
          <w:tcPr>
            <w:tcW w:w="1368"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2</w:t>
            </w:r>
          </w:p>
        </w:tc>
        <w:tc>
          <w:tcPr>
            <w:tcW w:w="2076"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20%</w:t>
            </w:r>
          </w:p>
        </w:tc>
        <w:tc>
          <w:tcPr>
            <w:tcW w:w="1372"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2</w:t>
            </w:r>
          </w:p>
        </w:tc>
        <w:tc>
          <w:tcPr>
            <w:tcW w:w="1560"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6</w:t>
            </w:r>
          </w:p>
        </w:tc>
      </w:tr>
      <w:tr w:rsidR="00944452" w:rsidRPr="004A3FF8" w:rsidTr="003A798D">
        <w:tc>
          <w:tcPr>
            <w:tcW w:w="2413"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Composante 3: (06 activités)</w:t>
            </w:r>
          </w:p>
        </w:tc>
        <w:tc>
          <w:tcPr>
            <w:tcW w:w="1368"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1</w:t>
            </w:r>
          </w:p>
        </w:tc>
        <w:tc>
          <w:tcPr>
            <w:tcW w:w="2076"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16.67%</w:t>
            </w:r>
          </w:p>
        </w:tc>
        <w:tc>
          <w:tcPr>
            <w:tcW w:w="1372"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0</w:t>
            </w:r>
          </w:p>
        </w:tc>
        <w:tc>
          <w:tcPr>
            <w:tcW w:w="1560"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5</w:t>
            </w:r>
          </w:p>
        </w:tc>
      </w:tr>
      <w:tr w:rsidR="00944452" w:rsidRPr="004A3FF8" w:rsidTr="003A798D">
        <w:tc>
          <w:tcPr>
            <w:tcW w:w="2413"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Composante 4: (17 activités)</w:t>
            </w:r>
          </w:p>
        </w:tc>
        <w:tc>
          <w:tcPr>
            <w:tcW w:w="1368"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6</w:t>
            </w:r>
          </w:p>
        </w:tc>
        <w:tc>
          <w:tcPr>
            <w:tcW w:w="2076"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35.29%</w:t>
            </w:r>
          </w:p>
        </w:tc>
        <w:tc>
          <w:tcPr>
            <w:tcW w:w="1372"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11</w:t>
            </w:r>
          </w:p>
        </w:tc>
        <w:tc>
          <w:tcPr>
            <w:tcW w:w="1560"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0</w:t>
            </w:r>
          </w:p>
        </w:tc>
      </w:tr>
      <w:tr w:rsidR="00944452" w:rsidRPr="004A3FF8" w:rsidTr="003A798D">
        <w:tc>
          <w:tcPr>
            <w:tcW w:w="2413"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Composante 5: (08 activités)</w:t>
            </w:r>
          </w:p>
        </w:tc>
        <w:tc>
          <w:tcPr>
            <w:tcW w:w="1368"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1</w:t>
            </w:r>
          </w:p>
        </w:tc>
        <w:tc>
          <w:tcPr>
            <w:tcW w:w="2076"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12.5%</w:t>
            </w:r>
          </w:p>
        </w:tc>
        <w:tc>
          <w:tcPr>
            <w:tcW w:w="1372"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6</w:t>
            </w:r>
          </w:p>
        </w:tc>
        <w:tc>
          <w:tcPr>
            <w:tcW w:w="1560"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1</w:t>
            </w:r>
          </w:p>
        </w:tc>
      </w:tr>
      <w:tr w:rsidR="00944452" w:rsidRPr="004A3FF8" w:rsidTr="003A798D">
        <w:tc>
          <w:tcPr>
            <w:tcW w:w="2413"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 xml:space="preserve">Total </w:t>
            </w:r>
          </w:p>
        </w:tc>
        <w:tc>
          <w:tcPr>
            <w:tcW w:w="1368"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12</w:t>
            </w:r>
          </w:p>
        </w:tc>
        <w:tc>
          <w:tcPr>
            <w:tcW w:w="2076"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24%</w:t>
            </w:r>
          </w:p>
        </w:tc>
        <w:tc>
          <w:tcPr>
            <w:tcW w:w="1372"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26</w:t>
            </w:r>
          </w:p>
        </w:tc>
        <w:tc>
          <w:tcPr>
            <w:tcW w:w="1560" w:type="dxa"/>
            <w:vAlign w:val="center"/>
          </w:tcPr>
          <w:p w:rsidR="00944452" w:rsidRPr="00AA0F50" w:rsidRDefault="00944452" w:rsidP="003A798D">
            <w:pPr>
              <w:spacing w:after="0" w:line="240" w:lineRule="auto"/>
              <w:rPr>
                <w:rFonts w:ascii="Times New Roman" w:hAnsi="Times New Roman"/>
                <w:sz w:val="18"/>
                <w:szCs w:val="18"/>
              </w:rPr>
            </w:pPr>
            <w:r w:rsidRPr="00AA0F50">
              <w:rPr>
                <w:rFonts w:ascii="Times New Roman" w:hAnsi="Times New Roman"/>
                <w:sz w:val="18"/>
                <w:szCs w:val="18"/>
              </w:rPr>
              <w:t>12</w:t>
            </w:r>
          </w:p>
        </w:tc>
      </w:tr>
    </w:tbl>
    <w:p w:rsidR="00944452" w:rsidRDefault="00944452" w:rsidP="00944452">
      <w:pPr>
        <w:rPr>
          <w:rFonts w:ascii="Times New Roman" w:hAnsi="Times New Roman"/>
          <w:sz w:val="24"/>
          <w:szCs w:val="24"/>
        </w:rPr>
      </w:pPr>
    </w:p>
    <w:p w:rsidR="00944452" w:rsidRPr="001455B6" w:rsidRDefault="00944452" w:rsidP="00944452">
      <w:pPr>
        <w:rPr>
          <w:rFonts w:ascii="Times New Roman" w:hAnsi="Times New Roman"/>
          <w:b/>
          <w:sz w:val="24"/>
          <w:szCs w:val="24"/>
        </w:rPr>
      </w:pPr>
      <w:r w:rsidRPr="002374FA">
        <w:rPr>
          <w:rFonts w:ascii="Times New Roman" w:hAnsi="Times New Roman"/>
          <w:b/>
          <w:sz w:val="24"/>
          <w:szCs w:val="24"/>
        </w:rPr>
        <w:t>Tableau 3:</w:t>
      </w:r>
      <w:r w:rsidRPr="001455B6">
        <w:rPr>
          <w:rFonts w:ascii="Times New Roman" w:hAnsi="Times New Roman"/>
          <w:sz w:val="24"/>
          <w:szCs w:val="24"/>
        </w:rPr>
        <w:t xml:space="preserve"> </w:t>
      </w:r>
      <w:r>
        <w:rPr>
          <w:rFonts w:ascii="Times New Roman" w:hAnsi="Times New Roman"/>
          <w:b/>
          <w:sz w:val="24"/>
          <w:szCs w:val="24"/>
        </w:rPr>
        <w:t>M</w:t>
      </w:r>
      <w:r w:rsidRPr="001455B6">
        <w:rPr>
          <w:rFonts w:ascii="Times New Roman" w:hAnsi="Times New Roman"/>
          <w:b/>
          <w:sz w:val="24"/>
          <w:szCs w:val="24"/>
        </w:rPr>
        <w:t xml:space="preserve">atrice d'action de la CEDEF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992"/>
        <w:gridCol w:w="1242"/>
      </w:tblGrid>
      <w:tr w:rsidR="00944452" w:rsidRPr="004A2003" w:rsidTr="003A798D">
        <w:trPr>
          <w:trHeight w:val="425"/>
        </w:trPr>
        <w:tc>
          <w:tcPr>
            <w:tcW w:w="7054" w:type="dxa"/>
            <w:vAlign w:val="center"/>
          </w:tcPr>
          <w:p w:rsidR="00944452" w:rsidRPr="004A2003" w:rsidRDefault="00944452" w:rsidP="003A798D">
            <w:pPr>
              <w:spacing w:after="0" w:line="240" w:lineRule="auto"/>
              <w:jc w:val="center"/>
              <w:rPr>
                <w:rFonts w:ascii="Times New Roman" w:hAnsi="Times New Roman"/>
                <w:sz w:val="16"/>
                <w:szCs w:val="16"/>
              </w:rPr>
            </w:pPr>
            <w:r w:rsidRPr="004A2003">
              <w:rPr>
                <w:rFonts w:ascii="Times New Roman" w:hAnsi="Times New Roman"/>
                <w:sz w:val="16"/>
                <w:szCs w:val="16"/>
              </w:rPr>
              <w:t>ACTIVVITES</w:t>
            </w:r>
          </w:p>
        </w:tc>
        <w:tc>
          <w:tcPr>
            <w:tcW w:w="992" w:type="dxa"/>
            <w:vAlign w:val="center"/>
          </w:tcPr>
          <w:p w:rsidR="00944452" w:rsidRPr="004A2003" w:rsidRDefault="00944452" w:rsidP="003A798D">
            <w:pPr>
              <w:spacing w:after="0" w:line="240" w:lineRule="auto"/>
              <w:jc w:val="center"/>
              <w:rPr>
                <w:rFonts w:ascii="Times New Roman" w:hAnsi="Times New Roman"/>
                <w:sz w:val="16"/>
                <w:szCs w:val="16"/>
              </w:rPr>
            </w:pPr>
            <w:r w:rsidRPr="004A2003">
              <w:rPr>
                <w:rFonts w:ascii="Times New Roman" w:hAnsi="Times New Roman"/>
                <w:sz w:val="16"/>
                <w:szCs w:val="16"/>
              </w:rPr>
              <w:t>ACTIONS REALISEES</w:t>
            </w:r>
          </w:p>
        </w:tc>
        <w:tc>
          <w:tcPr>
            <w:tcW w:w="1242" w:type="dxa"/>
            <w:vAlign w:val="center"/>
          </w:tcPr>
          <w:p w:rsidR="00944452" w:rsidRPr="004A2003" w:rsidRDefault="00944452" w:rsidP="003A798D">
            <w:pPr>
              <w:spacing w:after="0" w:line="240" w:lineRule="auto"/>
              <w:jc w:val="center"/>
              <w:rPr>
                <w:rFonts w:ascii="Times New Roman" w:hAnsi="Times New Roman"/>
                <w:sz w:val="16"/>
                <w:szCs w:val="16"/>
              </w:rPr>
            </w:pPr>
            <w:r w:rsidRPr="004A2003">
              <w:rPr>
                <w:rFonts w:ascii="Times New Roman" w:hAnsi="Times New Roman"/>
                <w:sz w:val="16"/>
                <w:szCs w:val="16"/>
              </w:rPr>
              <w:t>ACTIONS NON REALISEES</w:t>
            </w:r>
          </w:p>
          <w:p w:rsidR="00944452" w:rsidRPr="004A2003" w:rsidRDefault="00944452" w:rsidP="003A798D">
            <w:pPr>
              <w:spacing w:after="0" w:line="240" w:lineRule="auto"/>
              <w:jc w:val="center"/>
              <w:rPr>
                <w:rFonts w:ascii="Times New Roman" w:hAnsi="Times New Roman"/>
                <w:sz w:val="16"/>
                <w:szCs w:val="16"/>
              </w:rPr>
            </w:pPr>
          </w:p>
        </w:tc>
      </w:tr>
      <w:tr w:rsidR="00944452" w:rsidRPr="00AC534C" w:rsidTr="003A798D">
        <w:trPr>
          <w:trHeight w:val="406"/>
        </w:trPr>
        <w:tc>
          <w:tcPr>
            <w:tcW w:w="9288" w:type="dxa"/>
            <w:gridSpan w:val="3"/>
          </w:tcPr>
          <w:p w:rsidR="00944452" w:rsidRPr="00AA0F50" w:rsidRDefault="00944452" w:rsidP="003A798D">
            <w:pPr>
              <w:spacing w:after="0" w:line="240" w:lineRule="auto"/>
              <w:jc w:val="center"/>
              <w:rPr>
                <w:rFonts w:ascii="Times New Roman" w:hAnsi="Times New Roman"/>
                <w:sz w:val="16"/>
                <w:szCs w:val="16"/>
              </w:rPr>
            </w:pPr>
            <w:r w:rsidRPr="00AA0F50">
              <w:rPr>
                <w:rFonts w:ascii="Times New Roman" w:hAnsi="Times New Roman"/>
                <w:b/>
                <w:sz w:val="16"/>
                <w:szCs w:val="16"/>
                <w:u w:val="single"/>
              </w:rPr>
              <w:t>Composante 1</w:t>
            </w:r>
            <w:r w:rsidRPr="00AA0F50">
              <w:rPr>
                <w:rFonts w:ascii="Times New Roman" w:hAnsi="Times New Roman"/>
                <w:sz w:val="16"/>
                <w:szCs w:val="16"/>
              </w:rPr>
              <w:t xml:space="preserve"> :</w:t>
            </w:r>
            <w:r w:rsidRPr="00AA0F50">
              <w:rPr>
                <w:rFonts w:ascii="Times New Roman" w:hAnsi="Times New Roman"/>
                <w:b/>
                <w:sz w:val="16"/>
                <w:szCs w:val="16"/>
              </w:rPr>
              <w:t>vulgarisation et diffusion de la CEDEF, des recommandations générales du comité, du rapport national et des autres textes pertinent auprès des décideurs et des populations.</w:t>
            </w:r>
          </w:p>
        </w:tc>
      </w:tr>
      <w:tr w:rsidR="00944452" w:rsidRPr="00AC534C" w:rsidTr="003A798D">
        <w:tc>
          <w:tcPr>
            <w:tcW w:w="7054"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1.1.1 Organiser un séminaire gouvernemental</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394"/>
        </w:trPr>
        <w:tc>
          <w:tcPr>
            <w:tcW w:w="7054"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1.1.2 Organiser une session d'information des parlementaires et des conseillers économiques et sociaux.</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401"/>
        </w:trPr>
        <w:tc>
          <w:tcPr>
            <w:tcW w:w="7054"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1.1.3 Organiser un séminaire de renforcement des capacités des Parlementaires</w:t>
            </w:r>
          </w:p>
        </w:tc>
        <w:tc>
          <w:tcPr>
            <w:tcW w:w="99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c>
          <w:tcPr>
            <w:tcW w:w="1242" w:type="dxa"/>
          </w:tcPr>
          <w:p w:rsidR="00944452" w:rsidRPr="00AA0F50" w:rsidRDefault="00944452" w:rsidP="003A798D">
            <w:pPr>
              <w:spacing w:after="0" w:line="240" w:lineRule="auto"/>
              <w:rPr>
                <w:rFonts w:ascii="Times New Roman" w:hAnsi="Times New Roman"/>
                <w:sz w:val="16"/>
                <w:szCs w:val="16"/>
              </w:rPr>
            </w:pPr>
          </w:p>
        </w:tc>
      </w:tr>
      <w:tr w:rsidR="00944452" w:rsidRPr="00AC534C" w:rsidTr="003A798D">
        <w:tc>
          <w:tcPr>
            <w:tcW w:w="7054"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1.1.4 Organiser 10 Mission conjointes d'information et de sensibilisation avec les députés sur le terrain</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c>
          <w:tcPr>
            <w:tcW w:w="7054"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1.1.5 Produire 15 PAD en français et en langues locales à l'attention des radios de proximité</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539"/>
        </w:trPr>
        <w:tc>
          <w:tcPr>
            <w:tcW w:w="7054"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1.1.6 Tenir des stands de promotion et des panels d'échanges sur la CEDEF et ses suites à l'occasion des journées statuaires de la Femmes (JIF,16 jours d'activisme, JMFR)</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497"/>
        </w:trPr>
        <w:tc>
          <w:tcPr>
            <w:tcW w:w="7054" w:type="dxa"/>
            <w:vAlign w:val="center"/>
          </w:tcPr>
          <w:p w:rsidR="00944452" w:rsidRPr="00AA0F50" w:rsidRDefault="00944452" w:rsidP="003A798D">
            <w:pPr>
              <w:pStyle w:val="Style"/>
              <w:ind w:left="115"/>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1. 1.7 Organiser des activités d'information et de  renforcement des capacités des OSC, dans les 5 </w:t>
            </w:r>
          </w:p>
          <w:p w:rsidR="00944452" w:rsidRPr="00AA0F50" w:rsidRDefault="00944452" w:rsidP="003A798D">
            <w:pPr>
              <w:pStyle w:val="Style"/>
              <w:ind w:left="67"/>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grandes régions du pays </w:t>
            </w:r>
          </w:p>
        </w:tc>
        <w:tc>
          <w:tcPr>
            <w:tcW w:w="992" w:type="dxa"/>
          </w:tcPr>
          <w:p w:rsidR="00944452" w:rsidRPr="00AA0F50" w:rsidRDefault="00944452" w:rsidP="003A798D">
            <w:pPr>
              <w:spacing w:after="0" w:line="240" w:lineRule="auto"/>
              <w:rPr>
                <w:rFonts w:ascii="Times New Roman" w:hAnsi="Times New Roman"/>
                <w:sz w:val="16"/>
                <w:szCs w:val="16"/>
              </w:rPr>
            </w:pPr>
          </w:p>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480"/>
        </w:trPr>
        <w:tc>
          <w:tcPr>
            <w:tcW w:w="7054" w:type="dxa"/>
            <w:vAlign w:val="center"/>
          </w:tcPr>
          <w:p w:rsidR="00944452" w:rsidRPr="00AA0F50" w:rsidRDefault="00944452" w:rsidP="003A798D">
            <w:pPr>
              <w:pStyle w:val="Style"/>
              <w:ind w:left="115"/>
              <w:rPr>
                <w:rFonts w:ascii="Times New Roman" w:hAnsi="Times New Roman" w:cs="Times New Roman"/>
                <w:sz w:val="16"/>
                <w:szCs w:val="16"/>
                <w:lang w:bidi="he-IL"/>
              </w:rPr>
            </w:pPr>
            <w:r w:rsidRPr="00AA0F50">
              <w:rPr>
                <w:rFonts w:ascii="Times New Roman" w:hAnsi="Times New Roman" w:cs="Times New Roman"/>
                <w:sz w:val="16"/>
                <w:szCs w:val="16"/>
                <w:lang w:bidi="he-IL"/>
              </w:rPr>
              <w:t>1.1.8 Organiser des activités d'information et de renforcement des capacités du personnel judiciaire, médical, de la police et des travailleurs sociaux dans les 5 grandes régions du pays.</w:t>
            </w:r>
          </w:p>
        </w:tc>
        <w:tc>
          <w:tcPr>
            <w:tcW w:w="992" w:type="dxa"/>
            <w:vAlign w:val="center"/>
          </w:tcPr>
          <w:p w:rsidR="00944452" w:rsidRPr="00AA0F50" w:rsidRDefault="00944452" w:rsidP="003A798D">
            <w:pPr>
              <w:pStyle w:val="Style"/>
              <w:ind w:left="115"/>
              <w:rPr>
                <w:rFonts w:ascii="Times New Roman" w:hAnsi="Times New Roman" w:cs="Times New Roman"/>
                <w:sz w:val="16"/>
                <w:szCs w:val="16"/>
                <w:lang w:bidi="he-IL"/>
              </w:rPr>
            </w:pPr>
          </w:p>
        </w:tc>
        <w:tc>
          <w:tcPr>
            <w:tcW w:w="1242" w:type="dxa"/>
            <w:vAlign w:val="center"/>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62"/>
        </w:trPr>
        <w:tc>
          <w:tcPr>
            <w:tcW w:w="7054" w:type="dxa"/>
          </w:tcPr>
          <w:p w:rsidR="00944452" w:rsidRPr="00AA0F50" w:rsidRDefault="00944452" w:rsidP="003A798D">
            <w:pPr>
              <w:pStyle w:val="Style"/>
              <w:ind w:left="115"/>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1. 1.9 Organiser deux séminaires de renforcement </w:t>
            </w:r>
          </w:p>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lang w:bidi="he-IL"/>
              </w:rPr>
              <w:t>des capacités des radios de proximité.</w:t>
            </w:r>
          </w:p>
        </w:tc>
        <w:tc>
          <w:tcPr>
            <w:tcW w:w="99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c>
          <w:tcPr>
            <w:tcW w:w="1242" w:type="dxa"/>
          </w:tcPr>
          <w:p w:rsidR="00944452" w:rsidRPr="00AA0F50" w:rsidRDefault="00944452" w:rsidP="003A798D">
            <w:pPr>
              <w:spacing w:after="0" w:line="240" w:lineRule="auto"/>
              <w:rPr>
                <w:rFonts w:ascii="Times New Roman" w:hAnsi="Times New Roman"/>
                <w:sz w:val="16"/>
                <w:szCs w:val="16"/>
              </w:rPr>
            </w:pPr>
          </w:p>
        </w:tc>
      </w:tr>
      <w:tr w:rsidR="00944452" w:rsidRPr="00AC534C" w:rsidTr="003A798D">
        <w:trPr>
          <w:trHeight w:val="396"/>
        </w:trPr>
        <w:tc>
          <w:tcPr>
            <w:tcW w:w="9288" w:type="dxa"/>
            <w:gridSpan w:val="3"/>
          </w:tcPr>
          <w:p w:rsidR="00944452" w:rsidRPr="00AA0F50" w:rsidRDefault="00944452" w:rsidP="003A798D">
            <w:pPr>
              <w:spacing w:after="0" w:line="240" w:lineRule="auto"/>
              <w:rPr>
                <w:rFonts w:ascii="Times New Roman" w:hAnsi="Times New Roman"/>
                <w:b/>
                <w:sz w:val="16"/>
                <w:szCs w:val="16"/>
              </w:rPr>
            </w:pPr>
            <w:r w:rsidRPr="00AA0F50">
              <w:rPr>
                <w:rFonts w:ascii="Times New Roman" w:hAnsi="Times New Roman"/>
                <w:b/>
                <w:sz w:val="16"/>
                <w:szCs w:val="16"/>
                <w:u w:val="single"/>
              </w:rPr>
              <w:t>Composante 2</w:t>
            </w:r>
            <w:r w:rsidRPr="00AA0F50">
              <w:rPr>
                <w:rFonts w:ascii="Times New Roman" w:hAnsi="Times New Roman"/>
                <w:b/>
                <w:sz w:val="16"/>
                <w:szCs w:val="16"/>
              </w:rPr>
              <w:t xml:space="preserve"> :Renforcement législatives, juridiques et application effective des lois et règlements</w:t>
            </w:r>
          </w:p>
        </w:tc>
      </w:tr>
      <w:tr w:rsidR="00944452" w:rsidRPr="00AC534C" w:rsidTr="003A798D">
        <w:trPr>
          <w:trHeight w:val="488"/>
        </w:trPr>
        <w:tc>
          <w:tcPr>
            <w:tcW w:w="7054" w:type="dxa"/>
            <w:vAlign w:val="center"/>
          </w:tcPr>
          <w:p w:rsidR="00944452" w:rsidRPr="00AA0F50" w:rsidRDefault="00944452" w:rsidP="003A798D">
            <w:pPr>
              <w:pStyle w:val="Style"/>
              <w:ind w:left="124"/>
              <w:rPr>
                <w:rFonts w:ascii="Times New Roman" w:hAnsi="Times New Roman" w:cs="Times New Roman"/>
                <w:sz w:val="16"/>
                <w:szCs w:val="16"/>
                <w:lang w:bidi="he-IL"/>
              </w:rPr>
            </w:pPr>
            <w:r w:rsidRPr="00AA0F50">
              <w:rPr>
                <w:rFonts w:ascii="Times New Roman" w:hAnsi="Times New Roman" w:cs="Times New Roman"/>
                <w:sz w:val="16"/>
                <w:szCs w:val="16"/>
                <w:lang w:bidi="he-IL"/>
              </w:rPr>
              <w:t>2. 1. 1 Achever la Révision du Code pénal, du Code de procédure pénal et de la loi n098-757 pour: définir le viol, réprimer toutes les formes de violences sexuelles, élargir la dépénalisation de l'avortement aux IVG, l'inceste et le viol</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330"/>
        </w:trPr>
        <w:tc>
          <w:tcPr>
            <w:tcW w:w="7054" w:type="dxa"/>
            <w:vAlign w:val="center"/>
          </w:tcPr>
          <w:p w:rsidR="00944452" w:rsidRPr="00AA0F50" w:rsidRDefault="00944452" w:rsidP="003A798D">
            <w:pPr>
              <w:pStyle w:val="Style"/>
              <w:ind w:left="124"/>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2.1.2 Achever le processus de Révision du Code des personnes et de la famille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260"/>
        </w:trPr>
        <w:tc>
          <w:tcPr>
            <w:tcW w:w="7054"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lang w:bidi="he-IL"/>
              </w:rPr>
              <w:t>2.2.1 Adopter une loi générale sur les VBG</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244"/>
        </w:trPr>
        <w:tc>
          <w:tcPr>
            <w:tcW w:w="7054" w:type="dxa"/>
          </w:tcPr>
          <w:p w:rsidR="00944452" w:rsidRPr="00AA0F50" w:rsidRDefault="00944452" w:rsidP="003A798D">
            <w:pPr>
              <w:pStyle w:val="Style"/>
              <w:ind w:left="124"/>
              <w:rPr>
                <w:rFonts w:ascii="Times New Roman" w:hAnsi="Times New Roman" w:cs="Times New Roman"/>
                <w:sz w:val="16"/>
                <w:szCs w:val="16"/>
                <w:lang w:bidi="he-IL"/>
              </w:rPr>
            </w:pPr>
            <w:r w:rsidRPr="00AA0F50">
              <w:rPr>
                <w:rFonts w:ascii="Times New Roman" w:hAnsi="Times New Roman" w:cs="Times New Roman"/>
                <w:sz w:val="16"/>
                <w:szCs w:val="16"/>
                <w:lang w:bidi="he-IL"/>
              </w:rPr>
              <w:t>2.2.2 Faire le plaidoyer en vue de l'adoption d'une loi sur les personnes vivant avec le VIHlSIDA</w:t>
            </w:r>
          </w:p>
        </w:tc>
        <w:tc>
          <w:tcPr>
            <w:tcW w:w="99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c>
          <w:tcPr>
            <w:tcW w:w="1242" w:type="dxa"/>
          </w:tcPr>
          <w:p w:rsidR="00944452" w:rsidRPr="00AA0F50" w:rsidRDefault="00944452" w:rsidP="003A798D">
            <w:pPr>
              <w:spacing w:after="0" w:line="240" w:lineRule="auto"/>
              <w:rPr>
                <w:rFonts w:ascii="Times New Roman" w:hAnsi="Times New Roman"/>
                <w:sz w:val="16"/>
                <w:szCs w:val="16"/>
              </w:rPr>
            </w:pPr>
          </w:p>
        </w:tc>
      </w:tr>
      <w:tr w:rsidR="00944452" w:rsidRPr="00AC534C" w:rsidTr="003A798D">
        <w:trPr>
          <w:trHeight w:val="228"/>
        </w:trPr>
        <w:tc>
          <w:tcPr>
            <w:tcW w:w="7054" w:type="dxa"/>
          </w:tcPr>
          <w:p w:rsidR="00944452" w:rsidRPr="00AA0F50" w:rsidRDefault="00944452" w:rsidP="003A798D">
            <w:pPr>
              <w:pStyle w:val="Style"/>
              <w:ind w:left="124"/>
              <w:rPr>
                <w:rFonts w:ascii="Times New Roman" w:hAnsi="Times New Roman" w:cs="Times New Roman"/>
                <w:sz w:val="16"/>
                <w:szCs w:val="16"/>
                <w:lang w:bidi="he-IL"/>
              </w:rPr>
            </w:pPr>
            <w:r w:rsidRPr="00AA0F50">
              <w:rPr>
                <w:rFonts w:ascii="Times New Roman" w:hAnsi="Times New Roman" w:cs="Times New Roman"/>
                <w:sz w:val="16"/>
                <w:szCs w:val="16"/>
                <w:lang w:bidi="he-IL"/>
              </w:rPr>
              <w:t>2.2.3 Réaliser une étude sur les travailleurs et  travailleuses domestiques</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398"/>
        </w:trPr>
        <w:tc>
          <w:tcPr>
            <w:tcW w:w="7054" w:type="dxa"/>
          </w:tcPr>
          <w:p w:rsidR="00944452" w:rsidRPr="00AA0F50" w:rsidRDefault="00944452" w:rsidP="003A798D">
            <w:pPr>
              <w:pStyle w:val="Style"/>
              <w:ind w:left="124"/>
              <w:rPr>
                <w:rFonts w:ascii="Times New Roman" w:hAnsi="Times New Roman" w:cs="Times New Roman"/>
                <w:sz w:val="16"/>
                <w:szCs w:val="16"/>
                <w:lang w:bidi="he-IL"/>
              </w:rPr>
            </w:pPr>
            <w:r w:rsidRPr="00AA0F50">
              <w:rPr>
                <w:rFonts w:ascii="Times New Roman" w:hAnsi="Times New Roman" w:cs="Times New Roman"/>
                <w:sz w:val="16"/>
                <w:szCs w:val="16"/>
                <w:lang w:bidi="he-IL"/>
              </w:rPr>
              <w:t>2.2.4 Faire le plaidoyer pour l'adoption d'une loi  sociale relative aux travailleurs et travailleuses  domestiques</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721"/>
        </w:trPr>
        <w:tc>
          <w:tcPr>
            <w:tcW w:w="7054" w:type="dxa"/>
            <w:vAlign w:val="center"/>
          </w:tcPr>
          <w:p w:rsidR="00944452" w:rsidRPr="00AA0F50" w:rsidRDefault="00944452" w:rsidP="003A798D">
            <w:pPr>
              <w:pStyle w:val="Style"/>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2.3.1 Faire le plaidoyer pour la ratification des  traités suivants: (i) OIT no 189 ; (ii) protection des  droits de tous les travailleurs migrants; (iii) contre  disparitions forcées; (iv) droits des personnes  handicapées; (v) criminalité transnationale; (vi)  protocole sur la prévention, la répression de la traite </w:t>
            </w:r>
          </w:p>
          <w:p w:rsidR="00944452" w:rsidRPr="00AA0F50" w:rsidRDefault="00944452" w:rsidP="003A798D">
            <w:pPr>
              <w:pStyle w:val="Style"/>
              <w:ind w:left="124"/>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des personnes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264"/>
        </w:trPr>
        <w:tc>
          <w:tcPr>
            <w:tcW w:w="7054" w:type="dxa"/>
            <w:vAlign w:val="center"/>
          </w:tcPr>
          <w:p w:rsidR="00944452" w:rsidRPr="00AA0F50" w:rsidRDefault="00944452" w:rsidP="003A798D">
            <w:pPr>
              <w:pStyle w:val="Style"/>
              <w:ind w:left="124"/>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2.4.1 Prendre les textes d'application de toutes les lois en vigueur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184"/>
        </w:trPr>
        <w:tc>
          <w:tcPr>
            <w:tcW w:w="7054" w:type="dxa"/>
          </w:tcPr>
          <w:p w:rsidR="00944452" w:rsidRPr="00AA0F50" w:rsidRDefault="00944452" w:rsidP="003A798D">
            <w:pPr>
              <w:pStyle w:val="Style"/>
              <w:ind w:left="19"/>
              <w:rPr>
                <w:rFonts w:ascii="Times New Roman" w:hAnsi="Times New Roman" w:cs="Times New Roman"/>
                <w:sz w:val="16"/>
                <w:szCs w:val="16"/>
                <w:lang w:bidi="he-IL"/>
              </w:rPr>
            </w:pPr>
            <w:r w:rsidRPr="00AA0F50">
              <w:rPr>
                <w:rFonts w:ascii="Times New Roman" w:hAnsi="Times New Roman" w:cs="Times New Roman"/>
                <w:sz w:val="16"/>
                <w:szCs w:val="16"/>
                <w:lang w:bidi="he-IL"/>
              </w:rPr>
              <w:t>2.4.2 Prendre les textes d'application des nouvelles lois</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388"/>
        </w:trPr>
        <w:tc>
          <w:tcPr>
            <w:tcW w:w="7054" w:type="dxa"/>
            <w:vAlign w:val="center"/>
          </w:tcPr>
          <w:p w:rsidR="00944452" w:rsidRPr="00AA0F50" w:rsidRDefault="00944452" w:rsidP="003A798D">
            <w:pPr>
              <w:pStyle w:val="Style"/>
              <w:ind w:right="4"/>
              <w:jc w:val="both"/>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2.5.1 Adopter une loi sur le quota de 30% de  femmes dans les institutions étatiques, aux postes électifs et dans le privé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548"/>
        </w:trPr>
        <w:tc>
          <w:tcPr>
            <w:tcW w:w="9288" w:type="dxa"/>
            <w:gridSpan w:val="3"/>
            <w:vAlign w:val="center"/>
          </w:tcPr>
          <w:p w:rsidR="00944452" w:rsidRPr="00AA0F50" w:rsidRDefault="00944452" w:rsidP="003A798D">
            <w:pPr>
              <w:spacing w:after="0" w:line="240" w:lineRule="auto"/>
              <w:jc w:val="center"/>
              <w:rPr>
                <w:rFonts w:ascii="Times New Roman" w:hAnsi="Times New Roman"/>
                <w:b/>
                <w:sz w:val="16"/>
                <w:szCs w:val="16"/>
              </w:rPr>
            </w:pPr>
            <w:r w:rsidRPr="00AA0F50">
              <w:rPr>
                <w:rFonts w:ascii="Times New Roman" w:hAnsi="Times New Roman"/>
                <w:b/>
                <w:sz w:val="16"/>
                <w:szCs w:val="16"/>
                <w:u w:val="single"/>
              </w:rPr>
              <w:t>Composante 3</w:t>
            </w:r>
            <w:r w:rsidRPr="00AA0F50">
              <w:rPr>
                <w:rFonts w:ascii="Times New Roman" w:hAnsi="Times New Roman"/>
                <w:b/>
                <w:sz w:val="16"/>
                <w:szCs w:val="16"/>
              </w:rPr>
              <w:t>:</w:t>
            </w:r>
            <w:r w:rsidRPr="00AA0F50">
              <w:rPr>
                <w:rFonts w:ascii="Times New Roman" w:hAnsi="Times New Roman"/>
                <w:b/>
                <w:color w:val="548DD4"/>
                <w:sz w:val="16"/>
                <w:szCs w:val="16"/>
              </w:rPr>
              <w:t xml:space="preserve"> </w:t>
            </w:r>
            <w:r w:rsidRPr="00AA0F50">
              <w:rPr>
                <w:rFonts w:ascii="Times New Roman" w:hAnsi="Times New Roman"/>
                <w:b/>
                <w:sz w:val="16"/>
                <w:szCs w:val="16"/>
              </w:rPr>
              <w:t>renforcement des structures de prise en charge et les capacités des acteurs de lutte contre les VBG y compris les pratiques traditionnelles néfastes</w:t>
            </w:r>
          </w:p>
        </w:tc>
      </w:tr>
      <w:tr w:rsidR="00944452" w:rsidRPr="00AC534C" w:rsidTr="003A798D">
        <w:trPr>
          <w:trHeight w:val="402"/>
        </w:trPr>
        <w:tc>
          <w:tcPr>
            <w:tcW w:w="7054" w:type="dxa"/>
          </w:tcPr>
          <w:p w:rsidR="00944452" w:rsidRPr="00AA0F50" w:rsidRDefault="00944452" w:rsidP="003A798D">
            <w:pPr>
              <w:spacing w:after="0" w:line="240" w:lineRule="auto"/>
              <w:rPr>
                <w:rFonts w:ascii="Times New Roman" w:hAnsi="Times New Roman"/>
                <w:sz w:val="16"/>
                <w:szCs w:val="16"/>
                <w:lang w:bidi="he-IL"/>
              </w:rPr>
            </w:pPr>
            <w:r w:rsidRPr="00AA0F50">
              <w:rPr>
                <w:rFonts w:ascii="Times New Roman" w:hAnsi="Times New Roman"/>
                <w:sz w:val="16"/>
                <w:szCs w:val="16"/>
                <w:lang w:bidi="he-IL"/>
              </w:rPr>
              <w:t>3.l. 1 faire le plaidoyer en vue de l'instauration de L</w:t>
            </w:r>
            <w:r w:rsidRPr="00AA0F50">
              <w:rPr>
                <w:rFonts w:ascii="Times New Roman" w:hAnsi="Times New Roman"/>
                <w:sz w:val="16"/>
                <w:szCs w:val="16"/>
              </w:rPr>
              <w:t xml:space="preserve">a gratuite du certificat médicale en matière de violences sexuelles  </w:t>
            </w:r>
          </w:p>
        </w:tc>
        <w:tc>
          <w:tcPr>
            <w:tcW w:w="99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c>
          <w:tcPr>
            <w:tcW w:w="1242" w:type="dxa"/>
          </w:tcPr>
          <w:p w:rsidR="00944452" w:rsidRPr="00AA0F50" w:rsidRDefault="00944452" w:rsidP="003A798D">
            <w:pPr>
              <w:spacing w:after="0" w:line="240" w:lineRule="auto"/>
              <w:rPr>
                <w:rFonts w:ascii="Times New Roman" w:hAnsi="Times New Roman"/>
                <w:sz w:val="16"/>
                <w:szCs w:val="16"/>
              </w:rPr>
            </w:pPr>
          </w:p>
        </w:tc>
      </w:tr>
      <w:tr w:rsidR="00944452" w:rsidRPr="00AC534C" w:rsidTr="003A798D">
        <w:trPr>
          <w:trHeight w:val="224"/>
        </w:trPr>
        <w:tc>
          <w:tcPr>
            <w:tcW w:w="7054" w:type="dxa"/>
            <w:vAlign w:val="center"/>
          </w:tcPr>
          <w:p w:rsidR="00944452" w:rsidRPr="00AA0F50" w:rsidRDefault="00944452" w:rsidP="003A798D">
            <w:pPr>
              <w:pStyle w:val="Style"/>
              <w:ind w:right="28"/>
              <w:rPr>
                <w:rFonts w:ascii="Times New Roman" w:hAnsi="Times New Roman" w:cs="Times New Roman"/>
                <w:sz w:val="16"/>
                <w:szCs w:val="16"/>
                <w:lang w:bidi="he-IL"/>
              </w:rPr>
            </w:pPr>
            <w:r w:rsidRPr="00AA0F50">
              <w:rPr>
                <w:rFonts w:ascii="Times New Roman" w:hAnsi="Times New Roman" w:cs="Times New Roman"/>
                <w:sz w:val="16"/>
                <w:szCs w:val="16"/>
                <w:lang w:bidi="he-IL"/>
              </w:rPr>
              <w:t>3.1 .2 Rendre disponibles les stocks de kit PEP  dans toutes les structures sanitaires de la C</w:t>
            </w:r>
            <w:r>
              <w:rPr>
                <w:rFonts w:ascii="Times New Roman" w:hAnsi="Times New Roman" w:cs="Times New Roman"/>
                <w:sz w:val="16"/>
                <w:szCs w:val="16"/>
                <w:lang w:bidi="he-IL"/>
              </w:rPr>
              <w:t>ôte d’</w:t>
            </w:r>
            <w:r w:rsidRPr="00AA0F50">
              <w:rPr>
                <w:rFonts w:ascii="Times New Roman" w:hAnsi="Times New Roman" w:cs="Times New Roman"/>
                <w:sz w:val="16"/>
                <w:szCs w:val="16"/>
                <w:lang w:bidi="he-IL"/>
              </w:rPr>
              <w:t>I</w:t>
            </w:r>
            <w:r>
              <w:rPr>
                <w:rFonts w:ascii="Times New Roman" w:hAnsi="Times New Roman" w:cs="Times New Roman"/>
                <w:sz w:val="16"/>
                <w:szCs w:val="16"/>
                <w:lang w:bidi="he-IL"/>
              </w:rPr>
              <w:t>voire</w:t>
            </w:r>
            <w:r w:rsidRPr="00AA0F50">
              <w:rPr>
                <w:rFonts w:ascii="Times New Roman" w:hAnsi="Times New Roman" w:cs="Times New Roman"/>
                <w:sz w:val="16"/>
                <w:szCs w:val="16"/>
                <w:lang w:bidi="he-IL"/>
              </w:rPr>
              <w:t xml:space="preserve">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374"/>
        </w:trPr>
        <w:tc>
          <w:tcPr>
            <w:tcW w:w="7054" w:type="dxa"/>
            <w:vAlign w:val="center"/>
          </w:tcPr>
          <w:p w:rsidR="00944452" w:rsidRPr="00AA0F50" w:rsidRDefault="00944452" w:rsidP="003A798D">
            <w:pPr>
              <w:pStyle w:val="Style"/>
              <w:ind w:left="100"/>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3.1.3 Assurer la réinsertion en famille, dans les  communautés et la réintégration économique et  scolaire des survivants </w:t>
            </w:r>
          </w:p>
        </w:tc>
        <w:tc>
          <w:tcPr>
            <w:tcW w:w="99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c>
          <w:tcPr>
            <w:tcW w:w="1242" w:type="dxa"/>
          </w:tcPr>
          <w:p w:rsidR="00944452" w:rsidRPr="00AA0F50" w:rsidRDefault="00944452" w:rsidP="003A798D">
            <w:pPr>
              <w:spacing w:after="0" w:line="240" w:lineRule="auto"/>
              <w:rPr>
                <w:rFonts w:ascii="Times New Roman" w:hAnsi="Times New Roman"/>
                <w:sz w:val="16"/>
                <w:szCs w:val="16"/>
              </w:rPr>
            </w:pPr>
          </w:p>
        </w:tc>
      </w:tr>
      <w:tr w:rsidR="00944452" w:rsidRPr="00AC534C" w:rsidTr="003A798D">
        <w:trPr>
          <w:trHeight w:val="551"/>
        </w:trPr>
        <w:tc>
          <w:tcPr>
            <w:tcW w:w="7054" w:type="dxa"/>
            <w:vAlign w:val="center"/>
          </w:tcPr>
          <w:p w:rsidR="00944452" w:rsidRPr="00AA0F50" w:rsidRDefault="00944452" w:rsidP="003A798D">
            <w:pPr>
              <w:pStyle w:val="Style"/>
              <w:ind w:left="100"/>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3.2.1 Organiser 02 séances de sensibilisation sur les stéréotypes de Genre </w:t>
            </w:r>
            <w:r w:rsidRPr="00AA0F50">
              <w:rPr>
                <w:rFonts w:ascii="Times New Roman" w:hAnsi="Times New Roman" w:cs="Times New Roman"/>
                <w:w w:val="91"/>
                <w:sz w:val="16"/>
                <w:szCs w:val="16"/>
                <w:lang w:bidi="he-IL"/>
              </w:rPr>
              <w:t xml:space="preserve">à </w:t>
            </w:r>
            <w:r w:rsidRPr="00AA0F50">
              <w:rPr>
                <w:rFonts w:ascii="Times New Roman" w:hAnsi="Times New Roman" w:cs="Times New Roman"/>
                <w:sz w:val="16"/>
                <w:szCs w:val="16"/>
                <w:lang w:bidi="he-IL"/>
              </w:rPr>
              <w:t xml:space="preserve">l'attention des hommes et femmes des médias et des professionnels de la publicité </w:t>
            </w:r>
          </w:p>
        </w:tc>
        <w:tc>
          <w:tcPr>
            <w:tcW w:w="99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c>
          <w:tcPr>
            <w:tcW w:w="1242" w:type="dxa"/>
          </w:tcPr>
          <w:p w:rsidR="00944452" w:rsidRPr="00AA0F50" w:rsidRDefault="00944452" w:rsidP="003A798D">
            <w:pPr>
              <w:spacing w:after="0" w:line="240" w:lineRule="auto"/>
              <w:rPr>
                <w:rFonts w:ascii="Times New Roman" w:hAnsi="Times New Roman"/>
                <w:sz w:val="16"/>
                <w:szCs w:val="16"/>
              </w:rPr>
            </w:pPr>
          </w:p>
        </w:tc>
      </w:tr>
      <w:tr w:rsidR="00944452" w:rsidRPr="00AC534C" w:rsidTr="003A798D">
        <w:trPr>
          <w:trHeight w:val="559"/>
        </w:trPr>
        <w:tc>
          <w:tcPr>
            <w:tcW w:w="7054" w:type="dxa"/>
            <w:vAlign w:val="center"/>
          </w:tcPr>
          <w:p w:rsidR="00944452" w:rsidRPr="00AA0F50" w:rsidRDefault="00944452" w:rsidP="003A798D">
            <w:pPr>
              <w:pStyle w:val="Style"/>
              <w:ind w:left="100"/>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3.2.2 Organiser 3 séminaires de formation dans les écoles de formation du personnel judiciaire,  médical et des travailleurs sociaux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278"/>
        </w:trPr>
        <w:tc>
          <w:tcPr>
            <w:tcW w:w="7054" w:type="dxa"/>
            <w:vAlign w:val="center"/>
          </w:tcPr>
          <w:p w:rsidR="00944452" w:rsidRPr="00AA0F50" w:rsidRDefault="00944452" w:rsidP="003A798D">
            <w:pPr>
              <w:pStyle w:val="Style"/>
              <w:ind w:left="100"/>
              <w:rPr>
                <w:rFonts w:ascii="Times New Roman" w:hAnsi="Times New Roman" w:cs="Times New Roman"/>
                <w:w w:val="91"/>
                <w:sz w:val="16"/>
                <w:szCs w:val="16"/>
                <w:lang w:bidi="he-IL"/>
              </w:rPr>
            </w:pPr>
            <w:r w:rsidRPr="00AA0F50">
              <w:rPr>
                <w:rFonts w:ascii="Times New Roman" w:hAnsi="Times New Roman" w:cs="Times New Roman"/>
                <w:sz w:val="16"/>
                <w:szCs w:val="16"/>
                <w:lang w:bidi="he-IL"/>
              </w:rPr>
              <w:t xml:space="preserve">3.2.3 Organiser 2 ateliers de formation </w:t>
            </w:r>
            <w:r w:rsidRPr="00AA0F50">
              <w:rPr>
                <w:rFonts w:ascii="Times New Roman" w:hAnsi="Times New Roman" w:cs="Times New Roman"/>
                <w:w w:val="91"/>
                <w:sz w:val="16"/>
                <w:szCs w:val="16"/>
                <w:lang w:bidi="he-IL"/>
              </w:rPr>
              <w:t xml:space="preserve">à  </w:t>
            </w:r>
            <w:r w:rsidRPr="00AA0F50">
              <w:rPr>
                <w:rFonts w:ascii="Times New Roman" w:hAnsi="Times New Roman" w:cs="Times New Roman"/>
                <w:sz w:val="16"/>
                <w:szCs w:val="16"/>
                <w:lang w:bidi="he-IL"/>
              </w:rPr>
              <w:t xml:space="preserve">l'attention des organisations de jeunesses </w:t>
            </w:r>
          </w:p>
        </w:tc>
        <w:tc>
          <w:tcPr>
            <w:tcW w:w="99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c>
          <w:tcPr>
            <w:tcW w:w="1242" w:type="dxa"/>
          </w:tcPr>
          <w:p w:rsidR="00944452" w:rsidRPr="00AA0F50" w:rsidRDefault="00944452" w:rsidP="003A798D">
            <w:pPr>
              <w:spacing w:after="0" w:line="240" w:lineRule="auto"/>
              <w:rPr>
                <w:rFonts w:ascii="Times New Roman" w:hAnsi="Times New Roman"/>
                <w:sz w:val="16"/>
                <w:szCs w:val="16"/>
              </w:rPr>
            </w:pPr>
          </w:p>
        </w:tc>
      </w:tr>
      <w:tr w:rsidR="00944452" w:rsidRPr="00AC534C" w:rsidTr="003A798D">
        <w:trPr>
          <w:trHeight w:val="340"/>
        </w:trPr>
        <w:tc>
          <w:tcPr>
            <w:tcW w:w="9288" w:type="dxa"/>
            <w:gridSpan w:val="3"/>
            <w:vAlign w:val="center"/>
          </w:tcPr>
          <w:p w:rsidR="00944452" w:rsidRPr="00AA0F50" w:rsidRDefault="00944452" w:rsidP="003A798D">
            <w:pPr>
              <w:spacing w:after="0" w:line="240" w:lineRule="auto"/>
              <w:jc w:val="center"/>
              <w:rPr>
                <w:rFonts w:ascii="Times New Roman" w:hAnsi="Times New Roman"/>
                <w:b/>
                <w:sz w:val="16"/>
                <w:szCs w:val="16"/>
              </w:rPr>
            </w:pPr>
            <w:r w:rsidRPr="00AA0F50">
              <w:rPr>
                <w:rFonts w:ascii="Times New Roman" w:hAnsi="Times New Roman"/>
                <w:b/>
                <w:sz w:val="16"/>
                <w:szCs w:val="16"/>
                <w:u w:val="single"/>
              </w:rPr>
              <w:t>Composante 4</w:t>
            </w:r>
            <w:r w:rsidRPr="00AA0F50">
              <w:rPr>
                <w:rFonts w:ascii="Times New Roman" w:hAnsi="Times New Roman"/>
                <w:b/>
                <w:sz w:val="16"/>
                <w:szCs w:val="16"/>
              </w:rPr>
              <w:t xml:space="preserve">: </w:t>
            </w:r>
            <w:r w:rsidRPr="00AA0F50">
              <w:rPr>
                <w:rFonts w:ascii="Times New Roman" w:hAnsi="Times New Roman"/>
                <w:b/>
                <w:bCs/>
                <w:sz w:val="16"/>
                <w:szCs w:val="16"/>
                <w:lang w:bidi="he-IL"/>
              </w:rPr>
              <w:t>Coordination et suivi évaluation de la mise en œuvre de la CEDEF</w:t>
            </w:r>
          </w:p>
        </w:tc>
      </w:tr>
      <w:tr w:rsidR="00944452" w:rsidRPr="00AC534C" w:rsidTr="003A798D">
        <w:trPr>
          <w:trHeight w:val="388"/>
        </w:trPr>
        <w:tc>
          <w:tcPr>
            <w:tcW w:w="7054" w:type="dxa"/>
            <w:vAlign w:val="center"/>
          </w:tcPr>
          <w:p w:rsidR="00944452" w:rsidRPr="00AA0F50" w:rsidRDefault="00944452" w:rsidP="003A798D">
            <w:pPr>
              <w:pStyle w:val="Style"/>
              <w:ind w:left="100"/>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4.1.1 Présenter une communication en Conseil des  Ministres;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266"/>
        </w:trPr>
        <w:tc>
          <w:tcPr>
            <w:tcW w:w="7054" w:type="dxa"/>
            <w:vAlign w:val="center"/>
          </w:tcPr>
          <w:p w:rsidR="00944452" w:rsidRPr="00AA0F50" w:rsidRDefault="00944452" w:rsidP="003A798D">
            <w:pPr>
              <w:pStyle w:val="Style"/>
              <w:ind w:left="100"/>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4.1..2 Présenter la feuille de route de la CEDEF au  Groupe Thématique Genre (qui assurera la  coordination) </w:t>
            </w:r>
          </w:p>
        </w:tc>
        <w:tc>
          <w:tcPr>
            <w:tcW w:w="99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c>
          <w:tcPr>
            <w:tcW w:w="1242" w:type="dxa"/>
          </w:tcPr>
          <w:p w:rsidR="00944452" w:rsidRPr="00AA0F50" w:rsidRDefault="00944452" w:rsidP="003A798D">
            <w:pPr>
              <w:spacing w:after="0" w:line="240" w:lineRule="auto"/>
              <w:rPr>
                <w:rFonts w:ascii="Times New Roman" w:hAnsi="Times New Roman"/>
                <w:sz w:val="16"/>
                <w:szCs w:val="16"/>
              </w:rPr>
            </w:pPr>
          </w:p>
        </w:tc>
      </w:tr>
      <w:tr w:rsidR="00944452" w:rsidRPr="00AC534C" w:rsidTr="003A798D">
        <w:trPr>
          <w:trHeight w:val="314"/>
        </w:trPr>
        <w:tc>
          <w:tcPr>
            <w:tcW w:w="7054" w:type="dxa"/>
            <w:vAlign w:val="center"/>
          </w:tcPr>
          <w:p w:rsidR="00944452" w:rsidRPr="00AA0F50" w:rsidRDefault="00944452" w:rsidP="003A798D">
            <w:pPr>
              <w:pStyle w:val="Style"/>
              <w:ind w:left="100"/>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4.1.3 Organiser une réunion du Comité de suivi de  la feuille de route (Groupe de travail de Bassam)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517"/>
        </w:trPr>
        <w:tc>
          <w:tcPr>
            <w:tcW w:w="7054" w:type="dxa"/>
            <w:vAlign w:val="center"/>
          </w:tcPr>
          <w:p w:rsidR="00944452" w:rsidRPr="00AA0F50" w:rsidRDefault="00944452" w:rsidP="003A798D">
            <w:pPr>
              <w:pStyle w:val="Style"/>
              <w:ind w:left="100"/>
              <w:rPr>
                <w:rFonts w:ascii="Times New Roman" w:hAnsi="Times New Roman" w:cs="Times New Roman"/>
                <w:sz w:val="16"/>
                <w:szCs w:val="16"/>
                <w:lang w:bidi="he-IL"/>
              </w:rPr>
            </w:pPr>
            <w:r w:rsidRPr="00AA0F50">
              <w:rPr>
                <w:rFonts w:ascii="Times New Roman" w:hAnsi="Times New Roman" w:cs="Times New Roman"/>
                <w:sz w:val="16"/>
                <w:szCs w:val="16"/>
                <w:lang w:bidi="he-IL"/>
              </w:rPr>
              <w:t>4.2.1 Organiser un séminaire de renforcement des  capacités des DAAF et du personnel financier des  Min</w:t>
            </w:r>
            <w:r>
              <w:rPr>
                <w:rFonts w:ascii="Times New Roman" w:hAnsi="Times New Roman" w:cs="Times New Roman"/>
                <w:sz w:val="16"/>
                <w:szCs w:val="16"/>
                <w:lang w:bidi="he-IL"/>
              </w:rPr>
              <w:t>istères</w:t>
            </w:r>
            <w:r w:rsidRPr="00AA0F50">
              <w:rPr>
                <w:rFonts w:ascii="Times New Roman" w:hAnsi="Times New Roman" w:cs="Times New Roman"/>
                <w:sz w:val="16"/>
                <w:szCs w:val="16"/>
                <w:lang w:bidi="he-IL"/>
              </w:rPr>
              <w:t xml:space="preserve"> techniques </w:t>
            </w:r>
          </w:p>
        </w:tc>
        <w:tc>
          <w:tcPr>
            <w:tcW w:w="99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c>
          <w:tcPr>
            <w:tcW w:w="1242" w:type="dxa"/>
          </w:tcPr>
          <w:p w:rsidR="00944452" w:rsidRPr="00AA0F50" w:rsidRDefault="00944452" w:rsidP="003A798D">
            <w:pPr>
              <w:spacing w:after="0" w:line="240" w:lineRule="auto"/>
              <w:rPr>
                <w:rFonts w:ascii="Times New Roman" w:hAnsi="Times New Roman"/>
                <w:sz w:val="16"/>
                <w:szCs w:val="16"/>
              </w:rPr>
            </w:pPr>
          </w:p>
        </w:tc>
      </w:tr>
      <w:tr w:rsidR="00944452" w:rsidRPr="00AC534C" w:rsidTr="003A798D">
        <w:trPr>
          <w:trHeight w:val="408"/>
        </w:trPr>
        <w:tc>
          <w:tcPr>
            <w:tcW w:w="7054" w:type="dxa"/>
            <w:vAlign w:val="center"/>
          </w:tcPr>
          <w:p w:rsidR="00944452" w:rsidRPr="00AA0F50" w:rsidRDefault="00944452" w:rsidP="003A798D">
            <w:pPr>
              <w:pStyle w:val="Style"/>
              <w:ind w:left="100"/>
              <w:rPr>
                <w:rFonts w:ascii="Times New Roman" w:hAnsi="Times New Roman" w:cs="Times New Roman"/>
                <w:sz w:val="16"/>
                <w:szCs w:val="16"/>
                <w:lang w:bidi="he-IL"/>
              </w:rPr>
            </w:pPr>
            <w:r w:rsidRPr="00AA0F50">
              <w:rPr>
                <w:rFonts w:ascii="Times New Roman" w:hAnsi="Times New Roman" w:cs="Times New Roman"/>
                <w:sz w:val="16"/>
                <w:szCs w:val="16"/>
                <w:lang w:bidi="he-IL"/>
              </w:rPr>
              <w:t>4.2.2 Effectuer le plaidoyer auprès du Gouv</w:t>
            </w:r>
            <w:r>
              <w:rPr>
                <w:rFonts w:ascii="Times New Roman" w:hAnsi="Times New Roman" w:cs="Times New Roman"/>
                <w:sz w:val="16"/>
                <w:szCs w:val="16"/>
                <w:lang w:bidi="he-IL"/>
              </w:rPr>
              <w:t>ernement</w:t>
            </w:r>
            <w:r w:rsidRPr="00AA0F50">
              <w:rPr>
                <w:rFonts w:ascii="Times New Roman" w:hAnsi="Times New Roman" w:cs="Times New Roman"/>
                <w:sz w:val="16"/>
                <w:szCs w:val="16"/>
                <w:lang w:bidi="he-IL"/>
              </w:rPr>
              <w:t xml:space="preserve"> et des  partenaires pour renforcer les ressources financières  du MSFFE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290"/>
        </w:trPr>
        <w:tc>
          <w:tcPr>
            <w:tcW w:w="7054" w:type="dxa"/>
            <w:vAlign w:val="center"/>
          </w:tcPr>
          <w:p w:rsidR="00944452" w:rsidRPr="00AA0F50" w:rsidRDefault="00944452" w:rsidP="003A798D">
            <w:pPr>
              <w:pStyle w:val="Style"/>
              <w:ind w:left="105"/>
              <w:rPr>
                <w:rFonts w:ascii="Times New Roman" w:hAnsi="Times New Roman" w:cs="Times New Roman"/>
                <w:w w:val="89"/>
                <w:sz w:val="16"/>
                <w:szCs w:val="16"/>
                <w:lang w:bidi="he-IL"/>
              </w:rPr>
            </w:pPr>
            <w:r w:rsidRPr="00AA0F50">
              <w:rPr>
                <w:rFonts w:ascii="Times New Roman" w:hAnsi="Times New Roman" w:cs="Times New Roman"/>
                <w:sz w:val="16"/>
                <w:szCs w:val="16"/>
                <w:lang w:bidi="he-IL"/>
              </w:rPr>
              <w:t xml:space="preserve">4.2.3 Elaborer des projets d'investissement </w:t>
            </w:r>
            <w:r w:rsidRPr="00AA0F50">
              <w:rPr>
                <w:rFonts w:ascii="Times New Roman" w:hAnsi="Times New Roman" w:cs="Times New Roman"/>
                <w:w w:val="89"/>
                <w:sz w:val="16"/>
                <w:szCs w:val="16"/>
                <w:lang w:bidi="he-IL"/>
              </w:rPr>
              <w:t xml:space="preserve">à  </w:t>
            </w:r>
            <w:r w:rsidRPr="00AA0F50">
              <w:rPr>
                <w:rFonts w:ascii="Times New Roman" w:hAnsi="Times New Roman" w:cs="Times New Roman"/>
                <w:sz w:val="16"/>
                <w:szCs w:val="16"/>
                <w:lang w:bidi="he-IL"/>
              </w:rPr>
              <w:t>soumettre au PIP</w:t>
            </w:r>
          </w:p>
        </w:tc>
        <w:tc>
          <w:tcPr>
            <w:tcW w:w="99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c>
          <w:tcPr>
            <w:tcW w:w="1242" w:type="dxa"/>
          </w:tcPr>
          <w:p w:rsidR="00944452" w:rsidRPr="00AA0F50" w:rsidRDefault="00944452" w:rsidP="003A798D">
            <w:pPr>
              <w:spacing w:after="0" w:line="240" w:lineRule="auto"/>
              <w:rPr>
                <w:rFonts w:ascii="Times New Roman" w:hAnsi="Times New Roman"/>
                <w:sz w:val="16"/>
                <w:szCs w:val="16"/>
              </w:rPr>
            </w:pPr>
          </w:p>
        </w:tc>
      </w:tr>
      <w:tr w:rsidR="00944452" w:rsidRPr="00AC534C" w:rsidTr="003A798D">
        <w:trPr>
          <w:trHeight w:val="408"/>
        </w:trPr>
        <w:tc>
          <w:tcPr>
            <w:tcW w:w="7054" w:type="dxa"/>
            <w:vAlign w:val="center"/>
          </w:tcPr>
          <w:p w:rsidR="00944452" w:rsidRPr="00AA0F50" w:rsidRDefault="00944452" w:rsidP="003A798D">
            <w:pPr>
              <w:pStyle w:val="Style"/>
              <w:ind w:left="105"/>
              <w:rPr>
                <w:rFonts w:ascii="Times New Roman" w:hAnsi="Times New Roman" w:cs="Times New Roman"/>
                <w:sz w:val="16"/>
                <w:szCs w:val="16"/>
                <w:lang w:bidi="he-IL"/>
              </w:rPr>
            </w:pPr>
            <w:r w:rsidRPr="00AA0F50">
              <w:rPr>
                <w:rFonts w:ascii="Times New Roman" w:hAnsi="Times New Roman" w:cs="Times New Roman"/>
                <w:sz w:val="16"/>
                <w:szCs w:val="16"/>
                <w:lang w:bidi="he-IL"/>
              </w:rPr>
              <w:t>4.3.1 Assurer le suivi et l'évaluation des Cellules  Genre</w:t>
            </w:r>
          </w:p>
        </w:tc>
        <w:tc>
          <w:tcPr>
            <w:tcW w:w="99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c>
          <w:tcPr>
            <w:tcW w:w="1242" w:type="dxa"/>
          </w:tcPr>
          <w:p w:rsidR="00944452" w:rsidRPr="00AA0F50" w:rsidRDefault="00944452" w:rsidP="003A798D">
            <w:pPr>
              <w:spacing w:after="0" w:line="240" w:lineRule="auto"/>
              <w:rPr>
                <w:rFonts w:ascii="Times New Roman" w:hAnsi="Times New Roman"/>
                <w:sz w:val="16"/>
                <w:szCs w:val="16"/>
              </w:rPr>
            </w:pPr>
          </w:p>
        </w:tc>
      </w:tr>
      <w:tr w:rsidR="00944452" w:rsidRPr="00AC534C" w:rsidTr="003A798D">
        <w:trPr>
          <w:trHeight w:val="428"/>
        </w:trPr>
        <w:tc>
          <w:tcPr>
            <w:tcW w:w="7054" w:type="dxa"/>
            <w:vAlign w:val="center"/>
          </w:tcPr>
          <w:p w:rsidR="00944452" w:rsidRPr="00AA0F50" w:rsidRDefault="00944452" w:rsidP="003A798D">
            <w:pPr>
              <w:pStyle w:val="Style"/>
              <w:ind w:left="105"/>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4.3.2 Organiser un séminaire de présentation et de  suivi des recommandations de l'évaluation des  Cellules Genre </w:t>
            </w:r>
          </w:p>
        </w:tc>
        <w:tc>
          <w:tcPr>
            <w:tcW w:w="99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c>
          <w:tcPr>
            <w:tcW w:w="1242" w:type="dxa"/>
          </w:tcPr>
          <w:p w:rsidR="00944452" w:rsidRPr="00AA0F50" w:rsidRDefault="00944452" w:rsidP="003A798D">
            <w:pPr>
              <w:spacing w:after="0" w:line="240" w:lineRule="auto"/>
              <w:rPr>
                <w:rFonts w:ascii="Times New Roman" w:hAnsi="Times New Roman"/>
                <w:sz w:val="16"/>
                <w:szCs w:val="16"/>
              </w:rPr>
            </w:pPr>
          </w:p>
        </w:tc>
      </w:tr>
      <w:tr w:rsidR="00944452" w:rsidRPr="00AC534C" w:rsidTr="003A798D">
        <w:trPr>
          <w:trHeight w:val="336"/>
        </w:trPr>
        <w:tc>
          <w:tcPr>
            <w:tcW w:w="7054" w:type="dxa"/>
            <w:vAlign w:val="center"/>
          </w:tcPr>
          <w:p w:rsidR="00944452" w:rsidRPr="00AA0F50" w:rsidRDefault="00944452" w:rsidP="003A798D">
            <w:pPr>
              <w:pStyle w:val="Style"/>
              <w:ind w:left="105"/>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4.3.3 Organiser deux séminaires de renforcement  des capacités en Genre des Cellules genre </w:t>
            </w:r>
          </w:p>
        </w:tc>
        <w:tc>
          <w:tcPr>
            <w:tcW w:w="99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c>
          <w:tcPr>
            <w:tcW w:w="1242" w:type="dxa"/>
          </w:tcPr>
          <w:p w:rsidR="00944452" w:rsidRPr="00AA0F50" w:rsidRDefault="00944452" w:rsidP="003A798D">
            <w:pPr>
              <w:spacing w:after="0" w:line="240" w:lineRule="auto"/>
              <w:rPr>
                <w:rFonts w:ascii="Times New Roman" w:hAnsi="Times New Roman"/>
                <w:sz w:val="16"/>
                <w:szCs w:val="16"/>
              </w:rPr>
            </w:pPr>
          </w:p>
        </w:tc>
      </w:tr>
      <w:tr w:rsidR="00944452" w:rsidRPr="00AC534C" w:rsidTr="003A798D">
        <w:trPr>
          <w:trHeight w:val="272"/>
        </w:trPr>
        <w:tc>
          <w:tcPr>
            <w:tcW w:w="7054" w:type="dxa"/>
            <w:vAlign w:val="center"/>
          </w:tcPr>
          <w:p w:rsidR="00944452" w:rsidRPr="00AA0F50" w:rsidRDefault="00944452" w:rsidP="003A798D">
            <w:pPr>
              <w:pStyle w:val="Style"/>
              <w:ind w:left="105"/>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4.3.4 créer un prix qui récompense les meilleures  Cellules Genre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334"/>
        </w:trPr>
        <w:tc>
          <w:tcPr>
            <w:tcW w:w="7054" w:type="dxa"/>
            <w:vAlign w:val="center"/>
          </w:tcPr>
          <w:p w:rsidR="00944452" w:rsidRPr="00AA0F50" w:rsidRDefault="00944452" w:rsidP="003A798D">
            <w:pPr>
              <w:pStyle w:val="Style"/>
              <w:ind w:left="105"/>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4.4. 1 Organiser une réunion de concertation, de  gestion et d'évaluation de la feuille de route par  trimestre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381"/>
        </w:trPr>
        <w:tc>
          <w:tcPr>
            <w:tcW w:w="7054" w:type="dxa"/>
            <w:vAlign w:val="center"/>
          </w:tcPr>
          <w:p w:rsidR="00944452" w:rsidRPr="00AA0F50" w:rsidRDefault="00944452" w:rsidP="003A798D">
            <w:pPr>
              <w:pStyle w:val="Style"/>
              <w:ind w:left="105"/>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4.4.2 Organiser une réunion de coordination de la  mise en œuvre de la feuille par semestre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274"/>
        </w:trPr>
        <w:tc>
          <w:tcPr>
            <w:tcW w:w="7054" w:type="dxa"/>
            <w:vAlign w:val="center"/>
          </w:tcPr>
          <w:p w:rsidR="00944452" w:rsidRPr="00AA0F50" w:rsidRDefault="00944452" w:rsidP="003A798D">
            <w:pPr>
              <w:pStyle w:val="Style"/>
              <w:ind w:left="105"/>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4.4.3 Organiser 10 missions de suivi et évaluation  sur le terrain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322"/>
        </w:trPr>
        <w:tc>
          <w:tcPr>
            <w:tcW w:w="7054" w:type="dxa"/>
            <w:vAlign w:val="center"/>
          </w:tcPr>
          <w:p w:rsidR="00944452" w:rsidRPr="00AA0F50" w:rsidRDefault="00944452" w:rsidP="003A798D">
            <w:pPr>
              <w:pStyle w:val="Style"/>
              <w:ind w:left="105"/>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4.4.4 Produire et diffuser 5 rapports semestriels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242"/>
        </w:trPr>
        <w:tc>
          <w:tcPr>
            <w:tcW w:w="7054" w:type="dxa"/>
            <w:vAlign w:val="center"/>
          </w:tcPr>
          <w:p w:rsidR="00944452" w:rsidRPr="00AA0F50" w:rsidRDefault="00944452" w:rsidP="003A798D">
            <w:pPr>
              <w:pStyle w:val="Style"/>
              <w:ind w:left="105"/>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4.4.5 Evaluer et débriefer le plan de communication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446"/>
        </w:trPr>
        <w:tc>
          <w:tcPr>
            <w:tcW w:w="7054" w:type="dxa"/>
            <w:vAlign w:val="center"/>
          </w:tcPr>
          <w:p w:rsidR="00944452" w:rsidRPr="00AA0F50" w:rsidRDefault="00944452" w:rsidP="003A798D">
            <w:pPr>
              <w:pStyle w:val="Style"/>
              <w:ind w:left="105"/>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4.5.1 Diffuser les rapports et compte rendu  d'activité auprès de l'ensemble des partenaires d'exécution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410"/>
        </w:trPr>
        <w:tc>
          <w:tcPr>
            <w:tcW w:w="7054" w:type="dxa"/>
            <w:vAlign w:val="center"/>
          </w:tcPr>
          <w:p w:rsidR="00944452" w:rsidRPr="00AA0F50" w:rsidRDefault="00944452" w:rsidP="003A798D">
            <w:pPr>
              <w:pStyle w:val="Style"/>
              <w:ind w:left="105"/>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4.5.2. Partager les rapports d'activité et l'état d'avancement du projet avec le Comité de la  CEDEF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425"/>
        </w:trPr>
        <w:tc>
          <w:tcPr>
            <w:tcW w:w="9288" w:type="dxa"/>
            <w:gridSpan w:val="3"/>
            <w:vAlign w:val="center"/>
          </w:tcPr>
          <w:p w:rsidR="00944452" w:rsidRPr="00AA0F50" w:rsidRDefault="00944452" w:rsidP="003A798D">
            <w:pPr>
              <w:spacing w:after="0" w:line="240" w:lineRule="auto"/>
              <w:jc w:val="center"/>
              <w:rPr>
                <w:rFonts w:ascii="Times New Roman" w:hAnsi="Times New Roman"/>
                <w:b/>
                <w:sz w:val="16"/>
                <w:szCs w:val="16"/>
              </w:rPr>
            </w:pPr>
            <w:r w:rsidRPr="00AA0F50">
              <w:rPr>
                <w:rFonts w:ascii="Times New Roman" w:hAnsi="Times New Roman"/>
                <w:b/>
                <w:sz w:val="16"/>
                <w:szCs w:val="16"/>
                <w:u w:val="single"/>
              </w:rPr>
              <w:t>Composante 5</w:t>
            </w:r>
            <w:r w:rsidRPr="00AA0F50">
              <w:rPr>
                <w:rFonts w:ascii="Times New Roman" w:hAnsi="Times New Roman"/>
                <w:b/>
                <w:sz w:val="16"/>
                <w:szCs w:val="16"/>
              </w:rPr>
              <w:t>: Plan de communication de la feuille de route pour la mise en œuvre des recommandations du comite de la CEDEF</w:t>
            </w:r>
          </w:p>
        </w:tc>
      </w:tr>
      <w:tr w:rsidR="00944452" w:rsidRPr="00AC534C" w:rsidTr="003A798D">
        <w:trPr>
          <w:trHeight w:val="395"/>
        </w:trPr>
        <w:tc>
          <w:tcPr>
            <w:tcW w:w="7054" w:type="dxa"/>
            <w:vAlign w:val="center"/>
          </w:tcPr>
          <w:p w:rsidR="00944452" w:rsidRPr="00AA0F50" w:rsidRDefault="00944452" w:rsidP="003A798D">
            <w:pPr>
              <w:pStyle w:val="Style"/>
              <w:ind w:left="105"/>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5.2 Faire 10 passage </w:t>
            </w:r>
            <w:r w:rsidRPr="00AA0F50">
              <w:rPr>
                <w:rFonts w:ascii="Times New Roman" w:hAnsi="Times New Roman" w:cs="Times New Roman"/>
                <w:w w:val="89"/>
                <w:sz w:val="16"/>
                <w:szCs w:val="16"/>
                <w:lang w:bidi="he-IL"/>
              </w:rPr>
              <w:t xml:space="preserve">à </w:t>
            </w:r>
            <w:r w:rsidRPr="00AA0F50">
              <w:rPr>
                <w:rFonts w:ascii="Times New Roman" w:hAnsi="Times New Roman" w:cs="Times New Roman"/>
                <w:sz w:val="16"/>
                <w:szCs w:val="16"/>
                <w:lang w:bidi="he-IL"/>
              </w:rPr>
              <w:t xml:space="preserve">l'émission </w:t>
            </w:r>
            <w:r w:rsidRPr="00AA0F50">
              <w:rPr>
                <w:rFonts w:ascii="Times New Roman" w:hAnsi="Times New Roman" w:cs="Times New Roman"/>
                <w:w w:val="88"/>
                <w:sz w:val="16"/>
                <w:szCs w:val="16"/>
                <w:lang w:bidi="he-IL"/>
              </w:rPr>
              <w:t xml:space="preserve">« </w:t>
            </w:r>
            <w:r w:rsidRPr="00AA0F50">
              <w:rPr>
                <w:rFonts w:ascii="Times New Roman" w:hAnsi="Times New Roman" w:cs="Times New Roman"/>
                <w:sz w:val="16"/>
                <w:szCs w:val="16"/>
                <w:lang w:bidi="he-IL"/>
              </w:rPr>
              <w:t>matin bonheur» sur RTl 1</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445"/>
        </w:trPr>
        <w:tc>
          <w:tcPr>
            <w:tcW w:w="7054" w:type="dxa"/>
            <w:vAlign w:val="center"/>
          </w:tcPr>
          <w:p w:rsidR="00944452" w:rsidRPr="00AA0F50" w:rsidRDefault="00944452" w:rsidP="003A798D">
            <w:pPr>
              <w:pStyle w:val="Style"/>
              <w:ind w:left="120"/>
              <w:rPr>
                <w:rFonts w:ascii="Times New Roman" w:hAnsi="Times New Roman" w:cs="Times New Roman"/>
                <w:sz w:val="16"/>
                <w:szCs w:val="16"/>
                <w:lang w:bidi="he-IL"/>
              </w:rPr>
            </w:pPr>
            <w:r w:rsidRPr="00AA0F50">
              <w:rPr>
                <w:rFonts w:ascii="Times New Roman" w:hAnsi="Times New Roman" w:cs="Times New Roman"/>
                <w:sz w:val="16"/>
                <w:szCs w:val="16"/>
                <w:lang w:bidi="he-IL"/>
              </w:rPr>
              <w:t>5.3 Assurer la visibilité des activités de la feuille de route sur le site Web du MSFFE, du Gouvernement  et de l'ensemble des partenaires d'exécution</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537"/>
        </w:trPr>
        <w:tc>
          <w:tcPr>
            <w:tcW w:w="7054" w:type="dxa"/>
            <w:vAlign w:val="center"/>
          </w:tcPr>
          <w:p w:rsidR="00944452" w:rsidRPr="00AA0F50" w:rsidRDefault="00944452" w:rsidP="003A798D">
            <w:pPr>
              <w:pStyle w:val="Style"/>
              <w:ind w:left="120"/>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5.4. Redynamiser le partenariat avec le Réseau des  hommes et femmes des média mise en place dans le cadre du PNA-R1325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416"/>
        </w:trPr>
        <w:tc>
          <w:tcPr>
            <w:tcW w:w="7054" w:type="dxa"/>
            <w:vAlign w:val="center"/>
          </w:tcPr>
          <w:p w:rsidR="00944452" w:rsidRPr="00AA0F50" w:rsidRDefault="00944452" w:rsidP="003A798D">
            <w:pPr>
              <w:pStyle w:val="Style"/>
              <w:ind w:left="120"/>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5.5 réaliser et diffuser 03 interviews sur la feuille de  route dans 03 organes de presse écrite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422"/>
        </w:trPr>
        <w:tc>
          <w:tcPr>
            <w:tcW w:w="7054" w:type="dxa"/>
            <w:vAlign w:val="center"/>
          </w:tcPr>
          <w:p w:rsidR="00944452" w:rsidRPr="00AA0F50" w:rsidRDefault="00944452" w:rsidP="003A798D">
            <w:pPr>
              <w:pStyle w:val="Style"/>
              <w:ind w:left="120"/>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5.6. Produire des émissions débats radios/télévisées  sur les mesures législatives et réglementaires pour  la mise en œuvre de la CEDEF en Côte d'Ivoire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r w:rsidR="00944452" w:rsidRPr="00AC534C" w:rsidTr="003A798D">
        <w:trPr>
          <w:trHeight w:val="414"/>
        </w:trPr>
        <w:tc>
          <w:tcPr>
            <w:tcW w:w="7054" w:type="dxa"/>
            <w:vAlign w:val="center"/>
          </w:tcPr>
          <w:p w:rsidR="00944452" w:rsidRPr="00AA0F50" w:rsidRDefault="00944452" w:rsidP="003A798D">
            <w:pPr>
              <w:pStyle w:val="Style"/>
              <w:ind w:left="120"/>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5.7 Produire 3000 supports de communication sur  la CEDEF </w:t>
            </w:r>
          </w:p>
        </w:tc>
        <w:tc>
          <w:tcPr>
            <w:tcW w:w="99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c>
          <w:tcPr>
            <w:tcW w:w="1242" w:type="dxa"/>
          </w:tcPr>
          <w:p w:rsidR="00944452" w:rsidRPr="00AA0F50" w:rsidRDefault="00944452" w:rsidP="003A798D">
            <w:pPr>
              <w:spacing w:after="0" w:line="240" w:lineRule="auto"/>
              <w:rPr>
                <w:rFonts w:ascii="Times New Roman" w:hAnsi="Times New Roman"/>
                <w:sz w:val="16"/>
                <w:szCs w:val="16"/>
              </w:rPr>
            </w:pPr>
          </w:p>
        </w:tc>
      </w:tr>
      <w:tr w:rsidR="00944452" w:rsidRPr="00AC534C" w:rsidTr="003A798D">
        <w:trPr>
          <w:trHeight w:val="420"/>
        </w:trPr>
        <w:tc>
          <w:tcPr>
            <w:tcW w:w="7054" w:type="dxa"/>
            <w:vAlign w:val="center"/>
          </w:tcPr>
          <w:p w:rsidR="00944452" w:rsidRPr="00AA0F50" w:rsidRDefault="00944452" w:rsidP="003A798D">
            <w:pPr>
              <w:pStyle w:val="Style"/>
              <w:rPr>
                <w:rFonts w:ascii="Times New Roman" w:hAnsi="Times New Roman" w:cs="Times New Roman"/>
                <w:sz w:val="16"/>
                <w:szCs w:val="16"/>
                <w:lang w:bidi="he-IL"/>
              </w:rPr>
            </w:pPr>
            <w:r w:rsidRPr="00AA0F50">
              <w:rPr>
                <w:rFonts w:ascii="Times New Roman" w:hAnsi="Times New Roman" w:cs="Times New Roman"/>
                <w:sz w:val="16"/>
                <w:szCs w:val="16"/>
                <w:lang w:bidi="he-IL"/>
              </w:rPr>
              <w:t xml:space="preserve">5.8 Organiser des points de presse trimestriels sur la  mise en œuvre des activités de la feuille de route </w:t>
            </w:r>
          </w:p>
        </w:tc>
        <w:tc>
          <w:tcPr>
            <w:tcW w:w="992" w:type="dxa"/>
          </w:tcPr>
          <w:p w:rsidR="00944452" w:rsidRPr="00AA0F50" w:rsidRDefault="00944452" w:rsidP="003A798D">
            <w:pPr>
              <w:spacing w:after="0" w:line="240" w:lineRule="auto"/>
              <w:rPr>
                <w:rFonts w:ascii="Times New Roman" w:hAnsi="Times New Roman"/>
                <w:sz w:val="16"/>
                <w:szCs w:val="16"/>
              </w:rPr>
            </w:pPr>
          </w:p>
        </w:tc>
        <w:tc>
          <w:tcPr>
            <w:tcW w:w="1242" w:type="dxa"/>
          </w:tcPr>
          <w:p w:rsidR="00944452" w:rsidRPr="00AA0F50" w:rsidRDefault="00944452" w:rsidP="003A798D">
            <w:pPr>
              <w:spacing w:after="0" w:line="240" w:lineRule="auto"/>
              <w:rPr>
                <w:rFonts w:ascii="Times New Roman" w:hAnsi="Times New Roman"/>
                <w:sz w:val="16"/>
                <w:szCs w:val="16"/>
              </w:rPr>
            </w:pPr>
            <w:r w:rsidRPr="00AA0F50">
              <w:rPr>
                <w:rFonts w:ascii="Times New Roman" w:hAnsi="Times New Roman"/>
                <w:sz w:val="16"/>
                <w:szCs w:val="16"/>
              </w:rPr>
              <w:t>X</w:t>
            </w:r>
          </w:p>
        </w:tc>
      </w:tr>
    </w:tbl>
    <w:p w:rsidR="00944452" w:rsidRDefault="00944452" w:rsidP="00944452">
      <w:pPr>
        <w:jc w:val="both"/>
        <w:rPr>
          <w:rFonts w:ascii="Times New Roman" w:hAnsi="Times New Roman"/>
          <w:sz w:val="24"/>
          <w:szCs w:val="24"/>
        </w:rPr>
      </w:pPr>
    </w:p>
    <w:p w:rsidR="00944452" w:rsidRPr="00025693" w:rsidRDefault="00944452" w:rsidP="00944452">
      <w:pPr>
        <w:spacing w:line="240" w:lineRule="auto"/>
        <w:jc w:val="both"/>
        <w:rPr>
          <w:rFonts w:ascii="Times New Roman" w:hAnsi="Times New Roman"/>
          <w:color w:val="000000"/>
          <w:sz w:val="24"/>
          <w:szCs w:val="24"/>
        </w:rPr>
      </w:pPr>
      <w:r>
        <w:rPr>
          <w:rFonts w:ascii="Times New Roman" w:hAnsi="Times New Roman"/>
          <w:sz w:val="24"/>
          <w:szCs w:val="24"/>
        </w:rPr>
        <w:t xml:space="preserve">Cependant, </w:t>
      </w:r>
      <w:r w:rsidRPr="00025693">
        <w:rPr>
          <w:rFonts w:ascii="Times New Roman" w:hAnsi="Times New Roman"/>
          <w:sz w:val="24"/>
          <w:szCs w:val="24"/>
        </w:rPr>
        <w:t xml:space="preserve"> l’appui d’</w:t>
      </w:r>
      <w:r>
        <w:rPr>
          <w:rFonts w:ascii="Times New Roman" w:hAnsi="Times New Roman"/>
          <w:sz w:val="24"/>
          <w:szCs w:val="24"/>
        </w:rPr>
        <w:t>ONU-Femmes</w:t>
      </w:r>
      <w:r w:rsidRPr="00025693">
        <w:rPr>
          <w:rFonts w:ascii="Times New Roman" w:hAnsi="Times New Roman"/>
          <w:sz w:val="24"/>
          <w:szCs w:val="24"/>
        </w:rPr>
        <w:t xml:space="preserve">  a permis l’élaboration de la feuille de route de la mise en œuvre des recommandations du comité de la CEDEF (2012-2014).  </w:t>
      </w:r>
      <w:r>
        <w:rPr>
          <w:rFonts w:ascii="Times New Roman" w:hAnsi="Times New Roman"/>
          <w:sz w:val="24"/>
          <w:szCs w:val="24"/>
        </w:rPr>
        <w:t xml:space="preserve"> Par ailleurs, </w:t>
      </w:r>
      <w:r w:rsidRPr="00025693">
        <w:rPr>
          <w:rFonts w:ascii="Times New Roman" w:hAnsi="Times New Roman"/>
          <w:color w:val="000000"/>
          <w:sz w:val="24"/>
          <w:szCs w:val="24"/>
        </w:rPr>
        <w:t>la Note stratégique</w:t>
      </w:r>
      <w:r>
        <w:rPr>
          <w:rFonts w:ascii="Times New Roman" w:hAnsi="Times New Roman"/>
          <w:color w:val="000000"/>
          <w:sz w:val="24"/>
          <w:szCs w:val="24"/>
        </w:rPr>
        <w:t xml:space="preserve"> a permis de réaliser un </w:t>
      </w:r>
      <w:r w:rsidRPr="00025693">
        <w:rPr>
          <w:rFonts w:ascii="Times New Roman" w:hAnsi="Times New Roman"/>
          <w:color w:val="000000"/>
          <w:sz w:val="24"/>
          <w:szCs w:val="24"/>
        </w:rPr>
        <w:t xml:space="preserve">plaidoyer </w:t>
      </w:r>
      <w:r>
        <w:rPr>
          <w:rFonts w:ascii="Times New Roman" w:hAnsi="Times New Roman"/>
          <w:color w:val="000000"/>
          <w:sz w:val="24"/>
          <w:szCs w:val="24"/>
        </w:rPr>
        <w:t xml:space="preserve">auprès des autorités nationales, ce qui a contribué à </w:t>
      </w:r>
      <w:r w:rsidRPr="00025693">
        <w:rPr>
          <w:rFonts w:ascii="Times New Roman" w:hAnsi="Times New Roman"/>
          <w:color w:val="000000"/>
          <w:sz w:val="24"/>
          <w:szCs w:val="24"/>
        </w:rPr>
        <w:t xml:space="preserve">la </w:t>
      </w:r>
      <w:r w:rsidRPr="00E73D52">
        <w:rPr>
          <w:rFonts w:ascii="Times New Roman" w:hAnsi="Times New Roman"/>
          <w:sz w:val="24"/>
          <w:szCs w:val="24"/>
        </w:rPr>
        <w:t>modification de quatre (4) articles de la loi sur le mariage contenue dans le code des personnes et de la famille, matérialisée par la promulgation depuis janvier 2013 de la loi 2013-33 du 25 janvier 2013 portant abrogation de l’article 53 et modification des articles 58,59, 60 de la loi n°64-375 du 07 octobre 1964 relative au mariage, telle que modifiée par la loi 83-800 du 02 août 1983</w:t>
      </w:r>
      <w:r>
        <w:rPr>
          <w:rFonts w:ascii="Times New Roman" w:hAnsi="Times New Roman"/>
          <w:sz w:val="24"/>
          <w:szCs w:val="24"/>
        </w:rPr>
        <w:t xml:space="preserve">. </w:t>
      </w:r>
      <w:r w:rsidRPr="00025693">
        <w:rPr>
          <w:rFonts w:ascii="Times New Roman" w:hAnsi="Times New Roman"/>
          <w:color w:val="000000"/>
          <w:sz w:val="24"/>
          <w:szCs w:val="24"/>
        </w:rPr>
        <w:t>Il faut noter que des actions sont menées par les ONG en vue de la vulgarisation de la CEDEF (commémoration des journées dédiées à la femme; la formation des leaders communauta</w:t>
      </w:r>
      <w:r>
        <w:rPr>
          <w:rFonts w:ascii="Times New Roman" w:hAnsi="Times New Roman"/>
          <w:color w:val="000000"/>
          <w:sz w:val="24"/>
          <w:szCs w:val="24"/>
        </w:rPr>
        <w:t>ires sur les droits de la femme</w:t>
      </w:r>
      <w:r w:rsidRPr="00025693">
        <w:rPr>
          <w:rFonts w:ascii="Times New Roman" w:hAnsi="Times New Roman"/>
          <w:color w:val="000000"/>
          <w:sz w:val="24"/>
          <w:szCs w:val="24"/>
        </w:rPr>
        <w:t>...)</w:t>
      </w:r>
    </w:p>
    <w:p w:rsidR="00944452" w:rsidRPr="00025693" w:rsidRDefault="00944452" w:rsidP="00944452">
      <w:pPr>
        <w:spacing w:line="240" w:lineRule="auto"/>
        <w:jc w:val="both"/>
        <w:rPr>
          <w:rFonts w:ascii="Times New Roman" w:hAnsi="Times New Roman"/>
          <w:b/>
          <w:color w:val="000000"/>
          <w:sz w:val="24"/>
          <w:szCs w:val="24"/>
        </w:rPr>
      </w:pPr>
      <w:r w:rsidRPr="00025693">
        <w:rPr>
          <w:rFonts w:ascii="Times New Roman" w:hAnsi="Times New Roman"/>
          <w:b/>
          <w:color w:val="000000"/>
          <w:sz w:val="24"/>
          <w:szCs w:val="24"/>
        </w:rPr>
        <w:t>v) La CEDEAO est appuyée dans la mise en œuvre des accords qui adressent la question des violences contre les femmes</w:t>
      </w:r>
    </w:p>
    <w:p w:rsidR="00944452" w:rsidRPr="009204C5" w:rsidRDefault="00944452" w:rsidP="00944452">
      <w:pPr>
        <w:spacing w:line="240" w:lineRule="auto"/>
        <w:jc w:val="both"/>
        <w:rPr>
          <w:rFonts w:ascii="Times New Roman" w:hAnsi="Times New Roman"/>
          <w:color w:val="000000"/>
          <w:sz w:val="24"/>
          <w:szCs w:val="24"/>
        </w:rPr>
      </w:pPr>
      <w:r w:rsidRPr="009204C5">
        <w:rPr>
          <w:rFonts w:ascii="Times New Roman" w:hAnsi="Times New Roman"/>
          <w:color w:val="000000"/>
          <w:sz w:val="24"/>
          <w:szCs w:val="24"/>
        </w:rPr>
        <w:t xml:space="preserve">ONU-Femmes a apporté un appui </w:t>
      </w:r>
      <w:r>
        <w:rPr>
          <w:rFonts w:ascii="Times New Roman" w:hAnsi="Times New Roman"/>
          <w:color w:val="000000"/>
          <w:sz w:val="24"/>
          <w:szCs w:val="24"/>
        </w:rPr>
        <w:t xml:space="preserve">substantiel </w:t>
      </w:r>
      <w:r w:rsidRPr="00025693">
        <w:rPr>
          <w:rFonts w:ascii="Times New Roman" w:hAnsi="Times New Roman"/>
          <w:bCs/>
          <w:sz w:val="24"/>
          <w:szCs w:val="24"/>
        </w:rPr>
        <w:t xml:space="preserve">pour la mise en œuvre de la résolution A/RES/67/146 des nations unies interdisant les MGF dans le monde.  </w:t>
      </w:r>
      <w:r>
        <w:rPr>
          <w:rFonts w:ascii="Times New Roman" w:hAnsi="Times New Roman"/>
          <w:bCs/>
          <w:sz w:val="24"/>
          <w:szCs w:val="24"/>
        </w:rPr>
        <w:t xml:space="preserve">Un appui technique et financier a été engagé </w:t>
      </w:r>
      <w:r w:rsidRPr="00025693">
        <w:rPr>
          <w:rFonts w:ascii="Times New Roman" w:hAnsi="Times New Roman"/>
          <w:color w:val="000000"/>
          <w:sz w:val="24"/>
          <w:szCs w:val="24"/>
        </w:rPr>
        <w:t xml:space="preserve">à travers </w:t>
      </w:r>
      <w:r w:rsidRPr="00025693">
        <w:rPr>
          <w:rFonts w:ascii="Times New Roman" w:hAnsi="Times New Roman"/>
          <w:bCs/>
          <w:color w:val="000000"/>
          <w:sz w:val="24"/>
          <w:szCs w:val="24"/>
          <w:bdr w:val="none" w:sz="0" w:space="0" w:color="auto" w:frame="1"/>
        </w:rPr>
        <w:t xml:space="preserve">l’organisation de la </w:t>
      </w:r>
      <w:r w:rsidRPr="00025693">
        <w:rPr>
          <w:rFonts w:ascii="Times New Roman" w:hAnsi="Times New Roman"/>
          <w:bCs/>
          <w:sz w:val="24"/>
          <w:szCs w:val="24"/>
        </w:rPr>
        <w:t>réunion sous régionale de plaidoyer de haut niveau</w:t>
      </w:r>
      <w:r>
        <w:rPr>
          <w:rFonts w:ascii="Times New Roman" w:hAnsi="Times New Roman"/>
          <w:bCs/>
          <w:sz w:val="24"/>
          <w:szCs w:val="24"/>
        </w:rPr>
        <w:t xml:space="preserve"> </w:t>
      </w:r>
      <w:r w:rsidRPr="00025693">
        <w:rPr>
          <w:rFonts w:ascii="Times New Roman" w:hAnsi="Times New Roman"/>
          <w:sz w:val="24"/>
          <w:szCs w:val="24"/>
        </w:rPr>
        <w:t xml:space="preserve">par la FONDATION DJIGUI </w:t>
      </w:r>
      <w:r w:rsidRPr="00025693">
        <w:rPr>
          <w:rFonts w:ascii="Times New Roman" w:hAnsi="Times New Roman"/>
          <w:bCs/>
          <w:sz w:val="24"/>
          <w:szCs w:val="24"/>
        </w:rPr>
        <w:t xml:space="preserve">et </w:t>
      </w:r>
      <w:r>
        <w:rPr>
          <w:rFonts w:ascii="Times New Roman" w:hAnsi="Times New Roman"/>
          <w:bCs/>
          <w:sz w:val="24"/>
          <w:szCs w:val="24"/>
        </w:rPr>
        <w:t xml:space="preserve">qui </w:t>
      </w:r>
      <w:r w:rsidRPr="00025693">
        <w:rPr>
          <w:rFonts w:ascii="Times New Roman" w:hAnsi="Times New Roman"/>
          <w:bCs/>
          <w:sz w:val="24"/>
          <w:szCs w:val="24"/>
        </w:rPr>
        <w:t xml:space="preserve">a vu la participation de </w:t>
      </w:r>
      <w:r w:rsidRPr="00025693">
        <w:rPr>
          <w:rFonts w:ascii="Times New Roman" w:hAnsi="Times New Roman"/>
          <w:sz w:val="24"/>
          <w:szCs w:val="24"/>
        </w:rPr>
        <w:t>14 pays de la CEDEAO sur 16 initialement invités, soit 87,5%.</w:t>
      </w:r>
    </w:p>
    <w:p w:rsidR="00944452" w:rsidRPr="00025693" w:rsidRDefault="00944452" w:rsidP="00944452">
      <w:pPr>
        <w:spacing w:line="240" w:lineRule="auto"/>
        <w:jc w:val="both"/>
        <w:rPr>
          <w:rFonts w:ascii="Times New Roman" w:hAnsi="Times New Roman"/>
          <w:sz w:val="24"/>
          <w:szCs w:val="24"/>
        </w:rPr>
      </w:pPr>
      <w:r w:rsidRPr="00025693">
        <w:rPr>
          <w:rFonts w:ascii="Times New Roman" w:hAnsi="Times New Roman"/>
          <w:sz w:val="24"/>
          <w:szCs w:val="24"/>
        </w:rPr>
        <w:t xml:space="preserve">L’activité qui, initialement, visait à faire un plaidoyer pour l’adoption de la résolution des nations unies interdisant les MGF dans le monde, a été modifiée à la suite </w:t>
      </w:r>
      <w:r w:rsidRPr="00025693">
        <w:rPr>
          <w:rFonts w:ascii="Times New Roman" w:hAnsi="Times New Roman"/>
          <w:bCs/>
          <w:sz w:val="24"/>
          <w:szCs w:val="24"/>
        </w:rPr>
        <w:t xml:space="preserve">de l’adoption de ladite résolution (A/RES/67/146) le 20 décembre 2012. Elle consistait désormais  à  faire le </w:t>
      </w:r>
      <w:r w:rsidRPr="00025693">
        <w:rPr>
          <w:rFonts w:ascii="Times New Roman" w:hAnsi="Times New Roman"/>
          <w:sz w:val="24"/>
          <w:szCs w:val="24"/>
        </w:rPr>
        <w:t xml:space="preserve">plaidoyer pour la mise en œuvre de la résolution des Nations Unies interdisant les MGF dans le monde. La réorientation de l’objectif initial de l’atelier a été faite  de façon conjointe par la FONDATION DJIGUI et </w:t>
      </w:r>
      <w:r>
        <w:rPr>
          <w:rFonts w:ascii="Times New Roman" w:hAnsi="Times New Roman"/>
          <w:sz w:val="24"/>
          <w:szCs w:val="24"/>
        </w:rPr>
        <w:t>ONU-Femmes</w:t>
      </w:r>
      <w:r w:rsidRPr="00025693">
        <w:rPr>
          <w:rFonts w:ascii="Times New Roman" w:hAnsi="Times New Roman"/>
          <w:sz w:val="24"/>
          <w:szCs w:val="24"/>
        </w:rPr>
        <w:t xml:space="preserve">. </w:t>
      </w:r>
    </w:p>
    <w:p w:rsidR="00944452" w:rsidRPr="00025693" w:rsidRDefault="00944452" w:rsidP="00944452">
      <w:pPr>
        <w:autoSpaceDE w:val="0"/>
        <w:autoSpaceDN w:val="0"/>
        <w:adjustRightInd w:val="0"/>
        <w:spacing w:after="0" w:line="240" w:lineRule="auto"/>
        <w:jc w:val="both"/>
        <w:rPr>
          <w:rFonts w:ascii="Times New Roman" w:hAnsi="Times New Roman"/>
          <w:sz w:val="24"/>
          <w:szCs w:val="24"/>
        </w:rPr>
      </w:pPr>
      <w:r w:rsidRPr="00025693">
        <w:rPr>
          <w:rFonts w:ascii="Times New Roman" w:hAnsi="Times New Roman"/>
          <w:sz w:val="24"/>
          <w:szCs w:val="24"/>
        </w:rPr>
        <w:t>Outre l’organisation de l’atelier, des campagnes de sensibilisation (10) des</w:t>
      </w:r>
      <w:r>
        <w:rPr>
          <w:rFonts w:ascii="Times New Roman" w:hAnsi="Times New Roman"/>
          <w:sz w:val="24"/>
          <w:szCs w:val="24"/>
        </w:rPr>
        <w:t xml:space="preserve"> populations sur la nouvelle </w:t>
      </w:r>
      <w:r w:rsidRPr="00025693">
        <w:rPr>
          <w:rFonts w:ascii="Times New Roman" w:hAnsi="Times New Roman"/>
          <w:sz w:val="24"/>
          <w:szCs w:val="24"/>
        </w:rPr>
        <w:t xml:space="preserve">résolution </w:t>
      </w:r>
      <w:r>
        <w:rPr>
          <w:rFonts w:ascii="Times New Roman" w:hAnsi="Times New Roman"/>
          <w:sz w:val="24"/>
          <w:szCs w:val="24"/>
        </w:rPr>
        <w:t>des Nations U</w:t>
      </w:r>
      <w:r w:rsidRPr="00025693">
        <w:rPr>
          <w:rFonts w:ascii="Times New Roman" w:hAnsi="Times New Roman"/>
          <w:sz w:val="24"/>
          <w:szCs w:val="24"/>
        </w:rPr>
        <w:t xml:space="preserve">nies interdisant les MGF ont été organisées.  Selon le rapport </w:t>
      </w:r>
      <w:r w:rsidRPr="00025693">
        <w:rPr>
          <w:rFonts w:ascii="Times New Roman" w:hAnsi="Times New Roman"/>
          <w:bCs/>
          <w:sz w:val="24"/>
          <w:szCs w:val="24"/>
        </w:rPr>
        <w:t>d’animations communautaires dans des mosquées</w:t>
      </w:r>
      <w:r>
        <w:rPr>
          <w:rFonts w:ascii="Times New Roman" w:hAnsi="Times New Roman"/>
          <w:bCs/>
          <w:sz w:val="24"/>
          <w:szCs w:val="24"/>
        </w:rPr>
        <w:t xml:space="preserve"> de la ville</w:t>
      </w:r>
      <w:r w:rsidRPr="00025693">
        <w:rPr>
          <w:rFonts w:ascii="Times New Roman" w:hAnsi="Times New Roman"/>
          <w:bCs/>
          <w:sz w:val="24"/>
          <w:szCs w:val="24"/>
        </w:rPr>
        <w:t xml:space="preserve"> d’Abidjan</w:t>
      </w:r>
      <w:r w:rsidRPr="00025693">
        <w:rPr>
          <w:rFonts w:ascii="Times New Roman" w:hAnsi="Times New Roman"/>
          <w:sz w:val="24"/>
          <w:szCs w:val="24"/>
        </w:rPr>
        <w:t xml:space="preserve"> de l’ONG</w:t>
      </w:r>
      <w:r>
        <w:rPr>
          <w:rFonts w:ascii="Times New Roman" w:hAnsi="Times New Roman"/>
          <w:sz w:val="24"/>
          <w:szCs w:val="24"/>
        </w:rPr>
        <w:t xml:space="preserve"> (2013)</w:t>
      </w:r>
      <w:r w:rsidRPr="00025693">
        <w:rPr>
          <w:rFonts w:ascii="Times New Roman" w:hAnsi="Times New Roman"/>
          <w:sz w:val="24"/>
          <w:szCs w:val="24"/>
        </w:rPr>
        <w:t>, les activités de sensibilisation ont permis de toucher  1380 personnes, soient 990 hommes et 400 femmes (Mosquée Salam du Plateau - Mosquée OMOCI Adjamé - Mosquée Al Quaoussar Treichville ; Mosquée Massarana Marcory ; Mosquée As Haboulquaf Koumassi ; Grande Mosquée de Port Bouët ; Mosquée An Nour Riviéra 2 ; Mosquée Aghien Cocody 1 ; Mosquée Fitya Abobo).</w:t>
      </w:r>
    </w:p>
    <w:p w:rsidR="00944452" w:rsidRPr="00025693" w:rsidRDefault="00944452" w:rsidP="00944452">
      <w:pPr>
        <w:autoSpaceDE w:val="0"/>
        <w:autoSpaceDN w:val="0"/>
        <w:adjustRightInd w:val="0"/>
        <w:spacing w:after="0" w:line="240" w:lineRule="auto"/>
        <w:jc w:val="both"/>
        <w:rPr>
          <w:rFonts w:ascii="Times New Roman" w:hAnsi="Times New Roman"/>
          <w:sz w:val="24"/>
          <w:szCs w:val="24"/>
        </w:rPr>
      </w:pPr>
    </w:p>
    <w:p w:rsidR="00944452" w:rsidRPr="00025693" w:rsidRDefault="00944452" w:rsidP="00944452">
      <w:pPr>
        <w:autoSpaceDE w:val="0"/>
        <w:autoSpaceDN w:val="0"/>
        <w:adjustRightInd w:val="0"/>
        <w:spacing w:after="0" w:line="240" w:lineRule="auto"/>
        <w:jc w:val="both"/>
        <w:rPr>
          <w:rFonts w:ascii="Times New Roman" w:hAnsi="Times New Roman"/>
          <w:color w:val="000000"/>
          <w:sz w:val="24"/>
          <w:szCs w:val="24"/>
        </w:rPr>
      </w:pPr>
      <w:r w:rsidRPr="00025693">
        <w:rPr>
          <w:rFonts w:ascii="Times New Roman" w:eastAsia="Times New Roman" w:hAnsi="Times New Roman"/>
          <w:sz w:val="24"/>
          <w:szCs w:val="24"/>
        </w:rPr>
        <w:t xml:space="preserve">En termes d’effet catalytique, </w:t>
      </w:r>
      <w:r>
        <w:rPr>
          <w:rFonts w:ascii="Times New Roman" w:eastAsia="Times New Roman" w:hAnsi="Times New Roman"/>
          <w:sz w:val="24"/>
          <w:szCs w:val="24"/>
        </w:rPr>
        <w:t xml:space="preserve">l’appui d’ONU-Femmes au </w:t>
      </w:r>
      <w:r w:rsidRPr="00025693">
        <w:rPr>
          <w:rFonts w:ascii="Times New Roman" w:hAnsi="Times New Roman"/>
          <w:bCs/>
          <w:sz w:val="24"/>
          <w:szCs w:val="24"/>
        </w:rPr>
        <w:t>plaidoyer de haut niveau pour la mise en œuvre de la résolution des nations unies interdisant les MGF dans le monde a permis d’élaborer la stratégie de collaboration sur les pratiques traditionnelles des MGF entre la Commission de l’Union Africaine (CUA), le comité des experts africains sur les droits et le bien-être de l’enfant (CEADBE), la Commission Economique pour l’Afrique (CEA), le Fonds des Nations Unies pour l’Enfance (UNICEF), le Fonds des Nations Unies pour la Population (UNFPA), le Comité Inter-africain sur les pratiques traditionnelles ayant effet sur la santé des femmes et des enfants (CI-AF).</w:t>
      </w:r>
      <w:r w:rsidRPr="00025693">
        <w:rPr>
          <w:rFonts w:ascii="Times New Roman" w:hAnsi="Times New Roman"/>
          <w:color w:val="000000"/>
          <w:sz w:val="24"/>
          <w:szCs w:val="24"/>
        </w:rPr>
        <w:t xml:space="preserve"> </w:t>
      </w:r>
      <w:r w:rsidRPr="00025693">
        <w:rPr>
          <w:rFonts w:ascii="Times New Roman" w:hAnsi="Times New Roman"/>
          <w:bCs/>
          <w:sz w:val="24"/>
          <w:szCs w:val="24"/>
        </w:rPr>
        <w:t>L’on note également que l’atelier a permis la remise officielle de la résolution aux autorités nationales (Président de la République, Président de l’Assemblée Nationale).</w:t>
      </w:r>
    </w:p>
    <w:p w:rsidR="00944452" w:rsidRPr="00025693" w:rsidRDefault="00944452" w:rsidP="00944452">
      <w:pPr>
        <w:spacing w:line="240" w:lineRule="auto"/>
        <w:jc w:val="both"/>
        <w:rPr>
          <w:rFonts w:ascii="Times New Roman" w:hAnsi="Times New Roman"/>
          <w:b/>
          <w:color w:val="000000"/>
          <w:sz w:val="24"/>
          <w:szCs w:val="24"/>
        </w:rPr>
      </w:pPr>
    </w:p>
    <w:p w:rsidR="00944452" w:rsidRPr="00025693" w:rsidRDefault="00944452" w:rsidP="00944452">
      <w:pPr>
        <w:spacing w:line="240" w:lineRule="auto"/>
        <w:jc w:val="both"/>
        <w:rPr>
          <w:rFonts w:ascii="Times New Roman" w:hAnsi="Times New Roman"/>
          <w:color w:val="000000"/>
          <w:sz w:val="24"/>
          <w:szCs w:val="24"/>
        </w:rPr>
      </w:pPr>
      <w:r w:rsidRPr="00025693">
        <w:rPr>
          <w:rFonts w:ascii="Times New Roman" w:hAnsi="Times New Roman"/>
          <w:b/>
          <w:color w:val="000000"/>
          <w:sz w:val="24"/>
          <w:szCs w:val="24"/>
        </w:rPr>
        <w:t>iv) les victimes de violences sexuelles ont accès à la prise en charge psychosociale, médicale, juridique et judic</w:t>
      </w:r>
      <w:r>
        <w:rPr>
          <w:rFonts w:ascii="Times New Roman" w:hAnsi="Times New Roman"/>
          <w:b/>
          <w:color w:val="000000"/>
          <w:sz w:val="24"/>
          <w:szCs w:val="24"/>
        </w:rPr>
        <w:t>i</w:t>
      </w:r>
      <w:r w:rsidRPr="00025693">
        <w:rPr>
          <w:rFonts w:ascii="Times New Roman" w:hAnsi="Times New Roman"/>
          <w:b/>
          <w:color w:val="000000"/>
          <w:sz w:val="24"/>
          <w:szCs w:val="24"/>
        </w:rPr>
        <w:t>aire.</w:t>
      </w:r>
      <w:r w:rsidRPr="00025693">
        <w:rPr>
          <w:rFonts w:ascii="Times New Roman" w:hAnsi="Times New Roman"/>
          <w:color w:val="000000"/>
          <w:sz w:val="24"/>
          <w:szCs w:val="24"/>
        </w:rPr>
        <w:t xml:space="preserve"> </w:t>
      </w:r>
    </w:p>
    <w:p w:rsidR="00944452" w:rsidRPr="00025693" w:rsidRDefault="00944452" w:rsidP="00944452">
      <w:pPr>
        <w:spacing w:line="240" w:lineRule="auto"/>
        <w:jc w:val="both"/>
        <w:rPr>
          <w:rFonts w:ascii="Times New Roman" w:hAnsi="Times New Roman"/>
          <w:color w:val="000000"/>
          <w:sz w:val="24"/>
          <w:szCs w:val="24"/>
        </w:rPr>
      </w:pPr>
      <w:r w:rsidRPr="00025693">
        <w:rPr>
          <w:rFonts w:ascii="Times New Roman" w:hAnsi="Times New Roman"/>
          <w:color w:val="000000"/>
          <w:sz w:val="24"/>
          <w:szCs w:val="24"/>
        </w:rPr>
        <w:t>Dans le cadre de la Note</w:t>
      </w:r>
      <w:r w:rsidRPr="00025693">
        <w:rPr>
          <w:rFonts w:ascii="Times New Roman" w:hAnsi="Times New Roman"/>
          <w:sz w:val="24"/>
          <w:szCs w:val="24"/>
        </w:rPr>
        <w:t xml:space="preserve"> stratégique, des activités ont été mises en œuvre à Abidjan (Abobo, Yopougon) et dans l’Ouest (Duekoué) afin de combler les lacunes sur le plan des services de prise en charge des VS. Les services sont </w:t>
      </w:r>
      <w:r>
        <w:rPr>
          <w:rFonts w:ascii="Times New Roman" w:hAnsi="Times New Roman"/>
          <w:sz w:val="24"/>
          <w:szCs w:val="24"/>
        </w:rPr>
        <w:t>la prise en charge psychologique</w:t>
      </w:r>
      <w:r w:rsidRPr="00025693">
        <w:rPr>
          <w:rFonts w:ascii="Times New Roman" w:hAnsi="Times New Roman"/>
          <w:sz w:val="24"/>
          <w:szCs w:val="24"/>
        </w:rPr>
        <w:t>, juridique et judic</w:t>
      </w:r>
      <w:r>
        <w:rPr>
          <w:rFonts w:ascii="Times New Roman" w:hAnsi="Times New Roman"/>
          <w:sz w:val="24"/>
          <w:szCs w:val="24"/>
        </w:rPr>
        <w:t>i</w:t>
      </w:r>
      <w:r w:rsidRPr="00025693">
        <w:rPr>
          <w:rFonts w:ascii="Times New Roman" w:hAnsi="Times New Roman"/>
          <w:sz w:val="24"/>
          <w:szCs w:val="24"/>
        </w:rPr>
        <w:t xml:space="preserve">aire. </w:t>
      </w:r>
      <w:r w:rsidRPr="00025693">
        <w:rPr>
          <w:rFonts w:ascii="Times New Roman" w:hAnsi="Times New Roman"/>
          <w:color w:val="000000"/>
          <w:sz w:val="24"/>
          <w:szCs w:val="24"/>
        </w:rPr>
        <w:t>Cet objectif a été développé à travers le PRDF mis en œuvre par des partenariats avec WANEPCI (mobilisation sociale), IRC (</w:t>
      </w:r>
      <w:r>
        <w:rPr>
          <w:rFonts w:ascii="Times New Roman" w:hAnsi="Times New Roman"/>
          <w:sz w:val="24"/>
          <w:szCs w:val="24"/>
        </w:rPr>
        <w:t>psychosociale</w:t>
      </w:r>
      <w:r w:rsidRPr="00025693">
        <w:rPr>
          <w:rFonts w:ascii="Times New Roman" w:hAnsi="Times New Roman"/>
          <w:sz w:val="24"/>
          <w:szCs w:val="24"/>
        </w:rPr>
        <w:t>)</w:t>
      </w:r>
      <w:r w:rsidRPr="00025693">
        <w:rPr>
          <w:rFonts w:ascii="Times New Roman" w:hAnsi="Times New Roman"/>
          <w:color w:val="000000"/>
          <w:sz w:val="24"/>
          <w:szCs w:val="24"/>
        </w:rPr>
        <w:t>, AFJCI (</w:t>
      </w:r>
      <w:r w:rsidRPr="00025693">
        <w:rPr>
          <w:rFonts w:ascii="Times New Roman" w:hAnsi="Times New Roman"/>
          <w:sz w:val="24"/>
          <w:szCs w:val="24"/>
        </w:rPr>
        <w:t>juridique et judicaire)</w:t>
      </w:r>
      <w:r w:rsidRPr="00025693">
        <w:rPr>
          <w:rFonts w:ascii="Times New Roman" w:hAnsi="Times New Roman"/>
          <w:color w:val="000000"/>
          <w:sz w:val="24"/>
          <w:szCs w:val="24"/>
        </w:rPr>
        <w:t xml:space="preserve">. Ce projet a reçu l’appui financier de </w:t>
      </w:r>
      <w:r w:rsidRPr="00025693">
        <w:rPr>
          <w:rFonts w:ascii="Times New Roman" w:hAnsi="Times New Roman"/>
          <w:sz w:val="24"/>
          <w:szCs w:val="24"/>
        </w:rPr>
        <w:t>la Commission Européenne.</w:t>
      </w:r>
      <w:r w:rsidRPr="00025693">
        <w:rPr>
          <w:rFonts w:ascii="Times New Roman" w:hAnsi="Times New Roman"/>
          <w:color w:val="000000"/>
          <w:sz w:val="24"/>
          <w:szCs w:val="24"/>
        </w:rPr>
        <w:t xml:space="preserve"> </w:t>
      </w:r>
    </w:p>
    <w:p w:rsidR="00944452" w:rsidRPr="00F803E0" w:rsidRDefault="00944452" w:rsidP="00944452">
      <w:pPr>
        <w:spacing w:line="240" w:lineRule="auto"/>
        <w:jc w:val="both"/>
        <w:rPr>
          <w:rFonts w:ascii="Times New Roman" w:hAnsi="Times New Roman"/>
          <w:sz w:val="24"/>
          <w:szCs w:val="24"/>
        </w:rPr>
      </w:pPr>
      <w:r w:rsidRPr="00025693">
        <w:rPr>
          <w:rFonts w:ascii="Times New Roman" w:hAnsi="Times New Roman"/>
          <w:color w:val="000000"/>
          <w:sz w:val="24"/>
          <w:szCs w:val="24"/>
        </w:rPr>
        <w:t xml:space="preserve">L’évaluation révèle que les résultats atteints aux termes de la mise en œuvre du projet sont mitigés.  En effet, </w:t>
      </w:r>
      <w:r>
        <w:rPr>
          <w:rFonts w:ascii="Times New Roman" w:hAnsi="Times New Roman"/>
          <w:color w:val="000000"/>
          <w:sz w:val="24"/>
          <w:szCs w:val="24"/>
        </w:rPr>
        <w:t>l’appui d’ONU-Femmes</w:t>
      </w:r>
      <w:r w:rsidRPr="00025693">
        <w:rPr>
          <w:rFonts w:ascii="Times New Roman" w:hAnsi="Times New Roman"/>
          <w:color w:val="000000"/>
          <w:sz w:val="24"/>
          <w:szCs w:val="24"/>
        </w:rPr>
        <w:t xml:space="preserve"> devrait permettre une prise en charge holistique (psychosociale, juridique et judic</w:t>
      </w:r>
      <w:r>
        <w:rPr>
          <w:rFonts w:ascii="Times New Roman" w:hAnsi="Times New Roman"/>
          <w:color w:val="000000"/>
          <w:sz w:val="24"/>
          <w:szCs w:val="24"/>
        </w:rPr>
        <w:t>i</w:t>
      </w:r>
      <w:r w:rsidRPr="00025693">
        <w:rPr>
          <w:rFonts w:ascii="Times New Roman" w:hAnsi="Times New Roman"/>
          <w:color w:val="000000"/>
          <w:sz w:val="24"/>
          <w:szCs w:val="24"/>
        </w:rPr>
        <w:t xml:space="preserve">aire) </w:t>
      </w:r>
      <w:r>
        <w:rPr>
          <w:rFonts w:ascii="Times New Roman" w:hAnsi="Times New Roman"/>
          <w:color w:val="000000"/>
          <w:sz w:val="24"/>
          <w:szCs w:val="24"/>
        </w:rPr>
        <w:t>d</w:t>
      </w:r>
      <w:r w:rsidRPr="00025693">
        <w:rPr>
          <w:rFonts w:ascii="Times New Roman" w:hAnsi="Times New Roman"/>
          <w:color w:val="000000"/>
          <w:sz w:val="24"/>
          <w:szCs w:val="24"/>
        </w:rPr>
        <w:t xml:space="preserve">es VVS. Mais, les résultats de l’évaluation montrent que cela n’a pas été effectif. Ainsi, sur </w:t>
      </w:r>
      <w:r>
        <w:rPr>
          <w:rFonts w:ascii="Times New Roman" w:hAnsi="Times New Roman"/>
          <w:color w:val="000000"/>
          <w:sz w:val="24"/>
          <w:szCs w:val="24"/>
        </w:rPr>
        <w:t>trois</w:t>
      </w:r>
      <w:r w:rsidRPr="00025693">
        <w:rPr>
          <w:rFonts w:ascii="Times New Roman" w:hAnsi="Times New Roman"/>
          <w:color w:val="000000"/>
          <w:sz w:val="24"/>
          <w:szCs w:val="24"/>
        </w:rPr>
        <w:t xml:space="preserve"> services de prise en charge initialement prévus pour les VVS, seulement </w:t>
      </w:r>
      <w:r>
        <w:rPr>
          <w:rFonts w:ascii="Times New Roman" w:hAnsi="Times New Roman"/>
          <w:color w:val="000000"/>
          <w:sz w:val="24"/>
          <w:szCs w:val="24"/>
        </w:rPr>
        <w:t>un</w:t>
      </w:r>
      <w:r w:rsidRPr="00025693">
        <w:rPr>
          <w:rFonts w:ascii="Times New Roman" w:hAnsi="Times New Roman"/>
          <w:color w:val="000000"/>
          <w:sz w:val="24"/>
          <w:szCs w:val="24"/>
        </w:rPr>
        <w:t xml:space="preserve"> (</w:t>
      </w:r>
      <w:r>
        <w:rPr>
          <w:rFonts w:ascii="Times New Roman" w:hAnsi="Times New Roman"/>
          <w:color w:val="000000"/>
          <w:sz w:val="24"/>
          <w:szCs w:val="24"/>
        </w:rPr>
        <w:t>1</w:t>
      </w:r>
      <w:r w:rsidRPr="00025693">
        <w:rPr>
          <w:rFonts w:ascii="Times New Roman" w:hAnsi="Times New Roman"/>
          <w:color w:val="000000"/>
          <w:sz w:val="24"/>
          <w:szCs w:val="24"/>
        </w:rPr>
        <w:t xml:space="preserve">) </w:t>
      </w:r>
      <w:r>
        <w:rPr>
          <w:rFonts w:ascii="Times New Roman" w:hAnsi="Times New Roman"/>
          <w:color w:val="000000"/>
          <w:sz w:val="24"/>
          <w:szCs w:val="24"/>
        </w:rPr>
        <w:t>a</w:t>
      </w:r>
      <w:r w:rsidRPr="00025693">
        <w:rPr>
          <w:rFonts w:ascii="Times New Roman" w:hAnsi="Times New Roman"/>
          <w:color w:val="000000"/>
          <w:sz w:val="24"/>
          <w:szCs w:val="24"/>
        </w:rPr>
        <w:t xml:space="preserve"> été effectivement </w:t>
      </w:r>
      <w:r>
        <w:rPr>
          <w:rFonts w:ascii="Times New Roman" w:hAnsi="Times New Roman"/>
          <w:color w:val="000000"/>
          <w:sz w:val="24"/>
          <w:szCs w:val="24"/>
        </w:rPr>
        <w:t>rendu</w:t>
      </w:r>
      <w:r w:rsidRPr="00025693">
        <w:rPr>
          <w:rFonts w:ascii="Times New Roman" w:hAnsi="Times New Roman"/>
          <w:color w:val="000000"/>
          <w:sz w:val="24"/>
          <w:szCs w:val="24"/>
        </w:rPr>
        <w:t xml:space="preserve"> : </w:t>
      </w:r>
      <w:r>
        <w:rPr>
          <w:rFonts w:ascii="Times New Roman" w:hAnsi="Times New Roman"/>
          <w:color w:val="000000"/>
          <w:sz w:val="24"/>
          <w:szCs w:val="24"/>
        </w:rPr>
        <w:t xml:space="preserve">la </w:t>
      </w:r>
      <w:r w:rsidRPr="00025693">
        <w:rPr>
          <w:rFonts w:ascii="Times New Roman" w:hAnsi="Times New Roman"/>
          <w:color w:val="000000"/>
          <w:sz w:val="24"/>
          <w:szCs w:val="24"/>
        </w:rPr>
        <w:t>prise en charge juridique</w:t>
      </w:r>
      <w:r>
        <w:rPr>
          <w:rFonts w:ascii="Times New Roman" w:hAnsi="Times New Roman"/>
          <w:color w:val="000000"/>
          <w:sz w:val="24"/>
          <w:szCs w:val="24"/>
        </w:rPr>
        <w:t xml:space="preserve">. </w:t>
      </w:r>
      <w:r w:rsidRPr="00025693">
        <w:rPr>
          <w:rFonts w:ascii="Times New Roman" w:hAnsi="Times New Roman"/>
          <w:color w:val="000000"/>
          <w:sz w:val="24"/>
          <w:szCs w:val="24"/>
        </w:rPr>
        <w:t xml:space="preserve"> A ce niveau, </w:t>
      </w:r>
      <w:r w:rsidRPr="00025693">
        <w:rPr>
          <w:rFonts w:ascii="Times New Roman" w:hAnsi="Times New Roman"/>
          <w:sz w:val="24"/>
          <w:szCs w:val="24"/>
        </w:rPr>
        <w:t xml:space="preserve">67 dossiers des survivantes sur 70 soit,  95,71%  ont été constitués et transmis à la commission spéciale d’enquête, selon le rapport d’évaluation finale PRDF. L’évaluation note qu’il s’agit d’un résultat satisfaisant enregistré </w:t>
      </w:r>
      <w:r>
        <w:rPr>
          <w:rFonts w:ascii="Times New Roman" w:hAnsi="Times New Roman"/>
          <w:sz w:val="24"/>
          <w:szCs w:val="24"/>
        </w:rPr>
        <w:t xml:space="preserve">(même si l’objectif de 70 victimes n’a pas été atteint) </w:t>
      </w:r>
      <w:r w:rsidRPr="00025693">
        <w:rPr>
          <w:rFonts w:ascii="Times New Roman" w:hAnsi="Times New Roman"/>
          <w:sz w:val="24"/>
          <w:szCs w:val="24"/>
        </w:rPr>
        <w:t>grâce à la Note stratégique d’</w:t>
      </w:r>
      <w:r>
        <w:rPr>
          <w:rFonts w:ascii="Times New Roman" w:hAnsi="Times New Roman"/>
          <w:sz w:val="24"/>
          <w:szCs w:val="24"/>
        </w:rPr>
        <w:t>ONU-Femmes</w:t>
      </w:r>
      <w:r w:rsidRPr="00025693">
        <w:rPr>
          <w:rFonts w:ascii="Times New Roman" w:hAnsi="Times New Roman"/>
          <w:sz w:val="24"/>
          <w:szCs w:val="24"/>
        </w:rPr>
        <w:t xml:space="preserve"> dans la mesure où plusieurs études montrent que les femmes n’ont pas réellement accès à la justice en Côte d’Ivoire. Selon le rapport de la CEDEF, </w:t>
      </w:r>
      <w:r w:rsidRPr="00025693">
        <w:rPr>
          <w:rFonts w:ascii="Times New Roman" w:hAnsi="Times New Roman"/>
          <w:i/>
          <w:sz w:val="24"/>
          <w:szCs w:val="24"/>
        </w:rPr>
        <w:t>« malgré l’existence de la législation générale sur les violences faites aux femmes, les cours et tribunaux ivoiriens connaissent ou enregistrent très rarement des affaires relatives aux violences basées sur le genre en raison de la rareté, voire l’absence de plaintes de la part des victimes et de leurs familles</w:t>
      </w:r>
      <w:r w:rsidRPr="00025693">
        <w:rPr>
          <w:rStyle w:val="Marquenotebasdepage"/>
          <w:i/>
          <w:sz w:val="24"/>
          <w:szCs w:val="24"/>
        </w:rPr>
        <w:footnoteReference w:id="3"/>
      </w:r>
      <w:r w:rsidRPr="00025693">
        <w:rPr>
          <w:rFonts w:ascii="Times New Roman" w:hAnsi="Times New Roman"/>
          <w:i/>
          <w:sz w:val="24"/>
          <w:szCs w:val="24"/>
        </w:rPr>
        <w:t> ».</w:t>
      </w:r>
      <w:r w:rsidRPr="00025693">
        <w:rPr>
          <w:rFonts w:ascii="Times New Roman" w:hAnsi="Times New Roman"/>
          <w:sz w:val="24"/>
          <w:szCs w:val="24"/>
        </w:rPr>
        <w:t xml:space="preserve">  L’é</w:t>
      </w:r>
      <w:r>
        <w:rPr>
          <w:rFonts w:ascii="Times New Roman" w:hAnsi="Times New Roman"/>
          <w:sz w:val="24"/>
          <w:szCs w:val="24"/>
        </w:rPr>
        <w:t xml:space="preserve">valuation </w:t>
      </w:r>
      <w:r w:rsidRPr="00025693">
        <w:rPr>
          <w:rFonts w:ascii="Times New Roman" w:hAnsi="Times New Roman"/>
          <w:sz w:val="24"/>
          <w:szCs w:val="24"/>
        </w:rPr>
        <w:t>relève qu’il n’y a pas eu de prises en charge psychosociale</w:t>
      </w:r>
      <w:r>
        <w:rPr>
          <w:rFonts w:ascii="Times New Roman" w:hAnsi="Times New Roman"/>
          <w:sz w:val="24"/>
          <w:szCs w:val="24"/>
        </w:rPr>
        <w:t xml:space="preserve">, </w:t>
      </w:r>
      <w:r w:rsidRPr="00025693">
        <w:rPr>
          <w:rFonts w:ascii="Times New Roman" w:hAnsi="Times New Roman"/>
          <w:sz w:val="24"/>
          <w:szCs w:val="24"/>
        </w:rPr>
        <w:t xml:space="preserve">médicale </w:t>
      </w:r>
      <w:r>
        <w:rPr>
          <w:rFonts w:ascii="Times New Roman" w:hAnsi="Times New Roman"/>
          <w:sz w:val="24"/>
          <w:szCs w:val="24"/>
        </w:rPr>
        <w:t xml:space="preserve">et judiciaire </w:t>
      </w:r>
      <w:r w:rsidRPr="00025693">
        <w:rPr>
          <w:rFonts w:ascii="Times New Roman" w:hAnsi="Times New Roman"/>
          <w:sz w:val="24"/>
          <w:szCs w:val="24"/>
        </w:rPr>
        <w:t xml:space="preserve">des VVS. Les survivantes (80,59%) ont seulement bénéficié d’une expertise médicale, et 76,11 % ont suivi en moyenne 4 séances  de PEC psychologique de la part d’AFJCI.  </w:t>
      </w:r>
      <w:r>
        <w:rPr>
          <w:rFonts w:ascii="Times New Roman" w:hAnsi="Times New Roman"/>
          <w:sz w:val="24"/>
          <w:szCs w:val="24"/>
        </w:rPr>
        <w:t xml:space="preserve">Le projet n’a pas favorisé une prise en charge holistique des VVS. </w:t>
      </w:r>
      <w:r w:rsidRPr="00025693">
        <w:rPr>
          <w:rFonts w:ascii="Times New Roman" w:hAnsi="Times New Roman"/>
          <w:sz w:val="24"/>
          <w:szCs w:val="24"/>
        </w:rPr>
        <w:t>Cette situation s’explique</w:t>
      </w:r>
      <w:r>
        <w:rPr>
          <w:rFonts w:ascii="Times New Roman" w:hAnsi="Times New Roman"/>
          <w:sz w:val="24"/>
          <w:szCs w:val="24"/>
        </w:rPr>
        <w:t>,</w:t>
      </w:r>
      <w:r w:rsidRPr="00025693">
        <w:rPr>
          <w:rFonts w:ascii="Times New Roman" w:hAnsi="Times New Roman"/>
          <w:sz w:val="24"/>
          <w:szCs w:val="24"/>
        </w:rPr>
        <w:t xml:space="preserve"> </w:t>
      </w:r>
      <w:r>
        <w:rPr>
          <w:rFonts w:ascii="Times New Roman" w:hAnsi="Times New Roman"/>
          <w:sz w:val="24"/>
          <w:szCs w:val="24"/>
        </w:rPr>
        <w:t xml:space="preserve">en partie, </w:t>
      </w:r>
      <w:r w:rsidRPr="00025693">
        <w:rPr>
          <w:rFonts w:ascii="Times New Roman" w:hAnsi="Times New Roman"/>
          <w:sz w:val="24"/>
          <w:szCs w:val="24"/>
        </w:rPr>
        <w:t>par la défaillan</w:t>
      </w:r>
      <w:r>
        <w:rPr>
          <w:rFonts w:ascii="Times New Roman" w:hAnsi="Times New Roman"/>
          <w:sz w:val="24"/>
          <w:szCs w:val="24"/>
        </w:rPr>
        <w:t>ce d’IRC qui avait en charge ce</w:t>
      </w:r>
      <w:r w:rsidRPr="00025693">
        <w:rPr>
          <w:rFonts w:ascii="Times New Roman" w:hAnsi="Times New Roman"/>
          <w:sz w:val="24"/>
          <w:szCs w:val="24"/>
        </w:rPr>
        <w:t xml:space="preserve"> volet. Selon nos informateurs, IRC n’a pas obtenu d’appui financier dans le cadre du PRDF, car cette ONG bénéficiait déjà d’un financement de la Commission de l’Union Européenne pour mener des activités d</w:t>
      </w:r>
      <w:r>
        <w:rPr>
          <w:rFonts w:ascii="Times New Roman" w:hAnsi="Times New Roman"/>
          <w:sz w:val="24"/>
          <w:szCs w:val="24"/>
        </w:rPr>
        <w:t>e prise en charge similaires.  Le manque d’implication active de l’UE dans la gestion du PRDF par ONU-Femmes n’a pas permis de trouver une solution au problème soulevé par IRC. L</w:t>
      </w:r>
      <w:r w:rsidRPr="00025693">
        <w:rPr>
          <w:rFonts w:ascii="Times New Roman" w:hAnsi="Times New Roman"/>
          <w:sz w:val="24"/>
          <w:szCs w:val="24"/>
        </w:rPr>
        <w:t>a prise en charge médicale a été rendue difficile du fait que les cas de viols signalés remontaient à plusieurs mois en arrière avant la mise en œuvre du PRDF.</w:t>
      </w:r>
      <w:r>
        <w:rPr>
          <w:rFonts w:ascii="Times New Roman" w:hAnsi="Times New Roman"/>
          <w:sz w:val="24"/>
          <w:szCs w:val="24"/>
        </w:rPr>
        <w:t xml:space="preserve"> Aussi, l’assistance judiciaire aux VVS n’a pas eu lieu. </w:t>
      </w:r>
      <w:r w:rsidRPr="009C1076">
        <w:rPr>
          <w:rFonts w:ascii="Times New Roman" w:hAnsi="Times New Roman"/>
          <w:sz w:val="24"/>
          <w:szCs w:val="24"/>
        </w:rPr>
        <w:t xml:space="preserve"> En effet, aucun procès n’a pas été tenu. Les vacances judiciaires ont été évoquées comme la raison principale.</w:t>
      </w:r>
    </w:p>
    <w:p w:rsidR="00944452" w:rsidRPr="00A23C52" w:rsidRDefault="00944452" w:rsidP="00944452">
      <w:pPr>
        <w:jc w:val="both"/>
        <w:rPr>
          <w:rFonts w:ascii="Times New Roman" w:hAnsi="Times New Roman"/>
          <w:b/>
          <w:color w:val="000000"/>
          <w:sz w:val="24"/>
          <w:szCs w:val="24"/>
        </w:rPr>
      </w:pPr>
      <w:r w:rsidRPr="00A23C52">
        <w:rPr>
          <w:rFonts w:ascii="Times New Roman" w:hAnsi="Times New Roman"/>
          <w:b/>
          <w:sz w:val="24"/>
          <w:szCs w:val="24"/>
        </w:rPr>
        <w:t xml:space="preserve">Graphique </w:t>
      </w:r>
      <w:r>
        <w:rPr>
          <w:rFonts w:ascii="Times New Roman" w:hAnsi="Times New Roman"/>
          <w:b/>
          <w:sz w:val="24"/>
          <w:szCs w:val="24"/>
        </w:rPr>
        <w:t>3</w:t>
      </w:r>
      <w:r w:rsidRPr="00A23C52">
        <w:rPr>
          <w:rFonts w:ascii="Times New Roman" w:hAnsi="Times New Roman"/>
          <w:b/>
          <w:sz w:val="24"/>
          <w:szCs w:val="24"/>
        </w:rPr>
        <w:t> : Prise en charge des VVS</w:t>
      </w:r>
    </w:p>
    <w:p w:rsidR="00944452" w:rsidRDefault="00944452" w:rsidP="00944452">
      <w:pPr>
        <w:jc w:val="both"/>
        <w:rPr>
          <w:rFonts w:ascii="Times New Roman" w:hAnsi="Times New Roman"/>
          <w:sz w:val="24"/>
          <w:szCs w:val="24"/>
        </w:rPr>
      </w:pPr>
      <w:r>
        <w:rPr>
          <w:rFonts w:ascii="Times New Roman" w:hAnsi="Times New Roman"/>
          <w:noProof/>
          <w:sz w:val="24"/>
          <w:szCs w:val="24"/>
          <w:lang w:eastAsia="fr-FR"/>
        </w:rPr>
        <w:drawing>
          <wp:inline distT="0" distB="0" distL="0" distR="0" wp14:anchorId="59E800A7" wp14:editId="346DE933">
            <wp:extent cx="4572765" cy="2746622"/>
            <wp:effectExtent l="12190" t="6103" r="6095" b="0"/>
            <wp:docPr id="11"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44452" w:rsidRDefault="00944452" w:rsidP="00944452">
      <w:pPr>
        <w:spacing w:line="240" w:lineRule="auto"/>
        <w:jc w:val="both"/>
        <w:rPr>
          <w:rFonts w:ascii="Times New Roman" w:hAnsi="Times New Roman"/>
          <w:sz w:val="24"/>
          <w:szCs w:val="24"/>
        </w:rPr>
      </w:pPr>
      <w:r>
        <w:rPr>
          <w:rFonts w:ascii="Times New Roman" w:hAnsi="Times New Roman"/>
          <w:sz w:val="24"/>
          <w:szCs w:val="24"/>
        </w:rPr>
        <w:t>Le PRDF n’ a pas prévu d</w:t>
      </w:r>
      <w:r w:rsidRPr="00025693">
        <w:rPr>
          <w:rFonts w:ascii="Times New Roman" w:hAnsi="Times New Roman"/>
          <w:sz w:val="24"/>
          <w:szCs w:val="24"/>
        </w:rPr>
        <w:t xml:space="preserve">e prise en charge socioéconomique des survivantes.  L’évaluation a montré que  ce service constitue un réel besoin exprimé par les survivantes. </w:t>
      </w:r>
      <w:r>
        <w:rPr>
          <w:rFonts w:ascii="Times New Roman" w:hAnsi="Times New Roman"/>
          <w:sz w:val="24"/>
          <w:szCs w:val="24"/>
        </w:rPr>
        <w:t xml:space="preserve">L’appui d’ONU-Femmes </w:t>
      </w:r>
      <w:r w:rsidRPr="00025693">
        <w:rPr>
          <w:rFonts w:ascii="Times New Roman" w:hAnsi="Times New Roman"/>
          <w:sz w:val="24"/>
          <w:szCs w:val="24"/>
        </w:rPr>
        <w:t xml:space="preserve">a même créé une demande en  service (prise en charge économique) des VVS. En effet, la prise des ARV (prise en charge médicale) par les victimes atteintes du Vih/Sida, exigeait une bonne alimentation préalable. Certaines survivantes rencontraient des difficultés pour s’alimenter car, ayant perdu leurs activités socioéconomiques du fait de la crise, elles étaient démunies économiquement.  </w:t>
      </w:r>
      <w:r>
        <w:rPr>
          <w:rFonts w:ascii="Times New Roman" w:hAnsi="Times New Roman"/>
          <w:sz w:val="24"/>
          <w:szCs w:val="24"/>
        </w:rPr>
        <w:t xml:space="preserve">A ce niveau, l’on peut dire que la capacité limitée d’ONU-Femmes à pratiquer une analyse contextuelle a constitué une lacune de ce volet prise en charge des VVS, qui a amoindri la pertinence globale du PRDF. Cette intervention aurait gagné à jouir de la capacité à pratiquer une analyse situationnelle afin d’identifier les besoins et problèmes des survivantes qui, en termes de fourniture de services de qualité aux VVS, amoindrissent la viabilité de intervention. </w:t>
      </w:r>
    </w:p>
    <w:p w:rsidR="00944452" w:rsidRPr="00025693" w:rsidRDefault="00944452" w:rsidP="00944452">
      <w:pPr>
        <w:spacing w:line="240" w:lineRule="auto"/>
        <w:jc w:val="both"/>
        <w:rPr>
          <w:rFonts w:ascii="Times New Roman" w:hAnsi="Times New Roman"/>
          <w:color w:val="000000"/>
          <w:sz w:val="24"/>
          <w:szCs w:val="24"/>
        </w:rPr>
      </w:pPr>
      <w:r w:rsidRPr="00025693">
        <w:rPr>
          <w:rFonts w:ascii="Times New Roman" w:hAnsi="Times New Roman"/>
          <w:sz w:val="24"/>
          <w:szCs w:val="24"/>
        </w:rPr>
        <w:t>Néanmoins pour palier cette insuffisance, le PRDF a mis en place un système de coordination avec d’autres acteurs et fournisseurs de services (référence et contre-références), notamment à travers les réunions de plateformes de lutte contre les VBG afin garantir une assistance holistique conforme aux standards internationaux.</w:t>
      </w:r>
    </w:p>
    <w:p w:rsidR="00944452" w:rsidRDefault="00944452" w:rsidP="00944452">
      <w:pPr>
        <w:pStyle w:val="Default"/>
        <w:jc w:val="both"/>
      </w:pPr>
      <w:r w:rsidRPr="00025693">
        <w:t>Une autre difficulté  relevée est le problème de l’identification des survivantes sur le terrain. A ce niveau, certaines survivantes</w:t>
      </w:r>
      <w:r>
        <w:t>,</w:t>
      </w:r>
      <w:r w:rsidRPr="00025693">
        <w:t xml:space="preserve"> préalablement identifiées dans la base de données</w:t>
      </w:r>
      <w:r>
        <w:t>,</w:t>
      </w:r>
      <w:r w:rsidRPr="00025693">
        <w:t xml:space="preserve"> n’étaient plus présentes dans les localités pendant la mise en œuvre (déplacement, décès). De même, la plupart des auteurs des cas de viols signalés n’étaient plus présents dans les localités du projet pendant la mise en œuvre des activités.  Cette situation s’explique par le fait que le projet a été mis en œuvre de septembre 2012 à décembre 2013, alors que les violences sexuelles considérées dans le cadre de ce projet remontent à décembre 2010 et avril 2011, d’où un écart temporel de plus d’un an. Les auteurs, les victimes, les preuves ayant presque disparus.  Ce qui rendait difficile la prise en charge juridique et judic</w:t>
      </w:r>
      <w:r>
        <w:t>i</w:t>
      </w:r>
      <w:r w:rsidRPr="00025693">
        <w:t>aire des survivantes. Aussi, l’absence d’un mécanisme de protection des victimes, les pesanteurs socioculturelles, n’ont pas favorisé l’identification des auteurs par les survivantes. Cette identification des auteurs constitue une condition indispensable à la prise en charge juridique et judic</w:t>
      </w:r>
      <w:r>
        <w:t>i</w:t>
      </w:r>
      <w:r w:rsidRPr="00025693">
        <w:t xml:space="preserve">aire (condamnation des auteurs). </w:t>
      </w:r>
      <w:r>
        <w:t xml:space="preserve"> </w:t>
      </w: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Pr="00097578" w:rsidRDefault="00944452" w:rsidP="00944452">
      <w:pPr>
        <w:autoSpaceDE w:val="0"/>
        <w:autoSpaceDN w:val="0"/>
        <w:adjustRightInd w:val="0"/>
        <w:spacing w:after="0" w:line="240" w:lineRule="auto"/>
        <w:jc w:val="both"/>
        <w:rPr>
          <w:rFonts w:ascii="Times New Roman" w:hAnsi="Times New Roman"/>
          <w:b/>
          <w:sz w:val="28"/>
          <w:szCs w:val="24"/>
        </w:rPr>
      </w:pPr>
      <w:r w:rsidRPr="00097578">
        <w:rPr>
          <w:rFonts w:ascii="Times New Roman" w:hAnsi="Times New Roman"/>
          <w:sz w:val="24"/>
          <w:szCs w:val="23"/>
        </w:rPr>
        <w:t xml:space="preserve">Au niveau de la prise en charge juridique des VBG, les résultats atteints  contribuent dans des conditions très satisfaisantes à la réalisation de l’un des cinq axes stratégiques retenus par la politique sectorielle adoptée en Conseil des Ministres le 6 juin 2013 qui vise  l’amélioration de l’accès équitable aux services de la justice pour tous. </w:t>
      </w:r>
    </w:p>
    <w:p w:rsidR="00944452" w:rsidRPr="00097578" w:rsidRDefault="00944452" w:rsidP="00944452">
      <w:pPr>
        <w:pStyle w:val="Default"/>
        <w:tabs>
          <w:tab w:val="left" w:pos="1064"/>
        </w:tabs>
        <w:jc w:val="both"/>
        <w:rPr>
          <w:b/>
          <w:sz w:val="28"/>
        </w:rPr>
      </w:pPr>
      <w:r w:rsidRPr="00097578">
        <w:rPr>
          <w:b/>
          <w:sz w:val="28"/>
        </w:rPr>
        <w:tab/>
      </w:r>
    </w:p>
    <w:p w:rsidR="00944452" w:rsidRPr="00025693" w:rsidRDefault="00944452" w:rsidP="00944452">
      <w:pPr>
        <w:pStyle w:val="Default"/>
        <w:jc w:val="both"/>
        <w:rPr>
          <w:b/>
        </w:rPr>
      </w:pPr>
      <w:r w:rsidRPr="00025693">
        <w:rPr>
          <w:b/>
        </w:rPr>
        <w:t>v) les capacités des associations et des coopératives des femmes pour prévenir les violences basées sur le genre sont renforcées</w:t>
      </w:r>
    </w:p>
    <w:p w:rsidR="00944452" w:rsidRPr="00025693" w:rsidRDefault="00944452" w:rsidP="00944452">
      <w:pPr>
        <w:pStyle w:val="Default"/>
        <w:jc w:val="both"/>
      </w:pPr>
    </w:p>
    <w:p w:rsidR="00944452" w:rsidRPr="00025693" w:rsidRDefault="00944452" w:rsidP="00944452">
      <w:pPr>
        <w:pStyle w:val="Default"/>
        <w:jc w:val="both"/>
      </w:pPr>
      <w:r w:rsidRPr="00025693">
        <w:t xml:space="preserve">La Note stratégique a permis l’acquisition des connaissances pour la mise en place et la gestion des cases de la paix. Ce résultat a été atteint à travers l’organisation d’un voyage d’étude, dans le cadre de la coopération sud-sud. A ce niveau, </w:t>
      </w:r>
      <w:r>
        <w:t>ONU-FEMMES</w:t>
      </w:r>
      <w:r w:rsidRPr="00025693">
        <w:t xml:space="preserve"> Côte d’Ivoire a organisé une mission de partage d’expériences au Rwanda à laquelle a pris part AFJCI.</w:t>
      </w:r>
    </w:p>
    <w:p w:rsidR="00944452" w:rsidRPr="00025693" w:rsidRDefault="00944452" w:rsidP="00944452">
      <w:pPr>
        <w:autoSpaceDE w:val="0"/>
        <w:autoSpaceDN w:val="0"/>
        <w:adjustRightInd w:val="0"/>
        <w:spacing w:after="0" w:line="240" w:lineRule="auto"/>
        <w:jc w:val="both"/>
        <w:rPr>
          <w:rFonts w:ascii="Times New Roman" w:hAnsi="Times New Roman"/>
          <w:b/>
          <w:bCs/>
          <w:color w:val="000000"/>
          <w:sz w:val="24"/>
          <w:szCs w:val="24"/>
        </w:rPr>
      </w:pPr>
    </w:p>
    <w:p w:rsidR="00944452" w:rsidRDefault="00944452" w:rsidP="00944452">
      <w:pPr>
        <w:spacing w:line="240" w:lineRule="auto"/>
        <w:jc w:val="both"/>
        <w:rPr>
          <w:rFonts w:ascii="Times New Roman" w:hAnsi="Times New Roman"/>
          <w:color w:val="000000"/>
          <w:sz w:val="24"/>
          <w:szCs w:val="24"/>
        </w:rPr>
      </w:pPr>
      <w:r w:rsidRPr="00025693">
        <w:rPr>
          <w:rFonts w:ascii="Times New Roman" w:hAnsi="Times New Roman"/>
          <w:color w:val="000000"/>
          <w:sz w:val="24"/>
          <w:szCs w:val="24"/>
        </w:rPr>
        <w:t xml:space="preserve">De même, 12 rencontres d’échange et de partage  avec les leaders communautaires et religieux (Chefs de terre, Garants de la tradition, Notables, Présidents d'associations de jeunes, présidentes d'association de femmes, Chefs religieux) sur la législation en matière d’égalité entre les sexes en vigueur en Côte d’Ivoire ont été organisées par ONEF; </w:t>
      </w:r>
      <w:r w:rsidRPr="00025693">
        <w:rPr>
          <w:rFonts w:ascii="Times New Roman" w:eastAsia="Times New Roman" w:hAnsi="Times New Roman"/>
          <w:sz w:val="24"/>
          <w:szCs w:val="24"/>
          <w:lang w:eastAsia="fr-FR"/>
        </w:rPr>
        <w:t>3000 femmes ont été informées et formées sur leurs droits économiques, sociaux et culturels (accès à la terre, indépendance économique,  santé etc.)</w:t>
      </w:r>
      <w:r w:rsidRPr="00025693">
        <w:rPr>
          <w:rFonts w:ascii="Times New Roman" w:hAnsi="Times New Roman"/>
          <w:color w:val="000000"/>
          <w:sz w:val="24"/>
          <w:szCs w:val="24"/>
        </w:rPr>
        <w:t xml:space="preserve"> dans le cadre du projet « contribution à l’autonomisation économique de 100 groupes ruraux de femmes dans trois départements d</w:t>
      </w:r>
      <w:r>
        <w:rPr>
          <w:rFonts w:ascii="Times New Roman" w:hAnsi="Times New Roman"/>
          <w:color w:val="000000"/>
          <w:sz w:val="24"/>
          <w:szCs w:val="24"/>
        </w:rPr>
        <w:t>e</w:t>
      </w:r>
      <w:r w:rsidRPr="00025693">
        <w:rPr>
          <w:rFonts w:ascii="Times New Roman" w:hAnsi="Times New Roman"/>
          <w:color w:val="000000"/>
          <w:sz w:val="24"/>
          <w:szCs w:val="24"/>
        </w:rPr>
        <w:t xml:space="preserve"> Côte d’Ivoire financé par le F</w:t>
      </w:r>
      <w:r>
        <w:rPr>
          <w:rFonts w:ascii="Times New Roman" w:hAnsi="Times New Roman"/>
          <w:color w:val="000000"/>
          <w:sz w:val="24"/>
          <w:szCs w:val="24"/>
        </w:rPr>
        <w:t>onds de l’</w:t>
      </w:r>
      <w:r w:rsidRPr="00025693">
        <w:rPr>
          <w:rFonts w:ascii="Times New Roman" w:hAnsi="Times New Roman"/>
          <w:color w:val="000000"/>
          <w:sz w:val="24"/>
          <w:szCs w:val="24"/>
        </w:rPr>
        <w:t>E</w:t>
      </w:r>
      <w:r>
        <w:rPr>
          <w:rFonts w:ascii="Times New Roman" w:hAnsi="Times New Roman"/>
          <w:color w:val="000000"/>
          <w:sz w:val="24"/>
          <w:szCs w:val="24"/>
        </w:rPr>
        <w:t xml:space="preserve">galité du </w:t>
      </w:r>
      <w:r w:rsidRPr="00025693">
        <w:rPr>
          <w:rFonts w:ascii="Times New Roman" w:hAnsi="Times New Roman"/>
          <w:color w:val="000000"/>
          <w:sz w:val="24"/>
          <w:szCs w:val="24"/>
        </w:rPr>
        <w:t>G</w:t>
      </w:r>
      <w:r>
        <w:rPr>
          <w:rFonts w:ascii="Times New Roman" w:hAnsi="Times New Roman"/>
          <w:color w:val="000000"/>
          <w:sz w:val="24"/>
          <w:szCs w:val="24"/>
        </w:rPr>
        <w:t>enre</w:t>
      </w:r>
      <w:r w:rsidRPr="00025693">
        <w:rPr>
          <w:rFonts w:ascii="Times New Roman" w:hAnsi="Times New Roman"/>
          <w:color w:val="000000"/>
          <w:sz w:val="24"/>
          <w:szCs w:val="24"/>
        </w:rPr>
        <w:t>. </w:t>
      </w:r>
    </w:p>
    <w:p w:rsidR="00944452" w:rsidRPr="00C17AFD" w:rsidRDefault="00944452" w:rsidP="00944452">
      <w:pPr>
        <w:spacing w:line="240" w:lineRule="auto"/>
        <w:jc w:val="both"/>
        <w:rPr>
          <w:rFonts w:ascii="Times New Roman" w:hAnsi="Times New Roman"/>
          <w:sz w:val="24"/>
          <w:szCs w:val="24"/>
          <w:lang w:val="fr-CH"/>
        </w:rPr>
      </w:pPr>
      <w:r w:rsidRPr="00097578">
        <w:rPr>
          <w:rFonts w:ascii="Times New Roman" w:hAnsi="Times New Roman"/>
          <w:sz w:val="24"/>
          <w:szCs w:val="24"/>
        </w:rPr>
        <w:t>Les femmes et les organisations féminines à base communautaires contribuent à la prévention et à la gestion pacifique des conflits  dans un environnement de plus en plus protecteur et sécurisé.</w:t>
      </w:r>
      <w:r w:rsidRPr="00097578">
        <w:rPr>
          <w:rFonts w:ascii="Times New Roman" w:hAnsi="Times New Roman"/>
          <w:sz w:val="24"/>
          <w:szCs w:val="24"/>
          <w:lang w:val="fr-CH"/>
        </w:rPr>
        <w:t xml:space="preserve"> En 2013, il est donné d’observer que des efforts de cohabitation pacifique ont été faits et ont donné quelques résultats positifs, comme souligné par une participante aux groupes de discussion à l’ouest, qui note que : «</w:t>
      </w:r>
      <w:r w:rsidRPr="00097578">
        <w:rPr>
          <w:rFonts w:ascii="Times New Roman" w:hAnsi="Times New Roman"/>
          <w:i/>
          <w:sz w:val="24"/>
          <w:szCs w:val="24"/>
          <w:lang w:val="fr-CH"/>
        </w:rPr>
        <w:t> Sur les marchés, on fait déjà notre réconciliation à notre manière entre femmes…….Sur les marchés, on est donc obligées de se frotter les unes aux autres, de se parler et d’échanger »</w:t>
      </w:r>
      <w:r w:rsidRPr="00097578">
        <w:rPr>
          <w:rStyle w:val="Marquenotebasdepage"/>
          <w:i/>
          <w:sz w:val="24"/>
          <w:szCs w:val="24"/>
          <w:lang w:val="fr-CH"/>
        </w:rPr>
        <w:footnoteReference w:id="4"/>
      </w:r>
      <w:r w:rsidRPr="00097578">
        <w:rPr>
          <w:rFonts w:ascii="Times New Roman" w:hAnsi="Times New Roman"/>
          <w:sz w:val="24"/>
          <w:szCs w:val="24"/>
          <w:lang w:val="fr-CH"/>
        </w:rPr>
        <w:t>.</w:t>
      </w:r>
    </w:p>
    <w:p w:rsidR="00944452" w:rsidRPr="00025693" w:rsidRDefault="00944452" w:rsidP="00944452">
      <w:pPr>
        <w:spacing w:line="240" w:lineRule="auto"/>
        <w:jc w:val="both"/>
        <w:rPr>
          <w:rFonts w:ascii="Times New Roman" w:hAnsi="Times New Roman"/>
          <w:color w:val="000000"/>
          <w:sz w:val="24"/>
          <w:szCs w:val="24"/>
        </w:rPr>
      </w:pPr>
      <w:r w:rsidRPr="00025693">
        <w:rPr>
          <w:rFonts w:ascii="Times New Roman" w:hAnsi="Times New Roman"/>
          <w:b/>
          <w:color w:val="000000"/>
          <w:sz w:val="24"/>
          <w:szCs w:val="24"/>
        </w:rPr>
        <w:t>vi) la Police et la gendarmerie dans les Districts d’Abidjan et du Moyen Cavally sont mieux équipés pour adresser la question des violences à l’égard des femmes.</w:t>
      </w:r>
    </w:p>
    <w:p w:rsidR="00944452" w:rsidRPr="0088438D" w:rsidRDefault="00944452" w:rsidP="00944452">
      <w:pPr>
        <w:autoSpaceDE w:val="0"/>
        <w:autoSpaceDN w:val="0"/>
        <w:adjustRightInd w:val="0"/>
        <w:spacing w:after="0" w:line="240" w:lineRule="auto"/>
        <w:jc w:val="both"/>
        <w:rPr>
          <w:rFonts w:ascii="Times New Roman" w:hAnsi="Times New Roman"/>
          <w:b/>
          <w:sz w:val="24"/>
          <w:szCs w:val="24"/>
        </w:rPr>
      </w:pPr>
      <w:r w:rsidRPr="00025693">
        <w:rPr>
          <w:rFonts w:ascii="Times New Roman" w:hAnsi="Times New Roman"/>
          <w:color w:val="000000"/>
          <w:sz w:val="24"/>
          <w:szCs w:val="24"/>
        </w:rPr>
        <w:t xml:space="preserve">Au moment de la mise en œuvre de la Note stratégique, des agents de la Police et de la gendarmerie dans les Districts d’Abidjan et du Moyen Cavally ont indiqué qu’ils ne disposaient pas de suffisamment d’information sur la question des droits de l’Homme, de prise en charge des violences sexuelles et qu’ils éprouvaient de la difficulté à exercer efficacement leur fonction en ce qui concerne les violences sexuelles. La question des droits de l’Homme, de la prise en charge des violences sexuelles, des droits des enfants, s’est classée au premier rang des besoins des agents  relevés lors des consultations menées dans le cadre du PBF. Afin de combler ces besoins,  des initiatives ont été déployées par </w:t>
      </w:r>
      <w:r>
        <w:rPr>
          <w:rFonts w:ascii="Times New Roman" w:hAnsi="Times New Roman"/>
          <w:color w:val="000000"/>
          <w:sz w:val="24"/>
          <w:szCs w:val="24"/>
        </w:rPr>
        <w:t>ONU-Femmes</w:t>
      </w:r>
      <w:r w:rsidRPr="00025693">
        <w:rPr>
          <w:rFonts w:ascii="Times New Roman" w:hAnsi="Times New Roman"/>
          <w:color w:val="000000"/>
          <w:sz w:val="24"/>
          <w:szCs w:val="24"/>
        </w:rPr>
        <w:t xml:space="preserve"> pour offrir des services liés au renforcement des capacités des agents de la Police et de la gendarmerie. A la suite de ces activités de formation, les </w:t>
      </w:r>
      <w:r w:rsidRPr="00025693">
        <w:rPr>
          <w:rFonts w:ascii="Times New Roman" w:hAnsi="Times New Roman"/>
          <w:sz w:val="24"/>
          <w:szCs w:val="24"/>
        </w:rPr>
        <w:t xml:space="preserve">agents de la police et de la gendarmerie ont vu leurs </w:t>
      </w:r>
      <w:r>
        <w:rPr>
          <w:rFonts w:ascii="Times New Roman" w:hAnsi="Times New Roman"/>
          <w:sz w:val="24"/>
          <w:szCs w:val="24"/>
        </w:rPr>
        <w:t>connaissances des VBG</w:t>
      </w:r>
      <w:r w:rsidRPr="00025693">
        <w:rPr>
          <w:rFonts w:ascii="Times New Roman" w:hAnsi="Times New Roman"/>
          <w:sz w:val="24"/>
          <w:szCs w:val="24"/>
        </w:rPr>
        <w:t xml:space="preserve"> améliorées. </w:t>
      </w:r>
      <w:r>
        <w:rPr>
          <w:rFonts w:ascii="Times New Roman" w:hAnsi="Times New Roman"/>
          <w:sz w:val="24"/>
          <w:szCs w:val="24"/>
        </w:rPr>
        <w:t xml:space="preserve">Le personnel de la police et de la gendarmerie formée a reconnu l’importance et l’influence potentielle de leurs fonctions dans la gestion de </w:t>
      </w:r>
      <w:r w:rsidRPr="005C2DB4">
        <w:rPr>
          <w:rFonts w:ascii="Times New Roman" w:hAnsi="Times New Roman"/>
          <w:sz w:val="24"/>
          <w:szCs w:val="24"/>
        </w:rPr>
        <w:t>la question des violences à l’égard des femmes</w:t>
      </w:r>
      <w:r>
        <w:rPr>
          <w:rFonts w:ascii="Times New Roman" w:hAnsi="Times New Roman"/>
          <w:sz w:val="24"/>
          <w:szCs w:val="24"/>
        </w:rPr>
        <w:t xml:space="preserve">. Les agents interrogés ont évoqué l’impact personnel que les activités de renforcement de capacités ont eu sur leur vie, les aidant à mieux comprendre le genre et les conduisant à prendre des initiatives en faveur  de la prise en charge des VVS. </w:t>
      </w:r>
      <w:r w:rsidRPr="0088438D">
        <w:rPr>
          <w:rFonts w:ascii="Times New Roman" w:hAnsi="Times New Roman"/>
          <w:sz w:val="24"/>
          <w:szCs w:val="24"/>
        </w:rPr>
        <w:t xml:space="preserve">Les policiers ont été formés sur les infractions au genre, le viol, le mariage précoce, le mariage forcé, les MGF. </w:t>
      </w:r>
      <w:r w:rsidRPr="0088438D">
        <w:rPr>
          <w:rFonts w:ascii="Times New Roman" w:hAnsi="Times New Roman"/>
          <w:i/>
          <w:sz w:val="24"/>
          <w:szCs w:val="24"/>
        </w:rPr>
        <w:t>« Avant la formation, les policiers pensaient que le genre concernait uniquement la femme, la relation homme-femme.</w:t>
      </w:r>
      <w:r>
        <w:rPr>
          <w:rFonts w:ascii="Times New Roman" w:hAnsi="Times New Roman"/>
          <w:i/>
          <w:sz w:val="24"/>
          <w:szCs w:val="24"/>
        </w:rPr>
        <w:t xml:space="preserve"> Mais grâce à la formation, nous avons </w:t>
      </w:r>
      <w:r w:rsidRPr="0088438D">
        <w:rPr>
          <w:rFonts w:ascii="Times New Roman" w:hAnsi="Times New Roman"/>
          <w:i/>
          <w:sz w:val="24"/>
          <w:szCs w:val="24"/>
        </w:rPr>
        <w:t>e</w:t>
      </w:r>
      <w:r>
        <w:rPr>
          <w:rFonts w:ascii="Times New Roman" w:hAnsi="Times New Roman"/>
          <w:i/>
          <w:sz w:val="24"/>
          <w:szCs w:val="24"/>
        </w:rPr>
        <w:t>u des notions sur le genre</w:t>
      </w:r>
      <w:r w:rsidRPr="0088438D">
        <w:rPr>
          <w:rFonts w:ascii="Times New Roman" w:hAnsi="Times New Roman"/>
          <w:i/>
          <w:sz w:val="24"/>
          <w:szCs w:val="24"/>
        </w:rPr>
        <w:t xml:space="preserve">; en effet, sans formation, </w:t>
      </w:r>
      <w:r>
        <w:rPr>
          <w:rFonts w:ascii="Times New Roman" w:hAnsi="Times New Roman"/>
          <w:i/>
          <w:sz w:val="24"/>
          <w:szCs w:val="24"/>
        </w:rPr>
        <w:t>on</w:t>
      </w:r>
      <w:r w:rsidRPr="0088438D">
        <w:rPr>
          <w:rFonts w:ascii="Times New Roman" w:hAnsi="Times New Roman"/>
          <w:i/>
          <w:sz w:val="24"/>
          <w:szCs w:val="24"/>
        </w:rPr>
        <w:t xml:space="preserve"> trouvait le mariage précoce normal sur le plan coutumier. Mais avec la formation</w:t>
      </w:r>
      <w:r>
        <w:rPr>
          <w:rFonts w:ascii="Times New Roman" w:hAnsi="Times New Roman"/>
          <w:i/>
          <w:sz w:val="24"/>
          <w:szCs w:val="24"/>
        </w:rPr>
        <w:t xml:space="preserve">, j’ai fait </w:t>
      </w:r>
      <w:r w:rsidRPr="0088438D">
        <w:rPr>
          <w:rFonts w:ascii="Times New Roman" w:hAnsi="Times New Roman"/>
          <w:i/>
          <w:sz w:val="24"/>
          <w:szCs w:val="24"/>
        </w:rPr>
        <w:t xml:space="preserve"> arrêter un vieux de plus de 50 ans qui avait épousé une fille de 13 ans à Williams-ville, le vieux a pris un an de prison et le complice 6 mois »</w:t>
      </w:r>
      <w:r w:rsidRPr="0088438D">
        <w:rPr>
          <w:rFonts w:ascii="Times New Roman" w:hAnsi="Times New Roman"/>
          <w:sz w:val="24"/>
          <w:szCs w:val="24"/>
        </w:rPr>
        <w:t xml:space="preserve">. </w:t>
      </w:r>
      <w:r>
        <w:rPr>
          <w:rFonts w:ascii="Times New Roman" w:hAnsi="Times New Roman"/>
          <w:b/>
          <w:sz w:val="24"/>
          <w:szCs w:val="24"/>
        </w:rPr>
        <w:t>(EI,</w:t>
      </w:r>
      <w:r w:rsidRPr="0088438D">
        <w:rPr>
          <w:rFonts w:ascii="Times New Roman" w:hAnsi="Times New Roman"/>
          <w:b/>
          <w:sz w:val="24"/>
          <w:szCs w:val="24"/>
        </w:rPr>
        <w:t xml:space="preserve"> Commissaire du 11 ème Arrondissement,</w:t>
      </w:r>
      <w:r>
        <w:rPr>
          <w:rFonts w:ascii="Times New Roman" w:hAnsi="Times New Roman"/>
          <w:b/>
          <w:sz w:val="24"/>
          <w:szCs w:val="24"/>
        </w:rPr>
        <w:t xml:space="preserve"> Abobo)</w:t>
      </w: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Pr="004D2FD3" w:rsidRDefault="00944452" w:rsidP="00944452">
      <w:pPr>
        <w:autoSpaceDE w:val="0"/>
        <w:autoSpaceDN w:val="0"/>
        <w:adjustRightInd w:val="0"/>
        <w:spacing w:after="0" w:line="240" w:lineRule="auto"/>
        <w:jc w:val="both"/>
        <w:rPr>
          <w:rFonts w:ascii="Times New Roman" w:eastAsia="Times New Roman" w:hAnsi="Times New Roman"/>
          <w:b/>
          <w:color w:val="000000"/>
          <w:sz w:val="24"/>
          <w:szCs w:val="24"/>
          <w:lang w:eastAsia="fr-FR"/>
        </w:rPr>
      </w:pPr>
      <w:r w:rsidRPr="004D2FD3">
        <w:rPr>
          <w:rFonts w:ascii="Times New Roman" w:hAnsi="Times New Roman"/>
          <w:sz w:val="24"/>
          <w:szCs w:val="24"/>
        </w:rPr>
        <w:t xml:space="preserve">Les personnes ayant participé aux interventions de renforcement des capacités ont estimé que l’approche était efficace et qu’elle avait permis de changer les attitudes et comportements à l’égard des victimes de violences sexuelles et de susciter des engagements.  En effet, le respect des droits des victimes, l’accueil et l’écoute dans les </w:t>
      </w:r>
      <w:r w:rsidRPr="004D2FD3">
        <w:rPr>
          <w:rFonts w:ascii="Times New Roman" w:eastAsia="Times New Roman" w:hAnsi="Times New Roman"/>
          <w:color w:val="000000"/>
          <w:sz w:val="24"/>
          <w:szCs w:val="24"/>
          <w:lang w:eastAsia="fr-FR"/>
        </w:rPr>
        <w:t>commissariats</w:t>
      </w:r>
      <w:r w:rsidRPr="004D2FD3">
        <w:rPr>
          <w:rFonts w:ascii="Times New Roman" w:hAnsi="Times New Roman"/>
          <w:sz w:val="24"/>
          <w:szCs w:val="24"/>
        </w:rPr>
        <w:t xml:space="preserve"> de police et de gendarmerie se sont considérablement améliorés. L’on note une prise </w:t>
      </w:r>
      <w:r w:rsidRPr="004D2FD3">
        <w:rPr>
          <w:rFonts w:ascii="Times New Roman" w:eastAsia="Times New Roman" w:hAnsi="Times New Roman"/>
          <w:color w:val="000000"/>
          <w:sz w:val="24"/>
          <w:szCs w:val="24"/>
          <w:lang w:eastAsia="fr-FR"/>
        </w:rPr>
        <w:t>de conscience des méfaits des VBG par les agents de la police, comme le signifie un policier de police à Abobo: « </w:t>
      </w:r>
      <w:r w:rsidRPr="004D2FD3">
        <w:rPr>
          <w:rFonts w:ascii="Times New Roman" w:eastAsia="Times New Roman" w:hAnsi="Times New Roman"/>
          <w:i/>
          <w:color w:val="000000"/>
          <w:sz w:val="24"/>
          <w:szCs w:val="24"/>
          <w:lang w:eastAsia="fr-FR"/>
        </w:rPr>
        <w:t>je pensais que les MGF étaient des normes sociales chez moi au village, on la pratique et je trouvais cela normale. Avec la formation sur les VBG, j’ai appris que cette pratique est néfaste pour la femme »</w:t>
      </w:r>
      <w:r w:rsidRPr="004D2FD3">
        <w:rPr>
          <w:rFonts w:ascii="Times New Roman" w:eastAsia="Times New Roman" w:hAnsi="Times New Roman"/>
          <w:color w:val="000000"/>
          <w:sz w:val="24"/>
          <w:szCs w:val="24"/>
          <w:lang w:eastAsia="fr-FR"/>
        </w:rPr>
        <w:t xml:space="preserve"> ; </w:t>
      </w:r>
      <w:r w:rsidRPr="004D2FD3">
        <w:rPr>
          <w:rFonts w:ascii="Times New Roman" w:eastAsia="Times New Roman" w:hAnsi="Times New Roman"/>
          <w:b/>
          <w:color w:val="000000"/>
          <w:sz w:val="24"/>
          <w:szCs w:val="24"/>
          <w:lang w:eastAsia="fr-FR"/>
        </w:rPr>
        <w:t>(EI, agent de police).</w:t>
      </w:r>
    </w:p>
    <w:p w:rsidR="00944452" w:rsidRPr="004D2FD3" w:rsidRDefault="00944452" w:rsidP="00944452">
      <w:pPr>
        <w:autoSpaceDE w:val="0"/>
        <w:autoSpaceDN w:val="0"/>
        <w:adjustRightInd w:val="0"/>
        <w:spacing w:after="0" w:line="240" w:lineRule="auto"/>
        <w:jc w:val="both"/>
        <w:rPr>
          <w:rFonts w:ascii="Times New Roman" w:eastAsia="Times New Roman" w:hAnsi="Times New Roman"/>
          <w:b/>
          <w:color w:val="000000"/>
          <w:sz w:val="24"/>
          <w:szCs w:val="24"/>
          <w:lang w:eastAsia="fr-FR"/>
        </w:rPr>
      </w:pPr>
    </w:p>
    <w:p w:rsidR="00944452" w:rsidRDefault="00944452" w:rsidP="00944452">
      <w:pPr>
        <w:autoSpaceDE w:val="0"/>
        <w:autoSpaceDN w:val="0"/>
        <w:adjustRightInd w:val="0"/>
        <w:spacing w:after="0" w:line="240" w:lineRule="auto"/>
        <w:jc w:val="both"/>
        <w:rPr>
          <w:rFonts w:ascii="Times New Roman" w:hAnsi="Times New Roman"/>
          <w:color w:val="000000"/>
          <w:sz w:val="24"/>
          <w:szCs w:val="24"/>
        </w:rPr>
      </w:pPr>
      <w:r w:rsidRPr="004D2FD3">
        <w:rPr>
          <w:rFonts w:ascii="Times New Roman" w:hAnsi="Times New Roman"/>
          <w:sz w:val="24"/>
          <w:szCs w:val="24"/>
        </w:rPr>
        <w:t xml:space="preserve">Les agents ont revu leurs attitudes et perceptions  vis-à-vis des survivantes de sorte que les VVS  n’ont pas de craintes à venir porter plaintes dans les commissariats et brigades de gendarmerie en cas de violences sexuelles. Selon les informations recueillies, les taux de fréquentation des postes de police et de brigades de gendarmerie ont nettement évolué du fait de la qualité du service rendu aux victimes.  </w:t>
      </w:r>
      <w:r w:rsidRPr="004D2FD3">
        <w:rPr>
          <w:rFonts w:ascii="Times New Roman" w:eastAsia="Times New Roman" w:hAnsi="Times New Roman"/>
          <w:color w:val="000000"/>
          <w:sz w:val="24"/>
          <w:szCs w:val="24"/>
          <w:lang w:eastAsia="fr-FR"/>
        </w:rPr>
        <w:t>En outre, à travers la formation, des points focaux genre ont été installés dans chaque commissariat de police et de brigade de gendarmerie.</w:t>
      </w:r>
      <w:r>
        <w:rPr>
          <w:rFonts w:ascii="Times New Roman" w:hAnsi="Times New Roman"/>
          <w:sz w:val="24"/>
          <w:szCs w:val="24"/>
        </w:rPr>
        <w:t xml:space="preserve"> </w:t>
      </w:r>
      <w:r w:rsidRPr="004D2FD3">
        <w:rPr>
          <w:rFonts w:ascii="Times New Roman" w:hAnsi="Times New Roman"/>
          <w:sz w:val="24"/>
          <w:szCs w:val="24"/>
        </w:rPr>
        <w:t xml:space="preserve">Cela a été rendu possible par le renforcement des capacités des agents de </w:t>
      </w:r>
      <w:r w:rsidRPr="004D2FD3">
        <w:rPr>
          <w:rFonts w:ascii="Times New Roman" w:hAnsi="Times New Roman"/>
          <w:color w:val="000000"/>
          <w:sz w:val="24"/>
          <w:szCs w:val="24"/>
        </w:rPr>
        <w:t>la Police et de la gendarmerie</w:t>
      </w:r>
      <w:r w:rsidRPr="004D2FD3">
        <w:rPr>
          <w:rFonts w:ascii="Times New Roman" w:hAnsi="Times New Roman"/>
          <w:sz w:val="24"/>
          <w:szCs w:val="24"/>
        </w:rPr>
        <w:t xml:space="preserve"> à travers un voyage effectué au Rwanda organisé par le Ministère de la Solidarité, de la Famille, de la Femme et de l’Enfant en collaboration avec ONU-Femmes, le PNUD et les partenaires techniques du PRDF, pour partager les meilleures pratiques et les leçons apprises en matière de mise en œuvre de projets de lutte contre les violences basées sur le genre ; la conférence internationale </w:t>
      </w:r>
      <w:r w:rsidRPr="004D2FD3">
        <w:rPr>
          <w:rFonts w:ascii="Times New Roman" w:hAnsi="Times New Roman"/>
          <w:color w:val="000000"/>
          <w:sz w:val="24"/>
          <w:szCs w:val="24"/>
        </w:rPr>
        <w:t>sur le rôle des organes de sécurité pour mettre fin aux violences faites aux femmes</w:t>
      </w:r>
      <w:r w:rsidRPr="004D2FD3">
        <w:rPr>
          <w:rFonts w:ascii="Times New Roman" w:hAnsi="Times New Roman"/>
          <w:sz w:val="24"/>
          <w:szCs w:val="24"/>
        </w:rPr>
        <w:t xml:space="preserve"> à laquelle ont pris part </w:t>
      </w:r>
      <w:r w:rsidRPr="004D2FD3">
        <w:rPr>
          <w:rFonts w:ascii="Times New Roman" w:hAnsi="Times New Roman"/>
          <w:color w:val="000000"/>
          <w:sz w:val="24"/>
          <w:szCs w:val="24"/>
        </w:rPr>
        <w:t>2 officiers de la police ivoirienne, à Bujumbura au Burundi à l’initiative d’ONU-FEMMES ; la formation de 278 Policiers (209 hommes et 69 femmes) et 118 gendarmes sur 8 thématiques et disposent d’outils nécessaires à l’accomplissement de leurs différentes tâches au quotidien en matière de Droit de l’Homme, Déontologie, Police de proximité, Constat d’accident, Prise en charge des violences sexuelles, Droit des enfants, Andragogie organisée avec l’appui de l’ONUCI (Civil Affairs, UNPOL, DDH, Child Protection, Gender,) ONU-FEMMES, UNICEF, OHCHR et du PNUD.</w:t>
      </w:r>
    </w:p>
    <w:p w:rsidR="00944452" w:rsidRDefault="00944452" w:rsidP="00944452">
      <w:pPr>
        <w:autoSpaceDE w:val="0"/>
        <w:autoSpaceDN w:val="0"/>
        <w:adjustRightInd w:val="0"/>
        <w:spacing w:after="0" w:line="240" w:lineRule="auto"/>
        <w:jc w:val="both"/>
        <w:rPr>
          <w:rFonts w:ascii="Times New Roman" w:hAnsi="Times New Roman"/>
          <w:color w:val="000000"/>
          <w:sz w:val="24"/>
          <w:szCs w:val="24"/>
        </w:rPr>
      </w:pPr>
    </w:p>
    <w:p w:rsidR="00944452" w:rsidRDefault="00944452" w:rsidP="00944452">
      <w:pPr>
        <w:autoSpaceDE w:val="0"/>
        <w:autoSpaceDN w:val="0"/>
        <w:adjustRightInd w:val="0"/>
        <w:spacing w:after="0" w:line="240" w:lineRule="auto"/>
        <w:jc w:val="both"/>
        <w:rPr>
          <w:rFonts w:ascii="Times New Roman" w:hAnsi="Times New Roman"/>
          <w:color w:val="000000"/>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Pr="0003490C" w:rsidRDefault="00944452" w:rsidP="00944452">
      <w:pPr>
        <w:autoSpaceDE w:val="0"/>
        <w:autoSpaceDN w:val="0"/>
        <w:adjustRightInd w:val="0"/>
        <w:spacing w:after="0" w:line="240" w:lineRule="auto"/>
        <w:jc w:val="both"/>
        <w:rPr>
          <w:rFonts w:ascii="Times New Roman" w:hAnsi="Times New Roman"/>
          <w:sz w:val="24"/>
          <w:szCs w:val="24"/>
        </w:rPr>
      </w:pPr>
    </w:p>
    <w:p w:rsidR="00944452" w:rsidRPr="00025693" w:rsidRDefault="00944452" w:rsidP="00944452">
      <w:pPr>
        <w:spacing w:line="240" w:lineRule="auto"/>
        <w:jc w:val="both"/>
        <w:rPr>
          <w:rFonts w:ascii="Times New Roman" w:hAnsi="Times New Roman"/>
          <w:b/>
          <w:sz w:val="24"/>
          <w:szCs w:val="24"/>
        </w:rPr>
      </w:pPr>
      <w:r w:rsidRPr="00025693">
        <w:rPr>
          <w:rFonts w:ascii="Times New Roman" w:hAnsi="Times New Roman"/>
          <w:b/>
          <w:color w:val="000000"/>
          <w:sz w:val="24"/>
          <w:szCs w:val="24"/>
        </w:rPr>
        <w:t>vii) les cases de la paix sont supportées par les leaders communautaires, religieux, les femmes et les hommes.</w:t>
      </w:r>
      <w:r w:rsidRPr="00025693">
        <w:rPr>
          <w:rFonts w:ascii="Times New Roman" w:hAnsi="Times New Roman"/>
          <w:b/>
          <w:sz w:val="24"/>
          <w:szCs w:val="24"/>
        </w:rPr>
        <w:t xml:space="preserve"> </w:t>
      </w:r>
    </w:p>
    <w:p w:rsidR="00944452" w:rsidRPr="00025693" w:rsidRDefault="00944452" w:rsidP="00944452">
      <w:pPr>
        <w:pStyle w:val="Default"/>
        <w:jc w:val="both"/>
      </w:pPr>
      <w:r>
        <w:t xml:space="preserve">L’appui d’ONU-Femmes a contribué à la </w:t>
      </w:r>
      <w:r w:rsidRPr="00025693">
        <w:t>lutte contre les VBG</w:t>
      </w:r>
      <w:r>
        <w:t xml:space="preserve"> à travers l’installation de </w:t>
      </w:r>
      <w:r w:rsidRPr="00025693">
        <w:t>5 cases de la paix à Abobo, Danané, Duékoué,  Man et Yopougon.  Elles ont atténué le risque de rejet et de stigmatisation de la communauté  à l’égard des VVS.  Les activités des cases de la paix ont permis la fréquentation régulière des centres sociaux  par les communautés en général et les VVS en particulier à travers les séances de sensibilisation.  A ce niveau, 223 séances de sensibilisation ont été réalisées (26 de grands groupes et 197 focus groups) et ont permis de toucher 18.092 personnes dont 4.608 hommes et 13.484 femmes</w:t>
      </w:r>
      <w:r w:rsidRPr="00025693">
        <w:rPr>
          <w:rStyle w:val="Marquenotebasdepage"/>
        </w:rPr>
        <w:footnoteReference w:id="5"/>
      </w:r>
      <w:r w:rsidRPr="00025693">
        <w:t>. Les animatrice</w:t>
      </w:r>
      <w:r>
        <w:t>s</w:t>
      </w:r>
      <w:r w:rsidRPr="00025693">
        <w:t xml:space="preserve"> ont reçu dans leurs locaux 2.829 personnes dont 827 hommes et 2002 femmes. Dans le cadre du mécanisme de référencement existant 322 (11,38%) cas de VBG ont été référés vers les acteurs de prise en charge dont les Centres Sociaux, les agents d’IRC, le CEFM et les Centres de Santé.</w:t>
      </w:r>
    </w:p>
    <w:p w:rsidR="00944452" w:rsidRPr="00025693" w:rsidRDefault="00944452" w:rsidP="00944452">
      <w:pPr>
        <w:pStyle w:val="Default"/>
        <w:jc w:val="both"/>
      </w:pPr>
    </w:p>
    <w:p w:rsidR="00944452" w:rsidRPr="00025693" w:rsidRDefault="00944452" w:rsidP="00944452">
      <w:pPr>
        <w:pStyle w:val="Default"/>
        <w:jc w:val="both"/>
      </w:pPr>
      <w:r w:rsidRPr="00025693">
        <w:t>Ainsi,  la confiance des victimes s’est vu</w:t>
      </w:r>
      <w:r>
        <w:t>e renforcer</w:t>
      </w:r>
      <w:r w:rsidRPr="00025693">
        <w:t xml:space="preserve">. A travers l’écoute </w:t>
      </w:r>
      <w:r w:rsidRPr="00025693">
        <w:rPr>
          <w:i/>
        </w:rPr>
        <w:t>(une sorte de catharsis)</w:t>
      </w:r>
      <w:r w:rsidRPr="00025693">
        <w:t xml:space="preserve">  les survivantes sont soulagées moralement  car elles arrivent à exposer leurs problèmes. Elles ont été restaurées moralement. Les activités menées dans cet axe stratégique  ont permis de lever plusieurs obstacles à l’accès aux programmes et aux services de prise en charge des VVS, notamment en levant des barrières socioculturelles et en brisant le silence qui constituent des blocages à la dénonciation des cas de viols. Elles arrivent désormais à vivre avec le traumatisme causé par la violence sexuelle. Comme le souligne une survivante </w:t>
      </w:r>
      <w:r w:rsidRPr="00025693">
        <w:rPr>
          <w:i/>
        </w:rPr>
        <w:t>« lorsque j’ai été violé, je suis tombé enceinte. Et quand j’ai accouché, je n’aimais pas mon bébé ; j’avais voulu le jeter parce que  tous jour</w:t>
      </w:r>
      <w:r>
        <w:rPr>
          <w:i/>
        </w:rPr>
        <w:t>s quand je le vois, je me rappelle</w:t>
      </w:r>
      <w:r w:rsidRPr="00025693">
        <w:rPr>
          <w:i/>
        </w:rPr>
        <w:t xml:space="preserve"> de ce qu’on m’a fait. Avec les conseils des animatrices des cases de la paix, j’accepte aujourd’hui la présence de mon enfant qu’avant ».</w:t>
      </w:r>
      <w:r w:rsidRPr="00025693">
        <w:t xml:space="preserve"> </w:t>
      </w:r>
      <w:r w:rsidRPr="00025693">
        <w:rPr>
          <w:b/>
        </w:rPr>
        <w:t>(EI, survivante, Abobo)</w:t>
      </w:r>
    </w:p>
    <w:p w:rsidR="00944452" w:rsidRPr="00025693" w:rsidRDefault="00944452" w:rsidP="00944452">
      <w:pPr>
        <w:pStyle w:val="Default"/>
        <w:jc w:val="both"/>
        <w:rPr>
          <w:b/>
        </w:rPr>
      </w:pPr>
    </w:p>
    <w:p w:rsidR="00944452" w:rsidRPr="00025693" w:rsidRDefault="00944452" w:rsidP="00944452">
      <w:pPr>
        <w:spacing w:line="240" w:lineRule="auto"/>
        <w:jc w:val="both"/>
        <w:rPr>
          <w:rFonts w:ascii="Times New Roman" w:hAnsi="Times New Roman"/>
          <w:sz w:val="24"/>
          <w:szCs w:val="24"/>
        </w:rPr>
      </w:pPr>
      <w:r>
        <w:rPr>
          <w:rFonts w:ascii="Times New Roman" w:hAnsi="Times New Roman"/>
          <w:sz w:val="24"/>
          <w:szCs w:val="24"/>
        </w:rPr>
        <w:t xml:space="preserve">La mise en œuvre de cette activité participe également au </w:t>
      </w:r>
      <w:r w:rsidRPr="00025693">
        <w:rPr>
          <w:rFonts w:ascii="Times New Roman" w:hAnsi="Times New Roman"/>
          <w:sz w:val="24"/>
          <w:szCs w:val="24"/>
        </w:rPr>
        <w:t>renforcement du leadership des femmes dans la paix et de la réponse humanitaire.</w:t>
      </w:r>
      <w:r>
        <w:rPr>
          <w:rFonts w:ascii="Times New Roman" w:hAnsi="Times New Roman"/>
          <w:sz w:val="24"/>
          <w:szCs w:val="24"/>
        </w:rPr>
        <w:t xml:space="preserve"> </w:t>
      </w:r>
      <w:r w:rsidRPr="00025693">
        <w:rPr>
          <w:rFonts w:ascii="Times New Roman" w:hAnsi="Times New Roman"/>
          <w:sz w:val="24"/>
          <w:szCs w:val="24"/>
        </w:rPr>
        <w:t xml:space="preserve">Les cases de la paix ont développé le leadership des </w:t>
      </w:r>
      <w:r>
        <w:rPr>
          <w:rFonts w:ascii="Times New Roman" w:hAnsi="Times New Roman"/>
          <w:sz w:val="24"/>
          <w:szCs w:val="24"/>
        </w:rPr>
        <w:t>femmes en ce sens qu’elles ont favorisé l’expression des femmes, leur présence à des postes de responsabilité (</w:t>
      </w:r>
      <w:r w:rsidRPr="00025693">
        <w:rPr>
          <w:rFonts w:ascii="Times New Roman" w:hAnsi="Times New Roman"/>
          <w:sz w:val="24"/>
          <w:szCs w:val="24"/>
        </w:rPr>
        <w:t>gestion de ces cases</w:t>
      </w:r>
      <w:r>
        <w:rPr>
          <w:rFonts w:ascii="Times New Roman" w:hAnsi="Times New Roman"/>
          <w:sz w:val="24"/>
          <w:szCs w:val="24"/>
        </w:rPr>
        <w:t xml:space="preserve">), </w:t>
      </w:r>
      <w:r w:rsidRPr="00025693">
        <w:rPr>
          <w:rFonts w:ascii="Times New Roman" w:hAnsi="Times New Roman"/>
          <w:sz w:val="24"/>
          <w:szCs w:val="24"/>
        </w:rPr>
        <w:t xml:space="preserve"> </w:t>
      </w:r>
      <w:r>
        <w:rPr>
          <w:rFonts w:ascii="Times New Roman" w:hAnsi="Times New Roman"/>
          <w:sz w:val="24"/>
          <w:szCs w:val="24"/>
        </w:rPr>
        <w:t xml:space="preserve">et leur représentation qui constituent des moyens importants pour parvenir à l’autonomisation et à la réalisation de leurs droits. </w:t>
      </w:r>
      <w:r w:rsidRPr="00025693">
        <w:rPr>
          <w:rFonts w:ascii="Times New Roman" w:hAnsi="Times New Roman"/>
          <w:sz w:val="24"/>
          <w:szCs w:val="24"/>
        </w:rPr>
        <w:t xml:space="preserve"> Dans le cadre du projet, quinze (15) animatrices des 5 cases de la paix ont été formées sur les thématiques de protection de la femme (droits des femmes, gestion et prévention des conflits, VBG)  et les techniques de communication et mobilisation communautaire. Aussi, les hommes, qui traditionnellement ne dénonçaient pas les violences subies au sein du couple, soit par ignorance ou par honte, ont commencé à fréquenter les cases de la paix grâce aux campagnes de sensibilisations. Grâce aux activités des cases de la paix, les leaders religieux (imans) viennent s’imprégner des mécanismes de prise en charge des VVS. Dans ce sens, ceux-ci accompagnent parfois les membres de leurs communautés qui sont victimes de violences sexuelles. </w:t>
      </w:r>
    </w:p>
    <w:p w:rsidR="00944452" w:rsidRPr="00025693" w:rsidRDefault="00944452" w:rsidP="00944452">
      <w:pPr>
        <w:spacing w:line="240" w:lineRule="auto"/>
        <w:jc w:val="both"/>
        <w:rPr>
          <w:rFonts w:ascii="Times New Roman" w:hAnsi="Times New Roman"/>
          <w:sz w:val="24"/>
          <w:szCs w:val="24"/>
        </w:rPr>
      </w:pPr>
      <w:r w:rsidRPr="00025693">
        <w:rPr>
          <w:rFonts w:ascii="Times New Roman" w:hAnsi="Times New Roman"/>
          <w:sz w:val="24"/>
          <w:szCs w:val="24"/>
        </w:rPr>
        <w:t xml:space="preserve">La stratégie de la mobilisation communautaire de la case de la paix  pour référer les cas de VBG vers les services adaptés est une bonne pratique qui doit être documentée. Elle a permis : i) d’établir une bonne collaboration avec les cliniques juridiques du projet PALAJ, ii) de divulguer  les informations sur les services disponibles, iii) d’augmenter le taux de fréquentation des centres sociaux. </w:t>
      </w:r>
    </w:p>
    <w:p w:rsidR="00944452" w:rsidRPr="002D0B9D" w:rsidRDefault="00944452" w:rsidP="00944452">
      <w:pPr>
        <w:spacing w:line="240" w:lineRule="auto"/>
        <w:jc w:val="both"/>
        <w:rPr>
          <w:rFonts w:ascii="Times New Roman" w:hAnsi="Times New Roman"/>
          <w:b/>
          <w:sz w:val="24"/>
          <w:szCs w:val="24"/>
        </w:rPr>
      </w:pPr>
      <w:r w:rsidRPr="00025693">
        <w:rPr>
          <w:rFonts w:ascii="Times New Roman" w:hAnsi="Times New Roman"/>
          <w:i/>
          <w:sz w:val="24"/>
          <w:szCs w:val="24"/>
        </w:rPr>
        <w:t>« Par ailleurs, aux dires de l</w:t>
      </w:r>
      <w:r>
        <w:rPr>
          <w:rFonts w:ascii="Times New Roman" w:hAnsi="Times New Roman"/>
          <w:i/>
          <w:sz w:val="24"/>
          <w:szCs w:val="24"/>
        </w:rPr>
        <w:t>’autorité préfectorale de Danané</w:t>
      </w:r>
      <w:r w:rsidRPr="00025693">
        <w:rPr>
          <w:rFonts w:ascii="Times New Roman" w:hAnsi="Times New Roman"/>
          <w:i/>
          <w:sz w:val="24"/>
          <w:szCs w:val="24"/>
        </w:rPr>
        <w:t xml:space="preserve"> et des 100% des 43 femmes participantes des focus group</w:t>
      </w:r>
      <w:r w:rsidRPr="00025693">
        <w:rPr>
          <w:rFonts w:ascii="Times New Roman" w:hAnsi="Times New Roman"/>
          <w:i/>
          <w:sz w:val="24"/>
          <w:szCs w:val="24"/>
        </w:rPr>
        <w:footnoteReference w:id="6"/>
      </w:r>
      <w:r w:rsidRPr="00025693">
        <w:rPr>
          <w:rFonts w:ascii="Times New Roman" w:hAnsi="Times New Roman"/>
          <w:i/>
          <w:sz w:val="24"/>
          <w:szCs w:val="24"/>
        </w:rPr>
        <w:t xml:space="preserve"> , les actions des animatrices des cases de la paix ont eu un effet positif sur la cohésion sociale dans la communauté et dans les foyers. Ces actions ont contribué à  augmenter le leadership des femmes dans la communauté.  Ces dernières  prennent de plus en plus  la parole en assemblée lors des réunions et au cours des séances de sensibilisation. Cette expérience doit faire l’objet d’une documentation en tenant compte des statistiques et des changements visibles chez les femmes dans la communauté »</w:t>
      </w:r>
      <w:r w:rsidRPr="00025693">
        <w:rPr>
          <w:rFonts w:ascii="Times New Roman" w:hAnsi="Times New Roman"/>
          <w:sz w:val="24"/>
          <w:szCs w:val="24"/>
        </w:rPr>
        <w:t xml:space="preserve">. </w:t>
      </w:r>
      <w:r w:rsidRPr="002D0B9D">
        <w:rPr>
          <w:rFonts w:ascii="Times New Roman" w:hAnsi="Times New Roman"/>
          <w:b/>
          <w:sz w:val="24"/>
          <w:szCs w:val="24"/>
        </w:rPr>
        <w:t>(Rapport évaluation finale PRDF)</w:t>
      </w:r>
    </w:p>
    <w:p w:rsidR="00944452" w:rsidRPr="00025693" w:rsidRDefault="00944452" w:rsidP="00944452">
      <w:pPr>
        <w:jc w:val="both"/>
        <w:rPr>
          <w:rFonts w:ascii="Times New Roman" w:hAnsi="Times New Roman"/>
          <w:b/>
          <w:color w:val="000000"/>
          <w:sz w:val="24"/>
          <w:szCs w:val="24"/>
        </w:rPr>
      </w:pPr>
      <w:r w:rsidRPr="0058344C">
        <w:rPr>
          <w:rFonts w:ascii="Times New Roman" w:hAnsi="Times New Roman"/>
          <w:b/>
          <w:sz w:val="24"/>
          <w:szCs w:val="24"/>
        </w:rPr>
        <w:t>V-</w:t>
      </w:r>
      <w:r>
        <w:rPr>
          <w:rFonts w:ascii="Times New Roman" w:hAnsi="Times New Roman"/>
          <w:b/>
          <w:sz w:val="24"/>
          <w:szCs w:val="24"/>
        </w:rPr>
        <w:t>3</w:t>
      </w:r>
      <w:r w:rsidRPr="0058344C">
        <w:rPr>
          <w:rFonts w:ascii="Times New Roman" w:hAnsi="Times New Roman"/>
          <w:b/>
          <w:sz w:val="24"/>
          <w:szCs w:val="24"/>
        </w:rPr>
        <w:t>-</w:t>
      </w:r>
      <w:r w:rsidRPr="0058344C">
        <w:rPr>
          <w:rFonts w:ascii="Times New Roman" w:hAnsi="Times New Roman"/>
          <w:sz w:val="24"/>
          <w:szCs w:val="24"/>
        </w:rPr>
        <w:t xml:space="preserve"> </w:t>
      </w:r>
      <w:r>
        <w:rPr>
          <w:rFonts w:ascii="Times New Roman" w:hAnsi="Times New Roman"/>
          <w:sz w:val="24"/>
          <w:szCs w:val="24"/>
        </w:rPr>
        <w:t>3-</w:t>
      </w:r>
      <w:r w:rsidRPr="00025693">
        <w:rPr>
          <w:rFonts w:ascii="Times New Roman" w:hAnsi="Times New Roman"/>
          <w:b/>
          <w:bCs/>
          <w:color w:val="000000"/>
          <w:sz w:val="24"/>
          <w:szCs w:val="24"/>
        </w:rPr>
        <w:t>Axe Stratégique III</w:t>
      </w:r>
      <w:r w:rsidRPr="00025693">
        <w:rPr>
          <w:rFonts w:ascii="Times New Roman" w:hAnsi="Times New Roman"/>
          <w:b/>
          <w:color w:val="000000"/>
          <w:sz w:val="24"/>
          <w:szCs w:val="24"/>
        </w:rPr>
        <w:t xml:space="preserve">: </w:t>
      </w:r>
      <w:r>
        <w:rPr>
          <w:rFonts w:ascii="Times New Roman" w:hAnsi="Times New Roman"/>
          <w:b/>
          <w:color w:val="000000"/>
          <w:sz w:val="24"/>
          <w:szCs w:val="24"/>
        </w:rPr>
        <w:t>L</w:t>
      </w:r>
      <w:r w:rsidRPr="00025693">
        <w:rPr>
          <w:rFonts w:ascii="Times New Roman" w:hAnsi="Times New Roman"/>
          <w:b/>
          <w:color w:val="000000"/>
          <w:sz w:val="24"/>
          <w:szCs w:val="24"/>
        </w:rPr>
        <w:t>e renforcement du leadership des femmes dans la paix et de la réponse humanitaire</w:t>
      </w:r>
    </w:p>
    <w:p w:rsidR="00944452" w:rsidRPr="00246BC7" w:rsidRDefault="00944452" w:rsidP="00944452">
      <w:pPr>
        <w:spacing w:line="240" w:lineRule="auto"/>
        <w:jc w:val="both"/>
        <w:rPr>
          <w:rFonts w:ascii="Times New Roman" w:hAnsi="Times New Roman"/>
          <w:sz w:val="24"/>
          <w:szCs w:val="24"/>
        </w:rPr>
      </w:pPr>
      <w:r w:rsidRPr="00246BC7">
        <w:rPr>
          <w:rFonts w:ascii="Times New Roman" w:hAnsi="Times New Roman"/>
          <w:sz w:val="24"/>
          <w:szCs w:val="24"/>
        </w:rPr>
        <w:t>La Note stratégique a obtenu d’excellents résultats pour les effets directs n°1 et 2</w:t>
      </w:r>
      <w:r>
        <w:rPr>
          <w:rFonts w:ascii="Times New Roman" w:hAnsi="Times New Roman"/>
          <w:sz w:val="24"/>
          <w:szCs w:val="24"/>
        </w:rPr>
        <w:t xml:space="preserve"> de cet axe</w:t>
      </w:r>
      <w:r w:rsidRPr="00246BC7">
        <w:rPr>
          <w:rFonts w:ascii="Times New Roman" w:hAnsi="Times New Roman"/>
          <w:sz w:val="24"/>
          <w:szCs w:val="24"/>
        </w:rPr>
        <w:t>, notamment concernant  la prise en compte de l’égalité des sexes et l’autonomisation des femmes dans les actions de la CDVR</w:t>
      </w:r>
      <w:r>
        <w:rPr>
          <w:rFonts w:ascii="Times New Roman" w:hAnsi="Times New Roman"/>
          <w:sz w:val="24"/>
          <w:szCs w:val="24"/>
        </w:rPr>
        <w:t> </w:t>
      </w:r>
      <w:r w:rsidRPr="00246BC7">
        <w:rPr>
          <w:rFonts w:ascii="Times New Roman" w:hAnsi="Times New Roman"/>
          <w:sz w:val="24"/>
          <w:szCs w:val="24"/>
        </w:rPr>
        <w:t xml:space="preserve">; </w:t>
      </w:r>
      <w:r w:rsidRPr="00246BC7">
        <w:rPr>
          <w:rFonts w:ascii="Times New Roman" w:hAnsi="Times New Roman"/>
          <w:color w:val="000000"/>
          <w:sz w:val="24"/>
          <w:szCs w:val="24"/>
        </w:rPr>
        <w:t> la possibilité d’influence effective des défenseurs de l’égalité du genre et les leaders communautaires femmes sur le processus de réconciliation et de réparation</w:t>
      </w:r>
      <w:r>
        <w:rPr>
          <w:rFonts w:ascii="Times New Roman" w:hAnsi="Times New Roman"/>
          <w:color w:val="000000"/>
          <w:sz w:val="24"/>
          <w:szCs w:val="24"/>
        </w:rPr>
        <w:t>.</w:t>
      </w:r>
      <w:r w:rsidRPr="00246BC7">
        <w:rPr>
          <w:rFonts w:ascii="Times New Roman" w:hAnsi="Times New Roman"/>
          <w:color w:val="000000"/>
          <w:sz w:val="24"/>
          <w:szCs w:val="24"/>
        </w:rPr>
        <w:t> </w:t>
      </w:r>
    </w:p>
    <w:p w:rsidR="00944452" w:rsidRPr="004D2FD3" w:rsidRDefault="00944452" w:rsidP="00944452">
      <w:pPr>
        <w:spacing w:line="240" w:lineRule="auto"/>
        <w:jc w:val="both"/>
        <w:rPr>
          <w:rFonts w:ascii="Times New Roman" w:hAnsi="Times New Roman"/>
          <w:sz w:val="24"/>
          <w:szCs w:val="24"/>
        </w:rPr>
      </w:pPr>
      <w:r>
        <w:rPr>
          <w:rFonts w:ascii="Times New Roman" w:hAnsi="Times New Roman"/>
          <w:sz w:val="24"/>
          <w:szCs w:val="24"/>
        </w:rPr>
        <w:t>ONU-Femmes a apporté un appui au renforcement de la paix et de la réconciliation nationale en contribuant à l</w:t>
      </w:r>
      <w:r w:rsidRPr="004D2FD3">
        <w:rPr>
          <w:rFonts w:ascii="Times New Roman" w:hAnsi="Times New Roman"/>
          <w:sz w:val="24"/>
          <w:szCs w:val="24"/>
        </w:rPr>
        <w:t>a représentation accrue des femmes dans la prévention, la médiation et la gestion des conflits au niveau local et national. Grâce à l’appui d’ONU-F</w:t>
      </w:r>
      <w:r>
        <w:rPr>
          <w:rFonts w:ascii="Times New Roman" w:hAnsi="Times New Roman"/>
          <w:sz w:val="24"/>
          <w:szCs w:val="24"/>
        </w:rPr>
        <w:t>emmes</w:t>
      </w:r>
      <w:r w:rsidRPr="004D2FD3">
        <w:rPr>
          <w:rFonts w:ascii="Times New Roman" w:hAnsi="Times New Roman"/>
          <w:sz w:val="24"/>
          <w:szCs w:val="24"/>
        </w:rPr>
        <w:t xml:space="preserve">, les organisations des femmes </w:t>
      </w:r>
      <w:r>
        <w:rPr>
          <w:rFonts w:ascii="Times New Roman" w:hAnsi="Times New Roman"/>
          <w:sz w:val="24"/>
          <w:szCs w:val="24"/>
        </w:rPr>
        <w:t>(</w:t>
      </w:r>
      <w:r w:rsidRPr="004D2FD3">
        <w:rPr>
          <w:rFonts w:ascii="Times New Roman" w:hAnsi="Times New Roman"/>
          <w:sz w:val="24"/>
          <w:szCs w:val="24"/>
        </w:rPr>
        <w:t>la coalition des femmes de la paix de Duekoué</w:t>
      </w:r>
      <w:r>
        <w:rPr>
          <w:rFonts w:ascii="Times New Roman" w:hAnsi="Times New Roman"/>
          <w:sz w:val="24"/>
          <w:szCs w:val="24"/>
        </w:rPr>
        <w:t xml:space="preserve"> par exemple)</w:t>
      </w:r>
      <w:r w:rsidRPr="004D2FD3">
        <w:rPr>
          <w:rFonts w:ascii="Times New Roman" w:hAnsi="Times New Roman"/>
          <w:sz w:val="24"/>
          <w:szCs w:val="24"/>
        </w:rPr>
        <w:t xml:space="preserve"> ont davantage de moyens et de possibilités d’influer sur le processus de paix dans cette localité du pays. </w:t>
      </w:r>
      <w:r>
        <w:rPr>
          <w:rFonts w:ascii="Times New Roman" w:hAnsi="Times New Roman"/>
          <w:sz w:val="24"/>
          <w:szCs w:val="24"/>
        </w:rPr>
        <w:t xml:space="preserve">L’appui d’ONU-Femmes a contribué à </w:t>
      </w:r>
      <w:r w:rsidRPr="004D2FD3">
        <w:rPr>
          <w:rFonts w:ascii="Times New Roman" w:hAnsi="Times New Roman"/>
          <w:sz w:val="24"/>
          <w:szCs w:val="24"/>
        </w:rPr>
        <w:t>la conception des méthodes locales de médiation des conflits  à Duekoué</w:t>
      </w:r>
      <w:r>
        <w:rPr>
          <w:rFonts w:ascii="Times New Roman" w:hAnsi="Times New Roman"/>
          <w:sz w:val="24"/>
          <w:szCs w:val="24"/>
        </w:rPr>
        <w:t>.</w:t>
      </w:r>
      <w:r w:rsidRPr="004D2FD3">
        <w:rPr>
          <w:rFonts w:ascii="Times New Roman" w:hAnsi="Times New Roman"/>
          <w:sz w:val="24"/>
          <w:szCs w:val="24"/>
        </w:rPr>
        <w:t xml:space="preserve">  De même, un autre résultat en termes de contribution est la prise en compte de la problématique hommes-femmes au niveau de la CDVR. La Note stratégique a influencé la conception de la politique de la CDVR  dans le cadre de la réconciliation nationale en parvenant à faire en sorte que le genre soit présent dans les processus d’écoute et d’identification des victimes. </w:t>
      </w:r>
    </w:p>
    <w:p w:rsidR="00944452" w:rsidRPr="004D2FD3" w:rsidRDefault="00944452" w:rsidP="00944452">
      <w:pPr>
        <w:spacing w:line="240" w:lineRule="auto"/>
        <w:jc w:val="both"/>
        <w:rPr>
          <w:rFonts w:ascii="Times New Roman" w:hAnsi="Times New Roman"/>
          <w:sz w:val="24"/>
          <w:szCs w:val="24"/>
        </w:rPr>
      </w:pPr>
      <w:r w:rsidRPr="004D2FD3">
        <w:rPr>
          <w:rFonts w:ascii="Times New Roman" w:hAnsi="Times New Roman"/>
          <w:sz w:val="24"/>
          <w:szCs w:val="24"/>
        </w:rPr>
        <w:t>En ce qui concerne l’effet 1</w:t>
      </w:r>
      <w:r w:rsidRPr="004D2FD3">
        <w:rPr>
          <w:rFonts w:ascii="Times New Roman" w:hAnsi="Times New Roman"/>
          <w:b/>
          <w:sz w:val="24"/>
          <w:szCs w:val="24"/>
        </w:rPr>
        <w:t> </w:t>
      </w:r>
      <w:r w:rsidRPr="005717D2">
        <w:rPr>
          <w:rFonts w:ascii="Times New Roman" w:hAnsi="Times New Roman"/>
          <w:b/>
          <w:i/>
          <w:sz w:val="24"/>
          <w:szCs w:val="24"/>
        </w:rPr>
        <w:t>« l’égalité des sexes et l’autonomisation des femmes sont prises en compte dans les actions de la CDVR</w:t>
      </w:r>
      <w:r w:rsidRPr="004D2FD3">
        <w:rPr>
          <w:rFonts w:ascii="Times New Roman" w:hAnsi="Times New Roman"/>
          <w:b/>
          <w:sz w:val="24"/>
          <w:szCs w:val="24"/>
        </w:rPr>
        <w:t xml:space="preserve"> », </w:t>
      </w:r>
      <w:r w:rsidRPr="004D2FD3">
        <w:rPr>
          <w:rFonts w:ascii="Times New Roman" w:hAnsi="Times New Roman"/>
          <w:sz w:val="24"/>
          <w:szCs w:val="24"/>
        </w:rPr>
        <w:t xml:space="preserve">01 </w:t>
      </w:r>
      <w:r>
        <w:rPr>
          <w:rFonts w:ascii="Times New Roman" w:hAnsi="Times New Roman"/>
          <w:sz w:val="24"/>
          <w:szCs w:val="24"/>
        </w:rPr>
        <w:t xml:space="preserve">produit </w:t>
      </w:r>
      <w:r w:rsidRPr="004D2FD3">
        <w:rPr>
          <w:rFonts w:ascii="Times New Roman" w:hAnsi="Times New Roman"/>
          <w:sz w:val="24"/>
          <w:szCs w:val="24"/>
        </w:rPr>
        <w:t>a é</w:t>
      </w:r>
      <w:r>
        <w:rPr>
          <w:rFonts w:ascii="Times New Roman" w:hAnsi="Times New Roman"/>
          <w:sz w:val="24"/>
          <w:szCs w:val="24"/>
        </w:rPr>
        <w:t>té initialement planifié</w:t>
      </w:r>
      <w:r w:rsidRPr="004D2FD3">
        <w:rPr>
          <w:rFonts w:ascii="Times New Roman" w:hAnsi="Times New Roman"/>
          <w:sz w:val="24"/>
          <w:szCs w:val="24"/>
        </w:rPr>
        <w:t xml:space="preserve">. </w:t>
      </w:r>
      <w:r>
        <w:rPr>
          <w:rFonts w:ascii="Times New Roman" w:hAnsi="Times New Roman"/>
          <w:sz w:val="24"/>
          <w:szCs w:val="24"/>
        </w:rPr>
        <w:t>Il a été réalisé</w:t>
      </w:r>
      <w:r w:rsidRPr="004D2FD3">
        <w:rPr>
          <w:rFonts w:ascii="Times New Roman" w:hAnsi="Times New Roman"/>
          <w:sz w:val="24"/>
          <w:szCs w:val="24"/>
        </w:rPr>
        <w:t xml:space="preserve"> </w:t>
      </w:r>
      <w:r w:rsidRPr="004D2FD3">
        <w:rPr>
          <w:rFonts w:ascii="Times New Roman" w:hAnsi="Times New Roman"/>
          <w:color w:val="000000"/>
          <w:sz w:val="24"/>
          <w:szCs w:val="24"/>
        </w:rPr>
        <w:t>(Renforcement des capacités de la CDVR pour planifier et mettre en œuvre ses interventions en prenant compte le genre).</w:t>
      </w:r>
      <w:r w:rsidRPr="004D2FD3">
        <w:rPr>
          <w:rFonts w:ascii="Times New Roman" w:hAnsi="Times New Roman"/>
          <w:sz w:val="24"/>
          <w:szCs w:val="24"/>
        </w:rPr>
        <w:t xml:space="preserve"> </w:t>
      </w:r>
    </w:p>
    <w:p w:rsidR="00944452" w:rsidRPr="004825EF" w:rsidRDefault="00944452" w:rsidP="00944452">
      <w:pPr>
        <w:spacing w:line="240" w:lineRule="auto"/>
        <w:jc w:val="both"/>
        <w:rPr>
          <w:rFonts w:ascii="Times New Roman" w:hAnsi="Times New Roman"/>
        </w:rPr>
      </w:pPr>
      <w:r w:rsidRPr="004D2FD3">
        <w:rPr>
          <w:rFonts w:ascii="Times New Roman" w:hAnsi="Times New Roman"/>
          <w:color w:val="000000"/>
          <w:sz w:val="24"/>
          <w:szCs w:val="24"/>
        </w:rPr>
        <w:t xml:space="preserve">Les résultats atteints  à travers cette action sont très probants dans la mesure où, grâce </w:t>
      </w:r>
      <w:r w:rsidRPr="004D2FD3">
        <w:rPr>
          <w:rFonts w:ascii="Times New Roman" w:hAnsi="Times New Roman"/>
          <w:bCs/>
          <w:sz w:val="24"/>
          <w:szCs w:val="24"/>
        </w:rPr>
        <w:t xml:space="preserve">au voyage d’échanges d’expériences organisé en Afrique du Sud à l’endroit des membres de la CDVR par ONU-Femmes, </w:t>
      </w:r>
      <w:r w:rsidRPr="004D2FD3">
        <w:rPr>
          <w:rFonts w:ascii="Times New Roman" w:hAnsi="Times New Roman"/>
          <w:color w:val="000000"/>
          <w:sz w:val="24"/>
          <w:szCs w:val="24"/>
        </w:rPr>
        <w:t>la Note stratégique a influencé la conception du processus technique de cette institution dans la mesure où elle est parvenue à introduire durablement l’insertion de références au genre (intégration des indicateurs</w:t>
      </w:r>
      <w:r>
        <w:rPr>
          <w:rFonts w:ascii="Times New Roman" w:hAnsi="Times New Roman"/>
          <w:color w:val="000000"/>
          <w:sz w:val="24"/>
          <w:szCs w:val="24"/>
        </w:rPr>
        <w:t xml:space="preserve"> de genre)  dans les  outils de travail et le</w:t>
      </w:r>
      <w:r>
        <w:rPr>
          <w:rFonts w:ascii="Times New Roman" w:hAnsi="Times New Roman"/>
          <w:bCs/>
          <w:sz w:val="24"/>
          <w:szCs w:val="24"/>
        </w:rPr>
        <w:t xml:space="preserve"> </w:t>
      </w:r>
      <w:r w:rsidRPr="00025693">
        <w:rPr>
          <w:rFonts w:ascii="Times New Roman" w:hAnsi="Times New Roman"/>
          <w:sz w:val="24"/>
          <w:szCs w:val="24"/>
        </w:rPr>
        <w:t>renforce</w:t>
      </w:r>
      <w:r>
        <w:rPr>
          <w:rFonts w:ascii="Times New Roman" w:hAnsi="Times New Roman"/>
          <w:sz w:val="24"/>
          <w:szCs w:val="24"/>
        </w:rPr>
        <w:t xml:space="preserve">ment de </w:t>
      </w:r>
      <w:r w:rsidRPr="00025693">
        <w:rPr>
          <w:rFonts w:ascii="Times New Roman" w:hAnsi="Times New Roman"/>
          <w:sz w:val="24"/>
          <w:szCs w:val="24"/>
        </w:rPr>
        <w:t>l’organisation et le fonctionnement de la CDVR par la prise en</w:t>
      </w:r>
      <w:r w:rsidRPr="00025693">
        <w:rPr>
          <w:rFonts w:ascii="Times New Roman" w:hAnsi="Times New Roman"/>
          <w:bCs/>
          <w:sz w:val="24"/>
          <w:szCs w:val="24"/>
        </w:rPr>
        <w:t xml:space="preserve"> compte de la question du genre dans la </w:t>
      </w:r>
      <w:r>
        <w:rPr>
          <w:rFonts w:ascii="Times New Roman" w:hAnsi="Times New Roman"/>
          <w:bCs/>
          <w:sz w:val="24"/>
          <w:szCs w:val="24"/>
        </w:rPr>
        <w:t xml:space="preserve">stratégie de </w:t>
      </w:r>
      <w:r w:rsidRPr="00025693">
        <w:rPr>
          <w:rFonts w:ascii="Times New Roman" w:hAnsi="Times New Roman"/>
          <w:bCs/>
          <w:sz w:val="24"/>
          <w:szCs w:val="24"/>
        </w:rPr>
        <w:t xml:space="preserve">mise en œuvre des </w:t>
      </w:r>
      <w:r>
        <w:rPr>
          <w:rFonts w:ascii="Times New Roman" w:hAnsi="Times New Roman"/>
          <w:bCs/>
          <w:sz w:val="24"/>
          <w:szCs w:val="24"/>
        </w:rPr>
        <w:t>activités.</w:t>
      </w:r>
      <w:r w:rsidRPr="00025693">
        <w:rPr>
          <w:rFonts w:ascii="Times New Roman" w:hAnsi="Times New Roman"/>
          <w:bCs/>
          <w:sz w:val="24"/>
          <w:szCs w:val="24"/>
        </w:rPr>
        <w:t xml:space="preserve"> Les résultats sont perceptibles à travers le</w:t>
      </w:r>
      <w:r w:rsidRPr="00025693">
        <w:rPr>
          <w:rFonts w:ascii="Times New Roman" w:hAnsi="Times New Roman"/>
          <w:color w:val="000000"/>
          <w:sz w:val="24"/>
          <w:szCs w:val="24"/>
        </w:rPr>
        <w:t xml:space="preserve"> renforcement de la sous commission genre au niveau de la CDVR; la mise en place d’une commission de protection des victimes, la prise en compte du genre dans les formulaires de questionnement des victimes et des auteurs selon le genre. Ainsi, grâce à l’appui d’</w:t>
      </w:r>
      <w:r>
        <w:rPr>
          <w:rFonts w:ascii="Times New Roman" w:hAnsi="Times New Roman"/>
          <w:color w:val="000000"/>
          <w:sz w:val="24"/>
          <w:szCs w:val="24"/>
        </w:rPr>
        <w:t>ONU-Femmes</w:t>
      </w:r>
      <w:r w:rsidRPr="00025693">
        <w:rPr>
          <w:rFonts w:ascii="Times New Roman" w:hAnsi="Times New Roman"/>
          <w:color w:val="000000"/>
          <w:sz w:val="24"/>
          <w:szCs w:val="24"/>
        </w:rPr>
        <w:t>, les femmes sont prises en compte  dans le mécanisme de consolidation de la paix (CDVR) en ce qui concerne la prise de décision, l’élabo</w:t>
      </w:r>
      <w:r>
        <w:rPr>
          <w:rFonts w:ascii="Times New Roman" w:hAnsi="Times New Roman"/>
          <w:color w:val="000000"/>
          <w:sz w:val="24"/>
          <w:szCs w:val="24"/>
        </w:rPr>
        <w:t>ration des stratégies et leur mi</w:t>
      </w:r>
      <w:r w:rsidRPr="00025693">
        <w:rPr>
          <w:rFonts w:ascii="Times New Roman" w:hAnsi="Times New Roman"/>
          <w:color w:val="000000"/>
          <w:sz w:val="24"/>
          <w:szCs w:val="24"/>
        </w:rPr>
        <w:t xml:space="preserve">se en œuvre.  </w:t>
      </w:r>
    </w:p>
    <w:p w:rsidR="00944452" w:rsidRPr="00025693" w:rsidRDefault="00944452" w:rsidP="00944452">
      <w:pPr>
        <w:spacing w:line="240" w:lineRule="auto"/>
        <w:jc w:val="both"/>
        <w:rPr>
          <w:rFonts w:ascii="Times New Roman" w:hAnsi="Times New Roman"/>
          <w:color w:val="000000"/>
          <w:sz w:val="24"/>
          <w:szCs w:val="24"/>
        </w:rPr>
      </w:pPr>
      <w:r w:rsidRPr="00025693">
        <w:rPr>
          <w:rFonts w:ascii="Times New Roman" w:hAnsi="Times New Roman"/>
          <w:color w:val="000000"/>
          <w:sz w:val="24"/>
          <w:szCs w:val="24"/>
        </w:rPr>
        <w:t xml:space="preserve">Cet appui apporté par </w:t>
      </w:r>
      <w:r>
        <w:rPr>
          <w:rFonts w:ascii="Times New Roman" w:hAnsi="Times New Roman"/>
          <w:color w:val="000000"/>
          <w:sz w:val="24"/>
          <w:szCs w:val="24"/>
        </w:rPr>
        <w:t>ONU-Femmes</w:t>
      </w:r>
      <w:r w:rsidRPr="00025693">
        <w:rPr>
          <w:rFonts w:ascii="Times New Roman" w:hAnsi="Times New Roman"/>
          <w:color w:val="000000"/>
          <w:sz w:val="24"/>
          <w:szCs w:val="24"/>
        </w:rPr>
        <w:t xml:space="preserve"> a permis d’observer un effet catalytique. A ce niveau, le renforcement des capacités des membres de la CDVR par </w:t>
      </w:r>
      <w:r>
        <w:rPr>
          <w:rFonts w:ascii="Times New Roman" w:hAnsi="Times New Roman"/>
          <w:color w:val="000000"/>
          <w:sz w:val="24"/>
          <w:szCs w:val="24"/>
        </w:rPr>
        <w:t>ONU-FEMMES</w:t>
      </w:r>
      <w:r w:rsidRPr="00025693">
        <w:rPr>
          <w:rFonts w:ascii="Times New Roman" w:hAnsi="Times New Roman"/>
          <w:color w:val="000000"/>
          <w:sz w:val="24"/>
          <w:szCs w:val="24"/>
        </w:rPr>
        <w:t xml:space="preserve"> a emmené d’autres structures notamment l’ONUCI, ICTJ a organisé des formations à l’endroit du personnel de la CDVR. </w:t>
      </w:r>
    </w:p>
    <w:p w:rsidR="00944452" w:rsidRDefault="00944452" w:rsidP="00944452">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Au niveau de l’effet 2 </w:t>
      </w:r>
      <w:r w:rsidRPr="0044198D">
        <w:rPr>
          <w:rFonts w:ascii="Times New Roman" w:hAnsi="Times New Roman"/>
          <w:b/>
          <w:color w:val="000000"/>
          <w:sz w:val="24"/>
          <w:szCs w:val="24"/>
        </w:rPr>
        <w:t>« </w:t>
      </w:r>
      <w:r w:rsidRPr="0044198D">
        <w:rPr>
          <w:rFonts w:ascii="Times New Roman" w:hAnsi="Times New Roman"/>
          <w:b/>
          <w:i/>
          <w:color w:val="000000"/>
          <w:sz w:val="24"/>
          <w:szCs w:val="24"/>
        </w:rPr>
        <w:t>les défenseurs de l’égalité du genre et les leaders communautaires femmes influencent effectivement le processus de réconciliation et de réparation</w:t>
      </w:r>
      <w:r>
        <w:rPr>
          <w:rFonts w:ascii="Times New Roman" w:hAnsi="Times New Roman"/>
          <w:b/>
          <w:i/>
          <w:color w:val="000000"/>
          <w:sz w:val="24"/>
          <w:szCs w:val="24"/>
        </w:rPr>
        <w:t xml:space="preserve"> », </w:t>
      </w:r>
      <w:r w:rsidRPr="0044198D">
        <w:rPr>
          <w:rFonts w:ascii="Times New Roman" w:hAnsi="Times New Roman"/>
          <w:color w:val="000000"/>
          <w:sz w:val="24"/>
          <w:szCs w:val="24"/>
        </w:rPr>
        <w:t>0</w:t>
      </w:r>
      <w:r>
        <w:rPr>
          <w:rFonts w:ascii="Times New Roman" w:hAnsi="Times New Roman"/>
          <w:color w:val="000000"/>
          <w:sz w:val="24"/>
          <w:szCs w:val="24"/>
        </w:rPr>
        <w:t>4</w:t>
      </w:r>
      <w:r w:rsidRPr="0044198D">
        <w:rPr>
          <w:rFonts w:ascii="Times New Roman" w:hAnsi="Times New Roman"/>
          <w:color w:val="000000"/>
          <w:sz w:val="24"/>
          <w:szCs w:val="24"/>
        </w:rPr>
        <w:t xml:space="preserve"> </w:t>
      </w:r>
      <w:r>
        <w:rPr>
          <w:rFonts w:ascii="Times New Roman" w:hAnsi="Times New Roman"/>
          <w:color w:val="000000"/>
          <w:sz w:val="24"/>
          <w:szCs w:val="24"/>
        </w:rPr>
        <w:t>produits</w:t>
      </w:r>
      <w:r w:rsidRPr="0044198D">
        <w:rPr>
          <w:rFonts w:ascii="Times New Roman" w:hAnsi="Times New Roman"/>
          <w:color w:val="000000"/>
          <w:sz w:val="24"/>
          <w:szCs w:val="24"/>
        </w:rPr>
        <w:t xml:space="preserve"> </w:t>
      </w:r>
      <w:r>
        <w:rPr>
          <w:rFonts w:ascii="Times New Roman" w:hAnsi="Times New Roman"/>
          <w:color w:val="000000"/>
          <w:sz w:val="24"/>
          <w:szCs w:val="24"/>
        </w:rPr>
        <w:t>ont été initialement planifiés. Toutes ces 04 produits ont été effectivement réalisés, soit 100% : (</w:t>
      </w:r>
      <w:r w:rsidRPr="00343ED3">
        <w:rPr>
          <w:rFonts w:ascii="Times New Roman" w:hAnsi="Times New Roman"/>
          <w:color w:val="000000"/>
          <w:sz w:val="24"/>
          <w:szCs w:val="24"/>
        </w:rPr>
        <w:t> </w:t>
      </w:r>
      <w:r>
        <w:rPr>
          <w:rFonts w:ascii="Times New Roman" w:hAnsi="Times New Roman"/>
          <w:color w:val="000000"/>
          <w:sz w:val="24"/>
          <w:szCs w:val="24"/>
        </w:rPr>
        <w:t>i) Renforcement  des capacités techniques d</w:t>
      </w:r>
      <w:r w:rsidRPr="00343ED3">
        <w:rPr>
          <w:rFonts w:ascii="Times New Roman" w:hAnsi="Times New Roman"/>
          <w:color w:val="000000"/>
          <w:sz w:val="24"/>
          <w:szCs w:val="24"/>
        </w:rPr>
        <w:t xml:space="preserve">es défenseurs de l’égalité du genre et les leaders communautaires femmes </w:t>
      </w:r>
      <w:r>
        <w:rPr>
          <w:rFonts w:ascii="Times New Roman" w:hAnsi="Times New Roman"/>
          <w:color w:val="000000"/>
          <w:sz w:val="24"/>
          <w:szCs w:val="24"/>
        </w:rPr>
        <w:t>en résolution des conflits et consolidation de la paix dans les zones du projet IRF/PBF »</w:t>
      </w:r>
      <w:r w:rsidRPr="00343ED3">
        <w:rPr>
          <w:rFonts w:ascii="Times New Roman" w:hAnsi="Times New Roman"/>
          <w:color w:val="000000"/>
          <w:sz w:val="24"/>
          <w:szCs w:val="24"/>
        </w:rPr>
        <w:t> </w:t>
      </w:r>
      <w:r>
        <w:rPr>
          <w:rFonts w:ascii="Times New Roman" w:hAnsi="Times New Roman"/>
          <w:color w:val="000000"/>
          <w:sz w:val="24"/>
          <w:szCs w:val="24"/>
        </w:rPr>
        <w:t>ii) Renforcement des capacités des acteurs de l’égalité des sexes et des femmes leaders pour faire le plaidoyer pour la participation effective des femmes dans les mécanismes de réconciliation et de résolution des conflits, les dialogues communautaires dans la prévention des conflits sont participatifs et prennent  en compte les besoins et intérêts des femmes; ii) Renforcement de la participation des défenseurs de l’égalité des sexes et des femmes leaders communautaires dans les sphères de prise de décision.</w:t>
      </w:r>
    </w:p>
    <w:p w:rsidR="00944452" w:rsidRPr="0066403D" w:rsidRDefault="00944452" w:rsidP="00944452">
      <w:pPr>
        <w:pStyle w:val="Default"/>
        <w:jc w:val="both"/>
        <w:rPr>
          <w:lang w:val="fr-CH"/>
        </w:rPr>
      </w:pPr>
      <w:r w:rsidRPr="0066403D">
        <w:t xml:space="preserve">A travers les </w:t>
      </w:r>
      <w:r w:rsidRPr="001B025D">
        <w:t>actions menées, les femmes et les organisations féminines à base communautaires sont devenu</w:t>
      </w:r>
      <w:r>
        <w:t>e</w:t>
      </w:r>
      <w:r w:rsidRPr="001B025D">
        <w:t>s des vecteurs de paix et contribuent de façon effective à la prévention et à la gestion pacifique des conflits dans leurs localités respectives.</w:t>
      </w:r>
      <w:r w:rsidRPr="001B025D">
        <w:rPr>
          <w:lang w:val="fr-CH"/>
        </w:rPr>
        <w:t xml:space="preserve"> La</w:t>
      </w:r>
      <w:r w:rsidRPr="0066403D">
        <w:rPr>
          <w:lang w:val="fr-CH"/>
        </w:rPr>
        <w:t xml:space="preserve"> Note stratégique a eu des produits sous cet effet direct en renforçant la capacité des défenseurs de l’égalité des sexes à influencer le processus de réconciliation et de réparation et à établir des partenariats avec des responsables administratifs et politiques, des partenaires techniques et financiers et les ONG internationales.</w:t>
      </w:r>
      <w:r w:rsidRPr="0066403D">
        <w:rPr>
          <w:b/>
          <w:i/>
        </w:rPr>
        <w:t> </w:t>
      </w:r>
      <w:r w:rsidRPr="0066403D">
        <w:rPr>
          <w:lang w:val="fr-CH"/>
        </w:rPr>
        <w:t xml:space="preserve"> L’évaluation a relevé que des avancées notables ont été faites en termes de réconciliation, cohésion sociale et de cohabitation pacifique et ont donné des résultats positifs, comme souligné par la Présidente des femmes de la Coalition de la paix de Duékoué à l’ouest, qui note que : «</w:t>
      </w:r>
      <w:r w:rsidRPr="0066403D">
        <w:rPr>
          <w:i/>
          <w:lang w:val="fr-CH"/>
        </w:rPr>
        <w:t xml:space="preserve"> avant, on ne pouvait pas sortir ; à partir de 14 h, les rues sont vies ; les femmes ne pouvaient pas aller au marché ; maintenant, on peut sortir ; on peut aller tranquillement faire le marché ; on peut sortir pour manger au « carrefour ». </w:t>
      </w:r>
    </w:p>
    <w:p w:rsidR="00944452" w:rsidRPr="0066403D" w:rsidRDefault="00944452" w:rsidP="00944452">
      <w:pPr>
        <w:pStyle w:val="Default"/>
        <w:jc w:val="both"/>
        <w:rPr>
          <w:i/>
          <w:lang w:val="fr-CH"/>
        </w:rPr>
      </w:pPr>
    </w:p>
    <w:p w:rsidR="00944452" w:rsidRPr="0066403D" w:rsidRDefault="00944452" w:rsidP="00944452">
      <w:pPr>
        <w:pStyle w:val="Default"/>
        <w:jc w:val="both"/>
      </w:pPr>
      <w:r w:rsidRPr="0066403D">
        <w:t xml:space="preserve">Ces résultats ont été atteints dans le cadre de l’appui à la coalition des femmes pour la paix de Duekoué. A travers les actions de la coalition des femmes de la paix à Duékoué,  des progrès importants ont été réalisés en faveur de la cohésion sociale et de la réduction des conflits intercommunautaires à travers la réalisation d’activités intercommunautaires de cohésion sociale (formation de 20 messagères de la paix; 15 campagnes de sensibilisation...), (rapports d’activités, ODAFEM). Les défenseurs de l’égalité du genre et les leaders communautaires femmes influencent effectivement le processus de réconciliation et de réparation. </w:t>
      </w:r>
    </w:p>
    <w:p w:rsidR="00944452" w:rsidRPr="0066403D" w:rsidRDefault="00944452" w:rsidP="00944452">
      <w:pPr>
        <w:pStyle w:val="Default"/>
        <w:jc w:val="both"/>
      </w:pPr>
    </w:p>
    <w:p w:rsidR="00944452" w:rsidRPr="0066403D" w:rsidRDefault="00944452" w:rsidP="00944452">
      <w:pPr>
        <w:pStyle w:val="Default"/>
        <w:jc w:val="both"/>
      </w:pPr>
      <w:r w:rsidRPr="0066403D">
        <w:t xml:space="preserve">Les interventions d’ONU-Femmes sont parvenues à introduire et à imposer durablement la prise en compte des organisations féminines dans les instances de décision en matière de paix et de cohésion sociale.  Ainsi, l’impact le plus saillant est la reconnaissance locale acquise par la Coalition des femmes de la paix. En fait, la Coalition a un ancrage institutionnel au niveau administratif et politique. Elle est devenue le mandaté de la Préfecture vis-à-vis des problématiques de cohésion sociale. Les femmes de la coalition font partie des instances préfectorales, sous préfectorales de résolution des conflits.  Les femmes sont devenues incontournables dans le processus de réconciliation et de paix à Duekoué et dans d’autres localités du pays. C’est fort des actions menées sur le terrain en faveur de la paix, par exemple, que la coalition des femmes pour la paix s’est vu octroyer une place dans les instances de dialogue communautaire formelles. Les actions de plaidoyer menées auprès d’acteurs politiques influents, ont également joué un rôle important dans la création d’un climat d’apaisement nécessaire à la construction de la paix. L’appui apporté par ONU-Femmes  aux femmes de la coalition a permis de donner plus de poids à leurs voix dans le processus de paix et de cohésion sociale, alors qu’elles étaient peu représentées dans les négociations directes. </w:t>
      </w:r>
    </w:p>
    <w:p w:rsidR="00944452" w:rsidRPr="0066403D" w:rsidRDefault="00944452" w:rsidP="00944452">
      <w:pPr>
        <w:pStyle w:val="Default"/>
        <w:jc w:val="both"/>
      </w:pPr>
    </w:p>
    <w:p w:rsidR="00944452" w:rsidRPr="0066403D" w:rsidRDefault="00944452" w:rsidP="00944452">
      <w:pPr>
        <w:spacing w:line="240" w:lineRule="auto"/>
        <w:jc w:val="both"/>
        <w:rPr>
          <w:rFonts w:ascii="Times New Roman" w:hAnsi="Times New Roman"/>
          <w:color w:val="000000"/>
          <w:sz w:val="24"/>
          <w:szCs w:val="24"/>
        </w:rPr>
      </w:pPr>
      <w:r w:rsidRPr="0066403D">
        <w:rPr>
          <w:rFonts w:ascii="Times New Roman" w:hAnsi="Times New Roman"/>
          <w:color w:val="000000"/>
          <w:sz w:val="24"/>
          <w:szCs w:val="24"/>
        </w:rPr>
        <w:t>Ce résultat atteint est corroboré par la mise à disposition d’un foyer des femmes, d’un bureau à la coalition des femmes par la Représentante spéciale  du Secrétaire Général des Nations Unies en Côte d’Ivoire. La coalition fait partie de la plateforme de lutte contre les VBG à Duekoué. Les femmes de la coalition participent aux activités de la CDVR dans le cadre de la réconciliation. L’appui d’ONU-Femmes a eu un effet catalytique dans la mesure où la coalition est désormais appuyée par toutes les ONG nationales,  internationales, les partenaires au développement pour mettre en œuvre des activités de paix et de cohésion sociale (SFCG, CROIX ROUGE, USAID, WANEP).  Dans ce cadre, l’appui d’ONU-Femmes a fait fonction de catalyseur, emmenant d’autres acteurs à concevoir des initiatives de renforcement des capacités et de projets parfaitement adaptés aux besoins de la coalition.    Les  actions portées par les femmes de la coalition de Duekoué en faveur de la paix ont constitué un signal fort pour leurs homologues des autres localités du pays (Bouaké, tabou, Daloa, Korhogo) ainsi que l’ensemble des acteurs politiques et administratifs  pour une meilleure représentativité des femmes au niveau des comités locaux de paix et de cohésion sociale. Les autorités locales  ont pris conscience que l’exclusion des femmes du processus de paix et leur absence dans les infrastructures de paix ont souvent entraîné des conséquences regrettables dans le domaine de la justice sociale, du développement et de la réconciliation nationale.</w:t>
      </w:r>
    </w:p>
    <w:p w:rsidR="00944452" w:rsidRPr="0066403D" w:rsidRDefault="00944452" w:rsidP="00944452">
      <w:pPr>
        <w:spacing w:line="240" w:lineRule="auto"/>
        <w:jc w:val="both"/>
        <w:rPr>
          <w:rFonts w:ascii="Times New Roman" w:hAnsi="Times New Roman"/>
          <w:color w:val="000000"/>
          <w:sz w:val="24"/>
          <w:szCs w:val="24"/>
        </w:rPr>
      </w:pPr>
      <w:r w:rsidRPr="0066403D">
        <w:rPr>
          <w:rFonts w:ascii="Times New Roman" w:hAnsi="Times New Roman"/>
          <w:color w:val="000000"/>
          <w:sz w:val="24"/>
          <w:szCs w:val="24"/>
        </w:rPr>
        <w:t>Les actions développées dans cet axe montrent la contribution d’ONU-Femmes à la concrétisation des engagements intergouvernementaux pertinents pris par la Côte d’Ivoire, notamment ceux liés au Programme d’Action de Beijing, à la résolution 1325 (2000) du Conseil de Sécurité sur les femmes, la paix et la sécurité.</w:t>
      </w:r>
    </w:p>
    <w:p w:rsidR="00944452" w:rsidRPr="00025693" w:rsidRDefault="00944452" w:rsidP="00944452">
      <w:pPr>
        <w:spacing w:line="240" w:lineRule="auto"/>
        <w:rPr>
          <w:rFonts w:ascii="Times New Roman" w:hAnsi="Times New Roman"/>
          <w:b/>
          <w:sz w:val="24"/>
          <w:szCs w:val="24"/>
        </w:rPr>
      </w:pPr>
      <w:r w:rsidRPr="0058344C">
        <w:rPr>
          <w:rFonts w:ascii="Times New Roman" w:hAnsi="Times New Roman"/>
          <w:b/>
          <w:sz w:val="24"/>
          <w:szCs w:val="24"/>
        </w:rPr>
        <w:t>V-</w:t>
      </w:r>
      <w:r>
        <w:rPr>
          <w:rFonts w:ascii="Times New Roman" w:hAnsi="Times New Roman"/>
          <w:b/>
          <w:sz w:val="24"/>
          <w:szCs w:val="24"/>
        </w:rPr>
        <w:t>3</w:t>
      </w:r>
      <w:r w:rsidRPr="0058344C">
        <w:rPr>
          <w:rFonts w:ascii="Times New Roman" w:hAnsi="Times New Roman"/>
          <w:b/>
          <w:sz w:val="24"/>
          <w:szCs w:val="24"/>
        </w:rPr>
        <w:t>-</w:t>
      </w:r>
      <w:r w:rsidRPr="0058344C">
        <w:rPr>
          <w:rFonts w:ascii="Times New Roman" w:hAnsi="Times New Roman"/>
          <w:sz w:val="24"/>
          <w:szCs w:val="24"/>
        </w:rPr>
        <w:t xml:space="preserve"> </w:t>
      </w:r>
      <w:r>
        <w:rPr>
          <w:rFonts w:ascii="Times New Roman" w:hAnsi="Times New Roman"/>
          <w:sz w:val="24"/>
          <w:szCs w:val="24"/>
        </w:rPr>
        <w:t>4-</w:t>
      </w:r>
      <w:r>
        <w:rPr>
          <w:rFonts w:ascii="Times New Roman" w:hAnsi="Times New Roman"/>
          <w:b/>
          <w:sz w:val="24"/>
          <w:szCs w:val="24"/>
        </w:rPr>
        <w:t>A</w:t>
      </w:r>
      <w:r w:rsidRPr="00025693">
        <w:rPr>
          <w:rFonts w:ascii="Times New Roman" w:hAnsi="Times New Roman"/>
          <w:b/>
          <w:sz w:val="24"/>
          <w:szCs w:val="24"/>
        </w:rPr>
        <w:t xml:space="preserve">u niveau de la coordination des activités du </w:t>
      </w:r>
      <w:r>
        <w:rPr>
          <w:rFonts w:ascii="Times New Roman" w:hAnsi="Times New Roman"/>
          <w:b/>
          <w:sz w:val="24"/>
          <w:szCs w:val="24"/>
        </w:rPr>
        <w:t>S</w:t>
      </w:r>
      <w:r w:rsidRPr="00025693">
        <w:rPr>
          <w:rFonts w:ascii="Times New Roman" w:hAnsi="Times New Roman"/>
          <w:b/>
          <w:sz w:val="24"/>
          <w:szCs w:val="24"/>
        </w:rPr>
        <w:t>ystème</w:t>
      </w:r>
      <w:r>
        <w:rPr>
          <w:rFonts w:ascii="Times New Roman" w:hAnsi="Times New Roman"/>
          <w:b/>
          <w:sz w:val="24"/>
          <w:szCs w:val="24"/>
        </w:rPr>
        <w:t xml:space="preserve"> des Nations U</w:t>
      </w:r>
      <w:r w:rsidRPr="00025693">
        <w:rPr>
          <w:rFonts w:ascii="Times New Roman" w:hAnsi="Times New Roman"/>
          <w:b/>
          <w:sz w:val="24"/>
          <w:szCs w:val="24"/>
        </w:rPr>
        <w:t>nies dans le cadre de l’égalité des sexes et l’autonomisation des femmes</w:t>
      </w:r>
    </w:p>
    <w:p w:rsidR="00944452" w:rsidRDefault="00944452" w:rsidP="00944452">
      <w:pPr>
        <w:pStyle w:val="NormalWeb"/>
        <w:shd w:val="clear" w:color="auto" w:fill="FFFFFF"/>
        <w:spacing w:before="136" w:beforeAutospacing="0" w:after="136" w:afterAutospacing="0" w:line="261" w:lineRule="atLeast"/>
        <w:ind w:right="136"/>
        <w:jc w:val="both"/>
        <w:rPr>
          <w:rFonts w:eastAsia="Calibri"/>
        </w:rPr>
      </w:pPr>
      <w:r w:rsidRPr="00025693">
        <w:rPr>
          <w:rFonts w:eastAsia="Calibri"/>
        </w:rPr>
        <w:t>L’objectif d’</w:t>
      </w:r>
      <w:r>
        <w:rPr>
          <w:rFonts w:eastAsia="Calibri"/>
        </w:rPr>
        <w:t>ONU-Femmes</w:t>
      </w:r>
      <w:r w:rsidRPr="00025693">
        <w:rPr>
          <w:rFonts w:eastAsia="Calibri"/>
        </w:rPr>
        <w:t xml:space="preserve"> de conduire e</w:t>
      </w:r>
      <w:r>
        <w:rPr>
          <w:rFonts w:eastAsia="Calibri"/>
        </w:rPr>
        <w:t>t coordonner les activités des Agences du S</w:t>
      </w:r>
      <w:r w:rsidRPr="00025693">
        <w:rPr>
          <w:rFonts w:eastAsia="Calibri"/>
        </w:rPr>
        <w:t>ystème des Nations Unies en matière de genre en Côte d’Ivoire n’a pas été effectif pendant la période 2012-2013. En effet, b</w:t>
      </w:r>
      <w:r w:rsidRPr="00025693">
        <w:rPr>
          <w:color w:val="000000"/>
        </w:rPr>
        <w:t>ien qu’</w:t>
      </w:r>
      <w:r>
        <w:rPr>
          <w:color w:val="000000"/>
        </w:rPr>
        <w:t>ONU-Femmes</w:t>
      </w:r>
      <w:r w:rsidRPr="00025693">
        <w:rPr>
          <w:color w:val="000000"/>
        </w:rPr>
        <w:t xml:space="preserve"> CI ait le mandat </w:t>
      </w:r>
      <w:r>
        <w:rPr>
          <w:color w:val="000000"/>
        </w:rPr>
        <w:t>de coordonner les activités du Système des N</w:t>
      </w:r>
      <w:r w:rsidRPr="00025693">
        <w:rPr>
          <w:color w:val="000000"/>
        </w:rPr>
        <w:t>ati</w:t>
      </w:r>
      <w:r>
        <w:rPr>
          <w:color w:val="000000"/>
        </w:rPr>
        <w:t>ons U</w:t>
      </w:r>
      <w:r w:rsidRPr="00025693">
        <w:rPr>
          <w:color w:val="000000"/>
        </w:rPr>
        <w:t>nies en matière de genre, l’évaluation montre que durant  cette période, ONU</w:t>
      </w:r>
      <w:r>
        <w:rPr>
          <w:color w:val="000000"/>
        </w:rPr>
        <w:t>-Femmes</w:t>
      </w:r>
      <w:r w:rsidRPr="00025693">
        <w:rPr>
          <w:color w:val="000000"/>
        </w:rPr>
        <w:t xml:space="preserve"> n’a pas exercé ce mandat de coordination en Côte d’Ivoire. </w:t>
      </w:r>
      <w:r>
        <w:rPr>
          <w:color w:val="000000"/>
        </w:rPr>
        <w:t>ONU-Femmes</w:t>
      </w:r>
      <w:r w:rsidRPr="00025693">
        <w:rPr>
          <w:color w:val="000000"/>
        </w:rPr>
        <w:t xml:space="preserve"> n’a pas pris le </w:t>
      </w:r>
      <w:r w:rsidRPr="00025693">
        <w:rPr>
          <w:i/>
          <w:color w:val="000000"/>
        </w:rPr>
        <w:t>«lead»</w:t>
      </w:r>
      <w:r w:rsidRPr="00025693">
        <w:rPr>
          <w:color w:val="000000"/>
        </w:rPr>
        <w:t xml:space="preserve"> de la coordination. </w:t>
      </w:r>
      <w:r w:rsidRPr="00025693">
        <w:rPr>
          <w:rFonts w:eastAsia="Calibri"/>
        </w:rPr>
        <w:t>Le cadre institutionnel de coordination des questions relatives à l’égalité des sexes et l’autonomisation des femmes au sein du SNU</w:t>
      </w:r>
      <w:r w:rsidRPr="00025693">
        <w:rPr>
          <w:color w:val="000000"/>
        </w:rPr>
        <w:t xml:space="preserve"> en Côte d’Ivoire</w:t>
      </w:r>
      <w:r w:rsidRPr="00025693">
        <w:rPr>
          <w:rFonts w:eastAsia="Calibri"/>
        </w:rPr>
        <w:t xml:space="preserve"> repose sur un mécanisme de concertation dénommée le Groupe Thématique Genre et développement (GTG) créé en 2006. Il a pour objectif d’impulser une compréhension commune et des actions concertées des structures gouvernementales, des agences du Système des Nations Unies et des OSC en matière de genre en Côte d’Ivoire. </w:t>
      </w:r>
      <w:r w:rsidRPr="00025693">
        <w:rPr>
          <w:color w:val="000000"/>
        </w:rPr>
        <w:t xml:space="preserve">Il favorise la cohérence, la synergie d’actions et permet d’éviter les doublons dans les activités, de mutualiser les énergies et les ressources, de faire des arbitrages. </w:t>
      </w:r>
      <w:r w:rsidRPr="00025693">
        <w:rPr>
          <w:rFonts w:eastAsia="Calibri"/>
        </w:rPr>
        <w:t xml:space="preserve"> </w:t>
      </w:r>
    </w:p>
    <w:p w:rsidR="00944452" w:rsidRDefault="00944452" w:rsidP="00944452">
      <w:pPr>
        <w:pStyle w:val="NormalWeb"/>
        <w:shd w:val="clear" w:color="auto" w:fill="FFFFFF"/>
        <w:spacing w:before="136" w:beforeAutospacing="0" w:after="136" w:afterAutospacing="0" w:line="261" w:lineRule="atLeast"/>
        <w:ind w:right="136"/>
        <w:jc w:val="both"/>
        <w:rPr>
          <w:color w:val="000000"/>
        </w:rPr>
      </w:pPr>
      <w:r w:rsidRPr="00025693">
        <w:rPr>
          <w:color w:val="000000"/>
        </w:rPr>
        <w:t>La présidence du groupe thématique genre était assurée par l’UNFPA</w:t>
      </w:r>
      <w:r>
        <w:rPr>
          <w:color w:val="000000"/>
        </w:rPr>
        <w:t xml:space="preserve">. Elle élaborait l’ordre du jour des réunions et convoquait les réunions. </w:t>
      </w:r>
      <w:r w:rsidRPr="00025693">
        <w:rPr>
          <w:color w:val="000000"/>
        </w:rPr>
        <w:t xml:space="preserve">Le GTG est co-présidé par le MSFFE et UNFPA. </w:t>
      </w:r>
      <w:r>
        <w:rPr>
          <w:color w:val="000000"/>
        </w:rPr>
        <w:t>ONU-Femmes</w:t>
      </w:r>
      <w:r w:rsidRPr="00025693">
        <w:rPr>
          <w:color w:val="000000"/>
        </w:rPr>
        <w:t xml:space="preserve"> assurait la vice-présidence. Cette fonction de vice présidence se traduisait par l’élaboration </w:t>
      </w:r>
      <w:r>
        <w:rPr>
          <w:color w:val="000000"/>
        </w:rPr>
        <w:t xml:space="preserve">conjointe </w:t>
      </w:r>
      <w:r w:rsidRPr="00025693">
        <w:rPr>
          <w:color w:val="000000"/>
        </w:rPr>
        <w:t xml:space="preserve">de l’ordre du jour des réunions convoquées par UNFPA et la rédaction conjointe des comptes rendus des réunions.  </w:t>
      </w:r>
      <w:r>
        <w:rPr>
          <w:color w:val="000000"/>
        </w:rPr>
        <w:t xml:space="preserve">Ainsi, l’ONU-Femmes n’a pas pris le contrôle et n’a pas  favorisé une plus grande efficacité et la responsabilisation  à l’échelle du système des Nations Unies au niveau national. En effet, elle n’est pas intervenue de façon systématique au sein du système des Coordonnateurs résidents pour coordonner une prise en compte efficace des priorités nationales, à </w:t>
      </w:r>
      <w:r w:rsidRPr="005313DE">
        <w:rPr>
          <w:color w:val="000000"/>
        </w:rPr>
        <w:t>l’échelle des organismes des Nations Unies, en élaborant des programmes conjoints et en intégrant l’égalité des sexes dans les principaux domaines d’action prioritaires des équipes pays</w:t>
      </w:r>
      <w:r>
        <w:rPr>
          <w:color w:val="000000"/>
        </w:rPr>
        <w:t>, en promouvant les résultats des plans-cadres pour le développement relatifs à la problématique hommes-femmes. Aussi, ONU-Femmes n’a pu jouer l’une de ses fonctions principales qui est de servir de pôle ou de centre rassemblant les connaissances et les expériences de tous les organismes du Système des Nations Unies dans le domaine de l’égalité des sexes et de l’autonomisation de la femme, et d’informer les agences du système des Nations Unies sur les nouvelles résolutions prises au niveau des Nations Unies relatives à la problématique du genre.</w:t>
      </w:r>
    </w:p>
    <w:p w:rsidR="00944452" w:rsidRPr="00025693" w:rsidRDefault="00944452" w:rsidP="00944452">
      <w:pPr>
        <w:pStyle w:val="NormalWeb"/>
        <w:shd w:val="clear" w:color="auto" w:fill="FFFFFF"/>
        <w:spacing w:before="136" w:beforeAutospacing="0" w:after="136" w:afterAutospacing="0"/>
        <w:ind w:right="136"/>
        <w:jc w:val="both"/>
        <w:rPr>
          <w:color w:val="000000"/>
        </w:rPr>
      </w:pPr>
      <w:r w:rsidRPr="00025693">
        <w:rPr>
          <w:color w:val="000000"/>
        </w:rPr>
        <w:t>Le non exercice de son mandat de coordination du GTG peut s’expliquer par au moins deux raisons suivantes : i) l’insuffisance de personnel (les capacités managériales); ii) le leadership au sein des ASNU.</w:t>
      </w:r>
    </w:p>
    <w:p w:rsidR="00944452" w:rsidRPr="00025693" w:rsidRDefault="00944452" w:rsidP="00944452">
      <w:pPr>
        <w:pStyle w:val="NormalWeb"/>
        <w:shd w:val="clear" w:color="auto" w:fill="FFFFFF"/>
        <w:spacing w:before="136" w:beforeAutospacing="0" w:after="136" w:afterAutospacing="0"/>
        <w:ind w:right="136"/>
        <w:jc w:val="both"/>
        <w:rPr>
          <w:color w:val="000000"/>
        </w:rPr>
      </w:pPr>
      <w:r w:rsidRPr="00025693">
        <w:rPr>
          <w:i/>
          <w:color w:val="000000"/>
        </w:rPr>
        <w:t>Au niveau de l’insuffisance du personnel</w:t>
      </w:r>
      <w:r w:rsidRPr="00025693">
        <w:rPr>
          <w:color w:val="000000"/>
        </w:rPr>
        <w:t> : La gestion de la coordination du GTG exige des capacités financières et humaines</w:t>
      </w:r>
      <w:r>
        <w:rPr>
          <w:color w:val="000000"/>
        </w:rPr>
        <w:t xml:space="preserve"> importantes</w:t>
      </w:r>
      <w:r w:rsidRPr="00025693">
        <w:rPr>
          <w:color w:val="000000"/>
        </w:rPr>
        <w:t>. La coordination implique la tenue de réunions mensuelles pour appuyer l’effectivité et l’efficacité de la mise en œuvre des activités conjointes de promotion du genre par les ASNU ; la réalisation des missions de suivi évaluation sur le terrain. Elle est consommatrice de temps ;  d’où la nécessité de dédier un personnel spécifique à la fonction. L’évaluation montre qu’</w:t>
      </w:r>
      <w:r>
        <w:rPr>
          <w:color w:val="000000"/>
        </w:rPr>
        <w:t>ONU-Femmes</w:t>
      </w:r>
      <w:r w:rsidRPr="00025693">
        <w:rPr>
          <w:color w:val="000000"/>
        </w:rPr>
        <w:t xml:space="preserve"> en Côte d’Ivoire, comparativement aux autres agences, ne disposait pas de ces ressources financières et humaines nécessaires pour conduire le GTG en 2012-2013. Non seulement le budget d’</w:t>
      </w:r>
      <w:r>
        <w:rPr>
          <w:color w:val="000000"/>
        </w:rPr>
        <w:t>ONU-Femmes</w:t>
      </w:r>
      <w:r w:rsidRPr="00025693">
        <w:rPr>
          <w:color w:val="000000"/>
        </w:rPr>
        <w:t xml:space="preserve"> n’était pas énorme (279 867 dollars US), mais aussi, au niveau du personnel, </w:t>
      </w:r>
      <w:r>
        <w:rPr>
          <w:color w:val="000000"/>
        </w:rPr>
        <w:t>ONU-Femmes</w:t>
      </w:r>
      <w:r w:rsidRPr="00025693">
        <w:rPr>
          <w:color w:val="000000"/>
        </w:rPr>
        <w:t xml:space="preserve"> ne disposait que de quatre membres (une Représentante pays ; un coordonnateur de projet, un coordonateur assistant au projet, un responsable aux finances). </w:t>
      </w:r>
      <w:r>
        <w:rPr>
          <w:color w:val="000000"/>
        </w:rPr>
        <w:t>ONU-Femmes</w:t>
      </w:r>
      <w:r w:rsidRPr="00025693">
        <w:rPr>
          <w:color w:val="000000"/>
        </w:rPr>
        <w:t xml:space="preserve"> disposait d’une équipe restreinte pour mener à bien cette coordination en plus de la gestion des partenaires </w:t>
      </w:r>
      <w:r>
        <w:rPr>
          <w:color w:val="000000"/>
        </w:rPr>
        <w:t>de mise en oeuvre</w:t>
      </w:r>
      <w:r w:rsidRPr="00025693">
        <w:rPr>
          <w:color w:val="000000"/>
        </w:rPr>
        <w:t xml:space="preserve">.  C’est ainsi que dans le cadre de la coordination des réunions du groupe thématique VBG, l’évaluation relève </w:t>
      </w:r>
      <w:r w:rsidRPr="00025693">
        <w:rPr>
          <w:rFonts w:eastAsia="Calibri"/>
        </w:rPr>
        <w:t>le faible degré de participation d’</w:t>
      </w:r>
      <w:r>
        <w:rPr>
          <w:rFonts w:eastAsia="Calibri"/>
        </w:rPr>
        <w:t>ONU-Femmes</w:t>
      </w:r>
      <w:r w:rsidRPr="00025693">
        <w:rPr>
          <w:rFonts w:eastAsia="Calibri"/>
        </w:rPr>
        <w:t xml:space="preserve"> aux activités et son manque d’assiduité aux réunions ; </w:t>
      </w:r>
      <w:r w:rsidRPr="00025693">
        <w:rPr>
          <w:color w:val="000000"/>
        </w:rPr>
        <w:t xml:space="preserve">ce qui ne permet pas à l’organisation d’être informée sur les activités qui se déroulent dans le domine de la coordination des VBG </w:t>
      </w:r>
      <w:r w:rsidRPr="00025693">
        <w:rPr>
          <w:i/>
          <w:color w:val="000000"/>
        </w:rPr>
        <w:t>« </w:t>
      </w:r>
      <w:r>
        <w:rPr>
          <w:i/>
          <w:color w:val="000000"/>
        </w:rPr>
        <w:t>ONU-Femmes</w:t>
      </w:r>
      <w:r w:rsidRPr="00025693">
        <w:rPr>
          <w:i/>
          <w:color w:val="000000"/>
        </w:rPr>
        <w:t xml:space="preserve"> est très absente aux réunions VBG ; elle n’est pas informée des activités qui se déroulent, elle est en déphasage ; elle vient 1 fois sur 10 aux réunions » </w:t>
      </w:r>
      <w:r w:rsidRPr="00025693">
        <w:rPr>
          <w:b/>
          <w:color w:val="000000"/>
        </w:rPr>
        <w:t>(EI, responsable ASNU »</w:t>
      </w:r>
      <w:r w:rsidRPr="00025693">
        <w:rPr>
          <w:color w:val="000000"/>
        </w:rPr>
        <w:t>. En outre, la Représentation d’</w:t>
      </w:r>
      <w:r>
        <w:rPr>
          <w:color w:val="000000"/>
        </w:rPr>
        <w:t>ONU-Femmes</w:t>
      </w:r>
      <w:r w:rsidRPr="00025693">
        <w:rPr>
          <w:color w:val="000000"/>
        </w:rPr>
        <w:t xml:space="preserve"> en Côte d’Ivoire n’avait pas de délégation d’autorité. Elle n’était pas autonome. Elle était dépendante du Bureau Régional à Dakar. Les dépenses au dessus d’un certain seuil (100 000 dollars) doivent être préalablement approuvées par le Bureau Régional avant toute exécution. A cette difficulté s’ajou</w:t>
      </w:r>
      <w:r>
        <w:rPr>
          <w:color w:val="000000"/>
        </w:rPr>
        <w:t>tait l’instabilité du personnel à cette période.</w:t>
      </w:r>
    </w:p>
    <w:p w:rsidR="00944452" w:rsidRDefault="00944452" w:rsidP="00944452">
      <w:pPr>
        <w:pStyle w:val="NormalWeb"/>
        <w:shd w:val="clear" w:color="auto" w:fill="FFFFFF"/>
        <w:spacing w:before="136" w:beforeAutospacing="0" w:after="136" w:afterAutospacing="0" w:line="261" w:lineRule="atLeast"/>
        <w:ind w:right="136"/>
        <w:jc w:val="both"/>
        <w:rPr>
          <w:color w:val="000000"/>
        </w:rPr>
      </w:pPr>
      <w:r w:rsidRPr="00025693">
        <w:rPr>
          <w:i/>
          <w:color w:val="000000"/>
        </w:rPr>
        <w:t>Au niveau du leadership au sein des ASNU</w:t>
      </w:r>
      <w:r w:rsidRPr="00025693">
        <w:rPr>
          <w:color w:val="000000"/>
        </w:rPr>
        <w:t> : l</w:t>
      </w:r>
      <w:r>
        <w:rPr>
          <w:color w:val="000000"/>
        </w:rPr>
        <w:t>e genre est</w:t>
      </w:r>
      <w:r w:rsidRPr="00025693">
        <w:rPr>
          <w:color w:val="000000"/>
        </w:rPr>
        <w:t xml:space="preserve"> transversal à tous les domaines d’intervention des autres </w:t>
      </w:r>
      <w:r>
        <w:rPr>
          <w:color w:val="000000"/>
        </w:rPr>
        <w:t>A</w:t>
      </w:r>
      <w:r w:rsidRPr="00025693">
        <w:rPr>
          <w:color w:val="000000"/>
        </w:rPr>
        <w:t>gences</w:t>
      </w:r>
      <w:r>
        <w:rPr>
          <w:color w:val="000000"/>
        </w:rPr>
        <w:t xml:space="preserve"> du Système des Nations U</w:t>
      </w:r>
      <w:r w:rsidRPr="00025693">
        <w:rPr>
          <w:color w:val="000000"/>
        </w:rPr>
        <w:t>nies. A ce niveau, il faut noter qu’</w:t>
      </w:r>
      <w:r>
        <w:rPr>
          <w:color w:val="000000"/>
        </w:rPr>
        <w:t>ONU-Femmes</w:t>
      </w:r>
      <w:r w:rsidRPr="00025693">
        <w:rPr>
          <w:color w:val="000000"/>
        </w:rPr>
        <w:t xml:space="preserve"> par rapport aux axes stratégiques développés (par exemple, prévention de la violence contre les femmes et les filles et l’accès élargi aux services en Côte d’ Ivoire</w:t>
      </w:r>
      <w:r w:rsidRPr="00025693">
        <w:t xml:space="preserve">, autonomisation des femmes) ne se trouve pas en </w:t>
      </w:r>
      <w:r w:rsidRPr="00025693">
        <w:rPr>
          <w:i/>
        </w:rPr>
        <w:t>« terrain vierge ».</w:t>
      </w:r>
      <w:r w:rsidRPr="00025693">
        <w:t xml:space="preserve"> En effet, d’autres ASNU (PNUD, UNFPA)  exercent déjà </w:t>
      </w:r>
      <w:r>
        <w:t xml:space="preserve">depuis longtemps </w:t>
      </w:r>
      <w:r w:rsidRPr="00025693">
        <w:t xml:space="preserve">dans ces domaines en Côte d’Ivoire et disposent de grands moyens financiers et humains </w:t>
      </w:r>
      <w:r>
        <w:t xml:space="preserve">et capitalisent une longue et solide expérience </w:t>
      </w:r>
      <w:r w:rsidRPr="00025693">
        <w:t>contrairement à ONU</w:t>
      </w:r>
      <w:r>
        <w:t>-Femmes</w:t>
      </w:r>
      <w:r w:rsidRPr="00025693">
        <w:t xml:space="preserve">. </w:t>
      </w:r>
      <w:r>
        <w:t xml:space="preserve">Cela entraine du coup un problème de leadership. </w:t>
      </w:r>
      <w:r>
        <w:rPr>
          <w:color w:val="000000"/>
        </w:rPr>
        <w:t xml:space="preserve">Ce problème de leadership transparait dans la mise en œuvre de la stratégie conjointe pour l’égalité du genre et l’autonomisation de la femme dans le processus de paix et de réconciliation. A  ce niveau, l’on note que bien que le GTG dispose d’un plan de travail annuel, il n’existe pas de document de politique et de stratégie de fonctionnement. Afin de combler ce déficit, ONU-Femmes a formulé, en collaboration avec les autres ASNU, le document de stratégie conjointe pour l’égalité du genre et l’autonomisation de la femme dans le processus de paix et de réconciliation. </w:t>
      </w:r>
      <w:r>
        <w:t xml:space="preserve">Toutes les ASU ont participé à la formulation  de la stratégie. Mais l’opérationnalisation de cette stratégie n’a pas été effective. Toutes les agences n’étaient pas favorables à la mise en œuvre. Ainsi  ONUFEMMES n’a pu achever le processus. </w:t>
      </w:r>
      <w:r>
        <w:rPr>
          <w:color w:val="000000"/>
        </w:rPr>
        <w:t>Aussi, bien que cette présidence devrait être tournante en 2012 et revenir à une autre agence, UNFPA  continue d’exercer la fonction de présidence</w:t>
      </w:r>
      <w:r w:rsidRPr="00025693">
        <w:rPr>
          <w:color w:val="000000"/>
        </w:rPr>
        <w:t>.</w:t>
      </w:r>
    </w:p>
    <w:p w:rsidR="00944452" w:rsidRDefault="00944452" w:rsidP="00944452">
      <w:pPr>
        <w:pStyle w:val="NormalWeb"/>
        <w:shd w:val="clear" w:color="auto" w:fill="FFFFFF"/>
        <w:spacing w:before="136" w:beforeAutospacing="0" w:after="136" w:afterAutospacing="0" w:line="261" w:lineRule="atLeast"/>
        <w:ind w:right="136"/>
        <w:jc w:val="both"/>
      </w:pPr>
      <w:r>
        <w:rPr>
          <w:color w:val="000000"/>
        </w:rPr>
        <w:t>ONU-Femmes</w:t>
      </w:r>
      <w:r w:rsidRPr="00025693">
        <w:rPr>
          <w:color w:val="000000"/>
        </w:rPr>
        <w:t xml:space="preserve"> venait d’être créée et n’avait pas une bonne maitrise de cette coordination. Elle est victime de sa </w:t>
      </w:r>
      <w:r w:rsidRPr="00025693">
        <w:rPr>
          <w:i/>
          <w:color w:val="000000"/>
        </w:rPr>
        <w:t>« jeunesse ».</w:t>
      </w:r>
      <w:r w:rsidRPr="00025693">
        <w:rPr>
          <w:color w:val="000000"/>
        </w:rPr>
        <w:t xml:space="preserve">  </w:t>
      </w:r>
      <w:r w:rsidRPr="00025693">
        <w:t>Aussi, bien qu’</w:t>
      </w:r>
      <w:r>
        <w:t>ONU-Femmes</w:t>
      </w:r>
      <w:r w:rsidRPr="00025693">
        <w:t xml:space="preserve"> ait le mandat, au niveau du SNU,  pour assurer la coordination des questions relatives au genre,  il ressort des entretiens menés que cette disposition semble confuse au niveau de certains partenaires au niveau des ASNU. Ces structures n’arrivent pas à concéder cette responsabilité à </w:t>
      </w:r>
      <w:r>
        <w:t>ONU-Femmes</w:t>
      </w:r>
      <w:r w:rsidRPr="00025693">
        <w:t xml:space="preserve">. </w:t>
      </w:r>
      <w:r w:rsidRPr="00025693">
        <w:rPr>
          <w:color w:val="000000"/>
        </w:rPr>
        <w:t xml:space="preserve">Tous ces facteurs n’étaient pas de nature à favoriser la coordination du GTG par </w:t>
      </w:r>
      <w:r>
        <w:rPr>
          <w:color w:val="000000"/>
        </w:rPr>
        <w:t>ONU-Femmes</w:t>
      </w:r>
      <w:r w:rsidRPr="00025693">
        <w:rPr>
          <w:color w:val="000000"/>
        </w:rPr>
        <w:t xml:space="preserve">. </w:t>
      </w:r>
    </w:p>
    <w:p w:rsidR="00944452" w:rsidRPr="0066403D" w:rsidRDefault="00944452" w:rsidP="00944452">
      <w:pPr>
        <w:pStyle w:val="NormalWeb"/>
        <w:shd w:val="clear" w:color="auto" w:fill="FFFFFF"/>
        <w:spacing w:before="136" w:beforeAutospacing="0" w:after="136" w:afterAutospacing="0"/>
        <w:ind w:right="136"/>
        <w:jc w:val="both"/>
      </w:pPr>
      <w:r w:rsidRPr="00025693">
        <w:t>Bien qu’</w:t>
      </w:r>
      <w:r>
        <w:t>ONU-Femmes</w:t>
      </w:r>
      <w:r w:rsidRPr="00025693">
        <w:t xml:space="preserve"> n’ait pas assuré la coordination du GTG pendant la période 2012-2013, néanmoins, elle participait de façon régulière aux réunions. Elle était active. Elle contribuait à l’élaboration des comptes rendus et des rapports de réunions</w:t>
      </w:r>
      <w:r>
        <w:t xml:space="preserve"> du GTG</w:t>
      </w:r>
      <w:r w:rsidRPr="00025693">
        <w:t xml:space="preserve">.  </w:t>
      </w:r>
      <w:r>
        <w:t>L’Entité a soutenu certaines activités coordonnées qui tiennent compte de la problématique hommes-femmes des agences du système des Nations Unies pour accroitre la cohérence de l’action du système des Nations Unies</w:t>
      </w:r>
      <w:r w:rsidRPr="0066403D">
        <w:t xml:space="preserve">.  En effet, dans les cas où les agences partageaient des extrants communs, la coordination intra-agences des actions au bénéfice des partenaires nationaux a été assurée dans le cadre de programmes conjoints, à travers un plan d’action et des budgets mis en commun.  </w:t>
      </w:r>
      <w:r w:rsidRPr="0066403D">
        <w:rPr>
          <w:rFonts w:eastAsia="Calibri"/>
        </w:rPr>
        <w:t>Le Bureau de l’ONU-Femmes a joué un rôle actif dans la conception des</w:t>
      </w:r>
      <w:r w:rsidRPr="0066403D">
        <w:t xml:space="preserve"> </w:t>
      </w:r>
      <w:r w:rsidRPr="0066403D">
        <w:rPr>
          <w:rFonts w:eastAsia="Calibri"/>
        </w:rPr>
        <w:t xml:space="preserve">projets communs au sein du SNU et d’autres efforts de coordination. Le rôle et l’engagement de l’ONU-Femmes sont reconnus et même jugés exemplaires. </w:t>
      </w:r>
      <w:r w:rsidRPr="0066403D">
        <w:t xml:space="preserve">Ainsi, en vertu du principe de complémentarité et de synergie, ONU-Femmes, en coordination avec les partenaires des Nations Unies, a développé une stratégie visant la mutualisation efficiente des ressources humaines et financières en vue d’optimiser les résultats par l’organisation d’initiatives conjointes. </w:t>
      </w:r>
    </w:p>
    <w:p w:rsidR="00944452" w:rsidRPr="00720E5E" w:rsidRDefault="00944452" w:rsidP="00944452">
      <w:pPr>
        <w:pStyle w:val="NormalWeb"/>
        <w:shd w:val="clear" w:color="auto" w:fill="FFFFFF"/>
        <w:spacing w:before="136" w:beforeAutospacing="0" w:after="136" w:afterAutospacing="0" w:line="261" w:lineRule="atLeast"/>
        <w:ind w:right="136"/>
        <w:jc w:val="both"/>
        <w:rPr>
          <w:rFonts w:ascii="Helvetica" w:eastAsia="Calibri" w:hAnsi="Helvetica" w:cs="Helvetica"/>
          <w:sz w:val="19"/>
          <w:szCs w:val="19"/>
        </w:rPr>
      </w:pPr>
      <w:r>
        <w:t xml:space="preserve">Cette </w:t>
      </w:r>
      <w:r w:rsidRPr="00025693">
        <w:rPr>
          <w:color w:val="000000"/>
        </w:rPr>
        <w:t>coordination a permis</w:t>
      </w:r>
      <w:r>
        <w:rPr>
          <w:color w:val="000000"/>
        </w:rPr>
        <w:t xml:space="preserve"> de mettre en place des partenariats stratégiques efficaces et efficients, </w:t>
      </w:r>
      <w:r w:rsidRPr="00025693">
        <w:rPr>
          <w:color w:val="000000"/>
        </w:rPr>
        <w:t xml:space="preserve"> </w:t>
      </w:r>
      <w:r>
        <w:rPr>
          <w:color w:val="000000"/>
        </w:rPr>
        <w:t xml:space="preserve">entre les </w:t>
      </w:r>
      <w:r w:rsidRPr="00025693">
        <w:rPr>
          <w:color w:val="000000"/>
        </w:rPr>
        <w:t>agences du SNU et les autres parties prenantes</w:t>
      </w:r>
      <w:r>
        <w:rPr>
          <w:color w:val="000000"/>
        </w:rPr>
        <w:t xml:space="preserve"> pour </w:t>
      </w:r>
      <w:r w:rsidRPr="00025693">
        <w:rPr>
          <w:color w:val="000000"/>
        </w:rPr>
        <w:t xml:space="preserve">mener des activités conjointes. </w:t>
      </w:r>
      <w:r>
        <w:rPr>
          <w:color w:val="000000"/>
        </w:rPr>
        <w:t>C</w:t>
      </w:r>
      <w:r w:rsidRPr="00025693">
        <w:rPr>
          <w:color w:val="000000"/>
        </w:rPr>
        <w:t xml:space="preserve">ette synergie d’actions entre </w:t>
      </w:r>
      <w:r>
        <w:rPr>
          <w:color w:val="000000"/>
        </w:rPr>
        <w:t>ONU-Femmes, les Agences du S</w:t>
      </w:r>
      <w:r w:rsidRPr="00025693">
        <w:rPr>
          <w:color w:val="000000"/>
        </w:rPr>
        <w:t>ystème des Nations Unies, la partie nationale et les OSC a favorisé et facilité l’organisation des célébrations spéciales notamment « </w:t>
      </w:r>
      <w:r>
        <w:rPr>
          <w:color w:val="000000"/>
        </w:rPr>
        <w:t xml:space="preserve">les </w:t>
      </w:r>
      <w:r w:rsidRPr="00025693">
        <w:rPr>
          <w:color w:val="000000"/>
        </w:rPr>
        <w:t xml:space="preserve">16 jours d’activisme contre les violences faites aux femmes du 25 novembre au 10 décembre », de la Journée internationale de lutte contre les MGF le 06 février ; la Journée internationale de la Femme, 8 mars ; la Journée mondiale de la femme rurale, 15 octobre ; de l’atelier de formation des membres du Corps préfectoral ; la rédaction de la revue trimestrielle « Reflets sur le genre et développement ».  En outre, la conception et la mise en œuvre du projet « </w:t>
      </w:r>
      <w:r w:rsidRPr="00025693">
        <w:rPr>
          <w:i/>
          <w:color w:val="000000"/>
        </w:rPr>
        <w:t>Appui au rétablissement de la sécurité, de l’autorité de l’Etat et de la cohésion sociale »</w:t>
      </w:r>
      <w:r w:rsidRPr="00025693">
        <w:rPr>
          <w:color w:val="000000"/>
        </w:rPr>
        <w:t xml:space="preserve"> dans le cadre du PBF, </w:t>
      </w:r>
      <w:r w:rsidRPr="00025693">
        <w:rPr>
          <w:rFonts w:eastAsia="Calibri"/>
          <w:color w:val="000000"/>
        </w:rPr>
        <w:t xml:space="preserve">l’organisation de la formation du corps préfectoral sur les violences basées sur le genre, le voyage d’échanges des parlementaires au Sénégal, </w:t>
      </w:r>
      <w:r w:rsidRPr="00025693">
        <w:rPr>
          <w:color w:val="000000"/>
        </w:rPr>
        <w:t xml:space="preserve"> dénotent de la synergie d’action développée par les Agences du Système des Nations Unies dans la coordination des activités sur le terrain</w:t>
      </w:r>
      <w:r w:rsidRPr="00025693">
        <w:rPr>
          <w:rFonts w:eastAsia="Calibri"/>
          <w:color w:val="000000"/>
        </w:rPr>
        <w:t>.</w:t>
      </w:r>
      <w:r w:rsidRPr="00025693">
        <w:t xml:space="preserve"> Aussi, </w:t>
      </w:r>
      <w:r>
        <w:rPr>
          <w:color w:val="000000"/>
        </w:rPr>
        <w:t>ONU-Femmes</w:t>
      </w:r>
      <w:r w:rsidRPr="00025693">
        <w:rPr>
          <w:color w:val="000000"/>
        </w:rPr>
        <w:t xml:space="preserve"> a coordonné avec les autres agences du système des nations unies (UNICEF, UNFPA, OMS…),  la formulation de la stratégie commune des Nations Unies pour l’égalité des sexes et l’autonomisation des femmes dans le processus de paix et  de réconciliation ; même si l’on peut déplorer la non-opérationnalisation des activités de la stratégie sur le terrain faute d’adoption de cette stratégie  par toutes les agences.</w:t>
      </w:r>
    </w:p>
    <w:p w:rsidR="00944452" w:rsidRDefault="00944452" w:rsidP="00944452">
      <w:pPr>
        <w:pStyle w:val="NormalWeb"/>
        <w:shd w:val="clear" w:color="auto" w:fill="FFFFFF"/>
        <w:spacing w:before="136" w:beforeAutospacing="0" w:after="136" w:afterAutospacing="0" w:line="261" w:lineRule="atLeast"/>
        <w:ind w:right="136"/>
        <w:jc w:val="both"/>
        <w:rPr>
          <w:color w:val="000000"/>
        </w:rPr>
      </w:pPr>
      <w:r>
        <w:rPr>
          <w:color w:val="000000"/>
        </w:rPr>
        <w:t>La capacité d’ONU-Femmes d’assurer la coordination et la promotion de l’application du principe de responsabilités dans le système des Nations Unies en Côte d’Ivoire, qui se traduit par une cohérence et une efficacité accrues pour ce qui est de tenir les engagements pris en matière d’égalité des sexes et d’autonomisation de la femme, exige, le renforcement de ces capacités internes tant au niveau des ressources humaines,  financières qu’au  niveau programmatiques (connaissances du terrain).</w:t>
      </w:r>
    </w:p>
    <w:p w:rsidR="00944452" w:rsidRDefault="00944452" w:rsidP="00944452">
      <w:pPr>
        <w:pStyle w:val="NormalWeb"/>
        <w:shd w:val="clear" w:color="auto" w:fill="FFFFFF"/>
        <w:spacing w:before="136" w:beforeAutospacing="0" w:after="136" w:afterAutospacing="0" w:line="261" w:lineRule="atLeast"/>
        <w:ind w:right="136"/>
        <w:jc w:val="both"/>
        <w:rPr>
          <w:color w:val="000000"/>
        </w:rPr>
      </w:pPr>
      <w:r>
        <w:rPr>
          <w:color w:val="000000"/>
        </w:rPr>
        <w:t xml:space="preserve">Le Gouvernement ivoirien a adopté le Plan National de Développement (PND 2012-2013) qui traduit la vison de développement fondée sur des sources de croissance inclusive et diversifiée ainsi que l’engagement du pays à atteindre les OMD. Le PND est le nouveau cadre national d’intervention des actions de développement et d’alignement des partenaires au développement pour leur appui à la Côte d’Ivoire. C’est dans cette dynamique que se sont inscrites les interventions d’ONU-Femmes en 2012-2013. </w:t>
      </w:r>
      <w:r w:rsidRPr="00A13C58">
        <w:rPr>
          <w:bCs/>
        </w:rPr>
        <w:t>Au travers de la Note stratégique, l’appui d’ONU-Femmes a contribué de façon probante à l’atteinte des objectifs de développement en Côte d’Ivoire, décrient dans le Plan National de  Développement, (PND 2012-2015), spécifiquement</w:t>
      </w:r>
      <w:r>
        <w:rPr>
          <w:bCs/>
        </w:rPr>
        <w:t xml:space="preserve"> les </w:t>
      </w:r>
      <w:r w:rsidRPr="00A13C58">
        <w:rPr>
          <w:bCs/>
        </w:rPr>
        <w:t>objectifs qui militent à la consolidation de la paix et de la cohésion sociale, la facilitation à l’accès aux services de la justice,  la sécurité économique et les droits des femmes, la réduction des violences basées sur le genre</w:t>
      </w:r>
      <w:r>
        <w:rPr>
          <w:bCs/>
        </w:rPr>
        <w:t>.</w:t>
      </w:r>
    </w:p>
    <w:p w:rsidR="00944452" w:rsidRDefault="00944452" w:rsidP="00944452">
      <w:pPr>
        <w:pStyle w:val="Numberedpar"/>
        <w:numPr>
          <w:ilvl w:val="0"/>
          <w:numId w:val="0"/>
        </w:numPr>
        <w:rPr>
          <w:color w:val="000000"/>
          <w:sz w:val="24"/>
          <w:szCs w:val="24"/>
          <w:lang w:val="fr-FR" w:eastAsia="fr-FR"/>
        </w:rPr>
      </w:pPr>
    </w:p>
    <w:p w:rsidR="00944452" w:rsidRPr="00CF0E9B" w:rsidRDefault="00944452" w:rsidP="00944452">
      <w:pPr>
        <w:spacing w:after="0" w:line="240" w:lineRule="auto"/>
        <w:jc w:val="both"/>
        <w:rPr>
          <w:rFonts w:ascii="Times New Roman" w:eastAsia="Times New Roman" w:hAnsi="Times New Roman"/>
          <w:b/>
          <w:sz w:val="24"/>
          <w:szCs w:val="24"/>
          <w:lang w:eastAsia="fr-FR"/>
        </w:rPr>
      </w:pPr>
      <w:r w:rsidRPr="00CF0E9B">
        <w:rPr>
          <w:rFonts w:ascii="Times New Roman" w:hAnsi="Times New Roman"/>
          <w:b/>
          <w:sz w:val="24"/>
          <w:szCs w:val="24"/>
        </w:rPr>
        <w:t>V-3-</w:t>
      </w:r>
      <w:r w:rsidRPr="00CF0E9B">
        <w:rPr>
          <w:rFonts w:ascii="Times New Roman" w:hAnsi="Times New Roman"/>
          <w:sz w:val="24"/>
          <w:szCs w:val="24"/>
        </w:rPr>
        <w:t xml:space="preserve"> </w:t>
      </w:r>
      <w:r w:rsidRPr="00CF0E9B">
        <w:rPr>
          <w:rFonts w:ascii="Times New Roman" w:hAnsi="Times New Roman"/>
          <w:b/>
          <w:sz w:val="24"/>
          <w:szCs w:val="24"/>
        </w:rPr>
        <w:t>5</w:t>
      </w:r>
      <w:r w:rsidRPr="00CF0E9B">
        <w:rPr>
          <w:rFonts w:ascii="Times New Roman" w:hAnsi="Times New Roman"/>
          <w:sz w:val="24"/>
          <w:szCs w:val="24"/>
        </w:rPr>
        <w:t>-</w:t>
      </w:r>
      <w:r w:rsidRPr="00CF0E9B">
        <w:rPr>
          <w:rFonts w:ascii="Times New Roman" w:eastAsia="Times New Roman" w:hAnsi="Times New Roman"/>
          <w:b/>
          <w:sz w:val="24"/>
          <w:szCs w:val="24"/>
          <w:lang w:eastAsia="fr-FR"/>
        </w:rPr>
        <w:t>La flexibilité d’adaptation d’ONU Femmes – CIV en rapport avec les évolutions du contexte interne et externe</w:t>
      </w:r>
    </w:p>
    <w:p w:rsidR="00944452" w:rsidRPr="00CF0E9B" w:rsidRDefault="00944452" w:rsidP="00944452">
      <w:pPr>
        <w:spacing w:after="0" w:line="240" w:lineRule="auto"/>
        <w:jc w:val="both"/>
        <w:rPr>
          <w:rFonts w:ascii="Times New Roman" w:hAnsi="Times New Roman"/>
          <w:b/>
          <w:sz w:val="24"/>
          <w:szCs w:val="24"/>
          <w:u w:val="single"/>
        </w:rPr>
      </w:pPr>
    </w:p>
    <w:p w:rsidR="00944452" w:rsidRPr="00CF0E9B" w:rsidRDefault="00944452" w:rsidP="00944452">
      <w:pPr>
        <w:spacing w:after="0" w:line="240" w:lineRule="auto"/>
        <w:jc w:val="both"/>
        <w:rPr>
          <w:rFonts w:ascii="Times New Roman" w:eastAsia="Times New Roman" w:hAnsi="Times New Roman"/>
          <w:sz w:val="24"/>
          <w:szCs w:val="24"/>
          <w:lang w:eastAsia="fr-FR"/>
        </w:rPr>
      </w:pPr>
      <w:r w:rsidRPr="00CF0E9B">
        <w:rPr>
          <w:rFonts w:ascii="Times New Roman" w:hAnsi="Times New Roman"/>
          <w:sz w:val="24"/>
          <w:szCs w:val="24"/>
        </w:rPr>
        <w:t xml:space="preserve">L’évaluation montre que la stratégie d’ONU-Femmes s’est adaptée aux </w:t>
      </w:r>
      <w:r w:rsidRPr="00CF0E9B">
        <w:rPr>
          <w:rFonts w:ascii="Times New Roman" w:eastAsia="Times New Roman" w:hAnsi="Times New Roman"/>
          <w:sz w:val="24"/>
          <w:szCs w:val="24"/>
          <w:lang w:eastAsia="fr-FR"/>
        </w:rPr>
        <w:t>évolutions du contexte interne et externe ivoirien.</w:t>
      </w:r>
    </w:p>
    <w:p w:rsidR="00944452" w:rsidRPr="00CF0E9B" w:rsidRDefault="00944452" w:rsidP="00944452">
      <w:pPr>
        <w:spacing w:after="0" w:line="240" w:lineRule="auto"/>
        <w:jc w:val="both"/>
        <w:rPr>
          <w:rFonts w:ascii="Times New Roman" w:hAnsi="Times New Roman"/>
          <w:sz w:val="24"/>
          <w:szCs w:val="24"/>
        </w:rPr>
      </w:pPr>
      <w:r w:rsidRPr="00CF0E9B">
        <w:rPr>
          <w:rFonts w:ascii="Times New Roman" w:eastAsia="Times New Roman" w:hAnsi="Times New Roman"/>
          <w:sz w:val="24"/>
          <w:szCs w:val="24"/>
          <w:lang w:eastAsia="fr-FR"/>
        </w:rPr>
        <w:t xml:space="preserve"> Au niveau de l’évolution du contexte interne, la stratégie d’ONU-Femmes s’est adaptée aux priorités nationales dans la mesure où la Côte d’Ivoire sortait d’une grave crise post électorale qui a mis en mal la cohésion sociale. C’est dans cette optique qu’ONU-Femmes a appuyé des initiatives de cohésion sociale. Bien que </w:t>
      </w:r>
      <w:r w:rsidRPr="00CF0E9B">
        <w:rPr>
          <w:rFonts w:ascii="Times New Roman" w:hAnsi="Times New Roman"/>
          <w:sz w:val="24"/>
          <w:szCs w:val="24"/>
        </w:rPr>
        <w:t>les femmes aient été opposées pendant la crise, elles se sont mises au dessus des clivages politiques, ethniques et religieux, pour constituer des associations en vue de lancer des appels en faveur de la paix et à la réconciliation.</w:t>
      </w:r>
      <w:r w:rsidRPr="00CF0E9B">
        <w:rPr>
          <w:rFonts w:ascii="Times New Roman" w:eastAsia="Times New Roman" w:hAnsi="Times New Roman"/>
          <w:sz w:val="24"/>
          <w:szCs w:val="24"/>
          <w:lang w:eastAsia="fr-FR"/>
        </w:rPr>
        <w:t xml:space="preserve"> En effet, la stratégie d’ONU-femmes s’est adaptée au contexte interne en prenant en compte le rôle des femmes dans la réconciliation et la paix à travers l’axe « </w:t>
      </w:r>
      <w:r w:rsidRPr="00CF0E9B">
        <w:rPr>
          <w:rFonts w:ascii="Times New Roman" w:hAnsi="Times New Roman"/>
          <w:sz w:val="24"/>
          <w:szCs w:val="24"/>
        </w:rPr>
        <w:t xml:space="preserve">Renforcement du leadership des femmes dans la paix et de la réponse humanitaire ». C’est dans cette même veine  qu’ONU-Femmes n’a pas intégré, par exemple, la budgétisation sensible au genre dans le plan stratégique 2012-2013 car elle ne constituait pas une priorité pour le Gouvernement ivoirien à cette période. </w:t>
      </w:r>
    </w:p>
    <w:p w:rsidR="00944452" w:rsidRPr="00CF0E9B" w:rsidRDefault="00944452" w:rsidP="00944452">
      <w:pPr>
        <w:spacing w:after="0" w:line="240" w:lineRule="auto"/>
        <w:jc w:val="both"/>
        <w:rPr>
          <w:rFonts w:ascii="Times New Roman" w:hAnsi="Times New Roman"/>
          <w:sz w:val="24"/>
          <w:szCs w:val="24"/>
        </w:rPr>
      </w:pPr>
    </w:p>
    <w:p w:rsidR="00944452" w:rsidRPr="00CF0E9B" w:rsidRDefault="00944452" w:rsidP="00944452">
      <w:pPr>
        <w:spacing w:after="0" w:line="240" w:lineRule="auto"/>
        <w:jc w:val="both"/>
        <w:rPr>
          <w:rFonts w:ascii="Times New Roman" w:hAnsi="Times New Roman"/>
          <w:sz w:val="24"/>
          <w:szCs w:val="24"/>
        </w:rPr>
      </w:pPr>
      <w:r w:rsidRPr="00CF0E9B">
        <w:rPr>
          <w:rFonts w:ascii="Times New Roman" w:hAnsi="Times New Roman"/>
          <w:sz w:val="24"/>
          <w:szCs w:val="24"/>
        </w:rPr>
        <w:t>En outre, avec la normalisation de la situation sociopolitique, la Côte d’Ivoire s’est résolument inscrite dans un processus de relance économique à travers l’adoption du PND  2012-2015 qui trace les grandes orientations stratégiques du développement. Dans ce contexte de relance économique, les actions humanitaires ne constituaient pas une priorité des autorités ivoiriennes. La stratégie d’ONU-Femmes s’est adaptée à cette nouvelle donne (orientation stratégique gouvernementale) en adoptant les axes stratégiques. C’est ainsi les actions humanitaires, bien que pertinentes compte tenu du contexte post crise, n’ont pas été identifiées par ONU-Femmes car elles ne cadrent pas avec les priorités nationales.</w:t>
      </w:r>
    </w:p>
    <w:p w:rsidR="00944452" w:rsidRPr="00CF0E9B" w:rsidRDefault="00944452" w:rsidP="00944452">
      <w:pPr>
        <w:spacing w:after="0" w:line="240" w:lineRule="auto"/>
        <w:jc w:val="both"/>
        <w:rPr>
          <w:rFonts w:ascii="Times New Roman" w:hAnsi="Times New Roman"/>
          <w:sz w:val="24"/>
          <w:szCs w:val="24"/>
        </w:rPr>
      </w:pPr>
    </w:p>
    <w:p w:rsidR="00944452" w:rsidRPr="00CF0E9B" w:rsidRDefault="00944452" w:rsidP="00944452">
      <w:pPr>
        <w:spacing w:after="0" w:line="240" w:lineRule="auto"/>
        <w:jc w:val="both"/>
        <w:rPr>
          <w:rFonts w:ascii="Times New Roman" w:eastAsia="Times New Roman" w:hAnsi="Times New Roman"/>
          <w:sz w:val="24"/>
          <w:szCs w:val="24"/>
          <w:u w:val="single"/>
          <w:lang w:eastAsia="fr-FR"/>
        </w:rPr>
      </w:pPr>
      <w:r w:rsidRPr="00CF0E9B">
        <w:rPr>
          <w:rFonts w:ascii="Times New Roman" w:hAnsi="Times New Roman"/>
          <w:sz w:val="24"/>
          <w:szCs w:val="24"/>
        </w:rPr>
        <w:t xml:space="preserve">Aussi, la Côte d’Ivoire s’est inscrite dans une dynamique de retour des populations refugiées  du fait de la crise post électorale. La stratégie d’ONU-Femmes s’est adaptée à ce contexte sociopolitique en appuyant des projets de renforcement de la réintégration socioéconomique des femmes vulnérables du fait de la crise pots électorale et de la cohésion sociale. </w:t>
      </w:r>
    </w:p>
    <w:p w:rsidR="00944452" w:rsidRPr="00CF0E9B" w:rsidRDefault="00944452" w:rsidP="00944452">
      <w:pPr>
        <w:spacing w:line="240" w:lineRule="auto"/>
        <w:jc w:val="both"/>
        <w:rPr>
          <w:rFonts w:ascii="Times New Roman" w:hAnsi="Times New Roman"/>
          <w:sz w:val="24"/>
          <w:szCs w:val="24"/>
        </w:rPr>
      </w:pPr>
      <w:r w:rsidRPr="00CF0E9B">
        <w:rPr>
          <w:rFonts w:ascii="Times New Roman" w:eastAsia="Times New Roman" w:hAnsi="Times New Roman"/>
          <w:sz w:val="24"/>
          <w:szCs w:val="24"/>
          <w:lang w:eastAsia="fr-FR"/>
        </w:rPr>
        <w:t>Au niveau du contexte externe,</w:t>
      </w:r>
      <w:r w:rsidRPr="00CF0E9B">
        <w:rPr>
          <w:rFonts w:ascii="Times New Roman" w:eastAsia="Times New Roman" w:hAnsi="Times New Roman"/>
          <w:sz w:val="24"/>
          <w:szCs w:val="24"/>
          <w:u w:val="single"/>
          <w:lang w:eastAsia="fr-FR"/>
        </w:rPr>
        <w:t xml:space="preserve"> </w:t>
      </w:r>
      <w:r w:rsidRPr="00CF0E9B">
        <w:rPr>
          <w:rFonts w:ascii="Times New Roman" w:hAnsi="Times New Roman"/>
          <w:sz w:val="24"/>
          <w:szCs w:val="24"/>
        </w:rPr>
        <w:t xml:space="preserve">ONU-Femmes a apporté un appui </w:t>
      </w:r>
      <w:r w:rsidRPr="00CF0E9B">
        <w:rPr>
          <w:rFonts w:ascii="Times New Roman" w:hAnsi="Times New Roman"/>
          <w:bCs/>
          <w:sz w:val="24"/>
          <w:szCs w:val="24"/>
        </w:rPr>
        <w:t xml:space="preserve">pour la mise en œuvre de la résolution A/RES/67/146 des Nations Unies interdisant les MGF dans le monde à </w:t>
      </w:r>
      <w:r w:rsidRPr="00CF0E9B">
        <w:rPr>
          <w:rFonts w:ascii="Times New Roman" w:hAnsi="Times New Roman"/>
          <w:sz w:val="24"/>
          <w:szCs w:val="24"/>
        </w:rPr>
        <w:t xml:space="preserve">travers </w:t>
      </w:r>
      <w:r w:rsidRPr="00CF0E9B">
        <w:rPr>
          <w:rFonts w:ascii="Times New Roman" w:hAnsi="Times New Roman"/>
          <w:bCs/>
          <w:sz w:val="24"/>
          <w:szCs w:val="24"/>
          <w:bdr w:val="none" w:sz="0" w:space="0" w:color="auto" w:frame="1"/>
        </w:rPr>
        <w:t xml:space="preserve">l’organisation de la </w:t>
      </w:r>
      <w:r w:rsidRPr="00CF0E9B">
        <w:rPr>
          <w:rFonts w:ascii="Times New Roman" w:hAnsi="Times New Roman"/>
          <w:bCs/>
          <w:sz w:val="24"/>
          <w:szCs w:val="24"/>
        </w:rPr>
        <w:t xml:space="preserve">réunion sous régionale de plaidoyer de haut niveau </w:t>
      </w:r>
      <w:r w:rsidRPr="00CF0E9B">
        <w:rPr>
          <w:rFonts w:ascii="Times New Roman" w:hAnsi="Times New Roman"/>
          <w:sz w:val="24"/>
          <w:szCs w:val="24"/>
        </w:rPr>
        <w:t xml:space="preserve">par la FONDATION DJIGUI. L’activité visait originellement à faire un plaidoyer pour l’adoption de la résolution des Nations Unies interdisant les MGF dans le monde. </w:t>
      </w:r>
      <w:r w:rsidRPr="00CF0E9B">
        <w:rPr>
          <w:rFonts w:ascii="Times New Roman" w:hAnsi="Times New Roman"/>
          <w:bCs/>
          <w:sz w:val="24"/>
          <w:szCs w:val="24"/>
        </w:rPr>
        <w:t xml:space="preserve">Elle consistait désormais  à  faire le </w:t>
      </w:r>
      <w:r w:rsidRPr="00CF0E9B">
        <w:rPr>
          <w:rFonts w:ascii="Times New Roman" w:hAnsi="Times New Roman"/>
          <w:sz w:val="24"/>
          <w:szCs w:val="24"/>
        </w:rPr>
        <w:t xml:space="preserve">plaidoyer pour la mise en œuvre de la résolution des Nations Unies interdisant les MGF dans le monde. Outre l’organisation de l’atelier, l’action a incorporé des actions de activités de sensibilisation des populations sur la nouvelle résolution des Nations Unies interdisant les MGF ont été organisées.  </w:t>
      </w:r>
    </w:p>
    <w:p w:rsidR="00944452" w:rsidRPr="00CF0E9B" w:rsidRDefault="00944452" w:rsidP="00944452">
      <w:pPr>
        <w:spacing w:line="240" w:lineRule="auto"/>
        <w:jc w:val="both"/>
        <w:rPr>
          <w:rFonts w:ascii="Times New Roman" w:hAnsi="Times New Roman"/>
          <w:sz w:val="24"/>
          <w:szCs w:val="24"/>
        </w:rPr>
      </w:pPr>
      <w:r w:rsidRPr="00CF0E9B">
        <w:rPr>
          <w:rFonts w:ascii="Times New Roman" w:hAnsi="Times New Roman"/>
          <w:sz w:val="24"/>
          <w:szCs w:val="24"/>
        </w:rPr>
        <w:t>D’autre part, dans un contexte d’insuffisance des ressources humaines au niveau du bureau pays, (en particulier d’absence d ‘équipe de management et de supervision), et en face une nouvelle équipe gouvernementale et des ONG partenaires, n’ayant que très peu bénéficié de la mémoire institutionnelle, du fait des changements en profondeur survenus après la crise, ONU-Femmes s’est adaptée au contexte interne en développant des partenariats stratégiques avec les structures gouvernementales et des ONG selon leurs domaines de compétences et leurs capacités pour l’atteinte des résultats.</w:t>
      </w:r>
    </w:p>
    <w:p w:rsidR="00944452" w:rsidRPr="00CF0E9B" w:rsidRDefault="00944452" w:rsidP="00944452">
      <w:pPr>
        <w:pStyle w:val="yiv1234362929msonormal"/>
        <w:shd w:val="clear" w:color="auto" w:fill="FFFFFF"/>
        <w:spacing w:before="0" w:beforeAutospacing="0" w:after="0" w:afterAutospacing="0"/>
        <w:jc w:val="both"/>
      </w:pPr>
      <w:r w:rsidRPr="00CF0E9B">
        <w:t xml:space="preserve">La normalisation du contexte sociopolitique en Côte d’Ivoire, conjuguée à l’approche des échéances électorales prochaines, nécessite l’adaptation des formes de l’accompagnement d’ONU-Femmes aux initiatives gouvernementales et le développement de  stratégie à plus long terme en s’alignant sur le nouveau PND. C’est dans ce cadre qu’ONU-Femmes a entrepris des rencontres avec les partenaires pour la mobilisation de ressources visant à soutenir de nouveaux programmes. </w:t>
      </w:r>
    </w:p>
    <w:p w:rsidR="00944452" w:rsidRPr="00CF0E9B" w:rsidRDefault="00944452" w:rsidP="00944452">
      <w:pPr>
        <w:pStyle w:val="Numberedpar"/>
        <w:numPr>
          <w:ilvl w:val="0"/>
          <w:numId w:val="0"/>
        </w:numPr>
        <w:rPr>
          <w:b/>
          <w:sz w:val="24"/>
          <w:szCs w:val="24"/>
          <w:lang w:val="fr-FR"/>
        </w:rPr>
      </w:pPr>
    </w:p>
    <w:p w:rsidR="00944452" w:rsidRPr="00CF0E9B" w:rsidRDefault="00944452" w:rsidP="00944452">
      <w:pPr>
        <w:pStyle w:val="Numberedpar"/>
        <w:numPr>
          <w:ilvl w:val="0"/>
          <w:numId w:val="0"/>
        </w:numPr>
        <w:rPr>
          <w:b/>
          <w:sz w:val="24"/>
          <w:szCs w:val="24"/>
          <w:lang w:val="fr-FR"/>
        </w:rPr>
      </w:pPr>
    </w:p>
    <w:p w:rsidR="00944452" w:rsidRPr="00025693" w:rsidRDefault="00944452" w:rsidP="00944452">
      <w:pPr>
        <w:pStyle w:val="Numberedpar"/>
        <w:numPr>
          <w:ilvl w:val="0"/>
          <w:numId w:val="0"/>
        </w:numPr>
        <w:rPr>
          <w:b/>
          <w:sz w:val="24"/>
          <w:szCs w:val="24"/>
          <w:lang w:val="fr-FR"/>
        </w:rPr>
      </w:pPr>
      <w:r>
        <w:rPr>
          <w:b/>
          <w:sz w:val="24"/>
          <w:szCs w:val="24"/>
          <w:lang w:val="fr-FR"/>
        </w:rPr>
        <w:t>V-4-</w:t>
      </w:r>
      <w:r w:rsidRPr="00025693">
        <w:rPr>
          <w:b/>
          <w:sz w:val="24"/>
          <w:szCs w:val="24"/>
          <w:lang w:val="fr-FR"/>
        </w:rPr>
        <w:t>- EFFICIENCE</w:t>
      </w:r>
    </w:p>
    <w:p w:rsidR="00944452" w:rsidRDefault="00944452" w:rsidP="00944452">
      <w:pPr>
        <w:pStyle w:val="Numberedpar"/>
        <w:numPr>
          <w:ilvl w:val="0"/>
          <w:numId w:val="0"/>
        </w:numPr>
        <w:rPr>
          <w:b/>
          <w:sz w:val="24"/>
          <w:szCs w:val="24"/>
          <w:lang w:val="fr-FR"/>
        </w:rPr>
      </w:pPr>
    </w:p>
    <w:p w:rsidR="00944452" w:rsidRDefault="00944452" w:rsidP="00944452">
      <w:pPr>
        <w:pBdr>
          <w:top w:val="single" w:sz="4" w:space="1" w:color="auto"/>
          <w:left w:val="single" w:sz="4" w:space="4" w:color="auto"/>
          <w:bottom w:val="single" w:sz="4" w:space="1" w:color="auto"/>
          <w:right w:val="single" w:sz="4" w:space="4" w:color="auto"/>
        </w:pBdr>
        <w:shd w:val="clear" w:color="auto" w:fill="244061"/>
        <w:jc w:val="both"/>
        <w:rPr>
          <w:rFonts w:ascii="Times New Roman" w:hAnsi="Times New Roman"/>
          <w:b/>
          <w:sz w:val="24"/>
          <w:szCs w:val="24"/>
        </w:rPr>
      </w:pPr>
      <w:r w:rsidRPr="004A3D2A">
        <w:rPr>
          <w:rFonts w:ascii="Times New Roman" w:hAnsi="Times New Roman"/>
          <w:sz w:val="24"/>
          <w:szCs w:val="24"/>
        </w:rPr>
        <w:t>Mesure dans laquelle les ressources (fonds, expertise, temps, etc.) sont converti</w:t>
      </w:r>
      <w:r>
        <w:rPr>
          <w:rFonts w:ascii="Times New Roman" w:hAnsi="Times New Roman"/>
          <w:sz w:val="24"/>
          <w:szCs w:val="24"/>
        </w:rPr>
        <w:t>es en résultats de façon économe</w:t>
      </w:r>
      <w:r>
        <w:rPr>
          <w:rFonts w:ascii="Times New Roman" w:hAnsi="Times New Roman"/>
          <w:b/>
          <w:sz w:val="24"/>
          <w:szCs w:val="24"/>
        </w:rPr>
        <w:t xml:space="preserve"> </w:t>
      </w:r>
    </w:p>
    <w:p w:rsidR="00944452" w:rsidRPr="00E90688" w:rsidRDefault="00944452" w:rsidP="00944452">
      <w:pPr>
        <w:pStyle w:val="Numberedpar"/>
        <w:numPr>
          <w:ilvl w:val="0"/>
          <w:numId w:val="0"/>
        </w:numPr>
        <w:rPr>
          <w:rFonts w:eastAsia="Calibri"/>
          <w:sz w:val="24"/>
          <w:szCs w:val="24"/>
          <w:lang w:val="fr-FR"/>
        </w:rPr>
      </w:pPr>
      <w:r w:rsidRPr="00E90688">
        <w:rPr>
          <w:rFonts w:eastAsia="Calibri"/>
          <w:sz w:val="24"/>
          <w:szCs w:val="24"/>
          <w:lang w:val="fr-FR"/>
        </w:rPr>
        <w:t>La mission d’évaluation a observé des problèmes d’efficience au niveau financier, de la gestion de la Note stratégique, de la communication.</w:t>
      </w:r>
    </w:p>
    <w:p w:rsidR="00944452" w:rsidRPr="00E90688" w:rsidRDefault="00944452" w:rsidP="00944452">
      <w:pPr>
        <w:pStyle w:val="Numberedpar"/>
        <w:numPr>
          <w:ilvl w:val="0"/>
          <w:numId w:val="0"/>
        </w:numPr>
        <w:rPr>
          <w:b/>
          <w:sz w:val="24"/>
          <w:szCs w:val="24"/>
          <w:lang w:val="fr-FR"/>
        </w:rPr>
      </w:pPr>
    </w:p>
    <w:p w:rsidR="00944452" w:rsidRPr="00E90688" w:rsidRDefault="00944452" w:rsidP="00944452">
      <w:pPr>
        <w:pStyle w:val="Default"/>
        <w:jc w:val="both"/>
        <w:rPr>
          <w:b/>
        </w:rPr>
      </w:pPr>
      <w:r>
        <w:rPr>
          <w:b/>
        </w:rPr>
        <w:t>V</w:t>
      </w:r>
      <w:r w:rsidRPr="00025693">
        <w:rPr>
          <w:b/>
        </w:rPr>
        <w:t xml:space="preserve">- </w:t>
      </w:r>
      <w:r>
        <w:rPr>
          <w:b/>
        </w:rPr>
        <w:t xml:space="preserve">4-1- </w:t>
      </w:r>
      <w:r w:rsidRPr="00E90688">
        <w:rPr>
          <w:b/>
        </w:rPr>
        <w:t>Au niveau financier</w:t>
      </w:r>
    </w:p>
    <w:p w:rsidR="00944452" w:rsidRPr="00E90688" w:rsidRDefault="00944452" w:rsidP="00944452">
      <w:pPr>
        <w:autoSpaceDE w:val="0"/>
        <w:autoSpaceDN w:val="0"/>
        <w:adjustRightInd w:val="0"/>
        <w:spacing w:after="0" w:line="240" w:lineRule="auto"/>
        <w:rPr>
          <w:rFonts w:ascii="Times New Roman" w:hAnsi="Times New Roman"/>
          <w:color w:val="000000"/>
          <w:sz w:val="24"/>
          <w:szCs w:val="24"/>
        </w:rPr>
      </w:pPr>
    </w:p>
    <w:p w:rsidR="00944452" w:rsidRPr="00E90688" w:rsidRDefault="00944452" w:rsidP="00944452">
      <w:pPr>
        <w:autoSpaceDE w:val="0"/>
        <w:autoSpaceDN w:val="0"/>
        <w:adjustRightInd w:val="0"/>
        <w:spacing w:after="0" w:line="240" w:lineRule="auto"/>
        <w:jc w:val="both"/>
        <w:rPr>
          <w:rFonts w:ascii="Times New Roman" w:hAnsi="Times New Roman"/>
          <w:color w:val="000000"/>
          <w:sz w:val="24"/>
          <w:szCs w:val="24"/>
        </w:rPr>
      </w:pPr>
      <w:r w:rsidRPr="00E90688">
        <w:rPr>
          <w:rFonts w:ascii="Times New Roman" w:hAnsi="Times New Roman"/>
          <w:color w:val="000000"/>
          <w:sz w:val="24"/>
          <w:szCs w:val="24"/>
        </w:rPr>
        <w:t xml:space="preserve">Un indicateur de l’efficience est le temps entre l’approbation d’un projet par ONU-Femmes et le décaissement des fonds. Un long délai de décaissement cause des effets externes négatifs sur les activités programmées. </w:t>
      </w:r>
    </w:p>
    <w:p w:rsidR="00944452" w:rsidRPr="00E90688" w:rsidRDefault="00944452" w:rsidP="00944452">
      <w:pPr>
        <w:autoSpaceDE w:val="0"/>
        <w:autoSpaceDN w:val="0"/>
        <w:adjustRightInd w:val="0"/>
        <w:spacing w:after="0" w:line="240" w:lineRule="auto"/>
        <w:jc w:val="both"/>
        <w:rPr>
          <w:rFonts w:ascii="Times New Roman" w:eastAsia="Times New Roman" w:hAnsi="Times New Roman"/>
          <w:sz w:val="24"/>
          <w:szCs w:val="24"/>
        </w:rPr>
      </w:pPr>
      <w:r w:rsidRPr="00E90688">
        <w:rPr>
          <w:rFonts w:ascii="Times New Roman" w:eastAsia="Times New Roman" w:hAnsi="Times New Roman"/>
          <w:sz w:val="24"/>
          <w:szCs w:val="24"/>
        </w:rPr>
        <w:t>L’évaluation relève dans le cadre de la mise en œuvre de la Note stratégique, la lenteur des décaissements des fonds qui s’est traduite en inefficience (difficulté de respect du plan d’exécution des activités, prorogation ou annulation pur et simple de certaines activités).  De tels</w:t>
      </w:r>
      <w:r w:rsidRPr="00E90688">
        <w:rPr>
          <w:rFonts w:ascii="Times New Roman" w:hAnsi="Times New Roman"/>
          <w:sz w:val="24"/>
          <w:szCs w:val="24"/>
        </w:rPr>
        <w:t xml:space="preserve"> retards sont sources de perturbations dans la continuité des activités et dans la programmation. Cette situation n’est évidemment pas satisfaisante et elle est dénoncée par les principaux acteurs.</w:t>
      </w:r>
      <w:r w:rsidRPr="00E90688">
        <w:rPr>
          <w:rFonts w:ascii="Times New Roman" w:eastAsia="Times New Roman" w:hAnsi="Times New Roman"/>
          <w:sz w:val="24"/>
          <w:szCs w:val="24"/>
        </w:rPr>
        <w:t xml:space="preserve"> Par exemple, pour AFJCI, la convention de partenariat a été signée en août 2011 et le premier décaissement est intervenu en juillet 2012. De même, le premier décaissement a été effectué en juillet 2012 et le second décaissement en juin 2013, soit 11 mois après. Pour cette raison,  AFJCI n’a pu effectuer les activités de sensibilisation, de formations qui étaient initialement prévues dans le plan de travail. Toutes choses qui ont contribué au ralentissement important noté dans l'exécution des activités du projet. C’est aussi  le cas de WANEPCI qui  avait des difficultés à faire face aux primes de transport des animatrices des cases de la paix. La conséquence est que les cases de la paix ne pouvaient pas fonctionner tous les jours. Aussi, cela a posé un problème de confiance entre WANEPCI et les animatrices. Elles étaient démotivées. </w:t>
      </w:r>
    </w:p>
    <w:p w:rsidR="00944452" w:rsidRPr="00E90688" w:rsidRDefault="00944452" w:rsidP="00944452">
      <w:pPr>
        <w:pStyle w:val="Default"/>
        <w:jc w:val="both"/>
        <w:rPr>
          <w:rFonts w:eastAsia="Times New Roman"/>
          <w:color w:val="auto"/>
        </w:rPr>
      </w:pPr>
      <w:r w:rsidRPr="00E90688">
        <w:rPr>
          <w:rFonts w:eastAsia="Times New Roman"/>
          <w:color w:val="auto"/>
        </w:rPr>
        <w:t xml:space="preserve">Pour le Compendium des compétences féminines, l’accord de partenariat a été signé en septembre 2011, le premier décaissement a été fait en avril 2012, soit huit (8) mois après. Ainsi, les activités initialement prévues par le financement d’ONU-Femmes ont du être financées par l’appui financier </w:t>
      </w:r>
      <w:r>
        <w:rPr>
          <w:rFonts w:eastAsia="Times New Roman"/>
          <w:color w:val="auto"/>
        </w:rPr>
        <w:t xml:space="preserve">de </w:t>
      </w:r>
      <w:r w:rsidRPr="00E90688">
        <w:rPr>
          <w:rFonts w:eastAsia="Times New Roman"/>
          <w:color w:val="auto"/>
        </w:rPr>
        <w:t xml:space="preserve">d’autres partenaires.  Du coup, le financement d’ONU-Femmes, lorsqu’il a été effectif,  a été réorienté pour mener d’autres types d’activités. </w:t>
      </w:r>
    </w:p>
    <w:p w:rsidR="00944452" w:rsidRPr="00E90688" w:rsidRDefault="00944452" w:rsidP="00944452">
      <w:pPr>
        <w:pStyle w:val="Default"/>
        <w:jc w:val="both"/>
        <w:rPr>
          <w:rFonts w:eastAsia="Times New Roman"/>
          <w:color w:val="auto"/>
        </w:rPr>
      </w:pPr>
    </w:p>
    <w:p w:rsidR="00944452" w:rsidRPr="00E90688" w:rsidRDefault="00944452" w:rsidP="00944452">
      <w:pPr>
        <w:pStyle w:val="Default"/>
        <w:jc w:val="both"/>
        <w:rPr>
          <w:rFonts w:eastAsia="Times New Roman"/>
          <w:color w:val="auto"/>
        </w:rPr>
      </w:pPr>
      <w:r w:rsidRPr="00E90688">
        <w:rPr>
          <w:rFonts w:eastAsia="Times New Roman"/>
          <w:color w:val="auto"/>
        </w:rPr>
        <w:t>Dans cette même veine, l</w:t>
      </w:r>
      <w:r w:rsidRPr="00E90688">
        <w:t xml:space="preserve">e retard dans la mise à disposition du financement  a  amené ONEF a commencé les activités  agricoles à la fin des saisons culturales.  Les AGR ont débuté en retard, cela a entrainé la faiblesse de la production. </w:t>
      </w:r>
      <w:r w:rsidRPr="00E90688">
        <w:rPr>
          <w:i/>
        </w:rPr>
        <w:t xml:space="preserve">« Selon les groupements, les activités devaient débuter dans le mois de février ou de mars. Or, du fait de la mise à disposition tardive des fonds par le bailleur, les activités agricoles du programme n’ont été mises en place qu’à partir du mois de juin par la distribution des semences ».  </w:t>
      </w:r>
      <w:r w:rsidRPr="001E4A92">
        <w:rPr>
          <w:b/>
        </w:rPr>
        <w:t>(EI, responsable projet ONEF).</w:t>
      </w:r>
      <w:r>
        <w:rPr>
          <w:i/>
        </w:rPr>
        <w:t xml:space="preserve"> </w:t>
      </w:r>
      <w:r w:rsidRPr="00E90688">
        <w:t>A ce niveau, le protocole d’accord a été signé en novembre 2012, les fonds sont arrivés en Avril 2013, d’où un retard de 6 mois. Un autre fait est la fluctuation du taux de dollar (dans le projet exécuté par ONEF) qui entraine parfois une baisse du montant du budget. Cela s’explique par le fait que les budgets sont montés en dollars; ce qui entraine une annulation de certaines activités ou la réduction des cibles ou objectifs à atteindre. Par exemple le premier décaissement qui était de 125.000 dollars a donné après conversion 63.640.962 FCFA, et pour le second décaissement, 59.792.040 FCFA, soit un manque à gagner de 3.848.922 FCFA.</w:t>
      </w:r>
    </w:p>
    <w:p w:rsidR="00944452" w:rsidRPr="00E90688" w:rsidRDefault="00944452" w:rsidP="00944452">
      <w:pPr>
        <w:pStyle w:val="Default"/>
        <w:jc w:val="both"/>
      </w:pPr>
    </w:p>
    <w:p w:rsidR="00944452" w:rsidRDefault="00944452" w:rsidP="00944452">
      <w:pPr>
        <w:pStyle w:val="Default"/>
        <w:jc w:val="both"/>
      </w:pPr>
      <w:r w:rsidRPr="00E90688">
        <w:t xml:space="preserve">La lenteur dans la mise à disposition du financement aux partenaires de réalisation trouve son explication dans </w:t>
      </w:r>
      <w:r>
        <w:t>quatre</w:t>
      </w:r>
      <w:r w:rsidRPr="00E90688">
        <w:t xml:space="preserve"> faits majeurs qui constit</w:t>
      </w:r>
      <w:r>
        <w:t xml:space="preserve">uent des goulots d’étranglement : </w:t>
      </w:r>
      <w:r w:rsidRPr="00CB5935">
        <w:t>i) l’absence d’un assistant financier pour effectuer les paiements au niveau du bureau pays d’ONU-Femmes en Côte d’Ivoire et pour donner les informations aux PMO et les accompagner dans la production des documents requis ; il n’y avait qu’un assistant administratif d’où l’insuffisance dans les procédures de collectes et de traitement des informations; ii)</w:t>
      </w:r>
      <w:r w:rsidRPr="00E90688">
        <w:t xml:space="preserve"> la centralisation </w:t>
      </w:r>
      <w:r w:rsidRPr="00B07712">
        <w:rPr>
          <w:i/>
        </w:rPr>
        <w:t>« excessive</w:t>
      </w:r>
      <w:r>
        <w:t xml:space="preserve"> » </w:t>
      </w:r>
      <w:r w:rsidRPr="00E90688">
        <w:t xml:space="preserve">des procédures administratives </w:t>
      </w:r>
      <w:r>
        <w:t xml:space="preserve">et financières </w:t>
      </w:r>
      <w:r w:rsidRPr="00E90688">
        <w:t xml:space="preserve">au niveau du Bureau régional à Dakar. A ce niveau, </w:t>
      </w:r>
      <w:r>
        <w:t xml:space="preserve">le bureau d’ONU-Femmes en Côte d’Ivoire ne disposait pas d’autonomie dans la gestion financière du portefeuille de la Note stratégique et dans la validation des documents. Au  niveau financier, pour tout décaissement de fonds d’une hauteur de 15.000 dollars, ONU-Femmes CI devait absolument passer par le bureau régional </w:t>
      </w:r>
      <w:r w:rsidRPr="00D8789E">
        <w:t>de Dakar. Cela ne lui permettait pas d’être réactive face aux besoins des partenaires de terrain. Au niveau administratif, la plupart des documents administratifs (accord de partenariat) devraient être préalablement validés par le bureau régional de Dakar avant que le bureau pays ne poursuive les actions; par exemple, un accord de partenariat soumis à Dakar pouvait mettre un délai de trois semaines pour être signé, et lorsque le document revient et est signé par le PMO, cela repart encore à Dakar ; un délai de trois semaines peut être encore observé pour la validation du document, et pour les décaissements de plus de 15.000 dollars, il fallait se référer au bureau régional ; iii) la spécificité des comptes bancaires des PMO. A ce niveau, certains comptes étaient ouverts dans des structures de finances qui n’avaient pas de banques correspondantes, ce qui posait des problèmes</w:t>
      </w:r>
      <w:r w:rsidRPr="00E90688">
        <w:t xml:space="preserve"> de transfert d’argent.  </w:t>
      </w:r>
      <w:r>
        <w:t xml:space="preserve">Par exemple, certains PMO avaient des comptes à la COOPEC alors qu’il est difficile d’effectuer des virements d’argent à travers cette institution financière à partir une banque. Lorsqu’un virement est fait, le processus pouvait mettre deux à trois mois avant que l’argent ne soit disponible sur le compte du PMO ; iv) </w:t>
      </w:r>
      <w:r w:rsidRPr="00E90688">
        <w:t xml:space="preserve">le retard dans la soumission </w:t>
      </w:r>
      <w:r>
        <w:t xml:space="preserve">et la validation </w:t>
      </w:r>
      <w:r w:rsidRPr="00E90688">
        <w:t xml:space="preserve">des rapports financiers par les PMO. En effet, tout décaissement est assujetti à la soumission et la validation </w:t>
      </w:r>
      <w:r>
        <w:t xml:space="preserve">préalable </w:t>
      </w:r>
      <w:r w:rsidRPr="00E90688">
        <w:t xml:space="preserve">des rapports financiers par ONU-Femmes. Alors que certains PMO (AFJCI, WANEPCI par exemple) n’avaient pas de capacités requises pour rédiger les rapports et les soumettre dans les délais, faute de formation. </w:t>
      </w:r>
      <w:r>
        <w:t xml:space="preserve">La validation d’un rapport financier pouvait mettre un délai de six (6) mois, cas de l’AFJCI. </w:t>
      </w:r>
      <w:r w:rsidRPr="00E90688">
        <w:t>Cette absence de formation a également rendue délicate la production  de pièces justificatives des dépenses effectuées par les partenaires de mise en œuvre, d’où l’élaboration de memos</w:t>
      </w:r>
      <w:r>
        <w:t>.</w:t>
      </w:r>
      <w:r w:rsidRPr="00E90688">
        <w:t xml:space="preserve"> L’évaluation note que les financements ont été mis à la disposition des PMO sans aucune formation sur les procédures administratives et financières. </w:t>
      </w:r>
      <w:r>
        <w:t>A cela, on peut ajouter que toute demande de fonds au partenaire financier est assujettie à l’atteinte d’un taux d’exécution préalable de 80%.</w:t>
      </w:r>
    </w:p>
    <w:p w:rsidR="00944452" w:rsidRDefault="00944452" w:rsidP="00944452">
      <w:pPr>
        <w:pStyle w:val="Default"/>
        <w:jc w:val="both"/>
      </w:pPr>
    </w:p>
    <w:p w:rsidR="00944452" w:rsidRPr="00E90688" w:rsidRDefault="00944452" w:rsidP="00944452">
      <w:pPr>
        <w:pStyle w:val="Default"/>
        <w:jc w:val="both"/>
      </w:pPr>
      <w:r>
        <w:t>Mais l’évaluation a noté une amélioration dans le délai  de mise à disposition des fonds aux partenaires de mise en œuvre a été amélioré pour les secondes tranches du financement. C’est ainsi que pour le WANEP par exemple, le rapport financier a été soumis en mai 2013 et le décaissement a été effectué en juin 2013 ; pour l’AFJCI, le rapport a été soumis en mai 2013 et le décaissement en juillet 2013 ; pour le RESPFECO, l’accord a été validé en mai 2013 et le financement a été rendu disponible dans le même mois.</w:t>
      </w:r>
    </w:p>
    <w:p w:rsidR="00944452" w:rsidRPr="00E90688" w:rsidRDefault="00944452" w:rsidP="00944452">
      <w:pPr>
        <w:pStyle w:val="Default"/>
        <w:jc w:val="both"/>
      </w:pPr>
    </w:p>
    <w:p w:rsidR="00944452" w:rsidRPr="00E90688" w:rsidRDefault="00944452" w:rsidP="00944452">
      <w:pPr>
        <w:pStyle w:val="Default"/>
        <w:jc w:val="both"/>
        <w:rPr>
          <w:lang w:val="fr-BE"/>
        </w:rPr>
      </w:pPr>
      <w:r w:rsidRPr="00E90688">
        <w:t xml:space="preserve">Un autre fait est l’inadéquation entre le budget élaboré et les coûts réels des activités sur le terrain. A ce niveau, les coûts de certaines activités ont été sous estimés. C’est le cas des frais d’installation des cases de la paix.  Le budget prévu pour le montage d’une case de la paix était estimé à </w:t>
      </w:r>
      <w:r w:rsidRPr="007947EF">
        <w:rPr>
          <w:lang w:val="fr-BE"/>
        </w:rPr>
        <w:t>700.000 FCFA</w:t>
      </w:r>
      <w:r w:rsidRPr="007947EF">
        <w:t xml:space="preserve">, mais sur le terrain, le coût réel était de </w:t>
      </w:r>
      <w:r w:rsidRPr="007947EF">
        <w:rPr>
          <w:lang w:val="fr-BE"/>
        </w:rPr>
        <w:t>2.161.170 FCFA</w:t>
      </w:r>
      <w:r w:rsidRPr="007947EF">
        <w:t>.</w:t>
      </w:r>
      <w:r w:rsidRPr="00E90688">
        <w:t xml:space="preserve"> </w:t>
      </w:r>
      <w:r w:rsidRPr="001E4A92">
        <w:rPr>
          <w:lang w:val="fr-BE"/>
        </w:rPr>
        <w:t>Le cout de l’aménagement des conteneurs n’était pas inscrit dans le budget.</w:t>
      </w:r>
      <w:r w:rsidRPr="001E4A92">
        <w:t xml:space="preserve"> Cela a entrai</w:t>
      </w:r>
      <w:r w:rsidRPr="00E90688">
        <w:t xml:space="preserve">né des difficultés d’installation des cases de la paix.  C’est ainsi que 4 conteneurs ont pu être installés au lieu de 5. </w:t>
      </w:r>
      <w:r w:rsidRPr="00E90688">
        <w:rPr>
          <w:i/>
        </w:rPr>
        <w:t>« C</w:t>
      </w:r>
      <w:r w:rsidRPr="00E90688">
        <w:rPr>
          <w:i/>
          <w:lang w:val="fr-BE"/>
        </w:rPr>
        <w:t xml:space="preserve">ertaines lignes budgétaires, telle celle réservée à  l’achat de conteneurs, se sont trouvées dépassées. Au niveau de l’installation des conteneurs, le cout de l’aménagement n’était pas inscrit dans le budget, ce qui a conduit à un  passage  de 700.000 FCFA à  2.161.170 FCFA pour la mise en place d’une case de la paix. Le coût s’est retrouvé multiplié par trois,  soit un coût supplémentaire de 7,305.850 FCFA pour les 5 cases de la paix ».  </w:t>
      </w:r>
      <w:r w:rsidRPr="00E90688">
        <w:rPr>
          <w:lang w:val="fr-BE"/>
        </w:rPr>
        <w:t>(</w:t>
      </w:r>
      <w:r w:rsidRPr="00E90688">
        <w:rPr>
          <w:i/>
          <w:lang w:val="fr-BE"/>
        </w:rPr>
        <w:t>cf</w:t>
      </w:r>
      <w:r w:rsidRPr="00E90688">
        <w:rPr>
          <w:lang w:val="fr-BE"/>
        </w:rPr>
        <w:t xml:space="preserve"> évaluation PRDF)</w:t>
      </w:r>
    </w:p>
    <w:p w:rsidR="00944452" w:rsidRPr="00E90688" w:rsidRDefault="00944452" w:rsidP="00944452">
      <w:pPr>
        <w:pStyle w:val="Default"/>
        <w:jc w:val="both"/>
        <w:rPr>
          <w:lang w:val="fr-BE"/>
        </w:rPr>
      </w:pPr>
    </w:p>
    <w:p w:rsidR="00944452" w:rsidRPr="00E90688" w:rsidRDefault="00944452" w:rsidP="00944452">
      <w:pPr>
        <w:pStyle w:val="Default"/>
        <w:jc w:val="both"/>
      </w:pPr>
      <w:r w:rsidRPr="00E90688">
        <w:t xml:space="preserve">Dans le cadre de la prise en charge juridique et judiciaire, AFJCI n’a pu réaliser un certain nombre d’activités prévues dans le plan d’action, faute de moyens financiers. Il s’agit notamment des activités de plaidoyer auprès des autorités administratives politiques juridiques et judiciaires, de la formation des acteurs de justice, des activités de sensibilisation communautaire sur le droit, des séances d’animations juridiques des cases de la paix, du renforcement des capacités sur le droit et l'écoute d'aide psychologique des Plateformes de lutte contre les VBG (Yopougon,  Abobo, Duékoué, Danané et Man); de l’organisation de l’atelier d'information et de sensibilisation des autorités administratives et  politiques en vue de renforcer le cadre juridique existant, de la redynamisation des plateformes de lutte contre les VBG de Yopougon, Abobo, Duékoué, Danané et Man, de l’organisation de l’atelier de réflexion de </w:t>
      </w:r>
      <w:r>
        <w:t>trois (</w:t>
      </w:r>
      <w:r w:rsidRPr="00E90688">
        <w:t>3</w:t>
      </w:r>
      <w:r>
        <w:t>) j</w:t>
      </w:r>
      <w:r w:rsidRPr="00E90688">
        <w:t>ours avec l'ensemble des acteurs engagés dans la prise en charge juridique et judiciaires des VVS.</w:t>
      </w:r>
    </w:p>
    <w:p w:rsidR="00944452" w:rsidRPr="00E90688" w:rsidRDefault="00944452" w:rsidP="00944452">
      <w:pPr>
        <w:pStyle w:val="Default"/>
        <w:jc w:val="both"/>
      </w:pPr>
    </w:p>
    <w:p w:rsidR="00944452" w:rsidRPr="00E90688" w:rsidRDefault="00944452" w:rsidP="00944452">
      <w:pPr>
        <w:pStyle w:val="Default"/>
        <w:jc w:val="both"/>
      </w:pPr>
      <w:r w:rsidRPr="00E90688">
        <w:t xml:space="preserve">Dans le cadre de la prise en charge des survivantes, le budget du projet n’a pas prévu de lignes pour les cas incidents (nouveaux cas), alors que sur le terrain, ces cas se sont présentés.   Ainsi, les ressources financières étaient insuffisantes par rapport aux activités à réaliser et les résultats à atteindre. </w:t>
      </w:r>
      <w:r w:rsidRPr="00E90688">
        <w:rPr>
          <w:lang w:val="fr-BE"/>
        </w:rPr>
        <w:t xml:space="preserve">L’absence de ligne budgétaire pour les activités de l’objectif 3 du PRODOC a constitué une faiblesse dans la prise en charge médicale et psychosociale des femmes VVS. Aujourd’hui certaines d’entre elles développent des pathologies qui pourraient être la conséquence du viol et un état mental perturbé par la durée du processus judiciaire, mais elles n’ont pas le répondant espéré en matière de prise en charge médicale et psychosociale.    En outre, certaines activités comme les commissions rogatoires  n’ont </w:t>
      </w:r>
      <w:r>
        <w:rPr>
          <w:lang w:val="fr-BE"/>
        </w:rPr>
        <w:t xml:space="preserve">pas </w:t>
      </w:r>
      <w:r w:rsidRPr="00E90688">
        <w:rPr>
          <w:lang w:val="fr-BE"/>
        </w:rPr>
        <w:t xml:space="preserve">été prises en compte lors de l’élaboration du projet. </w:t>
      </w:r>
      <w:r w:rsidRPr="00E90688">
        <w:t xml:space="preserve">La sous estimation du budget peut s’expliquer en partie par l’absence d’analyse situationnelle  qui n’a pas permis de connaitre les coûts réels des services sur le terrain pour élaborer le budget.  </w:t>
      </w:r>
    </w:p>
    <w:p w:rsidR="00944452" w:rsidRDefault="00944452" w:rsidP="00944452">
      <w:pPr>
        <w:pStyle w:val="Paragraphedeliste"/>
        <w:autoSpaceDE w:val="0"/>
        <w:autoSpaceDN w:val="0"/>
        <w:adjustRightInd w:val="0"/>
        <w:spacing w:after="0" w:line="240" w:lineRule="auto"/>
        <w:ind w:left="0"/>
        <w:rPr>
          <w:rFonts w:ascii="Times New Roman" w:hAnsi="Times New Roman"/>
          <w:b/>
          <w:sz w:val="24"/>
          <w:szCs w:val="24"/>
        </w:rPr>
      </w:pPr>
    </w:p>
    <w:p w:rsidR="00944452" w:rsidRPr="00BC3F18" w:rsidRDefault="00944452" w:rsidP="00944452">
      <w:pPr>
        <w:pStyle w:val="Paragraphedeliste"/>
        <w:autoSpaceDE w:val="0"/>
        <w:autoSpaceDN w:val="0"/>
        <w:adjustRightInd w:val="0"/>
        <w:spacing w:after="0" w:line="240" w:lineRule="auto"/>
        <w:ind w:left="0"/>
        <w:rPr>
          <w:rFonts w:ascii="Times New Roman" w:hAnsi="Times New Roman"/>
          <w:b/>
          <w:bCs/>
          <w:color w:val="000000"/>
          <w:sz w:val="24"/>
          <w:szCs w:val="24"/>
        </w:rPr>
      </w:pPr>
      <w:r w:rsidRPr="00BC3F18">
        <w:rPr>
          <w:rFonts w:ascii="Times New Roman" w:hAnsi="Times New Roman"/>
          <w:b/>
          <w:sz w:val="24"/>
          <w:szCs w:val="24"/>
        </w:rPr>
        <w:t xml:space="preserve">V- 4-- 2- Au niveau du </w:t>
      </w:r>
      <w:r w:rsidRPr="00BC3F18">
        <w:rPr>
          <w:rFonts w:ascii="Times New Roman" w:hAnsi="Times New Roman"/>
          <w:b/>
          <w:bCs/>
          <w:color w:val="000000"/>
          <w:sz w:val="24"/>
          <w:szCs w:val="24"/>
        </w:rPr>
        <w:t xml:space="preserve">Management de la </w:t>
      </w:r>
      <w:r w:rsidRPr="00BC3F18">
        <w:rPr>
          <w:rFonts w:ascii="Times New Roman" w:hAnsi="Times New Roman"/>
          <w:b/>
          <w:sz w:val="24"/>
          <w:szCs w:val="24"/>
        </w:rPr>
        <w:t>Note stratégique</w:t>
      </w:r>
      <w:r w:rsidRPr="00BC3F18">
        <w:rPr>
          <w:rFonts w:ascii="Times New Roman" w:hAnsi="Times New Roman"/>
          <w:b/>
          <w:bCs/>
          <w:color w:val="000000"/>
          <w:sz w:val="24"/>
          <w:szCs w:val="24"/>
        </w:rPr>
        <w:t xml:space="preserve"> </w:t>
      </w:r>
    </w:p>
    <w:p w:rsidR="00944452" w:rsidRPr="00E90688" w:rsidRDefault="00944452" w:rsidP="00944452">
      <w:pPr>
        <w:autoSpaceDE w:val="0"/>
        <w:autoSpaceDN w:val="0"/>
        <w:adjustRightInd w:val="0"/>
        <w:spacing w:after="0" w:line="240" w:lineRule="auto"/>
        <w:rPr>
          <w:rFonts w:ascii="Times New Roman" w:hAnsi="Times New Roman"/>
          <w:color w:val="000000"/>
          <w:sz w:val="24"/>
          <w:szCs w:val="24"/>
        </w:rPr>
      </w:pPr>
    </w:p>
    <w:p w:rsidR="00944452" w:rsidRPr="00E90688" w:rsidRDefault="00944452" w:rsidP="00944452">
      <w:pPr>
        <w:pStyle w:val="Numberedpar"/>
        <w:numPr>
          <w:ilvl w:val="0"/>
          <w:numId w:val="0"/>
        </w:numPr>
        <w:rPr>
          <w:sz w:val="24"/>
          <w:szCs w:val="24"/>
          <w:lang w:val="fr-FR"/>
        </w:rPr>
      </w:pPr>
      <w:r w:rsidRPr="00E90688">
        <w:rPr>
          <w:sz w:val="24"/>
          <w:szCs w:val="24"/>
          <w:lang w:val="fr-FR"/>
        </w:rPr>
        <w:t xml:space="preserve">L’évaluation relève une insuffisance voire une faiblesse des activités de suivi et évaluation des projets des partenaires de mise en œuvre sur le terrain. </w:t>
      </w:r>
      <w:r>
        <w:rPr>
          <w:sz w:val="24"/>
          <w:szCs w:val="24"/>
          <w:lang w:val="fr-FR"/>
        </w:rPr>
        <w:t xml:space="preserve">Il n’y avait pas d’indicateurs et de système de suivi évaluation. Le suivi évaluation était laissé à la discrétion des partenaires de mise en œuvre. </w:t>
      </w:r>
      <w:r w:rsidRPr="00E90688">
        <w:rPr>
          <w:sz w:val="24"/>
          <w:szCs w:val="24"/>
          <w:lang w:val="fr-FR"/>
        </w:rPr>
        <w:t>ONU-Femmes conduisait des activités de suivi évaluation, mais pas de façon optimale. En effet, les missions étaient organisées seulement suite à la soumission des rapports d’étapes par les PMO afin de vérifier les données et information sur le terrain. Le mécanisme de monitoring était insuffisant. Cela n’a pas permis de faire des visites régulières de suivi sur le terrain qui permettraient de prendre des mesures correctives pendant la phase de mise en œuvre. Selon les informations collectées, il y a eu une seule mission de suivi-évaluation  sur le terrain  par projet pendant la phase de mise en œuvre (les missions conjointes de lancement des projets n’étant pas comptabilisées comme activités de suivi évaluation).  Aussi, ces missions de suivi ne permettaient pas de collecter des données factuelles et ponctuelles qui exigeaient, en amont, la conception d’indicateurs cohérents entre la Note stratégique et les projets de partenaires de mise en œuvre. Les missions de suivi ressemblaient plutôt à un simple contrôle visant à déterminer si telle ou elle activité a</w:t>
      </w:r>
      <w:r>
        <w:rPr>
          <w:sz w:val="24"/>
          <w:szCs w:val="24"/>
          <w:lang w:val="fr-FR"/>
        </w:rPr>
        <w:t xml:space="preserve">vait eu lieu.  </w:t>
      </w:r>
      <w:r w:rsidRPr="00E90688">
        <w:rPr>
          <w:sz w:val="24"/>
          <w:szCs w:val="24"/>
          <w:lang w:val="fr-FR"/>
        </w:rPr>
        <w:t>Ainsi, dans le cadre de la gestion programmatique, il n’y avait pas de mécanismes permettant de collecter des données de suivi pour évaluer les progrès au cours de la mise en œuvre de la Note stratégique. Des opportunités ont donc manqué concernant l’utilisation du cadre logique au niveau national pour tenir les parties prenantes informées des objectifs de la Note stratégique et pour établir une référence et des jalons en vue d’apprécier l’avancement de la mise en œuvre. Cette approche est en effet utile  car elle permet d’identifier des indicateurs, des plans de travail sur la base des appréciations des parties prenantes. L’absence de cette approche n’a pas permis aux parties prenantes de se sentir informées des objectifs et de l’avancement des actions et n’ont pas pu donner leurs appréciations de la mise en œuvre, relever les difficultés rencontrées, les insuffisances, tirer des enseignements et proposer des pistes de solutions pour  réorienter les activités en cas de nécessité. Cela montre que la mise en œuvre de la Note stratégique n’a pas présenté globalement des opportunités d’apprentissage par le partage d’expériences en permettant, par exemple, aux différents partenaires de mise en œuvre, de voir comment chacun parvient à exécuter les activités. Le manque de données de suivi robustes  a constitué un frein à l’appréciation de la contribution objective de la Note stratégique d’ONU-Femmes à l’atteinte des résultats de développement de la Côte d’Ivoire en 2012-2013. Il est ainsi difficile en effet, d’attribuer à des produits les progrès accomplis vers les effets directs, en raison d’un manque de données de suivi évaluation</w:t>
      </w:r>
      <w:r>
        <w:rPr>
          <w:sz w:val="24"/>
          <w:szCs w:val="24"/>
          <w:lang w:val="fr-FR"/>
        </w:rPr>
        <w:t>.</w:t>
      </w:r>
      <w:r w:rsidRPr="00E90688">
        <w:rPr>
          <w:sz w:val="24"/>
          <w:szCs w:val="24"/>
          <w:lang w:val="fr-FR"/>
        </w:rPr>
        <w:t xml:space="preserve"> </w:t>
      </w:r>
    </w:p>
    <w:p w:rsidR="00944452" w:rsidRPr="00E90688" w:rsidRDefault="00944452" w:rsidP="00944452">
      <w:pPr>
        <w:pStyle w:val="Numberedpar"/>
        <w:numPr>
          <w:ilvl w:val="0"/>
          <w:numId w:val="0"/>
        </w:numPr>
        <w:rPr>
          <w:sz w:val="24"/>
          <w:szCs w:val="24"/>
          <w:lang w:val="fr-FR"/>
        </w:rPr>
      </w:pPr>
      <w:r w:rsidRPr="00E90688">
        <w:rPr>
          <w:sz w:val="24"/>
          <w:szCs w:val="24"/>
          <w:lang w:val="fr-FR"/>
        </w:rPr>
        <w:t xml:space="preserve">Néanmoins, des réunions périodiques de concertation et de coordination étaient organisées entre ONU-Femmes et les partenaires de mise en œuvre dans le cadre du PRDF.  </w:t>
      </w:r>
    </w:p>
    <w:p w:rsidR="00944452" w:rsidRPr="00E90688" w:rsidRDefault="00944452" w:rsidP="00944452">
      <w:pPr>
        <w:pStyle w:val="Numberedpar"/>
        <w:numPr>
          <w:ilvl w:val="0"/>
          <w:numId w:val="0"/>
        </w:numPr>
        <w:rPr>
          <w:sz w:val="24"/>
          <w:szCs w:val="24"/>
          <w:lang w:val="fr-FR"/>
        </w:rPr>
      </w:pPr>
    </w:p>
    <w:p w:rsidR="00944452" w:rsidRDefault="00944452" w:rsidP="00944452">
      <w:pPr>
        <w:pStyle w:val="Numberedpar"/>
        <w:numPr>
          <w:ilvl w:val="0"/>
          <w:numId w:val="0"/>
        </w:numPr>
        <w:rPr>
          <w:sz w:val="24"/>
          <w:szCs w:val="24"/>
          <w:lang w:val="fr-FR"/>
        </w:rPr>
      </w:pPr>
      <w:r w:rsidRPr="00E90688">
        <w:rPr>
          <w:sz w:val="24"/>
          <w:szCs w:val="24"/>
          <w:lang w:val="fr-FR"/>
        </w:rPr>
        <w:t xml:space="preserve">Cette insuffisance a posé le problème de </w:t>
      </w:r>
      <w:r>
        <w:rPr>
          <w:sz w:val="24"/>
          <w:szCs w:val="24"/>
          <w:lang w:val="fr-FR"/>
        </w:rPr>
        <w:t xml:space="preserve">la </w:t>
      </w:r>
      <w:r w:rsidRPr="00E90688">
        <w:rPr>
          <w:sz w:val="24"/>
          <w:szCs w:val="24"/>
          <w:lang w:val="fr-FR"/>
        </w:rPr>
        <w:t xml:space="preserve">gestion programmatique de la Note stratégique.   Cependant l’évaluation montre que tous les rapports narratifs et financiers des PMO ont été soumis. Mais les rapports étaient rédigés dans des canevas différents d’un PMO à un autre avec un dépassement des délais de soumission. Cela </w:t>
      </w:r>
      <w:r>
        <w:rPr>
          <w:sz w:val="24"/>
          <w:szCs w:val="24"/>
          <w:lang w:val="fr-FR"/>
        </w:rPr>
        <w:t xml:space="preserve">trouve son explication dans le </w:t>
      </w:r>
      <w:r w:rsidRPr="00E90688">
        <w:rPr>
          <w:sz w:val="24"/>
          <w:szCs w:val="24"/>
          <w:lang w:val="fr-FR"/>
        </w:rPr>
        <w:t xml:space="preserve">manque de formation des PMO </w:t>
      </w:r>
      <w:r>
        <w:rPr>
          <w:sz w:val="24"/>
          <w:szCs w:val="24"/>
          <w:lang w:val="fr-FR"/>
        </w:rPr>
        <w:t xml:space="preserve">au mécanisme de suivi évaluation et de rapportage </w:t>
      </w:r>
      <w:r w:rsidRPr="00E90688">
        <w:rPr>
          <w:sz w:val="24"/>
          <w:szCs w:val="24"/>
          <w:lang w:val="fr-FR"/>
        </w:rPr>
        <w:t>et la non mise à leur disposition d’un canevas de type de rapport</w:t>
      </w:r>
      <w:r>
        <w:rPr>
          <w:sz w:val="24"/>
          <w:szCs w:val="24"/>
          <w:lang w:val="fr-FR"/>
        </w:rPr>
        <w:t xml:space="preserve"> avant l’octroi des fonds. La soumission des rapports programmatiques devraient être trimestrielle, mais compte tenu de la lenteur dans l’exécution des projets, les rapports ont été soumis semestriellement. En cela, la Note stratégique a dérogé à la règle. ONU-Femmes a soumis des rapports à mi-parcours et finaux aux partenaires financiers. A ce niveau, le canevas de rapportage </w:t>
      </w:r>
      <w:r w:rsidRPr="002A0478">
        <w:rPr>
          <w:i/>
          <w:sz w:val="24"/>
          <w:szCs w:val="24"/>
          <w:lang w:val="fr-FR"/>
        </w:rPr>
        <w:t>(donor template)</w:t>
      </w:r>
      <w:r>
        <w:rPr>
          <w:sz w:val="24"/>
          <w:szCs w:val="24"/>
          <w:lang w:val="fr-FR"/>
        </w:rPr>
        <w:t xml:space="preserve"> était harmonisé.</w:t>
      </w:r>
    </w:p>
    <w:p w:rsidR="00944452" w:rsidRDefault="00944452" w:rsidP="00944452">
      <w:pPr>
        <w:pStyle w:val="Numberedpar"/>
        <w:numPr>
          <w:ilvl w:val="0"/>
          <w:numId w:val="0"/>
        </w:numPr>
        <w:rPr>
          <w:sz w:val="24"/>
          <w:szCs w:val="24"/>
          <w:lang w:val="fr-FR"/>
        </w:rPr>
      </w:pPr>
    </w:p>
    <w:p w:rsidR="00944452" w:rsidRDefault="00944452" w:rsidP="00944452">
      <w:pPr>
        <w:pStyle w:val="Numberedpar"/>
        <w:numPr>
          <w:ilvl w:val="0"/>
          <w:numId w:val="0"/>
        </w:numPr>
        <w:rPr>
          <w:sz w:val="24"/>
          <w:szCs w:val="24"/>
          <w:lang w:val="fr-FR"/>
        </w:rPr>
      </w:pPr>
      <w:r>
        <w:rPr>
          <w:sz w:val="24"/>
          <w:szCs w:val="24"/>
          <w:lang w:val="fr-FR"/>
        </w:rPr>
        <w:t xml:space="preserve">L’évaluation note aussi qu’ONU-Femmes n’a pas développé des </w:t>
      </w:r>
      <w:r w:rsidRPr="00794A4B">
        <w:rPr>
          <w:sz w:val="24"/>
          <w:szCs w:val="24"/>
          <w:lang w:val="fr-FR"/>
        </w:rPr>
        <w:t>outils de</w:t>
      </w:r>
      <w:r>
        <w:rPr>
          <w:sz w:val="24"/>
          <w:szCs w:val="24"/>
          <w:lang w:val="fr-FR"/>
        </w:rPr>
        <w:t xml:space="preserve"> collecte des données harmonisé</w:t>
      </w:r>
      <w:r w:rsidRPr="00794A4B">
        <w:rPr>
          <w:sz w:val="24"/>
          <w:szCs w:val="24"/>
          <w:lang w:val="fr-FR"/>
        </w:rPr>
        <w:t>s pour les partenaires de mise en œuvre</w:t>
      </w:r>
      <w:r>
        <w:rPr>
          <w:sz w:val="24"/>
          <w:szCs w:val="24"/>
          <w:lang w:val="fr-FR"/>
        </w:rPr>
        <w:t xml:space="preserve"> dans le cadre du suivi des projets</w:t>
      </w:r>
      <w:r w:rsidRPr="00794A4B">
        <w:rPr>
          <w:sz w:val="24"/>
          <w:szCs w:val="24"/>
          <w:lang w:val="fr-FR"/>
        </w:rPr>
        <w:t xml:space="preserve">. Chaque PMO utilisait ces propres outils de collecte des données ;  d’où l’absence de base de données centralisée sur les violences sexuelles, l’autonomisation de la femme et le leadership et la participation des femmes à la paix et à la réponse humanitaire. </w:t>
      </w:r>
      <w:r>
        <w:rPr>
          <w:sz w:val="24"/>
          <w:szCs w:val="24"/>
          <w:lang w:val="fr-FR"/>
        </w:rPr>
        <w:t xml:space="preserve">Le manque de cohérence des indicateurs rendait difficile l’analyse des rapports des PMO dans la mesure où le personnel d’ONU-Femmes ne savait pas quels indicateurs avaient été définis au départ et sur lesquels il serait en mesure de juger les résultats des partenaires d’exécution. </w:t>
      </w:r>
    </w:p>
    <w:p w:rsidR="00944452" w:rsidRDefault="00944452" w:rsidP="00944452">
      <w:pPr>
        <w:pStyle w:val="Numberedpar"/>
        <w:numPr>
          <w:ilvl w:val="0"/>
          <w:numId w:val="0"/>
        </w:numPr>
        <w:rPr>
          <w:sz w:val="24"/>
          <w:szCs w:val="24"/>
          <w:lang w:val="fr-FR"/>
        </w:rPr>
      </w:pPr>
      <w:r>
        <w:rPr>
          <w:sz w:val="24"/>
          <w:szCs w:val="24"/>
          <w:lang w:val="fr-FR"/>
        </w:rPr>
        <w:t>Pour combler ce vide, la nouvelle équipe a mis en place un mécanisme de suivi- évaluation pour la collecte  des données, le rapportage</w:t>
      </w:r>
      <w:r w:rsidRPr="00316544">
        <w:rPr>
          <w:sz w:val="24"/>
          <w:szCs w:val="24"/>
          <w:lang w:val="fr-FR"/>
        </w:rPr>
        <w:t>. Le système de suivi évaluation mis en place comprenait l’élaboration d’outils de recue</w:t>
      </w:r>
      <w:r>
        <w:rPr>
          <w:sz w:val="24"/>
          <w:szCs w:val="24"/>
          <w:lang w:val="fr-FR"/>
        </w:rPr>
        <w:t xml:space="preserve">il des données, la soumission des rapports par les PMO, la validation du rapport programmatique par le coordonateur programme PRDF, et du rapport financier par l’assistant aux finances. Il y avait des rapports d’analyse et des rapports d’approbation. Après la soumission des rapports d’étape, une mission de terrain était réalisée pour la validation des données ; pour les rapports finaux, le coordonnateur programme rédigeait une note d’analyse pour donner son appréciation de l’atteinte des résultats. De même, les rapports financiers, un rapport d’analyse était rédigé. Il n’y avait donc pas de monitoring global qui permettrait de savoir comment les différents projets contribuaient à l’atteinte des résultats du plan stratégique. Les projets n’étaient pas cadrés sur les objectifs spécifiques de la Note stratégique. La Note stratégique ne constituait donc pas l’outil de base du suivi évaluation. </w:t>
      </w:r>
    </w:p>
    <w:p w:rsidR="00944452" w:rsidRDefault="00944452" w:rsidP="00944452">
      <w:pPr>
        <w:pStyle w:val="Numberedpar"/>
        <w:numPr>
          <w:ilvl w:val="0"/>
          <w:numId w:val="0"/>
        </w:numPr>
        <w:rPr>
          <w:sz w:val="24"/>
          <w:szCs w:val="24"/>
          <w:lang w:val="fr-FR"/>
        </w:rPr>
      </w:pPr>
    </w:p>
    <w:p w:rsidR="00944452" w:rsidRPr="00701EEB" w:rsidRDefault="00944452" w:rsidP="00944452">
      <w:pPr>
        <w:pStyle w:val="Numberedpar"/>
        <w:numPr>
          <w:ilvl w:val="0"/>
          <w:numId w:val="0"/>
        </w:numPr>
        <w:rPr>
          <w:sz w:val="24"/>
          <w:szCs w:val="24"/>
          <w:lang w:val="fr-FR"/>
        </w:rPr>
      </w:pPr>
      <w:r>
        <w:rPr>
          <w:sz w:val="24"/>
          <w:szCs w:val="24"/>
          <w:lang w:val="fr-FR"/>
        </w:rPr>
        <w:t xml:space="preserve"> Sur la base des plans de travail des partenaires de mise en œuvre, des indicateurs ont été définis pour faire le suivi. De même un canevas de rapportage a été élaboré et mis à la disposition des PMO.  Les financements octroyés aux PMO ont été justifiés.</w:t>
      </w:r>
    </w:p>
    <w:p w:rsidR="00944452" w:rsidRDefault="00944452" w:rsidP="00944452">
      <w:pPr>
        <w:pStyle w:val="Numberedpar"/>
        <w:numPr>
          <w:ilvl w:val="0"/>
          <w:numId w:val="0"/>
        </w:numPr>
        <w:rPr>
          <w:sz w:val="24"/>
          <w:szCs w:val="24"/>
          <w:lang w:val="fr-FR"/>
        </w:rPr>
      </w:pPr>
      <w:r w:rsidRPr="00E90688">
        <w:rPr>
          <w:sz w:val="24"/>
          <w:szCs w:val="24"/>
          <w:lang w:val="fr-FR"/>
        </w:rPr>
        <w:t xml:space="preserve">Ainsi, l’absence d’une stratégie de renforcement des capacités  des PMO a été un facteur ayant limité l’efficacité de la mise en œuvre de la Note Stratégique.  </w:t>
      </w:r>
    </w:p>
    <w:p w:rsidR="00944452" w:rsidRPr="00E90688" w:rsidRDefault="00944452" w:rsidP="00944452">
      <w:pPr>
        <w:pStyle w:val="Numberedpar"/>
        <w:numPr>
          <w:ilvl w:val="0"/>
          <w:numId w:val="0"/>
        </w:numPr>
        <w:rPr>
          <w:sz w:val="24"/>
          <w:szCs w:val="24"/>
          <w:lang w:val="fr-FR"/>
        </w:rPr>
      </w:pPr>
    </w:p>
    <w:p w:rsidR="00944452" w:rsidRPr="00CD207C" w:rsidRDefault="00944452" w:rsidP="00944452">
      <w:pPr>
        <w:autoSpaceDE w:val="0"/>
        <w:autoSpaceDN w:val="0"/>
        <w:adjustRightInd w:val="0"/>
        <w:spacing w:after="0" w:line="240" w:lineRule="auto"/>
        <w:jc w:val="both"/>
        <w:rPr>
          <w:rFonts w:ascii="Times New Roman" w:hAnsi="Times New Roman"/>
          <w:b/>
          <w:sz w:val="24"/>
          <w:szCs w:val="24"/>
        </w:rPr>
      </w:pPr>
      <w:r w:rsidRPr="00E90688">
        <w:rPr>
          <w:rFonts w:ascii="Times New Roman" w:hAnsi="Times New Roman"/>
          <w:sz w:val="24"/>
          <w:szCs w:val="24"/>
        </w:rPr>
        <w:t xml:space="preserve">Cette situation, au niveau du management de la Note stratégique, s’explique par l’insuffisance du personnel d’ONU-Femmes pour gérer les projets et initiatives pendant la période 2012-2013. L’équipe pays était </w:t>
      </w:r>
      <w:r>
        <w:rPr>
          <w:rFonts w:ascii="Times New Roman" w:hAnsi="Times New Roman"/>
          <w:sz w:val="24"/>
          <w:szCs w:val="24"/>
        </w:rPr>
        <w:t xml:space="preserve">préalablement </w:t>
      </w:r>
      <w:r w:rsidRPr="00E90688">
        <w:rPr>
          <w:rFonts w:ascii="Times New Roman" w:hAnsi="Times New Roman"/>
          <w:sz w:val="24"/>
          <w:szCs w:val="24"/>
        </w:rPr>
        <w:t xml:space="preserve">constituée de: la Directrice pays,  un coordonnateur, </w:t>
      </w:r>
      <w:r>
        <w:rPr>
          <w:rFonts w:ascii="Times New Roman" w:hAnsi="Times New Roman"/>
          <w:sz w:val="24"/>
          <w:szCs w:val="24"/>
        </w:rPr>
        <w:t>un assistant programme</w:t>
      </w:r>
      <w:r w:rsidRPr="00E90688">
        <w:rPr>
          <w:rFonts w:ascii="Times New Roman" w:hAnsi="Times New Roman"/>
          <w:sz w:val="24"/>
          <w:szCs w:val="24"/>
        </w:rPr>
        <w:t xml:space="preserve"> et un </w:t>
      </w:r>
      <w:r>
        <w:rPr>
          <w:rFonts w:ascii="Times New Roman" w:hAnsi="Times New Roman"/>
          <w:sz w:val="24"/>
          <w:szCs w:val="24"/>
        </w:rPr>
        <w:t>assistant</w:t>
      </w:r>
      <w:r w:rsidRPr="00E90688">
        <w:rPr>
          <w:rFonts w:ascii="Times New Roman" w:hAnsi="Times New Roman"/>
          <w:sz w:val="24"/>
          <w:szCs w:val="24"/>
        </w:rPr>
        <w:t xml:space="preserve"> </w:t>
      </w:r>
      <w:r>
        <w:rPr>
          <w:rFonts w:ascii="Times New Roman" w:hAnsi="Times New Roman"/>
          <w:sz w:val="24"/>
          <w:szCs w:val="24"/>
        </w:rPr>
        <w:t>aux</w:t>
      </w:r>
      <w:r w:rsidRPr="00E90688">
        <w:rPr>
          <w:rFonts w:ascii="Times New Roman" w:hAnsi="Times New Roman"/>
          <w:sz w:val="24"/>
          <w:szCs w:val="24"/>
        </w:rPr>
        <w:t xml:space="preserve"> finances. Il n’y avait de responsable de suivi évaluation</w:t>
      </w:r>
      <w:r>
        <w:rPr>
          <w:rFonts w:ascii="Times New Roman" w:hAnsi="Times New Roman"/>
          <w:sz w:val="24"/>
          <w:szCs w:val="24"/>
        </w:rPr>
        <w:t>, ni de responsable de la communication</w:t>
      </w:r>
      <w:r w:rsidRPr="00E90688">
        <w:rPr>
          <w:rFonts w:ascii="Times New Roman" w:hAnsi="Times New Roman"/>
          <w:sz w:val="24"/>
          <w:szCs w:val="24"/>
        </w:rPr>
        <w:t xml:space="preserve">.  </w:t>
      </w:r>
      <w:r>
        <w:rPr>
          <w:rFonts w:ascii="Times New Roman" w:hAnsi="Times New Roman"/>
          <w:sz w:val="24"/>
          <w:szCs w:val="24"/>
        </w:rPr>
        <w:t xml:space="preserve">Au regard des tâches administratives liées aux activités du bureau d’ONU-Femmes, des quatre projets (4) et huit (8) initiatives  mis en œuvre dans le cadre de la Note stratégique,  des missions de suivi évaluation des activités des PMO sur le terrain, la présence aux réunions avec les ASNU dans le cadre du Groupe technique de Coordination, aux réunions du groupe thématique VBG, de la gestion financière des PMO…, l’évaluation  note que ce personnel était insuffisant pour conduire à bien la gestion de la Note stratégique. D’ailleurs, il ressort des informations recueillies auprès des acteurs, qu’ONU-Femmes n’était pas très réactive en termes de communication dans ses rapports avec les PMO. Comme le mentionne cet interviewé </w:t>
      </w:r>
      <w:r w:rsidRPr="002904C0">
        <w:rPr>
          <w:rFonts w:ascii="Times New Roman" w:hAnsi="Times New Roman"/>
          <w:i/>
          <w:sz w:val="24"/>
          <w:szCs w:val="24"/>
        </w:rPr>
        <w:t xml:space="preserve">« ONU-Femmes n’avait pas assez de personnel ; </w:t>
      </w:r>
      <w:r>
        <w:rPr>
          <w:rFonts w:ascii="Times New Roman" w:hAnsi="Times New Roman"/>
          <w:i/>
          <w:sz w:val="24"/>
          <w:szCs w:val="24"/>
        </w:rPr>
        <w:t xml:space="preserve">pour un bureau pays, il y a avait seulement trois à quatre personnes pour gérer toutes les activités du bureau, des partenaires de réalisation. </w:t>
      </w:r>
      <w:r w:rsidRPr="002904C0">
        <w:rPr>
          <w:rFonts w:ascii="Times New Roman" w:hAnsi="Times New Roman"/>
          <w:i/>
          <w:sz w:val="24"/>
          <w:szCs w:val="24"/>
        </w:rPr>
        <w:t xml:space="preserve">Cela créait un problème dans les </w:t>
      </w:r>
      <w:r>
        <w:rPr>
          <w:rFonts w:ascii="Times New Roman" w:hAnsi="Times New Roman"/>
          <w:i/>
          <w:sz w:val="24"/>
          <w:szCs w:val="24"/>
        </w:rPr>
        <w:t xml:space="preserve">relations avec les partenaires de réalisation ; on ne les voyait pas sur le terrain. Le personnel d’ONU-Femmes ne répondait pas de façon prompte aux demandes d’informations ; lorsque tu envoies un message par mail pour demander des informations, on (personnel ONU-Femmes) mettait du temps, environ une à deux semaines pour donner la réponse ; cela ne permettait pas d’être efficace ».  </w:t>
      </w:r>
      <w:r w:rsidRPr="00CD207C">
        <w:rPr>
          <w:rFonts w:ascii="Times New Roman" w:hAnsi="Times New Roman"/>
          <w:b/>
          <w:sz w:val="24"/>
          <w:szCs w:val="24"/>
        </w:rPr>
        <w:t>(EI, Président d’une ONG partenaire)</w:t>
      </w: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r w:rsidRPr="00E90688">
        <w:rPr>
          <w:rFonts w:ascii="Times New Roman" w:hAnsi="Times New Roman"/>
          <w:sz w:val="24"/>
          <w:szCs w:val="24"/>
        </w:rPr>
        <w:t xml:space="preserve">En plus de l’insuffisance du personnel, l’évaluation a noté le départ de certains membres de l’équipe pendant la mise en œuvre de la Note stratégique (2013), personnel clé présent lors de la conception de la Note stratégique. Il s’agit de la Représentante Résidente et l’assistante programme </w:t>
      </w:r>
      <w:r>
        <w:rPr>
          <w:rFonts w:ascii="Times New Roman" w:hAnsi="Times New Roman"/>
          <w:sz w:val="24"/>
          <w:szCs w:val="24"/>
        </w:rPr>
        <w:t xml:space="preserve">en janvier 2013 </w:t>
      </w:r>
      <w:r w:rsidRPr="00E90688">
        <w:rPr>
          <w:rFonts w:ascii="Times New Roman" w:hAnsi="Times New Roman"/>
          <w:sz w:val="24"/>
          <w:szCs w:val="24"/>
        </w:rPr>
        <w:t xml:space="preserve">(qui a quitté son poste sans achever les tâches en cours selon une des bénéficiaires), soit les 2/3 du personnel.  Il ne restait plus que le coordonnateur </w:t>
      </w:r>
      <w:r>
        <w:rPr>
          <w:rFonts w:ascii="Times New Roman" w:hAnsi="Times New Roman"/>
          <w:sz w:val="24"/>
          <w:szCs w:val="24"/>
        </w:rPr>
        <w:t xml:space="preserve">du PRDF, qui assurait le rôle de spécialiste programme, </w:t>
      </w:r>
      <w:r w:rsidRPr="00E90688">
        <w:rPr>
          <w:rFonts w:ascii="Times New Roman" w:hAnsi="Times New Roman"/>
          <w:sz w:val="24"/>
          <w:szCs w:val="24"/>
        </w:rPr>
        <w:t>et l’Assistant aux finances</w:t>
      </w:r>
      <w:r>
        <w:rPr>
          <w:rFonts w:ascii="Times New Roman" w:hAnsi="Times New Roman"/>
          <w:sz w:val="24"/>
          <w:szCs w:val="24"/>
        </w:rPr>
        <w:t xml:space="preserve"> qui avaient été recrutés exclusivement pour le PRDF</w:t>
      </w:r>
      <w:r w:rsidRPr="00E90688">
        <w:rPr>
          <w:rFonts w:ascii="Times New Roman" w:hAnsi="Times New Roman"/>
          <w:sz w:val="24"/>
          <w:szCs w:val="24"/>
        </w:rPr>
        <w:t xml:space="preserve">.  </w:t>
      </w:r>
      <w:r>
        <w:rPr>
          <w:rFonts w:ascii="Times New Roman" w:hAnsi="Times New Roman"/>
          <w:sz w:val="24"/>
          <w:szCs w:val="24"/>
        </w:rPr>
        <w:t>Mais, dans la pratique, c</w:t>
      </w:r>
      <w:r w:rsidRPr="00E90688">
        <w:rPr>
          <w:rFonts w:ascii="Times New Roman" w:hAnsi="Times New Roman"/>
          <w:sz w:val="24"/>
          <w:szCs w:val="24"/>
        </w:rPr>
        <w:t xml:space="preserve">e personnel </w:t>
      </w:r>
      <w:r>
        <w:rPr>
          <w:rFonts w:ascii="Times New Roman" w:hAnsi="Times New Roman"/>
          <w:sz w:val="24"/>
          <w:szCs w:val="24"/>
        </w:rPr>
        <w:t>suivait</w:t>
      </w:r>
      <w:r w:rsidRPr="00E90688">
        <w:rPr>
          <w:rFonts w:ascii="Times New Roman" w:hAnsi="Times New Roman"/>
          <w:sz w:val="24"/>
          <w:szCs w:val="24"/>
        </w:rPr>
        <w:t xml:space="preserve"> à la fois la mise en œuvre du PRDF,  les </w:t>
      </w:r>
      <w:r>
        <w:rPr>
          <w:rFonts w:ascii="Times New Roman" w:hAnsi="Times New Roman"/>
          <w:sz w:val="24"/>
          <w:szCs w:val="24"/>
        </w:rPr>
        <w:t xml:space="preserve">autres </w:t>
      </w:r>
      <w:r w:rsidRPr="00E90688">
        <w:rPr>
          <w:rFonts w:ascii="Times New Roman" w:hAnsi="Times New Roman"/>
          <w:sz w:val="24"/>
          <w:szCs w:val="24"/>
        </w:rPr>
        <w:t>projets et initiatives de la Note stratégique et assur</w:t>
      </w:r>
      <w:r>
        <w:rPr>
          <w:rFonts w:ascii="Times New Roman" w:hAnsi="Times New Roman"/>
          <w:sz w:val="24"/>
          <w:szCs w:val="24"/>
        </w:rPr>
        <w:t>ait</w:t>
      </w:r>
      <w:r w:rsidRPr="00E90688">
        <w:rPr>
          <w:rFonts w:ascii="Times New Roman" w:hAnsi="Times New Roman"/>
          <w:sz w:val="24"/>
          <w:szCs w:val="24"/>
        </w:rPr>
        <w:t xml:space="preserve"> les activités liées à la gestion du bureau. </w:t>
      </w:r>
      <w:r>
        <w:rPr>
          <w:rFonts w:ascii="Times New Roman" w:hAnsi="Times New Roman"/>
          <w:sz w:val="24"/>
          <w:szCs w:val="24"/>
        </w:rPr>
        <w:t>Cette équipe faisait en même temps la coordination et le suivi évaluation des projets. Cela constituait une insuffisance dans la gestion de la Note stratégique. En effet, dans le cadre de la gestion des organisations, les postes de coordonnateurs de projets et de suivi évaluation sont distincts. Il faut noter que l</w:t>
      </w:r>
      <w:r w:rsidRPr="00E90688">
        <w:rPr>
          <w:rFonts w:ascii="Times New Roman" w:hAnsi="Times New Roman"/>
          <w:sz w:val="24"/>
          <w:szCs w:val="24"/>
        </w:rPr>
        <w:t xml:space="preserve">’équipe projet dans le cadre du PRDF a été recrutée plusieurs mois après la mise en œuvre des activités.  </w:t>
      </w:r>
      <w:r>
        <w:rPr>
          <w:rFonts w:ascii="Times New Roman" w:hAnsi="Times New Roman"/>
          <w:sz w:val="24"/>
          <w:szCs w:val="24"/>
        </w:rPr>
        <w:t xml:space="preserve">Elle a été recrutée au mois d’aout 2012 ; il lui a fallu un délai de près de  six (mois), soit janvier 2013, pour s’imprégner véritablement des projets et se les approprier. Par la suite l’assistant aux finances a migré au programme. La </w:t>
      </w:r>
      <w:r w:rsidRPr="00E90688">
        <w:rPr>
          <w:rFonts w:ascii="Times New Roman" w:hAnsi="Times New Roman"/>
          <w:sz w:val="24"/>
          <w:szCs w:val="24"/>
        </w:rPr>
        <w:t>rupture dans la chaine de transmission d’informations au niveau d’ONU-Femmes en Côte d’Ivoire entre la première équipe et l’équipe</w:t>
      </w:r>
      <w:r>
        <w:rPr>
          <w:rFonts w:ascii="Times New Roman" w:hAnsi="Times New Roman"/>
          <w:sz w:val="24"/>
          <w:szCs w:val="24"/>
        </w:rPr>
        <w:t xml:space="preserve"> actuelle. </w:t>
      </w:r>
      <w:r w:rsidRPr="00E90688">
        <w:rPr>
          <w:rFonts w:ascii="Times New Roman" w:hAnsi="Times New Roman"/>
          <w:sz w:val="24"/>
          <w:szCs w:val="24"/>
        </w:rPr>
        <w:t xml:space="preserve">Cela a entrainé l’absence de mémoire, et la difficulté d’obtention de documents, une fuite de ressources informationnelles. </w:t>
      </w:r>
    </w:p>
    <w:p w:rsidR="00944452" w:rsidRPr="00E90688" w:rsidRDefault="00944452" w:rsidP="00944452">
      <w:pPr>
        <w:autoSpaceDE w:val="0"/>
        <w:autoSpaceDN w:val="0"/>
        <w:adjustRightInd w:val="0"/>
        <w:spacing w:after="0" w:line="240" w:lineRule="auto"/>
        <w:jc w:val="both"/>
        <w:rPr>
          <w:rFonts w:ascii="Times New Roman" w:hAnsi="Times New Roman"/>
          <w:sz w:val="24"/>
          <w:szCs w:val="24"/>
        </w:rPr>
      </w:pPr>
    </w:p>
    <w:p w:rsidR="00944452" w:rsidRPr="00E90688" w:rsidRDefault="00944452" w:rsidP="00944452">
      <w:pPr>
        <w:autoSpaceDE w:val="0"/>
        <w:autoSpaceDN w:val="0"/>
        <w:adjustRightInd w:val="0"/>
        <w:spacing w:after="0" w:line="240" w:lineRule="auto"/>
        <w:jc w:val="both"/>
        <w:rPr>
          <w:rFonts w:ascii="Times New Roman" w:hAnsi="Times New Roman"/>
          <w:sz w:val="24"/>
          <w:szCs w:val="24"/>
        </w:rPr>
      </w:pPr>
      <w:r w:rsidRPr="00E90688">
        <w:rPr>
          <w:rFonts w:ascii="Times New Roman" w:hAnsi="Times New Roman"/>
          <w:sz w:val="24"/>
          <w:szCs w:val="24"/>
        </w:rPr>
        <w:t>Un autre fait est qu’ONU-Femmes en Côte d’Ivoire, co</w:t>
      </w:r>
      <w:r>
        <w:rPr>
          <w:rFonts w:ascii="Times New Roman" w:hAnsi="Times New Roman"/>
          <w:sz w:val="24"/>
          <w:szCs w:val="24"/>
        </w:rPr>
        <w:t>ntrairement aux autres Agences du Système des Nations U</w:t>
      </w:r>
      <w:r w:rsidRPr="00E90688">
        <w:rPr>
          <w:rFonts w:ascii="Times New Roman" w:hAnsi="Times New Roman"/>
          <w:sz w:val="24"/>
          <w:szCs w:val="24"/>
        </w:rPr>
        <w:t>nies,  n’a pas une présence effective sur le terrain parce qu’elle ne dispose pas de sous-bureaux décentralisés dans les localités d’intervention qui permettrait de faire un suivi rapproché des projets financiers. Les projets étaient suivis depuis le siège à Abidjan. Cette approche de suivi à distance a affaibli la supervisio</w:t>
      </w:r>
      <w:r>
        <w:rPr>
          <w:rFonts w:ascii="Times New Roman" w:hAnsi="Times New Roman"/>
          <w:sz w:val="24"/>
          <w:szCs w:val="24"/>
        </w:rPr>
        <w:t>n technique et administrative des</w:t>
      </w:r>
      <w:r w:rsidRPr="00E90688">
        <w:rPr>
          <w:rFonts w:ascii="Times New Roman" w:hAnsi="Times New Roman"/>
          <w:sz w:val="24"/>
          <w:szCs w:val="24"/>
        </w:rPr>
        <w:t xml:space="preserve"> projet</w:t>
      </w:r>
      <w:r>
        <w:rPr>
          <w:rFonts w:ascii="Times New Roman" w:hAnsi="Times New Roman"/>
          <w:sz w:val="24"/>
          <w:szCs w:val="24"/>
        </w:rPr>
        <w:t>s</w:t>
      </w:r>
      <w:r w:rsidRPr="00E90688">
        <w:rPr>
          <w:rFonts w:ascii="Times New Roman" w:hAnsi="Times New Roman"/>
          <w:sz w:val="24"/>
          <w:szCs w:val="24"/>
        </w:rPr>
        <w:t xml:space="preserve">. </w:t>
      </w:r>
    </w:p>
    <w:p w:rsidR="00944452" w:rsidRPr="00E90688" w:rsidRDefault="00944452" w:rsidP="00944452">
      <w:pPr>
        <w:pStyle w:val="Default"/>
        <w:jc w:val="both"/>
      </w:pPr>
    </w:p>
    <w:p w:rsidR="00944452" w:rsidRPr="00E90688" w:rsidRDefault="00944452" w:rsidP="00944452">
      <w:pPr>
        <w:pStyle w:val="Default"/>
        <w:jc w:val="both"/>
        <w:rPr>
          <w:b/>
        </w:rPr>
      </w:pPr>
      <w:r>
        <w:rPr>
          <w:b/>
        </w:rPr>
        <w:t>V</w:t>
      </w:r>
      <w:r w:rsidRPr="00025693">
        <w:rPr>
          <w:b/>
        </w:rPr>
        <w:t xml:space="preserve">- </w:t>
      </w:r>
      <w:r>
        <w:rPr>
          <w:b/>
        </w:rPr>
        <w:t>4</w:t>
      </w:r>
      <w:r w:rsidRPr="00025693">
        <w:rPr>
          <w:b/>
        </w:rPr>
        <w:t xml:space="preserve">- </w:t>
      </w:r>
      <w:r>
        <w:rPr>
          <w:b/>
        </w:rPr>
        <w:t xml:space="preserve">3- </w:t>
      </w:r>
      <w:r w:rsidRPr="00E90688">
        <w:rPr>
          <w:b/>
        </w:rPr>
        <w:t>Au niveau de la communication</w:t>
      </w:r>
    </w:p>
    <w:p w:rsidR="00944452" w:rsidRPr="00E90688" w:rsidRDefault="00944452" w:rsidP="00944452">
      <w:pPr>
        <w:pStyle w:val="Default"/>
        <w:jc w:val="both"/>
      </w:pPr>
    </w:p>
    <w:p w:rsidR="00944452" w:rsidRPr="00E90688" w:rsidRDefault="00944452" w:rsidP="00944452">
      <w:pPr>
        <w:spacing w:after="0" w:line="240" w:lineRule="auto"/>
        <w:jc w:val="both"/>
        <w:rPr>
          <w:rFonts w:ascii="Times New Roman" w:hAnsi="Times New Roman"/>
          <w:sz w:val="24"/>
          <w:szCs w:val="24"/>
        </w:rPr>
      </w:pPr>
      <w:r w:rsidRPr="00E90688">
        <w:rPr>
          <w:rFonts w:ascii="Times New Roman" w:hAnsi="Times New Roman"/>
          <w:sz w:val="24"/>
          <w:szCs w:val="24"/>
        </w:rPr>
        <w:t>Il ressort de l’évaluation qu’ONU-Femmes n’est pas très connue sur le terrain.  Lors des entretiens avec les partenaires de l’ONU-Femmes, la mission d’évaluation s’est rendu</w:t>
      </w:r>
      <w:r>
        <w:rPr>
          <w:rFonts w:ascii="Times New Roman" w:hAnsi="Times New Roman"/>
          <w:sz w:val="24"/>
          <w:szCs w:val="24"/>
        </w:rPr>
        <w:t>e</w:t>
      </w:r>
      <w:r w:rsidRPr="00E90688">
        <w:rPr>
          <w:rFonts w:ascii="Times New Roman" w:hAnsi="Times New Roman"/>
          <w:sz w:val="24"/>
          <w:szCs w:val="24"/>
        </w:rPr>
        <w:t xml:space="preserve"> compte que la majorité des interventions de l’ONU-Femmes sont peu visibles et que la communication des résultats et le « marketing » de l’organisation dans son ensemble sont à renforcer.  Il n’y avait pas de plan de communication ni de personnel dédié à la communication. Les mesures appropriées pour la visibilité de la Note stratégique 2012-2013 n’ont pas été prises. L’information sur les objectifs et les réalisations n’</w:t>
      </w:r>
      <w:r>
        <w:rPr>
          <w:rFonts w:ascii="Times New Roman" w:hAnsi="Times New Roman"/>
          <w:sz w:val="24"/>
          <w:szCs w:val="24"/>
        </w:rPr>
        <w:t>a pas été donnée</w:t>
      </w:r>
      <w:r w:rsidRPr="00E90688">
        <w:rPr>
          <w:rFonts w:ascii="Times New Roman" w:hAnsi="Times New Roman"/>
          <w:sz w:val="24"/>
          <w:szCs w:val="24"/>
        </w:rPr>
        <w:t xml:space="preserve"> aux  bénéficiaires des activités sur le terrain à travers la presse et le matériel publicitaire  connexe. Les moyens de communication de l’ONUCI, notamment ONUCI  FM, les médias publics (RTI, AIP, Fraternité matin) et privés (radios de proximité) n’ont pas été suffisamment mis  à contribution pour mieux faire connaître la Note stratégique d’ONU-Femmes et diffuser ses résultats auprès des  partenaires et des populations cibles.  ONU-Femmes ne fait pas la consolidation et la diffusion des rapports en matière de genre, ni des brochures semestrielles présentant les activités réalisées, </w:t>
      </w:r>
      <w:r>
        <w:rPr>
          <w:rFonts w:ascii="Times New Roman" w:hAnsi="Times New Roman"/>
          <w:sz w:val="24"/>
          <w:szCs w:val="24"/>
        </w:rPr>
        <w:t xml:space="preserve">de publi-reportages, d’interview des bénéficiaires, des articles de presse, sur </w:t>
      </w:r>
      <w:r w:rsidRPr="00E90688">
        <w:rPr>
          <w:rFonts w:ascii="Times New Roman" w:hAnsi="Times New Roman"/>
          <w:sz w:val="24"/>
          <w:szCs w:val="24"/>
        </w:rPr>
        <w:t>les résultats atteints et leur impact sur la thématique en Côte d’Ivoire, cela ne permet pas de communiquer sur les activités de ONU-Femmes  ne favorise pas la visibilité de l’institution. ONU femmes Côte d’Ivoire n’a pas de site internet pour sa visibilité.</w:t>
      </w: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line="240" w:lineRule="auto"/>
        <w:jc w:val="both"/>
        <w:rPr>
          <w:rFonts w:ascii="Times New Roman" w:hAnsi="Times New Roman"/>
          <w:sz w:val="24"/>
          <w:szCs w:val="24"/>
        </w:rPr>
      </w:pPr>
      <w:r w:rsidRPr="00E90688">
        <w:rPr>
          <w:rFonts w:ascii="Times New Roman" w:hAnsi="Times New Roman"/>
          <w:sz w:val="24"/>
          <w:szCs w:val="24"/>
        </w:rPr>
        <w:t>Dans le cadre de la visibilité, le logo d’ONU-Femmes était apposé sur les documents (Feuille de route de la mise en œuvre de la CEDEF…), les  banderoles, produits avec le financement d’ONU-Femmes</w:t>
      </w:r>
      <w:r>
        <w:rPr>
          <w:rFonts w:ascii="Times New Roman" w:hAnsi="Times New Roman"/>
          <w:sz w:val="24"/>
          <w:szCs w:val="24"/>
        </w:rPr>
        <w:t>, un film documentaire a été réalisé dans le cadre du PRDF.</w:t>
      </w:r>
    </w:p>
    <w:p w:rsidR="00944452" w:rsidRPr="00E90688" w:rsidRDefault="00944452" w:rsidP="00944452">
      <w:pPr>
        <w:spacing w:line="240" w:lineRule="auto"/>
        <w:jc w:val="both"/>
        <w:rPr>
          <w:rFonts w:ascii="Times New Roman" w:hAnsi="Times New Roman"/>
          <w:sz w:val="24"/>
          <w:szCs w:val="24"/>
        </w:rPr>
      </w:pPr>
      <w:r w:rsidRPr="00E90688">
        <w:rPr>
          <w:rFonts w:ascii="Times New Roman" w:hAnsi="Times New Roman"/>
          <w:sz w:val="24"/>
          <w:szCs w:val="24"/>
        </w:rPr>
        <w:t>Dans le cadre de la coopération avec les partenaires de mise en œuvre, il n’y avait pas de clauses spécifiques relatives à la visibilité d’ONU-Femmes dans l’accord de coopération. La communication sur les résultats de la Note stratégique était ainsi laissée à la portée des partenaires de mise en œuvre. Néanmoins, les PMO évoquaient toujours leur partenariat avec ONU-F</w:t>
      </w:r>
      <w:r>
        <w:rPr>
          <w:rFonts w:ascii="Times New Roman" w:hAnsi="Times New Roman"/>
          <w:sz w:val="24"/>
          <w:szCs w:val="24"/>
        </w:rPr>
        <w:t>emes</w:t>
      </w:r>
      <w:r w:rsidRPr="00E90688">
        <w:rPr>
          <w:rFonts w:ascii="Times New Roman" w:hAnsi="Times New Roman"/>
          <w:sz w:val="24"/>
          <w:szCs w:val="24"/>
        </w:rPr>
        <w:t xml:space="preserve"> dans la mise en œuvre des activités du projet. Les partenaires apposaient le logo d’ONU-Femmes sur les rapports, les brochures, les banderoles.  La visibilité des bâtiments construits dans le cadre de l’appui aux groupements des femmes a été assurée par la présence de pancartes indiquant le titre du projet et le financement accordé par l’ONU-Femmes. Mais l’évaluation a constaté que dans certains cas, les stickers avec le logo d’ONU-Femmes n’étaient pas collés sur les matériels acquis grâce au financement du projet (cas de la broyeuse de manioc du groupement des femmes de KOPTE). Aussi, l’analyse des budgets des projets des partenaires de mise en œuvre fait ressortir l’absence de lignes budgétaires dédiées à la communication.</w:t>
      </w:r>
    </w:p>
    <w:p w:rsidR="00944452" w:rsidRPr="00E90688" w:rsidRDefault="00944452" w:rsidP="00944452">
      <w:pPr>
        <w:spacing w:line="240" w:lineRule="auto"/>
        <w:jc w:val="both"/>
        <w:rPr>
          <w:rFonts w:ascii="Times New Roman" w:hAnsi="Times New Roman"/>
          <w:sz w:val="24"/>
          <w:szCs w:val="24"/>
        </w:rPr>
      </w:pPr>
      <w:r w:rsidRPr="00E90688">
        <w:rPr>
          <w:rFonts w:ascii="Times New Roman" w:hAnsi="Times New Roman"/>
          <w:sz w:val="24"/>
          <w:szCs w:val="24"/>
        </w:rPr>
        <w:t>Au niveau des rapports avec les partenaires de mise en œuvre, l’évaluation note un problème de communication entre ONU-Femmes et ces organisations. Le problème se traduit par la lenteur d’ONU-Femmes à fournir les informations relatives à la mise en œuvre des projets aux organisations.  Ce manque de fluidité et de promptitude crée des retards dans l’exécution des activités.</w:t>
      </w:r>
    </w:p>
    <w:p w:rsidR="00944452" w:rsidRPr="00E90688" w:rsidRDefault="00944452" w:rsidP="00944452">
      <w:pPr>
        <w:pStyle w:val="Default"/>
        <w:rPr>
          <w:b/>
        </w:rPr>
      </w:pPr>
      <w:r w:rsidRPr="00E90688">
        <w:rPr>
          <w:b/>
        </w:rPr>
        <w:t>V-</w:t>
      </w:r>
      <w:r>
        <w:rPr>
          <w:b/>
        </w:rPr>
        <w:t>5-D</w:t>
      </w:r>
      <w:r w:rsidRPr="00E90688">
        <w:rPr>
          <w:b/>
        </w:rPr>
        <w:t>ura</w:t>
      </w:r>
      <w:r>
        <w:rPr>
          <w:b/>
        </w:rPr>
        <w:t xml:space="preserve">bilité/ viabilité des acquis </w:t>
      </w:r>
    </w:p>
    <w:p w:rsidR="00944452" w:rsidRPr="00E90688" w:rsidRDefault="00944452" w:rsidP="00944452">
      <w:pPr>
        <w:pStyle w:val="Default"/>
        <w:jc w:val="both"/>
        <w:rPr>
          <w:highlight w:val="green"/>
        </w:rPr>
      </w:pPr>
    </w:p>
    <w:p w:rsidR="00944452" w:rsidRPr="00E90688" w:rsidRDefault="00944452" w:rsidP="00944452">
      <w:pPr>
        <w:pBdr>
          <w:top w:val="single" w:sz="4" w:space="1" w:color="auto"/>
          <w:left w:val="single" w:sz="4" w:space="4" w:color="auto"/>
          <w:bottom w:val="single" w:sz="4" w:space="1" w:color="auto"/>
          <w:right w:val="single" w:sz="4" w:space="4" w:color="auto"/>
        </w:pBdr>
        <w:shd w:val="clear" w:color="auto" w:fill="1D1B11"/>
        <w:jc w:val="both"/>
        <w:rPr>
          <w:rFonts w:ascii="Times New Roman" w:hAnsi="Times New Roman"/>
          <w:b/>
          <w:sz w:val="24"/>
          <w:szCs w:val="24"/>
        </w:rPr>
      </w:pPr>
      <w:r w:rsidRPr="00E90688">
        <w:rPr>
          <w:rFonts w:ascii="Times New Roman" w:hAnsi="Times New Roman"/>
          <w:b/>
          <w:sz w:val="24"/>
          <w:szCs w:val="24"/>
        </w:rPr>
        <w:t>Persistance des avantages issus d’une intervention de développement après l’apport d’une aide au développement. Probabilité de la persistance à long terme de ces avantages. Résilience au risque des flux d’avantages nets au fil du temps.</w:t>
      </w:r>
      <w:r w:rsidRPr="00E90688">
        <w:rPr>
          <w:rFonts w:ascii="Times New Roman" w:hAnsi="Times New Roman"/>
          <w:sz w:val="24"/>
          <w:szCs w:val="24"/>
        </w:rPr>
        <w:t xml:space="preserve">  </w:t>
      </w:r>
    </w:p>
    <w:p w:rsidR="00944452" w:rsidRDefault="00944452" w:rsidP="00944452">
      <w:pPr>
        <w:pStyle w:val="Default"/>
        <w:jc w:val="both"/>
        <w:rPr>
          <w:color w:val="auto"/>
        </w:rPr>
      </w:pPr>
      <w:r w:rsidRPr="00E90688">
        <w:rPr>
          <w:color w:val="auto"/>
        </w:rPr>
        <w:t>La viabilité s’examine en déterminant dans quelle mesure la Note stratégique d’ONU-Femmes est parvenue à établir les partenariats et procédures qui autorisent la poursuite des actions des axes stratégiques à l’issu de la période de mise en œuvre et si elle a fait fonction de catalyseur pour motiver une action indépendante sur la note stratégique.</w:t>
      </w:r>
    </w:p>
    <w:p w:rsidR="00944452" w:rsidRPr="00E90688" w:rsidRDefault="00944452" w:rsidP="00944452">
      <w:pPr>
        <w:pStyle w:val="Default"/>
        <w:jc w:val="both"/>
        <w:rPr>
          <w:highlight w:val="green"/>
        </w:rPr>
      </w:pPr>
    </w:p>
    <w:p w:rsidR="00944452" w:rsidRPr="00E90688" w:rsidRDefault="00944452" w:rsidP="00944452">
      <w:pPr>
        <w:pStyle w:val="Default"/>
        <w:numPr>
          <w:ilvl w:val="0"/>
          <w:numId w:val="2"/>
        </w:numPr>
        <w:rPr>
          <w:b/>
        </w:rPr>
      </w:pPr>
      <w:r w:rsidRPr="00E90688">
        <w:rPr>
          <w:b/>
        </w:rPr>
        <w:t xml:space="preserve">Ancrage institutionnel   </w:t>
      </w:r>
    </w:p>
    <w:p w:rsidR="00944452" w:rsidRPr="00E90688" w:rsidRDefault="00944452" w:rsidP="00944452">
      <w:pPr>
        <w:pStyle w:val="Default"/>
      </w:pPr>
    </w:p>
    <w:p w:rsidR="00944452" w:rsidRDefault="00944452" w:rsidP="00944452">
      <w:pPr>
        <w:spacing w:line="240" w:lineRule="auto"/>
        <w:jc w:val="both"/>
        <w:rPr>
          <w:rFonts w:ascii="Times New Roman" w:hAnsi="Times New Roman"/>
          <w:sz w:val="24"/>
          <w:szCs w:val="24"/>
        </w:rPr>
      </w:pPr>
      <w:r>
        <w:rPr>
          <w:rFonts w:ascii="Times New Roman" w:hAnsi="Times New Roman"/>
          <w:sz w:val="24"/>
          <w:szCs w:val="24"/>
        </w:rPr>
        <w:t>Le manque de collaboration étroite avec la DEPG du MSSFE (par la mise en place d’un plan de travail annuel), qui constitue la porte d’entrée gouvernementale des questions de genre et d’autonomisation de la femme, ne permet pas de garantir l’appropriation nationale des actions dans la mesure où la Note stratégique a un faible d’ancrage institutionnel au niveau gouvernemental. Mais l</w:t>
      </w:r>
      <w:r w:rsidRPr="00E90688">
        <w:rPr>
          <w:rFonts w:ascii="Times New Roman" w:hAnsi="Times New Roman"/>
          <w:sz w:val="24"/>
          <w:szCs w:val="24"/>
        </w:rPr>
        <w:t>’implicat</w:t>
      </w:r>
      <w:r>
        <w:rPr>
          <w:rFonts w:ascii="Times New Roman" w:hAnsi="Times New Roman"/>
          <w:sz w:val="24"/>
          <w:szCs w:val="24"/>
        </w:rPr>
        <w:t>ion des ministères techniques</w:t>
      </w:r>
      <w:r w:rsidRPr="00E90688">
        <w:rPr>
          <w:rFonts w:ascii="Times New Roman" w:hAnsi="Times New Roman"/>
          <w:sz w:val="24"/>
          <w:szCs w:val="24"/>
        </w:rPr>
        <w:t xml:space="preserve"> et leurs représentations au niveau décentralisé, a favorisé l’ancrage institutionnel des projets en ce sens qu’elle favorise l’appropriation </w:t>
      </w:r>
      <w:r>
        <w:rPr>
          <w:rFonts w:ascii="Times New Roman" w:hAnsi="Times New Roman"/>
          <w:sz w:val="24"/>
          <w:szCs w:val="24"/>
        </w:rPr>
        <w:t>locale</w:t>
      </w:r>
      <w:r w:rsidRPr="00E90688">
        <w:rPr>
          <w:rFonts w:ascii="Times New Roman" w:hAnsi="Times New Roman"/>
          <w:sz w:val="24"/>
          <w:szCs w:val="24"/>
        </w:rPr>
        <w:t xml:space="preserve">. Ainsi, les résultats acquis du projet pourront être intégrés dans les initiatives </w:t>
      </w:r>
      <w:r>
        <w:rPr>
          <w:rFonts w:ascii="Times New Roman" w:hAnsi="Times New Roman"/>
          <w:sz w:val="24"/>
          <w:szCs w:val="24"/>
        </w:rPr>
        <w:t>de développement local.</w:t>
      </w:r>
      <w:r w:rsidRPr="00E90688">
        <w:rPr>
          <w:rFonts w:ascii="Times New Roman" w:hAnsi="Times New Roman"/>
          <w:sz w:val="24"/>
          <w:szCs w:val="24"/>
        </w:rPr>
        <w:t xml:space="preserve"> </w:t>
      </w:r>
    </w:p>
    <w:p w:rsidR="00944452" w:rsidRDefault="00944452" w:rsidP="00944452">
      <w:pPr>
        <w:pStyle w:val="Default"/>
        <w:jc w:val="both"/>
      </w:pPr>
      <w:r w:rsidRPr="00E90688">
        <w:t>Bien que les associations et groupements des femmes porteurs de projets aient joué un rôle important dans le cadre de la cohésion sociale, néanmoins la viabilité des acquis exige qu’ils soient appuyés financièrement et techniquement et intégrés à la dynamique de paix. Ils doivent être parties prenantes aux plateformes d’échange sur la paix et la cohésion sociale dans leurs localités respectives.</w:t>
      </w:r>
    </w:p>
    <w:p w:rsidR="00944452" w:rsidRPr="00E90688" w:rsidRDefault="00944452" w:rsidP="00944452">
      <w:pPr>
        <w:pStyle w:val="Default"/>
        <w:jc w:val="both"/>
      </w:pPr>
    </w:p>
    <w:p w:rsidR="00944452" w:rsidRDefault="00944452" w:rsidP="00944452">
      <w:pPr>
        <w:pStyle w:val="Paragraphedeliste"/>
        <w:numPr>
          <w:ilvl w:val="0"/>
          <w:numId w:val="7"/>
        </w:numPr>
        <w:jc w:val="both"/>
        <w:rPr>
          <w:rFonts w:ascii="Times New Roman" w:hAnsi="Times New Roman"/>
          <w:b/>
          <w:sz w:val="24"/>
          <w:szCs w:val="24"/>
        </w:rPr>
      </w:pPr>
      <w:r w:rsidRPr="00E90688">
        <w:rPr>
          <w:rFonts w:ascii="Times New Roman" w:hAnsi="Times New Roman"/>
          <w:b/>
          <w:sz w:val="24"/>
          <w:szCs w:val="24"/>
        </w:rPr>
        <w:t>les cases de la paix</w:t>
      </w:r>
    </w:p>
    <w:p w:rsidR="00944452" w:rsidRPr="00E90688" w:rsidRDefault="00944452" w:rsidP="00944452">
      <w:pPr>
        <w:spacing w:line="240" w:lineRule="auto"/>
        <w:jc w:val="both"/>
        <w:rPr>
          <w:rFonts w:ascii="Times New Roman" w:hAnsi="Times New Roman"/>
          <w:sz w:val="24"/>
          <w:szCs w:val="24"/>
        </w:rPr>
      </w:pPr>
      <w:r w:rsidRPr="00E90688">
        <w:rPr>
          <w:rFonts w:ascii="Times New Roman" w:hAnsi="Times New Roman"/>
          <w:sz w:val="24"/>
          <w:szCs w:val="24"/>
        </w:rPr>
        <w:t xml:space="preserve">La mise en place des cases de la paix, animée par des femmes issues des différentes communautés,  permet l’ancrage et l’appropriation communautaire des actions de lutte contre les VS.  </w:t>
      </w:r>
      <w:r w:rsidRPr="00E90688">
        <w:rPr>
          <w:rFonts w:ascii="Times New Roman" w:hAnsi="Times New Roman"/>
          <w:color w:val="000000"/>
          <w:sz w:val="24"/>
          <w:szCs w:val="24"/>
        </w:rPr>
        <w:t xml:space="preserve">Dans le cadre du PRDF, l’évaluation est d’avis que les cases de la paix auraient de bonnes perspectives de durabilité institutionnelle, grâce à leur collaboration avec les plateformes VBG et les centres sociaux. Toutefois, selon les données disponibles, il est douteux que les cases de la paix atteindront un degré d’autofinancement suffisant au moment de la clôture du projet. </w:t>
      </w:r>
      <w:r w:rsidRPr="00E90688">
        <w:rPr>
          <w:rFonts w:ascii="Times New Roman" w:hAnsi="Times New Roman"/>
          <w:sz w:val="24"/>
          <w:szCs w:val="24"/>
        </w:rPr>
        <w:t xml:space="preserve">Ainsi, la durabilité des cases de la paix reste problématique compte tenu de l‘échec des AGR. </w:t>
      </w:r>
    </w:p>
    <w:p w:rsidR="00944452" w:rsidRPr="00E90688" w:rsidRDefault="00944452" w:rsidP="00944452">
      <w:pPr>
        <w:pStyle w:val="Numberedpar"/>
        <w:numPr>
          <w:ilvl w:val="0"/>
          <w:numId w:val="2"/>
        </w:numPr>
        <w:rPr>
          <w:b/>
          <w:sz w:val="24"/>
          <w:szCs w:val="24"/>
          <w:lang w:val="fr-FR"/>
        </w:rPr>
      </w:pPr>
      <w:r w:rsidRPr="00E90688">
        <w:rPr>
          <w:b/>
          <w:sz w:val="24"/>
          <w:szCs w:val="24"/>
          <w:lang w:val="fr-FR"/>
        </w:rPr>
        <w:t>Le renforcement des capacités comme signe de viabilité</w:t>
      </w:r>
    </w:p>
    <w:p w:rsidR="00944452" w:rsidRPr="00E90688" w:rsidRDefault="00944452" w:rsidP="00944452">
      <w:pPr>
        <w:pStyle w:val="Numberedpar"/>
        <w:numPr>
          <w:ilvl w:val="0"/>
          <w:numId w:val="0"/>
        </w:numPr>
        <w:ind w:left="643" w:hanging="283"/>
        <w:rPr>
          <w:sz w:val="24"/>
          <w:szCs w:val="24"/>
          <w:lang w:val="fr-FR"/>
        </w:rPr>
      </w:pPr>
    </w:p>
    <w:p w:rsidR="00944452" w:rsidRPr="00E90688" w:rsidRDefault="00944452" w:rsidP="00944452">
      <w:pPr>
        <w:pStyle w:val="Numberedpar"/>
        <w:numPr>
          <w:ilvl w:val="0"/>
          <w:numId w:val="0"/>
        </w:numPr>
        <w:rPr>
          <w:rFonts w:eastAsia="Calibri"/>
          <w:color w:val="000000"/>
          <w:sz w:val="24"/>
          <w:szCs w:val="24"/>
          <w:lang w:val="fr-FR"/>
        </w:rPr>
      </w:pPr>
      <w:r w:rsidRPr="00E90688">
        <w:rPr>
          <w:sz w:val="24"/>
          <w:szCs w:val="24"/>
          <w:lang w:val="fr-FR"/>
        </w:rPr>
        <w:t xml:space="preserve">Les éléments de preuve les plus probants quant à la viabilité des interventions soutenues par la Note stratégique viennent des efforts en matière de renforcement des capacités. A ce niveau en effet, les approches de renforcement des capacités ont joué un rôle majeur pour développer l’engagement personnel et institutionnel envers l’égalité des sexes et l’autonomisation des femmes, ce qui  a contribué à conforter l’efficacité et, dans certains cas, la viabilité de la Note stratégique. Dans le cadre du projet avec ONEF, en soutenant l’élaboration d’un </w:t>
      </w:r>
      <w:r w:rsidRPr="00E90688">
        <w:rPr>
          <w:rFonts w:eastAsia="Calibri"/>
          <w:color w:val="000000"/>
          <w:sz w:val="24"/>
          <w:szCs w:val="24"/>
          <w:lang w:val="fr-FR"/>
        </w:rPr>
        <w:t>document sur les instruments juridiques nationaux, régionaux et internationaux relatifs aux droits des femmes, la Note stratégique a obtenu des résultats satisfaisants en termes d’institutionnalisation de formation pour l’enseignement du cours portant sur  l’Éducation aux Droits de l’Homme et de la Citoyenneté (EDHC) dans les établissements scolaires du primaire et du secondaire et dans le cadre de la formation des ex-combattantes  au niveau de l’ADDR. Ainsi, la Note stratégique a apporté une importante contribution à la viabilisation de la promotion du genre, laquelle va perdurer et se développer après le cycle de vie de la Note stratégique 2012-2013. Les interventions sont parvenues à introduire et à imposer de façon durable l’insertion de références au genre dans les formations dispensées par les institutions ci-dessus mentionnées</w:t>
      </w:r>
    </w:p>
    <w:p w:rsidR="00944452" w:rsidRDefault="00944452" w:rsidP="00944452">
      <w:pPr>
        <w:pStyle w:val="Numberedpar"/>
        <w:numPr>
          <w:ilvl w:val="0"/>
          <w:numId w:val="0"/>
        </w:numPr>
        <w:rPr>
          <w:rFonts w:eastAsia="Calibri"/>
          <w:color w:val="000000"/>
          <w:sz w:val="24"/>
          <w:szCs w:val="24"/>
          <w:lang w:val="fr-FR"/>
        </w:rPr>
      </w:pPr>
      <w:r w:rsidRPr="00E90688">
        <w:rPr>
          <w:rFonts w:eastAsia="Calibri"/>
          <w:color w:val="000000"/>
          <w:sz w:val="24"/>
          <w:szCs w:val="24"/>
          <w:lang w:val="fr-FR"/>
        </w:rPr>
        <w:t xml:space="preserve">De même, la Note stratégique a fait fonction de catalyseur dans la mesure où elle a impulsé une dynamique de développement local dans les villages communaux à Danané par la mise en place d’un plan de développement communautaire par la Mairie. </w:t>
      </w:r>
    </w:p>
    <w:p w:rsidR="00944452" w:rsidRPr="00E90688" w:rsidRDefault="00944452" w:rsidP="00944452">
      <w:pPr>
        <w:pStyle w:val="Numberedpar"/>
        <w:numPr>
          <w:ilvl w:val="0"/>
          <w:numId w:val="0"/>
        </w:numPr>
        <w:rPr>
          <w:rFonts w:eastAsia="Calibri"/>
          <w:color w:val="000000"/>
          <w:sz w:val="24"/>
          <w:szCs w:val="24"/>
          <w:lang w:val="fr-FR"/>
        </w:rPr>
      </w:pPr>
    </w:p>
    <w:p w:rsidR="00944452" w:rsidRPr="00E90688" w:rsidRDefault="00944452" w:rsidP="00944452">
      <w:pPr>
        <w:pStyle w:val="Numberedpar"/>
        <w:numPr>
          <w:ilvl w:val="0"/>
          <w:numId w:val="2"/>
        </w:numPr>
        <w:rPr>
          <w:rFonts w:eastAsia="Calibri"/>
          <w:b/>
          <w:color w:val="000000"/>
          <w:sz w:val="24"/>
          <w:szCs w:val="24"/>
          <w:lang w:val="fr-FR"/>
        </w:rPr>
      </w:pPr>
      <w:r w:rsidRPr="00E90688">
        <w:rPr>
          <w:rFonts w:eastAsia="Calibri"/>
          <w:b/>
          <w:color w:val="000000"/>
          <w:sz w:val="24"/>
          <w:szCs w:val="24"/>
          <w:lang w:val="fr-FR"/>
        </w:rPr>
        <w:t>Les développements institutionnels comme signes de viabilité</w:t>
      </w:r>
    </w:p>
    <w:p w:rsidR="00944452" w:rsidRPr="00E90688" w:rsidRDefault="00944452" w:rsidP="00944452">
      <w:pPr>
        <w:pStyle w:val="Numberedpar"/>
        <w:numPr>
          <w:ilvl w:val="0"/>
          <w:numId w:val="0"/>
        </w:numPr>
        <w:rPr>
          <w:rFonts w:eastAsia="Calibri"/>
          <w:color w:val="000000"/>
          <w:sz w:val="24"/>
          <w:szCs w:val="24"/>
          <w:lang w:val="fr-FR"/>
        </w:rPr>
      </w:pPr>
    </w:p>
    <w:p w:rsidR="00944452" w:rsidRPr="00E90688" w:rsidRDefault="00944452" w:rsidP="00944452">
      <w:pPr>
        <w:pStyle w:val="Default"/>
        <w:jc w:val="both"/>
      </w:pPr>
      <w:r w:rsidRPr="00E90688">
        <w:t>L’évaluation a mentionné une série de développements institutionnels qui indiquent des chances de viabilité future. Les parlementaires ivoiriens qui ont bénéficié du voyage d’études au Sénégal ont formé un cadre d’échanges sur la prise en compte du genre au sein de leurs groupes parlementaires. Dans cette même veine, certains préfets qui ont bénéficié de la formation sur les textes nationaux et internationaux applicables en matière de genre et de violences basées sur le genre (VBG) ont mis en place une cellule genre au sein de leur administration. Cette cellule genre peut jouer un rôle crucial dans l’institutionnalisation de la responsabilité de rendre compte en matière de genre au sein des administrations préfectorales. Les forces de défense et de sécurité formés constituent des points focaux pour les questions de genre dans les structures respectives. La formalisation d’une sous commission genre et la prise en compte des indicateurs  genre dans les outils de travail au niveau de la CDVR sont des signes de viabilité qui perdureront au delà de la Note stratégique d’ONU-Femmes.</w:t>
      </w:r>
    </w:p>
    <w:p w:rsidR="00944452" w:rsidRPr="00E90688" w:rsidRDefault="00944452" w:rsidP="00944452">
      <w:pPr>
        <w:pStyle w:val="Numberedpar"/>
        <w:numPr>
          <w:ilvl w:val="0"/>
          <w:numId w:val="0"/>
        </w:numPr>
        <w:rPr>
          <w:rFonts w:eastAsia="Calibri"/>
          <w:color w:val="000000"/>
          <w:sz w:val="24"/>
          <w:szCs w:val="24"/>
          <w:lang w:val="fr-FR"/>
        </w:rPr>
      </w:pPr>
    </w:p>
    <w:p w:rsidR="00944452" w:rsidRPr="00E90688" w:rsidRDefault="00944452" w:rsidP="00944452">
      <w:pPr>
        <w:pStyle w:val="Numberedpar"/>
        <w:numPr>
          <w:ilvl w:val="0"/>
          <w:numId w:val="0"/>
        </w:numPr>
        <w:rPr>
          <w:rFonts w:eastAsia="Calibri"/>
          <w:color w:val="000000"/>
          <w:sz w:val="24"/>
          <w:szCs w:val="24"/>
          <w:lang w:val="fr-FR"/>
        </w:rPr>
      </w:pPr>
      <w:r w:rsidRPr="00E90688">
        <w:rPr>
          <w:rFonts w:eastAsia="Calibri"/>
          <w:color w:val="000000"/>
          <w:sz w:val="24"/>
          <w:szCs w:val="24"/>
          <w:lang w:val="fr-FR"/>
        </w:rPr>
        <w:t xml:space="preserve">De même, l’élaboration d’un annuaire du COCOFCI constitue un gage de viabilité de l’appui d’ONU-Femmes.  </w:t>
      </w:r>
      <w:r w:rsidRPr="00E90688">
        <w:rPr>
          <w:rFonts w:eastAsia="Calibri"/>
          <w:sz w:val="24"/>
          <w:szCs w:val="24"/>
          <w:lang w:val="fr-FR"/>
        </w:rPr>
        <w:t xml:space="preserve">Dans cette même veine, les organisations féminines font désormais partie des instances de décision en matière de paix et de cohésion sociale.  Des partenariats ont été établis avec les institutions administratives et politiques, des partenaires techniques et financiers et les ONG internationales.  </w:t>
      </w:r>
    </w:p>
    <w:p w:rsidR="00944452" w:rsidRPr="00E90688" w:rsidRDefault="00944452" w:rsidP="00944452">
      <w:pPr>
        <w:pStyle w:val="Numberedpar"/>
        <w:numPr>
          <w:ilvl w:val="0"/>
          <w:numId w:val="0"/>
        </w:numPr>
        <w:rPr>
          <w:sz w:val="24"/>
          <w:szCs w:val="24"/>
          <w:lang w:val="fr-FR"/>
        </w:rPr>
      </w:pPr>
    </w:p>
    <w:p w:rsidR="00944452" w:rsidRPr="00E90688" w:rsidRDefault="00944452" w:rsidP="00944452">
      <w:pPr>
        <w:pStyle w:val="Numberedpar"/>
        <w:numPr>
          <w:ilvl w:val="0"/>
          <w:numId w:val="2"/>
        </w:numPr>
        <w:rPr>
          <w:b/>
          <w:sz w:val="24"/>
          <w:szCs w:val="24"/>
          <w:lang w:val="fr-FR"/>
        </w:rPr>
      </w:pPr>
      <w:r w:rsidRPr="00E90688">
        <w:rPr>
          <w:b/>
          <w:sz w:val="24"/>
          <w:szCs w:val="24"/>
          <w:lang w:val="fr-FR"/>
        </w:rPr>
        <w:t xml:space="preserve">Engagement/ profil des partenaires de mise en œuvre  </w:t>
      </w:r>
    </w:p>
    <w:p w:rsidR="00944452" w:rsidRPr="00E90688" w:rsidRDefault="00944452" w:rsidP="00944452">
      <w:pPr>
        <w:pStyle w:val="Default"/>
        <w:jc w:val="both"/>
        <w:rPr>
          <w:rFonts w:eastAsia="Times New Roman"/>
          <w:b/>
          <w:color w:val="auto"/>
        </w:rPr>
      </w:pPr>
    </w:p>
    <w:p w:rsidR="00944452" w:rsidRPr="00E90688" w:rsidRDefault="00944452" w:rsidP="00944452">
      <w:pPr>
        <w:autoSpaceDE w:val="0"/>
        <w:autoSpaceDN w:val="0"/>
        <w:adjustRightInd w:val="0"/>
        <w:spacing w:after="0" w:line="240" w:lineRule="auto"/>
        <w:jc w:val="both"/>
        <w:rPr>
          <w:rFonts w:ascii="Times New Roman" w:hAnsi="Times New Roman"/>
          <w:sz w:val="24"/>
          <w:szCs w:val="24"/>
        </w:rPr>
      </w:pPr>
      <w:r w:rsidRPr="00E90688">
        <w:rPr>
          <w:rFonts w:ascii="Times New Roman" w:hAnsi="Times New Roman"/>
          <w:color w:val="000000"/>
          <w:sz w:val="24"/>
          <w:szCs w:val="24"/>
        </w:rPr>
        <w:t xml:space="preserve">Pour l’ensemble des axes stratégiques de la Note stratégique, le recours à des partenaires de mise en œuvre  expérimentés ayant des expertises  avérées dans les domaines d’intervention et des partenaires financiers tels que WANEP, IRC,AFJCI, ODAFEM, ONEF, ANADER, rend possible la durabilité des activités. </w:t>
      </w:r>
      <w:r>
        <w:rPr>
          <w:rFonts w:ascii="Times New Roman" w:hAnsi="Times New Roman"/>
          <w:color w:val="000000"/>
          <w:sz w:val="24"/>
          <w:szCs w:val="24"/>
        </w:rPr>
        <w:t xml:space="preserve"> Ces organisations bénéficient de l’appui de plusieurs partenaires techniques et financiers pour mettre en œuvre des actions similaires.</w:t>
      </w:r>
    </w:p>
    <w:p w:rsidR="00944452" w:rsidRPr="00E90688" w:rsidRDefault="00944452" w:rsidP="00944452">
      <w:pPr>
        <w:pStyle w:val="Default"/>
        <w:jc w:val="both"/>
      </w:pPr>
    </w:p>
    <w:p w:rsidR="00944452" w:rsidRPr="00E90688" w:rsidRDefault="00944452" w:rsidP="00944452">
      <w:pPr>
        <w:pStyle w:val="Default"/>
        <w:numPr>
          <w:ilvl w:val="0"/>
          <w:numId w:val="2"/>
        </w:numPr>
        <w:jc w:val="both"/>
        <w:rPr>
          <w:b/>
        </w:rPr>
      </w:pPr>
      <w:r w:rsidRPr="00E90688">
        <w:rPr>
          <w:b/>
        </w:rPr>
        <w:t>Activités génératrices de revenus</w:t>
      </w:r>
    </w:p>
    <w:p w:rsidR="00944452" w:rsidRPr="00E90688" w:rsidRDefault="00944452" w:rsidP="00944452">
      <w:pPr>
        <w:pStyle w:val="Default"/>
        <w:jc w:val="both"/>
        <w:rPr>
          <w:b/>
        </w:rPr>
      </w:pPr>
    </w:p>
    <w:p w:rsidR="00944452" w:rsidRPr="00E90688" w:rsidRDefault="00944452" w:rsidP="00944452">
      <w:pPr>
        <w:autoSpaceDE w:val="0"/>
        <w:autoSpaceDN w:val="0"/>
        <w:adjustRightInd w:val="0"/>
        <w:spacing w:after="0" w:line="240" w:lineRule="auto"/>
        <w:jc w:val="both"/>
        <w:rPr>
          <w:rFonts w:ascii="Times New Roman" w:hAnsi="Times New Roman"/>
          <w:color w:val="000000"/>
          <w:sz w:val="24"/>
          <w:szCs w:val="24"/>
        </w:rPr>
      </w:pPr>
      <w:r w:rsidRPr="00E90688">
        <w:rPr>
          <w:rFonts w:ascii="Times New Roman" w:hAnsi="Times New Roman"/>
          <w:color w:val="000000"/>
          <w:sz w:val="24"/>
          <w:szCs w:val="24"/>
        </w:rPr>
        <w:t xml:space="preserve">Les projets de cohésion sociale, en favorisant la constitution de groupements formels de femmes a obtenu de bons résultats en termes d’institutionnalisation de ces associations qui sont dotées de statuts et de règlements intérieurs et reconnues par les autorités administratives et politiques, apportant ainsi une importante contribution à la viabilité des actions entreprises.  Ces associations sont désormais des groupements d’intérêts économiques (GIE) qui peuvent  solliciter et obtenir des appuis d’autres partenaires techniques et financiers, rédiger des projets et rechercher des financements. La pratique des AGR, l’ouverture des comptes dans des institutions de micro finance permettent la durabilité des activités. La maîtrise des techniques culturales par les femmes leur permet de développer leurs propres entreprises agricoles. </w:t>
      </w:r>
      <w:r>
        <w:rPr>
          <w:rFonts w:ascii="Times New Roman" w:hAnsi="Times New Roman"/>
          <w:color w:val="000000"/>
          <w:sz w:val="24"/>
          <w:szCs w:val="24"/>
        </w:rPr>
        <w:t xml:space="preserve">Les groupements sont appuyés par l’ANADER, structure gouvernementale pérenne. </w:t>
      </w:r>
      <w:r w:rsidRPr="00E90688">
        <w:rPr>
          <w:rFonts w:ascii="Times New Roman" w:hAnsi="Times New Roman"/>
          <w:color w:val="000000"/>
          <w:sz w:val="24"/>
          <w:szCs w:val="24"/>
        </w:rPr>
        <w:t xml:space="preserve">La mise en œuvre des projets a favorisé l’instauration d’une dynamique de production vivrières, maraichères et d’élevage, et d’initiation d’activités génératrices de revenus à l’échelle villageoise, sous préfectorales et départementale.  En renforçant les relations intercommunautaires, le dialogue intercommunautaire, les projets ont instauré le « vivre ensemble » dans les différentes localités. </w:t>
      </w:r>
    </w:p>
    <w:p w:rsidR="00944452" w:rsidRPr="00E90688" w:rsidRDefault="00944452" w:rsidP="00944452">
      <w:pPr>
        <w:autoSpaceDE w:val="0"/>
        <w:autoSpaceDN w:val="0"/>
        <w:adjustRightInd w:val="0"/>
        <w:spacing w:after="0" w:line="240" w:lineRule="auto"/>
        <w:jc w:val="both"/>
        <w:rPr>
          <w:rFonts w:ascii="Times New Roman" w:hAnsi="Times New Roman"/>
          <w:color w:val="000000"/>
          <w:sz w:val="24"/>
          <w:szCs w:val="24"/>
        </w:rPr>
      </w:pPr>
      <w:r w:rsidRPr="00E90688">
        <w:rPr>
          <w:rFonts w:ascii="Times New Roman" w:hAnsi="Times New Roman"/>
          <w:color w:val="000000"/>
          <w:sz w:val="24"/>
          <w:szCs w:val="24"/>
        </w:rPr>
        <w:t>Néanmoins, l’évaluation montre que le problème de débouchés pour la commercialisation de la production, et d’approvisionnement en intrants (aliments d’élevage, poussins) constitue des obstacles à la poursuite des activités. S</w:t>
      </w:r>
      <w:r w:rsidRPr="00E90688">
        <w:rPr>
          <w:rFonts w:ascii="Times New Roman" w:hAnsi="Times New Roman"/>
          <w:sz w:val="24"/>
          <w:szCs w:val="24"/>
        </w:rPr>
        <w:t>i la situation des ventes ne s’améliore pas, les acquis du projet</w:t>
      </w:r>
      <w:r w:rsidRPr="00E90688">
        <w:rPr>
          <w:rFonts w:ascii="Times New Roman" w:hAnsi="Times New Roman"/>
          <w:color w:val="000000"/>
          <w:sz w:val="24"/>
          <w:szCs w:val="24"/>
        </w:rPr>
        <w:t xml:space="preserve"> </w:t>
      </w:r>
      <w:r w:rsidRPr="00E90688">
        <w:rPr>
          <w:rFonts w:ascii="Times New Roman" w:hAnsi="Times New Roman"/>
          <w:sz w:val="24"/>
          <w:szCs w:val="24"/>
        </w:rPr>
        <w:t>risquent d’être détruits et des effets négatifs pourraient apparaître au</w:t>
      </w:r>
      <w:r w:rsidRPr="00E90688">
        <w:rPr>
          <w:rFonts w:ascii="Times New Roman" w:hAnsi="Times New Roman"/>
          <w:color w:val="000000"/>
          <w:sz w:val="24"/>
          <w:szCs w:val="24"/>
        </w:rPr>
        <w:t xml:space="preserve"> </w:t>
      </w:r>
      <w:r w:rsidRPr="00E90688">
        <w:rPr>
          <w:rFonts w:ascii="Times New Roman" w:hAnsi="Times New Roman"/>
          <w:sz w:val="24"/>
          <w:szCs w:val="24"/>
        </w:rPr>
        <w:t>niveau du fonctionnement des groupements.</w:t>
      </w:r>
      <w:r w:rsidRPr="00E90688">
        <w:rPr>
          <w:rFonts w:ascii="Times New Roman" w:hAnsi="Times New Roman"/>
          <w:color w:val="000000"/>
          <w:sz w:val="24"/>
          <w:szCs w:val="24"/>
        </w:rPr>
        <w:t xml:space="preserve"> Un soutien d’ONU-Femmes et de partenaires techniques et financiers pouvait multiplier les chances de viabilité des activités des femmes. Aussi, les AGR doivent déboucher sur la mise en place de fonds revolving. Ces fonds sans intérêt seront prêtés aux groupements des femmes pour le financement des intrants. Le remboursement sera suivi par le comité de gestion mis en place à cet effet. Ce remboursement servira à faire a nouveau des crédits de financement d’intrants. </w:t>
      </w:r>
    </w:p>
    <w:p w:rsidR="00944452" w:rsidRPr="00E90688" w:rsidRDefault="00944452" w:rsidP="00944452">
      <w:pPr>
        <w:autoSpaceDE w:val="0"/>
        <w:autoSpaceDN w:val="0"/>
        <w:adjustRightInd w:val="0"/>
        <w:spacing w:after="0" w:line="240" w:lineRule="auto"/>
        <w:jc w:val="both"/>
        <w:rPr>
          <w:rFonts w:ascii="Times New Roman" w:hAnsi="Times New Roman"/>
          <w:color w:val="000000"/>
          <w:sz w:val="24"/>
          <w:szCs w:val="24"/>
        </w:rPr>
      </w:pPr>
    </w:p>
    <w:p w:rsidR="00944452" w:rsidRPr="00A1032A" w:rsidRDefault="00944452" w:rsidP="00944452">
      <w:pPr>
        <w:spacing w:line="240" w:lineRule="auto"/>
        <w:jc w:val="both"/>
        <w:rPr>
          <w:rFonts w:ascii="Times New Roman" w:hAnsi="Times New Roman"/>
          <w:sz w:val="24"/>
          <w:szCs w:val="24"/>
        </w:rPr>
      </w:pPr>
      <w:r w:rsidRPr="00E90688">
        <w:rPr>
          <w:rFonts w:ascii="Times New Roman" w:hAnsi="Times New Roman"/>
          <w:sz w:val="24"/>
          <w:szCs w:val="24"/>
        </w:rPr>
        <w:t xml:space="preserve">.  </w:t>
      </w:r>
    </w:p>
    <w:p w:rsidR="00944452" w:rsidRDefault="00944452" w:rsidP="00944452">
      <w:pPr>
        <w:tabs>
          <w:tab w:val="left" w:pos="5570"/>
        </w:tabs>
        <w:spacing w:line="240" w:lineRule="auto"/>
        <w:rPr>
          <w:rFonts w:ascii="Times New Roman" w:hAnsi="Times New Roman"/>
          <w:b/>
          <w:sz w:val="24"/>
          <w:szCs w:val="24"/>
        </w:rPr>
      </w:pPr>
    </w:p>
    <w:p w:rsidR="00944452" w:rsidRDefault="00944452" w:rsidP="00944452">
      <w:pPr>
        <w:tabs>
          <w:tab w:val="left" w:pos="5570"/>
        </w:tabs>
        <w:spacing w:line="240" w:lineRule="auto"/>
        <w:rPr>
          <w:rFonts w:ascii="Times New Roman" w:hAnsi="Times New Roman"/>
          <w:b/>
          <w:sz w:val="24"/>
          <w:szCs w:val="24"/>
        </w:rPr>
      </w:pPr>
    </w:p>
    <w:p w:rsidR="00944452" w:rsidRPr="00E90688" w:rsidRDefault="00944452" w:rsidP="00944452">
      <w:pPr>
        <w:tabs>
          <w:tab w:val="left" w:pos="5570"/>
        </w:tabs>
        <w:spacing w:line="240" w:lineRule="auto"/>
        <w:rPr>
          <w:rFonts w:ascii="Times New Roman" w:hAnsi="Times New Roman"/>
          <w:b/>
          <w:sz w:val="24"/>
          <w:szCs w:val="24"/>
        </w:rPr>
      </w:pPr>
      <w:r w:rsidRPr="00E90688">
        <w:rPr>
          <w:rFonts w:ascii="Times New Roman" w:hAnsi="Times New Roman"/>
          <w:b/>
          <w:sz w:val="24"/>
          <w:szCs w:val="24"/>
        </w:rPr>
        <w:t xml:space="preserve">VI-CONCLUSION  </w:t>
      </w:r>
    </w:p>
    <w:p w:rsidR="00944452" w:rsidRPr="00A13C58" w:rsidRDefault="00944452" w:rsidP="00944452">
      <w:pPr>
        <w:autoSpaceDE w:val="0"/>
        <w:autoSpaceDN w:val="0"/>
        <w:adjustRightInd w:val="0"/>
        <w:spacing w:after="0" w:line="240" w:lineRule="auto"/>
        <w:jc w:val="both"/>
        <w:rPr>
          <w:rFonts w:ascii="Times New Roman" w:hAnsi="Times New Roman"/>
          <w:sz w:val="24"/>
          <w:szCs w:val="24"/>
        </w:rPr>
      </w:pPr>
      <w:r w:rsidRPr="00E90688">
        <w:rPr>
          <w:rFonts w:ascii="Times New Roman" w:hAnsi="Times New Roman"/>
          <w:sz w:val="24"/>
          <w:szCs w:val="24"/>
        </w:rPr>
        <w:t xml:space="preserve">Les axes stratégiques de la Note stratégique d’ONU-Femmes 2012-2013 sont pertinents par rapport aux priorités du Gouvernement ivoirien, aux priorités internationales et aux besoins des bénéficiaires. </w:t>
      </w:r>
      <w:r w:rsidRPr="00A13C58">
        <w:rPr>
          <w:rFonts w:ascii="Times New Roman" w:hAnsi="Times New Roman"/>
          <w:sz w:val="24"/>
          <w:szCs w:val="24"/>
        </w:rPr>
        <w:t xml:space="preserve">Les objectifs de la Note stratégique 2012-2013 ont été globalement atteints dans les trois axes stratégiques : l’accroissement de l’accès des femmes à l’autonomisation  et aux opportunités économiques ; la prévention de la violence contre les femmes et les filles et l’accès élargi aux services ; le renforcement du leadership des femmes dans la paix et de la réponse humanitaire.  </w:t>
      </w:r>
    </w:p>
    <w:p w:rsidR="00944452" w:rsidRPr="00A13C58" w:rsidRDefault="00944452" w:rsidP="00944452">
      <w:pPr>
        <w:spacing w:line="240" w:lineRule="auto"/>
        <w:jc w:val="both"/>
        <w:rPr>
          <w:rFonts w:ascii="Times New Roman" w:hAnsi="Times New Roman"/>
          <w:bCs/>
          <w:sz w:val="24"/>
          <w:szCs w:val="24"/>
        </w:rPr>
      </w:pPr>
      <w:r w:rsidRPr="00A13C58">
        <w:rPr>
          <w:rFonts w:ascii="Times New Roman" w:hAnsi="Times New Roman"/>
          <w:bCs/>
          <w:sz w:val="24"/>
          <w:szCs w:val="24"/>
        </w:rPr>
        <w:t>Au travers de la Note stratégique, l’appui d’ONU-Femmes a contribué de façon probante à l’atteinte des objectifs de développement en Côte d’Ivoire, décrient dans le Plan National de  Développement, (PND 2012-2015), spécifiquement</w:t>
      </w:r>
      <w:r>
        <w:rPr>
          <w:rFonts w:ascii="Times New Roman" w:hAnsi="Times New Roman"/>
          <w:bCs/>
          <w:sz w:val="24"/>
          <w:szCs w:val="24"/>
        </w:rPr>
        <w:t xml:space="preserve"> les </w:t>
      </w:r>
      <w:r w:rsidRPr="00A13C58">
        <w:rPr>
          <w:rFonts w:ascii="Times New Roman" w:hAnsi="Times New Roman"/>
          <w:bCs/>
          <w:sz w:val="24"/>
          <w:szCs w:val="24"/>
        </w:rPr>
        <w:t>objectifs qui militent à la consolidation de la paix et de la cohésion sociale, la facilitation à l’accès aux services de la justice,  la sécurité économique et les droits des femmes, la réduction des violences basées sur le genre</w:t>
      </w:r>
      <w:r>
        <w:rPr>
          <w:rFonts w:ascii="Times New Roman" w:hAnsi="Times New Roman"/>
          <w:bCs/>
          <w:sz w:val="24"/>
          <w:szCs w:val="24"/>
        </w:rPr>
        <w:t>.</w:t>
      </w:r>
    </w:p>
    <w:p w:rsidR="00944452" w:rsidRPr="00E90688" w:rsidRDefault="00944452" w:rsidP="00944452">
      <w:pPr>
        <w:autoSpaceDE w:val="0"/>
        <w:autoSpaceDN w:val="0"/>
        <w:adjustRightInd w:val="0"/>
        <w:spacing w:after="0" w:line="240" w:lineRule="auto"/>
        <w:jc w:val="both"/>
        <w:rPr>
          <w:rFonts w:ascii="Times New Roman" w:hAnsi="Times New Roman"/>
          <w:sz w:val="24"/>
          <w:szCs w:val="24"/>
        </w:rPr>
      </w:pPr>
      <w:r w:rsidRPr="00E90688">
        <w:rPr>
          <w:rFonts w:ascii="Times New Roman" w:hAnsi="Times New Roman"/>
          <w:sz w:val="24"/>
          <w:szCs w:val="24"/>
        </w:rPr>
        <w:t>Cependant, l’évaluation souligne que les défis de l’égalité des sexes et de l’autonomisation des femmes en Côte d’Ivoire restent d’actualité. La lutte contre la pauvreté, surtout au niveau des femmes,  est loin d’être réalisée et la paupérisation s’est aggravée. Le quota des femmes dans les instances de décisions est loin d’être atteint, l’écart entre les hommes et les femmes persiste.  Malgré l’adoption de certaines résolutions de la CEDEF, d’une loi sur le mariage, les lois discriminatoires  entre hommes et femmes existent toujours. Il n’existe pas de loi générale sur les violences faites à l’égard des femmes. Le financement des activités des femmes  constitue une contrainte majeure.</w:t>
      </w:r>
      <w:r w:rsidRPr="000B5510">
        <w:rPr>
          <w:rFonts w:ascii="Times New Roman" w:hAnsi="Times New Roman"/>
          <w:sz w:val="24"/>
          <w:szCs w:val="24"/>
        </w:rPr>
        <w:t xml:space="preserve"> </w:t>
      </w:r>
      <w:r>
        <w:rPr>
          <w:rFonts w:ascii="Times New Roman" w:hAnsi="Times New Roman"/>
          <w:sz w:val="24"/>
          <w:szCs w:val="24"/>
        </w:rPr>
        <w:t>Ainsi, l</w:t>
      </w:r>
      <w:r w:rsidRPr="00E90688">
        <w:rPr>
          <w:rFonts w:ascii="Times New Roman" w:hAnsi="Times New Roman"/>
          <w:sz w:val="24"/>
          <w:szCs w:val="24"/>
        </w:rPr>
        <w:t xml:space="preserve">es différents axes peuvent être reconduits  dans le cadre de la Note stratégique d’ONU-Femmes 2014-2015 compte tenu du contexte post crise dans lequel se trouve la Côte d’Ivoire et aussi afin de capitaliser les acquis. </w:t>
      </w:r>
    </w:p>
    <w:p w:rsidR="00944452" w:rsidRPr="00E90688" w:rsidRDefault="00944452" w:rsidP="00944452">
      <w:pPr>
        <w:autoSpaceDE w:val="0"/>
        <w:autoSpaceDN w:val="0"/>
        <w:adjustRightInd w:val="0"/>
        <w:spacing w:after="0" w:line="240" w:lineRule="auto"/>
        <w:jc w:val="both"/>
        <w:rPr>
          <w:rFonts w:ascii="Times New Roman" w:hAnsi="Times New Roman"/>
          <w:sz w:val="24"/>
          <w:szCs w:val="24"/>
        </w:rPr>
      </w:pPr>
    </w:p>
    <w:p w:rsidR="00944452" w:rsidRPr="00E90688" w:rsidRDefault="00944452" w:rsidP="00944452">
      <w:pPr>
        <w:autoSpaceDE w:val="0"/>
        <w:autoSpaceDN w:val="0"/>
        <w:adjustRightInd w:val="0"/>
        <w:spacing w:after="0" w:line="240" w:lineRule="auto"/>
        <w:jc w:val="both"/>
        <w:rPr>
          <w:rFonts w:ascii="Times New Roman" w:hAnsi="Times New Roman"/>
          <w:sz w:val="24"/>
          <w:szCs w:val="24"/>
        </w:rPr>
      </w:pPr>
      <w:r w:rsidRPr="00E90688">
        <w:rPr>
          <w:rFonts w:ascii="Times New Roman" w:hAnsi="Times New Roman"/>
          <w:sz w:val="24"/>
          <w:szCs w:val="24"/>
        </w:rPr>
        <w:t>Des partenariats ont été établis avec les Ministères techniques, les ONG locales, les institutions de la République, les Agences du Système des Nations Unies et les populations locales pour la mise en œuvre des projets et initiatives. Cependant, l’insuffisance des activités de suivi et d’évaluation, de communication, représentaient une faiblesse marquante.</w:t>
      </w:r>
    </w:p>
    <w:p w:rsidR="00944452" w:rsidRPr="00E90688" w:rsidRDefault="00944452" w:rsidP="00944452">
      <w:pPr>
        <w:autoSpaceDE w:val="0"/>
        <w:autoSpaceDN w:val="0"/>
        <w:adjustRightInd w:val="0"/>
        <w:spacing w:after="0" w:line="240" w:lineRule="auto"/>
        <w:jc w:val="both"/>
        <w:rPr>
          <w:rFonts w:ascii="Times New Roman" w:hAnsi="Times New Roman"/>
          <w:sz w:val="24"/>
          <w:szCs w:val="24"/>
        </w:rPr>
      </w:pPr>
      <w:r w:rsidRPr="00E90688">
        <w:rPr>
          <w:rFonts w:ascii="Times New Roman" w:hAnsi="Times New Roman"/>
          <w:sz w:val="24"/>
          <w:szCs w:val="24"/>
        </w:rPr>
        <w:t xml:space="preserve">L’insuffisance de personnel a été un obstacle dans le mangement de la Note stratégique. Aussi, l’on enregistre la lenteur dans la mise à disposition des fonds aux partenaires de mise en œuvre, ce qui a entrainé la prorogation, ou l’annulation de certaines activités. Il y a eu aussi une sous-estimation des coûts opérationnels pour certains projets. </w:t>
      </w:r>
    </w:p>
    <w:p w:rsidR="00944452" w:rsidRPr="00E90688" w:rsidRDefault="00944452" w:rsidP="00944452">
      <w:pPr>
        <w:autoSpaceDE w:val="0"/>
        <w:autoSpaceDN w:val="0"/>
        <w:adjustRightInd w:val="0"/>
        <w:spacing w:after="0" w:line="240" w:lineRule="auto"/>
        <w:rPr>
          <w:rFonts w:ascii="Times New Roman" w:hAnsi="Times New Roman"/>
          <w:sz w:val="24"/>
          <w:szCs w:val="24"/>
        </w:rPr>
      </w:pPr>
      <w:r w:rsidRPr="00E90688">
        <w:rPr>
          <w:rFonts w:ascii="Times New Roman" w:hAnsi="Times New Roman"/>
          <w:sz w:val="24"/>
          <w:szCs w:val="24"/>
        </w:rPr>
        <w:t>Certains partenaires ont l’impression que le pouvoir décisionnel est (trop) centralisé « à Dakar ». Si l’ONU-Femmes est visible au sein du SNU, sa visibilité dans le contexte nationale est plutôt limitée.</w:t>
      </w:r>
    </w:p>
    <w:p w:rsidR="00944452" w:rsidRPr="00E90688"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r w:rsidRPr="00E90688">
        <w:rPr>
          <w:rFonts w:ascii="Times New Roman" w:hAnsi="Times New Roman"/>
          <w:sz w:val="24"/>
          <w:szCs w:val="24"/>
        </w:rPr>
        <w:t>Les acquis des projets et initiatives entrepris dans le cadre de la Note stratégique ont de grandes chances de se poursuivre, pour les raisons suivantes : i) ils ont été mis en œuvre conjointement et selon un processus participatif par les ONG locales, les Ministères techniques, les Agences du Système et les populations locales ; ii) les partenaires de mise en œuvre disposent de compétences dans les activités exécutées et d’autres partenaires financiers ; iii) les capacités des acteurs ont été renforcé</w:t>
      </w:r>
      <w:r>
        <w:rPr>
          <w:rFonts w:ascii="Times New Roman" w:hAnsi="Times New Roman"/>
          <w:sz w:val="24"/>
          <w:szCs w:val="24"/>
        </w:rPr>
        <w:t>e</w:t>
      </w:r>
      <w:r w:rsidRPr="00E90688">
        <w:rPr>
          <w:rFonts w:ascii="Times New Roman" w:hAnsi="Times New Roman"/>
          <w:sz w:val="24"/>
          <w:szCs w:val="24"/>
        </w:rPr>
        <w:t>s. Cependant, la durabilité des cases de la paix, des  AGR semble peu probable.</w:t>
      </w:r>
    </w:p>
    <w:p w:rsidR="00944452" w:rsidRPr="00E90688"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b/>
          <w:sz w:val="24"/>
          <w:szCs w:val="24"/>
        </w:rPr>
      </w:pPr>
    </w:p>
    <w:p w:rsidR="00944452" w:rsidRDefault="00944452" w:rsidP="00944452">
      <w:pPr>
        <w:spacing w:after="0" w:line="240" w:lineRule="auto"/>
        <w:jc w:val="both"/>
        <w:rPr>
          <w:rFonts w:ascii="Times New Roman" w:hAnsi="Times New Roman"/>
          <w:b/>
          <w:sz w:val="24"/>
          <w:szCs w:val="24"/>
        </w:rPr>
      </w:pPr>
    </w:p>
    <w:p w:rsidR="00944452" w:rsidRDefault="00944452" w:rsidP="00944452">
      <w:pPr>
        <w:spacing w:after="0" w:line="240" w:lineRule="auto"/>
        <w:jc w:val="both"/>
        <w:rPr>
          <w:rFonts w:ascii="Times New Roman" w:hAnsi="Times New Roman"/>
          <w:b/>
          <w:sz w:val="24"/>
          <w:szCs w:val="24"/>
        </w:rPr>
      </w:pPr>
    </w:p>
    <w:p w:rsidR="00944452" w:rsidRDefault="00944452" w:rsidP="00944452">
      <w:pPr>
        <w:spacing w:after="0" w:line="240" w:lineRule="auto"/>
        <w:jc w:val="both"/>
        <w:rPr>
          <w:rFonts w:ascii="Times New Roman" w:hAnsi="Times New Roman"/>
          <w:b/>
          <w:sz w:val="24"/>
          <w:szCs w:val="24"/>
        </w:rPr>
      </w:pPr>
    </w:p>
    <w:p w:rsidR="00944452" w:rsidRPr="00E90688" w:rsidRDefault="00944452" w:rsidP="00944452">
      <w:pPr>
        <w:spacing w:after="0" w:line="240" w:lineRule="auto"/>
        <w:jc w:val="both"/>
        <w:rPr>
          <w:rFonts w:ascii="Times New Roman" w:hAnsi="Times New Roman"/>
          <w:b/>
          <w:sz w:val="24"/>
          <w:szCs w:val="24"/>
        </w:rPr>
      </w:pPr>
      <w:r w:rsidRPr="00E90688">
        <w:rPr>
          <w:rFonts w:ascii="Times New Roman" w:hAnsi="Times New Roman"/>
          <w:b/>
          <w:sz w:val="24"/>
          <w:szCs w:val="24"/>
        </w:rPr>
        <w:t>V</w:t>
      </w:r>
      <w:r>
        <w:rPr>
          <w:rFonts w:ascii="Times New Roman" w:hAnsi="Times New Roman"/>
          <w:b/>
          <w:sz w:val="24"/>
          <w:szCs w:val="24"/>
        </w:rPr>
        <w:t>I</w:t>
      </w:r>
      <w:r w:rsidRPr="00E90688">
        <w:rPr>
          <w:rFonts w:ascii="Times New Roman" w:hAnsi="Times New Roman"/>
          <w:b/>
          <w:sz w:val="24"/>
          <w:szCs w:val="24"/>
        </w:rPr>
        <w:t xml:space="preserve">I--RECOMMANDATIONS </w:t>
      </w:r>
    </w:p>
    <w:p w:rsidR="00944452" w:rsidRPr="00E90688" w:rsidRDefault="00944452" w:rsidP="00944452">
      <w:pPr>
        <w:spacing w:after="0" w:line="240" w:lineRule="auto"/>
        <w:jc w:val="both"/>
        <w:rPr>
          <w:rFonts w:ascii="Times New Roman" w:hAnsi="Times New Roman"/>
          <w:b/>
          <w:sz w:val="24"/>
          <w:szCs w:val="24"/>
        </w:rPr>
      </w:pPr>
    </w:p>
    <w:p w:rsidR="00944452" w:rsidRPr="001714C1" w:rsidRDefault="00944452" w:rsidP="00944452">
      <w:pPr>
        <w:pStyle w:val="Paragraphedeliste"/>
        <w:numPr>
          <w:ilvl w:val="0"/>
          <w:numId w:val="3"/>
        </w:numPr>
        <w:spacing w:after="0" w:line="240" w:lineRule="auto"/>
        <w:jc w:val="both"/>
        <w:rPr>
          <w:rFonts w:ascii="Times New Roman" w:hAnsi="Times New Roman"/>
          <w:b/>
          <w:sz w:val="24"/>
          <w:szCs w:val="24"/>
        </w:rPr>
      </w:pPr>
      <w:r w:rsidRPr="001714C1">
        <w:rPr>
          <w:rFonts w:ascii="Times New Roman" w:hAnsi="Times New Roman"/>
          <w:b/>
          <w:sz w:val="24"/>
          <w:szCs w:val="24"/>
        </w:rPr>
        <w:t>A l’endroit d’ONU</w:t>
      </w:r>
      <w:r>
        <w:rPr>
          <w:rFonts w:ascii="Times New Roman" w:hAnsi="Times New Roman"/>
          <w:b/>
          <w:sz w:val="24"/>
          <w:szCs w:val="24"/>
        </w:rPr>
        <w:t>-</w:t>
      </w:r>
      <w:r w:rsidRPr="001714C1">
        <w:rPr>
          <w:rFonts w:ascii="Times New Roman" w:hAnsi="Times New Roman"/>
          <w:b/>
          <w:sz w:val="24"/>
          <w:szCs w:val="24"/>
        </w:rPr>
        <w:t>Femmes</w:t>
      </w:r>
    </w:p>
    <w:p w:rsidR="00944452" w:rsidRPr="001714C1" w:rsidRDefault="00944452" w:rsidP="00944452">
      <w:pPr>
        <w:autoSpaceDE w:val="0"/>
        <w:autoSpaceDN w:val="0"/>
        <w:adjustRightInd w:val="0"/>
        <w:spacing w:after="0" w:line="240" w:lineRule="auto"/>
        <w:rPr>
          <w:rFonts w:ascii="Times New Roman" w:hAnsi="Times New Roman"/>
          <w:b/>
          <w:bCs/>
          <w:sz w:val="24"/>
          <w:szCs w:val="24"/>
          <w:highlight w:val="green"/>
        </w:rPr>
      </w:pPr>
    </w:p>
    <w:p w:rsidR="00944452" w:rsidRDefault="00944452" w:rsidP="00944452">
      <w:pPr>
        <w:pStyle w:val="Paragraphedeliste"/>
        <w:numPr>
          <w:ilvl w:val="0"/>
          <w:numId w:val="13"/>
        </w:numPr>
        <w:spacing w:after="0" w:line="240" w:lineRule="auto"/>
        <w:jc w:val="both"/>
        <w:rPr>
          <w:rFonts w:ascii="Times New Roman" w:hAnsi="Times New Roman"/>
          <w:sz w:val="24"/>
          <w:szCs w:val="24"/>
        </w:rPr>
      </w:pPr>
      <w:r>
        <w:rPr>
          <w:rFonts w:ascii="Times New Roman" w:hAnsi="Times New Roman"/>
          <w:sz w:val="24"/>
          <w:szCs w:val="24"/>
        </w:rPr>
        <w:t xml:space="preserve">Disposer d’une </w:t>
      </w:r>
      <w:r w:rsidRPr="001714C1">
        <w:rPr>
          <w:rFonts w:ascii="Times New Roman" w:hAnsi="Times New Roman"/>
          <w:sz w:val="24"/>
          <w:szCs w:val="24"/>
        </w:rPr>
        <w:t xml:space="preserve">plus grande autonomie afin de rendre plus efficace et efficient son plan </w:t>
      </w:r>
      <w:r>
        <w:rPr>
          <w:rFonts w:ascii="Times New Roman" w:hAnsi="Times New Roman"/>
          <w:sz w:val="24"/>
          <w:szCs w:val="24"/>
        </w:rPr>
        <w:t>stratégique par la réduction des procédures de décaissements des financements et la mise à disposition des fonds aux PMO au moment opportun.</w:t>
      </w:r>
    </w:p>
    <w:p w:rsidR="00944452" w:rsidRDefault="00944452" w:rsidP="00944452">
      <w:pPr>
        <w:pStyle w:val="Paragraphedeliste"/>
        <w:numPr>
          <w:ilvl w:val="0"/>
          <w:numId w:val="13"/>
        </w:numPr>
        <w:spacing w:after="0" w:line="240" w:lineRule="auto"/>
        <w:jc w:val="both"/>
        <w:rPr>
          <w:rFonts w:ascii="Times New Roman" w:hAnsi="Times New Roman"/>
          <w:sz w:val="24"/>
          <w:szCs w:val="24"/>
        </w:rPr>
      </w:pPr>
      <w:r>
        <w:rPr>
          <w:rFonts w:ascii="Times New Roman" w:hAnsi="Times New Roman"/>
          <w:sz w:val="24"/>
          <w:szCs w:val="24"/>
        </w:rPr>
        <w:t>Etoffer l’équipe du bureau pays afin d’être plus en mesure de répondre à la sollicitation de ses partenaires</w:t>
      </w:r>
    </w:p>
    <w:p w:rsidR="00944452" w:rsidRDefault="00944452" w:rsidP="00944452">
      <w:pPr>
        <w:pStyle w:val="Paragraphedeliste"/>
        <w:numPr>
          <w:ilvl w:val="0"/>
          <w:numId w:val="13"/>
        </w:numPr>
        <w:spacing w:after="0" w:line="240" w:lineRule="auto"/>
        <w:jc w:val="both"/>
        <w:rPr>
          <w:rFonts w:ascii="Times New Roman" w:hAnsi="Times New Roman"/>
          <w:sz w:val="24"/>
          <w:szCs w:val="24"/>
        </w:rPr>
      </w:pPr>
      <w:r w:rsidRPr="001714C1">
        <w:rPr>
          <w:rFonts w:ascii="Times New Roman" w:hAnsi="Times New Roman"/>
          <w:sz w:val="24"/>
          <w:szCs w:val="24"/>
        </w:rPr>
        <w:t>Mettre en place un système d’archivage physique et électronique</w:t>
      </w:r>
      <w:r>
        <w:rPr>
          <w:rFonts w:ascii="Times New Roman" w:hAnsi="Times New Roman"/>
          <w:sz w:val="24"/>
          <w:szCs w:val="24"/>
        </w:rPr>
        <w:t xml:space="preserve"> des données et intégrer la pratique de la transmission synchronique et diachronique du savoir parmi le personnel </w:t>
      </w:r>
    </w:p>
    <w:p w:rsidR="00944452" w:rsidRDefault="00944452" w:rsidP="00944452">
      <w:pPr>
        <w:pStyle w:val="Paragraphedeliste"/>
        <w:numPr>
          <w:ilvl w:val="0"/>
          <w:numId w:val="13"/>
        </w:numPr>
        <w:spacing w:after="0" w:line="240" w:lineRule="auto"/>
        <w:jc w:val="both"/>
        <w:rPr>
          <w:rFonts w:ascii="Times New Roman" w:hAnsi="Times New Roman"/>
          <w:sz w:val="24"/>
          <w:szCs w:val="24"/>
        </w:rPr>
      </w:pPr>
      <w:r>
        <w:rPr>
          <w:rFonts w:ascii="Times New Roman" w:hAnsi="Times New Roman"/>
          <w:sz w:val="24"/>
          <w:szCs w:val="24"/>
        </w:rPr>
        <w:t xml:space="preserve">Créer un service de </w:t>
      </w:r>
      <w:r w:rsidRPr="001714C1">
        <w:rPr>
          <w:rFonts w:ascii="Times New Roman" w:hAnsi="Times New Roman"/>
          <w:sz w:val="24"/>
          <w:szCs w:val="24"/>
        </w:rPr>
        <w:t xml:space="preserve">communication </w:t>
      </w:r>
      <w:r>
        <w:rPr>
          <w:rFonts w:ascii="Times New Roman" w:hAnsi="Times New Roman"/>
          <w:sz w:val="24"/>
          <w:szCs w:val="24"/>
        </w:rPr>
        <w:t>pour rendre visibles les actions sur le terrain</w:t>
      </w:r>
      <w:r w:rsidRPr="001714C1">
        <w:rPr>
          <w:rFonts w:ascii="Times New Roman" w:hAnsi="Times New Roman"/>
          <w:sz w:val="24"/>
          <w:szCs w:val="24"/>
        </w:rPr>
        <w:t xml:space="preserve"> de la communication  dans le but d’améliorer la visibilité de l’ONU-Femmes (élaborer des Bulletins trimestriels </w:t>
      </w:r>
      <w:r>
        <w:rPr>
          <w:rFonts w:ascii="Times New Roman" w:hAnsi="Times New Roman"/>
          <w:sz w:val="24"/>
          <w:szCs w:val="24"/>
        </w:rPr>
        <w:t>sur le g</w:t>
      </w:r>
      <w:r w:rsidRPr="001714C1">
        <w:rPr>
          <w:rFonts w:ascii="Times New Roman" w:hAnsi="Times New Roman"/>
          <w:sz w:val="24"/>
          <w:szCs w:val="24"/>
        </w:rPr>
        <w:t>enre, un site internet en Côte d’Ivoir</w:t>
      </w:r>
      <w:r>
        <w:rPr>
          <w:rFonts w:ascii="Times New Roman" w:hAnsi="Times New Roman"/>
          <w:sz w:val="24"/>
          <w:szCs w:val="24"/>
        </w:rPr>
        <w:t>e, élaborer un rapport mensuel sur le g</w:t>
      </w:r>
      <w:r w:rsidRPr="001714C1">
        <w:rPr>
          <w:rFonts w:ascii="Times New Roman" w:hAnsi="Times New Roman"/>
          <w:sz w:val="24"/>
          <w:szCs w:val="24"/>
        </w:rPr>
        <w:t>enre en Côte d’Ivoire)</w:t>
      </w:r>
    </w:p>
    <w:p w:rsidR="00944452" w:rsidRDefault="00944452" w:rsidP="00944452">
      <w:pPr>
        <w:pStyle w:val="Paragraphedeliste"/>
        <w:numPr>
          <w:ilvl w:val="0"/>
          <w:numId w:val="13"/>
        </w:numPr>
        <w:spacing w:after="0" w:line="240" w:lineRule="auto"/>
        <w:jc w:val="both"/>
        <w:rPr>
          <w:rFonts w:ascii="Times New Roman" w:hAnsi="Times New Roman"/>
          <w:sz w:val="24"/>
          <w:szCs w:val="24"/>
        </w:rPr>
      </w:pPr>
      <w:r w:rsidRPr="0031543D">
        <w:rPr>
          <w:rFonts w:ascii="Times New Roman" w:hAnsi="Times New Roman"/>
          <w:sz w:val="24"/>
          <w:szCs w:val="24"/>
        </w:rPr>
        <w:t xml:space="preserve">Créer un service de suivi </w:t>
      </w:r>
      <w:r w:rsidRPr="00ED5AF7">
        <w:rPr>
          <w:rFonts w:ascii="Times New Roman" w:hAnsi="Times New Roman"/>
          <w:sz w:val="24"/>
          <w:szCs w:val="24"/>
        </w:rPr>
        <w:t>évaluation (recruter un chargé de suivi évaluation ; élaborer des indicateurs et un système de suivi évaluation ; faire des évaluations à mi-parcours et finales ; faire des visites régulières de suivi sur le terrain qui permettent de prendre des mesures correctives pendant la phase de mise en œuvre</w:t>
      </w:r>
      <w:r>
        <w:rPr>
          <w:rFonts w:ascii="Times New Roman" w:hAnsi="Times New Roman"/>
          <w:sz w:val="24"/>
          <w:szCs w:val="24"/>
        </w:rPr>
        <w:t>)</w:t>
      </w:r>
      <w:r w:rsidRPr="00ED5AF7">
        <w:rPr>
          <w:rFonts w:ascii="Times New Roman" w:hAnsi="Times New Roman"/>
          <w:sz w:val="24"/>
          <w:szCs w:val="24"/>
        </w:rPr>
        <w:t>.</w:t>
      </w:r>
      <w:r w:rsidRPr="0031543D">
        <w:rPr>
          <w:sz w:val="24"/>
          <w:szCs w:val="24"/>
        </w:rPr>
        <w:t xml:space="preserve"> </w:t>
      </w:r>
    </w:p>
    <w:p w:rsidR="00944452" w:rsidRDefault="00944452" w:rsidP="00944452">
      <w:pPr>
        <w:pStyle w:val="Paragraphedeliste"/>
        <w:numPr>
          <w:ilvl w:val="0"/>
          <w:numId w:val="13"/>
        </w:numPr>
        <w:spacing w:after="0" w:line="240" w:lineRule="auto"/>
        <w:jc w:val="both"/>
        <w:rPr>
          <w:rFonts w:ascii="Times New Roman" w:hAnsi="Times New Roman"/>
          <w:sz w:val="24"/>
          <w:szCs w:val="24"/>
        </w:rPr>
      </w:pPr>
      <w:r w:rsidRPr="0031543D">
        <w:rPr>
          <w:rFonts w:ascii="Times New Roman" w:hAnsi="Times New Roman"/>
          <w:sz w:val="24"/>
          <w:szCs w:val="24"/>
        </w:rPr>
        <w:t>Encourager la conduite d’études de base pour disposer de données de référence qui permettront de mesure la performance de la Note stratégique</w:t>
      </w:r>
    </w:p>
    <w:p w:rsidR="00944452" w:rsidRDefault="00944452" w:rsidP="00944452">
      <w:pPr>
        <w:pStyle w:val="Paragraphedeliste"/>
        <w:numPr>
          <w:ilvl w:val="0"/>
          <w:numId w:val="13"/>
        </w:numPr>
        <w:spacing w:line="240" w:lineRule="auto"/>
        <w:rPr>
          <w:rFonts w:ascii="Times New Roman" w:hAnsi="Times New Roman"/>
          <w:sz w:val="24"/>
          <w:szCs w:val="24"/>
        </w:rPr>
      </w:pPr>
      <w:r>
        <w:rPr>
          <w:rFonts w:ascii="Times New Roman" w:hAnsi="Times New Roman"/>
          <w:sz w:val="24"/>
          <w:szCs w:val="24"/>
        </w:rPr>
        <w:t xml:space="preserve">Se donner tous les moyens pour assurer son mandat de </w:t>
      </w:r>
      <w:r w:rsidRPr="001714C1">
        <w:rPr>
          <w:rFonts w:ascii="Times New Roman" w:hAnsi="Times New Roman"/>
          <w:sz w:val="24"/>
          <w:szCs w:val="24"/>
        </w:rPr>
        <w:t xml:space="preserve"> </w:t>
      </w:r>
      <w:r w:rsidRPr="001714C1">
        <w:rPr>
          <w:rFonts w:ascii="Times New Roman" w:hAnsi="Times New Roman"/>
          <w:i/>
          <w:sz w:val="24"/>
          <w:szCs w:val="24"/>
        </w:rPr>
        <w:t>« lead</w:t>
      </w:r>
      <w:r>
        <w:rPr>
          <w:rFonts w:ascii="Times New Roman" w:hAnsi="Times New Roman"/>
          <w:i/>
          <w:sz w:val="24"/>
          <w:szCs w:val="24"/>
        </w:rPr>
        <w:t>er</w:t>
      </w:r>
      <w:r w:rsidRPr="001714C1">
        <w:rPr>
          <w:rFonts w:ascii="Times New Roman" w:hAnsi="Times New Roman"/>
          <w:i/>
          <w:sz w:val="24"/>
          <w:szCs w:val="24"/>
        </w:rPr>
        <w:t> »</w:t>
      </w:r>
      <w:r w:rsidRPr="001714C1">
        <w:rPr>
          <w:rFonts w:ascii="Times New Roman" w:hAnsi="Times New Roman"/>
          <w:sz w:val="24"/>
          <w:szCs w:val="24"/>
        </w:rPr>
        <w:t xml:space="preserve"> de la coordination</w:t>
      </w:r>
      <w:r>
        <w:rPr>
          <w:rFonts w:ascii="Times New Roman" w:hAnsi="Times New Roman"/>
          <w:sz w:val="24"/>
          <w:szCs w:val="24"/>
        </w:rPr>
        <w:t xml:space="preserve"> en matière de  genre au sein de  Nations Unies et vis-à-vis des partenaires nationaux et internationaux en Côte d’Ivoire </w:t>
      </w:r>
    </w:p>
    <w:p w:rsidR="00944452" w:rsidRDefault="00944452" w:rsidP="00944452">
      <w:pPr>
        <w:pStyle w:val="Paragraphedeliste"/>
        <w:numPr>
          <w:ilvl w:val="0"/>
          <w:numId w:val="13"/>
        </w:numPr>
        <w:spacing w:line="240" w:lineRule="auto"/>
        <w:rPr>
          <w:rFonts w:ascii="Times New Roman" w:hAnsi="Times New Roman"/>
          <w:sz w:val="24"/>
          <w:szCs w:val="24"/>
        </w:rPr>
      </w:pPr>
      <w:r w:rsidRPr="001714C1">
        <w:rPr>
          <w:rFonts w:ascii="Times New Roman" w:hAnsi="Times New Roman"/>
          <w:sz w:val="24"/>
          <w:szCs w:val="24"/>
        </w:rPr>
        <w:t>Ouvrir des coordinations régionales pour faire un suivi régulier des activités et permettre une visibilité d’ONU-Femmes sur le terrain et décentraliser la gestion des partenaires de réalisation</w:t>
      </w:r>
    </w:p>
    <w:p w:rsidR="00944452" w:rsidRDefault="00944452" w:rsidP="00944452">
      <w:pPr>
        <w:pStyle w:val="Paragraphedeliste"/>
        <w:numPr>
          <w:ilvl w:val="0"/>
          <w:numId w:val="13"/>
        </w:numPr>
        <w:spacing w:line="240" w:lineRule="auto"/>
        <w:rPr>
          <w:rFonts w:ascii="Times New Roman" w:eastAsia="Times New Roman" w:hAnsi="Times New Roman"/>
          <w:sz w:val="24"/>
          <w:szCs w:val="24"/>
          <w:lang w:val="fr-CA" w:eastAsia="fr-FR"/>
        </w:rPr>
      </w:pPr>
      <w:r w:rsidRPr="00ED5AF7">
        <w:rPr>
          <w:rFonts w:ascii="Times New Roman" w:eastAsia="Times New Roman" w:hAnsi="Times New Roman"/>
          <w:sz w:val="24"/>
          <w:szCs w:val="24"/>
          <w:lang w:val="fr-CA" w:eastAsia="fr-FR"/>
        </w:rPr>
        <w:t xml:space="preserve">Participer à l’élaboration des projets des partenaires de mise en œuvre </w:t>
      </w:r>
    </w:p>
    <w:p w:rsidR="00944452" w:rsidRDefault="00944452" w:rsidP="00944452">
      <w:pPr>
        <w:pStyle w:val="Paragraphedeliste"/>
        <w:numPr>
          <w:ilvl w:val="0"/>
          <w:numId w:val="13"/>
        </w:numPr>
        <w:spacing w:line="240" w:lineRule="auto"/>
        <w:rPr>
          <w:rFonts w:ascii="Times New Roman" w:eastAsia="Times New Roman" w:hAnsi="Times New Roman"/>
          <w:sz w:val="24"/>
          <w:szCs w:val="24"/>
          <w:lang w:val="fr-CA" w:eastAsia="fr-FR"/>
        </w:rPr>
      </w:pPr>
      <w:r w:rsidRPr="00ED5AF7">
        <w:rPr>
          <w:rFonts w:ascii="Times New Roman" w:eastAsia="Times New Roman" w:hAnsi="Times New Roman"/>
          <w:sz w:val="24"/>
          <w:szCs w:val="24"/>
          <w:lang w:val="fr-CA" w:eastAsia="fr-FR"/>
        </w:rPr>
        <w:t>Élaborer et valider le cadre de résultats de la Note stratégique d’ONU- de façon participative et inclusive avec les différents partenaires de mise en œuvre à l’issue d’ateliers de planification stratégique</w:t>
      </w:r>
    </w:p>
    <w:p w:rsidR="00944452" w:rsidRDefault="00944452" w:rsidP="00944452">
      <w:pPr>
        <w:pStyle w:val="Paragraphedeliste"/>
        <w:numPr>
          <w:ilvl w:val="0"/>
          <w:numId w:val="13"/>
        </w:numPr>
        <w:spacing w:line="240" w:lineRule="auto"/>
        <w:rPr>
          <w:rFonts w:ascii="Times New Roman" w:eastAsia="Times New Roman" w:hAnsi="Times New Roman"/>
          <w:sz w:val="24"/>
          <w:szCs w:val="24"/>
          <w:lang w:val="fr-CA" w:eastAsia="fr-FR"/>
        </w:rPr>
      </w:pPr>
      <w:r w:rsidRPr="00ED5AF7">
        <w:rPr>
          <w:rFonts w:ascii="Times New Roman" w:eastAsia="Times New Roman" w:hAnsi="Times New Roman"/>
          <w:sz w:val="24"/>
          <w:szCs w:val="24"/>
          <w:lang w:val="fr-CA" w:eastAsia="fr-FR"/>
        </w:rPr>
        <w:t xml:space="preserve">Organiser des réunions de coordination périodiques avec les partenaires techniques et financiers </w:t>
      </w:r>
    </w:p>
    <w:p w:rsidR="00944452" w:rsidRDefault="00944452" w:rsidP="00944452">
      <w:pPr>
        <w:pStyle w:val="Paragraphedeliste"/>
        <w:numPr>
          <w:ilvl w:val="0"/>
          <w:numId w:val="13"/>
        </w:numPr>
        <w:spacing w:after="0" w:line="240" w:lineRule="auto"/>
        <w:jc w:val="both"/>
        <w:rPr>
          <w:rFonts w:ascii="Times New Roman" w:hAnsi="Times New Roman"/>
          <w:sz w:val="24"/>
          <w:szCs w:val="24"/>
        </w:rPr>
      </w:pPr>
      <w:r w:rsidRPr="00ED5AF7">
        <w:rPr>
          <w:rFonts w:ascii="Times New Roman" w:hAnsi="Times New Roman"/>
          <w:sz w:val="24"/>
          <w:szCs w:val="24"/>
        </w:rPr>
        <w:t xml:space="preserve">Renforcer la collaboration avec le DEPG en mettant en place un plan d’action </w:t>
      </w:r>
    </w:p>
    <w:p w:rsidR="00944452" w:rsidRPr="00747F51" w:rsidRDefault="00944452" w:rsidP="00944452">
      <w:pPr>
        <w:spacing w:after="0" w:line="240" w:lineRule="auto"/>
        <w:jc w:val="both"/>
        <w:rPr>
          <w:rFonts w:ascii="Times New Roman" w:hAnsi="Times New Roman"/>
          <w:b/>
          <w:sz w:val="24"/>
          <w:szCs w:val="24"/>
        </w:rPr>
      </w:pPr>
    </w:p>
    <w:p w:rsidR="00944452" w:rsidRPr="001714C1" w:rsidRDefault="00944452" w:rsidP="00944452">
      <w:pPr>
        <w:pStyle w:val="Paragraphedeliste"/>
        <w:numPr>
          <w:ilvl w:val="0"/>
          <w:numId w:val="3"/>
        </w:numPr>
        <w:autoSpaceDE w:val="0"/>
        <w:autoSpaceDN w:val="0"/>
        <w:adjustRightInd w:val="0"/>
        <w:spacing w:after="0" w:line="240" w:lineRule="auto"/>
        <w:rPr>
          <w:rFonts w:ascii="Times New Roman" w:hAnsi="Times New Roman"/>
          <w:color w:val="000000"/>
          <w:sz w:val="24"/>
          <w:szCs w:val="24"/>
        </w:rPr>
      </w:pPr>
      <w:r w:rsidRPr="001714C1">
        <w:rPr>
          <w:rFonts w:ascii="Times New Roman" w:hAnsi="Times New Roman"/>
          <w:b/>
          <w:bCs/>
          <w:color w:val="000000"/>
          <w:sz w:val="24"/>
          <w:szCs w:val="24"/>
        </w:rPr>
        <w:t xml:space="preserve">A l’endroit des </w:t>
      </w:r>
      <w:r w:rsidRPr="001714C1">
        <w:rPr>
          <w:rFonts w:ascii="Times New Roman" w:hAnsi="Times New Roman"/>
          <w:b/>
          <w:sz w:val="24"/>
          <w:szCs w:val="24"/>
        </w:rPr>
        <w:t>ministères techniques</w:t>
      </w:r>
      <w:r w:rsidRPr="001714C1">
        <w:rPr>
          <w:rFonts w:ascii="Times New Roman" w:hAnsi="Times New Roman"/>
          <w:b/>
          <w:bCs/>
          <w:color w:val="000000"/>
          <w:sz w:val="24"/>
          <w:szCs w:val="24"/>
        </w:rPr>
        <w:t xml:space="preserve"> </w:t>
      </w:r>
    </w:p>
    <w:p w:rsidR="00944452" w:rsidRPr="001714C1" w:rsidRDefault="00944452" w:rsidP="00944452">
      <w:pPr>
        <w:spacing w:after="0" w:line="240" w:lineRule="auto"/>
        <w:jc w:val="both"/>
        <w:rPr>
          <w:rFonts w:ascii="Times New Roman" w:hAnsi="Times New Roman"/>
          <w:sz w:val="24"/>
          <w:szCs w:val="24"/>
        </w:rPr>
      </w:pPr>
    </w:p>
    <w:p w:rsidR="00944452" w:rsidRDefault="00944452" w:rsidP="00944452">
      <w:pPr>
        <w:numPr>
          <w:ilvl w:val="0"/>
          <w:numId w:val="17"/>
        </w:numPr>
        <w:spacing w:after="0" w:line="240" w:lineRule="auto"/>
        <w:jc w:val="both"/>
        <w:rPr>
          <w:rFonts w:ascii="Times New Roman" w:hAnsi="Times New Roman"/>
          <w:sz w:val="24"/>
          <w:szCs w:val="24"/>
        </w:rPr>
      </w:pPr>
      <w:r w:rsidRPr="0058344C">
        <w:rPr>
          <w:rFonts w:ascii="Times New Roman" w:hAnsi="Times New Roman"/>
          <w:sz w:val="24"/>
          <w:szCs w:val="24"/>
        </w:rPr>
        <w:t>ONU-Femmes doit renforcer les capacités du MSFFE sur les méthodes de planification stratégique, le suivi évaluation et, gestion axée sur les résultats.  ONU-Femmes p</w:t>
      </w:r>
      <w:r>
        <w:rPr>
          <w:rFonts w:ascii="Times New Roman" w:hAnsi="Times New Roman"/>
          <w:sz w:val="24"/>
          <w:szCs w:val="24"/>
        </w:rPr>
        <w:t>eut</w:t>
      </w:r>
      <w:r w:rsidRPr="0058344C">
        <w:rPr>
          <w:rFonts w:ascii="Times New Roman" w:hAnsi="Times New Roman"/>
          <w:sz w:val="24"/>
          <w:szCs w:val="24"/>
        </w:rPr>
        <w:t xml:space="preserve"> appuyer le processus d’élaboration du profil genre de la Côte d’Ivoire. Les défis e</w:t>
      </w:r>
      <w:r>
        <w:rPr>
          <w:rFonts w:ascii="Times New Roman" w:hAnsi="Times New Roman"/>
          <w:sz w:val="24"/>
          <w:szCs w:val="24"/>
        </w:rPr>
        <w:t>n</w:t>
      </w:r>
      <w:r w:rsidRPr="0058344C">
        <w:rPr>
          <w:rFonts w:ascii="Times New Roman" w:hAnsi="Times New Roman"/>
          <w:sz w:val="24"/>
          <w:szCs w:val="24"/>
        </w:rPr>
        <w:t xml:space="preserve"> Côte d’ Ivoire portent sur une meilleure connaissance par tous les acteurs nationaux de l’approche genre. ONU-Femmes peut aider à élaborer des outils de prise en compte du genre par tous les acteurs nationaux, l’élaboration d’indicateurs de mesure de l’égalité hommes/femmes et la mise e</w:t>
      </w:r>
      <w:r>
        <w:rPr>
          <w:rFonts w:ascii="Times New Roman" w:hAnsi="Times New Roman"/>
          <w:sz w:val="24"/>
          <w:szCs w:val="24"/>
        </w:rPr>
        <w:t>n</w:t>
      </w:r>
      <w:r w:rsidRPr="0058344C">
        <w:rPr>
          <w:rFonts w:ascii="Times New Roman" w:hAnsi="Times New Roman"/>
          <w:sz w:val="24"/>
          <w:szCs w:val="24"/>
        </w:rPr>
        <w:t xml:space="preserve"> place d’un mécanisme de budgétisation sensible au genre. Aussi, ONU-Femmes doit appuyer le MSFFE pour la mise en  place d’une coordination nationale genre (comité interministériel genre), surtout au niveau de la DEPG.</w:t>
      </w:r>
    </w:p>
    <w:p w:rsidR="00944452" w:rsidRDefault="00944452" w:rsidP="00944452">
      <w:pPr>
        <w:pStyle w:val="Paragraphedeliste"/>
        <w:numPr>
          <w:ilvl w:val="0"/>
          <w:numId w:val="17"/>
        </w:numPr>
        <w:spacing w:after="0" w:line="240" w:lineRule="auto"/>
        <w:jc w:val="both"/>
        <w:rPr>
          <w:rFonts w:ascii="Times New Roman" w:hAnsi="Times New Roman"/>
          <w:sz w:val="24"/>
          <w:szCs w:val="24"/>
        </w:rPr>
      </w:pPr>
      <w:r w:rsidRPr="00E90688">
        <w:rPr>
          <w:rFonts w:ascii="Times New Roman" w:hAnsi="Times New Roman"/>
          <w:sz w:val="24"/>
          <w:szCs w:val="24"/>
        </w:rPr>
        <w:t xml:space="preserve">Appuyer les cellules genre des ministères </w:t>
      </w:r>
    </w:p>
    <w:p w:rsidR="00944452" w:rsidRPr="00E90688" w:rsidRDefault="00944452" w:rsidP="00944452">
      <w:pPr>
        <w:pStyle w:val="Paragraphedeliste"/>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pStyle w:val="Paragraphedeliste"/>
        <w:numPr>
          <w:ilvl w:val="0"/>
          <w:numId w:val="3"/>
        </w:numPr>
        <w:autoSpaceDE w:val="0"/>
        <w:autoSpaceDN w:val="0"/>
        <w:adjustRightInd w:val="0"/>
        <w:spacing w:after="0" w:line="240" w:lineRule="auto"/>
        <w:rPr>
          <w:rFonts w:ascii="Times New Roman" w:hAnsi="Times New Roman"/>
          <w:color w:val="000000"/>
          <w:sz w:val="24"/>
          <w:szCs w:val="24"/>
        </w:rPr>
      </w:pPr>
      <w:r w:rsidRPr="00E90688">
        <w:rPr>
          <w:rFonts w:ascii="Times New Roman" w:hAnsi="Times New Roman"/>
          <w:b/>
          <w:bCs/>
          <w:color w:val="000000"/>
          <w:sz w:val="24"/>
          <w:szCs w:val="24"/>
        </w:rPr>
        <w:t xml:space="preserve">A l’endroit des Parlementaires </w:t>
      </w:r>
    </w:p>
    <w:p w:rsidR="00944452" w:rsidRPr="00E90688" w:rsidRDefault="00944452" w:rsidP="00944452">
      <w:pPr>
        <w:autoSpaceDE w:val="0"/>
        <w:autoSpaceDN w:val="0"/>
        <w:adjustRightInd w:val="0"/>
        <w:spacing w:after="0" w:line="240" w:lineRule="auto"/>
        <w:jc w:val="both"/>
        <w:rPr>
          <w:rFonts w:ascii="Times New Roman" w:hAnsi="Times New Roman"/>
          <w:color w:val="000000"/>
          <w:sz w:val="24"/>
          <w:szCs w:val="24"/>
        </w:rPr>
      </w:pPr>
    </w:p>
    <w:p w:rsidR="00944452" w:rsidRDefault="00944452" w:rsidP="00944452">
      <w:pPr>
        <w:pStyle w:val="Paragraphedeliste"/>
        <w:numPr>
          <w:ilvl w:val="0"/>
          <w:numId w:val="18"/>
        </w:numPr>
        <w:autoSpaceDE w:val="0"/>
        <w:autoSpaceDN w:val="0"/>
        <w:adjustRightInd w:val="0"/>
        <w:spacing w:after="189" w:line="240" w:lineRule="auto"/>
        <w:jc w:val="both"/>
        <w:rPr>
          <w:rFonts w:ascii="Times New Roman" w:hAnsi="Times New Roman"/>
          <w:color w:val="000000"/>
          <w:sz w:val="24"/>
          <w:szCs w:val="24"/>
        </w:rPr>
      </w:pPr>
      <w:r w:rsidRPr="00E90688">
        <w:rPr>
          <w:rFonts w:ascii="Times New Roman" w:hAnsi="Times New Roman"/>
          <w:color w:val="000000"/>
          <w:sz w:val="24"/>
          <w:szCs w:val="24"/>
        </w:rPr>
        <w:t xml:space="preserve">Appuyer la mise en œuvre du pouvoir de contrôle de l’action publique, par la surveillance de la mise en œuvre des engagements de la Côte d’Ivoire en matière de Genre ; </w:t>
      </w:r>
    </w:p>
    <w:p w:rsidR="00944452" w:rsidRDefault="00944452" w:rsidP="00944452">
      <w:pPr>
        <w:pStyle w:val="Paragraphedeliste"/>
        <w:numPr>
          <w:ilvl w:val="0"/>
          <w:numId w:val="18"/>
        </w:numPr>
        <w:autoSpaceDE w:val="0"/>
        <w:autoSpaceDN w:val="0"/>
        <w:adjustRightInd w:val="0"/>
        <w:spacing w:after="0" w:line="240" w:lineRule="auto"/>
        <w:jc w:val="both"/>
        <w:rPr>
          <w:rFonts w:ascii="Times New Roman" w:hAnsi="Times New Roman"/>
          <w:color w:val="000000"/>
          <w:sz w:val="24"/>
          <w:szCs w:val="24"/>
        </w:rPr>
      </w:pPr>
      <w:r w:rsidRPr="00E90688">
        <w:rPr>
          <w:rFonts w:ascii="Times New Roman" w:hAnsi="Times New Roman"/>
          <w:color w:val="000000"/>
          <w:sz w:val="24"/>
          <w:szCs w:val="24"/>
        </w:rPr>
        <w:t xml:space="preserve">Faire le plaidoyer pour l’adoption des lois en faveur de la promotion du Genre </w:t>
      </w:r>
    </w:p>
    <w:p w:rsidR="00944452" w:rsidRDefault="00944452" w:rsidP="00944452">
      <w:pPr>
        <w:pStyle w:val="Paragraphedeliste"/>
        <w:numPr>
          <w:ilvl w:val="0"/>
          <w:numId w:val="18"/>
        </w:numPr>
        <w:autoSpaceDE w:val="0"/>
        <w:autoSpaceDN w:val="0"/>
        <w:adjustRightInd w:val="0"/>
        <w:spacing w:after="0" w:line="240" w:lineRule="auto"/>
        <w:jc w:val="both"/>
        <w:rPr>
          <w:rFonts w:ascii="Times New Roman" w:hAnsi="Times New Roman"/>
          <w:color w:val="000000"/>
          <w:sz w:val="24"/>
          <w:szCs w:val="24"/>
        </w:rPr>
      </w:pPr>
      <w:r w:rsidRPr="00E90688">
        <w:rPr>
          <w:rFonts w:ascii="Times New Roman" w:hAnsi="Times New Roman"/>
          <w:color w:val="000000"/>
          <w:sz w:val="24"/>
          <w:szCs w:val="24"/>
        </w:rPr>
        <w:t xml:space="preserve">Appuyer l’Assemblée Nationale pour l’organisation des missions et activités de sensibilisation et de vulgarisation des lois à l’endroit des acteurs institutionnels et des populations. </w:t>
      </w:r>
    </w:p>
    <w:p w:rsidR="00944452" w:rsidRDefault="00944452" w:rsidP="00944452">
      <w:pPr>
        <w:pStyle w:val="Paragraphedeliste"/>
        <w:numPr>
          <w:ilvl w:val="0"/>
          <w:numId w:val="18"/>
        </w:numPr>
        <w:autoSpaceDE w:val="0"/>
        <w:autoSpaceDN w:val="0"/>
        <w:adjustRightInd w:val="0"/>
        <w:spacing w:after="0" w:line="240" w:lineRule="auto"/>
        <w:jc w:val="both"/>
        <w:rPr>
          <w:rFonts w:ascii="Times New Roman" w:hAnsi="Times New Roman"/>
          <w:color w:val="000000"/>
          <w:sz w:val="24"/>
          <w:szCs w:val="24"/>
        </w:rPr>
      </w:pPr>
      <w:r w:rsidRPr="00E90688">
        <w:rPr>
          <w:rFonts w:ascii="Times New Roman" w:hAnsi="Times New Roman"/>
          <w:color w:val="000000"/>
          <w:sz w:val="24"/>
          <w:szCs w:val="24"/>
        </w:rPr>
        <w:t>Renforcer les capacités des parlementaires sur les questions liées au genre dans les domaines (éducation, santé, autonomisation)</w:t>
      </w:r>
    </w:p>
    <w:p w:rsidR="00944452" w:rsidRDefault="00944452" w:rsidP="00944452">
      <w:pPr>
        <w:pStyle w:val="Paragraphedeliste"/>
        <w:numPr>
          <w:ilvl w:val="0"/>
          <w:numId w:val="18"/>
        </w:numPr>
        <w:autoSpaceDE w:val="0"/>
        <w:autoSpaceDN w:val="0"/>
        <w:adjustRightInd w:val="0"/>
        <w:spacing w:after="0" w:line="240" w:lineRule="auto"/>
        <w:jc w:val="both"/>
        <w:rPr>
          <w:rFonts w:ascii="Times New Roman" w:hAnsi="Times New Roman"/>
          <w:sz w:val="24"/>
          <w:szCs w:val="24"/>
        </w:rPr>
      </w:pPr>
      <w:r w:rsidRPr="00E90688">
        <w:rPr>
          <w:rFonts w:ascii="Times New Roman" w:hAnsi="Times New Roman"/>
          <w:color w:val="000000"/>
          <w:sz w:val="24"/>
          <w:szCs w:val="24"/>
        </w:rPr>
        <w:t xml:space="preserve">Appuyer le processus d’élaboration du projet de loi sur le relèvement du niveau de représentativité des femmes </w:t>
      </w:r>
    </w:p>
    <w:p w:rsidR="00944452" w:rsidRPr="00673140" w:rsidRDefault="00944452" w:rsidP="00944452">
      <w:pPr>
        <w:pStyle w:val="Paragraphedeliste"/>
        <w:autoSpaceDE w:val="0"/>
        <w:autoSpaceDN w:val="0"/>
        <w:adjustRightInd w:val="0"/>
        <w:spacing w:after="0" w:line="240" w:lineRule="auto"/>
        <w:ind w:left="0"/>
        <w:jc w:val="both"/>
        <w:rPr>
          <w:rFonts w:ascii="Times New Roman" w:hAnsi="Times New Roman"/>
          <w:sz w:val="24"/>
          <w:szCs w:val="24"/>
        </w:rPr>
      </w:pPr>
    </w:p>
    <w:p w:rsidR="00944452" w:rsidRPr="00E90688" w:rsidRDefault="00944452" w:rsidP="00944452">
      <w:pPr>
        <w:pStyle w:val="Paragraphedeliste"/>
        <w:numPr>
          <w:ilvl w:val="0"/>
          <w:numId w:val="3"/>
        </w:numPr>
        <w:spacing w:after="0" w:line="240" w:lineRule="auto"/>
        <w:jc w:val="both"/>
        <w:rPr>
          <w:rFonts w:ascii="Times New Roman" w:hAnsi="Times New Roman"/>
          <w:b/>
          <w:sz w:val="24"/>
          <w:szCs w:val="24"/>
        </w:rPr>
      </w:pPr>
      <w:r w:rsidRPr="00E90688">
        <w:rPr>
          <w:rFonts w:ascii="Times New Roman" w:hAnsi="Times New Roman"/>
          <w:b/>
          <w:sz w:val="24"/>
          <w:szCs w:val="24"/>
        </w:rPr>
        <w:t>Dans le cadre de la collaboration avec les partenaires de mise en œuvre</w:t>
      </w:r>
    </w:p>
    <w:p w:rsidR="00944452" w:rsidRPr="00E90688" w:rsidRDefault="00944452" w:rsidP="00944452">
      <w:pPr>
        <w:spacing w:after="0" w:line="240" w:lineRule="auto"/>
        <w:jc w:val="both"/>
        <w:rPr>
          <w:rFonts w:ascii="Times New Roman" w:hAnsi="Times New Roman"/>
          <w:sz w:val="24"/>
          <w:szCs w:val="24"/>
        </w:rPr>
      </w:pPr>
    </w:p>
    <w:p w:rsidR="00944452" w:rsidRDefault="00944452" w:rsidP="00944452">
      <w:pPr>
        <w:pStyle w:val="Paragraphedeliste"/>
        <w:numPr>
          <w:ilvl w:val="0"/>
          <w:numId w:val="19"/>
        </w:numPr>
        <w:spacing w:after="0" w:line="240" w:lineRule="auto"/>
        <w:jc w:val="both"/>
        <w:rPr>
          <w:rFonts w:ascii="Times New Roman" w:hAnsi="Times New Roman"/>
          <w:sz w:val="24"/>
          <w:szCs w:val="24"/>
        </w:rPr>
      </w:pPr>
      <w:r w:rsidRPr="00E90688">
        <w:rPr>
          <w:rFonts w:ascii="Times New Roman" w:hAnsi="Times New Roman"/>
          <w:sz w:val="24"/>
          <w:szCs w:val="24"/>
        </w:rPr>
        <w:t>Renforcer les capacités des PMO sur les procédures administratives et financières, la gestion axée sur les résultats, le suivi évaluation et la réaction des rapports narratifs et financiers</w:t>
      </w:r>
    </w:p>
    <w:p w:rsidR="00944452" w:rsidRDefault="00944452" w:rsidP="00944452">
      <w:pPr>
        <w:pStyle w:val="Paragraphedeliste"/>
        <w:numPr>
          <w:ilvl w:val="0"/>
          <w:numId w:val="19"/>
        </w:numPr>
        <w:spacing w:after="0" w:line="240" w:lineRule="auto"/>
        <w:jc w:val="both"/>
        <w:rPr>
          <w:rFonts w:ascii="Times New Roman" w:hAnsi="Times New Roman"/>
          <w:sz w:val="24"/>
          <w:szCs w:val="24"/>
        </w:rPr>
      </w:pPr>
      <w:r w:rsidRPr="00E90688">
        <w:rPr>
          <w:rFonts w:ascii="Times New Roman" w:hAnsi="Times New Roman"/>
          <w:sz w:val="24"/>
          <w:szCs w:val="24"/>
        </w:rPr>
        <w:t xml:space="preserve">Faire des appels à projets </w:t>
      </w:r>
      <w:r>
        <w:rPr>
          <w:rFonts w:ascii="Times New Roman" w:hAnsi="Times New Roman"/>
          <w:sz w:val="24"/>
          <w:szCs w:val="24"/>
        </w:rPr>
        <w:t xml:space="preserve">ouvert </w:t>
      </w:r>
      <w:r w:rsidRPr="00E90688">
        <w:rPr>
          <w:rFonts w:ascii="Times New Roman" w:hAnsi="Times New Roman"/>
          <w:sz w:val="24"/>
          <w:szCs w:val="24"/>
        </w:rPr>
        <w:t>pour sélectionner les PMO</w:t>
      </w:r>
      <w:r>
        <w:rPr>
          <w:rFonts w:ascii="Times New Roman" w:hAnsi="Times New Roman"/>
          <w:sz w:val="24"/>
          <w:szCs w:val="24"/>
        </w:rPr>
        <w:t xml:space="preserve"> (réception des dossiers ; </w:t>
      </w:r>
      <w:r w:rsidRPr="00747F51">
        <w:rPr>
          <w:rFonts w:ascii="Times New Roman" w:hAnsi="Times New Roman"/>
          <w:bCs/>
          <w:sz w:val="24"/>
          <w:szCs w:val="24"/>
        </w:rPr>
        <w:t xml:space="preserve">traitement suivant des critères prédéfinis ; organisation des séances de travail participatives avec les structures soumissionnaires ; réalisation  d’évaluation organisationnelle) </w:t>
      </w:r>
    </w:p>
    <w:p w:rsidR="00944452" w:rsidRDefault="00944452" w:rsidP="00944452">
      <w:pPr>
        <w:pStyle w:val="Paragraphedeliste"/>
        <w:numPr>
          <w:ilvl w:val="0"/>
          <w:numId w:val="19"/>
        </w:numPr>
        <w:spacing w:after="0" w:line="240" w:lineRule="auto"/>
        <w:jc w:val="both"/>
        <w:rPr>
          <w:rFonts w:ascii="Times New Roman" w:hAnsi="Times New Roman"/>
          <w:sz w:val="24"/>
          <w:szCs w:val="24"/>
        </w:rPr>
      </w:pPr>
      <w:r w:rsidRPr="00E90688">
        <w:rPr>
          <w:rFonts w:ascii="Times New Roman" w:hAnsi="Times New Roman"/>
          <w:sz w:val="24"/>
          <w:szCs w:val="24"/>
        </w:rPr>
        <w:t>Mettre en place un groupe consultatif « cluster » des ONG travaillant dans le domaine de l’égalité des sexes et de l’autonomisation des femmes puis entreprendre d’établir des partenariats de façon systématique , en déterminant les plus stratégiques et en organisant leur développement en fonction des opportunités et des ressources</w:t>
      </w:r>
    </w:p>
    <w:p w:rsidR="00944452" w:rsidRDefault="00944452" w:rsidP="00944452">
      <w:pPr>
        <w:pStyle w:val="Paragraphedeliste"/>
        <w:numPr>
          <w:ilvl w:val="0"/>
          <w:numId w:val="19"/>
        </w:numPr>
        <w:spacing w:after="0" w:line="240" w:lineRule="auto"/>
        <w:jc w:val="both"/>
        <w:rPr>
          <w:rFonts w:ascii="Times New Roman" w:hAnsi="Times New Roman"/>
          <w:sz w:val="24"/>
          <w:szCs w:val="24"/>
        </w:rPr>
      </w:pPr>
      <w:r w:rsidRPr="00E90688">
        <w:rPr>
          <w:rFonts w:ascii="Times New Roman" w:hAnsi="Times New Roman"/>
          <w:sz w:val="24"/>
          <w:szCs w:val="24"/>
        </w:rPr>
        <w:t xml:space="preserve">Harmoniser le canevas de rapportage pour tous les partenaires de réalisations quelque soit l’axe d’intervention et l’origine du financement (ONU-Femmes SIEGE, ONU-Femmes-CI). </w:t>
      </w:r>
    </w:p>
    <w:p w:rsidR="00944452" w:rsidRDefault="00944452" w:rsidP="00944452">
      <w:pPr>
        <w:pStyle w:val="Paragraphedeliste"/>
        <w:numPr>
          <w:ilvl w:val="0"/>
          <w:numId w:val="19"/>
        </w:numPr>
        <w:spacing w:after="0" w:line="240" w:lineRule="auto"/>
        <w:jc w:val="both"/>
        <w:rPr>
          <w:rFonts w:ascii="Times New Roman" w:hAnsi="Times New Roman"/>
          <w:sz w:val="24"/>
          <w:szCs w:val="24"/>
        </w:rPr>
      </w:pPr>
      <w:r w:rsidRPr="00E90688">
        <w:rPr>
          <w:rFonts w:ascii="Times New Roman" w:hAnsi="Times New Roman"/>
          <w:sz w:val="24"/>
          <w:szCs w:val="24"/>
        </w:rPr>
        <w:t>Mettre les moyens financiers à temps à la disposition des PMO</w:t>
      </w:r>
    </w:p>
    <w:p w:rsidR="00944452" w:rsidRDefault="00944452" w:rsidP="00944452">
      <w:pPr>
        <w:pStyle w:val="Paragraphedeliste"/>
        <w:numPr>
          <w:ilvl w:val="0"/>
          <w:numId w:val="19"/>
        </w:numPr>
        <w:spacing w:after="0" w:line="240" w:lineRule="auto"/>
        <w:jc w:val="both"/>
        <w:rPr>
          <w:rFonts w:ascii="Times New Roman" w:hAnsi="Times New Roman"/>
          <w:sz w:val="24"/>
          <w:szCs w:val="24"/>
        </w:rPr>
      </w:pPr>
      <w:r w:rsidRPr="00E90688">
        <w:rPr>
          <w:rFonts w:ascii="Times New Roman" w:hAnsi="Times New Roman"/>
          <w:sz w:val="24"/>
          <w:szCs w:val="24"/>
        </w:rPr>
        <w:t>Elaborer de façon conjointe des plans stratégiques et des plans de travail annuels</w:t>
      </w: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r>
        <w:rPr>
          <w:rFonts w:ascii="Times New Roman" w:hAnsi="Times New Roman"/>
          <w:b/>
          <w:sz w:val="24"/>
          <w:szCs w:val="24"/>
        </w:rPr>
        <w:t>VIII</w:t>
      </w:r>
      <w:r w:rsidRPr="00E90688">
        <w:rPr>
          <w:rFonts w:ascii="Times New Roman" w:hAnsi="Times New Roman"/>
          <w:b/>
          <w:sz w:val="24"/>
          <w:szCs w:val="24"/>
        </w:rPr>
        <w:t>-</w:t>
      </w:r>
      <w:r w:rsidRPr="00E90688">
        <w:rPr>
          <w:rFonts w:ascii="Times New Roman" w:hAnsi="Times New Roman"/>
          <w:sz w:val="24"/>
          <w:szCs w:val="24"/>
        </w:rPr>
        <w:t xml:space="preserve"> </w:t>
      </w:r>
      <w:r w:rsidRPr="00E90688">
        <w:rPr>
          <w:rFonts w:ascii="Times New Roman" w:hAnsi="Times New Roman"/>
          <w:b/>
          <w:sz w:val="24"/>
          <w:szCs w:val="24"/>
        </w:rPr>
        <w:t xml:space="preserve">LEÇONS APPRISES  </w:t>
      </w:r>
    </w:p>
    <w:p w:rsidR="00944452" w:rsidRPr="00E90688" w:rsidRDefault="00944452" w:rsidP="00944452">
      <w:pPr>
        <w:spacing w:after="0" w:line="240" w:lineRule="auto"/>
        <w:jc w:val="both"/>
        <w:rPr>
          <w:rFonts w:ascii="Times New Roman" w:hAnsi="Times New Roman"/>
          <w:sz w:val="24"/>
          <w:szCs w:val="24"/>
        </w:rPr>
      </w:pPr>
    </w:p>
    <w:p w:rsidR="00944452" w:rsidRPr="004232D7" w:rsidRDefault="00944452" w:rsidP="00944452">
      <w:pPr>
        <w:pStyle w:val="Paragraphedeliste"/>
        <w:numPr>
          <w:ilvl w:val="0"/>
          <w:numId w:val="2"/>
        </w:numPr>
        <w:spacing w:line="240" w:lineRule="auto"/>
        <w:jc w:val="both"/>
        <w:rPr>
          <w:rFonts w:ascii="Times New Roman" w:hAnsi="Times New Roman"/>
          <w:sz w:val="24"/>
          <w:szCs w:val="24"/>
        </w:rPr>
      </w:pPr>
      <w:r w:rsidRPr="00E90688">
        <w:rPr>
          <w:rFonts w:ascii="Times New Roman" w:hAnsi="Times New Roman"/>
          <w:sz w:val="24"/>
          <w:szCs w:val="24"/>
        </w:rPr>
        <w:t xml:space="preserve">La participation des PMO à la conception de la Note statique </w:t>
      </w:r>
      <w:r>
        <w:rPr>
          <w:rFonts w:ascii="Times New Roman" w:hAnsi="Times New Roman"/>
          <w:sz w:val="24"/>
          <w:szCs w:val="24"/>
        </w:rPr>
        <w:t>permettrait</w:t>
      </w:r>
      <w:r w:rsidRPr="00E90688">
        <w:rPr>
          <w:rFonts w:ascii="Times New Roman" w:hAnsi="Times New Roman"/>
          <w:sz w:val="24"/>
          <w:szCs w:val="24"/>
        </w:rPr>
        <w:t xml:space="preserve"> la cohérence entre les indicateurs du cadre logique de la Note et les indicateurs des projets. Cela faciliterait  le suivi évaluation et la mesure de la performance de la Note stratégique.</w:t>
      </w:r>
    </w:p>
    <w:p w:rsidR="00944452" w:rsidRPr="00E90688" w:rsidRDefault="00944452" w:rsidP="00944452">
      <w:pPr>
        <w:pStyle w:val="Paragraphedeliste"/>
        <w:numPr>
          <w:ilvl w:val="0"/>
          <w:numId w:val="2"/>
        </w:numPr>
        <w:spacing w:line="240" w:lineRule="auto"/>
        <w:jc w:val="both"/>
        <w:rPr>
          <w:rFonts w:ascii="Times New Roman" w:hAnsi="Times New Roman"/>
          <w:sz w:val="24"/>
          <w:szCs w:val="24"/>
        </w:rPr>
      </w:pPr>
      <w:r>
        <w:rPr>
          <w:rFonts w:ascii="Times New Roman" w:hAnsi="Times New Roman"/>
          <w:sz w:val="24"/>
          <w:szCs w:val="24"/>
        </w:rPr>
        <w:t xml:space="preserve">La disposition d’un personnel suffisant faciliterait la gestion de la Note stratégique </w:t>
      </w:r>
    </w:p>
    <w:p w:rsidR="00944452" w:rsidRPr="00673140" w:rsidRDefault="00944452" w:rsidP="00944452">
      <w:pPr>
        <w:pStyle w:val="Paragraphedeliste"/>
        <w:numPr>
          <w:ilvl w:val="0"/>
          <w:numId w:val="2"/>
        </w:numPr>
        <w:spacing w:line="240" w:lineRule="auto"/>
        <w:jc w:val="both"/>
        <w:rPr>
          <w:rFonts w:ascii="Times New Roman" w:hAnsi="Times New Roman"/>
          <w:sz w:val="24"/>
          <w:szCs w:val="24"/>
        </w:rPr>
      </w:pPr>
      <w:r w:rsidRPr="00E90688">
        <w:rPr>
          <w:rFonts w:ascii="Times New Roman" w:hAnsi="Times New Roman"/>
          <w:sz w:val="24"/>
          <w:szCs w:val="24"/>
        </w:rPr>
        <w:t>La prise en charge socioéconomique des VVS facilite</w:t>
      </w:r>
      <w:r>
        <w:rPr>
          <w:rFonts w:ascii="Times New Roman" w:hAnsi="Times New Roman"/>
          <w:sz w:val="24"/>
          <w:szCs w:val="24"/>
        </w:rPr>
        <w:t>rait</w:t>
      </w:r>
      <w:r w:rsidRPr="00E90688">
        <w:rPr>
          <w:rFonts w:ascii="Times New Roman" w:hAnsi="Times New Roman"/>
          <w:sz w:val="24"/>
          <w:szCs w:val="24"/>
        </w:rPr>
        <w:t xml:space="preserve"> la prise en charge médicale, psychologique et médicale, juridique et judiciaire</w:t>
      </w:r>
    </w:p>
    <w:p w:rsidR="00944452" w:rsidRPr="00E90688" w:rsidRDefault="00944452" w:rsidP="00944452">
      <w:pPr>
        <w:pStyle w:val="Paragraphedeliste"/>
        <w:numPr>
          <w:ilvl w:val="0"/>
          <w:numId w:val="2"/>
        </w:numPr>
        <w:spacing w:line="240" w:lineRule="auto"/>
        <w:jc w:val="both"/>
        <w:rPr>
          <w:rFonts w:ascii="Times New Roman" w:hAnsi="Times New Roman"/>
          <w:sz w:val="24"/>
          <w:szCs w:val="24"/>
        </w:rPr>
      </w:pPr>
      <w:r>
        <w:rPr>
          <w:rFonts w:ascii="Times New Roman" w:hAnsi="Times New Roman"/>
          <w:sz w:val="24"/>
          <w:szCs w:val="24"/>
        </w:rPr>
        <w:t>La collaboration étroite avec le MSFFE favoriserait l’ancrage institutionnel des actions de la Note stratégique</w:t>
      </w:r>
    </w:p>
    <w:p w:rsidR="00944452" w:rsidRPr="00E90688" w:rsidRDefault="00944452" w:rsidP="00944452">
      <w:pPr>
        <w:pStyle w:val="Paragraphedeliste"/>
        <w:numPr>
          <w:ilvl w:val="0"/>
          <w:numId w:val="2"/>
        </w:numPr>
        <w:spacing w:line="240" w:lineRule="auto"/>
        <w:jc w:val="both"/>
        <w:rPr>
          <w:rFonts w:ascii="Times New Roman" w:hAnsi="Times New Roman"/>
          <w:sz w:val="24"/>
          <w:szCs w:val="24"/>
        </w:rPr>
      </w:pPr>
      <w:r w:rsidRPr="00E90688">
        <w:rPr>
          <w:rFonts w:ascii="Times New Roman" w:hAnsi="Times New Roman"/>
          <w:sz w:val="24"/>
          <w:szCs w:val="24"/>
        </w:rPr>
        <w:t>La création d’un service de suivi évaluation facilite</w:t>
      </w:r>
      <w:r>
        <w:rPr>
          <w:rFonts w:ascii="Times New Roman" w:hAnsi="Times New Roman"/>
          <w:sz w:val="24"/>
          <w:szCs w:val="24"/>
        </w:rPr>
        <w:t>rait</w:t>
      </w:r>
      <w:r w:rsidRPr="00E90688">
        <w:rPr>
          <w:rFonts w:ascii="Times New Roman" w:hAnsi="Times New Roman"/>
          <w:sz w:val="24"/>
          <w:szCs w:val="24"/>
        </w:rPr>
        <w:t xml:space="preserve"> le suivi des activités des PMO sur le terrain et la prise de décision</w:t>
      </w:r>
    </w:p>
    <w:p w:rsidR="00944452" w:rsidRPr="00E90688" w:rsidRDefault="00944452" w:rsidP="00944452">
      <w:pPr>
        <w:pStyle w:val="Paragraphedeliste"/>
        <w:numPr>
          <w:ilvl w:val="0"/>
          <w:numId w:val="2"/>
        </w:numPr>
        <w:spacing w:line="240" w:lineRule="auto"/>
        <w:jc w:val="both"/>
        <w:rPr>
          <w:rFonts w:ascii="Times New Roman" w:hAnsi="Times New Roman"/>
          <w:sz w:val="24"/>
          <w:szCs w:val="24"/>
        </w:rPr>
      </w:pPr>
      <w:r w:rsidRPr="00E90688">
        <w:rPr>
          <w:rFonts w:ascii="Times New Roman" w:hAnsi="Times New Roman"/>
          <w:sz w:val="24"/>
          <w:szCs w:val="24"/>
        </w:rPr>
        <w:t>La création d’un service de communication  permettrait la visibilité de la Note stratégique</w:t>
      </w:r>
    </w:p>
    <w:p w:rsidR="00944452" w:rsidRPr="00E90688" w:rsidRDefault="00944452" w:rsidP="00944452">
      <w:pPr>
        <w:pStyle w:val="Paragraphedeliste"/>
        <w:numPr>
          <w:ilvl w:val="0"/>
          <w:numId w:val="2"/>
        </w:numPr>
        <w:spacing w:line="240" w:lineRule="auto"/>
        <w:jc w:val="both"/>
        <w:rPr>
          <w:rFonts w:ascii="Times New Roman" w:hAnsi="Times New Roman"/>
          <w:sz w:val="24"/>
          <w:szCs w:val="24"/>
        </w:rPr>
      </w:pPr>
      <w:r w:rsidRPr="00E90688">
        <w:rPr>
          <w:rFonts w:ascii="Times New Roman" w:hAnsi="Times New Roman"/>
          <w:sz w:val="24"/>
          <w:szCs w:val="24"/>
        </w:rPr>
        <w:t xml:space="preserve">Le renforcement des capacités des PMO sur les procédures et les méthodes de rédaction des rapports favoriserait le rapportage et la soumission des rapports dans les délais </w:t>
      </w:r>
    </w:p>
    <w:p w:rsidR="00944452" w:rsidRPr="00E90688" w:rsidRDefault="00944452" w:rsidP="00944452">
      <w:pPr>
        <w:pStyle w:val="Paragraphedeliste"/>
        <w:numPr>
          <w:ilvl w:val="0"/>
          <w:numId w:val="2"/>
        </w:numPr>
        <w:spacing w:line="240" w:lineRule="auto"/>
        <w:jc w:val="both"/>
        <w:rPr>
          <w:rFonts w:ascii="Times New Roman" w:hAnsi="Times New Roman"/>
          <w:sz w:val="24"/>
          <w:szCs w:val="24"/>
        </w:rPr>
      </w:pPr>
      <w:r w:rsidRPr="00E90688">
        <w:rPr>
          <w:rFonts w:ascii="Times New Roman" w:hAnsi="Times New Roman"/>
          <w:sz w:val="24"/>
          <w:szCs w:val="24"/>
        </w:rPr>
        <w:t>La mise en place d’un système d’archivage électronique et physique permettrait  la constitution de la mémoire d’ONU-Femmes et faciliterait la recherche d’informations</w:t>
      </w:r>
    </w:p>
    <w:p w:rsidR="00944452" w:rsidRPr="00E90688" w:rsidRDefault="00944452" w:rsidP="00944452">
      <w:pPr>
        <w:pStyle w:val="Paragraphedeliste"/>
        <w:numPr>
          <w:ilvl w:val="0"/>
          <w:numId w:val="2"/>
        </w:numPr>
        <w:spacing w:line="240" w:lineRule="auto"/>
        <w:jc w:val="both"/>
        <w:rPr>
          <w:rFonts w:ascii="Times New Roman" w:hAnsi="Times New Roman"/>
          <w:sz w:val="24"/>
          <w:szCs w:val="24"/>
        </w:rPr>
      </w:pPr>
      <w:r w:rsidRPr="00E90688">
        <w:rPr>
          <w:rFonts w:ascii="Times New Roman" w:hAnsi="Times New Roman"/>
          <w:sz w:val="24"/>
          <w:szCs w:val="24"/>
        </w:rPr>
        <w:t xml:space="preserve">Le décaissement des financements dans les meilleurs délais favoriserait l’atteinte des résultats </w:t>
      </w:r>
    </w:p>
    <w:p w:rsidR="00944452" w:rsidRPr="00FA2227" w:rsidRDefault="00944452" w:rsidP="00944452">
      <w:pPr>
        <w:pStyle w:val="Paragraphedeliste"/>
        <w:numPr>
          <w:ilvl w:val="0"/>
          <w:numId w:val="2"/>
        </w:numPr>
        <w:spacing w:line="240" w:lineRule="auto"/>
        <w:jc w:val="both"/>
        <w:rPr>
          <w:rFonts w:ascii="Times New Roman" w:hAnsi="Times New Roman"/>
          <w:sz w:val="24"/>
          <w:szCs w:val="24"/>
        </w:rPr>
      </w:pPr>
      <w:r w:rsidRPr="00E90688">
        <w:rPr>
          <w:rFonts w:ascii="Times New Roman" w:hAnsi="Times New Roman"/>
          <w:sz w:val="24"/>
          <w:szCs w:val="24"/>
        </w:rPr>
        <w:t>La réalisation d’études situationnelles permettrait de disposer des indicateurs de référence et constituerait un moyen de mesure de la performance</w:t>
      </w:r>
    </w:p>
    <w:p w:rsidR="00944452" w:rsidRPr="00382242" w:rsidRDefault="00944452" w:rsidP="00944452">
      <w:pPr>
        <w:pStyle w:val="Paragraphedeliste"/>
        <w:numPr>
          <w:ilvl w:val="0"/>
          <w:numId w:val="2"/>
        </w:numPr>
        <w:spacing w:line="240" w:lineRule="auto"/>
        <w:jc w:val="both"/>
        <w:rPr>
          <w:rFonts w:ascii="Times New Roman" w:hAnsi="Times New Roman"/>
          <w:sz w:val="24"/>
          <w:szCs w:val="24"/>
        </w:rPr>
      </w:pPr>
      <w:r w:rsidRPr="00382242">
        <w:rPr>
          <w:rFonts w:ascii="Times New Roman" w:hAnsi="Times New Roman"/>
          <w:sz w:val="24"/>
          <w:szCs w:val="24"/>
        </w:rPr>
        <w:t xml:space="preserve">La réalisation d’un audit organisationnel des PMO permet de déceler leurs forces et faiblesses et d’élaborer un plan de renforcement de leurs capacités en vue </w:t>
      </w:r>
      <w:r>
        <w:rPr>
          <w:rFonts w:ascii="Times New Roman" w:hAnsi="Times New Roman"/>
          <w:sz w:val="24"/>
          <w:szCs w:val="24"/>
        </w:rPr>
        <w:t>de faciliter la mise en œuvre des activités</w:t>
      </w:r>
    </w:p>
    <w:p w:rsidR="00944452" w:rsidRPr="00382242" w:rsidRDefault="00944452" w:rsidP="00944452">
      <w:pPr>
        <w:pStyle w:val="Paragraphedeliste"/>
        <w:numPr>
          <w:ilvl w:val="0"/>
          <w:numId w:val="2"/>
        </w:numPr>
        <w:spacing w:line="240" w:lineRule="auto"/>
        <w:jc w:val="both"/>
        <w:rPr>
          <w:rFonts w:ascii="Times New Roman" w:hAnsi="Times New Roman"/>
          <w:sz w:val="24"/>
          <w:szCs w:val="24"/>
        </w:rPr>
      </w:pPr>
      <w:r>
        <w:rPr>
          <w:rFonts w:ascii="Times New Roman" w:hAnsi="Times New Roman"/>
          <w:sz w:val="24"/>
          <w:szCs w:val="24"/>
        </w:rPr>
        <w:t>La création d’un service de suivi évaluation faciliterait le suivi des activités sur le terrain et favorise l’atteinte des résultats escomptés</w:t>
      </w:r>
    </w:p>
    <w:p w:rsidR="00944452" w:rsidRPr="004232D7" w:rsidRDefault="00944452" w:rsidP="00944452">
      <w:pPr>
        <w:pStyle w:val="Paragraphedeliste"/>
        <w:numPr>
          <w:ilvl w:val="0"/>
          <w:numId w:val="2"/>
        </w:numPr>
        <w:spacing w:line="240" w:lineRule="auto"/>
        <w:jc w:val="both"/>
        <w:rPr>
          <w:rFonts w:ascii="Times New Roman" w:hAnsi="Times New Roman"/>
          <w:sz w:val="24"/>
          <w:szCs w:val="24"/>
        </w:rPr>
      </w:pPr>
      <w:r>
        <w:rPr>
          <w:rFonts w:ascii="Times New Roman" w:hAnsi="Times New Roman"/>
          <w:sz w:val="24"/>
          <w:szCs w:val="24"/>
        </w:rPr>
        <w:t>La création d’un service de communication  permettrait la visibilité des activités d’ONU-Femmes sur le terrain</w:t>
      </w:r>
    </w:p>
    <w:p w:rsidR="00944452" w:rsidRPr="00E90688" w:rsidRDefault="00944452" w:rsidP="00944452">
      <w:pPr>
        <w:spacing w:line="240" w:lineRule="auto"/>
        <w:rPr>
          <w:rFonts w:ascii="Times New Roman" w:hAnsi="Times New Roman"/>
          <w:b/>
          <w:sz w:val="24"/>
          <w:szCs w:val="24"/>
        </w:rPr>
      </w:pPr>
      <w:r>
        <w:rPr>
          <w:rFonts w:ascii="Times New Roman" w:hAnsi="Times New Roman"/>
          <w:b/>
          <w:sz w:val="24"/>
          <w:szCs w:val="24"/>
        </w:rPr>
        <w:t>IX</w:t>
      </w:r>
      <w:r w:rsidRPr="00E90688">
        <w:rPr>
          <w:rFonts w:ascii="Times New Roman" w:hAnsi="Times New Roman"/>
          <w:b/>
          <w:sz w:val="24"/>
          <w:szCs w:val="24"/>
        </w:rPr>
        <w:t>-BONNES PRATIQUES</w:t>
      </w:r>
    </w:p>
    <w:p w:rsidR="00944452" w:rsidRPr="00E90688" w:rsidRDefault="00944452" w:rsidP="00944452">
      <w:pPr>
        <w:pStyle w:val="Paragraphedeliste"/>
        <w:numPr>
          <w:ilvl w:val="0"/>
          <w:numId w:val="4"/>
        </w:numPr>
        <w:spacing w:line="240" w:lineRule="auto"/>
        <w:rPr>
          <w:rFonts w:ascii="Times New Roman" w:hAnsi="Times New Roman"/>
          <w:b/>
          <w:sz w:val="24"/>
          <w:szCs w:val="24"/>
        </w:rPr>
      </w:pPr>
      <w:r w:rsidRPr="00E90688">
        <w:rPr>
          <w:rFonts w:ascii="Times New Roman" w:hAnsi="Times New Roman"/>
          <w:b/>
          <w:sz w:val="24"/>
          <w:szCs w:val="24"/>
        </w:rPr>
        <w:t>Mise en œuvre des activités en fonction des domaines d’intervention des partenaires de mise en œuvre</w:t>
      </w:r>
    </w:p>
    <w:p w:rsidR="00944452" w:rsidRPr="00E90688" w:rsidRDefault="00944452" w:rsidP="00944452">
      <w:pPr>
        <w:spacing w:line="240" w:lineRule="auto"/>
        <w:jc w:val="both"/>
        <w:rPr>
          <w:rFonts w:ascii="Times New Roman" w:hAnsi="Times New Roman"/>
          <w:sz w:val="24"/>
          <w:szCs w:val="24"/>
        </w:rPr>
      </w:pPr>
      <w:r w:rsidRPr="00E90688">
        <w:rPr>
          <w:rFonts w:ascii="Times New Roman" w:hAnsi="Times New Roman"/>
          <w:sz w:val="24"/>
          <w:szCs w:val="24"/>
        </w:rPr>
        <w:t xml:space="preserve">Dans le cadre de la mise en œuvre des différents projets et initiatives de la Note stratégique,  ONU-Femmes s’est appuyée sur les organisations en fonction de leurs domaines de compétences. Cette approche </w:t>
      </w:r>
      <w:r>
        <w:rPr>
          <w:rFonts w:ascii="Times New Roman" w:hAnsi="Times New Roman"/>
          <w:sz w:val="24"/>
          <w:szCs w:val="24"/>
        </w:rPr>
        <w:t>est une bonne pratique en ce sens que les PMO sont déjà familiarisés aux activités qu’ils mènent, cela permet</w:t>
      </w:r>
      <w:r w:rsidRPr="00E90688">
        <w:rPr>
          <w:rFonts w:ascii="Times New Roman" w:hAnsi="Times New Roman"/>
          <w:sz w:val="24"/>
          <w:szCs w:val="24"/>
        </w:rPr>
        <w:t xml:space="preserve"> d’atteindre de bons résultats.</w:t>
      </w:r>
    </w:p>
    <w:p w:rsidR="00944452" w:rsidRPr="00E90688" w:rsidRDefault="00944452" w:rsidP="00944452">
      <w:pPr>
        <w:pStyle w:val="Paragraphedeliste"/>
        <w:numPr>
          <w:ilvl w:val="0"/>
          <w:numId w:val="4"/>
        </w:numPr>
        <w:spacing w:line="240" w:lineRule="auto"/>
        <w:rPr>
          <w:rFonts w:ascii="Times New Roman" w:hAnsi="Times New Roman"/>
          <w:b/>
          <w:sz w:val="24"/>
          <w:szCs w:val="24"/>
        </w:rPr>
      </w:pPr>
      <w:r w:rsidRPr="00E90688">
        <w:rPr>
          <w:rFonts w:ascii="Times New Roman" w:hAnsi="Times New Roman"/>
          <w:b/>
          <w:sz w:val="24"/>
          <w:szCs w:val="24"/>
        </w:rPr>
        <w:t xml:space="preserve">La synergie d’actions des PMO </w:t>
      </w:r>
    </w:p>
    <w:p w:rsidR="00944452" w:rsidRPr="00E90688" w:rsidRDefault="00944452" w:rsidP="00944452">
      <w:pPr>
        <w:autoSpaceDE w:val="0"/>
        <w:autoSpaceDN w:val="0"/>
        <w:adjustRightInd w:val="0"/>
        <w:spacing w:after="0" w:line="240" w:lineRule="auto"/>
        <w:jc w:val="both"/>
        <w:rPr>
          <w:rFonts w:ascii="Times New Roman" w:hAnsi="Times New Roman"/>
          <w:sz w:val="24"/>
          <w:szCs w:val="24"/>
        </w:rPr>
      </w:pPr>
      <w:r w:rsidRPr="00E90688">
        <w:rPr>
          <w:rFonts w:ascii="Times New Roman" w:hAnsi="Times New Roman"/>
          <w:sz w:val="24"/>
          <w:szCs w:val="24"/>
        </w:rPr>
        <w:t>L’élaboration et la mise en œuvre des projets selon un processus participatif et inclusif par les PMO dans le cadre du PRDF selon</w:t>
      </w:r>
      <w:r>
        <w:rPr>
          <w:rFonts w:ascii="Times New Roman" w:hAnsi="Times New Roman"/>
          <w:sz w:val="24"/>
          <w:szCs w:val="24"/>
        </w:rPr>
        <w:t xml:space="preserve"> leurs domaines de compétences </w:t>
      </w:r>
      <w:r w:rsidRPr="00E90688">
        <w:rPr>
          <w:rFonts w:ascii="Times New Roman" w:hAnsi="Times New Roman"/>
          <w:sz w:val="24"/>
          <w:szCs w:val="24"/>
        </w:rPr>
        <w:t>a permis la synergie d’actions et la complémentarité dans les services. Par cette stratégie, l’action d’ONU-Femmes renforce la collaboration entre les structures sur le terrain.</w:t>
      </w:r>
    </w:p>
    <w:p w:rsidR="00944452" w:rsidRPr="00E90688" w:rsidRDefault="00944452" w:rsidP="00944452">
      <w:pPr>
        <w:autoSpaceDE w:val="0"/>
        <w:autoSpaceDN w:val="0"/>
        <w:adjustRightInd w:val="0"/>
        <w:spacing w:after="0" w:line="240" w:lineRule="auto"/>
        <w:jc w:val="both"/>
        <w:rPr>
          <w:rFonts w:ascii="Times New Roman" w:hAnsi="Times New Roman"/>
          <w:sz w:val="24"/>
          <w:szCs w:val="24"/>
        </w:rPr>
      </w:pPr>
    </w:p>
    <w:p w:rsidR="00944452" w:rsidRPr="00E90688" w:rsidRDefault="00944452" w:rsidP="00944452">
      <w:pPr>
        <w:pStyle w:val="Paragraphedeliste"/>
        <w:numPr>
          <w:ilvl w:val="0"/>
          <w:numId w:val="4"/>
        </w:numPr>
        <w:spacing w:line="240" w:lineRule="auto"/>
        <w:rPr>
          <w:rFonts w:ascii="Times New Roman" w:hAnsi="Times New Roman"/>
          <w:b/>
          <w:sz w:val="24"/>
          <w:szCs w:val="24"/>
        </w:rPr>
      </w:pPr>
      <w:r w:rsidRPr="00E90688">
        <w:rPr>
          <w:rFonts w:ascii="Times New Roman" w:hAnsi="Times New Roman"/>
          <w:b/>
          <w:sz w:val="24"/>
          <w:szCs w:val="24"/>
        </w:rPr>
        <w:t>La mise en œuvre conjointe des activités</w:t>
      </w:r>
    </w:p>
    <w:p w:rsidR="00944452" w:rsidRPr="00E90688" w:rsidRDefault="00944452" w:rsidP="00944452">
      <w:pPr>
        <w:spacing w:line="240" w:lineRule="auto"/>
        <w:rPr>
          <w:rFonts w:ascii="Times New Roman" w:hAnsi="Times New Roman"/>
          <w:sz w:val="24"/>
          <w:szCs w:val="24"/>
        </w:rPr>
      </w:pPr>
      <w:r w:rsidRPr="00E90688">
        <w:rPr>
          <w:rFonts w:ascii="Times New Roman" w:hAnsi="Times New Roman"/>
          <w:sz w:val="24"/>
          <w:szCs w:val="24"/>
        </w:rPr>
        <w:t>La mise en œuvre conjointe de</w:t>
      </w:r>
      <w:r>
        <w:rPr>
          <w:rFonts w:ascii="Times New Roman" w:hAnsi="Times New Roman"/>
          <w:sz w:val="24"/>
          <w:szCs w:val="24"/>
        </w:rPr>
        <w:t>s projets et activités par les Agences du S</w:t>
      </w:r>
      <w:r w:rsidRPr="00E90688">
        <w:rPr>
          <w:rFonts w:ascii="Times New Roman" w:hAnsi="Times New Roman"/>
          <w:sz w:val="24"/>
          <w:szCs w:val="24"/>
        </w:rPr>
        <w:t>ystème des Nations Unies a permis d’éviter les duplications dans les actions, la rationalité des ressources et le renforcement de la coordination.</w:t>
      </w:r>
    </w:p>
    <w:p w:rsidR="00944452" w:rsidRPr="00E90688" w:rsidRDefault="00944452" w:rsidP="00944452">
      <w:pPr>
        <w:pStyle w:val="Paragraphedeliste"/>
        <w:numPr>
          <w:ilvl w:val="0"/>
          <w:numId w:val="4"/>
        </w:numPr>
        <w:spacing w:line="240" w:lineRule="auto"/>
        <w:rPr>
          <w:rFonts w:ascii="Times New Roman" w:hAnsi="Times New Roman"/>
          <w:b/>
          <w:sz w:val="24"/>
          <w:szCs w:val="24"/>
        </w:rPr>
      </w:pPr>
      <w:r w:rsidRPr="00E90688">
        <w:rPr>
          <w:rFonts w:ascii="Times New Roman" w:hAnsi="Times New Roman"/>
          <w:b/>
          <w:sz w:val="24"/>
          <w:szCs w:val="24"/>
        </w:rPr>
        <w:t>Le renforcement des capacités des PMO</w:t>
      </w:r>
    </w:p>
    <w:p w:rsidR="00944452" w:rsidRPr="00E90688" w:rsidRDefault="00944452" w:rsidP="00944452">
      <w:pPr>
        <w:spacing w:line="240" w:lineRule="auto"/>
        <w:jc w:val="both"/>
        <w:rPr>
          <w:rFonts w:ascii="Times New Roman" w:hAnsi="Times New Roman"/>
          <w:sz w:val="24"/>
          <w:szCs w:val="24"/>
        </w:rPr>
      </w:pPr>
      <w:r w:rsidRPr="00E90688">
        <w:rPr>
          <w:rFonts w:ascii="Times New Roman" w:hAnsi="Times New Roman"/>
          <w:sz w:val="24"/>
          <w:szCs w:val="24"/>
        </w:rPr>
        <w:t>Les voyages d’études permet de renforcement les capacités des partenaires d’exécution et favorise la mise en œuvre efficace des activités.</w:t>
      </w:r>
      <w:r>
        <w:rPr>
          <w:rFonts w:ascii="Times New Roman" w:hAnsi="Times New Roman"/>
          <w:sz w:val="24"/>
          <w:szCs w:val="24"/>
        </w:rPr>
        <w:t xml:space="preserve"> ONU-Femmes collabore avec les organisations faibles en vue de renforcer leurs capacités. Cela leur permet d’être des organisations fortes et peuvent travailler avec d’autres partenaires techniques et financiers</w:t>
      </w:r>
    </w:p>
    <w:p w:rsidR="00944452" w:rsidRPr="00E90688" w:rsidRDefault="00944452" w:rsidP="00944452">
      <w:pPr>
        <w:pStyle w:val="Paragraphedeliste"/>
        <w:numPr>
          <w:ilvl w:val="0"/>
          <w:numId w:val="4"/>
        </w:numPr>
        <w:spacing w:line="240" w:lineRule="auto"/>
        <w:rPr>
          <w:rFonts w:ascii="Times New Roman" w:hAnsi="Times New Roman"/>
          <w:b/>
          <w:sz w:val="24"/>
          <w:szCs w:val="24"/>
        </w:rPr>
      </w:pPr>
      <w:r w:rsidRPr="00E90688">
        <w:rPr>
          <w:rFonts w:ascii="Times New Roman" w:hAnsi="Times New Roman"/>
          <w:b/>
          <w:sz w:val="24"/>
          <w:szCs w:val="24"/>
        </w:rPr>
        <w:t>La gestion des cases de la paix par les femmes</w:t>
      </w:r>
    </w:p>
    <w:p w:rsidR="00944452" w:rsidRPr="00E90688" w:rsidRDefault="00944452" w:rsidP="00944452">
      <w:pPr>
        <w:pStyle w:val="Default"/>
      </w:pPr>
      <w:r w:rsidRPr="00E90688">
        <w:t>Les cases de la paix ont été gérées par les femmes issues des communautés bénéficiaires. Cette approche entretient la confiance des VVS et des communautés en général. Elle permet à ces femmes d’être des relais communautaires et favorise  pour la pérennisation des activités.</w:t>
      </w:r>
    </w:p>
    <w:p w:rsidR="00944452" w:rsidRPr="00E90688" w:rsidRDefault="00944452" w:rsidP="00944452">
      <w:pPr>
        <w:spacing w:line="240" w:lineRule="auto"/>
        <w:rPr>
          <w:rFonts w:ascii="Times New Roman" w:hAnsi="Times New Roman"/>
          <w:sz w:val="24"/>
          <w:szCs w:val="24"/>
        </w:rPr>
      </w:pPr>
    </w:p>
    <w:p w:rsidR="00944452" w:rsidRPr="00E90688" w:rsidRDefault="00944452" w:rsidP="00944452">
      <w:pPr>
        <w:pStyle w:val="Paragraphedeliste"/>
        <w:numPr>
          <w:ilvl w:val="0"/>
          <w:numId w:val="4"/>
        </w:numPr>
        <w:spacing w:line="240" w:lineRule="auto"/>
        <w:rPr>
          <w:rFonts w:ascii="Times New Roman" w:hAnsi="Times New Roman"/>
          <w:b/>
          <w:sz w:val="24"/>
          <w:szCs w:val="24"/>
        </w:rPr>
      </w:pPr>
      <w:r w:rsidRPr="00E90688">
        <w:rPr>
          <w:rFonts w:ascii="Times New Roman" w:hAnsi="Times New Roman"/>
          <w:b/>
          <w:sz w:val="24"/>
          <w:szCs w:val="24"/>
        </w:rPr>
        <w:t>La mise en œuvre d’activités génératrices de revenus pour promouvoir la cohésion sociale</w:t>
      </w:r>
    </w:p>
    <w:p w:rsidR="00944452" w:rsidRDefault="00944452" w:rsidP="00944452">
      <w:pPr>
        <w:jc w:val="both"/>
        <w:rPr>
          <w:rFonts w:ascii="Times New Roman" w:hAnsi="Times New Roman"/>
          <w:b/>
          <w:bCs/>
          <w:sz w:val="24"/>
          <w:szCs w:val="24"/>
        </w:rPr>
      </w:pPr>
      <w:r w:rsidRPr="00E90688">
        <w:rPr>
          <w:rFonts w:ascii="Times New Roman" w:hAnsi="Times New Roman"/>
          <w:sz w:val="24"/>
          <w:szCs w:val="24"/>
        </w:rPr>
        <w:t>Les activités de cohésion sociale  ne sont pas limitées à des acticités de sensibilisation. Elles ont été  accompagnées d’activités génératrices de revenus au bénéfice des femmes. Ainsi, l’appui économique apporté aux groupements et associations des femmes a été une stratégie importante d’atténuation du sentiment d’injustice sociale et un facteur dynamisant de participation des communautés à l’initiative communautaire de paix</w:t>
      </w: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Default="00944452" w:rsidP="00944452">
      <w:pPr>
        <w:rPr>
          <w:rFonts w:ascii="Times New Roman" w:hAnsi="Times New Roman"/>
          <w:b/>
          <w:bCs/>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Default="00944452" w:rsidP="00944452">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hAnsi="Times New Roman"/>
          <w:b/>
          <w:sz w:val="24"/>
          <w:szCs w:val="24"/>
        </w:rPr>
      </w:pPr>
    </w:p>
    <w:p w:rsidR="00944452" w:rsidRDefault="00944452" w:rsidP="00944452">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hAnsi="Times New Roman"/>
          <w:b/>
          <w:sz w:val="24"/>
          <w:szCs w:val="24"/>
        </w:rPr>
      </w:pPr>
    </w:p>
    <w:p w:rsidR="00944452" w:rsidRPr="009027CF" w:rsidRDefault="00944452" w:rsidP="00944452">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hAnsi="Times New Roman"/>
          <w:b/>
          <w:sz w:val="72"/>
          <w:szCs w:val="72"/>
        </w:rPr>
      </w:pPr>
      <w:r w:rsidRPr="009027CF">
        <w:rPr>
          <w:rFonts w:ascii="Times New Roman" w:hAnsi="Times New Roman"/>
          <w:b/>
          <w:sz w:val="72"/>
          <w:szCs w:val="72"/>
        </w:rPr>
        <w:t>ANNEXES</w:t>
      </w:r>
    </w:p>
    <w:p w:rsidR="00944452" w:rsidRDefault="00944452" w:rsidP="00944452">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hAnsi="Times New Roman"/>
          <w:b/>
          <w:sz w:val="24"/>
          <w:szCs w:val="24"/>
        </w:rPr>
      </w:pPr>
    </w:p>
    <w:p w:rsidR="00944452" w:rsidRDefault="00944452" w:rsidP="00944452">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hAnsi="Times New Roman"/>
          <w:b/>
          <w:sz w:val="24"/>
          <w:szCs w:val="24"/>
        </w:rPr>
      </w:pPr>
    </w:p>
    <w:p w:rsidR="00944452" w:rsidRPr="009027CF" w:rsidRDefault="00944452" w:rsidP="00944452">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hAnsi="Times New Roman"/>
          <w:b/>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rPr>
          <w:rFonts w:ascii="Times New Roman" w:hAnsi="Times New Roman"/>
          <w:b/>
          <w:bCs/>
          <w:sz w:val="24"/>
          <w:szCs w:val="24"/>
        </w:rPr>
      </w:pPr>
      <w:r w:rsidRPr="00E90688">
        <w:rPr>
          <w:rFonts w:ascii="Times New Roman" w:hAnsi="Times New Roman"/>
          <w:b/>
          <w:bCs/>
          <w:sz w:val="24"/>
          <w:szCs w:val="24"/>
        </w:rPr>
        <w:t xml:space="preserve">BIBLIOGRAPHIE </w:t>
      </w:r>
    </w:p>
    <w:p w:rsidR="00944452" w:rsidRPr="00E90688" w:rsidRDefault="00944452" w:rsidP="00944452">
      <w:pPr>
        <w:jc w:val="both"/>
        <w:rPr>
          <w:rFonts w:ascii="Times New Roman" w:hAnsi="Times New Roman"/>
          <w:bCs/>
          <w:i/>
          <w:sz w:val="24"/>
          <w:szCs w:val="24"/>
        </w:rPr>
      </w:pPr>
      <w:r w:rsidRPr="00E90688">
        <w:rPr>
          <w:rFonts w:ascii="Times New Roman" w:hAnsi="Times New Roman"/>
          <w:b/>
          <w:bCs/>
          <w:sz w:val="24"/>
          <w:szCs w:val="24"/>
        </w:rPr>
        <w:t>ANADER.</w:t>
      </w:r>
      <w:r w:rsidRPr="00E90688">
        <w:rPr>
          <w:rFonts w:ascii="Times New Roman" w:hAnsi="Times New Roman"/>
          <w:bCs/>
          <w:sz w:val="24"/>
          <w:szCs w:val="24"/>
        </w:rPr>
        <w:t xml:space="preserve">, 2013, </w:t>
      </w:r>
      <w:r w:rsidRPr="00E90688">
        <w:rPr>
          <w:rFonts w:ascii="Times New Roman" w:hAnsi="Times New Roman"/>
          <w:bCs/>
          <w:i/>
          <w:sz w:val="24"/>
          <w:szCs w:val="24"/>
        </w:rPr>
        <w:t>Rapport de mission conjointe de supervision des projets des groupements des femmes, Programme conjoint de réduction de la pauvreté dans le Bas-Sassandra, du 03 au 07 juin 2013</w:t>
      </w:r>
    </w:p>
    <w:p w:rsidR="00944452" w:rsidRPr="00E90688" w:rsidRDefault="00944452" w:rsidP="00944452">
      <w:pPr>
        <w:pStyle w:val="Paragraphedeliste"/>
        <w:numPr>
          <w:ilvl w:val="1"/>
          <w:numId w:val="2"/>
        </w:numPr>
        <w:autoSpaceDE w:val="0"/>
        <w:autoSpaceDN w:val="0"/>
        <w:adjustRightInd w:val="0"/>
        <w:spacing w:after="0" w:line="240" w:lineRule="auto"/>
        <w:jc w:val="both"/>
        <w:rPr>
          <w:rFonts w:ascii="Times New Roman" w:hAnsi="Times New Roman"/>
          <w:bCs/>
          <w:i/>
          <w:sz w:val="24"/>
          <w:szCs w:val="24"/>
        </w:rPr>
      </w:pPr>
      <w:r w:rsidRPr="00E90688">
        <w:rPr>
          <w:rFonts w:ascii="Times New Roman" w:hAnsi="Times New Roman"/>
          <w:color w:val="000000"/>
          <w:sz w:val="24"/>
          <w:szCs w:val="24"/>
        </w:rPr>
        <w:t xml:space="preserve">2014 </w:t>
      </w:r>
      <w:r w:rsidRPr="00E90688">
        <w:rPr>
          <w:rFonts w:ascii="Times New Roman" w:hAnsi="Times New Roman"/>
          <w:bCs/>
          <w:i/>
          <w:sz w:val="24"/>
          <w:szCs w:val="24"/>
        </w:rPr>
        <w:t xml:space="preserve">« Projet Bas Sassandra - appui aux groupements de femmes de la région de san pedro», rapport final </w:t>
      </w:r>
    </w:p>
    <w:p w:rsidR="00944452" w:rsidRPr="00E90688" w:rsidRDefault="00944452" w:rsidP="00944452">
      <w:pPr>
        <w:jc w:val="both"/>
        <w:rPr>
          <w:rFonts w:ascii="Times New Roman" w:hAnsi="Times New Roman"/>
          <w:bCs/>
          <w:sz w:val="24"/>
          <w:szCs w:val="24"/>
        </w:rPr>
      </w:pPr>
      <w:r w:rsidRPr="00E90688">
        <w:rPr>
          <w:rFonts w:ascii="Times New Roman" w:hAnsi="Times New Roman"/>
          <w:b/>
          <w:bCs/>
          <w:sz w:val="24"/>
          <w:szCs w:val="24"/>
        </w:rPr>
        <w:t>Agences du Système des Nations Unies en Côte d’Ivoire</w:t>
      </w:r>
      <w:r w:rsidRPr="00E90688">
        <w:rPr>
          <w:rFonts w:ascii="Times New Roman" w:hAnsi="Times New Roman"/>
          <w:bCs/>
          <w:sz w:val="24"/>
          <w:szCs w:val="24"/>
        </w:rPr>
        <w:t xml:space="preserve">, 2014, </w:t>
      </w:r>
      <w:r w:rsidRPr="00E90688">
        <w:rPr>
          <w:rFonts w:ascii="Times New Roman" w:hAnsi="Times New Roman"/>
          <w:bCs/>
          <w:i/>
          <w:sz w:val="24"/>
          <w:szCs w:val="24"/>
        </w:rPr>
        <w:t>Genre et Développement,</w:t>
      </w:r>
      <w:r w:rsidRPr="00E90688">
        <w:rPr>
          <w:rFonts w:ascii="Times New Roman" w:hAnsi="Times New Roman"/>
          <w:bCs/>
          <w:sz w:val="24"/>
          <w:szCs w:val="24"/>
        </w:rPr>
        <w:t xml:space="preserve"> </w:t>
      </w:r>
    </w:p>
    <w:p w:rsidR="00944452" w:rsidRPr="00E90688" w:rsidRDefault="00944452" w:rsidP="00944452">
      <w:pPr>
        <w:spacing w:after="120" w:line="240" w:lineRule="auto"/>
        <w:jc w:val="both"/>
        <w:rPr>
          <w:rFonts w:ascii="Times New Roman" w:hAnsi="Times New Roman"/>
          <w:sz w:val="24"/>
          <w:szCs w:val="24"/>
        </w:rPr>
      </w:pPr>
      <w:r w:rsidRPr="00E90688">
        <w:rPr>
          <w:rFonts w:ascii="Times New Roman" w:hAnsi="Times New Roman"/>
          <w:b/>
          <w:smallCaps/>
          <w:sz w:val="24"/>
          <w:szCs w:val="24"/>
        </w:rPr>
        <w:t>Bihr</w:t>
      </w:r>
      <w:r w:rsidRPr="00E90688">
        <w:rPr>
          <w:rFonts w:ascii="Times New Roman" w:hAnsi="Times New Roman"/>
          <w:b/>
          <w:sz w:val="24"/>
          <w:szCs w:val="24"/>
        </w:rPr>
        <w:t xml:space="preserve"> A. et </w:t>
      </w:r>
      <w:r w:rsidRPr="00E90688">
        <w:rPr>
          <w:rFonts w:ascii="Times New Roman" w:hAnsi="Times New Roman"/>
          <w:b/>
          <w:smallCaps/>
          <w:sz w:val="24"/>
          <w:szCs w:val="24"/>
        </w:rPr>
        <w:t>Pfefferkorn</w:t>
      </w:r>
      <w:r w:rsidRPr="00E90688">
        <w:rPr>
          <w:rFonts w:ascii="Times New Roman" w:hAnsi="Times New Roman"/>
          <w:b/>
          <w:sz w:val="24"/>
          <w:szCs w:val="24"/>
        </w:rPr>
        <w:t xml:space="preserve"> R.</w:t>
      </w:r>
      <w:r w:rsidRPr="00E90688">
        <w:rPr>
          <w:rFonts w:ascii="Times New Roman" w:hAnsi="Times New Roman"/>
          <w:i/>
          <w:sz w:val="24"/>
          <w:szCs w:val="24"/>
        </w:rPr>
        <w:t xml:space="preserve">, </w:t>
      </w:r>
      <w:r w:rsidRPr="00E90688">
        <w:rPr>
          <w:rFonts w:ascii="Times New Roman" w:hAnsi="Times New Roman"/>
          <w:sz w:val="24"/>
          <w:szCs w:val="24"/>
        </w:rPr>
        <w:t xml:space="preserve">2002, </w:t>
      </w:r>
      <w:r w:rsidRPr="00E90688">
        <w:rPr>
          <w:rFonts w:ascii="Times New Roman" w:hAnsi="Times New Roman"/>
          <w:i/>
          <w:sz w:val="24"/>
          <w:szCs w:val="24"/>
        </w:rPr>
        <w:t>Hommes, femmes, quelle égalité ? Ecole, travail, couple et espace public</w:t>
      </w:r>
      <w:r w:rsidRPr="00E90688">
        <w:rPr>
          <w:rFonts w:ascii="Times New Roman" w:hAnsi="Times New Roman"/>
          <w:sz w:val="24"/>
          <w:szCs w:val="24"/>
        </w:rPr>
        <w:t>, Paris, Editions de l’Atelier / Editions Ouvrières, Paris.</w:t>
      </w:r>
    </w:p>
    <w:p w:rsidR="00944452" w:rsidRPr="00E90688" w:rsidRDefault="00944452" w:rsidP="00944452">
      <w:pPr>
        <w:autoSpaceDE w:val="0"/>
        <w:autoSpaceDN w:val="0"/>
        <w:adjustRightInd w:val="0"/>
        <w:spacing w:after="60" w:line="240" w:lineRule="auto"/>
        <w:jc w:val="both"/>
        <w:rPr>
          <w:rFonts w:ascii="Times New Roman" w:hAnsi="Times New Roman"/>
          <w:iCs/>
          <w:sz w:val="24"/>
          <w:szCs w:val="24"/>
        </w:rPr>
      </w:pPr>
      <w:r w:rsidRPr="00E90688">
        <w:rPr>
          <w:rFonts w:ascii="Times New Roman" w:hAnsi="Times New Roman"/>
          <w:b/>
          <w:smallCaps/>
          <w:sz w:val="24"/>
          <w:szCs w:val="24"/>
        </w:rPr>
        <w:t>Bisilliat</w:t>
      </w:r>
      <w:r w:rsidRPr="00E90688">
        <w:rPr>
          <w:rFonts w:ascii="Times New Roman" w:hAnsi="Times New Roman"/>
          <w:b/>
          <w:sz w:val="24"/>
          <w:szCs w:val="24"/>
        </w:rPr>
        <w:t xml:space="preserve"> J., </w:t>
      </w:r>
      <w:r w:rsidRPr="00E90688">
        <w:rPr>
          <w:rFonts w:ascii="Times New Roman" w:hAnsi="Times New Roman"/>
          <w:b/>
          <w:smallCaps/>
          <w:sz w:val="24"/>
          <w:szCs w:val="24"/>
        </w:rPr>
        <w:t>Verschuur</w:t>
      </w:r>
      <w:r w:rsidRPr="00E90688">
        <w:rPr>
          <w:rFonts w:ascii="Times New Roman" w:hAnsi="Times New Roman"/>
          <w:b/>
          <w:sz w:val="24"/>
          <w:szCs w:val="24"/>
        </w:rPr>
        <w:t xml:space="preserve"> C. (dirs),</w:t>
      </w:r>
      <w:r w:rsidRPr="00E90688">
        <w:rPr>
          <w:rFonts w:ascii="Times New Roman" w:hAnsi="Times New Roman"/>
          <w:sz w:val="24"/>
          <w:szCs w:val="24"/>
        </w:rPr>
        <w:t xml:space="preserve"> </w:t>
      </w:r>
      <w:r w:rsidRPr="00E90688">
        <w:rPr>
          <w:rFonts w:ascii="Times New Roman" w:hAnsi="Times New Roman"/>
          <w:i/>
          <w:iCs/>
          <w:sz w:val="24"/>
          <w:szCs w:val="24"/>
        </w:rPr>
        <w:t xml:space="preserve"> </w:t>
      </w:r>
      <w:r w:rsidRPr="00E90688">
        <w:rPr>
          <w:rFonts w:ascii="Times New Roman" w:hAnsi="Times New Roman"/>
          <w:iCs/>
          <w:sz w:val="24"/>
          <w:szCs w:val="24"/>
        </w:rPr>
        <w:t>2000, dossier, « </w:t>
      </w:r>
      <w:r w:rsidRPr="00E90688">
        <w:rPr>
          <w:rFonts w:ascii="Times New Roman" w:hAnsi="Times New Roman"/>
          <w:bCs/>
          <w:sz w:val="24"/>
          <w:szCs w:val="24"/>
        </w:rPr>
        <w:t>Le genre, un outil nécessaire : introduction à une problématique </w:t>
      </w:r>
      <w:r w:rsidRPr="00E90688">
        <w:rPr>
          <w:rFonts w:ascii="Times New Roman" w:hAnsi="Times New Roman"/>
          <w:bCs/>
          <w:i/>
          <w:sz w:val="24"/>
          <w:szCs w:val="24"/>
        </w:rPr>
        <w:t xml:space="preserve">» </w:t>
      </w:r>
      <w:r w:rsidRPr="00E90688">
        <w:rPr>
          <w:rFonts w:ascii="Times New Roman" w:hAnsi="Times New Roman"/>
          <w:i/>
          <w:iCs/>
          <w:sz w:val="24"/>
          <w:szCs w:val="24"/>
        </w:rPr>
        <w:t>Cahiers genre et développement,</w:t>
      </w:r>
      <w:r w:rsidRPr="00E90688">
        <w:rPr>
          <w:rFonts w:ascii="Times New Roman" w:hAnsi="Times New Roman"/>
          <w:iCs/>
          <w:sz w:val="24"/>
          <w:szCs w:val="24"/>
        </w:rPr>
        <w:t xml:space="preserve"> n°1, Paris, L’Harmattan.</w:t>
      </w:r>
    </w:p>
    <w:p w:rsidR="00944452" w:rsidRPr="00E90688" w:rsidRDefault="00944452" w:rsidP="00944452">
      <w:pPr>
        <w:spacing w:after="120" w:line="240" w:lineRule="auto"/>
        <w:jc w:val="both"/>
        <w:rPr>
          <w:rFonts w:ascii="Times New Roman" w:hAnsi="Times New Roman"/>
          <w:sz w:val="24"/>
          <w:szCs w:val="24"/>
        </w:rPr>
      </w:pPr>
      <w:r w:rsidRPr="00E90688">
        <w:rPr>
          <w:rFonts w:ascii="Times New Roman" w:hAnsi="Times New Roman"/>
          <w:b/>
          <w:smallCaps/>
          <w:sz w:val="24"/>
          <w:szCs w:val="24"/>
        </w:rPr>
        <w:t>Blöss</w:t>
      </w:r>
      <w:r w:rsidRPr="00E90688">
        <w:rPr>
          <w:rFonts w:ascii="Times New Roman" w:hAnsi="Times New Roman"/>
          <w:b/>
          <w:sz w:val="24"/>
          <w:szCs w:val="24"/>
        </w:rPr>
        <w:t xml:space="preserve"> T. (dir.),</w:t>
      </w:r>
      <w:r w:rsidRPr="00E90688">
        <w:rPr>
          <w:rFonts w:ascii="Times New Roman" w:hAnsi="Times New Roman"/>
          <w:sz w:val="24"/>
          <w:szCs w:val="24"/>
        </w:rPr>
        <w:t xml:space="preserve"> 2001, </w:t>
      </w:r>
      <w:r w:rsidRPr="00E90688">
        <w:rPr>
          <w:rFonts w:ascii="Times New Roman" w:hAnsi="Times New Roman"/>
          <w:i/>
          <w:sz w:val="24"/>
          <w:szCs w:val="24"/>
        </w:rPr>
        <w:t>La dialectique des rapports hommes-femmes</w:t>
      </w:r>
      <w:r w:rsidRPr="00E90688">
        <w:rPr>
          <w:rFonts w:ascii="Times New Roman" w:hAnsi="Times New Roman"/>
          <w:sz w:val="24"/>
          <w:szCs w:val="24"/>
        </w:rPr>
        <w:t>, Paris, Presses universitaires de France, 285 p., ISBN 2-13-050381-0.</w:t>
      </w:r>
    </w:p>
    <w:p w:rsidR="00944452" w:rsidRPr="00E90688" w:rsidRDefault="00944452" w:rsidP="00944452">
      <w:pPr>
        <w:spacing w:after="120" w:line="240" w:lineRule="auto"/>
        <w:jc w:val="both"/>
        <w:rPr>
          <w:rFonts w:ascii="Times New Roman" w:hAnsi="Times New Roman"/>
          <w:sz w:val="24"/>
          <w:szCs w:val="24"/>
        </w:rPr>
      </w:pPr>
      <w:r w:rsidRPr="00E90688">
        <w:rPr>
          <w:rFonts w:ascii="Times New Roman" w:hAnsi="Times New Roman"/>
          <w:b/>
          <w:smallCaps/>
          <w:sz w:val="24"/>
          <w:szCs w:val="24"/>
        </w:rPr>
        <w:t>Bourdieu</w:t>
      </w:r>
      <w:r w:rsidRPr="00E90688">
        <w:rPr>
          <w:rFonts w:ascii="Times New Roman" w:hAnsi="Times New Roman"/>
          <w:b/>
          <w:sz w:val="24"/>
          <w:szCs w:val="24"/>
        </w:rPr>
        <w:t xml:space="preserve"> P</w:t>
      </w:r>
      <w:r w:rsidRPr="00E90688">
        <w:rPr>
          <w:rFonts w:ascii="Times New Roman" w:hAnsi="Times New Roman"/>
          <w:sz w:val="24"/>
          <w:szCs w:val="24"/>
        </w:rPr>
        <w:t xml:space="preserve">., 1998, </w:t>
      </w:r>
      <w:r w:rsidRPr="00E90688">
        <w:rPr>
          <w:rFonts w:ascii="Times New Roman" w:hAnsi="Times New Roman"/>
          <w:i/>
          <w:sz w:val="24"/>
          <w:szCs w:val="24"/>
        </w:rPr>
        <w:t>La domination masculine</w:t>
      </w:r>
      <w:r w:rsidRPr="00E90688">
        <w:rPr>
          <w:rFonts w:ascii="Times New Roman" w:hAnsi="Times New Roman"/>
          <w:sz w:val="24"/>
          <w:szCs w:val="24"/>
        </w:rPr>
        <w:t>, Paris, Seuil.</w:t>
      </w:r>
    </w:p>
    <w:p w:rsidR="00944452" w:rsidRPr="00E90688" w:rsidRDefault="00944452" w:rsidP="00944452">
      <w:pPr>
        <w:spacing w:after="120" w:line="240" w:lineRule="auto"/>
        <w:jc w:val="both"/>
        <w:rPr>
          <w:rFonts w:ascii="Times New Roman" w:hAnsi="Times New Roman"/>
          <w:sz w:val="24"/>
          <w:szCs w:val="24"/>
        </w:rPr>
      </w:pPr>
      <w:r w:rsidRPr="00E90688">
        <w:rPr>
          <w:rFonts w:ascii="Times New Roman" w:hAnsi="Times New Roman"/>
          <w:b/>
          <w:smallCaps/>
          <w:sz w:val="24"/>
          <w:szCs w:val="24"/>
        </w:rPr>
        <w:t>Bozon</w:t>
      </w:r>
      <w:r w:rsidRPr="00E90688">
        <w:rPr>
          <w:rFonts w:ascii="Times New Roman" w:hAnsi="Times New Roman"/>
          <w:b/>
          <w:sz w:val="24"/>
          <w:szCs w:val="24"/>
        </w:rPr>
        <w:t xml:space="preserve"> M.</w:t>
      </w:r>
      <w:r w:rsidRPr="00E90688">
        <w:rPr>
          <w:rFonts w:ascii="Times New Roman" w:hAnsi="Times New Roman"/>
          <w:sz w:val="24"/>
          <w:szCs w:val="24"/>
        </w:rPr>
        <w:t xml:space="preserve">, 2005, </w:t>
      </w:r>
      <w:r w:rsidRPr="00E90688">
        <w:rPr>
          <w:rFonts w:ascii="Times New Roman" w:hAnsi="Times New Roman"/>
          <w:i/>
          <w:sz w:val="24"/>
          <w:szCs w:val="24"/>
        </w:rPr>
        <w:t>Sociologie de la sexualité</w:t>
      </w:r>
      <w:r w:rsidRPr="00E90688">
        <w:rPr>
          <w:rFonts w:ascii="Times New Roman" w:hAnsi="Times New Roman"/>
          <w:sz w:val="24"/>
          <w:szCs w:val="24"/>
        </w:rPr>
        <w:t>, Paris, Armand Colin.</w:t>
      </w:r>
    </w:p>
    <w:p w:rsidR="00944452" w:rsidRPr="00E90688" w:rsidRDefault="00944452" w:rsidP="00944452">
      <w:pPr>
        <w:autoSpaceDE w:val="0"/>
        <w:autoSpaceDN w:val="0"/>
        <w:adjustRightInd w:val="0"/>
        <w:spacing w:after="120" w:line="240" w:lineRule="auto"/>
        <w:jc w:val="both"/>
        <w:rPr>
          <w:rFonts w:ascii="Times New Roman" w:hAnsi="Times New Roman"/>
          <w:i/>
          <w:iCs/>
          <w:sz w:val="24"/>
          <w:szCs w:val="24"/>
        </w:rPr>
      </w:pPr>
      <w:r w:rsidRPr="00E90688">
        <w:rPr>
          <w:rFonts w:ascii="Times New Roman" w:hAnsi="Times New Roman"/>
          <w:b/>
          <w:smallCaps/>
          <w:sz w:val="24"/>
          <w:szCs w:val="24"/>
        </w:rPr>
        <w:t>Butler</w:t>
      </w:r>
      <w:r w:rsidRPr="00E90688">
        <w:rPr>
          <w:rFonts w:ascii="Times New Roman" w:hAnsi="Times New Roman"/>
          <w:b/>
          <w:sz w:val="24"/>
          <w:szCs w:val="24"/>
        </w:rPr>
        <w:t xml:space="preserve"> J</w:t>
      </w:r>
      <w:r w:rsidRPr="00E90688">
        <w:rPr>
          <w:rFonts w:ascii="Times New Roman" w:hAnsi="Times New Roman"/>
          <w:sz w:val="24"/>
          <w:szCs w:val="24"/>
        </w:rPr>
        <w:t xml:space="preserve">., </w:t>
      </w:r>
      <w:r w:rsidRPr="00E90688">
        <w:rPr>
          <w:rFonts w:ascii="Times New Roman" w:hAnsi="Times New Roman"/>
          <w:iCs/>
          <w:sz w:val="24"/>
          <w:szCs w:val="24"/>
        </w:rPr>
        <w:t>2006</w:t>
      </w:r>
      <w:r w:rsidRPr="00E90688">
        <w:rPr>
          <w:rFonts w:ascii="Times New Roman" w:hAnsi="Times New Roman"/>
          <w:i/>
          <w:iCs/>
          <w:sz w:val="24"/>
          <w:szCs w:val="24"/>
        </w:rPr>
        <w:t xml:space="preserve">, </w:t>
      </w:r>
      <w:r w:rsidRPr="00E90688">
        <w:rPr>
          <w:rFonts w:ascii="Times New Roman" w:hAnsi="Times New Roman"/>
          <w:bCs/>
          <w:i/>
          <w:sz w:val="24"/>
          <w:szCs w:val="24"/>
        </w:rPr>
        <w:t>Défaire le genre</w:t>
      </w:r>
      <w:r w:rsidRPr="00E90688">
        <w:rPr>
          <w:rFonts w:ascii="Times New Roman" w:hAnsi="Times New Roman"/>
          <w:bCs/>
          <w:sz w:val="24"/>
          <w:szCs w:val="24"/>
        </w:rPr>
        <w:t xml:space="preserve">, </w:t>
      </w:r>
      <w:r w:rsidRPr="00E90688">
        <w:rPr>
          <w:rFonts w:ascii="Times New Roman" w:hAnsi="Times New Roman"/>
          <w:iCs/>
          <w:sz w:val="24"/>
          <w:szCs w:val="24"/>
        </w:rPr>
        <w:t>Éditions Amsterdam</w:t>
      </w:r>
      <w:r w:rsidRPr="00E90688">
        <w:rPr>
          <w:rFonts w:ascii="Times New Roman" w:hAnsi="Times New Roman"/>
          <w:i/>
          <w:iCs/>
          <w:sz w:val="24"/>
          <w:szCs w:val="24"/>
        </w:rPr>
        <w:t xml:space="preserve">, </w:t>
      </w:r>
      <w:r w:rsidRPr="00E90688">
        <w:rPr>
          <w:rFonts w:ascii="Times New Roman" w:hAnsi="Times New Roman"/>
          <w:iCs/>
          <w:sz w:val="24"/>
          <w:szCs w:val="24"/>
        </w:rPr>
        <w:t>Paris</w:t>
      </w:r>
      <w:r w:rsidRPr="00E90688">
        <w:rPr>
          <w:rFonts w:ascii="Times New Roman" w:hAnsi="Times New Roman"/>
          <w:i/>
          <w:iCs/>
          <w:sz w:val="24"/>
          <w:szCs w:val="24"/>
        </w:rPr>
        <w:t xml:space="preserve">. </w:t>
      </w:r>
    </w:p>
    <w:p w:rsidR="00944452" w:rsidRPr="00E90688" w:rsidRDefault="00944452" w:rsidP="00944452">
      <w:pPr>
        <w:jc w:val="both"/>
        <w:rPr>
          <w:rFonts w:ascii="Times New Roman" w:hAnsi="Times New Roman"/>
          <w:bCs/>
          <w:i/>
          <w:sz w:val="24"/>
          <w:szCs w:val="24"/>
        </w:rPr>
      </w:pPr>
      <w:r w:rsidRPr="00E90688">
        <w:rPr>
          <w:rFonts w:ascii="Times New Roman" w:hAnsi="Times New Roman"/>
          <w:b/>
          <w:bCs/>
          <w:sz w:val="24"/>
          <w:szCs w:val="24"/>
        </w:rPr>
        <w:t>CEDEAO</w:t>
      </w:r>
      <w:r w:rsidRPr="00E90688">
        <w:rPr>
          <w:rFonts w:ascii="Times New Roman" w:hAnsi="Times New Roman"/>
          <w:bCs/>
          <w:sz w:val="24"/>
          <w:szCs w:val="24"/>
        </w:rPr>
        <w:t xml:space="preserve">, 2009,  </w:t>
      </w:r>
      <w:r w:rsidRPr="00E90688">
        <w:rPr>
          <w:rFonts w:ascii="Times New Roman" w:hAnsi="Times New Roman"/>
          <w:bCs/>
          <w:i/>
          <w:sz w:val="24"/>
          <w:szCs w:val="24"/>
        </w:rPr>
        <w:t>Stratégie Genre 2010-2020, Agence Canadienne de Développement International (ACDI)</w:t>
      </w:r>
    </w:p>
    <w:p w:rsidR="00944452" w:rsidRPr="00E90688" w:rsidRDefault="00944452" w:rsidP="00944452">
      <w:pPr>
        <w:jc w:val="both"/>
        <w:rPr>
          <w:rFonts w:ascii="Times New Roman" w:hAnsi="Times New Roman"/>
          <w:bCs/>
          <w:i/>
          <w:sz w:val="24"/>
          <w:szCs w:val="24"/>
        </w:rPr>
      </w:pPr>
      <w:r w:rsidRPr="00E90688">
        <w:rPr>
          <w:rFonts w:ascii="Times New Roman" w:hAnsi="Times New Roman"/>
          <w:b/>
          <w:bCs/>
          <w:sz w:val="24"/>
          <w:szCs w:val="24"/>
        </w:rPr>
        <w:t>Comité de pilotage conjoint du Fonds de la consolidation de la Paix pour le suivi du projet IRF-PBF</w:t>
      </w:r>
      <w:r w:rsidRPr="00E90688">
        <w:rPr>
          <w:rFonts w:ascii="Times New Roman" w:hAnsi="Times New Roman"/>
          <w:bCs/>
          <w:sz w:val="24"/>
          <w:szCs w:val="24"/>
        </w:rPr>
        <w:t xml:space="preserve">, 2013,  </w:t>
      </w:r>
      <w:r w:rsidRPr="00E90688">
        <w:rPr>
          <w:rFonts w:ascii="Times New Roman" w:hAnsi="Times New Roman"/>
          <w:bCs/>
          <w:i/>
          <w:sz w:val="24"/>
          <w:szCs w:val="24"/>
        </w:rPr>
        <w:t>Rapport de mission</w:t>
      </w:r>
    </w:p>
    <w:p w:rsidR="00944452" w:rsidRPr="00E90688" w:rsidRDefault="00944452" w:rsidP="00944452">
      <w:pPr>
        <w:autoSpaceDE w:val="0"/>
        <w:autoSpaceDN w:val="0"/>
        <w:adjustRightInd w:val="0"/>
        <w:spacing w:after="0" w:line="240" w:lineRule="auto"/>
        <w:jc w:val="both"/>
        <w:rPr>
          <w:rFonts w:ascii="Times New Roman" w:hAnsi="Times New Roman"/>
          <w:bCs/>
          <w:i/>
          <w:sz w:val="24"/>
          <w:szCs w:val="24"/>
          <w:lang w:eastAsia="fr-FR"/>
        </w:rPr>
      </w:pPr>
      <w:r w:rsidRPr="00E90688">
        <w:rPr>
          <w:rFonts w:ascii="Times New Roman" w:hAnsi="Times New Roman"/>
          <w:b/>
          <w:sz w:val="24"/>
          <w:szCs w:val="24"/>
          <w:lang w:eastAsia="fr-FR"/>
        </w:rPr>
        <w:t>Conseil d’Administration de l’Entité des Nations Unions pour l’égalité des sexes et l’autonomisation de la femme</w:t>
      </w:r>
      <w:r w:rsidRPr="00E90688">
        <w:rPr>
          <w:rFonts w:ascii="Times New Roman" w:hAnsi="Times New Roman"/>
          <w:sz w:val="24"/>
          <w:szCs w:val="24"/>
          <w:lang w:eastAsia="fr-FR"/>
        </w:rPr>
        <w:t xml:space="preserve">, </w:t>
      </w:r>
      <w:r w:rsidRPr="00E90688">
        <w:rPr>
          <w:rFonts w:ascii="Times New Roman" w:hAnsi="Times New Roman"/>
          <w:sz w:val="24"/>
          <w:szCs w:val="24"/>
        </w:rPr>
        <w:t xml:space="preserve"> </w:t>
      </w:r>
      <w:r w:rsidRPr="00E90688">
        <w:rPr>
          <w:rFonts w:ascii="Times New Roman" w:hAnsi="Times New Roman"/>
          <w:sz w:val="24"/>
          <w:szCs w:val="24"/>
          <w:lang w:eastAsia="fr-FR"/>
        </w:rPr>
        <w:t xml:space="preserve">2011, </w:t>
      </w:r>
      <w:r w:rsidRPr="00E90688">
        <w:rPr>
          <w:rFonts w:ascii="Times New Roman" w:hAnsi="Times New Roman"/>
          <w:i/>
          <w:sz w:val="24"/>
          <w:szCs w:val="24"/>
        </w:rPr>
        <w:t xml:space="preserve">Plan stratégique </w:t>
      </w:r>
      <w:r w:rsidRPr="00E90688">
        <w:rPr>
          <w:rFonts w:ascii="Times New Roman" w:hAnsi="Times New Roman"/>
          <w:bCs/>
          <w:i/>
          <w:sz w:val="24"/>
          <w:szCs w:val="24"/>
          <w:lang w:eastAsia="fr-FR"/>
        </w:rPr>
        <w:t>de l’Entité des Nations Unies pour l’égalité des sexes et l’autonomisation de la femme (2011-2013)</w:t>
      </w:r>
      <w:r w:rsidRPr="00E90688">
        <w:rPr>
          <w:rFonts w:ascii="Times New Roman" w:hAnsi="Times New Roman"/>
          <w:i/>
          <w:sz w:val="24"/>
          <w:szCs w:val="24"/>
          <w:lang w:eastAsia="fr-FR"/>
        </w:rPr>
        <w:t xml:space="preserve">,  </w:t>
      </w:r>
      <w:r w:rsidRPr="00E90688">
        <w:rPr>
          <w:rFonts w:ascii="Times New Roman" w:hAnsi="Times New Roman"/>
          <w:sz w:val="24"/>
          <w:szCs w:val="24"/>
          <w:lang w:eastAsia="fr-FR"/>
        </w:rPr>
        <w:t>New York</w:t>
      </w:r>
      <w:r w:rsidRPr="00E90688">
        <w:rPr>
          <w:rFonts w:ascii="Times New Roman" w:hAnsi="Times New Roman"/>
          <w:i/>
          <w:sz w:val="24"/>
          <w:szCs w:val="24"/>
          <w:lang w:eastAsia="fr-FR"/>
        </w:rPr>
        <w:t xml:space="preserve"> </w:t>
      </w:r>
    </w:p>
    <w:p w:rsidR="00944452" w:rsidRPr="00E90688" w:rsidRDefault="00944452" w:rsidP="00944452">
      <w:pPr>
        <w:spacing w:after="120" w:line="240" w:lineRule="auto"/>
        <w:jc w:val="both"/>
        <w:rPr>
          <w:rFonts w:ascii="Times New Roman" w:hAnsi="Times New Roman"/>
          <w:bCs/>
          <w:i/>
          <w:sz w:val="24"/>
          <w:szCs w:val="24"/>
        </w:rPr>
      </w:pPr>
    </w:p>
    <w:p w:rsidR="00944452" w:rsidRPr="00E90688" w:rsidRDefault="00944452" w:rsidP="00944452">
      <w:pPr>
        <w:spacing w:after="120" w:line="240" w:lineRule="auto"/>
        <w:jc w:val="both"/>
        <w:rPr>
          <w:rFonts w:ascii="Times New Roman" w:hAnsi="Times New Roman"/>
          <w:sz w:val="24"/>
          <w:szCs w:val="24"/>
        </w:rPr>
      </w:pPr>
      <w:r w:rsidRPr="00E90688">
        <w:rPr>
          <w:rFonts w:ascii="Times New Roman" w:hAnsi="Times New Roman"/>
          <w:b/>
          <w:smallCaps/>
          <w:sz w:val="24"/>
          <w:szCs w:val="24"/>
        </w:rPr>
        <w:t>Dubar</w:t>
      </w:r>
      <w:r w:rsidRPr="00E90688">
        <w:rPr>
          <w:rFonts w:ascii="Times New Roman" w:hAnsi="Times New Roman"/>
          <w:b/>
          <w:sz w:val="24"/>
          <w:szCs w:val="24"/>
        </w:rPr>
        <w:t xml:space="preserve"> C.,</w:t>
      </w:r>
      <w:r w:rsidRPr="00E90688">
        <w:rPr>
          <w:rFonts w:ascii="Times New Roman" w:hAnsi="Times New Roman"/>
          <w:sz w:val="24"/>
          <w:szCs w:val="24"/>
        </w:rPr>
        <w:t xml:space="preserve"> 2000, </w:t>
      </w:r>
      <w:r w:rsidRPr="00E90688">
        <w:rPr>
          <w:rFonts w:ascii="Times New Roman" w:hAnsi="Times New Roman"/>
          <w:i/>
          <w:sz w:val="24"/>
          <w:szCs w:val="24"/>
        </w:rPr>
        <w:t>La socialisation : construction des identités sociales et professionnelles</w:t>
      </w:r>
      <w:r w:rsidRPr="00E90688">
        <w:rPr>
          <w:rFonts w:ascii="Times New Roman" w:hAnsi="Times New Roman"/>
          <w:sz w:val="24"/>
          <w:szCs w:val="24"/>
        </w:rPr>
        <w:t>, Paris,  Armand Colin.</w:t>
      </w:r>
    </w:p>
    <w:p w:rsidR="00944452" w:rsidRPr="00E90688" w:rsidRDefault="00944452" w:rsidP="00944452">
      <w:pPr>
        <w:spacing w:after="120" w:line="240" w:lineRule="auto"/>
        <w:jc w:val="both"/>
        <w:rPr>
          <w:rFonts w:ascii="Times New Roman" w:hAnsi="Times New Roman"/>
          <w:sz w:val="24"/>
          <w:szCs w:val="24"/>
        </w:rPr>
      </w:pPr>
      <w:r w:rsidRPr="00E90688">
        <w:rPr>
          <w:rFonts w:ascii="Times New Roman" w:hAnsi="Times New Roman"/>
          <w:b/>
          <w:smallCaps/>
          <w:sz w:val="24"/>
          <w:szCs w:val="24"/>
        </w:rPr>
        <w:t xml:space="preserve">Ephesia, </w:t>
      </w:r>
      <w:r w:rsidRPr="00E90688">
        <w:rPr>
          <w:rFonts w:ascii="Times New Roman" w:hAnsi="Times New Roman"/>
          <w:sz w:val="24"/>
          <w:szCs w:val="24"/>
        </w:rPr>
        <w:t xml:space="preserve">1995, </w:t>
      </w:r>
      <w:r w:rsidRPr="00E90688">
        <w:rPr>
          <w:rFonts w:ascii="Times New Roman" w:hAnsi="Times New Roman"/>
          <w:i/>
          <w:sz w:val="24"/>
          <w:szCs w:val="24"/>
        </w:rPr>
        <w:t>La place des femmes. Les enjeux de l’identité et de l’égalité au regard des sciences sociales</w:t>
      </w:r>
      <w:r w:rsidRPr="00E90688">
        <w:rPr>
          <w:rFonts w:ascii="Times New Roman" w:hAnsi="Times New Roman"/>
          <w:sz w:val="24"/>
          <w:szCs w:val="24"/>
        </w:rPr>
        <w:t>, Paris, La Découverte, coll. « Recherches ».</w:t>
      </w:r>
    </w:p>
    <w:p w:rsidR="00944452" w:rsidRPr="00E90688" w:rsidRDefault="00944452" w:rsidP="00944452">
      <w:pPr>
        <w:jc w:val="both"/>
        <w:rPr>
          <w:rFonts w:ascii="Times New Roman" w:hAnsi="Times New Roman"/>
          <w:sz w:val="24"/>
          <w:szCs w:val="24"/>
        </w:rPr>
      </w:pPr>
      <w:r w:rsidRPr="00E90688">
        <w:rPr>
          <w:rFonts w:ascii="Times New Roman" w:hAnsi="Times New Roman"/>
          <w:b/>
          <w:sz w:val="24"/>
          <w:szCs w:val="24"/>
        </w:rPr>
        <w:t>Fondation Djigui</w:t>
      </w:r>
      <w:r w:rsidRPr="00E90688">
        <w:rPr>
          <w:rFonts w:ascii="Times New Roman" w:hAnsi="Times New Roman"/>
          <w:sz w:val="24"/>
          <w:szCs w:val="24"/>
        </w:rPr>
        <w:t xml:space="preserve">,  2013, </w:t>
      </w:r>
      <w:r w:rsidRPr="00E90688">
        <w:rPr>
          <w:rFonts w:ascii="Times New Roman" w:hAnsi="Times New Roman"/>
          <w:i/>
          <w:sz w:val="24"/>
          <w:szCs w:val="24"/>
        </w:rPr>
        <w:t>Rapport de la réunion sous régionale de plaidoyer de haut niveau pour la mise en œuvre de la résolution des Nations unies interdisant les MGF dans le monde, 26-27 décembre 2012 à Abidjan,</w:t>
      </w:r>
      <w:r w:rsidRPr="00E90688">
        <w:rPr>
          <w:rFonts w:ascii="Times New Roman" w:hAnsi="Times New Roman"/>
          <w:sz w:val="24"/>
          <w:szCs w:val="24"/>
        </w:rPr>
        <w:t xml:space="preserve"> Côte d’Ivoire</w:t>
      </w:r>
    </w:p>
    <w:p w:rsidR="00944452" w:rsidRPr="00E90688" w:rsidRDefault="00944452" w:rsidP="00944452">
      <w:pPr>
        <w:spacing w:after="120" w:line="240" w:lineRule="auto"/>
        <w:jc w:val="both"/>
        <w:rPr>
          <w:rFonts w:ascii="Times New Roman" w:hAnsi="Times New Roman"/>
          <w:sz w:val="24"/>
          <w:szCs w:val="24"/>
        </w:rPr>
      </w:pPr>
      <w:r w:rsidRPr="00E90688">
        <w:rPr>
          <w:rFonts w:ascii="Times New Roman" w:hAnsi="Times New Roman"/>
          <w:b/>
          <w:smallCaps/>
          <w:sz w:val="24"/>
          <w:szCs w:val="24"/>
          <w:lang w:val="en-US"/>
        </w:rPr>
        <w:t>Fougeyrollas-Schwebel D.,</w:t>
      </w:r>
      <w:r w:rsidRPr="00E90688">
        <w:rPr>
          <w:rFonts w:ascii="Times New Roman" w:hAnsi="Times New Roman"/>
          <w:b/>
          <w:i/>
          <w:sz w:val="24"/>
          <w:szCs w:val="24"/>
          <w:lang w:val="en-US"/>
        </w:rPr>
        <w:t>et al.</w:t>
      </w:r>
      <w:r w:rsidRPr="00E90688">
        <w:rPr>
          <w:rFonts w:ascii="Times New Roman" w:hAnsi="Times New Roman"/>
          <w:b/>
          <w:sz w:val="24"/>
          <w:szCs w:val="24"/>
          <w:lang w:val="en-US"/>
        </w:rPr>
        <w:t xml:space="preserve"> </w:t>
      </w:r>
      <w:r w:rsidRPr="00E90688">
        <w:rPr>
          <w:rFonts w:ascii="Times New Roman" w:hAnsi="Times New Roman"/>
          <w:b/>
          <w:sz w:val="24"/>
          <w:szCs w:val="24"/>
        </w:rPr>
        <w:t>(dirs),</w:t>
      </w:r>
      <w:r w:rsidRPr="00E90688">
        <w:rPr>
          <w:rFonts w:ascii="Times New Roman" w:hAnsi="Times New Roman"/>
          <w:sz w:val="24"/>
          <w:szCs w:val="24"/>
        </w:rPr>
        <w:t xml:space="preserve"> 2003, </w:t>
      </w:r>
      <w:r w:rsidRPr="00E90688">
        <w:rPr>
          <w:rFonts w:ascii="Times New Roman" w:hAnsi="Times New Roman"/>
          <w:i/>
          <w:sz w:val="24"/>
          <w:szCs w:val="24"/>
        </w:rPr>
        <w:t>Le Genre comme catégorie d'analyse. Sociologie, histoire, littérature</w:t>
      </w:r>
      <w:r w:rsidRPr="00E90688">
        <w:rPr>
          <w:rFonts w:ascii="Times New Roman" w:hAnsi="Times New Roman"/>
          <w:sz w:val="24"/>
          <w:szCs w:val="24"/>
        </w:rPr>
        <w:t>, Paris, L'Harmattan.</w:t>
      </w:r>
    </w:p>
    <w:p w:rsidR="00944452" w:rsidRPr="00E90688" w:rsidRDefault="00944452" w:rsidP="00944452">
      <w:pPr>
        <w:spacing w:after="120" w:line="240" w:lineRule="auto"/>
        <w:jc w:val="both"/>
        <w:rPr>
          <w:rFonts w:ascii="Times New Roman" w:hAnsi="Times New Roman"/>
          <w:sz w:val="24"/>
          <w:szCs w:val="24"/>
        </w:rPr>
      </w:pPr>
      <w:r w:rsidRPr="00E90688">
        <w:rPr>
          <w:rFonts w:ascii="Times New Roman" w:hAnsi="Times New Roman"/>
          <w:b/>
          <w:smallCaps/>
          <w:sz w:val="24"/>
          <w:szCs w:val="24"/>
        </w:rPr>
        <w:t>Fraisse</w:t>
      </w:r>
      <w:r w:rsidRPr="00E90688">
        <w:rPr>
          <w:rFonts w:ascii="Times New Roman" w:hAnsi="Times New Roman"/>
          <w:b/>
          <w:sz w:val="24"/>
          <w:szCs w:val="24"/>
        </w:rPr>
        <w:t xml:space="preserve"> G.,</w:t>
      </w:r>
      <w:r w:rsidRPr="00E90688">
        <w:rPr>
          <w:rFonts w:ascii="Times New Roman" w:hAnsi="Times New Roman"/>
          <w:sz w:val="24"/>
          <w:szCs w:val="24"/>
        </w:rPr>
        <w:t xml:space="preserve"> 1996, </w:t>
      </w:r>
      <w:r w:rsidRPr="00E90688">
        <w:rPr>
          <w:rFonts w:ascii="Times New Roman" w:hAnsi="Times New Roman"/>
          <w:i/>
          <w:sz w:val="24"/>
          <w:szCs w:val="24"/>
        </w:rPr>
        <w:t>La différence des sexes</w:t>
      </w:r>
      <w:r w:rsidRPr="00E90688">
        <w:rPr>
          <w:rFonts w:ascii="Times New Roman" w:hAnsi="Times New Roman"/>
          <w:sz w:val="24"/>
          <w:szCs w:val="24"/>
        </w:rPr>
        <w:t>, Paris, Presses universitaires de France.</w:t>
      </w:r>
    </w:p>
    <w:p w:rsidR="00944452" w:rsidRPr="00E90688" w:rsidRDefault="00944452" w:rsidP="00944452">
      <w:pPr>
        <w:jc w:val="both"/>
        <w:rPr>
          <w:rFonts w:ascii="Times New Roman" w:hAnsi="Times New Roman"/>
          <w:b/>
          <w:smallCaps/>
          <w:sz w:val="24"/>
          <w:szCs w:val="24"/>
        </w:rPr>
      </w:pPr>
      <w:r w:rsidRPr="00E90688">
        <w:rPr>
          <w:rFonts w:ascii="Times New Roman" w:hAnsi="Times New Roman"/>
          <w:b/>
          <w:sz w:val="24"/>
          <w:szCs w:val="24"/>
        </w:rPr>
        <w:t>GBADI Kama Brigith</w:t>
      </w:r>
      <w:r w:rsidRPr="00E90688">
        <w:rPr>
          <w:rFonts w:ascii="Times New Roman" w:hAnsi="Times New Roman"/>
          <w:sz w:val="24"/>
          <w:szCs w:val="24"/>
        </w:rPr>
        <w:t xml:space="preserve">, 2014, </w:t>
      </w:r>
      <w:r w:rsidRPr="00E90688">
        <w:rPr>
          <w:rFonts w:ascii="Times New Roman" w:hAnsi="Times New Roman"/>
          <w:i/>
          <w:sz w:val="24"/>
          <w:szCs w:val="24"/>
        </w:rPr>
        <w:t>P</w:t>
      </w:r>
      <w:r w:rsidRPr="00E90688">
        <w:rPr>
          <w:rFonts w:ascii="Times New Roman" w:hAnsi="Times New Roman"/>
          <w:bCs/>
          <w:i/>
          <w:sz w:val="24"/>
          <w:szCs w:val="24"/>
        </w:rPr>
        <w:t>rojet de Restauration des Droits des Femmes Victimes des Violences Sexuelles pendant la période post-électorale en Côte d’Ivoire (PRDF),</w:t>
      </w:r>
      <w:r w:rsidRPr="00E90688">
        <w:rPr>
          <w:rFonts w:ascii="Times New Roman" w:hAnsi="Times New Roman"/>
          <w:i/>
          <w:sz w:val="24"/>
          <w:szCs w:val="24"/>
        </w:rPr>
        <w:t xml:space="preserve"> </w:t>
      </w:r>
      <w:r w:rsidRPr="00E90688">
        <w:rPr>
          <w:rFonts w:ascii="Times New Roman" w:hAnsi="Times New Roman"/>
          <w:bCs/>
          <w:i/>
          <w:sz w:val="24"/>
          <w:szCs w:val="24"/>
        </w:rPr>
        <w:t xml:space="preserve"> Rapport final </w:t>
      </w:r>
    </w:p>
    <w:p w:rsidR="00944452" w:rsidRPr="00E90688" w:rsidRDefault="00944452" w:rsidP="00944452">
      <w:pPr>
        <w:spacing w:after="120" w:line="240" w:lineRule="auto"/>
        <w:jc w:val="both"/>
        <w:rPr>
          <w:rFonts w:ascii="Times New Roman" w:hAnsi="Times New Roman"/>
          <w:sz w:val="24"/>
          <w:szCs w:val="24"/>
        </w:rPr>
      </w:pPr>
      <w:r w:rsidRPr="00E90688">
        <w:rPr>
          <w:rFonts w:ascii="Times New Roman" w:hAnsi="Times New Roman"/>
          <w:b/>
          <w:smallCaps/>
          <w:sz w:val="24"/>
          <w:szCs w:val="24"/>
        </w:rPr>
        <w:t>Guionnet</w:t>
      </w:r>
      <w:r w:rsidRPr="00E90688">
        <w:rPr>
          <w:rFonts w:ascii="Times New Roman" w:hAnsi="Times New Roman"/>
          <w:b/>
          <w:sz w:val="24"/>
          <w:szCs w:val="24"/>
        </w:rPr>
        <w:t xml:space="preserve"> Ch., </w:t>
      </w:r>
      <w:r w:rsidRPr="00E90688">
        <w:rPr>
          <w:rFonts w:ascii="Times New Roman" w:hAnsi="Times New Roman"/>
          <w:b/>
          <w:smallCaps/>
          <w:sz w:val="24"/>
          <w:szCs w:val="24"/>
        </w:rPr>
        <w:t>Neveu</w:t>
      </w:r>
      <w:r w:rsidRPr="00E90688">
        <w:rPr>
          <w:rFonts w:ascii="Times New Roman" w:hAnsi="Times New Roman"/>
          <w:b/>
          <w:sz w:val="24"/>
          <w:szCs w:val="24"/>
        </w:rPr>
        <w:t xml:space="preserve"> E.</w:t>
      </w:r>
      <w:r w:rsidRPr="00E90688">
        <w:rPr>
          <w:rFonts w:ascii="Times New Roman" w:hAnsi="Times New Roman"/>
          <w:sz w:val="24"/>
          <w:szCs w:val="24"/>
        </w:rPr>
        <w:t xml:space="preserve">, 2004, </w:t>
      </w:r>
      <w:r w:rsidRPr="00E90688">
        <w:rPr>
          <w:rFonts w:ascii="Times New Roman" w:hAnsi="Times New Roman"/>
          <w:i/>
          <w:iCs/>
          <w:sz w:val="24"/>
          <w:szCs w:val="24"/>
        </w:rPr>
        <w:t>Féminins/Masculins. Sociologie du genre,</w:t>
      </w:r>
      <w:r w:rsidRPr="00E90688">
        <w:rPr>
          <w:rFonts w:ascii="Times New Roman" w:hAnsi="Times New Roman"/>
          <w:sz w:val="24"/>
          <w:szCs w:val="24"/>
        </w:rPr>
        <w:t xml:space="preserve"> Paris, Armand Colin.</w:t>
      </w:r>
    </w:p>
    <w:p w:rsidR="00944452" w:rsidRPr="00E90688" w:rsidRDefault="00944452" w:rsidP="00944452">
      <w:pPr>
        <w:spacing w:after="120" w:line="240" w:lineRule="auto"/>
        <w:jc w:val="both"/>
        <w:rPr>
          <w:rFonts w:ascii="Times New Roman" w:hAnsi="Times New Roman"/>
          <w:sz w:val="24"/>
          <w:szCs w:val="24"/>
        </w:rPr>
      </w:pPr>
      <w:r w:rsidRPr="00E90688">
        <w:rPr>
          <w:rFonts w:ascii="Times New Roman" w:hAnsi="Times New Roman"/>
          <w:b/>
          <w:smallCaps/>
          <w:sz w:val="24"/>
          <w:szCs w:val="24"/>
        </w:rPr>
        <w:t>Héritier F.</w:t>
      </w:r>
      <w:r w:rsidRPr="00E90688">
        <w:rPr>
          <w:rFonts w:ascii="Times New Roman" w:hAnsi="Times New Roman"/>
          <w:sz w:val="24"/>
          <w:szCs w:val="24"/>
        </w:rPr>
        <w:t xml:space="preserve">, 1996, </w:t>
      </w:r>
      <w:r w:rsidRPr="00E90688">
        <w:rPr>
          <w:rFonts w:ascii="Times New Roman" w:hAnsi="Times New Roman"/>
          <w:i/>
          <w:sz w:val="24"/>
          <w:szCs w:val="24"/>
        </w:rPr>
        <w:t>Masculin / féminin I. La pensée de la différence</w:t>
      </w:r>
      <w:r w:rsidRPr="00E90688">
        <w:rPr>
          <w:rFonts w:ascii="Times New Roman" w:hAnsi="Times New Roman"/>
          <w:sz w:val="24"/>
          <w:szCs w:val="24"/>
        </w:rPr>
        <w:t>, Paris, Odile Jacob.</w:t>
      </w:r>
    </w:p>
    <w:p w:rsidR="00944452" w:rsidRPr="00E90688" w:rsidRDefault="00944452" w:rsidP="00944452">
      <w:pPr>
        <w:spacing w:after="120" w:line="240" w:lineRule="auto"/>
        <w:ind w:left="284"/>
        <w:jc w:val="both"/>
        <w:rPr>
          <w:rFonts w:ascii="Times New Roman" w:hAnsi="Times New Roman"/>
          <w:sz w:val="24"/>
          <w:szCs w:val="24"/>
        </w:rPr>
      </w:pPr>
      <w:r w:rsidRPr="00E90688">
        <w:rPr>
          <w:rFonts w:ascii="Times New Roman" w:hAnsi="Times New Roman"/>
          <w:b/>
          <w:smallCaps/>
          <w:sz w:val="24"/>
          <w:szCs w:val="24"/>
        </w:rPr>
        <w:t>— </w:t>
      </w:r>
      <w:r w:rsidRPr="00E90688">
        <w:rPr>
          <w:rFonts w:ascii="Times New Roman" w:hAnsi="Times New Roman"/>
          <w:sz w:val="24"/>
          <w:szCs w:val="24"/>
        </w:rPr>
        <w:t xml:space="preserve">2005, </w:t>
      </w:r>
      <w:r w:rsidRPr="00E90688">
        <w:rPr>
          <w:rFonts w:ascii="Times New Roman" w:hAnsi="Times New Roman"/>
          <w:i/>
          <w:sz w:val="24"/>
          <w:szCs w:val="24"/>
        </w:rPr>
        <w:t>Hommes, femmes, la construction de la différence</w:t>
      </w:r>
      <w:r w:rsidRPr="00E90688">
        <w:rPr>
          <w:rFonts w:ascii="Times New Roman" w:hAnsi="Times New Roman"/>
          <w:sz w:val="24"/>
          <w:szCs w:val="24"/>
        </w:rPr>
        <w:t>, n° 18, Paris, Ed : Le pommier, 189 p., coll. « Le Collège De La Cite ».</w:t>
      </w:r>
    </w:p>
    <w:p w:rsidR="00944452" w:rsidRPr="00E90688" w:rsidRDefault="00944452" w:rsidP="00944452">
      <w:pPr>
        <w:spacing w:after="120" w:line="240" w:lineRule="auto"/>
        <w:jc w:val="both"/>
        <w:rPr>
          <w:rFonts w:ascii="Times New Roman" w:hAnsi="Times New Roman"/>
          <w:b/>
          <w:sz w:val="24"/>
          <w:szCs w:val="24"/>
        </w:rPr>
      </w:pPr>
      <w:r w:rsidRPr="00E90688">
        <w:rPr>
          <w:rFonts w:ascii="Times New Roman" w:hAnsi="Times New Roman"/>
          <w:b/>
          <w:smallCaps/>
          <w:sz w:val="24"/>
          <w:szCs w:val="24"/>
        </w:rPr>
        <w:t>Hurtig</w:t>
      </w:r>
      <w:r w:rsidRPr="00E90688">
        <w:rPr>
          <w:rFonts w:ascii="Times New Roman" w:hAnsi="Times New Roman"/>
          <w:b/>
          <w:sz w:val="24"/>
          <w:szCs w:val="24"/>
        </w:rPr>
        <w:t xml:space="preserve"> M .-C. et </w:t>
      </w:r>
      <w:r w:rsidRPr="00E90688">
        <w:rPr>
          <w:rFonts w:ascii="Times New Roman" w:hAnsi="Times New Roman"/>
          <w:b/>
          <w:smallCaps/>
          <w:sz w:val="24"/>
          <w:szCs w:val="24"/>
        </w:rPr>
        <w:t>Kail</w:t>
      </w:r>
      <w:r w:rsidRPr="00E90688">
        <w:rPr>
          <w:rFonts w:ascii="Times New Roman" w:hAnsi="Times New Roman"/>
          <w:b/>
          <w:sz w:val="24"/>
          <w:szCs w:val="24"/>
        </w:rPr>
        <w:t xml:space="preserve"> M., </w:t>
      </w:r>
      <w:r w:rsidRPr="00E90688">
        <w:rPr>
          <w:rFonts w:ascii="Times New Roman" w:hAnsi="Times New Roman"/>
          <w:b/>
          <w:smallCaps/>
          <w:sz w:val="24"/>
          <w:szCs w:val="24"/>
        </w:rPr>
        <w:t>Rouch</w:t>
      </w:r>
      <w:r w:rsidRPr="00E90688">
        <w:rPr>
          <w:rFonts w:ascii="Times New Roman" w:hAnsi="Times New Roman"/>
          <w:b/>
          <w:sz w:val="24"/>
          <w:szCs w:val="24"/>
        </w:rPr>
        <w:t xml:space="preserve"> H.,</w:t>
      </w:r>
      <w:r w:rsidRPr="00E90688">
        <w:rPr>
          <w:rFonts w:ascii="Times New Roman" w:hAnsi="Times New Roman"/>
          <w:sz w:val="24"/>
          <w:szCs w:val="24"/>
        </w:rPr>
        <w:t xml:space="preserve"> 2002, </w:t>
      </w:r>
      <w:r w:rsidRPr="00E90688">
        <w:rPr>
          <w:rFonts w:ascii="Times New Roman" w:hAnsi="Times New Roman"/>
          <w:i/>
          <w:sz w:val="24"/>
          <w:szCs w:val="24"/>
        </w:rPr>
        <w:t>Sexe et genre : de la hiérarchie entre les sexes</w:t>
      </w:r>
      <w:r w:rsidRPr="00E90688">
        <w:rPr>
          <w:rFonts w:ascii="Times New Roman" w:hAnsi="Times New Roman"/>
          <w:sz w:val="24"/>
          <w:szCs w:val="24"/>
        </w:rPr>
        <w:t>, Paris, CNRS Editions, 110 p., ISBN 2-7011-3858-2.</w:t>
      </w:r>
    </w:p>
    <w:p w:rsidR="00944452" w:rsidRPr="00E90688" w:rsidRDefault="00944452" w:rsidP="00944452">
      <w:pPr>
        <w:spacing w:after="120" w:line="240" w:lineRule="auto"/>
        <w:jc w:val="both"/>
        <w:rPr>
          <w:rFonts w:ascii="Times New Roman" w:hAnsi="Times New Roman"/>
          <w:sz w:val="24"/>
          <w:szCs w:val="24"/>
        </w:rPr>
      </w:pPr>
      <w:r w:rsidRPr="00E90688">
        <w:rPr>
          <w:rFonts w:ascii="Times New Roman" w:hAnsi="Times New Roman"/>
          <w:b/>
          <w:smallCaps/>
          <w:sz w:val="24"/>
          <w:szCs w:val="24"/>
        </w:rPr>
        <w:t>Jaspard</w:t>
      </w:r>
      <w:r w:rsidRPr="00E90688">
        <w:rPr>
          <w:rFonts w:ascii="Times New Roman" w:hAnsi="Times New Roman"/>
          <w:b/>
          <w:sz w:val="24"/>
          <w:szCs w:val="24"/>
        </w:rPr>
        <w:t xml:space="preserve"> M. </w:t>
      </w:r>
      <w:r w:rsidRPr="00E90688">
        <w:rPr>
          <w:rFonts w:ascii="Times New Roman" w:hAnsi="Times New Roman"/>
          <w:b/>
          <w:i/>
          <w:sz w:val="24"/>
          <w:szCs w:val="24"/>
        </w:rPr>
        <w:t>et al.,</w:t>
      </w:r>
      <w:r w:rsidRPr="00E90688">
        <w:rPr>
          <w:rFonts w:ascii="Times New Roman" w:hAnsi="Times New Roman"/>
          <w:sz w:val="24"/>
          <w:szCs w:val="24"/>
        </w:rPr>
        <w:t xml:space="preserve"> 2003, </w:t>
      </w:r>
      <w:r w:rsidRPr="00E90688">
        <w:rPr>
          <w:rFonts w:ascii="Times New Roman" w:hAnsi="Times New Roman"/>
          <w:i/>
          <w:sz w:val="24"/>
          <w:szCs w:val="24"/>
        </w:rPr>
        <w:t>Les violences envers les femmes en France</w:t>
      </w:r>
      <w:r w:rsidRPr="00E90688">
        <w:rPr>
          <w:rFonts w:ascii="Times New Roman" w:hAnsi="Times New Roman"/>
          <w:sz w:val="24"/>
          <w:szCs w:val="24"/>
        </w:rPr>
        <w:t>, Paris, La Documentation française, 374 p., ISBN : 2-11-005323-2.</w:t>
      </w:r>
    </w:p>
    <w:p w:rsidR="00944452" w:rsidRPr="00E90688" w:rsidRDefault="00944452" w:rsidP="00944452">
      <w:pPr>
        <w:spacing w:after="120" w:line="240" w:lineRule="auto"/>
        <w:jc w:val="both"/>
        <w:rPr>
          <w:rFonts w:ascii="Times New Roman" w:hAnsi="Times New Roman"/>
          <w:sz w:val="24"/>
          <w:szCs w:val="24"/>
        </w:rPr>
      </w:pPr>
      <w:r w:rsidRPr="00E90688">
        <w:rPr>
          <w:rFonts w:ascii="Times New Roman" w:hAnsi="Times New Roman"/>
          <w:b/>
          <w:smallCaps/>
          <w:sz w:val="24"/>
          <w:szCs w:val="24"/>
        </w:rPr>
        <w:t>Maruani</w:t>
      </w:r>
      <w:r w:rsidRPr="00E90688">
        <w:rPr>
          <w:rFonts w:ascii="Times New Roman" w:hAnsi="Times New Roman"/>
          <w:b/>
          <w:sz w:val="24"/>
          <w:szCs w:val="24"/>
        </w:rPr>
        <w:t xml:space="preserve"> M., </w:t>
      </w:r>
      <w:r w:rsidRPr="00E90688">
        <w:rPr>
          <w:rFonts w:ascii="Times New Roman" w:hAnsi="Times New Roman"/>
          <w:sz w:val="24"/>
          <w:szCs w:val="24"/>
        </w:rPr>
        <w:t xml:space="preserve">2000, </w:t>
      </w:r>
      <w:r w:rsidRPr="00E90688">
        <w:rPr>
          <w:rFonts w:ascii="Times New Roman" w:hAnsi="Times New Roman"/>
          <w:i/>
          <w:sz w:val="24"/>
          <w:szCs w:val="24"/>
        </w:rPr>
        <w:t>Travail et emploi des femmes</w:t>
      </w:r>
      <w:r w:rsidRPr="00E90688">
        <w:rPr>
          <w:rFonts w:ascii="Times New Roman" w:hAnsi="Times New Roman"/>
          <w:sz w:val="24"/>
          <w:szCs w:val="24"/>
        </w:rPr>
        <w:t>, Paris, La Découverte.</w:t>
      </w:r>
    </w:p>
    <w:p w:rsidR="00944452" w:rsidRPr="00E90688" w:rsidRDefault="00944452" w:rsidP="00944452">
      <w:pPr>
        <w:autoSpaceDE w:val="0"/>
        <w:autoSpaceDN w:val="0"/>
        <w:adjustRightInd w:val="0"/>
        <w:spacing w:after="120" w:line="240" w:lineRule="auto"/>
        <w:jc w:val="both"/>
        <w:rPr>
          <w:rFonts w:ascii="Times New Roman" w:hAnsi="Times New Roman"/>
          <w:bCs/>
          <w:sz w:val="24"/>
          <w:szCs w:val="24"/>
        </w:rPr>
      </w:pPr>
      <w:r w:rsidRPr="00E90688">
        <w:rPr>
          <w:rFonts w:ascii="Times New Roman" w:hAnsi="Times New Roman"/>
          <w:b/>
          <w:smallCaps/>
          <w:sz w:val="24"/>
          <w:szCs w:val="24"/>
        </w:rPr>
        <w:t>— </w:t>
      </w:r>
      <w:r w:rsidRPr="00E90688">
        <w:rPr>
          <w:rFonts w:ascii="Times New Roman" w:hAnsi="Times New Roman"/>
          <w:b/>
          <w:sz w:val="24"/>
          <w:szCs w:val="24"/>
        </w:rPr>
        <w:t xml:space="preserve"> (dir.)</w:t>
      </w:r>
      <w:r w:rsidRPr="00E90688">
        <w:rPr>
          <w:rFonts w:ascii="Times New Roman" w:hAnsi="Times New Roman"/>
          <w:sz w:val="24"/>
          <w:szCs w:val="24"/>
        </w:rPr>
        <w:t>,</w:t>
      </w:r>
      <w:r w:rsidRPr="00E90688">
        <w:rPr>
          <w:rFonts w:ascii="Times New Roman" w:hAnsi="Times New Roman"/>
          <w:bCs/>
          <w:sz w:val="24"/>
          <w:szCs w:val="24"/>
        </w:rPr>
        <w:t xml:space="preserve"> </w:t>
      </w:r>
      <w:r w:rsidRPr="00E90688">
        <w:rPr>
          <w:rFonts w:ascii="Times New Roman" w:hAnsi="Times New Roman"/>
          <w:i/>
          <w:iCs/>
          <w:sz w:val="24"/>
          <w:szCs w:val="24"/>
        </w:rPr>
        <w:t xml:space="preserve">2005, </w:t>
      </w:r>
      <w:r w:rsidRPr="00E90688">
        <w:rPr>
          <w:rFonts w:ascii="Times New Roman" w:hAnsi="Times New Roman"/>
          <w:bCs/>
          <w:i/>
          <w:sz w:val="24"/>
          <w:szCs w:val="24"/>
        </w:rPr>
        <w:t>Femmes, genre et sociétés, l’état des savoirs</w:t>
      </w:r>
      <w:r w:rsidRPr="00E90688">
        <w:rPr>
          <w:rFonts w:ascii="Times New Roman" w:hAnsi="Times New Roman"/>
          <w:bCs/>
          <w:sz w:val="24"/>
          <w:szCs w:val="24"/>
        </w:rPr>
        <w:t xml:space="preserve">, Paris, </w:t>
      </w:r>
      <w:r w:rsidRPr="00E90688">
        <w:rPr>
          <w:rFonts w:ascii="Times New Roman" w:hAnsi="Times New Roman"/>
          <w:i/>
          <w:iCs/>
          <w:sz w:val="24"/>
          <w:szCs w:val="24"/>
        </w:rPr>
        <w:t>La Découverte.</w:t>
      </w:r>
    </w:p>
    <w:p w:rsidR="00944452" w:rsidRPr="00E90688" w:rsidRDefault="00944452" w:rsidP="00944452">
      <w:pPr>
        <w:jc w:val="both"/>
        <w:rPr>
          <w:rFonts w:ascii="Times New Roman" w:hAnsi="Times New Roman"/>
          <w:bCs/>
          <w:sz w:val="24"/>
          <w:szCs w:val="24"/>
        </w:rPr>
      </w:pPr>
      <w:r w:rsidRPr="00E90688">
        <w:rPr>
          <w:rFonts w:ascii="Times New Roman" w:hAnsi="Times New Roman"/>
          <w:b/>
          <w:bCs/>
          <w:sz w:val="24"/>
          <w:szCs w:val="24"/>
        </w:rPr>
        <w:t>Ministère de la Famille, de la Femme, et des Affaires Sociales</w:t>
      </w:r>
      <w:r w:rsidRPr="00E90688">
        <w:rPr>
          <w:rFonts w:ascii="Times New Roman" w:hAnsi="Times New Roman"/>
          <w:bCs/>
          <w:sz w:val="24"/>
          <w:szCs w:val="24"/>
        </w:rPr>
        <w:t xml:space="preserve">,  2009,   </w:t>
      </w:r>
      <w:r w:rsidRPr="00E90688">
        <w:rPr>
          <w:rFonts w:ascii="Times New Roman" w:hAnsi="Times New Roman"/>
          <w:bCs/>
          <w:i/>
          <w:sz w:val="24"/>
          <w:szCs w:val="24"/>
        </w:rPr>
        <w:t xml:space="preserve">Politique nationale sur l’égalité des chances, l’équité et le genre, </w:t>
      </w:r>
      <w:r w:rsidRPr="00E90688">
        <w:rPr>
          <w:rFonts w:ascii="Times New Roman" w:hAnsi="Times New Roman"/>
          <w:bCs/>
          <w:sz w:val="24"/>
          <w:szCs w:val="24"/>
        </w:rPr>
        <w:t>Côte d’Ivoire</w:t>
      </w:r>
    </w:p>
    <w:p w:rsidR="00944452" w:rsidRPr="00E90688" w:rsidRDefault="00944452" w:rsidP="00944452">
      <w:pPr>
        <w:jc w:val="both"/>
        <w:rPr>
          <w:rFonts w:ascii="Times New Roman" w:hAnsi="Times New Roman"/>
          <w:bCs/>
          <w:sz w:val="24"/>
          <w:szCs w:val="24"/>
        </w:rPr>
      </w:pPr>
      <w:r w:rsidRPr="00E90688">
        <w:rPr>
          <w:rFonts w:ascii="Times New Roman" w:hAnsi="Times New Roman"/>
          <w:b/>
          <w:bCs/>
          <w:sz w:val="24"/>
          <w:szCs w:val="24"/>
        </w:rPr>
        <w:t>MEMPD,</w:t>
      </w:r>
      <w:r w:rsidRPr="00E90688">
        <w:rPr>
          <w:rFonts w:ascii="Times New Roman" w:hAnsi="Times New Roman"/>
          <w:bCs/>
          <w:sz w:val="24"/>
          <w:szCs w:val="24"/>
        </w:rPr>
        <w:t xml:space="preserve"> 2008, </w:t>
      </w:r>
      <w:r w:rsidRPr="00E90688">
        <w:rPr>
          <w:rFonts w:ascii="Times New Roman" w:hAnsi="Times New Roman"/>
          <w:bCs/>
          <w:i/>
          <w:sz w:val="24"/>
          <w:szCs w:val="24"/>
        </w:rPr>
        <w:t>Plan Cadre des Nations Unies pour l’Aide au Développement 2009-2013 de la Côte d’Ivoire</w:t>
      </w:r>
    </w:p>
    <w:p w:rsidR="00944452" w:rsidRPr="00E90688" w:rsidRDefault="00944452" w:rsidP="00944452">
      <w:pPr>
        <w:pStyle w:val="Paragraphedeliste"/>
        <w:numPr>
          <w:ilvl w:val="1"/>
          <w:numId w:val="2"/>
        </w:numPr>
        <w:jc w:val="both"/>
        <w:rPr>
          <w:rFonts w:ascii="Times New Roman" w:hAnsi="Times New Roman"/>
          <w:b/>
          <w:bCs/>
          <w:sz w:val="24"/>
          <w:szCs w:val="24"/>
        </w:rPr>
      </w:pPr>
      <w:r w:rsidRPr="00E90688">
        <w:rPr>
          <w:rFonts w:ascii="Times New Roman" w:hAnsi="Times New Roman"/>
          <w:bCs/>
          <w:sz w:val="24"/>
          <w:szCs w:val="24"/>
        </w:rPr>
        <w:t>2011, Plan National de Développement 2012-2015</w:t>
      </w:r>
      <w:r w:rsidRPr="00E90688">
        <w:rPr>
          <w:rFonts w:ascii="Times New Roman" w:hAnsi="Times New Roman"/>
          <w:b/>
          <w:bCs/>
          <w:sz w:val="24"/>
          <w:szCs w:val="24"/>
        </w:rPr>
        <w:t xml:space="preserve">, </w:t>
      </w:r>
    </w:p>
    <w:p w:rsidR="00944452" w:rsidRPr="00E90688" w:rsidRDefault="00944452" w:rsidP="00944452">
      <w:pPr>
        <w:jc w:val="both"/>
        <w:rPr>
          <w:rFonts w:ascii="Times New Roman" w:hAnsi="Times New Roman"/>
          <w:b/>
          <w:bCs/>
          <w:sz w:val="24"/>
          <w:szCs w:val="24"/>
        </w:rPr>
      </w:pPr>
      <w:r w:rsidRPr="00E90688">
        <w:rPr>
          <w:rFonts w:ascii="Times New Roman" w:hAnsi="Times New Roman"/>
          <w:b/>
          <w:bCs/>
          <w:sz w:val="24"/>
          <w:szCs w:val="24"/>
        </w:rPr>
        <w:t>MSFFE,</w:t>
      </w:r>
      <w:r w:rsidRPr="00E90688">
        <w:rPr>
          <w:rFonts w:ascii="Times New Roman" w:hAnsi="Times New Roman"/>
          <w:bCs/>
          <w:sz w:val="24"/>
          <w:szCs w:val="24"/>
        </w:rPr>
        <w:t xml:space="preserve">  2014, </w:t>
      </w:r>
      <w:r w:rsidRPr="00E90688">
        <w:rPr>
          <w:rFonts w:ascii="Times New Roman" w:hAnsi="Times New Roman"/>
          <w:bCs/>
          <w:i/>
          <w:sz w:val="24"/>
          <w:szCs w:val="24"/>
        </w:rPr>
        <w:t>Rapport de la Côte d’Ivoire sur la mise en œuvre du programme d’action de Beijing vingt après,</w:t>
      </w:r>
      <w:r w:rsidRPr="00E90688">
        <w:rPr>
          <w:rFonts w:ascii="Times New Roman" w:hAnsi="Times New Roman"/>
          <w:bCs/>
          <w:sz w:val="24"/>
          <w:szCs w:val="24"/>
        </w:rPr>
        <w:t xml:space="preserve"> </w:t>
      </w:r>
    </w:p>
    <w:p w:rsidR="00944452" w:rsidRPr="00E90688" w:rsidRDefault="00944452" w:rsidP="00944452">
      <w:pPr>
        <w:jc w:val="both"/>
        <w:rPr>
          <w:rFonts w:ascii="Times New Roman" w:hAnsi="Times New Roman"/>
          <w:bCs/>
          <w:i/>
          <w:sz w:val="24"/>
          <w:szCs w:val="24"/>
        </w:rPr>
      </w:pPr>
      <w:r w:rsidRPr="00E90688">
        <w:rPr>
          <w:rFonts w:ascii="Times New Roman" w:hAnsi="Times New Roman"/>
          <w:b/>
          <w:bCs/>
          <w:sz w:val="24"/>
          <w:szCs w:val="24"/>
        </w:rPr>
        <w:t>ODAFEM</w:t>
      </w:r>
      <w:r w:rsidRPr="00E90688">
        <w:rPr>
          <w:rFonts w:ascii="Times New Roman" w:hAnsi="Times New Roman"/>
          <w:bCs/>
          <w:sz w:val="24"/>
          <w:szCs w:val="24"/>
        </w:rPr>
        <w:t xml:space="preserve">, 2013, </w:t>
      </w:r>
      <w:r w:rsidRPr="00E90688">
        <w:rPr>
          <w:rFonts w:ascii="Times New Roman" w:hAnsi="Times New Roman"/>
          <w:bCs/>
          <w:i/>
          <w:sz w:val="24"/>
          <w:szCs w:val="24"/>
        </w:rPr>
        <w:t>Projet d’appui au rétablissement de la sécurité, de l’autorité de l’Etat et de la cohésion sociale, composante « Renforcement de la réintégration socio-économique des femmes vulnérables du fait de la crise post-électorale et de la cohésion sociale, Rapport final</w:t>
      </w:r>
    </w:p>
    <w:p w:rsidR="00944452" w:rsidRPr="00E90688" w:rsidRDefault="00944452" w:rsidP="00944452">
      <w:pPr>
        <w:autoSpaceDE w:val="0"/>
        <w:autoSpaceDN w:val="0"/>
        <w:adjustRightInd w:val="0"/>
        <w:spacing w:after="0" w:line="240" w:lineRule="auto"/>
        <w:jc w:val="both"/>
        <w:rPr>
          <w:rFonts w:ascii="Times New Roman" w:hAnsi="Times New Roman"/>
          <w:i/>
          <w:sz w:val="24"/>
          <w:szCs w:val="24"/>
        </w:rPr>
      </w:pPr>
      <w:r w:rsidRPr="00E90688">
        <w:rPr>
          <w:rFonts w:ascii="Times New Roman" w:hAnsi="Times New Roman"/>
          <w:b/>
          <w:sz w:val="24"/>
          <w:szCs w:val="24"/>
          <w:lang w:eastAsia="fr-FR"/>
        </w:rPr>
        <w:t xml:space="preserve">ONEF-CI, </w:t>
      </w:r>
      <w:r w:rsidRPr="00E90688">
        <w:rPr>
          <w:rFonts w:ascii="Times New Roman" w:hAnsi="Times New Roman"/>
          <w:sz w:val="24"/>
          <w:szCs w:val="24"/>
        </w:rPr>
        <w:t xml:space="preserve"> 2013, </w:t>
      </w:r>
      <w:r w:rsidRPr="00E90688">
        <w:rPr>
          <w:rFonts w:ascii="Times New Roman" w:hAnsi="Times New Roman"/>
          <w:i/>
          <w:sz w:val="24"/>
          <w:szCs w:val="24"/>
        </w:rPr>
        <w:t>Rapport de suivi du programme</w:t>
      </w:r>
      <w:r w:rsidRPr="00E90688">
        <w:rPr>
          <w:rFonts w:ascii="Times New Roman" w:hAnsi="Times New Roman"/>
          <w:i/>
          <w:sz w:val="24"/>
          <w:szCs w:val="24"/>
          <w:lang w:eastAsia="fr-FR"/>
        </w:rPr>
        <w:t xml:space="preserve"> Contribution à l’autonomisation économique de 100 groupes ruraux de femmes dans trois Départements de l’Ouest de la Côte d’Ivoire </w:t>
      </w:r>
    </w:p>
    <w:p w:rsidR="00944452" w:rsidRPr="00E90688" w:rsidRDefault="00944452" w:rsidP="00944452">
      <w:pPr>
        <w:jc w:val="both"/>
        <w:rPr>
          <w:rFonts w:ascii="Times New Roman" w:hAnsi="Times New Roman"/>
          <w:bCs/>
          <w:sz w:val="24"/>
          <w:szCs w:val="24"/>
        </w:rPr>
      </w:pPr>
      <w:r w:rsidRPr="00E90688">
        <w:rPr>
          <w:rFonts w:ascii="Times New Roman" w:hAnsi="Times New Roman"/>
          <w:b/>
          <w:bCs/>
          <w:sz w:val="24"/>
          <w:szCs w:val="24"/>
        </w:rPr>
        <w:t xml:space="preserve">ONU-Femmes, </w:t>
      </w:r>
      <w:r w:rsidRPr="00E90688">
        <w:rPr>
          <w:rFonts w:ascii="Times New Roman" w:hAnsi="Times New Roman"/>
          <w:bCs/>
          <w:sz w:val="24"/>
          <w:szCs w:val="24"/>
        </w:rPr>
        <w:t>2012,</w:t>
      </w:r>
      <w:r w:rsidRPr="00E90688">
        <w:rPr>
          <w:rFonts w:ascii="Times New Roman" w:hAnsi="Times New Roman"/>
          <w:b/>
          <w:bCs/>
          <w:sz w:val="24"/>
          <w:szCs w:val="24"/>
        </w:rPr>
        <w:t xml:space="preserve"> </w:t>
      </w:r>
      <w:r w:rsidRPr="00E90688">
        <w:rPr>
          <w:rFonts w:ascii="Times New Roman" w:hAnsi="Times New Roman"/>
          <w:b/>
          <w:bCs/>
          <w:i/>
          <w:sz w:val="24"/>
          <w:szCs w:val="24"/>
        </w:rPr>
        <w:t>N</w:t>
      </w:r>
      <w:r w:rsidRPr="00E90688">
        <w:rPr>
          <w:rFonts w:ascii="Times New Roman" w:hAnsi="Times New Roman"/>
          <w:bCs/>
          <w:i/>
          <w:sz w:val="24"/>
          <w:szCs w:val="24"/>
        </w:rPr>
        <w:t>ote stratégique d’ONU-Femmes en Côte d’Ivoire 2012-2013,</w:t>
      </w:r>
      <w:r w:rsidRPr="00E90688">
        <w:rPr>
          <w:rFonts w:ascii="Times New Roman" w:hAnsi="Times New Roman"/>
          <w:bCs/>
          <w:sz w:val="24"/>
          <w:szCs w:val="24"/>
        </w:rPr>
        <w:t xml:space="preserve"> ONU-Femmes </w:t>
      </w:r>
    </w:p>
    <w:p w:rsidR="00944452" w:rsidRPr="00E90688" w:rsidRDefault="00944452" w:rsidP="00944452">
      <w:pPr>
        <w:pStyle w:val="Paragraphedeliste"/>
        <w:numPr>
          <w:ilvl w:val="1"/>
          <w:numId w:val="2"/>
        </w:numPr>
        <w:jc w:val="both"/>
        <w:rPr>
          <w:rFonts w:ascii="Times New Roman" w:hAnsi="Times New Roman"/>
          <w:bCs/>
          <w:sz w:val="24"/>
          <w:szCs w:val="24"/>
        </w:rPr>
      </w:pPr>
      <w:r w:rsidRPr="00E90688">
        <w:rPr>
          <w:rFonts w:ascii="Times New Roman" w:hAnsi="Times New Roman"/>
          <w:bCs/>
          <w:sz w:val="24"/>
          <w:szCs w:val="24"/>
        </w:rPr>
        <w:t>2013: Rapport annuel 2012-2013</w:t>
      </w:r>
    </w:p>
    <w:p w:rsidR="00944452" w:rsidRPr="00E90688" w:rsidRDefault="00944452" w:rsidP="00944452">
      <w:pPr>
        <w:pStyle w:val="Paragraphedeliste"/>
        <w:numPr>
          <w:ilvl w:val="1"/>
          <w:numId w:val="2"/>
        </w:numPr>
        <w:jc w:val="both"/>
        <w:rPr>
          <w:rFonts w:ascii="Times New Roman" w:hAnsi="Times New Roman"/>
          <w:bCs/>
          <w:sz w:val="24"/>
          <w:szCs w:val="24"/>
        </w:rPr>
      </w:pPr>
      <w:r w:rsidRPr="00E90688">
        <w:rPr>
          <w:rFonts w:ascii="Times New Roman" w:hAnsi="Times New Roman"/>
          <w:bCs/>
          <w:sz w:val="24"/>
          <w:szCs w:val="24"/>
        </w:rPr>
        <w:t>Recueil d’informations d’ONU-Femmes consacré aux femmes, à la Paix et à la Sécurité : Présentation du contenu, octobre 2012</w:t>
      </w:r>
    </w:p>
    <w:p w:rsidR="00944452" w:rsidRPr="00E90688" w:rsidRDefault="00944452" w:rsidP="00944452">
      <w:pPr>
        <w:pStyle w:val="Paragraphedeliste"/>
        <w:numPr>
          <w:ilvl w:val="1"/>
          <w:numId w:val="2"/>
        </w:numPr>
        <w:jc w:val="both"/>
        <w:rPr>
          <w:rFonts w:ascii="Times New Roman" w:hAnsi="Times New Roman"/>
          <w:bCs/>
          <w:sz w:val="24"/>
          <w:szCs w:val="24"/>
        </w:rPr>
      </w:pPr>
      <w:r w:rsidRPr="00E90688">
        <w:rPr>
          <w:rFonts w:ascii="Times New Roman" w:hAnsi="Times New Roman"/>
          <w:bCs/>
          <w:sz w:val="24"/>
          <w:szCs w:val="24"/>
        </w:rPr>
        <w:t xml:space="preserve"> Rapport voyage d’étude au Rwanda du 18 au 24 novembre 2013</w:t>
      </w:r>
    </w:p>
    <w:p w:rsidR="00944452" w:rsidRPr="00E90688" w:rsidRDefault="00944452" w:rsidP="00944452">
      <w:pPr>
        <w:jc w:val="both"/>
        <w:rPr>
          <w:rFonts w:ascii="Times New Roman" w:hAnsi="Times New Roman"/>
          <w:sz w:val="24"/>
          <w:szCs w:val="24"/>
        </w:rPr>
      </w:pPr>
      <w:r w:rsidRPr="00E90688">
        <w:rPr>
          <w:rFonts w:ascii="Times New Roman" w:hAnsi="Times New Roman"/>
          <w:b/>
          <w:sz w:val="24"/>
          <w:szCs w:val="24"/>
        </w:rPr>
        <w:t>REPSFECO,</w:t>
      </w:r>
      <w:r w:rsidRPr="00E90688">
        <w:rPr>
          <w:rFonts w:ascii="Times New Roman" w:hAnsi="Times New Roman"/>
          <w:sz w:val="24"/>
          <w:szCs w:val="24"/>
        </w:rPr>
        <w:t xml:space="preserve"> 2013, </w:t>
      </w:r>
      <w:r w:rsidRPr="00E90688">
        <w:rPr>
          <w:rFonts w:ascii="Times New Roman" w:hAnsi="Times New Roman"/>
          <w:i/>
          <w:sz w:val="24"/>
          <w:szCs w:val="24"/>
        </w:rPr>
        <w:t>Rapport final de Renforcement des capacités des parlementaires et du Corps Préfectoral sur les textes nationaux et internationaux applicables en matière de Genre et de Violences Basées sur le genre (VBG) du 14 au décembre 2013,</w:t>
      </w:r>
      <w:r w:rsidRPr="00E90688">
        <w:rPr>
          <w:rFonts w:ascii="Times New Roman" w:hAnsi="Times New Roman"/>
          <w:sz w:val="24"/>
          <w:szCs w:val="24"/>
        </w:rPr>
        <w:t xml:space="preserve"> Abidjan</w:t>
      </w:r>
    </w:p>
    <w:p w:rsidR="00944452" w:rsidRPr="00E90688" w:rsidRDefault="00944452" w:rsidP="00944452">
      <w:pPr>
        <w:spacing w:after="120" w:line="240" w:lineRule="auto"/>
        <w:jc w:val="both"/>
        <w:rPr>
          <w:rFonts w:ascii="Times New Roman" w:hAnsi="Times New Roman"/>
          <w:sz w:val="24"/>
          <w:szCs w:val="24"/>
        </w:rPr>
      </w:pPr>
      <w:r w:rsidRPr="00E90688">
        <w:rPr>
          <w:rFonts w:ascii="Times New Roman" w:hAnsi="Times New Roman"/>
          <w:b/>
          <w:smallCaps/>
          <w:sz w:val="24"/>
          <w:szCs w:val="24"/>
        </w:rPr>
        <w:t>Tabet</w:t>
      </w:r>
      <w:r w:rsidRPr="00E90688">
        <w:rPr>
          <w:rFonts w:ascii="Times New Roman" w:hAnsi="Times New Roman"/>
          <w:b/>
          <w:sz w:val="24"/>
          <w:szCs w:val="24"/>
        </w:rPr>
        <w:t xml:space="preserve"> P.,</w:t>
      </w:r>
      <w:r w:rsidRPr="00E90688">
        <w:rPr>
          <w:rFonts w:ascii="Times New Roman" w:hAnsi="Times New Roman"/>
          <w:sz w:val="24"/>
          <w:szCs w:val="24"/>
        </w:rPr>
        <w:t xml:space="preserve"> 1998, </w:t>
      </w:r>
      <w:r w:rsidRPr="00E90688">
        <w:rPr>
          <w:rFonts w:ascii="Times New Roman" w:hAnsi="Times New Roman"/>
          <w:i/>
          <w:sz w:val="24"/>
          <w:szCs w:val="24"/>
        </w:rPr>
        <w:t>La construction sociale de l’inégalité des sexes. Des outils et des corps</w:t>
      </w:r>
      <w:r w:rsidRPr="00E90688">
        <w:rPr>
          <w:rFonts w:ascii="Times New Roman" w:hAnsi="Times New Roman"/>
          <w:sz w:val="24"/>
          <w:szCs w:val="24"/>
        </w:rPr>
        <w:t>, Paris, L’Harmattan.</w:t>
      </w:r>
    </w:p>
    <w:p w:rsidR="00944452" w:rsidRPr="00E90688" w:rsidRDefault="00944452" w:rsidP="00944452">
      <w:pPr>
        <w:spacing w:after="60" w:line="240" w:lineRule="auto"/>
        <w:jc w:val="both"/>
        <w:rPr>
          <w:rFonts w:ascii="Times New Roman" w:hAnsi="Times New Roman"/>
          <w:sz w:val="24"/>
          <w:szCs w:val="24"/>
        </w:rPr>
      </w:pPr>
      <w:r w:rsidRPr="00E90688">
        <w:rPr>
          <w:rFonts w:ascii="Times New Roman" w:hAnsi="Times New Roman"/>
          <w:b/>
          <w:smallCaps/>
          <w:sz w:val="24"/>
          <w:szCs w:val="24"/>
        </w:rPr>
        <w:t>Revillard A.</w:t>
      </w:r>
      <w:r w:rsidRPr="00E90688">
        <w:rPr>
          <w:rFonts w:ascii="Times New Roman" w:hAnsi="Times New Roman"/>
          <w:b/>
          <w:sz w:val="24"/>
          <w:szCs w:val="24"/>
        </w:rPr>
        <w:t xml:space="preserve"> et </w:t>
      </w:r>
      <w:r w:rsidRPr="00E90688">
        <w:rPr>
          <w:rFonts w:ascii="Times New Roman" w:hAnsi="Times New Roman"/>
          <w:b/>
          <w:smallCaps/>
          <w:sz w:val="24"/>
          <w:szCs w:val="24"/>
        </w:rPr>
        <w:t>Verdalle</w:t>
      </w:r>
      <w:r w:rsidRPr="00E90688">
        <w:rPr>
          <w:rFonts w:ascii="Times New Roman" w:hAnsi="Times New Roman"/>
          <w:b/>
          <w:sz w:val="24"/>
          <w:szCs w:val="24"/>
        </w:rPr>
        <w:t xml:space="preserve"> L. de,</w:t>
      </w:r>
      <w:r w:rsidRPr="00E90688">
        <w:rPr>
          <w:rFonts w:ascii="Times New Roman" w:hAnsi="Times New Roman"/>
          <w:sz w:val="24"/>
          <w:szCs w:val="24"/>
        </w:rPr>
        <w:t xml:space="preserve"> 2006, dossier, « Dynamiques du genre », </w:t>
      </w:r>
      <w:r w:rsidRPr="00E90688">
        <w:rPr>
          <w:rFonts w:ascii="Times New Roman" w:hAnsi="Times New Roman"/>
          <w:i/>
          <w:sz w:val="24"/>
          <w:szCs w:val="24"/>
        </w:rPr>
        <w:t>Terrains et Travaux</w:t>
      </w:r>
      <w:r w:rsidRPr="00E90688">
        <w:rPr>
          <w:rFonts w:ascii="Times New Roman" w:hAnsi="Times New Roman"/>
          <w:sz w:val="24"/>
          <w:szCs w:val="24"/>
        </w:rPr>
        <w:t>, n°10.</w:t>
      </w:r>
    </w:p>
    <w:p w:rsidR="00944452" w:rsidRPr="00E90688" w:rsidRDefault="00944452" w:rsidP="00944452">
      <w:pPr>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sz w:val="24"/>
          <w:szCs w:val="24"/>
        </w:rPr>
      </w:pPr>
    </w:p>
    <w:p w:rsidR="00944452" w:rsidRPr="008C1F1A" w:rsidRDefault="00944452" w:rsidP="00944452">
      <w:pPr>
        <w:jc w:val="center"/>
        <w:rPr>
          <w:rFonts w:ascii="Times New Roman" w:eastAsia="Times New Roman" w:hAnsi="Times New Roman"/>
          <w:b/>
          <w:color w:val="000000"/>
          <w:sz w:val="24"/>
          <w:szCs w:val="24"/>
          <w:lang w:eastAsia="fr-FR"/>
        </w:rPr>
      </w:pPr>
      <w:r w:rsidRPr="008C1F1A">
        <w:rPr>
          <w:rFonts w:ascii="Times New Roman" w:eastAsia="Times New Roman" w:hAnsi="Times New Roman"/>
          <w:b/>
          <w:color w:val="000000"/>
          <w:sz w:val="24"/>
          <w:szCs w:val="24"/>
          <w:lang w:eastAsia="fr-FR"/>
        </w:rPr>
        <w:t>LISTE DE DOCUMENTS RECUS</w:t>
      </w:r>
    </w:p>
    <w:p w:rsidR="00944452" w:rsidRDefault="00944452" w:rsidP="00944452">
      <w:pPr>
        <w:pStyle w:val="Paragraphedeliste"/>
        <w:numPr>
          <w:ilvl w:val="0"/>
          <w:numId w:val="23"/>
        </w:numPr>
        <w:jc w:val="both"/>
        <w:rPr>
          <w:rFonts w:ascii="Times New Roman" w:eastAsia="Times New Roman" w:hAnsi="Times New Roman"/>
          <w:color w:val="000000"/>
          <w:sz w:val="24"/>
          <w:szCs w:val="24"/>
          <w:lang w:eastAsia="fr-FR"/>
        </w:rPr>
      </w:pPr>
      <w:r w:rsidRPr="008C1F1A">
        <w:rPr>
          <w:rFonts w:ascii="Times New Roman" w:eastAsia="Times New Roman" w:hAnsi="Times New Roman"/>
          <w:color w:val="000000"/>
          <w:sz w:val="24"/>
          <w:szCs w:val="24"/>
          <w:lang w:eastAsia="fr-FR"/>
        </w:rPr>
        <w:t>Plan stratégique ONUFEMMES 2011-2013</w:t>
      </w:r>
    </w:p>
    <w:p w:rsidR="00944452" w:rsidRDefault="00944452" w:rsidP="00944452">
      <w:pPr>
        <w:pStyle w:val="Paragraphedeliste"/>
        <w:numPr>
          <w:ilvl w:val="0"/>
          <w:numId w:val="23"/>
        </w:numPr>
        <w:jc w:val="both"/>
        <w:rPr>
          <w:rFonts w:ascii="Times New Roman" w:eastAsia="Times New Roman" w:hAnsi="Times New Roman"/>
          <w:color w:val="000000"/>
          <w:sz w:val="24"/>
          <w:szCs w:val="24"/>
          <w:lang w:eastAsia="fr-FR"/>
        </w:rPr>
      </w:pPr>
      <w:r w:rsidRPr="008C1F1A">
        <w:rPr>
          <w:rFonts w:ascii="Times New Roman" w:eastAsia="Times New Roman" w:hAnsi="Times New Roman"/>
          <w:color w:val="000000"/>
          <w:sz w:val="24"/>
          <w:szCs w:val="24"/>
          <w:lang w:eastAsia="fr-FR"/>
        </w:rPr>
        <w:t xml:space="preserve">RAPPORT ANNUEL ONU FEMMES CI 2013 </w:t>
      </w:r>
    </w:p>
    <w:p w:rsidR="00944452" w:rsidRDefault="00944452" w:rsidP="00944452">
      <w:pPr>
        <w:pStyle w:val="Paragraphedeliste"/>
        <w:numPr>
          <w:ilvl w:val="0"/>
          <w:numId w:val="23"/>
        </w:numPr>
        <w:spacing w:after="0"/>
        <w:rPr>
          <w:rFonts w:ascii="Times New Roman" w:eastAsia="Times New Roman" w:hAnsi="Times New Roman"/>
          <w:color w:val="000000"/>
          <w:sz w:val="24"/>
          <w:szCs w:val="24"/>
          <w:lang w:eastAsia="fr-FR"/>
        </w:rPr>
      </w:pPr>
      <w:r w:rsidRPr="008C1F1A">
        <w:rPr>
          <w:rFonts w:ascii="Times New Roman" w:eastAsia="Times New Roman" w:hAnsi="Times New Roman"/>
          <w:color w:val="000000"/>
          <w:sz w:val="24"/>
          <w:szCs w:val="24"/>
          <w:lang w:eastAsia="fr-FR"/>
        </w:rPr>
        <w:t>UN WOMEN CÔTE D’IVOIRE, STRATEGIC NOTE , 2012/2013</w:t>
      </w:r>
    </w:p>
    <w:p w:rsidR="00944452" w:rsidRDefault="00944452" w:rsidP="00944452">
      <w:pPr>
        <w:pStyle w:val="Paragraphedeliste"/>
        <w:numPr>
          <w:ilvl w:val="0"/>
          <w:numId w:val="23"/>
        </w:numPr>
        <w:jc w:val="both"/>
        <w:rPr>
          <w:rFonts w:ascii="Times New Roman" w:eastAsia="Times New Roman" w:hAnsi="Times New Roman"/>
          <w:color w:val="000000"/>
          <w:sz w:val="24"/>
          <w:szCs w:val="24"/>
          <w:lang w:eastAsia="fr-FR"/>
        </w:rPr>
      </w:pPr>
      <w:r w:rsidRPr="008C1F1A">
        <w:rPr>
          <w:rFonts w:ascii="Times New Roman" w:eastAsia="Times New Roman" w:hAnsi="Times New Roman"/>
          <w:color w:val="000000"/>
          <w:sz w:val="24"/>
          <w:szCs w:val="24"/>
          <w:lang w:eastAsia="fr-FR"/>
        </w:rPr>
        <w:t>Projet de Contribution à l’autonomisation économique de 100 groupes ruraux de femmes dans trois départements de l’Ouest de la Côte d’Ivoire / Fonds pour l’égalité des sexes (Rapport 4</w:t>
      </w:r>
      <w:r w:rsidRPr="008C1F1A">
        <w:rPr>
          <w:rFonts w:ascii="Times New Roman" w:eastAsia="Times New Roman" w:hAnsi="Times New Roman"/>
          <w:color w:val="000000"/>
          <w:sz w:val="24"/>
          <w:szCs w:val="24"/>
          <w:vertAlign w:val="superscript"/>
          <w:lang w:eastAsia="fr-FR"/>
        </w:rPr>
        <w:t>e</w:t>
      </w:r>
      <w:r w:rsidRPr="008C1F1A">
        <w:rPr>
          <w:rFonts w:ascii="Times New Roman" w:eastAsia="Times New Roman" w:hAnsi="Times New Roman"/>
          <w:color w:val="000000"/>
          <w:sz w:val="24"/>
          <w:szCs w:val="24"/>
          <w:lang w:eastAsia="fr-FR"/>
        </w:rPr>
        <w:t> trimestre 2013 : période de Janvier à Décembre 2013)</w:t>
      </w:r>
    </w:p>
    <w:p w:rsidR="00944452" w:rsidRDefault="00944452" w:rsidP="00944452">
      <w:pPr>
        <w:pStyle w:val="Paragraphedeliste"/>
        <w:numPr>
          <w:ilvl w:val="0"/>
          <w:numId w:val="23"/>
        </w:numPr>
        <w:jc w:val="both"/>
        <w:rPr>
          <w:rFonts w:ascii="Times New Roman" w:eastAsia="Times New Roman" w:hAnsi="Times New Roman"/>
          <w:color w:val="000000"/>
          <w:sz w:val="24"/>
          <w:szCs w:val="24"/>
          <w:lang w:eastAsia="fr-FR"/>
        </w:rPr>
      </w:pPr>
      <w:r w:rsidRPr="008C1F1A">
        <w:rPr>
          <w:rFonts w:ascii="Times New Roman" w:eastAsia="Times New Roman" w:hAnsi="Times New Roman"/>
          <w:color w:val="000000"/>
          <w:sz w:val="24"/>
          <w:szCs w:val="24"/>
          <w:lang w:eastAsia="fr-FR"/>
        </w:rPr>
        <w:t>Projet IFR/PBF : Appui au rétablissement de la sécurité, de l’autorité de l’Etat et de la cohésion sociale dans la zone ouest de la Côte d'Ivoire (Rapport final des activités d’ODAFEM, période de Juin à Octobre 2012)</w:t>
      </w:r>
    </w:p>
    <w:p w:rsidR="00944452" w:rsidRDefault="00944452" w:rsidP="00944452">
      <w:pPr>
        <w:pStyle w:val="Paragraphedeliste"/>
        <w:numPr>
          <w:ilvl w:val="0"/>
          <w:numId w:val="23"/>
        </w:numPr>
        <w:jc w:val="both"/>
        <w:rPr>
          <w:rFonts w:ascii="Times New Roman" w:eastAsia="Times New Roman" w:hAnsi="Times New Roman"/>
          <w:color w:val="000000"/>
          <w:sz w:val="24"/>
          <w:szCs w:val="24"/>
          <w:lang w:eastAsia="fr-FR"/>
        </w:rPr>
      </w:pPr>
      <w:r w:rsidRPr="008C1F1A">
        <w:rPr>
          <w:rFonts w:ascii="Times New Roman" w:eastAsia="Times New Roman" w:hAnsi="Times New Roman"/>
          <w:color w:val="000000"/>
          <w:sz w:val="24"/>
          <w:szCs w:val="24"/>
          <w:lang w:eastAsia="fr-FR"/>
        </w:rPr>
        <w:t>Projet IFR/PBF : Appui au rétablissement de la sécurité, de l’autorité de l’Etat et de la cohésion sociale dans la zone ouest de la Côte d'Ivoire-   Rapport financier intermédiaire d’UNW au 30 septembre 2013</w:t>
      </w:r>
    </w:p>
    <w:p w:rsidR="00944452" w:rsidRDefault="00944452" w:rsidP="00944452">
      <w:pPr>
        <w:pStyle w:val="Paragraphedeliste"/>
        <w:numPr>
          <w:ilvl w:val="0"/>
          <w:numId w:val="23"/>
        </w:numPr>
        <w:jc w:val="both"/>
        <w:rPr>
          <w:rFonts w:ascii="Times New Roman" w:eastAsia="Times New Roman" w:hAnsi="Times New Roman"/>
          <w:color w:val="000000"/>
          <w:sz w:val="24"/>
          <w:szCs w:val="24"/>
          <w:lang w:eastAsia="fr-FR"/>
        </w:rPr>
      </w:pPr>
      <w:r w:rsidRPr="008C1F1A">
        <w:rPr>
          <w:rFonts w:ascii="Times New Roman" w:eastAsia="Times New Roman" w:hAnsi="Times New Roman"/>
          <w:color w:val="000000"/>
          <w:sz w:val="24"/>
          <w:szCs w:val="24"/>
          <w:lang w:eastAsia="fr-FR"/>
        </w:rPr>
        <w:t>Projet IFR/PBF : Appui au rétablissement de la sécurité, de l’autorité de l’Etat et de la cohésion sociale dans la zone ouest de la Côte d'Ivoire-   Rapport de Voyage d’étude  en Afrique du Sud du 16 au 21 Décembre 2012</w:t>
      </w:r>
    </w:p>
    <w:p w:rsidR="00944452" w:rsidRDefault="00944452" w:rsidP="00944452">
      <w:pPr>
        <w:pStyle w:val="Paragraphedeliste"/>
        <w:numPr>
          <w:ilvl w:val="0"/>
          <w:numId w:val="23"/>
        </w:numPr>
        <w:jc w:val="both"/>
        <w:rPr>
          <w:rFonts w:ascii="Times New Roman" w:eastAsia="Times New Roman" w:hAnsi="Times New Roman"/>
          <w:color w:val="000000"/>
          <w:sz w:val="24"/>
          <w:szCs w:val="24"/>
          <w:lang w:eastAsia="fr-FR"/>
        </w:rPr>
      </w:pPr>
      <w:r w:rsidRPr="008C1F1A">
        <w:rPr>
          <w:rFonts w:ascii="Times New Roman" w:eastAsia="Times New Roman" w:hAnsi="Times New Roman"/>
          <w:color w:val="000000"/>
          <w:sz w:val="24"/>
          <w:szCs w:val="24"/>
          <w:lang w:eastAsia="fr-FR"/>
        </w:rPr>
        <w:t>-   Rapport de Voyage d’étude  au Rwanda du 16 au 21 Décembre 2012</w:t>
      </w:r>
    </w:p>
    <w:p w:rsidR="00944452" w:rsidRDefault="00944452" w:rsidP="00944452">
      <w:pPr>
        <w:pStyle w:val="Paragraphedeliste"/>
        <w:numPr>
          <w:ilvl w:val="0"/>
          <w:numId w:val="23"/>
        </w:numPr>
        <w:jc w:val="both"/>
        <w:rPr>
          <w:rFonts w:ascii="Times New Roman" w:eastAsia="Times New Roman" w:hAnsi="Times New Roman"/>
          <w:color w:val="000000"/>
          <w:sz w:val="24"/>
          <w:szCs w:val="24"/>
          <w:lang w:eastAsia="fr-FR"/>
        </w:rPr>
      </w:pPr>
      <w:r w:rsidRPr="008C1F1A">
        <w:rPr>
          <w:rFonts w:ascii="Times New Roman" w:eastAsia="Times New Roman" w:hAnsi="Times New Roman"/>
          <w:color w:val="000000"/>
          <w:sz w:val="24"/>
          <w:szCs w:val="24"/>
          <w:lang w:eastAsia="fr-FR"/>
        </w:rPr>
        <w:t>PRDF : Projet de restauration des droits des femmes victimes de violences sexuelles (PRODOC)</w:t>
      </w:r>
    </w:p>
    <w:p w:rsidR="00944452" w:rsidRDefault="00944452" w:rsidP="00944452">
      <w:pPr>
        <w:pStyle w:val="Paragraphedeliste"/>
        <w:numPr>
          <w:ilvl w:val="0"/>
          <w:numId w:val="23"/>
        </w:numPr>
        <w:spacing w:after="0" w:line="240" w:lineRule="auto"/>
        <w:jc w:val="both"/>
        <w:rPr>
          <w:rFonts w:ascii="Times New Roman" w:eastAsia="Times New Roman" w:hAnsi="Times New Roman"/>
          <w:color w:val="000000"/>
          <w:sz w:val="24"/>
          <w:szCs w:val="24"/>
          <w:shd w:val="clear" w:color="auto" w:fill="C0C0C0"/>
          <w:lang w:eastAsia="fr-FR"/>
        </w:rPr>
      </w:pPr>
      <w:r w:rsidRPr="008C1F1A">
        <w:rPr>
          <w:rFonts w:ascii="Times New Roman" w:eastAsia="Times New Roman" w:hAnsi="Times New Roman"/>
          <w:color w:val="000000"/>
          <w:sz w:val="24"/>
          <w:szCs w:val="24"/>
          <w:lang w:eastAsia="fr-FR"/>
        </w:rPr>
        <w:t>Appui au Projet d’élaboration du Compendium des Compétences Féminines de Côte d’Ivoire (COCOFCI)  (Rapport final : période de Mai 2012 à Juillet 2013)</w:t>
      </w:r>
    </w:p>
    <w:p w:rsidR="00944452" w:rsidRDefault="00944452" w:rsidP="00944452">
      <w:pPr>
        <w:pStyle w:val="Paragraphedeliste"/>
        <w:numPr>
          <w:ilvl w:val="0"/>
          <w:numId w:val="23"/>
        </w:numPr>
        <w:spacing w:after="0" w:line="240" w:lineRule="auto"/>
        <w:jc w:val="both"/>
        <w:rPr>
          <w:rFonts w:ascii="Times New Roman" w:eastAsia="Times New Roman" w:hAnsi="Times New Roman"/>
          <w:color w:val="000000"/>
          <w:sz w:val="24"/>
          <w:szCs w:val="24"/>
          <w:shd w:val="clear" w:color="auto" w:fill="C0C0C0"/>
          <w:lang w:eastAsia="fr-FR"/>
        </w:rPr>
      </w:pPr>
      <w:r w:rsidRPr="008C1F1A">
        <w:rPr>
          <w:rFonts w:ascii="Times New Roman" w:eastAsia="Times New Roman" w:hAnsi="Times New Roman"/>
          <w:color w:val="000000"/>
          <w:sz w:val="24"/>
          <w:szCs w:val="24"/>
          <w:lang w:eastAsia="fr-FR"/>
        </w:rPr>
        <w:t>Projet Bas-Sassandra : appui aux groupements de femmes de la région de San Pedro (Rapport final : période d’Octobre 2012 à Septembre 2013)</w:t>
      </w:r>
    </w:p>
    <w:p w:rsidR="00944452" w:rsidRDefault="00944452" w:rsidP="00944452">
      <w:pPr>
        <w:pStyle w:val="Paragraphedeliste"/>
        <w:numPr>
          <w:ilvl w:val="0"/>
          <w:numId w:val="23"/>
        </w:numPr>
        <w:spacing w:after="0" w:line="240" w:lineRule="auto"/>
        <w:jc w:val="both"/>
        <w:rPr>
          <w:rFonts w:ascii="Times New Roman" w:eastAsia="Times New Roman" w:hAnsi="Times New Roman"/>
          <w:color w:val="000000"/>
          <w:sz w:val="24"/>
          <w:szCs w:val="24"/>
          <w:shd w:val="clear" w:color="auto" w:fill="C0C0C0"/>
          <w:lang w:eastAsia="fr-FR"/>
        </w:rPr>
      </w:pPr>
      <w:r w:rsidRPr="008C1F1A">
        <w:rPr>
          <w:rFonts w:ascii="Times New Roman" w:eastAsia="Times New Roman" w:hAnsi="Times New Roman"/>
          <w:color w:val="000000"/>
          <w:sz w:val="24"/>
          <w:szCs w:val="24"/>
          <w:lang w:eastAsia="fr-FR"/>
        </w:rPr>
        <w:t>Accord de coopération avec ANADER</w:t>
      </w:r>
    </w:p>
    <w:p w:rsidR="00944452" w:rsidRDefault="00944452" w:rsidP="00944452">
      <w:pPr>
        <w:pStyle w:val="Default"/>
        <w:numPr>
          <w:ilvl w:val="0"/>
          <w:numId w:val="23"/>
        </w:numPr>
        <w:jc w:val="both"/>
      </w:pPr>
      <w:r w:rsidRPr="008C1F1A">
        <w:t xml:space="preserve"> </w:t>
      </w:r>
      <w:r w:rsidRPr="008C1F1A">
        <w:rPr>
          <w:bCs/>
        </w:rPr>
        <w:t xml:space="preserve">fonds de consolidation de la paix (fcp) </w:t>
      </w:r>
      <w:r w:rsidRPr="008C1F1A">
        <w:t xml:space="preserve"> </w:t>
      </w:r>
      <w:r w:rsidRPr="008C1F1A">
        <w:rPr>
          <w:bCs/>
        </w:rPr>
        <w:t>rapport de mise à jour annuel  (janvier à décembre 2012)</w:t>
      </w:r>
    </w:p>
    <w:p w:rsidR="00944452" w:rsidRDefault="00944452" w:rsidP="00944452">
      <w:pPr>
        <w:pStyle w:val="Default"/>
        <w:numPr>
          <w:ilvl w:val="0"/>
          <w:numId w:val="23"/>
        </w:numPr>
        <w:jc w:val="both"/>
      </w:pPr>
      <w:r w:rsidRPr="008C1F1A">
        <w:rPr>
          <w:rFonts w:eastAsia="Times New Roman"/>
        </w:rPr>
        <w:t>projet d’appui à la tenue de la réunion sous régionale de haut niveau de plaidoyer pour l’adoption de la résolution des nations unies interdisant les mgf dans le monde (rapport final)</w:t>
      </w:r>
    </w:p>
    <w:p w:rsidR="00944452" w:rsidRDefault="00944452" w:rsidP="00944452">
      <w:pPr>
        <w:pStyle w:val="Default"/>
        <w:numPr>
          <w:ilvl w:val="0"/>
          <w:numId w:val="23"/>
        </w:numPr>
        <w:jc w:val="both"/>
      </w:pPr>
      <w:r w:rsidRPr="008C1F1A">
        <w:t xml:space="preserve"> </w:t>
      </w:r>
      <w:r w:rsidRPr="008C1F1A">
        <w:rPr>
          <w:bCs/>
        </w:rPr>
        <w:t>rapport de la mission conjointe de supervision des projets des groupements des femmes</w:t>
      </w:r>
      <w:r w:rsidRPr="008C1F1A">
        <w:t xml:space="preserve">( </w:t>
      </w:r>
      <w:r w:rsidRPr="008C1F1A">
        <w:rPr>
          <w:bCs/>
        </w:rPr>
        <w:t>du 03 au 07 juin 2013)</w:t>
      </w:r>
    </w:p>
    <w:p w:rsidR="00944452" w:rsidRDefault="00944452" w:rsidP="00944452">
      <w:pPr>
        <w:pStyle w:val="Default"/>
        <w:numPr>
          <w:ilvl w:val="0"/>
          <w:numId w:val="23"/>
        </w:numPr>
        <w:jc w:val="both"/>
      </w:pPr>
      <w:r w:rsidRPr="008C1F1A">
        <w:t xml:space="preserve">rapport de  </w:t>
      </w:r>
      <w:r w:rsidRPr="008C1F1A">
        <w:rPr>
          <w:bCs/>
        </w:rPr>
        <w:t xml:space="preserve">mission de terrain du comite de pilotage conjoint du fonds de consolidation de la paix pour le suivi du projet IRF-PBF d’appui au rétablissement de la sécurité, de l’autorité de l’Etat et de la cohésion sociale dans la zone ouest de la cote d’ivoire </w:t>
      </w:r>
      <w:r w:rsidRPr="008C1F1A">
        <w:t xml:space="preserve"> </w:t>
      </w:r>
      <w:r w:rsidRPr="008C1F1A">
        <w:rPr>
          <w:bCs/>
        </w:rPr>
        <w:t>du 30 janvier au 1er février 2013 à Guiglo, Bloléquin, Man Et Daloa</w:t>
      </w:r>
    </w:p>
    <w:p w:rsidR="00944452" w:rsidRPr="008C1F1A" w:rsidRDefault="00944452" w:rsidP="00944452">
      <w:pPr>
        <w:jc w:val="both"/>
        <w:rPr>
          <w:rFonts w:ascii="Times New Roman" w:eastAsia="Times New Roman" w:hAnsi="Times New Roman"/>
          <w:color w:val="000000"/>
          <w:sz w:val="24"/>
          <w:szCs w:val="24"/>
          <w:lang w:eastAsia="fr-FR"/>
        </w:rPr>
      </w:pPr>
    </w:p>
    <w:p w:rsidR="00944452" w:rsidRPr="008C1F1A"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sz w:val="24"/>
          <w:szCs w:val="24"/>
        </w:rPr>
      </w:pPr>
    </w:p>
    <w:p w:rsidR="00944452" w:rsidRDefault="00944452" w:rsidP="00944452">
      <w:pPr>
        <w:spacing w:after="0" w:line="240" w:lineRule="auto"/>
        <w:jc w:val="both"/>
        <w:rPr>
          <w:rFonts w:ascii="Times New Roman" w:hAnsi="Times New Roman"/>
          <w:sz w:val="24"/>
          <w:szCs w:val="24"/>
        </w:rPr>
      </w:pPr>
    </w:p>
    <w:p w:rsidR="00944452" w:rsidRPr="008C1F1A" w:rsidRDefault="00944452" w:rsidP="00944452">
      <w:pPr>
        <w:spacing w:after="0" w:line="240" w:lineRule="auto"/>
        <w:jc w:val="both"/>
        <w:rPr>
          <w:rFonts w:ascii="Times New Roman" w:hAnsi="Times New Roman"/>
          <w:sz w:val="24"/>
          <w:szCs w:val="24"/>
        </w:rPr>
      </w:pPr>
    </w:p>
    <w:p w:rsidR="00944452" w:rsidRPr="008C1F1A" w:rsidRDefault="00944452" w:rsidP="00944452">
      <w:pPr>
        <w:spacing w:after="0" w:line="240" w:lineRule="auto"/>
        <w:jc w:val="both"/>
        <w:rPr>
          <w:rFonts w:ascii="Times New Roman" w:hAnsi="Times New Roman"/>
          <w:sz w:val="24"/>
          <w:szCs w:val="24"/>
        </w:rPr>
      </w:pPr>
    </w:p>
    <w:p w:rsidR="00944452" w:rsidRPr="008C1F1A" w:rsidRDefault="00944452" w:rsidP="00944452">
      <w:pPr>
        <w:spacing w:after="0" w:line="240" w:lineRule="auto"/>
        <w:jc w:val="both"/>
        <w:rPr>
          <w:rFonts w:ascii="Times New Roman" w:hAnsi="Times New Roman"/>
          <w:sz w:val="24"/>
          <w:szCs w:val="24"/>
        </w:rPr>
      </w:pPr>
    </w:p>
    <w:p w:rsidR="00944452" w:rsidRPr="008C1F1A" w:rsidRDefault="00944452" w:rsidP="00944452">
      <w:pPr>
        <w:spacing w:after="0" w:line="240" w:lineRule="auto"/>
        <w:jc w:val="both"/>
        <w:rPr>
          <w:rFonts w:ascii="Times New Roman" w:hAnsi="Times New Roman"/>
          <w:sz w:val="24"/>
          <w:szCs w:val="24"/>
        </w:rPr>
      </w:pPr>
    </w:p>
    <w:p w:rsidR="00944452" w:rsidRPr="008C1F1A" w:rsidRDefault="00944452" w:rsidP="00944452">
      <w:pPr>
        <w:spacing w:after="0" w:line="240" w:lineRule="auto"/>
        <w:jc w:val="both"/>
        <w:rPr>
          <w:rFonts w:ascii="Times New Roman" w:hAnsi="Times New Roman"/>
          <w:sz w:val="24"/>
          <w:szCs w:val="24"/>
        </w:rPr>
      </w:pPr>
    </w:p>
    <w:p w:rsidR="00944452" w:rsidRDefault="00944452" w:rsidP="00944452">
      <w:pPr>
        <w:tabs>
          <w:tab w:val="left" w:pos="3270"/>
        </w:tabs>
        <w:spacing w:after="0" w:line="240" w:lineRule="auto"/>
        <w:jc w:val="center"/>
        <w:rPr>
          <w:rFonts w:ascii="Times New Roman" w:hAnsi="Times New Roman"/>
          <w:b/>
          <w:sz w:val="24"/>
          <w:szCs w:val="24"/>
        </w:rPr>
      </w:pPr>
      <w:r w:rsidRPr="00E90688">
        <w:rPr>
          <w:rFonts w:ascii="Times New Roman" w:hAnsi="Times New Roman"/>
          <w:b/>
          <w:sz w:val="24"/>
          <w:szCs w:val="24"/>
        </w:rPr>
        <w:t xml:space="preserve">LISTE DES PERSONNES </w:t>
      </w:r>
      <w:r>
        <w:rPr>
          <w:rFonts w:ascii="Times New Roman" w:hAnsi="Times New Roman"/>
          <w:b/>
          <w:sz w:val="24"/>
          <w:szCs w:val="24"/>
        </w:rPr>
        <w:t xml:space="preserve">ET INSTITUTIONS </w:t>
      </w:r>
      <w:r w:rsidRPr="00E90688">
        <w:rPr>
          <w:rFonts w:ascii="Times New Roman" w:hAnsi="Times New Roman"/>
          <w:b/>
          <w:sz w:val="24"/>
          <w:szCs w:val="24"/>
        </w:rPr>
        <w:t>INTERVIEWEES</w:t>
      </w:r>
    </w:p>
    <w:p w:rsidR="00944452" w:rsidRPr="009027CF" w:rsidRDefault="00944452" w:rsidP="00944452">
      <w:pPr>
        <w:tabs>
          <w:tab w:val="left" w:pos="3270"/>
        </w:tabs>
        <w:spacing w:after="0" w:line="240" w:lineRule="auto"/>
        <w:jc w:val="both"/>
        <w:rPr>
          <w:rFonts w:ascii="Times New Roman" w:hAnsi="Times New Roman"/>
          <w:sz w:val="24"/>
          <w:szCs w:val="24"/>
        </w:rPr>
      </w:pPr>
    </w:p>
    <w:tbl>
      <w:tblPr>
        <w:tblW w:w="102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555"/>
        <w:gridCol w:w="1842"/>
        <w:gridCol w:w="2345"/>
        <w:gridCol w:w="1484"/>
        <w:gridCol w:w="1444"/>
      </w:tblGrid>
      <w:tr w:rsidR="00944452" w:rsidRPr="00E90688" w:rsidTr="003A798D">
        <w:tc>
          <w:tcPr>
            <w:tcW w:w="565" w:type="dxa"/>
          </w:tcPr>
          <w:p w:rsidR="00944452" w:rsidRPr="00E90688" w:rsidRDefault="00944452" w:rsidP="003A798D">
            <w:pPr>
              <w:spacing w:after="0" w:line="240" w:lineRule="auto"/>
              <w:jc w:val="center"/>
              <w:rPr>
                <w:rFonts w:ascii="Times New Roman" w:hAnsi="Times New Roman"/>
                <w:b/>
                <w:sz w:val="24"/>
                <w:szCs w:val="24"/>
              </w:rPr>
            </w:pPr>
            <w:r w:rsidRPr="00E90688">
              <w:rPr>
                <w:rFonts w:ascii="Times New Roman" w:hAnsi="Times New Roman"/>
                <w:b/>
                <w:sz w:val="24"/>
                <w:szCs w:val="24"/>
              </w:rPr>
              <w:t>N°</w:t>
            </w:r>
          </w:p>
        </w:tc>
        <w:tc>
          <w:tcPr>
            <w:tcW w:w="2555" w:type="dxa"/>
          </w:tcPr>
          <w:p w:rsidR="00944452" w:rsidRPr="00E90688" w:rsidRDefault="00944452" w:rsidP="003A798D">
            <w:pPr>
              <w:spacing w:after="0" w:line="240" w:lineRule="auto"/>
              <w:rPr>
                <w:rFonts w:ascii="Times New Roman" w:hAnsi="Times New Roman"/>
                <w:b/>
                <w:sz w:val="24"/>
                <w:szCs w:val="24"/>
              </w:rPr>
            </w:pPr>
            <w:r w:rsidRPr="00E90688">
              <w:rPr>
                <w:rFonts w:ascii="Times New Roman" w:hAnsi="Times New Roman"/>
                <w:b/>
                <w:sz w:val="24"/>
                <w:szCs w:val="24"/>
              </w:rPr>
              <w:t>NOM ET PRENOMS</w:t>
            </w:r>
          </w:p>
        </w:tc>
        <w:tc>
          <w:tcPr>
            <w:tcW w:w="1842" w:type="dxa"/>
          </w:tcPr>
          <w:p w:rsidR="00944452" w:rsidRPr="00E90688" w:rsidRDefault="00944452" w:rsidP="003A798D">
            <w:pPr>
              <w:spacing w:after="0" w:line="240" w:lineRule="auto"/>
              <w:jc w:val="center"/>
              <w:rPr>
                <w:rFonts w:ascii="Times New Roman" w:hAnsi="Times New Roman"/>
                <w:b/>
                <w:sz w:val="24"/>
                <w:szCs w:val="24"/>
              </w:rPr>
            </w:pPr>
            <w:r w:rsidRPr="00E90688">
              <w:rPr>
                <w:rFonts w:ascii="Times New Roman" w:hAnsi="Times New Roman"/>
                <w:b/>
                <w:sz w:val="24"/>
                <w:szCs w:val="24"/>
              </w:rPr>
              <w:t>STRUCTURES</w:t>
            </w:r>
          </w:p>
        </w:tc>
        <w:tc>
          <w:tcPr>
            <w:tcW w:w="2345" w:type="dxa"/>
          </w:tcPr>
          <w:p w:rsidR="00944452" w:rsidRPr="00E90688" w:rsidRDefault="00944452" w:rsidP="003A798D">
            <w:pPr>
              <w:spacing w:after="0" w:line="240" w:lineRule="auto"/>
              <w:jc w:val="center"/>
              <w:rPr>
                <w:rFonts w:ascii="Times New Roman" w:hAnsi="Times New Roman"/>
                <w:b/>
                <w:sz w:val="24"/>
                <w:szCs w:val="24"/>
              </w:rPr>
            </w:pPr>
            <w:r w:rsidRPr="00E90688">
              <w:rPr>
                <w:rFonts w:ascii="Times New Roman" w:hAnsi="Times New Roman"/>
                <w:b/>
                <w:sz w:val="24"/>
                <w:szCs w:val="24"/>
              </w:rPr>
              <w:t>FONCTION</w:t>
            </w:r>
          </w:p>
        </w:tc>
        <w:tc>
          <w:tcPr>
            <w:tcW w:w="1484" w:type="dxa"/>
          </w:tcPr>
          <w:p w:rsidR="00944452" w:rsidRPr="00E90688" w:rsidRDefault="00944452" w:rsidP="003A798D">
            <w:pPr>
              <w:spacing w:after="0" w:line="240" w:lineRule="auto"/>
              <w:jc w:val="center"/>
              <w:rPr>
                <w:rFonts w:ascii="Times New Roman" w:hAnsi="Times New Roman"/>
                <w:b/>
                <w:sz w:val="24"/>
                <w:szCs w:val="24"/>
              </w:rPr>
            </w:pPr>
            <w:r w:rsidRPr="00E90688">
              <w:rPr>
                <w:rFonts w:ascii="Times New Roman" w:hAnsi="Times New Roman"/>
                <w:b/>
                <w:sz w:val="24"/>
                <w:szCs w:val="24"/>
              </w:rPr>
              <w:t>LOCALITE</w:t>
            </w:r>
          </w:p>
        </w:tc>
        <w:tc>
          <w:tcPr>
            <w:tcW w:w="1444" w:type="dxa"/>
          </w:tcPr>
          <w:p w:rsidR="00944452" w:rsidRPr="00E90688" w:rsidRDefault="00944452" w:rsidP="003A798D">
            <w:pPr>
              <w:spacing w:after="0" w:line="240" w:lineRule="auto"/>
              <w:jc w:val="center"/>
              <w:rPr>
                <w:rFonts w:ascii="Times New Roman" w:hAnsi="Times New Roman"/>
                <w:b/>
                <w:sz w:val="24"/>
                <w:szCs w:val="24"/>
              </w:rPr>
            </w:pPr>
            <w:r w:rsidRPr="00E90688">
              <w:rPr>
                <w:rFonts w:ascii="Times New Roman" w:hAnsi="Times New Roman"/>
                <w:b/>
                <w:sz w:val="24"/>
                <w:szCs w:val="24"/>
              </w:rPr>
              <w:t>CONTACT</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1</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Marie Goretti Nduwayo</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ONU Femmes</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Représentante Résidente</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 xml:space="preserve">Madame Oka </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ONU Femmes</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Chargée de Programme</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3</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Jean-Claude Kouassi</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ONU Femmes</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Assistant Programme</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4</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Aline Fofana</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WANEP</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Chargée de Programme</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5</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 xml:space="preserve">Madame Camara </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WANEP</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Assistante Programme</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6</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Madame Gossé</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Case de la Paix</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Animatrice</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06 35 68 88</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7</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Kakoutié Aliou Affoué</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Case de la Paix</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Animatrice</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07 42 16 10</w:t>
            </w:r>
          </w:p>
        </w:tc>
      </w:tr>
      <w:tr w:rsidR="00944452" w:rsidRPr="00E90688" w:rsidTr="003A798D">
        <w:tc>
          <w:tcPr>
            <w:tcW w:w="565" w:type="dxa"/>
            <w:vMerge w:val="restart"/>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8</w:t>
            </w:r>
          </w:p>
        </w:tc>
        <w:tc>
          <w:tcPr>
            <w:tcW w:w="2555" w:type="dxa"/>
            <w:vMerge w:val="restart"/>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Dr.Kodjo</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CDVR</w:t>
            </w:r>
          </w:p>
        </w:tc>
        <w:tc>
          <w:tcPr>
            <w:tcW w:w="2345" w:type="dxa"/>
            <w:vMerge w:val="restart"/>
          </w:tcPr>
          <w:p w:rsidR="00944452" w:rsidRPr="00E90688" w:rsidRDefault="00944452" w:rsidP="003A798D">
            <w:pPr>
              <w:spacing w:after="0" w:line="240" w:lineRule="auto"/>
              <w:jc w:val="center"/>
              <w:rPr>
                <w:rFonts w:ascii="Times New Roman" w:hAnsi="Times New Roman"/>
                <w:sz w:val="24"/>
                <w:szCs w:val="24"/>
              </w:rPr>
            </w:pPr>
          </w:p>
        </w:tc>
        <w:tc>
          <w:tcPr>
            <w:tcW w:w="1484" w:type="dxa"/>
            <w:vMerge w:val="restart"/>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vMerge w:val="restart"/>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45 25 53 36</w:t>
            </w:r>
          </w:p>
        </w:tc>
      </w:tr>
      <w:tr w:rsidR="00944452" w:rsidRPr="00E90688" w:rsidTr="003A798D">
        <w:tc>
          <w:tcPr>
            <w:tcW w:w="565" w:type="dxa"/>
            <w:vMerge/>
          </w:tcPr>
          <w:p w:rsidR="00944452" w:rsidRPr="00E90688" w:rsidRDefault="00944452" w:rsidP="003A798D">
            <w:pPr>
              <w:spacing w:after="0" w:line="240" w:lineRule="auto"/>
              <w:jc w:val="center"/>
              <w:rPr>
                <w:rFonts w:ascii="Times New Roman" w:hAnsi="Times New Roman"/>
                <w:sz w:val="24"/>
                <w:szCs w:val="24"/>
              </w:rPr>
            </w:pPr>
          </w:p>
        </w:tc>
        <w:tc>
          <w:tcPr>
            <w:tcW w:w="2555" w:type="dxa"/>
            <w:vMerge/>
          </w:tcPr>
          <w:p w:rsidR="00944452" w:rsidRPr="00E90688" w:rsidRDefault="00944452" w:rsidP="003A798D">
            <w:pPr>
              <w:spacing w:after="0" w:line="240" w:lineRule="auto"/>
              <w:rPr>
                <w:rFonts w:ascii="Times New Roman" w:hAnsi="Times New Roman"/>
                <w:sz w:val="24"/>
                <w:szCs w:val="24"/>
              </w:rPr>
            </w:pP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COPEMCI</w:t>
            </w:r>
          </w:p>
        </w:tc>
        <w:tc>
          <w:tcPr>
            <w:tcW w:w="2345" w:type="dxa"/>
            <w:vMerge/>
          </w:tcPr>
          <w:p w:rsidR="00944452" w:rsidRPr="00E90688" w:rsidRDefault="00944452" w:rsidP="003A798D">
            <w:pPr>
              <w:spacing w:after="0" w:line="240" w:lineRule="auto"/>
              <w:jc w:val="center"/>
              <w:rPr>
                <w:rFonts w:ascii="Times New Roman" w:hAnsi="Times New Roman"/>
                <w:sz w:val="24"/>
                <w:szCs w:val="24"/>
              </w:rPr>
            </w:pPr>
          </w:p>
        </w:tc>
        <w:tc>
          <w:tcPr>
            <w:tcW w:w="1484" w:type="dxa"/>
            <w:vMerge/>
          </w:tcPr>
          <w:p w:rsidR="00944452" w:rsidRPr="00E90688" w:rsidRDefault="00944452" w:rsidP="003A798D">
            <w:pPr>
              <w:spacing w:after="0" w:line="240" w:lineRule="auto"/>
              <w:jc w:val="center"/>
              <w:rPr>
                <w:rFonts w:ascii="Times New Roman" w:hAnsi="Times New Roman"/>
                <w:sz w:val="24"/>
                <w:szCs w:val="24"/>
              </w:rPr>
            </w:pPr>
          </w:p>
        </w:tc>
        <w:tc>
          <w:tcPr>
            <w:tcW w:w="1444" w:type="dxa"/>
            <w:vMerge/>
          </w:tcPr>
          <w:p w:rsidR="00944452" w:rsidRPr="00E90688" w:rsidRDefault="00944452" w:rsidP="003A798D">
            <w:pPr>
              <w:spacing w:after="0" w:line="240" w:lineRule="auto"/>
              <w:jc w:val="center"/>
              <w:rPr>
                <w:rFonts w:ascii="Times New Roman" w:hAnsi="Times New Roman"/>
                <w:sz w:val="24"/>
                <w:szCs w:val="24"/>
              </w:rPr>
            </w:pP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9</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Dessero Monhessia Pacome</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IRF</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Chargé de Suivi-Evaluation</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10</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Salimata Porquet Sanogho</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REPSFECO</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Présidente</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21 35 09 03</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07 89 71 95</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11</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Akatou Aimé</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REPSFECO</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C729A3">
              <w:rPr>
                <w:rFonts w:ascii="Times New Roman" w:hAnsi="Times New Roman"/>
                <w:sz w:val="24"/>
                <w:szCs w:val="24"/>
              </w:rPr>
              <w:t>Consultant</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21 35 09 03</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12</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Bléou Bernard</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REPSFECO</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Assistant Projet et communication</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21 35 09 03</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07 02 11 80</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DJYH G. Abel</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REPSFECO</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Assistant administratif</w:t>
            </w:r>
          </w:p>
        </w:tc>
        <w:tc>
          <w:tcPr>
            <w:tcW w:w="1484" w:type="dxa"/>
          </w:tcPr>
          <w:p w:rsidR="00944452" w:rsidRPr="00E90688" w:rsidRDefault="00944452" w:rsidP="003A798D">
            <w:pPr>
              <w:spacing w:after="0" w:line="240" w:lineRule="auto"/>
              <w:jc w:val="center"/>
              <w:rPr>
                <w:rFonts w:ascii="Times New Roman" w:hAnsi="Times New Roman"/>
                <w:sz w:val="24"/>
                <w:szCs w:val="24"/>
              </w:rPr>
            </w:pP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47615686</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13</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Coulibaly Sibiri</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Fondation Djigui</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Directeur Général</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09 73 66 81</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14</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Doumbia Yacouba</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MSFFE/DEPG</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Sous-Directeur</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05 95 80 08</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Soumahoro Lacina</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MSFFE/DEPG</w:t>
            </w:r>
          </w:p>
        </w:tc>
        <w:tc>
          <w:tcPr>
            <w:tcW w:w="2345" w:type="dxa"/>
          </w:tcPr>
          <w:p w:rsidR="00944452" w:rsidRPr="00E90688" w:rsidRDefault="00944452" w:rsidP="003A798D">
            <w:pPr>
              <w:spacing w:after="0" w:line="240" w:lineRule="auto"/>
              <w:jc w:val="center"/>
              <w:rPr>
                <w:rFonts w:ascii="Times New Roman" w:hAnsi="Times New Roman"/>
                <w:sz w:val="24"/>
                <w:szCs w:val="24"/>
              </w:rPr>
            </w:pP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45 55 89 17</w:t>
            </w:r>
          </w:p>
        </w:tc>
      </w:tr>
      <w:tr w:rsidR="00944452" w:rsidRPr="009B63AE" w:rsidTr="003A798D">
        <w:tc>
          <w:tcPr>
            <w:tcW w:w="565" w:type="dxa"/>
          </w:tcPr>
          <w:p w:rsidR="00944452" w:rsidRPr="009B63AE" w:rsidRDefault="00944452" w:rsidP="003A798D">
            <w:pPr>
              <w:spacing w:after="0" w:line="240" w:lineRule="auto"/>
              <w:jc w:val="center"/>
              <w:rPr>
                <w:rFonts w:ascii="Times New Roman" w:hAnsi="Times New Roman"/>
                <w:sz w:val="24"/>
                <w:szCs w:val="24"/>
              </w:rPr>
            </w:pPr>
            <w:r w:rsidRPr="009B63AE">
              <w:rPr>
                <w:rFonts w:ascii="Times New Roman" w:hAnsi="Times New Roman"/>
                <w:sz w:val="24"/>
                <w:szCs w:val="24"/>
              </w:rPr>
              <w:t>15</w:t>
            </w:r>
          </w:p>
        </w:tc>
        <w:tc>
          <w:tcPr>
            <w:tcW w:w="2555" w:type="dxa"/>
          </w:tcPr>
          <w:p w:rsidR="00944452" w:rsidRPr="009B63AE" w:rsidRDefault="00944452" w:rsidP="003A798D">
            <w:pPr>
              <w:spacing w:after="0" w:line="240" w:lineRule="auto"/>
              <w:rPr>
                <w:rFonts w:ascii="Times New Roman" w:hAnsi="Times New Roman"/>
                <w:sz w:val="24"/>
                <w:szCs w:val="24"/>
              </w:rPr>
            </w:pPr>
            <w:r w:rsidRPr="009B63AE">
              <w:rPr>
                <w:rFonts w:ascii="Times New Roman" w:hAnsi="Times New Roman"/>
                <w:sz w:val="24"/>
                <w:szCs w:val="24"/>
              </w:rPr>
              <w:t xml:space="preserve">Adou Honorine </w:t>
            </w:r>
          </w:p>
        </w:tc>
        <w:tc>
          <w:tcPr>
            <w:tcW w:w="1842" w:type="dxa"/>
          </w:tcPr>
          <w:p w:rsidR="00944452" w:rsidRPr="009B63AE" w:rsidRDefault="00944452" w:rsidP="003A798D">
            <w:pPr>
              <w:spacing w:after="0" w:line="240" w:lineRule="auto"/>
              <w:jc w:val="center"/>
              <w:rPr>
                <w:rFonts w:ascii="Times New Roman" w:hAnsi="Times New Roman"/>
                <w:sz w:val="24"/>
                <w:szCs w:val="24"/>
              </w:rPr>
            </w:pPr>
            <w:r w:rsidRPr="009B63AE">
              <w:rPr>
                <w:rFonts w:ascii="Times New Roman" w:hAnsi="Times New Roman"/>
                <w:sz w:val="24"/>
                <w:szCs w:val="24"/>
              </w:rPr>
              <w:t>AFJCI</w:t>
            </w:r>
          </w:p>
        </w:tc>
        <w:tc>
          <w:tcPr>
            <w:tcW w:w="2345" w:type="dxa"/>
          </w:tcPr>
          <w:p w:rsidR="00944452" w:rsidRPr="009B63AE" w:rsidRDefault="00944452" w:rsidP="003A798D">
            <w:pPr>
              <w:spacing w:after="0" w:line="240" w:lineRule="auto"/>
              <w:jc w:val="center"/>
              <w:rPr>
                <w:rFonts w:ascii="Times New Roman" w:hAnsi="Times New Roman"/>
                <w:sz w:val="24"/>
                <w:szCs w:val="24"/>
              </w:rPr>
            </w:pPr>
          </w:p>
        </w:tc>
        <w:tc>
          <w:tcPr>
            <w:tcW w:w="1484" w:type="dxa"/>
          </w:tcPr>
          <w:p w:rsidR="00944452" w:rsidRPr="009B63AE" w:rsidRDefault="00944452" w:rsidP="003A798D">
            <w:pPr>
              <w:spacing w:after="0" w:line="240" w:lineRule="auto"/>
              <w:jc w:val="center"/>
              <w:rPr>
                <w:rFonts w:ascii="Times New Roman" w:hAnsi="Times New Roman"/>
                <w:sz w:val="24"/>
                <w:szCs w:val="24"/>
              </w:rPr>
            </w:pPr>
            <w:r w:rsidRPr="009B63AE">
              <w:rPr>
                <w:rFonts w:ascii="Times New Roman" w:hAnsi="Times New Roman"/>
                <w:sz w:val="24"/>
                <w:szCs w:val="24"/>
              </w:rPr>
              <w:t>Abidjan</w:t>
            </w:r>
          </w:p>
        </w:tc>
        <w:tc>
          <w:tcPr>
            <w:tcW w:w="1444" w:type="dxa"/>
          </w:tcPr>
          <w:p w:rsidR="00944452" w:rsidRPr="009B63AE" w:rsidRDefault="00944452" w:rsidP="003A798D">
            <w:pPr>
              <w:spacing w:after="0" w:line="240" w:lineRule="auto"/>
              <w:jc w:val="center"/>
              <w:rPr>
                <w:rFonts w:ascii="Times New Roman" w:hAnsi="Times New Roman"/>
                <w:sz w:val="24"/>
                <w:szCs w:val="24"/>
              </w:rPr>
            </w:pPr>
            <w:r w:rsidRPr="00967FE0">
              <w:rPr>
                <w:rFonts w:ascii="Times New Roman" w:hAnsi="Times New Roman"/>
                <w:sz w:val="24"/>
                <w:szCs w:val="24"/>
              </w:rPr>
              <w:t>20 32 28 24 05.00.04.77</w:t>
            </w:r>
            <w:r w:rsidRPr="00967FE0">
              <w:rPr>
                <w:rFonts w:ascii="Times New Roman" w:hAnsi="Times New Roman"/>
                <w:sz w:val="24"/>
                <w:szCs w:val="24"/>
              </w:rPr>
              <w:br/>
              <w:t>09.32.45.98</w:t>
            </w:r>
          </w:p>
        </w:tc>
      </w:tr>
      <w:tr w:rsidR="00944452" w:rsidRPr="00E90688" w:rsidTr="003A798D">
        <w:tc>
          <w:tcPr>
            <w:tcW w:w="565" w:type="dxa"/>
          </w:tcPr>
          <w:p w:rsidR="00944452" w:rsidRPr="009B63AE" w:rsidRDefault="00944452" w:rsidP="003A798D">
            <w:pPr>
              <w:spacing w:after="0" w:line="240" w:lineRule="auto"/>
              <w:jc w:val="center"/>
              <w:rPr>
                <w:rFonts w:ascii="Times New Roman" w:hAnsi="Times New Roman"/>
                <w:sz w:val="24"/>
                <w:szCs w:val="24"/>
              </w:rPr>
            </w:pPr>
            <w:r w:rsidRPr="009B63AE">
              <w:rPr>
                <w:rFonts w:ascii="Times New Roman" w:hAnsi="Times New Roman"/>
                <w:sz w:val="24"/>
                <w:szCs w:val="24"/>
              </w:rPr>
              <w:t>16</w:t>
            </w:r>
          </w:p>
        </w:tc>
        <w:tc>
          <w:tcPr>
            <w:tcW w:w="2555" w:type="dxa"/>
          </w:tcPr>
          <w:p w:rsidR="00944452" w:rsidRPr="009B63AE" w:rsidRDefault="00944452" w:rsidP="003A798D">
            <w:pPr>
              <w:spacing w:after="0" w:line="240" w:lineRule="auto"/>
              <w:rPr>
                <w:rFonts w:ascii="Times New Roman" w:hAnsi="Times New Roman"/>
                <w:sz w:val="24"/>
                <w:szCs w:val="24"/>
              </w:rPr>
            </w:pPr>
            <w:r w:rsidRPr="009B63AE">
              <w:rPr>
                <w:rFonts w:ascii="Times New Roman" w:hAnsi="Times New Roman"/>
                <w:sz w:val="24"/>
                <w:szCs w:val="24"/>
              </w:rPr>
              <w:t>Aimée Zebeyoux</w:t>
            </w:r>
          </w:p>
        </w:tc>
        <w:tc>
          <w:tcPr>
            <w:tcW w:w="1842" w:type="dxa"/>
          </w:tcPr>
          <w:p w:rsidR="00944452" w:rsidRPr="009B63AE" w:rsidRDefault="00944452" w:rsidP="003A798D">
            <w:pPr>
              <w:spacing w:after="0" w:line="240" w:lineRule="auto"/>
              <w:jc w:val="center"/>
              <w:rPr>
                <w:rFonts w:ascii="Times New Roman" w:hAnsi="Times New Roman"/>
                <w:sz w:val="24"/>
                <w:szCs w:val="24"/>
              </w:rPr>
            </w:pPr>
            <w:r w:rsidRPr="009B63AE">
              <w:rPr>
                <w:rFonts w:ascii="Times New Roman" w:hAnsi="Times New Roman"/>
                <w:sz w:val="24"/>
                <w:szCs w:val="24"/>
              </w:rPr>
              <w:t>AFJCI</w:t>
            </w:r>
          </w:p>
        </w:tc>
        <w:tc>
          <w:tcPr>
            <w:tcW w:w="2345" w:type="dxa"/>
          </w:tcPr>
          <w:p w:rsidR="00944452" w:rsidRPr="009B63AE" w:rsidRDefault="00944452" w:rsidP="003A798D">
            <w:pPr>
              <w:spacing w:after="0" w:line="240" w:lineRule="auto"/>
              <w:jc w:val="center"/>
              <w:rPr>
                <w:rFonts w:ascii="Times New Roman" w:hAnsi="Times New Roman"/>
                <w:sz w:val="24"/>
                <w:szCs w:val="24"/>
              </w:rPr>
            </w:pPr>
            <w:r w:rsidRPr="009B63AE">
              <w:rPr>
                <w:rFonts w:ascii="Times New Roman" w:hAnsi="Times New Roman"/>
                <w:sz w:val="24"/>
                <w:szCs w:val="24"/>
              </w:rPr>
              <w:t>présidente</w:t>
            </w:r>
          </w:p>
        </w:tc>
        <w:tc>
          <w:tcPr>
            <w:tcW w:w="1484" w:type="dxa"/>
          </w:tcPr>
          <w:p w:rsidR="00944452" w:rsidRPr="009B63AE" w:rsidRDefault="00944452" w:rsidP="003A798D">
            <w:pPr>
              <w:spacing w:after="0" w:line="240" w:lineRule="auto"/>
              <w:jc w:val="center"/>
              <w:rPr>
                <w:rFonts w:ascii="Times New Roman" w:hAnsi="Times New Roman"/>
                <w:sz w:val="24"/>
                <w:szCs w:val="24"/>
              </w:rPr>
            </w:pPr>
            <w:r w:rsidRPr="009B63AE">
              <w:rPr>
                <w:rFonts w:ascii="Times New Roman" w:hAnsi="Times New Roman"/>
                <w:sz w:val="24"/>
                <w:szCs w:val="24"/>
              </w:rPr>
              <w:t>Abidjan</w:t>
            </w:r>
          </w:p>
        </w:tc>
        <w:tc>
          <w:tcPr>
            <w:tcW w:w="1444" w:type="dxa"/>
          </w:tcPr>
          <w:p w:rsidR="00944452" w:rsidRPr="009B63AE" w:rsidRDefault="00944452" w:rsidP="003A798D">
            <w:pPr>
              <w:spacing w:after="0" w:line="240" w:lineRule="auto"/>
              <w:jc w:val="center"/>
              <w:rPr>
                <w:rFonts w:ascii="Times New Roman" w:hAnsi="Times New Roman"/>
                <w:sz w:val="24"/>
                <w:szCs w:val="24"/>
              </w:rPr>
            </w:pPr>
            <w:r w:rsidRPr="009B63AE">
              <w:rPr>
                <w:rFonts w:ascii="Times New Roman" w:hAnsi="Times New Roman"/>
                <w:sz w:val="24"/>
                <w:szCs w:val="24"/>
              </w:rPr>
              <w:t>07075458</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Pr>
                <w:rFonts w:ascii="Times New Roman" w:hAnsi="Times New Roman"/>
                <w:sz w:val="24"/>
                <w:szCs w:val="24"/>
              </w:rPr>
              <w:t>17</w:t>
            </w:r>
          </w:p>
        </w:tc>
        <w:tc>
          <w:tcPr>
            <w:tcW w:w="2555" w:type="dxa"/>
          </w:tcPr>
          <w:p w:rsidR="00944452" w:rsidRPr="00E90688" w:rsidRDefault="00944452" w:rsidP="003A798D">
            <w:pPr>
              <w:spacing w:after="0" w:line="240" w:lineRule="auto"/>
              <w:rPr>
                <w:rFonts w:ascii="Times New Roman" w:hAnsi="Times New Roman"/>
                <w:sz w:val="24"/>
                <w:szCs w:val="24"/>
              </w:rPr>
            </w:pPr>
            <w:r w:rsidRPr="00967FE0">
              <w:rPr>
                <w:rFonts w:ascii="Times New Roman" w:hAnsi="Times New Roman"/>
                <w:sz w:val="24"/>
                <w:szCs w:val="24"/>
              </w:rPr>
              <w:t>Daouda Ouattara</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967FE0">
              <w:rPr>
                <w:rFonts w:ascii="Times New Roman" w:hAnsi="Times New Roman"/>
                <w:sz w:val="24"/>
                <w:szCs w:val="24"/>
              </w:rPr>
              <w:t>Gouverneur région du Poro</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967FE0">
              <w:rPr>
                <w:rFonts w:ascii="Times New Roman" w:hAnsi="Times New Roman"/>
                <w:sz w:val="24"/>
                <w:szCs w:val="24"/>
              </w:rPr>
              <w:t xml:space="preserve">Prefet </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967FE0">
              <w:rPr>
                <w:rFonts w:ascii="Times New Roman" w:hAnsi="Times New Roman"/>
                <w:sz w:val="24"/>
                <w:szCs w:val="24"/>
              </w:rPr>
              <w:t>korhogo</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967FE0">
              <w:rPr>
                <w:rFonts w:ascii="Times New Roman" w:hAnsi="Times New Roman"/>
                <w:sz w:val="24"/>
                <w:szCs w:val="24"/>
              </w:rPr>
              <w:t>07 62 15 94</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18</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Adja Owo Roland</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ONEF</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Directeur Exécutif</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22 41 54 83</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08 54 33 32</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19</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Achile De N’Djomou</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ONUCI</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Etat de Droit</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 xml:space="preserve">Conseiller Juridique </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20 23 58 42</w:t>
            </w:r>
          </w:p>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05 81 86 66</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20</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Coulibaly Fanta</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 xml:space="preserve">Directrice </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 xml:space="preserve">Comité National de Lutte contre les Violences faite aux femmes et aux enfants </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07 73 86 34</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21</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Delmonté</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coordonnatrice</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UNFPA</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22</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Kouline Kouyé</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Coordonnatrice</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UNFPA</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08 08 80 47</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23</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Fatika Aoua Téné</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Chef de cabinet de la 1ère Vice-Présidente</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Assemblée Nationale</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20 20 82 74</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57 70 64 10</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41 95 26 56</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24</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Elise Yra Ouattara</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Directeur Général</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Observatoire de la Solidarité et de la Cohésion Sociale</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22 00 07 08</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 xml:space="preserve">22 00 08 31 </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07 46 23 09</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25</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COMOE Bernabé</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Chef de Zone</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ANADER</w:t>
            </w:r>
          </w:p>
        </w:tc>
        <w:tc>
          <w:tcPr>
            <w:tcW w:w="1484"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San-Pédro</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34 71 82 81</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02 5074 39</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58 92 50 01</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26</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N’Degbeu Serge A.</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Point Focal</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ANADER</w:t>
            </w:r>
          </w:p>
        </w:tc>
        <w:tc>
          <w:tcPr>
            <w:tcW w:w="1484"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San-Pédro</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41 57 04 06</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27</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Coulibaly Oumar</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Technicien en Elevage</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ANADER</w:t>
            </w:r>
          </w:p>
        </w:tc>
        <w:tc>
          <w:tcPr>
            <w:tcW w:w="1484"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San-Pédro</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02 50 54 87</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28</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Bakayogo Mariama Sékongo</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Directrice Régionale</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DR/MSFFE</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Divo</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32 76 14 38</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29</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Hien Sansan</w:t>
            </w:r>
          </w:p>
        </w:tc>
        <w:tc>
          <w:tcPr>
            <w:tcW w:w="1842" w:type="dxa"/>
          </w:tcPr>
          <w:p w:rsidR="00944452" w:rsidRPr="00E90688" w:rsidRDefault="00944452" w:rsidP="003A798D">
            <w:pPr>
              <w:spacing w:after="0" w:line="240" w:lineRule="auto"/>
              <w:jc w:val="center"/>
              <w:rPr>
                <w:rFonts w:ascii="Times New Roman" w:hAnsi="Times New Roman"/>
                <w:sz w:val="24"/>
                <w:szCs w:val="24"/>
              </w:rPr>
            </w:pP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DR/MSFFE</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Divo</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49 12 92 50</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02 22 82 17</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30</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Lardy Gnamian</w:t>
            </w:r>
          </w:p>
        </w:tc>
        <w:tc>
          <w:tcPr>
            <w:tcW w:w="1842" w:type="dxa"/>
          </w:tcPr>
          <w:p w:rsidR="00944452" w:rsidRPr="00E90688" w:rsidRDefault="00944452" w:rsidP="003A798D">
            <w:pPr>
              <w:spacing w:after="0" w:line="240" w:lineRule="auto"/>
              <w:jc w:val="center"/>
              <w:rPr>
                <w:rFonts w:ascii="Times New Roman" w:hAnsi="Times New Roman"/>
                <w:sz w:val="24"/>
                <w:szCs w:val="24"/>
              </w:rPr>
            </w:pP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DR/MSFFE</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Divo</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09 26 85 20</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05 05 48 99</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31</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Mobio Jean Nafaise Aksé</w:t>
            </w:r>
          </w:p>
        </w:tc>
        <w:tc>
          <w:tcPr>
            <w:tcW w:w="1842" w:type="dxa"/>
          </w:tcPr>
          <w:p w:rsidR="00944452" w:rsidRPr="00E90688" w:rsidRDefault="00944452" w:rsidP="003A798D">
            <w:pPr>
              <w:spacing w:after="0" w:line="240" w:lineRule="auto"/>
              <w:jc w:val="center"/>
              <w:rPr>
                <w:rFonts w:ascii="Times New Roman" w:hAnsi="Times New Roman"/>
                <w:sz w:val="24"/>
                <w:szCs w:val="24"/>
              </w:rPr>
            </w:pP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DR/MSFFE</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Divo</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 xml:space="preserve">08 05 73 54 </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04 40 43 52</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32</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Dr. Meité Mamadou</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 xml:space="preserve">Médecin Chef </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Centre Hospitalier Régional</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Divo</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05 60 84 89</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07 60 33 20</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33</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LT. Ya Bah Richard</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Officier</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 xml:space="preserve">Police 1er Arrondissement </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Divo</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03 33 00 91</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08 68 50 07</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34</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Diégba Stéphan</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 xml:space="preserve">Chef de Projet </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ODAFEM</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Guiglo</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49 64 91 47</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35</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Kouadio Antoinnette</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membre</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Coalition des Femmes pour la Paix</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Duekoué</w:t>
            </w:r>
          </w:p>
        </w:tc>
        <w:tc>
          <w:tcPr>
            <w:tcW w:w="1444" w:type="dxa"/>
          </w:tcPr>
          <w:p w:rsidR="00944452" w:rsidRPr="00E90688" w:rsidRDefault="00944452" w:rsidP="003A798D">
            <w:pPr>
              <w:spacing w:after="0" w:line="240" w:lineRule="auto"/>
              <w:jc w:val="center"/>
              <w:rPr>
                <w:rFonts w:ascii="Times New Roman" w:hAnsi="Times New Roman"/>
                <w:sz w:val="24"/>
                <w:szCs w:val="24"/>
              </w:rPr>
            </w:pP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36</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Oudraogo Mariam</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Présidente</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Coalition des Femmes pour la Paix</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Duekoué</w:t>
            </w:r>
          </w:p>
        </w:tc>
        <w:tc>
          <w:tcPr>
            <w:tcW w:w="1444" w:type="dxa"/>
          </w:tcPr>
          <w:p w:rsidR="00944452" w:rsidRPr="00E90688" w:rsidRDefault="00944452" w:rsidP="003A798D">
            <w:pPr>
              <w:spacing w:after="0" w:line="240" w:lineRule="auto"/>
              <w:jc w:val="center"/>
              <w:rPr>
                <w:rFonts w:ascii="Times New Roman" w:hAnsi="Times New Roman"/>
                <w:sz w:val="24"/>
                <w:szCs w:val="24"/>
              </w:rPr>
            </w:pP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37</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Madame Augustine Katou</w:t>
            </w:r>
          </w:p>
        </w:tc>
        <w:tc>
          <w:tcPr>
            <w:tcW w:w="1842" w:type="dxa"/>
          </w:tcPr>
          <w:p w:rsidR="00944452" w:rsidRPr="00E90688" w:rsidRDefault="00944452" w:rsidP="003A798D">
            <w:pPr>
              <w:spacing w:after="0" w:line="240" w:lineRule="auto"/>
              <w:jc w:val="center"/>
              <w:rPr>
                <w:rFonts w:ascii="Times New Roman" w:hAnsi="Times New Roman"/>
                <w:sz w:val="24"/>
                <w:szCs w:val="24"/>
              </w:rPr>
            </w:pP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COMPENDIUM des Compétences Féminines</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20 21 26 91</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38</w:t>
            </w:r>
          </w:p>
        </w:tc>
        <w:tc>
          <w:tcPr>
            <w:tcW w:w="2555" w:type="dxa"/>
          </w:tcPr>
          <w:p w:rsidR="00944452" w:rsidRPr="00E90688" w:rsidRDefault="00944452" w:rsidP="003A798D">
            <w:pPr>
              <w:spacing w:after="0" w:line="240" w:lineRule="auto"/>
              <w:rPr>
                <w:rFonts w:ascii="Times New Roman" w:hAnsi="Times New Roman"/>
                <w:sz w:val="24"/>
                <w:szCs w:val="24"/>
              </w:rPr>
            </w:pPr>
            <w:r w:rsidRPr="00E90688">
              <w:rPr>
                <w:rFonts w:ascii="Times New Roman" w:hAnsi="Times New Roman"/>
                <w:sz w:val="24"/>
                <w:szCs w:val="24"/>
              </w:rPr>
              <w:t>Madame Amon Nina</w:t>
            </w:r>
          </w:p>
        </w:tc>
        <w:tc>
          <w:tcPr>
            <w:tcW w:w="1842"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Responsable Financier</w:t>
            </w: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COMPENDIUM des Compétences Féminines</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20 21 26 91</w:t>
            </w:r>
          </w:p>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07 76 75 05</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r>
              <w:rPr>
                <w:rFonts w:ascii="Times New Roman" w:hAnsi="Times New Roman"/>
                <w:sz w:val="24"/>
                <w:szCs w:val="24"/>
              </w:rPr>
              <w:t>39</w:t>
            </w:r>
          </w:p>
        </w:tc>
        <w:tc>
          <w:tcPr>
            <w:tcW w:w="2555" w:type="dxa"/>
          </w:tcPr>
          <w:p w:rsidR="00944452" w:rsidRPr="00E90688" w:rsidRDefault="00944452" w:rsidP="003A798D">
            <w:pPr>
              <w:spacing w:after="0" w:line="240" w:lineRule="auto"/>
              <w:rPr>
                <w:rFonts w:ascii="Times New Roman" w:hAnsi="Times New Roman"/>
                <w:sz w:val="24"/>
                <w:szCs w:val="24"/>
              </w:rPr>
            </w:pPr>
            <w:r w:rsidRPr="00967FE0">
              <w:rPr>
                <w:rFonts w:ascii="Times New Roman" w:hAnsi="Times New Roman"/>
                <w:sz w:val="24"/>
                <w:szCs w:val="24"/>
              </w:rPr>
              <w:t>Mouhamadou Mody Diop</w:t>
            </w:r>
          </w:p>
        </w:tc>
        <w:tc>
          <w:tcPr>
            <w:tcW w:w="1842" w:type="dxa"/>
          </w:tcPr>
          <w:p w:rsidR="00944452" w:rsidRPr="00967FE0" w:rsidRDefault="00944452" w:rsidP="003A798D">
            <w:pPr>
              <w:pStyle w:val="yiv8412358471msonormal"/>
              <w:shd w:val="clear" w:color="auto" w:fill="FFFFFF"/>
              <w:spacing w:before="0" w:beforeAutospacing="0" w:after="0" w:afterAutospacing="0"/>
              <w:rPr>
                <w:rFonts w:eastAsia="Calibri"/>
                <w:lang w:eastAsia="en-US"/>
              </w:rPr>
            </w:pPr>
            <w:r w:rsidRPr="00967FE0">
              <w:rPr>
                <w:rFonts w:eastAsia="Calibri"/>
                <w:lang w:eastAsia="en-US"/>
              </w:rPr>
              <w:t>Chargé de programmes</w:t>
            </w:r>
          </w:p>
          <w:p w:rsidR="00944452" w:rsidRPr="00967FE0" w:rsidRDefault="00944452" w:rsidP="003A798D">
            <w:pPr>
              <w:pStyle w:val="yiv8412358471msonormal"/>
              <w:shd w:val="clear" w:color="auto" w:fill="FFFFFF"/>
              <w:spacing w:before="0" w:beforeAutospacing="0" w:after="0" w:afterAutospacing="0"/>
              <w:rPr>
                <w:rFonts w:eastAsia="Calibri"/>
                <w:lang w:eastAsia="en-US"/>
              </w:rPr>
            </w:pPr>
            <w:r w:rsidRPr="00967FE0">
              <w:rPr>
                <w:rFonts w:eastAsia="Calibri"/>
                <w:lang w:eastAsia="en-US"/>
              </w:rPr>
              <w:t>Section Economie, Gouvernance et Secteurs sociaux</w:t>
            </w:r>
            <w:r w:rsidRPr="00967FE0">
              <w:rPr>
                <w:rFonts w:eastAsia="Calibri"/>
                <w:lang w:eastAsia="en-US"/>
              </w:rPr>
              <w:br/>
            </w:r>
          </w:p>
          <w:p w:rsidR="00944452" w:rsidRPr="00E90688" w:rsidRDefault="00944452" w:rsidP="003A798D">
            <w:pPr>
              <w:spacing w:after="0" w:line="240" w:lineRule="auto"/>
              <w:jc w:val="center"/>
              <w:rPr>
                <w:rFonts w:ascii="Times New Roman" w:hAnsi="Times New Roman"/>
                <w:sz w:val="24"/>
                <w:szCs w:val="24"/>
              </w:rPr>
            </w:pPr>
          </w:p>
        </w:tc>
        <w:tc>
          <w:tcPr>
            <w:tcW w:w="2345" w:type="dxa"/>
          </w:tcPr>
          <w:p w:rsidR="00944452" w:rsidRPr="00E90688" w:rsidRDefault="00944452" w:rsidP="003A798D">
            <w:pPr>
              <w:spacing w:after="0" w:line="240" w:lineRule="auto"/>
              <w:jc w:val="center"/>
              <w:rPr>
                <w:rFonts w:ascii="Times New Roman" w:hAnsi="Times New Roman"/>
                <w:sz w:val="24"/>
                <w:szCs w:val="24"/>
              </w:rPr>
            </w:pPr>
            <w:r w:rsidRPr="00967FE0">
              <w:rPr>
                <w:rFonts w:ascii="Times New Roman" w:hAnsi="Times New Roman"/>
                <w:sz w:val="24"/>
                <w:szCs w:val="24"/>
              </w:rPr>
              <w:t>Délégation de l'Union européenne en Côte d'Ivoire</w:t>
            </w:r>
          </w:p>
        </w:tc>
        <w:tc>
          <w:tcPr>
            <w:tcW w:w="1484" w:type="dxa"/>
          </w:tcPr>
          <w:p w:rsidR="00944452" w:rsidRPr="00E90688" w:rsidRDefault="00944452" w:rsidP="003A798D">
            <w:pPr>
              <w:spacing w:after="0" w:line="240" w:lineRule="auto"/>
              <w:jc w:val="center"/>
              <w:rPr>
                <w:rFonts w:ascii="Times New Roman" w:hAnsi="Times New Roman"/>
                <w:sz w:val="24"/>
                <w:szCs w:val="24"/>
              </w:rPr>
            </w:pPr>
            <w:r w:rsidRPr="00E90688">
              <w:rPr>
                <w:rFonts w:ascii="Times New Roman" w:hAnsi="Times New Roman"/>
                <w:sz w:val="24"/>
                <w:szCs w:val="24"/>
              </w:rPr>
              <w:t>Abidjan</w:t>
            </w:r>
          </w:p>
        </w:tc>
        <w:tc>
          <w:tcPr>
            <w:tcW w:w="1444" w:type="dxa"/>
          </w:tcPr>
          <w:p w:rsidR="00944452" w:rsidRPr="00E90688" w:rsidRDefault="007D4EED" w:rsidP="003A798D">
            <w:pPr>
              <w:spacing w:after="0" w:line="240" w:lineRule="auto"/>
              <w:jc w:val="center"/>
              <w:rPr>
                <w:rFonts w:ascii="Times New Roman" w:hAnsi="Times New Roman"/>
                <w:sz w:val="24"/>
                <w:szCs w:val="24"/>
              </w:rPr>
            </w:pPr>
            <w:r>
              <w:fldChar w:fldCharType="begin"/>
            </w:r>
            <w:r>
              <w:instrText xml:space="preserve"> HYPERLINK "mailto:Mouhamadou-Mody.Diop@eeas.europa.eu" \t "_blank" </w:instrText>
            </w:r>
            <w:r>
              <w:fldChar w:fldCharType="separate"/>
            </w:r>
            <w:r w:rsidR="00944452" w:rsidRPr="00967FE0">
              <w:rPr>
                <w:rFonts w:ascii="Times New Roman" w:hAnsi="Times New Roman"/>
                <w:sz w:val="24"/>
                <w:szCs w:val="24"/>
              </w:rPr>
              <w:t>Mouhamadou-Mody.Diop@eeas.europa.eu</w:t>
            </w:r>
            <w:r>
              <w:rPr>
                <w:rFonts w:ascii="Times New Roman" w:hAnsi="Times New Roman"/>
                <w:sz w:val="24"/>
                <w:szCs w:val="24"/>
              </w:rPr>
              <w:fldChar w:fldCharType="end"/>
            </w:r>
            <w:r w:rsidR="00944452" w:rsidRPr="00967FE0">
              <w:rPr>
                <w:rFonts w:ascii="Times New Roman" w:hAnsi="Times New Roman"/>
                <w:sz w:val="24"/>
                <w:szCs w:val="24"/>
              </w:rPr>
              <w:t xml:space="preserve"> Tél : (+225) 20.31.83.50</w:t>
            </w:r>
            <w:r w:rsidR="00944452" w:rsidRPr="00967FE0">
              <w:rPr>
                <w:rFonts w:ascii="Times New Roman" w:hAnsi="Times New Roman"/>
                <w:sz w:val="24"/>
                <w:szCs w:val="24"/>
              </w:rPr>
              <w:br/>
              <w:t>Fax : (+225) 20.21.40.89</w:t>
            </w:r>
          </w:p>
        </w:tc>
      </w:tr>
      <w:tr w:rsidR="00944452" w:rsidRPr="00E90688" w:rsidTr="003A798D">
        <w:tc>
          <w:tcPr>
            <w:tcW w:w="565" w:type="dxa"/>
          </w:tcPr>
          <w:p w:rsidR="00944452" w:rsidRPr="00E90688" w:rsidRDefault="00944452" w:rsidP="003A798D">
            <w:pPr>
              <w:spacing w:after="0" w:line="240" w:lineRule="auto"/>
              <w:jc w:val="center"/>
              <w:rPr>
                <w:rFonts w:ascii="Times New Roman" w:hAnsi="Times New Roman"/>
                <w:sz w:val="24"/>
                <w:szCs w:val="24"/>
              </w:rPr>
            </w:pPr>
          </w:p>
        </w:tc>
        <w:tc>
          <w:tcPr>
            <w:tcW w:w="2555" w:type="dxa"/>
          </w:tcPr>
          <w:p w:rsidR="00944452" w:rsidRPr="00E90688" w:rsidRDefault="00944452" w:rsidP="003A798D">
            <w:pPr>
              <w:spacing w:after="0" w:line="240" w:lineRule="auto"/>
              <w:rPr>
                <w:rFonts w:ascii="Times New Roman" w:hAnsi="Times New Roman"/>
                <w:sz w:val="24"/>
                <w:szCs w:val="24"/>
              </w:rPr>
            </w:pPr>
          </w:p>
        </w:tc>
        <w:tc>
          <w:tcPr>
            <w:tcW w:w="1842" w:type="dxa"/>
          </w:tcPr>
          <w:p w:rsidR="00944452" w:rsidRPr="00E90688" w:rsidRDefault="00944452" w:rsidP="003A798D">
            <w:pPr>
              <w:spacing w:after="0" w:line="240" w:lineRule="auto"/>
              <w:jc w:val="center"/>
              <w:rPr>
                <w:rFonts w:ascii="Times New Roman" w:hAnsi="Times New Roman"/>
                <w:sz w:val="24"/>
                <w:szCs w:val="24"/>
              </w:rPr>
            </w:pPr>
          </w:p>
        </w:tc>
        <w:tc>
          <w:tcPr>
            <w:tcW w:w="2345" w:type="dxa"/>
          </w:tcPr>
          <w:p w:rsidR="00944452" w:rsidRPr="00E90688" w:rsidRDefault="00944452" w:rsidP="003A798D">
            <w:pPr>
              <w:spacing w:after="0" w:line="240" w:lineRule="auto"/>
              <w:jc w:val="center"/>
              <w:rPr>
                <w:rFonts w:ascii="Times New Roman" w:hAnsi="Times New Roman"/>
                <w:sz w:val="24"/>
                <w:szCs w:val="24"/>
              </w:rPr>
            </w:pPr>
          </w:p>
        </w:tc>
        <w:tc>
          <w:tcPr>
            <w:tcW w:w="1484" w:type="dxa"/>
          </w:tcPr>
          <w:p w:rsidR="00944452" w:rsidRPr="00E90688" w:rsidRDefault="00944452" w:rsidP="003A798D">
            <w:pPr>
              <w:spacing w:after="0" w:line="240" w:lineRule="auto"/>
              <w:jc w:val="center"/>
              <w:rPr>
                <w:rFonts w:ascii="Times New Roman" w:hAnsi="Times New Roman"/>
                <w:sz w:val="24"/>
                <w:szCs w:val="24"/>
              </w:rPr>
            </w:pPr>
          </w:p>
        </w:tc>
        <w:tc>
          <w:tcPr>
            <w:tcW w:w="1444" w:type="dxa"/>
          </w:tcPr>
          <w:p w:rsidR="00944452" w:rsidRPr="00E90688" w:rsidRDefault="00944452" w:rsidP="003A798D">
            <w:pPr>
              <w:spacing w:after="0" w:line="240" w:lineRule="auto"/>
              <w:jc w:val="center"/>
              <w:rPr>
                <w:rFonts w:ascii="Times New Roman" w:hAnsi="Times New Roman"/>
                <w:sz w:val="24"/>
                <w:szCs w:val="24"/>
              </w:rPr>
            </w:pPr>
          </w:p>
        </w:tc>
      </w:tr>
    </w:tbl>
    <w:p w:rsidR="00944452" w:rsidRPr="00E90688" w:rsidRDefault="00944452" w:rsidP="00944452">
      <w:pPr>
        <w:spacing w:after="0" w:line="240" w:lineRule="auto"/>
        <w:jc w:val="both"/>
        <w:rPr>
          <w:rFonts w:ascii="Times New Roman" w:hAnsi="Times New Roman"/>
          <w:sz w:val="24"/>
          <w:szCs w:val="24"/>
        </w:rPr>
      </w:pPr>
    </w:p>
    <w:p w:rsidR="00944452" w:rsidRPr="00E90688" w:rsidRDefault="00944452" w:rsidP="00944452">
      <w:pPr>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Pr="00E90688"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Pr="00967FE0" w:rsidRDefault="00944452" w:rsidP="00944452">
      <w:pPr>
        <w:autoSpaceDE w:val="0"/>
        <w:autoSpaceDN w:val="0"/>
        <w:adjustRightInd w:val="0"/>
        <w:spacing w:after="0" w:line="240" w:lineRule="auto"/>
        <w:jc w:val="center"/>
        <w:rPr>
          <w:rFonts w:ascii="Times New Roman" w:hAnsi="Times New Roman"/>
          <w:b/>
          <w:sz w:val="24"/>
          <w:szCs w:val="24"/>
        </w:rPr>
      </w:pPr>
      <w:r w:rsidRPr="00967FE0">
        <w:rPr>
          <w:rFonts w:ascii="Times New Roman" w:hAnsi="Times New Roman"/>
          <w:b/>
          <w:sz w:val="24"/>
          <w:szCs w:val="24"/>
        </w:rPr>
        <w:t>Note méthodologique</w:t>
      </w: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Pr="0023666C" w:rsidRDefault="00944452" w:rsidP="00944452">
      <w:pPr>
        <w:autoSpaceDE w:val="0"/>
        <w:autoSpaceDN w:val="0"/>
        <w:adjustRightInd w:val="0"/>
        <w:jc w:val="both"/>
        <w:rPr>
          <w:rFonts w:ascii="Times New Roman" w:eastAsia="Times New Roman" w:hAnsi="Times New Roman"/>
          <w:color w:val="000000"/>
          <w:sz w:val="24"/>
          <w:szCs w:val="24"/>
          <w:bdr w:val="none" w:sz="0" w:space="0" w:color="auto" w:frame="1"/>
          <w:lang w:eastAsia="fr-FR"/>
        </w:rPr>
      </w:pPr>
      <w:r>
        <w:rPr>
          <w:rFonts w:ascii="Times New Roman" w:hAnsi="Times New Roman"/>
          <w:b/>
          <w:sz w:val="24"/>
          <w:szCs w:val="24"/>
        </w:rPr>
        <w:t>I-</w:t>
      </w:r>
      <w:r w:rsidRPr="0023666C">
        <w:rPr>
          <w:rFonts w:ascii="Times New Roman" w:hAnsi="Times New Roman"/>
          <w:b/>
          <w:sz w:val="24"/>
          <w:szCs w:val="24"/>
        </w:rPr>
        <w:t xml:space="preserve"> APPROCHE METHODOLOGIQUE DE L’ETUDE</w:t>
      </w:r>
    </w:p>
    <w:p w:rsidR="00944452" w:rsidRPr="0023666C" w:rsidRDefault="00944452" w:rsidP="00944452">
      <w:pPr>
        <w:pStyle w:val="Default"/>
        <w:spacing w:line="276" w:lineRule="auto"/>
        <w:jc w:val="both"/>
      </w:pPr>
      <w:r w:rsidRPr="0023666C">
        <w:rPr>
          <w:rFonts w:eastAsia="Times New Roman"/>
          <w:bdr w:val="none" w:sz="0" w:space="0" w:color="auto" w:frame="1"/>
        </w:rPr>
        <w:t>L'évaluation sera effectuée en conformité avec les normes d'évaluation  et les exigences actuelles. Plus spécifiquement, elle respectera  pleinement les principes énoncés dans les règle</w:t>
      </w:r>
      <w:r>
        <w:rPr>
          <w:rFonts w:eastAsia="Times New Roman"/>
          <w:bdr w:val="none" w:sz="0" w:space="0" w:color="auto" w:frame="1"/>
        </w:rPr>
        <w:t>s d'évaluation d’</w:t>
      </w:r>
      <w:r w:rsidRPr="0023666C">
        <w:rPr>
          <w:rFonts w:eastAsia="Times New Roman"/>
          <w:bdr w:val="none" w:sz="0" w:space="0" w:color="auto" w:frame="1"/>
        </w:rPr>
        <w:t xml:space="preserve">ONU Femmes  et elle suivra les normes et les standards d’évaluation des Nations Unies  comme définis par l’UNEG.  Pour la réalisation de la mission, la méthodologie utilisée sera une approche participative inclusive impliquant tous les acteurs.  </w:t>
      </w:r>
      <w:r w:rsidRPr="0023666C">
        <w:t>Des données provenant de diverses sources de recherche feront l’objet d’une triangulation afin d’en renforcer la validité.</w:t>
      </w:r>
      <w:r w:rsidRPr="0023666C">
        <w:rPr>
          <w:color w:val="FFFFFF"/>
        </w:rPr>
        <w:t xml:space="preserve"> </w:t>
      </w:r>
      <w:r>
        <w:t>E</w:t>
      </w:r>
      <w:r w:rsidRPr="0023666C">
        <w:t>lle reposera à la fois sur des données secondaires et primaires.    La collecte de l’information se fera sur la base d’une revue documentaire, d’entretiens semi directifs, les discussions de groupe, l’observation  directe.</w:t>
      </w:r>
    </w:p>
    <w:p w:rsidR="00944452" w:rsidRPr="0023666C" w:rsidRDefault="00944452" w:rsidP="00944452">
      <w:pPr>
        <w:autoSpaceDE w:val="0"/>
        <w:autoSpaceDN w:val="0"/>
        <w:adjustRightInd w:val="0"/>
        <w:spacing w:after="0" w:line="240" w:lineRule="auto"/>
        <w:jc w:val="both"/>
        <w:rPr>
          <w:rFonts w:ascii="Times New Roman" w:hAnsi="Times New Roman"/>
          <w:sz w:val="24"/>
          <w:szCs w:val="24"/>
        </w:rPr>
      </w:pPr>
      <w:r w:rsidRPr="0023666C">
        <w:rPr>
          <w:rFonts w:ascii="Times New Roman" w:hAnsi="Times New Roman"/>
          <w:color w:val="FFFFFF"/>
          <w:sz w:val="24"/>
          <w:szCs w:val="24"/>
        </w:rPr>
        <w:t>1 : examens préliminaires de la documentation et</w:t>
      </w:r>
    </w:p>
    <w:p w:rsidR="00944452" w:rsidRPr="0023666C" w:rsidRDefault="00944452" w:rsidP="00944452">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Etape 1 : E</w:t>
      </w:r>
      <w:r w:rsidRPr="0023666C">
        <w:rPr>
          <w:rFonts w:ascii="Times New Roman" w:hAnsi="Times New Roman"/>
          <w:b/>
          <w:sz w:val="24"/>
          <w:szCs w:val="24"/>
        </w:rPr>
        <w:t xml:space="preserve">xamen de la documentation </w:t>
      </w:r>
    </w:p>
    <w:p w:rsidR="00944452" w:rsidRPr="0023666C" w:rsidRDefault="00944452" w:rsidP="00944452">
      <w:pPr>
        <w:autoSpaceDE w:val="0"/>
        <w:autoSpaceDN w:val="0"/>
        <w:adjustRightInd w:val="0"/>
        <w:spacing w:after="0" w:line="240" w:lineRule="auto"/>
        <w:jc w:val="both"/>
        <w:rPr>
          <w:rFonts w:ascii="Times New Roman" w:hAnsi="Times New Roman"/>
          <w:sz w:val="24"/>
          <w:szCs w:val="24"/>
        </w:rPr>
      </w:pPr>
    </w:p>
    <w:p w:rsidR="00944452" w:rsidRPr="0023666C" w:rsidRDefault="00944452" w:rsidP="00944452">
      <w:pPr>
        <w:autoSpaceDE w:val="0"/>
        <w:autoSpaceDN w:val="0"/>
        <w:adjustRightInd w:val="0"/>
        <w:spacing w:after="0" w:line="240" w:lineRule="auto"/>
        <w:jc w:val="both"/>
        <w:rPr>
          <w:rFonts w:ascii="Times New Roman" w:hAnsi="Times New Roman"/>
          <w:sz w:val="24"/>
          <w:szCs w:val="24"/>
        </w:rPr>
      </w:pPr>
      <w:r w:rsidRPr="0023666C">
        <w:rPr>
          <w:rFonts w:ascii="Times New Roman" w:hAnsi="Times New Roman"/>
          <w:sz w:val="24"/>
          <w:szCs w:val="24"/>
        </w:rPr>
        <w:t>L'évaluation s’effectuera dans un premier temps par un examen de documents. Cette activité comprend l'examen des documents appropriés, y compris les documents du projet, les rapports d'activité, les résultats du programme et des projets (programmes d'action), les résultats de tout  le processus de planification interne et les documents pertinents provenant de sources secondaires.</w:t>
      </w: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Pr="0023666C" w:rsidRDefault="00944452" w:rsidP="00944452">
      <w:pPr>
        <w:autoSpaceDE w:val="0"/>
        <w:autoSpaceDN w:val="0"/>
        <w:adjustRightInd w:val="0"/>
        <w:spacing w:after="0" w:line="240" w:lineRule="auto"/>
        <w:jc w:val="both"/>
        <w:rPr>
          <w:rFonts w:ascii="Times New Roman" w:hAnsi="Times New Roman"/>
          <w:sz w:val="24"/>
          <w:szCs w:val="24"/>
        </w:rPr>
      </w:pPr>
      <w:r w:rsidRPr="0023666C">
        <w:rPr>
          <w:rFonts w:ascii="Times New Roman" w:hAnsi="Times New Roman"/>
          <w:sz w:val="24"/>
          <w:szCs w:val="24"/>
        </w:rPr>
        <w:t xml:space="preserve">L’analyse documentaire sera étayée par des groupes de discussion et diverses consultations avec le personnel clé ONU FEMMES CI. </w:t>
      </w:r>
    </w:p>
    <w:p w:rsidR="00944452" w:rsidRPr="0023666C" w:rsidRDefault="00944452" w:rsidP="00944452">
      <w:pPr>
        <w:autoSpaceDE w:val="0"/>
        <w:autoSpaceDN w:val="0"/>
        <w:adjustRightInd w:val="0"/>
        <w:spacing w:after="0" w:line="240" w:lineRule="auto"/>
        <w:jc w:val="both"/>
        <w:rPr>
          <w:rFonts w:ascii="Times New Roman" w:hAnsi="Times New Roman"/>
          <w:sz w:val="24"/>
          <w:szCs w:val="24"/>
        </w:rPr>
      </w:pPr>
    </w:p>
    <w:p w:rsidR="00944452" w:rsidRPr="0023666C" w:rsidRDefault="00944452" w:rsidP="00944452">
      <w:pPr>
        <w:autoSpaceDE w:val="0"/>
        <w:autoSpaceDN w:val="0"/>
        <w:adjustRightInd w:val="0"/>
        <w:jc w:val="both"/>
        <w:rPr>
          <w:rFonts w:ascii="Times New Roman" w:hAnsi="Times New Roman"/>
          <w:sz w:val="24"/>
          <w:szCs w:val="24"/>
        </w:rPr>
      </w:pPr>
      <w:r>
        <w:rPr>
          <w:rFonts w:ascii="Times New Roman" w:hAnsi="Times New Roman"/>
          <w:b/>
          <w:bCs/>
          <w:sz w:val="24"/>
          <w:szCs w:val="24"/>
        </w:rPr>
        <w:t xml:space="preserve">Etape 2 : </w:t>
      </w:r>
      <w:r w:rsidRPr="0023666C">
        <w:rPr>
          <w:rFonts w:ascii="Times New Roman" w:hAnsi="Times New Roman"/>
          <w:b/>
          <w:bCs/>
          <w:sz w:val="24"/>
          <w:szCs w:val="24"/>
        </w:rPr>
        <w:t>Les entretiens semi directifs</w:t>
      </w:r>
    </w:p>
    <w:p w:rsidR="00944452" w:rsidRPr="0023666C" w:rsidRDefault="00944452" w:rsidP="00944452">
      <w:pPr>
        <w:autoSpaceDE w:val="0"/>
        <w:autoSpaceDN w:val="0"/>
        <w:adjustRightInd w:val="0"/>
        <w:spacing w:after="0"/>
        <w:jc w:val="both"/>
        <w:rPr>
          <w:rFonts w:ascii="Times New Roman" w:hAnsi="Times New Roman"/>
          <w:sz w:val="24"/>
          <w:szCs w:val="24"/>
        </w:rPr>
      </w:pPr>
      <w:r w:rsidRPr="00D141BD">
        <w:rPr>
          <w:rFonts w:ascii="Times New Roman" w:hAnsi="Times New Roman"/>
          <w:sz w:val="24"/>
          <w:szCs w:val="24"/>
        </w:rPr>
        <w:t xml:space="preserve">Les entretiens </w:t>
      </w:r>
      <w:r w:rsidRPr="00D141BD">
        <w:rPr>
          <w:rFonts w:ascii="Times New Roman" w:hAnsi="Times New Roman"/>
          <w:bCs/>
          <w:sz w:val="24"/>
          <w:szCs w:val="24"/>
        </w:rPr>
        <w:t>semi directifs</w:t>
      </w:r>
      <w:r w:rsidRPr="00D141BD">
        <w:rPr>
          <w:rFonts w:ascii="Times New Roman" w:hAnsi="Times New Roman"/>
          <w:sz w:val="24"/>
          <w:szCs w:val="24"/>
        </w:rPr>
        <w:t xml:space="preserve"> seront tenus avec les responsables de ONUFEMME, </w:t>
      </w:r>
      <w:r>
        <w:rPr>
          <w:rFonts w:ascii="Times New Roman" w:hAnsi="Times New Roman"/>
          <w:sz w:val="24"/>
          <w:szCs w:val="24"/>
        </w:rPr>
        <w:t>des ministères clefs, d</w:t>
      </w:r>
      <w:r w:rsidRPr="00D141BD">
        <w:rPr>
          <w:rFonts w:ascii="Times New Roman" w:hAnsi="Times New Roman"/>
          <w:sz w:val="24"/>
          <w:szCs w:val="24"/>
        </w:rPr>
        <w:t>es agences d</w:t>
      </w:r>
      <w:r>
        <w:rPr>
          <w:rFonts w:ascii="Times New Roman" w:hAnsi="Times New Roman"/>
          <w:sz w:val="24"/>
          <w:szCs w:val="24"/>
        </w:rPr>
        <w:t>u système des Nations Unies ;  d</w:t>
      </w:r>
      <w:r w:rsidRPr="00D141BD">
        <w:rPr>
          <w:rFonts w:ascii="Times New Roman" w:hAnsi="Times New Roman"/>
          <w:sz w:val="24"/>
          <w:szCs w:val="24"/>
        </w:rPr>
        <w:t xml:space="preserve">es </w:t>
      </w:r>
      <w:r>
        <w:rPr>
          <w:rFonts w:ascii="Times New Roman" w:hAnsi="Times New Roman"/>
          <w:sz w:val="24"/>
          <w:szCs w:val="24"/>
        </w:rPr>
        <w:t>partenaires de réalisation</w:t>
      </w:r>
      <w:r w:rsidRPr="00D141BD">
        <w:rPr>
          <w:rFonts w:ascii="Times New Roman" w:hAnsi="Times New Roman"/>
          <w:sz w:val="24"/>
          <w:szCs w:val="24"/>
        </w:rPr>
        <w:t xml:space="preserve"> ; </w:t>
      </w:r>
      <w:r>
        <w:rPr>
          <w:rFonts w:ascii="Times New Roman" w:hAnsi="Times New Roman"/>
          <w:sz w:val="24"/>
          <w:szCs w:val="24"/>
        </w:rPr>
        <w:t xml:space="preserve">des partenaires techniques et financiers, </w:t>
      </w:r>
      <w:r w:rsidRPr="00D141BD">
        <w:rPr>
          <w:rFonts w:ascii="Times New Roman" w:hAnsi="Times New Roman"/>
          <w:sz w:val="24"/>
          <w:szCs w:val="24"/>
        </w:rPr>
        <w:t>les leaders communautaires</w:t>
      </w:r>
      <w:r>
        <w:rPr>
          <w:rFonts w:ascii="Times New Roman" w:hAnsi="Times New Roman"/>
          <w:sz w:val="24"/>
          <w:szCs w:val="24"/>
        </w:rPr>
        <w:t xml:space="preserve">. </w:t>
      </w:r>
      <w:r w:rsidRPr="0023666C">
        <w:rPr>
          <w:rFonts w:ascii="Times New Roman" w:hAnsi="Times New Roman"/>
          <w:sz w:val="24"/>
          <w:szCs w:val="24"/>
        </w:rPr>
        <w:t xml:space="preserve">Les outils utilisés pour les entretiens semi directifs seront des guides d’entretiens. </w:t>
      </w:r>
    </w:p>
    <w:p w:rsidR="00944452" w:rsidRPr="0023666C" w:rsidRDefault="00944452" w:rsidP="00944452">
      <w:pPr>
        <w:autoSpaceDE w:val="0"/>
        <w:autoSpaceDN w:val="0"/>
        <w:adjustRightInd w:val="0"/>
        <w:spacing w:after="0"/>
        <w:jc w:val="both"/>
        <w:rPr>
          <w:rFonts w:ascii="Times New Roman" w:hAnsi="Times New Roman"/>
          <w:b/>
          <w:sz w:val="24"/>
          <w:szCs w:val="24"/>
        </w:rPr>
      </w:pPr>
    </w:p>
    <w:p w:rsidR="00944452" w:rsidRPr="0023666C" w:rsidRDefault="00944452" w:rsidP="00944452">
      <w:pPr>
        <w:autoSpaceDE w:val="0"/>
        <w:autoSpaceDN w:val="0"/>
        <w:adjustRightInd w:val="0"/>
        <w:spacing w:after="0" w:line="240" w:lineRule="auto"/>
        <w:jc w:val="both"/>
        <w:rPr>
          <w:rFonts w:ascii="Times New Roman" w:hAnsi="Times New Roman"/>
          <w:sz w:val="24"/>
          <w:szCs w:val="24"/>
        </w:rPr>
      </w:pPr>
      <w:r w:rsidRPr="0023666C">
        <w:rPr>
          <w:rFonts w:ascii="Times New Roman" w:hAnsi="Times New Roman"/>
          <w:sz w:val="24"/>
          <w:szCs w:val="24"/>
        </w:rPr>
        <w:t xml:space="preserve">Le tableau ci-dessous indique le nombre et le type de parties prenantes à interroger </w:t>
      </w:r>
      <w:r>
        <w:rPr>
          <w:rFonts w:ascii="Times New Roman" w:hAnsi="Times New Roman"/>
          <w:sz w:val="24"/>
          <w:szCs w:val="24"/>
        </w:rPr>
        <w:t>dans le cadr</w:t>
      </w:r>
      <w:r w:rsidRPr="0023666C">
        <w:rPr>
          <w:rFonts w:ascii="Times New Roman" w:hAnsi="Times New Roman"/>
          <w:sz w:val="24"/>
          <w:szCs w:val="24"/>
        </w:rPr>
        <w:t>e d’entretiens semi-structurés.</w:t>
      </w:r>
    </w:p>
    <w:p w:rsidR="00944452" w:rsidRPr="0023666C" w:rsidRDefault="00944452" w:rsidP="00944452">
      <w:pPr>
        <w:shd w:val="clear" w:color="auto" w:fill="FFFFFF"/>
        <w:spacing w:before="100" w:beforeAutospacing="1" w:after="100" w:afterAutospacing="1"/>
        <w:jc w:val="both"/>
        <w:rPr>
          <w:rFonts w:ascii="Times New Roman" w:hAnsi="Times New Roman"/>
          <w:b/>
          <w:bCs/>
          <w:sz w:val="24"/>
          <w:szCs w:val="24"/>
        </w:rPr>
      </w:pPr>
      <w:r w:rsidRPr="0023666C">
        <w:rPr>
          <w:rFonts w:ascii="Times New Roman" w:hAnsi="Times New Roman"/>
          <w:b/>
          <w:bCs/>
          <w:sz w:val="24"/>
          <w:szCs w:val="24"/>
        </w:rPr>
        <w:t>Tableau </w:t>
      </w:r>
      <w:r>
        <w:rPr>
          <w:rFonts w:ascii="Times New Roman" w:hAnsi="Times New Roman"/>
          <w:b/>
          <w:bCs/>
          <w:sz w:val="24"/>
          <w:szCs w:val="24"/>
        </w:rPr>
        <w:t xml:space="preserve">1 </w:t>
      </w:r>
      <w:r w:rsidRPr="0023666C">
        <w:rPr>
          <w:rFonts w:ascii="Times New Roman" w:hAnsi="Times New Roman"/>
          <w:b/>
          <w:bCs/>
          <w:sz w:val="24"/>
          <w:szCs w:val="24"/>
        </w:rPr>
        <w:t>: Type de partie prenante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583"/>
      </w:tblGrid>
      <w:tr w:rsidR="00944452" w:rsidRPr="00A90D17" w:rsidTr="003A798D">
        <w:tc>
          <w:tcPr>
            <w:tcW w:w="6629" w:type="dxa"/>
          </w:tcPr>
          <w:p w:rsidR="00944452" w:rsidRPr="00A90D17" w:rsidRDefault="00944452" w:rsidP="003A798D">
            <w:pPr>
              <w:spacing w:before="100" w:beforeAutospacing="1" w:after="100" w:afterAutospacing="1" w:line="240" w:lineRule="auto"/>
              <w:jc w:val="both"/>
              <w:rPr>
                <w:rFonts w:ascii="Times New Roman" w:hAnsi="Times New Roman"/>
                <w:b/>
                <w:sz w:val="24"/>
                <w:szCs w:val="24"/>
              </w:rPr>
            </w:pPr>
            <w:r w:rsidRPr="00A90D17">
              <w:rPr>
                <w:rFonts w:ascii="Times New Roman" w:hAnsi="Times New Roman"/>
                <w:b/>
                <w:sz w:val="24"/>
                <w:szCs w:val="24"/>
              </w:rPr>
              <w:t xml:space="preserve">Type de partie prenante </w:t>
            </w:r>
          </w:p>
        </w:tc>
        <w:tc>
          <w:tcPr>
            <w:tcW w:w="2583" w:type="dxa"/>
          </w:tcPr>
          <w:p w:rsidR="00944452" w:rsidRPr="00A90D17" w:rsidRDefault="00944452" w:rsidP="003A798D">
            <w:pPr>
              <w:spacing w:before="100" w:beforeAutospacing="1" w:after="100" w:afterAutospacing="1" w:line="240" w:lineRule="auto"/>
              <w:jc w:val="both"/>
              <w:rPr>
                <w:rFonts w:ascii="Times New Roman" w:hAnsi="Times New Roman"/>
                <w:b/>
                <w:sz w:val="24"/>
                <w:szCs w:val="24"/>
              </w:rPr>
            </w:pPr>
            <w:r w:rsidRPr="00A90D17">
              <w:rPr>
                <w:rFonts w:ascii="Times New Roman" w:hAnsi="Times New Roman"/>
                <w:b/>
                <w:bCs/>
                <w:sz w:val="24"/>
                <w:szCs w:val="24"/>
              </w:rPr>
              <w:t>Nombre de personnes  interrogées</w:t>
            </w:r>
          </w:p>
        </w:tc>
      </w:tr>
      <w:tr w:rsidR="00944452" w:rsidRPr="00A90D17" w:rsidTr="003A798D">
        <w:tc>
          <w:tcPr>
            <w:tcW w:w="6629" w:type="dxa"/>
          </w:tcPr>
          <w:p w:rsidR="00944452" w:rsidRPr="00A90D17" w:rsidRDefault="00944452" w:rsidP="003A798D">
            <w:pPr>
              <w:spacing w:before="100" w:beforeAutospacing="1" w:after="100" w:afterAutospacing="1" w:line="240" w:lineRule="auto"/>
              <w:jc w:val="both"/>
              <w:rPr>
                <w:rFonts w:ascii="Times New Roman" w:hAnsi="Times New Roman"/>
                <w:sz w:val="24"/>
                <w:szCs w:val="24"/>
              </w:rPr>
            </w:pPr>
            <w:r w:rsidRPr="00A90D17">
              <w:rPr>
                <w:rFonts w:ascii="Times New Roman" w:hAnsi="Times New Roman"/>
                <w:sz w:val="24"/>
                <w:szCs w:val="24"/>
              </w:rPr>
              <w:t>Personnel de ONUFEMMES</w:t>
            </w:r>
          </w:p>
        </w:tc>
        <w:tc>
          <w:tcPr>
            <w:tcW w:w="2583" w:type="dxa"/>
          </w:tcPr>
          <w:p w:rsidR="00944452" w:rsidRPr="00A90D17" w:rsidRDefault="00944452" w:rsidP="003A798D">
            <w:pPr>
              <w:spacing w:before="100" w:beforeAutospacing="1" w:after="100" w:afterAutospacing="1" w:line="240" w:lineRule="auto"/>
              <w:jc w:val="center"/>
              <w:rPr>
                <w:rFonts w:ascii="Times New Roman" w:hAnsi="Times New Roman"/>
                <w:sz w:val="24"/>
                <w:szCs w:val="24"/>
              </w:rPr>
            </w:pPr>
            <w:r w:rsidRPr="00A90D17">
              <w:rPr>
                <w:rFonts w:ascii="Times New Roman" w:hAnsi="Times New Roman"/>
                <w:sz w:val="24"/>
                <w:szCs w:val="24"/>
              </w:rPr>
              <w:t>3</w:t>
            </w:r>
          </w:p>
        </w:tc>
      </w:tr>
      <w:tr w:rsidR="00944452" w:rsidRPr="00A90D17" w:rsidTr="003A798D">
        <w:tc>
          <w:tcPr>
            <w:tcW w:w="6629" w:type="dxa"/>
          </w:tcPr>
          <w:p w:rsidR="00944452" w:rsidRPr="00A90D17" w:rsidRDefault="00944452" w:rsidP="003A798D">
            <w:pPr>
              <w:spacing w:before="100" w:beforeAutospacing="1" w:after="100" w:afterAutospacing="1" w:line="240" w:lineRule="auto"/>
              <w:jc w:val="both"/>
              <w:rPr>
                <w:rFonts w:ascii="Times New Roman" w:hAnsi="Times New Roman"/>
                <w:sz w:val="24"/>
                <w:szCs w:val="24"/>
              </w:rPr>
            </w:pPr>
            <w:r w:rsidRPr="00A90D17">
              <w:rPr>
                <w:rFonts w:ascii="Times New Roman" w:hAnsi="Times New Roman"/>
                <w:sz w:val="24"/>
                <w:szCs w:val="24"/>
              </w:rPr>
              <w:t>Personnel du Ministère de la Solidarité, de la Famille de la Femme et de l’Enfant </w:t>
            </w:r>
          </w:p>
        </w:tc>
        <w:tc>
          <w:tcPr>
            <w:tcW w:w="2583" w:type="dxa"/>
          </w:tcPr>
          <w:p w:rsidR="00944452" w:rsidRPr="00A90D17" w:rsidRDefault="00944452" w:rsidP="003A798D">
            <w:pPr>
              <w:spacing w:before="100" w:beforeAutospacing="1" w:after="100" w:afterAutospacing="1" w:line="240" w:lineRule="auto"/>
              <w:jc w:val="center"/>
              <w:rPr>
                <w:rFonts w:ascii="Times New Roman" w:hAnsi="Times New Roman"/>
                <w:sz w:val="24"/>
                <w:szCs w:val="24"/>
              </w:rPr>
            </w:pPr>
            <w:r w:rsidRPr="00A90D17">
              <w:rPr>
                <w:rFonts w:ascii="Times New Roman" w:hAnsi="Times New Roman"/>
                <w:sz w:val="24"/>
                <w:szCs w:val="24"/>
              </w:rPr>
              <w:t>1</w:t>
            </w:r>
          </w:p>
        </w:tc>
      </w:tr>
      <w:tr w:rsidR="00944452" w:rsidRPr="00A90D17" w:rsidTr="003A798D">
        <w:tc>
          <w:tcPr>
            <w:tcW w:w="6629" w:type="dxa"/>
          </w:tcPr>
          <w:p w:rsidR="00944452" w:rsidRPr="00A90D17" w:rsidRDefault="00944452" w:rsidP="003A798D">
            <w:pPr>
              <w:spacing w:before="100" w:beforeAutospacing="1" w:after="100" w:afterAutospacing="1" w:line="240" w:lineRule="auto"/>
              <w:jc w:val="both"/>
              <w:rPr>
                <w:rFonts w:ascii="Times New Roman" w:hAnsi="Times New Roman"/>
                <w:sz w:val="24"/>
                <w:szCs w:val="24"/>
              </w:rPr>
            </w:pPr>
            <w:r w:rsidRPr="00A90D17">
              <w:rPr>
                <w:rFonts w:ascii="Times New Roman" w:hAnsi="Times New Roman"/>
                <w:sz w:val="24"/>
                <w:szCs w:val="24"/>
              </w:rPr>
              <w:t>Personnel du Ministère  de la Santé et de la Lutte contre le Sida</w:t>
            </w:r>
          </w:p>
        </w:tc>
        <w:tc>
          <w:tcPr>
            <w:tcW w:w="2583" w:type="dxa"/>
          </w:tcPr>
          <w:p w:rsidR="00944452" w:rsidRPr="00A90D17" w:rsidRDefault="00944452" w:rsidP="003A798D">
            <w:pPr>
              <w:spacing w:before="100" w:beforeAutospacing="1" w:after="100" w:afterAutospacing="1" w:line="240" w:lineRule="auto"/>
              <w:jc w:val="center"/>
              <w:rPr>
                <w:rFonts w:ascii="Times New Roman" w:hAnsi="Times New Roman"/>
                <w:sz w:val="24"/>
                <w:szCs w:val="24"/>
              </w:rPr>
            </w:pPr>
            <w:r w:rsidRPr="00A90D17">
              <w:rPr>
                <w:rFonts w:ascii="Times New Roman" w:hAnsi="Times New Roman"/>
                <w:sz w:val="24"/>
                <w:szCs w:val="24"/>
              </w:rPr>
              <w:t>1</w:t>
            </w:r>
          </w:p>
        </w:tc>
      </w:tr>
      <w:tr w:rsidR="00944452" w:rsidRPr="00A90D17" w:rsidTr="003A798D">
        <w:tc>
          <w:tcPr>
            <w:tcW w:w="6629" w:type="dxa"/>
          </w:tcPr>
          <w:p w:rsidR="00944452" w:rsidRPr="00A90D17" w:rsidRDefault="00944452" w:rsidP="003A798D">
            <w:pPr>
              <w:spacing w:before="100" w:beforeAutospacing="1" w:after="100" w:afterAutospacing="1" w:line="240" w:lineRule="auto"/>
              <w:jc w:val="both"/>
              <w:rPr>
                <w:rFonts w:ascii="Times New Roman" w:hAnsi="Times New Roman"/>
                <w:sz w:val="24"/>
                <w:szCs w:val="24"/>
              </w:rPr>
            </w:pPr>
            <w:r w:rsidRPr="00A90D17">
              <w:rPr>
                <w:rFonts w:ascii="Times New Roman" w:hAnsi="Times New Roman"/>
                <w:sz w:val="24"/>
                <w:szCs w:val="24"/>
              </w:rPr>
              <w:t>Personnel du Ministère d’Etat, Ministère  du Plan et du Développement</w:t>
            </w:r>
          </w:p>
        </w:tc>
        <w:tc>
          <w:tcPr>
            <w:tcW w:w="2583" w:type="dxa"/>
          </w:tcPr>
          <w:p w:rsidR="00944452" w:rsidRPr="00A90D17" w:rsidRDefault="00944452" w:rsidP="003A798D">
            <w:pPr>
              <w:spacing w:before="100" w:beforeAutospacing="1" w:after="100" w:afterAutospacing="1" w:line="240" w:lineRule="auto"/>
              <w:jc w:val="center"/>
              <w:rPr>
                <w:rFonts w:ascii="Times New Roman" w:hAnsi="Times New Roman"/>
                <w:sz w:val="24"/>
                <w:szCs w:val="24"/>
              </w:rPr>
            </w:pPr>
            <w:r w:rsidRPr="00A90D17">
              <w:rPr>
                <w:rFonts w:ascii="Times New Roman" w:hAnsi="Times New Roman"/>
                <w:sz w:val="24"/>
                <w:szCs w:val="24"/>
              </w:rPr>
              <w:t>1</w:t>
            </w:r>
          </w:p>
        </w:tc>
      </w:tr>
      <w:tr w:rsidR="00944452" w:rsidRPr="00A90D17" w:rsidTr="003A798D">
        <w:tc>
          <w:tcPr>
            <w:tcW w:w="6629" w:type="dxa"/>
          </w:tcPr>
          <w:p w:rsidR="00944452" w:rsidRPr="00A90D17" w:rsidRDefault="00944452" w:rsidP="003A798D">
            <w:pPr>
              <w:spacing w:before="100" w:beforeAutospacing="1" w:after="100" w:afterAutospacing="1" w:line="240" w:lineRule="auto"/>
              <w:jc w:val="both"/>
              <w:rPr>
                <w:rFonts w:ascii="Times New Roman" w:hAnsi="Times New Roman"/>
                <w:sz w:val="24"/>
                <w:szCs w:val="24"/>
              </w:rPr>
            </w:pPr>
            <w:r w:rsidRPr="00A90D17">
              <w:rPr>
                <w:rFonts w:ascii="Times New Roman" w:hAnsi="Times New Roman"/>
                <w:sz w:val="24"/>
                <w:szCs w:val="24"/>
              </w:rPr>
              <w:t>Personnel du Ministère de la Justice</w:t>
            </w:r>
          </w:p>
        </w:tc>
        <w:tc>
          <w:tcPr>
            <w:tcW w:w="2583" w:type="dxa"/>
          </w:tcPr>
          <w:p w:rsidR="00944452" w:rsidRPr="00A90D17" w:rsidRDefault="00944452" w:rsidP="003A798D">
            <w:pPr>
              <w:spacing w:before="100" w:beforeAutospacing="1" w:after="100" w:afterAutospacing="1" w:line="240" w:lineRule="auto"/>
              <w:jc w:val="center"/>
              <w:rPr>
                <w:rFonts w:ascii="Times New Roman" w:hAnsi="Times New Roman"/>
                <w:sz w:val="24"/>
                <w:szCs w:val="24"/>
              </w:rPr>
            </w:pPr>
            <w:r w:rsidRPr="00A90D17">
              <w:rPr>
                <w:rFonts w:ascii="Times New Roman" w:hAnsi="Times New Roman"/>
                <w:sz w:val="24"/>
                <w:szCs w:val="24"/>
              </w:rPr>
              <w:t>1</w:t>
            </w:r>
          </w:p>
        </w:tc>
      </w:tr>
      <w:tr w:rsidR="00944452" w:rsidRPr="00A90D17" w:rsidTr="003A798D">
        <w:tc>
          <w:tcPr>
            <w:tcW w:w="6629" w:type="dxa"/>
          </w:tcPr>
          <w:p w:rsidR="00944452" w:rsidRPr="00A90D17" w:rsidRDefault="00944452" w:rsidP="003A798D">
            <w:pPr>
              <w:spacing w:before="100" w:beforeAutospacing="1" w:after="100" w:afterAutospacing="1" w:line="240" w:lineRule="auto"/>
              <w:jc w:val="both"/>
              <w:rPr>
                <w:rFonts w:ascii="Times New Roman" w:hAnsi="Times New Roman"/>
                <w:sz w:val="24"/>
                <w:szCs w:val="24"/>
              </w:rPr>
            </w:pPr>
            <w:r w:rsidRPr="00A90D17">
              <w:rPr>
                <w:rFonts w:ascii="Times New Roman" w:hAnsi="Times New Roman"/>
                <w:sz w:val="24"/>
                <w:szCs w:val="24"/>
              </w:rPr>
              <w:t xml:space="preserve">Assemblée Nationale </w:t>
            </w:r>
          </w:p>
        </w:tc>
        <w:tc>
          <w:tcPr>
            <w:tcW w:w="2583" w:type="dxa"/>
          </w:tcPr>
          <w:p w:rsidR="00944452" w:rsidRPr="00A90D17" w:rsidRDefault="00944452" w:rsidP="003A798D">
            <w:pPr>
              <w:spacing w:before="100" w:beforeAutospacing="1" w:after="100" w:afterAutospacing="1" w:line="240" w:lineRule="auto"/>
              <w:jc w:val="center"/>
              <w:rPr>
                <w:rFonts w:ascii="Times New Roman" w:hAnsi="Times New Roman"/>
                <w:sz w:val="24"/>
                <w:szCs w:val="24"/>
              </w:rPr>
            </w:pPr>
            <w:r w:rsidRPr="00A90D17">
              <w:rPr>
                <w:rFonts w:ascii="Times New Roman" w:hAnsi="Times New Roman"/>
                <w:sz w:val="24"/>
                <w:szCs w:val="24"/>
              </w:rPr>
              <w:t>1</w:t>
            </w:r>
          </w:p>
        </w:tc>
      </w:tr>
      <w:tr w:rsidR="00944452" w:rsidRPr="00A90D17" w:rsidTr="003A798D">
        <w:tc>
          <w:tcPr>
            <w:tcW w:w="6629" w:type="dxa"/>
          </w:tcPr>
          <w:p w:rsidR="00944452" w:rsidRPr="00A90D17" w:rsidRDefault="00944452" w:rsidP="003A798D">
            <w:pPr>
              <w:spacing w:before="100" w:beforeAutospacing="1" w:after="100" w:afterAutospacing="1" w:line="240" w:lineRule="auto"/>
              <w:jc w:val="both"/>
              <w:rPr>
                <w:rFonts w:ascii="Times New Roman" w:hAnsi="Times New Roman"/>
                <w:sz w:val="24"/>
                <w:szCs w:val="24"/>
              </w:rPr>
            </w:pPr>
            <w:r w:rsidRPr="00A90D17">
              <w:rPr>
                <w:rFonts w:ascii="Times New Roman" w:hAnsi="Times New Roman"/>
                <w:sz w:val="24"/>
                <w:szCs w:val="24"/>
              </w:rPr>
              <w:t>Personnel du Conseillère spéciale du Président de la République chargée du genre,</w:t>
            </w:r>
          </w:p>
        </w:tc>
        <w:tc>
          <w:tcPr>
            <w:tcW w:w="2583" w:type="dxa"/>
          </w:tcPr>
          <w:p w:rsidR="00944452" w:rsidRPr="00A90D17" w:rsidRDefault="00944452" w:rsidP="003A798D">
            <w:pPr>
              <w:spacing w:before="100" w:beforeAutospacing="1" w:after="100" w:afterAutospacing="1" w:line="240" w:lineRule="auto"/>
              <w:jc w:val="center"/>
              <w:rPr>
                <w:rFonts w:ascii="Times New Roman" w:hAnsi="Times New Roman"/>
                <w:sz w:val="24"/>
                <w:szCs w:val="24"/>
              </w:rPr>
            </w:pPr>
            <w:r w:rsidRPr="00A90D17">
              <w:rPr>
                <w:rFonts w:ascii="Times New Roman" w:hAnsi="Times New Roman"/>
                <w:sz w:val="24"/>
                <w:szCs w:val="24"/>
              </w:rPr>
              <w:t>1</w:t>
            </w:r>
          </w:p>
        </w:tc>
      </w:tr>
      <w:tr w:rsidR="00944452" w:rsidRPr="00A90D17" w:rsidTr="003A798D">
        <w:tc>
          <w:tcPr>
            <w:tcW w:w="6629" w:type="dxa"/>
          </w:tcPr>
          <w:p w:rsidR="00944452" w:rsidRPr="00A90D17" w:rsidRDefault="00944452" w:rsidP="003A798D">
            <w:pPr>
              <w:spacing w:before="100" w:beforeAutospacing="1" w:after="100" w:afterAutospacing="1" w:line="240" w:lineRule="auto"/>
              <w:jc w:val="both"/>
              <w:rPr>
                <w:rFonts w:ascii="Times New Roman" w:hAnsi="Times New Roman"/>
                <w:sz w:val="24"/>
                <w:szCs w:val="24"/>
              </w:rPr>
            </w:pPr>
            <w:r w:rsidRPr="00A90D17">
              <w:rPr>
                <w:rFonts w:ascii="Times New Roman" w:hAnsi="Times New Roman"/>
                <w:sz w:val="24"/>
                <w:szCs w:val="24"/>
              </w:rPr>
              <w:t>les leaders communautaires</w:t>
            </w:r>
          </w:p>
        </w:tc>
        <w:tc>
          <w:tcPr>
            <w:tcW w:w="2583" w:type="dxa"/>
          </w:tcPr>
          <w:p w:rsidR="00944452" w:rsidRPr="00A90D17" w:rsidRDefault="00944452" w:rsidP="003A798D">
            <w:pPr>
              <w:spacing w:before="100" w:beforeAutospacing="1" w:after="100" w:afterAutospacing="1" w:line="240" w:lineRule="auto"/>
              <w:jc w:val="center"/>
              <w:rPr>
                <w:rFonts w:ascii="Times New Roman" w:hAnsi="Times New Roman"/>
                <w:sz w:val="24"/>
                <w:szCs w:val="24"/>
              </w:rPr>
            </w:pPr>
            <w:r w:rsidRPr="00A90D17">
              <w:rPr>
                <w:rFonts w:ascii="Times New Roman" w:hAnsi="Times New Roman"/>
                <w:sz w:val="24"/>
                <w:szCs w:val="24"/>
              </w:rPr>
              <w:t>4</w:t>
            </w:r>
          </w:p>
        </w:tc>
      </w:tr>
      <w:tr w:rsidR="00944452" w:rsidRPr="00A90D17" w:rsidTr="003A798D">
        <w:tc>
          <w:tcPr>
            <w:tcW w:w="6629" w:type="dxa"/>
          </w:tcPr>
          <w:p w:rsidR="00944452" w:rsidRPr="00A90D17" w:rsidRDefault="00944452" w:rsidP="003A798D">
            <w:pPr>
              <w:spacing w:before="100" w:beforeAutospacing="1" w:after="100" w:afterAutospacing="1" w:line="240" w:lineRule="auto"/>
              <w:jc w:val="both"/>
              <w:rPr>
                <w:rFonts w:ascii="Times New Roman" w:hAnsi="Times New Roman"/>
                <w:sz w:val="24"/>
                <w:szCs w:val="24"/>
              </w:rPr>
            </w:pPr>
            <w:r w:rsidRPr="00A90D17">
              <w:rPr>
                <w:rFonts w:ascii="Times New Roman" w:hAnsi="Times New Roman"/>
                <w:sz w:val="24"/>
                <w:szCs w:val="24"/>
              </w:rPr>
              <w:t>Personnel CDVR, RASALAO COFEMCI-REPC, NDI</w:t>
            </w:r>
          </w:p>
        </w:tc>
        <w:tc>
          <w:tcPr>
            <w:tcW w:w="2583" w:type="dxa"/>
          </w:tcPr>
          <w:p w:rsidR="00944452" w:rsidRPr="00A90D17" w:rsidRDefault="00944452" w:rsidP="003A798D">
            <w:pPr>
              <w:spacing w:before="100" w:beforeAutospacing="1" w:after="100" w:afterAutospacing="1" w:line="240" w:lineRule="auto"/>
              <w:jc w:val="center"/>
              <w:rPr>
                <w:rFonts w:ascii="Times New Roman" w:hAnsi="Times New Roman"/>
                <w:sz w:val="24"/>
                <w:szCs w:val="24"/>
              </w:rPr>
            </w:pPr>
            <w:r w:rsidRPr="00A90D17">
              <w:rPr>
                <w:rFonts w:ascii="Times New Roman" w:hAnsi="Times New Roman"/>
                <w:sz w:val="24"/>
                <w:szCs w:val="24"/>
              </w:rPr>
              <w:t>4</w:t>
            </w:r>
          </w:p>
        </w:tc>
      </w:tr>
      <w:tr w:rsidR="00944452" w:rsidRPr="00A90D17" w:rsidTr="003A798D">
        <w:tc>
          <w:tcPr>
            <w:tcW w:w="6629" w:type="dxa"/>
          </w:tcPr>
          <w:p w:rsidR="00944452" w:rsidRPr="00A90D17" w:rsidRDefault="00944452" w:rsidP="003A798D">
            <w:pPr>
              <w:spacing w:before="100" w:beforeAutospacing="1" w:after="100" w:afterAutospacing="1" w:line="240" w:lineRule="auto"/>
              <w:jc w:val="both"/>
              <w:rPr>
                <w:rFonts w:ascii="Times New Roman" w:hAnsi="Times New Roman"/>
                <w:sz w:val="24"/>
                <w:szCs w:val="24"/>
              </w:rPr>
            </w:pPr>
            <w:r w:rsidRPr="00A90D17">
              <w:rPr>
                <w:rFonts w:ascii="Times New Roman" w:hAnsi="Times New Roman"/>
                <w:sz w:val="24"/>
                <w:szCs w:val="24"/>
              </w:rPr>
              <w:t xml:space="preserve">Personnel des agences du système des Nations Unies (FAO, PNUD, HCR, UNFPA, UNICEF, ONUCI, OMS) </w:t>
            </w:r>
          </w:p>
        </w:tc>
        <w:tc>
          <w:tcPr>
            <w:tcW w:w="2583" w:type="dxa"/>
          </w:tcPr>
          <w:p w:rsidR="00944452" w:rsidRPr="00A90D17" w:rsidRDefault="00944452" w:rsidP="003A798D">
            <w:pPr>
              <w:spacing w:before="100" w:beforeAutospacing="1" w:after="100" w:afterAutospacing="1" w:line="240" w:lineRule="auto"/>
              <w:jc w:val="center"/>
              <w:rPr>
                <w:rFonts w:ascii="Times New Roman" w:hAnsi="Times New Roman"/>
                <w:sz w:val="24"/>
                <w:szCs w:val="24"/>
              </w:rPr>
            </w:pPr>
            <w:r w:rsidRPr="00A90D17">
              <w:rPr>
                <w:rFonts w:ascii="Times New Roman" w:hAnsi="Times New Roman"/>
                <w:sz w:val="24"/>
                <w:szCs w:val="24"/>
              </w:rPr>
              <w:t>7</w:t>
            </w:r>
          </w:p>
        </w:tc>
      </w:tr>
      <w:tr w:rsidR="00944452" w:rsidRPr="00A90D17" w:rsidTr="003A798D">
        <w:tc>
          <w:tcPr>
            <w:tcW w:w="6629" w:type="dxa"/>
          </w:tcPr>
          <w:p w:rsidR="00944452" w:rsidRPr="00A90D17" w:rsidRDefault="00944452" w:rsidP="003A798D">
            <w:pPr>
              <w:spacing w:before="100" w:beforeAutospacing="1" w:after="100" w:afterAutospacing="1" w:line="240" w:lineRule="auto"/>
              <w:jc w:val="both"/>
              <w:rPr>
                <w:rFonts w:ascii="Times New Roman" w:hAnsi="Times New Roman"/>
                <w:sz w:val="24"/>
                <w:szCs w:val="24"/>
              </w:rPr>
            </w:pPr>
            <w:r w:rsidRPr="00A90D17">
              <w:rPr>
                <w:rFonts w:ascii="Times New Roman" w:hAnsi="Times New Roman"/>
                <w:sz w:val="24"/>
                <w:szCs w:val="24"/>
              </w:rPr>
              <w:t>UE, BANQUE MONDIALE</w:t>
            </w:r>
          </w:p>
        </w:tc>
        <w:tc>
          <w:tcPr>
            <w:tcW w:w="2583" w:type="dxa"/>
          </w:tcPr>
          <w:p w:rsidR="00944452" w:rsidRPr="00A90D17" w:rsidRDefault="00944452" w:rsidP="003A798D">
            <w:pPr>
              <w:spacing w:before="100" w:beforeAutospacing="1" w:after="100" w:afterAutospacing="1" w:line="240" w:lineRule="auto"/>
              <w:jc w:val="center"/>
              <w:rPr>
                <w:rFonts w:ascii="Times New Roman" w:hAnsi="Times New Roman"/>
                <w:sz w:val="24"/>
                <w:szCs w:val="24"/>
              </w:rPr>
            </w:pPr>
            <w:r w:rsidRPr="00A90D17">
              <w:rPr>
                <w:rFonts w:ascii="Times New Roman" w:hAnsi="Times New Roman"/>
                <w:sz w:val="24"/>
                <w:szCs w:val="24"/>
              </w:rPr>
              <w:t>2</w:t>
            </w:r>
          </w:p>
        </w:tc>
      </w:tr>
      <w:tr w:rsidR="00944452" w:rsidRPr="00A90D17" w:rsidTr="003A798D">
        <w:tc>
          <w:tcPr>
            <w:tcW w:w="6629" w:type="dxa"/>
          </w:tcPr>
          <w:p w:rsidR="00944452" w:rsidRPr="00A90D17" w:rsidRDefault="00944452" w:rsidP="003A798D">
            <w:pPr>
              <w:spacing w:before="100" w:beforeAutospacing="1" w:after="100" w:afterAutospacing="1" w:line="240" w:lineRule="auto"/>
              <w:jc w:val="both"/>
              <w:rPr>
                <w:rFonts w:ascii="Times New Roman" w:hAnsi="Times New Roman"/>
                <w:sz w:val="24"/>
                <w:szCs w:val="24"/>
              </w:rPr>
            </w:pPr>
            <w:r w:rsidRPr="00A90D17">
              <w:rPr>
                <w:rFonts w:ascii="Times New Roman" w:hAnsi="Times New Roman"/>
                <w:sz w:val="24"/>
                <w:szCs w:val="24"/>
              </w:rPr>
              <w:t>Compendium</w:t>
            </w:r>
          </w:p>
        </w:tc>
        <w:tc>
          <w:tcPr>
            <w:tcW w:w="2583" w:type="dxa"/>
          </w:tcPr>
          <w:p w:rsidR="00944452" w:rsidRPr="00A90D17" w:rsidRDefault="00944452" w:rsidP="003A798D">
            <w:pPr>
              <w:spacing w:before="100" w:beforeAutospacing="1" w:after="100" w:afterAutospacing="1" w:line="240" w:lineRule="auto"/>
              <w:jc w:val="center"/>
              <w:rPr>
                <w:rFonts w:ascii="Times New Roman" w:hAnsi="Times New Roman"/>
                <w:sz w:val="24"/>
                <w:szCs w:val="24"/>
              </w:rPr>
            </w:pPr>
            <w:r w:rsidRPr="00A90D17">
              <w:rPr>
                <w:rFonts w:ascii="Times New Roman" w:hAnsi="Times New Roman"/>
                <w:sz w:val="24"/>
                <w:szCs w:val="24"/>
              </w:rPr>
              <w:t>1</w:t>
            </w:r>
          </w:p>
        </w:tc>
      </w:tr>
      <w:tr w:rsidR="00944452" w:rsidRPr="00A90D17" w:rsidTr="003A798D">
        <w:tc>
          <w:tcPr>
            <w:tcW w:w="6629" w:type="dxa"/>
          </w:tcPr>
          <w:p w:rsidR="00944452" w:rsidRPr="00A90D17" w:rsidRDefault="00944452" w:rsidP="003A798D">
            <w:pPr>
              <w:spacing w:before="100" w:beforeAutospacing="1" w:after="100" w:afterAutospacing="1" w:line="240" w:lineRule="auto"/>
              <w:jc w:val="both"/>
              <w:rPr>
                <w:rFonts w:ascii="Times New Roman" w:hAnsi="Times New Roman"/>
                <w:sz w:val="24"/>
                <w:szCs w:val="24"/>
              </w:rPr>
            </w:pPr>
            <w:r w:rsidRPr="00A90D17">
              <w:rPr>
                <w:rFonts w:ascii="Times New Roman" w:hAnsi="Times New Roman"/>
                <w:sz w:val="24"/>
                <w:szCs w:val="24"/>
              </w:rPr>
              <w:t>Personnel des partenaires de réalisation (ANADER, IRC, AFJCI, ONEF, WANEPCI, ODA</w:t>
            </w:r>
            <w:r>
              <w:rPr>
                <w:rFonts w:ascii="Times New Roman" w:hAnsi="Times New Roman"/>
                <w:sz w:val="24"/>
                <w:szCs w:val="24"/>
              </w:rPr>
              <w:t>FEM, REFSECO, FONDATION DJIGUI</w:t>
            </w:r>
            <w:r w:rsidRPr="00A90D17">
              <w:rPr>
                <w:rFonts w:ascii="Times New Roman" w:hAnsi="Times New Roman"/>
                <w:sz w:val="24"/>
                <w:szCs w:val="24"/>
              </w:rPr>
              <w:t>)</w:t>
            </w:r>
          </w:p>
        </w:tc>
        <w:tc>
          <w:tcPr>
            <w:tcW w:w="2583" w:type="dxa"/>
          </w:tcPr>
          <w:p w:rsidR="00944452" w:rsidRPr="00A90D17" w:rsidRDefault="00944452" w:rsidP="003A798D">
            <w:pPr>
              <w:spacing w:before="100" w:beforeAutospacing="1" w:after="100" w:afterAutospacing="1" w:line="240" w:lineRule="auto"/>
              <w:jc w:val="center"/>
              <w:rPr>
                <w:rFonts w:ascii="Times New Roman" w:hAnsi="Times New Roman"/>
                <w:sz w:val="24"/>
                <w:szCs w:val="24"/>
              </w:rPr>
            </w:pPr>
            <w:r w:rsidRPr="00A90D17">
              <w:rPr>
                <w:rFonts w:ascii="Times New Roman" w:hAnsi="Times New Roman"/>
                <w:sz w:val="24"/>
                <w:szCs w:val="24"/>
              </w:rPr>
              <w:t>8</w:t>
            </w:r>
          </w:p>
        </w:tc>
      </w:tr>
    </w:tbl>
    <w:p w:rsidR="00944452" w:rsidRDefault="00944452" w:rsidP="00944452">
      <w:pPr>
        <w:autoSpaceDE w:val="0"/>
        <w:autoSpaceDN w:val="0"/>
        <w:adjustRightInd w:val="0"/>
        <w:spacing w:after="0"/>
        <w:jc w:val="both"/>
        <w:rPr>
          <w:rFonts w:ascii="Times New Roman" w:hAnsi="Times New Roman"/>
          <w:b/>
          <w:sz w:val="24"/>
          <w:szCs w:val="24"/>
        </w:rPr>
      </w:pPr>
    </w:p>
    <w:p w:rsidR="00944452" w:rsidRPr="0023666C" w:rsidRDefault="00944452" w:rsidP="00944452">
      <w:pPr>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Etape 3 : </w:t>
      </w:r>
      <w:r w:rsidRPr="0023666C">
        <w:rPr>
          <w:rFonts w:ascii="Times New Roman" w:hAnsi="Times New Roman"/>
          <w:b/>
          <w:sz w:val="24"/>
          <w:szCs w:val="24"/>
        </w:rPr>
        <w:t xml:space="preserve">Groupes de discussions focalisées  </w:t>
      </w:r>
      <w:r w:rsidRPr="0023666C">
        <w:rPr>
          <w:rFonts w:ascii="Times New Roman" w:hAnsi="Times New Roman"/>
          <w:b/>
          <w:bCs/>
          <w:sz w:val="24"/>
          <w:szCs w:val="24"/>
        </w:rPr>
        <w:t>(Focus Group Discussions)</w:t>
      </w:r>
    </w:p>
    <w:p w:rsidR="00944452" w:rsidRDefault="00944452" w:rsidP="00944452">
      <w:pPr>
        <w:autoSpaceDE w:val="0"/>
        <w:autoSpaceDN w:val="0"/>
        <w:adjustRightInd w:val="0"/>
        <w:contextualSpacing/>
        <w:jc w:val="both"/>
        <w:rPr>
          <w:rFonts w:ascii="Times New Roman" w:hAnsi="Times New Roman"/>
          <w:sz w:val="24"/>
          <w:szCs w:val="24"/>
        </w:rPr>
      </w:pPr>
      <w:r w:rsidRPr="0023666C">
        <w:rPr>
          <w:rFonts w:ascii="Times New Roman" w:hAnsi="Times New Roman"/>
          <w:sz w:val="24"/>
          <w:szCs w:val="24"/>
        </w:rPr>
        <w:t xml:space="preserve">Des entretiens de groupes  seront menés auprès des femmes bénéficiaires et des membres des communautés bénéficiaires. Les groupes de discussions focalisées sont menés en petits groupes cohérents (de 8 à 10 personnes). Le choix des participants est raisonné sur la base des critères prédéterminés à savoir l’âge, le sexe, membre d’une famille de survivante, l’appartenance à des groupes associatifs et la profession. Nous allons tenir compte de l’aspect genre dans la constitution des groupes.  </w:t>
      </w:r>
    </w:p>
    <w:p w:rsidR="00944452" w:rsidRDefault="00944452" w:rsidP="00944452">
      <w:pPr>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Le nombre de focus group a réalisé se fera comme suit : </w:t>
      </w:r>
    </w:p>
    <w:p w:rsidR="00944452" w:rsidRDefault="00944452" w:rsidP="00944452">
      <w:pPr>
        <w:autoSpaceDE w:val="0"/>
        <w:autoSpaceDN w:val="0"/>
        <w:adjustRightInd w:val="0"/>
        <w:contextualSpacing/>
        <w:jc w:val="both"/>
        <w:rPr>
          <w:rFonts w:ascii="Times New Roman" w:hAnsi="Times New Roman"/>
          <w:sz w:val="24"/>
          <w:szCs w:val="24"/>
        </w:rPr>
      </w:pPr>
      <w:r>
        <w:rPr>
          <w:rFonts w:ascii="Times New Roman" w:hAnsi="Times New Roman"/>
          <w:sz w:val="24"/>
          <w:szCs w:val="24"/>
        </w:rPr>
        <w:t>Au niveau des femmes, nous prendrons 2 associations de femmes bénéficiaires par région, soit 8 associations pour les quatre régions. Chaque focus group comprendra 10 femmes, ce qui donne 80 femmes au total.</w:t>
      </w:r>
    </w:p>
    <w:p w:rsidR="00944452" w:rsidRPr="0023666C" w:rsidRDefault="00944452" w:rsidP="00944452">
      <w:pPr>
        <w:autoSpaceDE w:val="0"/>
        <w:autoSpaceDN w:val="0"/>
        <w:adjustRightInd w:val="0"/>
        <w:contextualSpacing/>
        <w:jc w:val="both"/>
        <w:rPr>
          <w:rFonts w:ascii="Times New Roman" w:hAnsi="Times New Roman"/>
          <w:sz w:val="24"/>
          <w:szCs w:val="24"/>
        </w:rPr>
      </w:pPr>
      <w:r>
        <w:rPr>
          <w:rFonts w:ascii="Times New Roman" w:hAnsi="Times New Roman"/>
          <w:sz w:val="24"/>
          <w:szCs w:val="24"/>
        </w:rPr>
        <w:t>Nous allons constituer un focus group de jeunes par région.  Chaque focus group comprendra 10 jeunes, ce qui donne 40 jeunes pour les quatre régions.</w:t>
      </w:r>
    </w:p>
    <w:p w:rsidR="00944452" w:rsidRDefault="00944452" w:rsidP="00944452">
      <w:pPr>
        <w:autoSpaceDE w:val="0"/>
        <w:autoSpaceDN w:val="0"/>
        <w:adjustRightInd w:val="0"/>
        <w:spacing w:after="0" w:line="240" w:lineRule="auto"/>
        <w:jc w:val="both"/>
        <w:rPr>
          <w:rFonts w:ascii="Times New Roman" w:hAnsi="Times New Roman"/>
          <w:sz w:val="24"/>
          <w:szCs w:val="24"/>
        </w:rPr>
      </w:pPr>
      <w:r w:rsidRPr="0023666C">
        <w:rPr>
          <w:rFonts w:ascii="Times New Roman" w:hAnsi="Times New Roman"/>
          <w:sz w:val="24"/>
          <w:szCs w:val="24"/>
        </w:rPr>
        <w:t xml:space="preserve">Le tableau ci-dessous indique le nombre et le type de parties prenantes à interroger </w:t>
      </w:r>
      <w:r>
        <w:rPr>
          <w:rFonts w:ascii="Times New Roman" w:hAnsi="Times New Roman"/>
          <w:sz w:val="24"/>
          <w:szCs w:val="24"/>
        </w:rPr>
        <w:t>dans le cadr</w:t>
      </w:r>
      <w:r w:rsidRPr="0023666C">
        <w:rPr>
          <w:rFonts w:ascii="Times New Roman" w:hAnsi="Times New Roman"/>
          <w:sz w:val="24"/>
          <w:szCs w:val="24"/>
        </w:rPr>
        <w:t>e de groupes de discussion.</w:t>
      </w:r>
    </w:p>
    <w:p w:rsidR="00944452" w:rsidRDefault="00944452" w:rsidP="00944452">
      <w:pPr>
        <w:autoSpaceDE w:val="0"/>
        <w:autoSpaceDN w:val="0"/>
        <w:adjustRightInd w:val="0"/>
        <w:spacing w:after="0"/>
        <w:rPr>
          <w:rFonts w:ascii="Times New Roman" w:hAnsi="Times New Roman"/>
          <w:b/>
          <w:bCs/>
          <w:sz w:val="24"/>
          <w:szCs w:val="24"/>
        </w:rPr>
      </w:pPr>
    </w:p>
    <w:p w:rsidR="00944452" w:rsidRPr="0023666C" w:rsidRDefault="00944452" w:rsidP="00944452">
      <w:pPr>
        <w:widowControl w:val="0"/>
        <w:autoSpaceDE w:val="0"/>
        <w:autoSpaceDN w:val="0"/>
        <w:adjustRightInd w:val="0"/>
        <w:jc w:val="both"/>
        <w:rPr>
          <w:rFonts w:ascii="Times New Roman" w:hAnsi="Times New Roman"/>
          <w:b/>
          <w:bCs/>
          <w:sz w:val="24"/>
          <w:szCs w:val="24"/>
        </w:rPr>
      </w:pPr>
      <w:r>
        <w:rPr>
          <w:rFonts w:ascii="Times New Roman" w:hAnsi="Times New Roman"/>
          <w:b/>
          <w:bCs/>
          <w:sz w:val="24"/>
          <w:szCs w:val="24"/>
        </w:rPr>
        <w:t xml:space="preserve">Etape 4 : </w:t>
      </w:r>
      <w:r w:rsidRPr="0023666C">
        <w:rPr>
          <w:rFonts w:ascii="Times New Roman" w:hAnsi="Times New Roman"/>
          <w:b/>
          <w:bCs/>
          <w:sz w:val="24"/>
          <w:szCs w:val="24"/>
        </w:rPr>
        <w:t>L’observation directe</w:t>
      </w:r>
    </w:p>
    <w:p w:rsidR="00944452" w:rsidRPr="0023666C" w:rsidRDefault="00944452" w:rsidP="00944452">
      <w:pPr>
        <w:autoSpaceDE w:val="0"/>
        <w:autoSpaceDN w:val="0"/>
        <w:adjustRightInd w:val="0"/>
        <w:spacing w:after="0"/>
        <w:jc w:val="both"/>
        <w:rPr>
          <w:rFonts w:ascii="Times New Roman" w:hAnsi="Times New Roman"/>
          <w:sz w:val="24"/>
          <w:szCs w:val="24"/>
        </w:rPr>
      </w:pPr>
      <w:r w:rsidRPr="0023666C">
        <w:rPr>
          <w:rFonts w:ascii="Times New Roman" w:hAnsi="Times New Roman"/>
          <w:sz w:val="24"/>
          <w:szCs w:val="24"/>
        </w:rPr>
        <w:t>L’observation sera une observation directe. Les données générées viendront compléter et/ou vérifier celles qui seront collectées lors des enquêtes. C’est pourquoi, elle se fera parallèlement à l’administration des guides d’entretiens auprès des personnes ressources. Cette observation se fera à partir d’une grille d’observation sous forme de visite de terrain.</w:t>
      </w:r>
    </w:p>
    <w:p w:rsidR="00944452" w:rsidRDefault="00944452" w:rsidP="00944452">
      <w:pPr>
        <w:autoSpaceDE w:val="0"/>
        <w:autoSpaceDN w:val="0"/>
        <w:adjustRightInd w:val="0"/>
        <w:spacing w:after="0" w:line="240" w:lineRule="auto"/>
        <w:jc w:val="both"/>
        <w:rPr>
          <w:rFonts w:ascii="Times New Roman" w:hAnsi="Times New Roman"/>
          <w:bCs/>
          <w:color w:val="172385"/>
          <w:sz w:val="24"/>
          <w:szCs w:val="24"/>
        </w:rPr>
      </w:pPr>
    </w:p>
    <w:p w:rsidR="00944452" w:rsidRPr="00DB6AF1" w:rsidRDefault="00944452" w:rsidP="00944452">
      <w:pPr>
        <w:autoSpaceDE w:val="0"/>
        <w:autoSpaceDN w:val="0"/>
        <w:adjustRightInd w:val="0"/>
        <w:spacing w:after="0" w:line="240" w:lineRule="auto"/>
        <w:jc w:val="both"/>
        <w:rPr>
          <w:rFonts w:ascii="Times New Roman" w:hAnsi="Times New Roman"/>
          <w:b/>
          <w:sz w:val="24"/>
          <w:szCs w:val="24"/>
        </w:rPr>
      </w:pPr>
      <w:r w:rsidRPr="00B753C5">
        <w:rPr>
          <w:rFonts w:ascii="Times New Roman" w:hAnsi="Times New Roman"/>
          <w:b/>
          <w:bCs/>
          <w:sz w:val="24"/>
          <w:szCs w:val="24"/>
        </w:rPr>
        <w:t>III-</w:t>
      </w:r>
      <w:r w:rsidRPr="00DB6AF1">
        <w:rPr>
          <w:rFonts w:ascii="Times New Roman" w:hAnsi="Times New Roman"/>
          <w:b/>
          <w:bCs/>
          <w:sz w:val="24"/>
          <w:szCs w:val="24"/>
        </w:rPr>
        <w:t>Composition de l’équipe</w:t>
      </w:r>
    </w:p>
    <w:p w:rsidR="00944452" w:rsidRDefault="00944452" w:rsidP="00944452">
      <w:pPr>
        <w:autoSpaceDE w:val="0"/>
        <w:autoSpaceDN w:val="0"/>
        <w:adjustRightInd w:val="0"/>
        <w:spacing w:after="0" w:line="240" w:lineRule="auto"/>
        <w:jc w:val="both"/>
        <w:rPr>
          <w:rFonts w:ascii="Times New Roman" w:hAnsi="Times New Roman"/>
          <w:sz w:val="24"/>
          <w:szCs w:val="24"/>
        </w:rPr>
      </w:pPr>
    </w:p>
    <w:p w:rsidR="00944452" w:rsidRPr="0023666C" w:rsidRDefault="00944452" w:rsidP="0094445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L’évaluation sera conduite par le consultant qui a </w:t>
      </w:r>
      <w:r w:rsidRPr="0023666C">
        <w:rPr>
          <w:rFonts w:ascii="Times New Roman" w:hAnsi="Times New Roman"/>
          <w:sz w:val="24"/>
          <w:szCs w:val="24"/>
        </w:rPr>
        <w:t>une expérience significative dans le domaine de l’évaluation, de l’égalité des sexes ainsi que des connaissances spécifiques en matière de planification stratégique.</w:t>
      </w:r>
    </w:p>
    <w:p w:rsidR="00944452" w:rsidRPr="0023666C"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jc w:val="both"/>
        <w:rPr>
          <w:rFonts w:ascii="Times New Roman" w:hAnsi="Times New Roman"/>
          <w:b/>
          <w:bCs/>
          <w:color w:val="000000"/>
          <w:sz w:val="24"/>
          <w:szCs w:val="24"/>
        </w:rPr>
      </w:pPr>
    </w:p>
    <w:p w:rsidR="00944452" w:rsidRDefault="00944452" w:rsidP="00944452">
      <w:pPr>
        <w:autoSpaceDE w:val="0"/>
        <w:autoSpaceDN w:val="0"/>
        <w:adjustRightInd w:val="0"/>
        <w:spacing w:after="0"/>
        <w:jc w:val="both"/>
        <w:rPr>
          <w:rFonts w:ascii="Times New Roman" w:hAnsi="Times New Roman"/>
          <w:b/>
          <w:bCs/>
          <w:color w:val="000000"/>
          <w:sz w:val="24"/>
          <w:szCs w:val="24"/>
        </w:rPr>
      </w:pPr>
    </w:p>
    <w:p w:rsidR="00944452" w:rsidRDefault="00944452" w:rsidP="00944452">
      <w:pPr>
        <w:autoSpaceDE w:val="0"/>
        <w:autoSpaceDN w:val="0"/>
        <w:adjustRightInd w:val="0"/>
        <w:spacing w:after="0"/>
        <w:jc w:val="both"/>
        <w:rPr>
          <w:rFonts w:ascii="Times New Roman" w:hAnsi="Times New Roman"/>
          <w:b/>
          <w:bCs/>
          <w:color w:val="000000"/>
          <w:sz w:val="24"/>
          <w:szCs w:val="24"/>
        </w:rPr>
      </w:pPr>
    </w:p>
    <w:p w:rsidR="00944452" w:rsidRDefault="00944452" w:rsidP="00944452">
      <w:pPr>
        <w:autoSpaceDE w:val="0"/>
        <w:autoSpaceDN w:val="0"/>
        <w:adjustRightInd w:val="0"/>
        <w:spacing w:after="0"/>
        <w:jc w:val="both"/>
        <w:rPr>
          <w:rFonts w:ascii="Times New Roman" w:hAnsi="Times New Roman"/>
          <w:b/>
          <w:bCs/>
          <w:color w:val="000000"/>
          <w:sz w:val="24"/>
          <w:szCs w:val="24"/>
        </w:rPr>
      </w:pPr>
    </w:p>
    <w:p w:rsidR="00944452" w:rsidRDefault="00944452" w:rsidP="00944452">
      <w:pPr>
        <w:autoSpaceDE w:val="0"/>
        <w:autoSpaceDN w:val="0"/>
        <w:adjustRightInd w:val="0"/>
        <w:spacing w:after="0"/>
        <w:jc w:val="both"/>
        <w:rPr>
          <w:rFonts w:ascii="Times New Roman" w:hAnsi="Times New Roman"/>
          <w:b/>
          <w:bCs/>
          <w:color w:val="000000"/>
          <w:sz w:val="24"/>
          <w:szCs w:val="24"/>
        </w:rPr>
      </w:pPr>
    </w:p>
    <w:p w:rsidR="00944452" w:rsidRPr="0023666C" w:rsidRDefault="00944452" w:rsidP="00944452">
      <w:pPr>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IV</w:t>
      </w:r>
      <w:r w:rsidRPr="0023666C">
        <w:rPr>
          <w:rFonts w:ascii="Times New Roman" w:hAnsi="Times New Roman"/>
          <w:b/>
          <w:bCs/>
          <w:color w:val="000000"/>
          <w:sz w:val="24"/>
          <w:szCs w:val="24"/>
        </w:rPr>
        <w:t xml:space="preserve">- CONDUITE DES ACTIVITÉS ET CHRONOGRAMME </w:t>
      </w:r>
    </w:p>
    <w:p w:rsidR="00944452" w:rsidRPr="0023666C" w:rsidRDefault="00944452" w:rsidP="00944452">
      <w:pPr>
        <w:autoSpaceDE w:val="0"/>
        <w:autoSpaceDN w:val="0"/>
        <w:adjustRightInd w:val="0"/>
        <w:spacing w:after="0"/>
        <w:jc w:val="both"/>
        <w:rPr>
          <w:rFonts w:ascii="Times New Roman" w:hAnsi="Times New Roman"/>
          <w:b/>
          <w:bCs/>
          <w:color w:val="000000"/>
          <w:sz w:val="24"/>
          <w:szCs w:val="24"/>
        </w:rPr>
      </w:pPr>
    </w:p>
    <w:p w:rsidR="00944452" w:rsidRPr="0023666C" w:rsidRDefault="00944452" w:rsidP="00944452">
      <w:pPr>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IV</w:t>
      </w:r>
      <w:r w:rsidRPr="0023666C">
        <w:rPr>
          <w:rFonts w:ascii="Times New Roman" w:hAnsi="Times New Roman"/>
          <w:b/>
          <w:bCs/>
          <w:color w:val="000000"/>
          <w:sz w:val="24"/>
          <w:szCs w:val="24"/>
        </w:rPr>
        <w:t xml:space="preserve">-1- Différentes </w:t>
      </w:r>
      <w:r>
        <w:rPr>
          <w:rFonts w:ascii="Times New Roman" w:hAnsi="Times New Roman"/>
          <w:b/>
          <w:bCs/>
          <w:color w:val="000000"/>
          <w:sz w:val="24"/>
          <w:szCs w:val="24"/>
        </w:rPr>
        <w:t>étapes</w:t>
      </w:r>
      <w:r w:rsidRPr="0023666C">
        <w:rPr>
          <w:rFonts w:ascii="Times New Roman" w:hAnsi="Times New Roman"/>
          <w:b/>
          <w:bCs/>
          <w:color w:val="000000"/>
          <w:sz w:val="24"/>
          <w:szCs w:val="24"/>
        </w:rPr>
        <w:t xml:space="preserve"> de l’étude </w:t>
      </w:r>
    </w:p>
    <w:p w:rsidR="00944452" w:rsidRPr="0023666C" w:rsidRDefault="00944452" w:rsidP="00944452">
      <w:pPr>
        <w:autoSpaceDE w:val="0"/>
        <w:autoSpaceDN w:val="0"/>
        <w:adjustRightInd w:val="0"/>
        <w:spacing w:after="0"/>
        <w:jc w:val="both"/>
        <w:rPr>
          <w:rFonts w:ascii="Times New Roman" w:hAnsi="Times New Roman"/>
          <w:color w:val="000000"/>
          <w:sz w:val="24"/>
          <w:szCs w:val="24"/>
        </w:rPr>
      </w:pPr>
    </w:p>
    <w:p w:rsidR="00944452" w:rsidRPr="0023666C" w:rsidRDefault="00944452" w:rsidP="00944452">
      <w:pPr>
        <w:autoSpaceDE w:val="0"/>
        <w:autoSpaceDN w:val="0"/>
        <w:adjustRightInd w:val="0"/>
        <w:spacing w:after="0"/>
        <w:jc w:val="both"/>
        <w:rPr>
          <w:rFonts w:ascii="Times New Roman" w:eastAsia="Times New Roman" w:hAnsi="Times New Roman"/>
          <w:color w:val="000000"/>
          <w:sz w:val="24"/>
          <w:szCs w:val="24"/>
          <w:bdr w:val="none" w:sz="0" w:space="0" w:color="auto" w:frame="1"/>
          <w:lang w:eastAsia="fr-FR"/>
        </w:rPr>
      </w:pPr>
      <w:r w:rsidRPr="0023666C">
        <w:rPr>
          <w:rFonts w:ascii="Times New Roman" w:hAnsi="Times New Roman"/>
          <w:color w:val="000000"/>
          <w:sz w:val="24"/>
          <w:szCs w:val="24"/>
        </w:rPr>
        <w:t xml:space="preserve">Selon les TDRS, </w:t>
      </w:r>
      <w:r w:rsidRPr="0023666C">
        <w:rPr>
          <w:rFonts w:ascii="Times New Roman" w:eastAsia="Times New Roman" w:hAnsi="Times New Roman"/>
          <w:color w:val="000000"/>
          <w:sz w:val="24"/>
          <w:szCs w:val="24"/>
          <w:bdr w:val="none" w:sz="0" w:space="0" w:color="auto" w:frame="1"/>
          <w:lang w:eastAsia="fr-FR"/>
        </w:rPr>
        <w:t>la mission se déroulera sur 30 jours ouvrés.</w:t>
      </w:r>
      <w:r w:rsidRPr="0023666C">
        <w:rPr>
          <w:rFonts w:ascii="Times New Roman" w:hAnsi="Times New Roman"/>
          <w:color w:val="000000"/>
          <w:sz w:val="24"/>
          <w:szCs w:val="24"/>
        </w:rPr>
        <w:t xml:space="preserve"> Les activités à réaliser seront regroupées en trois phases qui sont : </w:t>
      </w:r>
    </w:p>
    <w:p w:rsidR="00944452" w:rsidRPr="0023666C" w:rsidRDefault="00944452" w:rsidP="00944452">
      <w:pPr>
        <w:autoSpaceDE w:val="0"/>
        <w:autoSpaceDN w:val="0"/>
        <w:adjustRightInd w:val="0"/>
        <w:spacing w:after="0"/>
        <w:jc w:val="both"/>
        <w:rPr>
          <w:rFonts w:ascii="Times New Roman" w:hAnsi="Times New Roman"/>
          <w:b/>
          <w:bCs/>
          <w:i/>
          <w:iCs/>
          <w:color w:val="000000"/>
          <w:sz w:val="24"/>
          <w:szCs w:val="24"/>
        </w:rPr>
      </w:pPr>
    </w:p>
    <w:p w:rsidR="00944452" w:rsidRPr="0023666C" w:rsidRDefault="00944452" w:rsidP="00944452">
      <w:pPr>
        <w:autoSpaceDE w:val="0"/>
        <w:autoSpaceDN w:val="0"/>
        <w:adjustRightInd w:val="0"/>
        <w:spacing w:after="0"/>
        <w:jc w:val="both"/>
        <w:rPr>
          <w:rFonts w:ascii="Times New Roman" w:hAnsi="Times New Roman"/>
          <w:color w:val="000000"/>
          <w:sz w:val="24"/>
          <w:szCs w:val="24"/>
        </w:rPr>
      </w:pPr>
      <w:r>
        <w:rPr>
          <w:rFonts w:ascii="Times New Roman" w:hAnsi="Times New Roman"/>
          <w:b/>
          <w:bCs/>
          <w:i/>
          <w:iCs/>
          <w:color w:val="000000"/>
          <w:sz w:val="24"/>
          <w:szCs w:val="24"/>
        </w:rPr>
        <w:t>Etape</w:t>
      </w:r>
      <w:r w:rsidRPr="0023666C">
        <w:rPr>
          <w:rFonts w:ascii="Times New Roman" w:hAnsi="Times New Roman"/>
          <w:b/>
          <w:bCs/>
          <w:i/>
          <w:iCs/>
          <w:color w:val="000000"/>
          <w:sz w:val="24"/>
          <w:szCs w:val="24"/>
        </w:rPr>
        <w:t xml:space="preserve"> 1 : Phase préparatoire </w:t>
      </w:r>
    </w:p>
    <w:p w:rsidR="00944452" w:rsidRPr="0023666C" w:rsidRDefault="00944452" w:rsidP="00944452">
      <w:pPr>
        <w:autoSpaceDE w:val="0"/>
        <w:autoSpaceDN w:val="0"/>
        <w:adjustRightInd w:val="0"/>
        <w:spacing w:after="0"/>
        <w:jc w:val="both"/>
        <w:rPr>
          <w:rFonts w:ascii="Times New Roman" w:hAnsi="Times New Roman"/>
          <w:sz w:val="24"/>
          <w:szCs w:val="24"/>
        </w:rPr>
      </w:pPr>
      <w:r w:rsidRPr="0023666C">
        <w:rPr>
          <w:rFonts w:ascii="Times New Roman" w:hAnsi="Times New Roman"/>
          <w:sz w:val="24"/>
          <w:szCs w:val="24"/>
        </w:rPr>
        <w:t>Cette phase va permettre d’une part la conception et la validation des outils de collecte de données et d’autre part l’adoption d’une méthodologie générale de l’évaluation. A cet effet, différentes activités vont être réalisées: la revue documentaire, l’élaboration des outils de collecte de données et la préparation des enquêtes de terrain. Cette phase durera 0</w:t>
      </w:r>
      <w:r>
        <w:rPr>
          <w:rFonts w:ascii="Times New Roman" w:hAnsi="Times New Roman"/>
          <w:sz w:val="24"/>
          <w:szCs w:val="24"/>
        </w:rPr>
        <w:t>8</w:t>
      </w:r>
      <w:r w:rsidRPr="0023666C">
        <w:rPr>
          <w:rFonts w:ascii="Times New Roman" w:hAnsi="Times New Roman"/>
          <w:sz w:val="24"/>
          <w:szCs w:val="24"/>
        </w:rPr>
        <w:t xml:space="preserve"> jours.</w:t>
      </w:r>
    </w:p>
    <w:p w:rsidR="00944452" w:rsidRPr="0023666C" w:rsidRDefault="00944452" w:rsidP="00944452">
      <w:pPr>
        <w:autoSpaceDE w:val="0"/>
        <w:autoSpaceDN w:val="0"/>
        <w:adjustRightInd w:val="0"/>
        <w:spacing w:after="0"/>
        <w:jc w:val="both"/>
        <w:rPr>
          <w:rFonts w:ascii="Times New Roman" w:hAnsi="Times New Roman"/>
          <w:color w:val="000000"/>
          <w:sz w:val="24"/>
          <w:szCs w:val="24"/>
        </w:rPr>
      </w:pPr>
    </w:p>
    <w:p w:rsidR="00944452" w:rsidRPr="0023666C" w:rsidRDefault="00944452" w:rsidP="00944452">
      <w:pPr>
        <w:autoSpaceDE w:val="0"/>
        <w:autoSpaceDN w:val="0"/>
        <w:adjustRightInd w:val="0"/>
        <w:spacing w:after="0"/>
        <w:jc w:val="both"/>
        <w:rPr>
          <w:rFonts w:ascii="Times New Roman" w:hAnsi="Times New Roman"/>
          <w:color w:val="000000"/>
          <w:sz w:val="24"/>
          <w:szCs w:val="24"/>
        </w:rPr>
      </w:pPr>
      <w:r>
        <w:rPr>
          <w:rFonts w:ascii="Times New Roman" w:hAnsi="Times New Roman"/>
          <w:b/>
          <w:bCs/>
          <w:i/>
          <w:iCs/>
          <w:color w:val="000000"/>
          <w:sz w:val="24"/>
          <w:szCs w:val="24"/>
        </w:rPr>
        <w:t>Etape</w:t>
      </w:r>
      <w:r w:rsidRPr="0023666C">
        <w:rPr>
          <w:rFonts w:ascii="Times New Roman" w:hAnsi="Times New Roman"/>
          <w:b/>
          <w:bCs/>
          <w:i/>
          <w:iCs/>
          <w:color w:val="000000"/>
          <w:sz w:val="24"/>
          <w:szCs w:val="24"/>
        </w:rPr>
        <w:t xml:space="preserve"> 2 : Collecte des données sur le terrain : </w:t>
      </w:r>
    </w:p>
    <w:p w:rsidR="00944452" w:rsidRPr="0023666C" w:rsidRDefault="00944452" w:rsidP="00944452">
      <w:pPr>
        <w:jc w:val="both"/>
        <w:rPr>
          <w:rFonts w:ascii="Times New Roman" w:hAnsi="Times New Roman"/>
          <w:sz w:val="24"/>
          <w:szCs w:val="24"/>
        </w:rPr>
      </w:pPr>
      <w:r w:rsidRPr="0023666C">
        <w:rPr>
          <w:rFonts w:ascii="Times New Roman" w:hAnsi="Times New Roman"/>
          <w:sz w:val="24"/>
          <w:szCs w:val="24"/>
        </w:rPr>
        <w:t xml:space="preserve">Cette phase </w:t>
      </w:r>
      <w:r>
        <w:rPr>
          <w:rFonts w:ascii="Times New Roman" w:hAnsi="Times New Roman"/>
          <w:sz w:val="24"/>
          <w:szCs w:val="24"/>
        </w:rPr>
        <w:t>comprend</w:t>
      </w:r>
      <w:r w:rsidRPr="0023666C">
        <w:rPr>
          <w:rFonts w:ascii="Times New Roman" w:hAnsi="Times New Roman"/>
          <w:sz w:val="24"/>
          <w:szCs w:val="24"/>
        </w:rPr>
        <w:t xml:space="preserve"> la collecte des données proprement dite. Cette phase durera 1</w:t>
      </w:r>
      <w:r>
        <w:rPr>
          <w:rFonts w:ascii="Times New Roman" w:hAnsi="Times New Roman"/>
          <w:sz w:val="24"/>
          <w:szCs w:val="24"/>
        </w:rPr>
        <w:t>0</w:t>
      </w:r>
      <w:r w:rsidRPr="0023666C">
        <w:rPr>
          <w:rFonts w:ascii="Times New Roman" w:hAnsi="Times New Roman"/>
          <w:sz w:val="24"/>
          <w:szCs w:val="24"/>
        </w:rPr>
        <w:t xml:space="preserve"> jours y compris les jours de voyage.</w:t>
      </w:r>
    </w:p>
    <w:p w:rsidR="00944452" w:rsidRPr="0023666C" w:rsidRDefault="00944452" w:rsidP="00944452">
      <w:pPr>
        <w:autoSpaceDE w:val="0"/>
        <w:autoSpaceDN w:val="0"/>
        <w:adjustRightInd w:val="0"/>
        <w:spacing w:after="0"/>
        <w:jc w:val="both"/>
        <w:rPr>
          <w:rFonts w:ascii="Times New Roman" w:hAnsi="Times New Roman"/>
          <w:color w:val="000000"/>
          <w:sz w:val="24"/>
          <w:szCs w:val="24"/>
        </w:rPr>
      </w:pPr>
      <w:r>
        <w:rPr>
          <w:rFonts w:ascii="Times New Roman" w:hAnsi="Times New Roman"/>
          <w:b/>
          <w:bCs/>
          <w:i/>
          <w:iCs/>
          <w:color w:val="000000"/>
          <w:sz w:val="24"/>
          <w:szCs w:val="24"/>
        </w:rPr>
        <w:t>Etape</w:t>
      </w:r>
      <w:r w:rsidRPr="0023666C">
        <w:rPr>
          <w:rFonts w:ascii="Times New Roman" w:hAnsi="Times New Roman"/>
          <w:b/>
          <w:bCs/>
          <w:i/>
          <w:iCs/>
          <w:color w:val="000000"/>
          <w:sz w:val="24"/>
          <w:szCs w:val="24"/>
        </w:rPr>
        <w:t xml:space="preserve"> 3 : Traitement et analyse des données, </w:t>
      </w:r>
      <w:r>
        <w:rPr>
          <w:rFonts w:ascii="Times New Roman" w:hAnsi="Times New Roman"/>
          <w:b/>
          <w:bCs/>
          <w:i/>
          <w:iCs/>
          <w:color w:val="000000"/>
          <w:sz w:val="24"/>
          <w:szCs w:val="24"/>
        </w:rPr>
        <w:t>soumission du rapport provisoire</w:t>
      </w:r>
      <w:r w:rsidRPr="0023666C">
        <w:rPr>
          <w:rFonts w:ascii="Times New Roman" w:hAnsi="Times New Roman"/>
          <w:b/>
          <w:bCs/>
          <w:i/>
          <w:iCs/>
          <w:color w:val="000000"/>
          <w:sz w:val="24"/>
          <w:szCs w:val="24"/>
        </w:rPr>
        <w:t xml:space="preserve"> </w:t>
      </w:r>
    </w:p>
    <w:p w:rsidR="00944452" w:rsidRPr="0023666C" w:rsidRDefault="00944452" w:rsidP="00944452">
      <w:pPr>
        <w:autoSpaceDE w:val="0"/>
        <w:autoSpaceDN w:val="0"/>
        <w:adjustRightInd w:val="0"/>
        <w:spacing w:after="0"/>
        <w:jc w:val="both"/>
        <w:rPr>
          <w:rFonts w:ascii="Times New Roman" w:hAnsi="Times New Roman"/>
          <w:color w:val="000000"/>
          <w:sz w:val="24"/>
          <w:szCs w:val="24"/>
        </w:rPr>
      </w:pPr>
      <w:r w:rsidRPr="0023666C">
        <w:rPr>
          <w:rFonts w:ascii="Times New Roman" w:hAnsi="Times New Roman"/>
          <w:color w:val="000000"/>
          <w:sz w:val="24"/>
          <w:szCs w:val="24"/>
        </w:rPr>
        <w:t>Les données collectées seront traitées et analysées. Ensuite suivra la rédaction du rapport provisoire de l’étude</w:t>
      </w:r>
      <w:r w:rsidRPr="00ED4AF7">
        <w:rPr>
          <w:rFonts w:ascii="Times New Roman" w:hAnsi="Times New Roman"/>
          <w:bCs/>
          <w:sz w:val="24"/>
          <w:szCs w:val="24"/>
        </w:rPr>
        <w:t xml:space="preserve"> </w:t>
      </w:r>
      <w:r w:rsidRPr="005F7E13">
        <w:rPr>
          <w:rFonts w:ascii="Times New Roman" w:hAnsi="Times New Roman"/>
          <w:sz w:val="24"/>
          <w:szCs w:val="24"/>
        </w:rPr>
        <w:t>mettant en relief les</w:t>
      </w:r>
      <w:r>
        <w:rPr>
          <w:rFonts w:ascii="Times New Roman" w:hAnsi="Times New Roman"/>
          <w:sz w:val="24"/>
          <w:szCs w:val="24"/>
        </w:rPr>
        <w:t xml:space="preserve"> </w:t>
      </w:r>
      <w:r w:rsidRPr="005F7E13">
        <w:rPr>
          <w:rFonts w:ascii="Times New Roman" w:hAnsi="Times New Roman"/>
          <w:sz w:val="24"/>
          <w:szCs w:val="24"/>
        </w:rPr>
        <w:t>conclusions et les résultats clés de l’évaluation ainsi</w:t>
      </w:r>
      <w:r>
        <w:rPr>
          <w:rFonts w:ascii="Times New Roman" w:hAnsi="Times New Roman"/>
          <w:sz w:val="24"/>
          <w:szCs w:val="24"/>
        </w:rPr>
        <w:t xml:space="preserve"> </w:t>
      </w:r>
      <w:r w:rsidRPr="005F7E13">
        <w:rPr>
          <w:rFonts w:ascii="Times New Roman" w:hAnsi="Times New Roman"/>
          <w:sz w:val="24"/>
          <w:szCs w:val="24"/>
        </w:rPr>
        <w:t>que les enseignements tirés et les recommandations</w:t>
      </w:r>
      <w:r w:rsidRPr="0023666C">
        <w:rPr>
          <w:rFonts w:ascii="Times New Roman" w:hAnsi="Times New Roman"/>
          <w:color w:val="000000"/>
          <w:sz w:val="24"/>
          <w:szCs w:val="24"/>
        </w:rPr>
        <w:t xml:space="preserve">. Cette </w:t>
      </w:r>
      <w:r>
        <w:rPr>
          <w:rFonts w:ascii="Times New Roman" w:hAnsi="Times New Roman"/>
          <w:color w:val="000000"/>
          <w:sz w:val="24"/>
          <w:szCs w:val="24"/>
        </w:rPr>
        <w:t>étape</w:t>
      </w:r>
      <w:r w:rsidRPr="0023666C">
        <w:rPr>
          <w:rFonts w:ascii="Times New Roman" w:hAnsi="Times New Roman"/>
          <w:color w:val="000000"/>
          <w:sz w:val="24"/>
          <w:szCs w:val="24"/>
        </w:rPr>
        <w:t xml:space="preserve"> durera </w:t>
      </w:r>
      <w:r>
        <w:rPr>
          <w:rFonts w:ascii="Times New Roman" w:hAnsi="Times New Roman"/>
          <w:color w:val="000000"/>
          <w:sz w:val="24"/>
          <w:szCs w:val="24"/>
        </w:rPr>
        <w:t>08</w:t>
      </w:r>
      <w:r w:rsidRPr="0023666C">
        <w:rPr>
          <w:rFonts w:ascii="Times New Roman" w:hAnsi="Times New Roman"/>
          <w:color w:val="000000"/>
          <w:sz w:val="24"/>
          <w:szCs w:val="24"/>
        </w:rPr>
        <w:t xml:space="preserve"> jours.</w:t>
      </w:r>
    </w:p>
    <w:p w:rsidR="00944452" w:rsidRDefault="00944452" w:rsidP="00944452">
      <w:pPr>
        <w:autoSpaceDE w:val="0"/>
        <w:autoSpaceDN w:val="0"/>
        <w:adjustRightInd w:val="0"/>
        <w:spacing w:after="0"/>
        <w:jc w:val="both"/>
        <w:rPr>
          <w:rFonts w:ascii="Times New Roman" w:hAnsi="Times New Roman"/>
          <w:b/>
          <w:bCs/>
          <w:i/>
          <w:iCs/>
          <w:color w:val="000000"/>
          <w:sz w:val="24"/>
          <w:szCs w:val="24"/>
        </w:rPr>
      </w:pPr>
    </w:p>
    <w:p w:rsidR="00944452" w:rsidRDefault="00944452" w:rsidP="00944452">
      <w:pPr>
        <w:pStyle w:val="Paragraphedeliste"/>
        <w:numPr>
          <w:ilvl w:val="0"/>
          <w:numId w:val="27"/>
        </w:numPr>
        <w:autoSpaceDE w:val="0"/>
        <w:autoSpaceDN w:val="0"/>
        <w:adjustRightInd w:val="0"/>
        <w:spacing w:after="0"/>
        <w:jc w:val="both"/>
        <w:rPr>
          <w:rFonts w:ascii="Times New Roman" w:hAnsi="Times New Roman"/>
          <w:b/>
          <w:color w:val="000000"/>
          <w:sz w:val="24"/>
          <w:szCs w:val="24"/>
          <w:shd w:val="clear" w:color="auto" w:fill="FFFFFF"/>
        </w:rPr>
      </w:pPr>
      <w:r w:rsidRPr="004121F2">
        <w:rPr>
          <w:rFonts w:ascii="Times New Roman" w:hAnsi="Times New Roman"/>
          <w:b/>
          <w:color w:val="000000"/>
          <w:sz w:val="24"/>
          <w:szCs w:val="24"/>
          <w:shd w:val="clear" w:color="auto" w:fill="FFFFFF"/>
        </w:rPr>
        <w:t xml:space="preserve">Types de données à traiter </w:t>
      </w:r>
    </w:p>
    <w:p w:rsidR="00944452" w:rsidRDefault="00944452" w:rsidP="00944452">
      <w:pPr>
        <w:rPr>
          <w:rFonts w:ascii="Times New Roman" w:hAnsi="Times New Roman"/>
          <w:b/>
          <w:sz w:val="24"/>
          <w:szCs w:val="24"/>
        </w:rPr>
      </w:pPr>
      <w:r>
        <w:rPr>
          <w:rFonts w:ascii="Times New Roman" w:eastAsia="Times New Roman" w:hAnsi="Times New Roman"/>
          <w:bdr w:val="none" w:sz="0" w:space="0" w:color="auto" w:frame="1"/>
          <w:lang w:eastAsia="fr-FR"/>
        </w:rPr>
        <w:t xml:space="preserve">Les données à traiter seront </w:t>
      </w:r>
      <w:r w:rsidRPr="00DA64C8">
        <w:rPr>
          <w:rFonts w:ascii="Times New Roman" w:eastAsia="Times New Roman" w:hAnsi="Times New Roman"/>
          <w:bdr w:val="none" w:sz="0" w:space="0" w:color="auto" w:frame="1"/>
          <w:lang w:eastAsia="fr-FR"/>
        </w:rPr>
        <w:t>à la fois quantitative et qualitative.</w:t>
      </w:r>
    </w:p>
    <w:p w:rsidR="00944452" w:rsidRPr="004121F2" w:rsidRDefault="00944452" w:rsidP="00944452">
      <w:pPr>
        <w:rPr>
          <w:rFonts w:ascii="Times New Roman" w:hAnsi="Times New Roman"/>
          <w:b/>
          <w:i/>
          <w:sz w:val="24"/>
          <w:szCs w:val="24"/>
        </w:rPr>
      </w:pPr>
      <w:r w:rsidRPr="004121F2">
        <w:rPr>
          <w:rFonts w:ascii="Times New Roman" w:hAnsi="Times New Roman"/>
          <w:b/>
          <w:i/>
          <w:sz w:val="24"/>
          <w:szCs w:val="24"/>
        </w:rPr>
        <w:t>Approche quantitative</w:t>
      </w:r>
    </w:p>
    <w:p w:rsidR="00944452" w:rsidRPr="00C557B3" w:rsidRDefault="00944452" w:rsidP="00944452">
      <w:pPr>
        <w:autoSpaceDE w:val="0"/>
        <w:autoSpaceDN w:val="0"/>
        <w:adjustRightInd w:val="0"/>
        <w:contextualSpacing/>
        <w:jc w:val="both"/>
        <w:rPr>
          <w:rFonts w:ascii="Times New Roman" w:hAnsi="Times New Roman"/>
          <w:bCs/>
          <w:sz w:val="24"/>
          <w:szCs w:val="24"/>
        </w:rPr>
      </w:pPr>
      <w:r>
        <w:rPr>
          <w:rFonts w:ascii="Times New Roman" w:hAnsi="Times New Roman"/>
          <w:sz w:val="24"/>
          <w:szCs w:val="24"/>
        </w:rPr>
        <w:t>Elle se fera à</w:t>
      </w:r>
      <w:r w:rsidRPr="00DA64C8">
        <w:rPr>
          <w:rFonts w:ascii="Times New Roman" w:hAnsi="Times New Roman"/>
          <w:sz w:val="24"/>
          <w:szCs w:val="24"/>
        </w:rPr>
        <w:t xml:space="preserve"> des entretiens directifs avec les bénéficiaires </w:t>
      </w:r>
      <w:r>
        <w:rPr>
          <w:rFonts w:ascii="Times New Roman" w:hAnsi="Times New Roman"/>
          <w:sz w:val="24"/>
          <w:szCs w:val="24"/>
        </w:rPr>
        <w:t>des activités des 3 domaines prioritaires de ONU Femmes</w:t>
      </w:r>
      <w:r w:rsidRPr="00DA64C8">
        <w:rPr>
          <w:rFonts w:ascii="Times New Roman" w:hAnsi="Times New Roman"/>
          <w:sz w:val="24"/>
          <w:szCs w:val="24"/>
        </w:rPr>
        <w:t>.</w:t>
      </w:r>
      <w:r w:rsidRPr="00DA64C8">
        <w:rPr>
          <w:rFonts w:ascii="Times New Roman" w:eastAsia="Times New Roman" w:hAnsi="Times New Roman"/>
          <w:color w:val="000000"/>
          <w:sz w:val="24"/>
          <w:szCs w:val="24"/>
          <w:bdr w:val="none" w:sz="0" w:space="0" w:color="auto" w:frame="1"/>
          <w:lang w:eastAsia="fr-FR"/>
        </w:rPr>
        <w:t xml:space="preserve"> Ces entretiens directifs seront menés à partir de questionnaires.  </w:t>
      </w:r>
      <w:r w:rsidRPr="00C557B3">
        <w:rPr>
          <w:rFonts w:ascii="Times New Roman" w:hAnsi="Times New Roman"/>
          <w:bCs/>
          <w:sz w:val="24"/>
          <w:szCs w:val="24"/>
        </w:rPr>
        <w:t>En outre des fiches de collectes</w:t>
      </w:r>
      <w:r>
        <w:rPr>
          <w:rFonts w:ascii="Times New Roman" w:hAnsi="Times New Roman"/>
          <w:bCs/>
          <w:sz w:val="24"/>
          <w:szCs w:val="24"/>
        </w:rPr>
        <w:t xml:space="preserve"> de collectes des données quantitatives seront élaborées pour compiler les informations d’ordre quantitatif figurant dans les rapports d’activités pour obtenir par exemple le nombre de femmes bénéficiaires des activités d’accroissement de l’accès à l’autonomisation et aux opportunités économiques ; le nombre de femmes bénéficiant des services de prise en charge des violences ; le nombre de femmes bénéficiaires du renforcement du leadership pour la paix et la réponse humanitaire). </w:t>
      </w:r>
    </w:p>
    <w:p w:rsidR="00944452" w:rsidRPr="00DA64C8" w:rsidRDefault="00944452" w:rsidP="00944452">
      <w:pPr>
        <w:autoSpaceDE w:val="0"/>
        <w:autoSpaceDN w:val="0"/>
        <w:adjustRightInd w:val="0"/>
        <w:contextualSpacing/>
        <w:jc w:val="both"/>
        <w:rPr>
          <w:rFonts w:ascii="Times New Roman" w:eastAsia="Times New Roman" w:hAnsi="Times New Roman"/>
          <w:color w:val="000000"/>
          <w:sz w:val="24"/>
          <w:szCs w:val="24"/>
          <w:bdr w:val="none" w:sz="0" w:space="0" w:color="auto" w:frame="1"/>
          <w:lang w:eastAsia="fr-FR"/>
        </w:rPr>
      </w:pPr>
    </w:p>
    <w:p w:rsidR="00944452" w:rsidRPr="004121F2" w:rsidRDefault="00944452" w:rsidP="00944452">
      <w:pPr>
        <w:tabs>
          <w:tab w:val="left" w:pos="2947"/>
        </w:tabs>
        <w:rPr>
          <w:rFonts w:ascii="Times New Roman" w:hAnsi="Times New Roman"/>
          <w:b/>
          <w:i/>
          <w:sz w:val="24"/>
          <w:szCs w:val="24"/>
        </w:rPr>
      </w:pPr>
      <w:r w:rsidRPr="004121F2">
        <w:rPr>
          <w:rFonts w:ascii="Times New Roman" w:hAnsi="Times New Roman"/>
          <w:b/>
          <w:i/>
          <w:sz w:val="24"/>
          <w:szCs w:val="24"/>
        </w:rPr>
        <w:t>Approche qualitative</w:t>
      </w:r>
      <w:r w:rsidRPr="004121F2">
        <w:rPr>
          <w:rFonts w:ascii="Times New Roman" w:hAnsi="Times New Roman"/>
          <w:b/>
          <w:i/>
          <w:sz w:val="24"/>
          <w:szCs w:val="24"/>
        </w:rPr>
        <w:tab/>
      </w:r>
    </w:p>
    <w:p w:rsidR="00944452" w:rsidRPr="0091663D" w:rsidRDefault="00944452" w:rsidP="00944452">
      <w:pPr>
        <w:autoSpaceDE w:val="0"/>
        <w:autoSpaceDN w:val="0"/>
        <w:adjustRightInd w:val="0"/>
        <w:spacing w:after="0"/>
        <w:rPr>
          <w:rFonts w:ascii="Times New Roman" w:hAnsi="Times New Roman"/>
          <w:sz w:val="24"/>
          <w:szCs w:val="24"/>
        </w:rPr>
      </w:pPr>
      <w:r w:rsidRPr="0091663D">
        <w:rPr>
          <w:rFonts w:ascii="Times New Roman" w:hAnsi="Times New Roman"/>
          <w:sz w:val="24"/>
          <w:szCs w:val="24"/>
        </w:rPr>
        <w:t>Elle se fera à travers des</w:t>
      </w:r>
      <w:r>
        <w:rPr>
          <w:rFonts w:ascii="Times New Roman" w:hAnsi="Times New Roman"/>
          <w:b/>
          <w:sz w:val="24"/>
          <w:szCs w:val="24"/>
        </w:rPr>
        <w:t xml:space="preserve"> </w:t>
      </w:r>
      <w:r w:rsidRPr="00DA64C8">
        <w:rPr>
          <w:rFonts w:ascii="Times New Roman" w:hAnsi="Times New Roman"/>
          <w:sz w:val="24"/>
          <w:szCs w:val="24"/>
        </w:rPr>
        <w:t xml:space="preserve">entretiens de groupes  </w:t>
      </w:r>
      <w:r>
        <w:rPr>
          <w:rFonts w:ascii="Times New Roman" w:hAnsi="Times New Roman"/>
          <w:sz w:val="24"/>
          <w:szCs w:val="24"/>
        </w:rPr>
        <w:t>et des entretiens semi directifs.</w:t>
      </w:r>
      <w:r w:rsidRPr="00DA64C8">
        <w:rPr>
          <w:rFonts w:ascii="Times New Roman" w:hAnsi="Times New Roman"/>
          <w:sz w:val="24"/>
          <w:szCs w:val="24"/>
        </w:rPr>
        <w:t xml:space="preserve"> Les groupes de discussions focalisées sont menés en petits groupes cohérents (de 8 à 10 personnes). </w:t>
      </w:r>
    </w:p>
    <w:p w:rsidR="00944452" w:rsidRDefault="00944452" w:rsidP="00944452">
      <w:pPr>
        <w:autoSpaceDE w:val="0"/>
        <w:autoSpaceDN w:val="0"/>
        <w:adjustRightInd w:val="0"/>
        <w:spacing w:after="0"/>
        <w:jc w:val="both"/>
        <w:rPr>
          <w:rFonts w:ascii="Times New Roman" w:hAnsi="Times New Roman"/>
          <w:b/>
          <w:sz w:val="24"/>
          <w:szCs w:val="24"/>
        </w:rPr>
      </w:pPr>
    </w:p>
    <w:p w:rsidR="00944452" w:rsidRPr="004121F2" w:rsidRDefault="00944452" w:rsidP="00944452">
      <w:pPr>
        <w:autoSpaceDE w:val="0"/>
        <w:autoSpaceDN w:val="0"/>
        <w:adjustRightInd w:val="0"/>
        <w:jc w:val="both"/>
        <w:rPr>
          <w:rFonts w:ascii="Times New Roman" w:hAnsi="Times New Roman"/>
          <w:b/>
          <w:sz w:val="24"/>
          <w:szCs w:val="24"/>
        </w:rPr>
      </w:pPr>
      <w:r w:rsidRPr="004121F2">
        <w:rPr>
          <w:rFonts w:ascii="Times New Roman" w:eastAsia="Times New Roman" w:hAnsi="Times New Roman"/>
          <w:b/>
          <w:color w:val="000000"/>
          <w:sz w:val="24"/>
          <w:szCs w:val="24"/>
          <w:lang w:eastAsia="fr-FR"/>
        </w:rPr>
        <w:t>V</w:t>
      </w:r>
      <w:r w:rsidRPr="004121F2">
        <w:rPr>
          <w:rFonts w:ascii="Times New Roman" w:hAnsi="Times New Roman"/>
          <w:b/>
          <w:sz w:val="24"/>
          <w:szCs w:val="24"/>
        </w:rPr>
        <w:t>-</w:t>
      </w:r>
      <w:r>
        <w:rPr>
          <w:rFonts w:ascii="Times New Roman" w:hAnsi="Times New Roman"/>
          <w:b/>
          <w:sz w:val="24"/>
          <w:szCs w:val="24"/>
        </w:rPr>
        <w:t>2</w:t>
      </w:r>
      <w:r w:rsidRPr="004121F2">
        <w:rPr>
          <w:rFonts w:ascii="Times New Roman" w:hAnsi="Times New Roman"/>
          <w:b/>
          <w:sz w:val="24"/>
          <w:szCs w:val="24"/>
        </w:rPr>
        <w:t xml:space="preserve">- </w:t>
      </w:r>
      <w:r w:rsidRPr="004121F2">
        <w:rPr>
          <w:rFonts w:ascii="Times New Roman" w:hAnsi="Times New Roman"/>
          <w:b/>
          <w:color w:val="000000"/>
          <w:sz w:val="24"/>
          <w:szCs w:val="24"/>
          <w:shd w:val="clear" w:color="auto" w:fill="FFFFFF"/>
        </w:rPr>
        <w:t xml:space="preserve">les populations cibles </w:t>
      </w:r>
    </w:p>
    <w:p w:rsidR="00944452" w:rsidRPr="004121F2" w:rsidRDefault="00944452" w:rsidP="00944452">
      <w:pPr>
        <w:autoSpaceDE w:val="0"/>
        <w:autoSpaceDN w:val="0"/>
        <w:adjustRightInd w:val="0"/>
        <w:spacing w:after="0"/>
        <w:jc w:val="both"/>
        <w:rPr>
          <w:rFonts w:ascii="Times New Roman" w:hAnsi="Times New Roman"/>
          <w:b/>
          <w:sz w:val="24"/>
          <w:szCs w:val="24"/>
        </w:rPr>
      </w:pPr>
      <w:r w:rsidRPr="004121F2">
        <w:rPr>
          <w:rFonts w:ascii="Times New Roman" w:hAnsi="Times New Roman"/>
          <w:sz w:val="24"/>
          <w:szCs w:val="24"/>
        </w:rPr>
        <w:t>La population d’étude est constituée des femmes bénéficiaires des activités dans les 3 domaines d’intervention prioritaires qui : l’accroissement de l’accès à l’autonomisation et aux opportunités économiques, la prévention de la violence contre les femmes victimes des violences et l’accès aux services, le renforcement du leadership des femmes dans la paix et de la réponse humanitaire </w:t>
      </w:r>
    </w:p>
    <w:p w:rsidR="00944452" w:rsidRPr="004121F2" w:rsidRDefault="00944452" w:rsidP="00944452">
      <w:pPr>
        <w:autoSpaceDE w:val="0"/>
        <w:autoSpaceDN w:val="0"/>
        <w:adjustRightInd w:val="0"/>
        <w:spacing w:after="0"/>
        <w:jc w:val="both"/>
        <w:rPr>
          <w:rFonts w:ascii="Times New Roman" w:hAnsi="Times New Roman"/>
          <w:b/>
          <w:color w:val="000000"/>
          <w:sz w:val="24"/>
          <w:szCs w:val="24"/>
          <w:shd w:val="clear" w:color="auto" w:fill="FFFFFF"/>
        </w:rPr>
      </w:pPr>
    </w:p>
    <w:p w:rsidR="00944452" w:rsidRPr="004121F2" w:rsidRDefault="00944452" w:rsidP="00944452">
      <w:pPr>
        <w:autoSpaceDE w:val="0"/>
        <w:autoSpaceDN w:val="0"/>
        <w:adjustRightInd w:val="0"/>
        <w:spacing w:after="0"/>
        <w:jc w:val="both"/>
        <w:rPr>
          <w:rFonts w:ascii="Times New Roman" w:hAnsi="Times New Roman"/>
          <w:color w:val="000000"/>
          <w:sz w:val="24"/>
          <w:szCs w:val="24"/>
        </w:rPr>
      </w:pPr>
      <w:r>
        <w:rPr>
          <w:rFonts w:ascii="Times New Roman" w:hAnsi="Times New Roman"/>
          <w:b/>
          <w:sz w:val="24"/>
          <w:szCs w:val="24"/>
        </w:rPr>
        <w:t>VI</w:t>
      </w:r>
      <w:r w:rsidRPr="004121F2">
        <w:rPr>
          <w:rFonts w:ascii="Times New Roman" w:hAnsi="Times New Roman"/>
          <w:b/>
          <w:sz w:val="24"/>
          <w:szCs w:val="24"/>
        </w:rPr>
        <w:t>-</w:t>
      </w:r>
      <w:r w:rsidRPr="004121F2">
        <w:rPr>
          <w:rFonts w:ascii="Times New Roman" w:hAnsi="Times New Roman"/>
          <w:b/>
          <w:bCs/>
          <w:color w:val="000000"/>
          <w:sz w:val="24"/>
          <w:szCs w:val="24"/>
        </w:rPr>
        <w:t xml:space="preserve"> Méthode de traitement et d’analyse des données </w:t>
      </w:r>
    </w:p>
    <w:p w:rsidR="00944452" w:rsidRPr="004121F2" w:rsidRDefault="00944452" w:rsidP="00944452">
      <w:pPr>
        <w:autoSpaceDE w:val="0"/>
        <w:autoSpaceDN w:val="0"/>
        <w:adjustRightInd w:val="0"/>
        <w:jc w:val="both"/>
        <w:rPr>
          <w:rFonts w:ascii="Times New Roman" w:hAnsi="Times New Roman"/>
          <w:sz w:val="24"/>
          <w:szCs w:val="24"/>
        </w:rPr>
      </w:pPr>
      <w:r w:rsidRPr="004121F2">
        <w:rPr>
          <w:rFonts w:ascii="Times New Roman" w:hAnsi="Times New Roman"/>
          <w:color w:val="000000"/>
          <w:sz w:val="24"/>
          <w:szCs w:val="24"/>
        </w:rPr>
        <w:t>Un plan d’analyse des données sera élaboré pour faciliter l’analyse statistique. Il s’agira de la formulation des indicateurs à élaborer ; la liste de croisement des variables et la description des méthodes statistiques à utiliser. Cette analyse va concerner l’ensemble des individus enquêtés pour chaque groupe.</w:t>
      </w:r>
      <w:r w:rsidRPr="004121F2">
        <w:rPr>
          <w:rFonts w:ascii="Times New Roman" w:hAnsi="Times New Roman"/>
          <w:sz w:val="24"/>
          <w:szCs w:val="24"/>
        </w:rPr>
        <w:t xml:space="preserve"> Les données qualitatives qui seront collectées seront saisies sur Word. Elles feront ensuite l’objet d’une analyse de contenu.  Cela permettra de mettre au point une grille thématique. L’exploitation des données sera faite sous forme d’une analyse de contenu du discours livré par les informateurs lors des entretiens de groupes selon la méthode suivante : Extraction, pour chaque thème, des messages clés tels qu’exprimés par les informateurs ; hiérarchisation de ces messages en fonction de leur fréquence d’apparition dans chacun des groupes et dans l’ensemble ; comparaison entre les groupes de façon à dégager les divergences et les convergences; illustration des messages clés par un verbatim qui reflète la perception exprimée par les enquêtés. L'analyse sera réalisée entretien par entretien.</w:t>
      </w:r>
    </w:p>
    <w:p w:rsidR="00944452" w:rsidRPr="004121F2" w:rsidRDefault="00944452" w:rsidP="00944452">
      <w:pPr>
        <w:autoSpaceDE w:val="0"/>
        <w:autoSpaceDN w:val="0"/>
        <w:adjustRightInd w:val="0"/>
        <w:spacing w:after="0"/>
        <w:jc w:val="both"/>
        <w:rPr>
          <w:rFonts w:ascii="Times New Roman" w:hAnsi="Times New Roman"/>
          <w:b/>
          <w:bCs/>
          <w:sz w:val="24"/>
          <w:szCs w:val="24"/>
        </w:rPr>
      </w:pPr>
      <w:r w:rsidRPr="004121F2">
        <w:rPr>
          <w:rFonts w:ascii="Times New Roman" w:hAnsi="Times New Roman"/>
          <w:b/>
          <w:bCs/>
          <w:i/>
          <w:iCs/>
          <w:color w:val="000000"/>
          <w:sz w:val="24"/>
          <w:szCs w:val="24"/>
        </w:rPr>
        <w:t>Atelier de restitution et rédaction du rapport final</w:t>
      </w:r>
    </w:p>
    <w:p w:rsidR="00944452" w:rsidRPr="004121F2" w:rsidRDefault="00944452" w:rsidP="00944452">
      <w:pPr>
        <w:autoSpaceDE w:val="0"/>
        <w:autoSpaceDN w:val="0"/>
        <w:adjustRightInd w:val="0"/>
        <w:spacing w:after="0"/>
        <w:jc w:val="both"/>
        <w:rPr>
          <w:rFonts w:ascii="Times New Roman" w:hAnsi="Times New Roman"/>
          <w:b/>
          <w:bCs/>
          <w:sz w:val="24"/>
          <w:szCs w:val="24"/>
        </w:rPr>
        <w:sectPr w:rsidR="00944452" w:rsidRPr="004121F2" w:rsidSect="00B57F06">
          <w:pgSz w:w="11906" w:h="16838"/>
          <w:pgMar w:top="1417" w:right="1417" w:bottom="1417" w:left="1417" w:header="708" w:footer="708" w:gutter="0"/>
          <w:cols w:space="708"/>
          <w:docGrid w:linePitch="360"/>
        </w:sectPr>
      </w:pPr>
      <w:r w:rsidRPr="004121F2">
        <w:rPr>
          <w:rFonts w:ascii="Times New Roman" w:hAnsi="Times New Roman"/>
          <w:bCs/>
          <w:sz w:val="24"/>
          <w:szCs w:val="24"/>
        </w:rPr>
        <w:t xml:space="preserve">Le rapport provisoire fera l’objet d’une restitution  avec la participation de toutes les parties prenantes. </w:t>
      </w:r>
      <w:r w:rsidRPr="004121F2">
        <w:rPr>
          <w:rFonts w:ascii="Times New Roman" w:hAnsi="Times New Roman"/>
          <w:color w:val="000000"/>
          <w:sz w:val="24"/>
          <w:szCs w:val="24"/>
        </w:rPr>
        <w:t xml:space="preserve">La version finale du rapport sera élaborée en tenant compte des observations/commentaires formulées par </w:t>
      </w:r>
      <w:r w:rsidRPr="004121F2">
        <w:rPr>
          <w:rFonts w:ascii="Times New Roman" w:eastAsia="Times New Roman" w:hAnsi="Times New Roman"/>
          <w:color w:val="000000"/>
          <w:sz w:val="24"/>
          <w:szCs w:val="24"/>
          <w:bdr w:val="none" w:sz="0" w:space="0" w:color="auto" w:frame="1"/>
          <w:lang w:eastAsia="fr-FR"/>
        </w:rPr>
        <w:t>les parties prenantes.</w:t>
      </w:r>
      <w:r w:rsidRPr="004121F2">
        <w:rPr>
          <w:rFonts w:ascii="Times New Roman" w:hAnsi="Times New Roman"/>
          <w:color w:val="000000"/>
          <w:sz w:val="24"/>
          <w:szCs w:val="24"/>
        </w:rPr>
        <w:t xml:space="preserve">  </w:t>
      </w:r>
    </w:p>
    <w:p w:rsidR="00944452" w:rsidRPr="0023666C" w:rsidRDefault="00944452" w:rsidP="00944452">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Tableau 3 : </w:t>
      </w:r>
      <w:r w:rsidRPr="0023666C">
        <w:rPr>
          <w:rFonts w:ascii="Times New Roman" w:hAnsi="Times New Roman"/>
          <w:b/>
          <w:sz w:val="24"/>
          <w:szCs w:val="24"/>
        </w:rPr>
        <w:t>Matrice de résultats de l’évaluation</w:t>
      </w:r>
    </w:p>
    <w:p w:rsidR="00944452" w:rsidRPr="0023666C" w:rsidRDefault="00944452" w:rsidP="00944452">
      <w:pPr>
        <w:autoSpaceDE w:val="0"/>
        <w:autoSpaceDN w:val="0"/>
        <w:adjustRightInd w:val="0"/>
        <w:spacing w:after="0" w:line="240" w:lineRule="auto"/>
        <w:jc w:val="both"/>
        <w:rPr>
          <w:rFonts w:ascii="Times New Roman" w:hAnsi="Times New Roman"/>
          <w:b/>
          <w:sz w:val="24"/>
          <w:szCs w:val="24"/>
        </w:rPr>
      </w:pPr>
    </w:p>
    <w:p w:rsidR="00944452" w:rsidRPr="0023666C" w:rsidRDefault="00944452" w:rsidP="00944452">
      <w:pPr>
        <w:autoSpaceDE w:val="0"/>
        <w:autoSpaceDN w:val="0"/>
        <w:adjustRightInd w:val="0"/>
        <w:spacing w:after="0" w:line="240" w:lineRule="auto"/>
        <w:jc w:val="both"/>
        <w:rPr>
          <w:rFonts w:ascii="Times New Roman" w:eastAsia="Times New Roman" w:hAnsi="Times New Roman"/>
          <w:color w:val="000000"/>
          <w:sz w:val="24"/>
          <w:szCs w:val="24"/>
          <w:bdr w:val="none" w:sz="0" w:space="0" w:color="auto" w:frame="1"/>
          <w:lang w:eastAsia="fr-FR"/>
        </w:rPr>
      </w:pPr>
      <w:r w:rsidRPr="0023666C">
        <w:rPr>
          <w:rFonts w:ascii="Times New Roman" w:eastAsia="Times New Roman" w:hAnsi="Times New Roman"/>
          <w:color w:val="000000"/>
          <w:sz w:val="24"/>
          <w:szCs w:val="24"/>
          <w:bdr w:val="none" w:sz="0" w:space="0" w:color="auto" w:frame="1"/>
          <w:lang w:eastAsia="fr-FR"/>
        </w:rPr>
        <w:t>Les critères d’évaluation retenus pour l’analyse des données d’exploitation ont été la pertinence, l’efficacité, l’efficience et la viabilité.</w:t>
      </w:r>
    </w:p>
    <w:p w:rsidR="00944452" w:rsidRPr="0023666C" w:rsidRDefault="00944452" w:rsidP="00944452">
      <w:pPr>
        <w:autoSpaceDE w:val="0"/>
        <w:autoSpaceDN w:val="0"/>
        <w:adjustRightInd w:val="0"/>
        <w:spacing w:after="0" w:line="240" w:lineRule="auto"/>
        <w:jc w:val="both"/>
        <w:rPr>
          <w:rFonts w:ascii="Times New Roman" w:hAnsi="Times New Roman"/>
          <w:b/>
          <w:bCs/>
          <w:sz w:val="24"/>
          <w:szCs w:val="24"/>
        </w:rPr>
      </w:pPr>
    </w:p>
    <w:tbl>
      <w:tblP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828"/>
        <w:gridCol w:w="4961"/>
        <w:gridCol w:w="4961"/>
      </w:tblGrid>
      <w:tr w:rsidR="00944452" w:rsidRPr="00A90D17" w:rsidTr="003A798D">
        <w:tc>
          <w:tcPr>
            <w:tcW w:w="1276" w:type="dxa"/>
          </w:tcPr>
          <w:p w:rsidR="00944452" w:rsidRPr="00A90D17" w:rsidRDefault="00944452" w:rsidP="003A798D">
            <w:pPr>
              <w:autoSpaceDE w:val="0"/>
              <w:autoSpaceDN w:val="0"/>
              <w:adjustRightInd w:val="0"/>
              <w:spacing w:after="0"/>
              <w:jc w:val="center"/>
              <w:rPr>
                <w:rFonts w:ascii="Times New Roman" w:hAnsi="Times New Roman"/>
                <w:b/>
                <w:sz w:val="24"/>
                <w:szCs w:val="24"/>
              </w:rPr>
            </w:pPr>
            <w:r w:rsidRPr="00A90D17">
              <w:rPr>
                <w:rFonts w:ascii="Times New Roman" w:hAnsi="Times New Roman"/>
                <w:b/>
                <w:sz w:val="24"/>
                <w:szCs w:val="24"/>
              </w:rPr>
              <w:t>Critères</w:t>
            </w:r>
          </w:p>
        </w:tc>
        <w:tc>
          <w:tcPr>
            <w:tcW w:w="3828" w:type="dxa"/>
          </w:tcPr>
          <w:p w:rsidR="00944452" w:rsidRPr="00A90D17" w:rsidRDefault="00944452" w:rsidP="003A798D">
            <w:pPr>
              <w:autoSpaceDE w:val="0"/>
              <w:autoSpaceDN w:val="0"/>
              <w:adjustRightInd w:val="0"/>
              <w:spacing w:after="0"/>
              <w:jc w:val="center"/>
              <w:rPr>
                <w:rFonts w:ascii="Times New Roman" w:hAnsi="Times New Roman"/>
                <w:b/>
                <w:sz w:val="24"/>
                <w:szCs w:val="24"/>
              </w:rPr>
            </w:pPr>
            <w:r w:rsidRPr="00A90D17">
              <w:rPr>
                <w:rFonts w:ascii="Times New Roman" w:hAnsi="Times New Roman"/>
                <w:b/>
                <w:sz w:val="24"/>
                <w:szCs w:val="24"/>
              </w:rPr>
              <w:t>Questions d’évaluation</w:t>
            </w:r>
          </w:p>
        </w:tc>
        <w:tc>
          <w:tcPr>
            <w:tcW w:w="4961" w:type="dxa"/>
          </w:tcPr>
          <w:p w:rsidR="00944452" w:rsidRPr="00A90D17" w:rsidRDefault="00944452" w:rsidP="003A798D">
            <w:pPr>
              <w:pStyle w:val="Default"/>
              <w:spacing w:after="20" w:line="276" w:lineRule="auto"/>
              <w:jc w:val="center"/>
              <w:rPr>
                <w:b/>
                <w:color w:val="auto"/>
              </w:rPr>
            </w:pPr>
            <w:r w:rsidRPr="00A90D17">
              <w:rPr>
                <w:b/>
                <w:color w:val="auto"/>
              </w:rPr>
              <w:t>Indicateurs</w:t>
            </w:r>
          </w:p>
        </w:tc>
        <w:tc>
          <w:tcPr>
            <w:tcW w:w="4961" w:type="dxa"/>
          </w:tcPr>
          <w:p w:rsidR="00944452" w:rsidRPr="00A90D17" w:rsidRDefault="00944452" w:rsidP="003A798D">
            <w:pPr>
              <w:pStyle w:val="Default"/>
              <w:spacing w:after="20" w:line="276" w:lineRule="auto"/>
              <w:jc w:val="center"/>
              <w:rPr>
                <w:b/>
                <w:color w:val="auto"/>
              </w:rPr>
            </w:pPr>
            <w:r w:rsidRPr="00A90D17">
              <w:rPr>
                <w:b/>
                <w:bCs/>
              </w:rPr>
              <w:t>Moyens de vérification</w:t>
            </w:r>
          </w:p>
        </w:tc>
      </w:tr>
      <w:tr w:rsidR="00944452" w:rsidRPr="00A90D17" w:rsidTr="003A798D">
        <w:tc>
          <w:tcPr>
            <w:tcW w:w="1276" w:type="dxa"/>
          </w:tcPr>
          <w:p w:rsidR="00944452" w:rsidRPr="00A90D17" w:rsidRDefault="00944452" w:rsidP="003A798D">
            <w:pPr>
              <w:autoSpaceDE w:val="0"/>
              <w:autoSpaceDN w:val="0"/>
              <w:adjustRightInd w:val="0"/>
              <w:spacing w:after="0"/>
              <w:jc w:val="both"/>
              <w:rPr>
                <w:rFonts w:ascii="Times New Roman" w:hAnsi="Times New Roman"/>
                <w:sz w:val="24"/>
                <w:szCs w:val="24"/>
              </w:rPr>
            </w:pPr>
            <w:r w:rsidRPr="00A90D17">
              <w:rPr>
                <w:rFonts w:ascii="Times New Roman" w:hAnsi="Times New Roman"/>
                <w:sz w:val="24"/>
                <w:szCs w:val="24"/>
              </w:rPr>
              <w:t>Pertinence</w:t>
            </w:r>
          </w:p>
        </w:tc>
        <w:tc>
          <w:tcPr>
            <w:tcW w:w="3828" w:type="dxa"/>
          </w:tcPr>
          <w:p w:rsidR="00944452" w:rsidRPr="00A90D17" w:rsidRDefault="00944452" w:rsidP="003A798D">
            <w:pPr>
              <w:autoSpaceDE w:val="0"/>
              <w:autoSpaceDN w:val="0"/>
              <w:adjustRightInd w:val="0"/>
              <w:spacing w:after="0"/>
              <w:jc w:val="both"/>
              <w:rPr>
                <w:rFonts w:ascii="Times New Roman" w:hAnsi="Times New Roman"/>
                <w:sz w:val="24"/>
                <w:szCs w:val="24"/>
              </w:rPr>
            </w:pPr>
            <w:r w:rsidRPr="00A90D17">
              <w:rPr>
                <w:rFonts w:ascii="Times New Roman" w:hAnsi="Times New Roman"/>
                <w:sz w:val="24"/>
                <w:szCs w:val="24"/>
              </w:rPr>
              <w:t xml:space="preserve">Dans quelle mesure, </w:t>
            </w:r>
            <w:r w:rsidRPr="00A90D17">
              <w:rPr>
                <w:rFonts w:ascii="Times New Roman" w:eastAsia="Times New Roman" w:hAnsi="Times New Roman"/>
                <w:color w:val="000000"/>
                <w:sz w:val="24"/>
                <w:szCs w:val="24"/>
                <w:bdr w:val="none" w:sz="0" w:space="0" w:color="auto" w:frame="1"/>
                <w:lang w:eastAsia="fr-FR"/>
              </w:rPr>
              <w:t>la Note stratégique de l’ONU Femmes en Côte d’Ivoire</w:t>
            </w:r>
            <w:r w:rsidRPr="00A90D17">
              <w:rPr>
                <w:rFonts w:ascii="Times New Roman" w:hAnsi="Times New Roman"/>
                <w:sz w:val="24"/>
                <w:szCs w:val="24"/>
              </w:rPr>
              <w:t xml:space="preserve"> telle qu’établie et mise en œuvre a-t-elle répondu aux spécificités du contexte et aux besoins des bénéficiaires aux niveaux local et national?</w:t>
            </w:r>
          </w:p>
        </w:tc>
        <w:tc>
          <w:tcPr>
            <w:tcW w:w="4961" w:type="dxa"/>
          </w:tcPr>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 xml:space="preserve">Degré d’exhaustivité de la compréhension </w:t>
            </w:r>
            <w:r w:rsidRPr="00A90D17">
              <w:rPr>
                <w:rFonts w:ascii="Times New Roman" w:eastAsia="Times New Roman" w:hAnsi="Times New Roman"/>
                <w:color w:val="000000"/>
                <w:sz w:val="24"/>
                <w:szCs w:val="24"/>
                <w:bdr w:val="none" w:sz="0" w:space="0" w:color="auto" w:frame="1"/>
                <w:lang w:eastAsia="fr-FR"/>
              </w:rPr>
              <w:t xml:space="preserve">de l’ONU Femmes </w:t>
            </w:r>
            <w:r w:rsidRPr="00A90D17">
              <w:rPr>
                <w:rFonts w:ascii="Times New Roman" w:hAnsi="Times New Roman"/>
                <w:sz w:val="24"/>
                <w:szCs w:val="24"/>
              </w:rPr>
              <w:t>des facteurs  contextuels qui sont essentiels pour déterminer les besoins et les priorités des parties prenantes et/ou la stratégie adoptée, la mise en avant ainsi que les effets directs en matière d’accroissement de l’accès des femmes à l’autonomisation  et aux opportunités économiques, de prévention de la violence contre les femmes et les filles et l’accès élargi aux services, de renforcement du leadership des femmes dans la paix et de la réponse humanitaire</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p>
        </w:tc>
        <w:tc>
          <w:tcPr>
            <w:tcW w:w="4961" w:type="dxa"/>
          </w:tcPr>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Documentation relative au projet</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Entretiens avec les répondants clés</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Réunion de groupes de discussion</w:t>
            </w:r>
          </w:p>
        </w:tc>
      </w:tr>
      <w:tr w:rsidR="00944452" w:rsidRPr="00A90D17" w:rsidTr="003A798D">
        <w:tc>
          <w:tcPr>
            <w:tcW w:w="1276" w:type="dxa"/>
          </w:tcPr>
          <w:p w:rsidR="00944452" w:rsidRPr="00A90D17" w:rsidRDefault="00944452" w:rsidP="003A798D">
            <w:pPr>
              <w:autoSpaceDE w:val="0"/>
              <w:autoSpaceDN w:val="0"/>
              <w:adjustRightInd w:val="0"/>
              <w:spacing w:after="0"/>
              <w:jc w:val="both"/>
              <w:rPr>
                <w:rFonts w:ascii="Times New Roman" w:hAnsi="Times New Roman"/>
                <w:sz w:val="24"/>
                <w:szCs w:val="24"/>
              </w:rPr>
            </w:pPr>
            <w:r w:rsidRPr="00A90D17">
              <w:rPr>
                <w:rFonts w:ascii="Times New Roman" w:hAnsi="Times New Roman"/>
                <w:sz w:val="24"/>
                <w:szCs w:val="24"/>
              </w:rPr>
              <w:t>Efficacité</w:t>
            </w:r>
          </w:p>
        </w:tc>
        <w:tc>
          <w:tcPr>
            <w:tcW w:w="3828" w:type="dxa"/>
          </w:tcPr>
          <w:p w:rsidR="00944452" w:rsidRPr="00A90D17" w:rsidRDefault="00944452" w:rsidP="003A798D">
            <w:pPr>
              <w:autoSpaceDE w:val="0"/>
              <w:autoSpaceDN w:val="0"/>
              <w:adjustRightInd w:val="0"/>
              <w:spacing w:after="0"/>
              <w:jc w:val="both"/>
              <w:rPr>
                <w:rFonts w:ascii="Times New Roman" w:hAnsi="Times New Roman"/>
                <w:sz w:val="24"/>
                <w:szCs w:val="24"/>
              </w:rPr>
            </w:pPr>
            <w:r w:rsidRPr="00A90D17">
              <w:rPr>
                <w:rFonts w:ascii="Times New Roman" w:hAnsi="Times New Roman"/>
                <w:sz w:val="24"/>
                <w:szCs w:val="24"/>
              </w:rPr>
              <w:t xml:space="preserve">Dans quelle mesure, </w:t>
            </w:r>
            <w:r w:rsidRPr="00A90D17">
              <w:rPr>
                <w:rFonts w:ascii="Times New Roman" w:eastAsia="Times New Roman" w:hAnsi="Times New Roman"/>
                <w:color w:val="000000"/>
                <w:sz w:val="24"/>
                <w:szCs w:val="24"/>
                <w:bdr w:val="none" w:sz="0" w:space="0" w:color="auto" w:frame="1"/>
                <w:lang w:eastAsia="fr-FR"/>
              </w:rPr>
              <w:t>la Note stratégique de l’ONU Femmes en Côte d’Ivoire</w:t>
            </w:r>
            <w:r w:rsidRPr="00A90D17">
              <w:rPr>
                <w:rFonts w:ascii="Times New Roman" w:hAnsi="Times New Roman"/>
                <w:sz w:val="24"/>
                <w:szCs w:val="24"/>
              </w:rPr>
              <w:t>, telle que mise en œuvre était dans la mesure d’atteindre les objectifs et résultats fixés?</w:t>
            </w:r>
          </w:p>
        </w:tc>
        <w:tc>
          <w:tcPr>
            <w:tcW w:w="4961" w:type="dxa"/>
          </w:tcPr>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Nombre d’activités prévues mises en œuvre</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 xml:space="preserve">Nombre de cibles à toucher et atteint </w:t>
            </w:r>
          </w:p>
          <w:p w:rsidR="00944452" w:rsidRPr="00A90D17" w:rsidRDefault="00944452" w:rsidP="003A798D">
            <w:pPr>
              <w:spacing w:after="0" w:line="240" w:lineRule="auto"/>
              <w:jc w:val="both"/>
              <w:rPr>
                <w:rFonts w:ascii="Times New Roman" w:hAnsi="Times New Roman"/>
                <w:sz w:val="24"/>
                <w:szCs w:val="24"/>
              </w:rPr>
            </w:pPr>
          </w:p>
        </w:tc>
        <w:tc>
          <w:tcPr>
            <w:tcW w:w="4961" w:type="dxa"/>
          </w:tcPr>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Documentation relative au projet</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Entretiens avec les répondants clés</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Réunion de groupes de discussion</w:t>
            </w:r>
          </w:p>
        </w:tc>
      </w:tr>
      <w:tr w:rsidR="00944452" w:rsidRPr="00A90D17" w:rsidTr="003A798D">
        <w:tc>
          <w:tcPr>
            <w:tcW w:w="1276" w:type="dxa"/>
          </w:tcPr>
          <w:p w:rsidR="00944452" w:rsidRPr="00A90D17" w:rsidRDefault="00944452" w:rsidP="003A798D">
            <w:pPr>
              <w:pStyle w:val="Default"/>
              <w:spacing w:after="20" w:line="276" w:lineRule="auto"/>
              <w:jc w:val="both"/>
              <w:rPr>
                <w:color w:val="auto"/>
              </w:rPr>
            </w:pPr>
            <w:r w:rsidRPr="00A90D17">
              <w:rPr>
                <w:color w:val="auto"/>
              </w:rPr>
              <w:t xml:space="preserve">Efficience </w:t>
            </w:r>
          </w:p>
          <w:p w:rsidR="00944452" w:rsidRPr="00A90D17" w:rsidRDefault="00944452" w:rsidP="003A798D">
            <w:pPr>
              <w:autoSpaceDE w:val="0"/>
              <w:autoSpaceDN w:val="0"/>
              <w:adjustRightInd w:val="0"/>
              <w:spacing w:after="0"/>
              <w:jc w:val="both"/>
              <w:rPr>
                <w:rFonts w:ascii="Times New Roman" w:hAnsi="Times New Roman"/>
                <w:sz w:val="24"/>
                <w:szCs w:val="24"/>
              </w:rPr>
            </w:pPr>
          </w:p>
        </w:tc>
        <w:tc>
          <w:tcPr>
            <w:tcW w:w="3828" w:type="dxa"/>
          </w:tcPr>
          <w:p w:rsidR="00944452" w:rsidRPr="00A90D17" w:rsidRDefault="00944452" w:rsidP="003A798D">
            <w:pPr>
              <w:pStyle w:val="Default"/>
              <w:spacing w:after="20" w:line="276" w:lineRule="auto"/>
              <w:jc w:val="both"/>
              <w:rPr>
                <w:color w:val="auto"/>
              </w:rPr>
            </w:pPr>
            <w:r w:rsidRPr="00A90D17">
              <w:rPr>
                <w:color w:val="auto"/>
              </w:rPr>
              <w:t xml:space="preserve">Dans quelle proportion la relation entre les ressources déployées et les impacts obtenus est-elle raisonnable ? </w:t>
            </w:r>
          </w:p>
          <w:p w:rsidR="00944452" w:rsidRPr="00A90D17" w:rsidRDefault="00944452" w:rsidP="003A798D">
            <w:pPr>
              <w:autoSpaceDE w:val="0"/>
              <w:autoSpaceDN w:val="0"/>
              <w:adjustRightInd w:val="0"/>
              <w:spacing w:after="0"/>
              <w:jc w:val="both"/>
              <w:rPr>
                <w:rFonts w:ascii="Times New Roman" w:hAnsi="Times New Roman"/>
                <w:sz w:val="24"/>
                <w:szCs w:val="24"/>
              </w:rPr>
            </w:pPr>
          </w:p>
        </w:tc>
        <w:tc>
          <w:tcPr>
            <w:tcW w:w="4961" w:type="dxa"/>
          </w:tcPr>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Proportion du budget relatif au projet</w:t>
            </w:r>
          </w:p>
          <w:p w:rsidR="00944452" w:rsidRPr="00A90D17" w:rsidRDefault="00944452" w:rsidP="003A798D">
            <w:pPr>
              <w:spacing w:after="0"/>
              <w:jc w:val="both"/>
              <w:rPr>
                <w:rFonts w:ascii="Times New Roman" w:hAnsi="Times New Roman"/>
                <w:sz w:val="24"/>
                <w:szCs w:val="24"/>
              </w:rPr>
            </w:pPr>
            <w:r w:rsidRPr="00A90D17">
              <w:rPr>
                <w:rFonts w:ascii="Times New Roman" w:hAnsi="Times New Roman"/>
                <w:sz w:val="24"/>
                <w:szCs w:val="24"/>
              </w:rPr>
              <w:t xml:space="preserve">dépensée </w:t>
            </w:r>
          </w:p>
          <w:p w:rsidR="00944452" w:rsidRPr="00A90D17" w:rsidRDefault="00944452" w:rsidP="003A798D">
            <w:pPr>
              <w:spacing w:after="0"/>
              <w:jc w:val="both"/>
              <w:rPr>
                <w:rFonts w:ascii="Times New Roman" w:hAnsi="Times New Roman"/>
                <w:sz w:val="24"/>
                <w:szCs w:val="24"/>
              </w:rPr>
            </w:pPr>
            <w:r w:rsidRPr="00A90D17">
              <w:rPr>
                <w:rFonts w:ascii="Times New Roman" w:hAnsi="Times New Roman"/>
                <w:sz w:val="24"/>
                <w:szCs w:val="24"/>
              </w:rPr>
              <w:t>qualité et quantité du personnel de mise en œuvre</w:t>
            </w:r>
          </w:p>
          <w:p w:rsidR="00944452" w:rsidRPr="00A90D17" w:rsidRDefault="00944452" w:rsidP="003A798D">
            <w:pPr>
              <w:spacing w:after="0"/>
              <w:jc w:val="both"/>
              <w:rPr>
                <w:rFonts w:ascii="Times New Roman" w:hAnsi="Times New Roman"/>
                <w:sz w:val="24"/>
                <w:szCs w:val="24"/>
              </w:rPr>
            </w:pPr>
          </w:p>
        </w:tc>
        <w:tc>
          <w:tcPr>
            <w:tcW w:w="4961" w:type="dxa"/>
          </w:tcPr>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Documentation relative au projet</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Entretiens avec les répondants clés</w:t>
            </w:r>
          </w:p>
          <w:p w:rsidR="00944452" w:rsidRPr="00A90D17" w:rsidRDefault="00944452" w:rsidP="003A798D">
            <w:pPr>
              <w:spacing w:after="0" w:line="240" w:lineRule="auto"/>
              <w:jc w:val="both"/>
              <w:rPr>
                <w:rFonts w:ascii="Times New Roman" w:hAnsi="Times New Roman"/>
                <w:sz w:val="24"/>
                <w:szCs w:val="24"/>
              </w:rPr>
            </w:pPr>
            <w:r w:rsidRPr="00A90D17">
              <w:rPr>
                <w:rFonts w:ascii="Times New Roman" w:hAnsi="Times New Roman"/>
                <w:sz w:val="24"/>
                <w:szCs w:val="24"/>
              </w:rPr>
              <w:t>Réunion de groupes de discussion</w:t>
            </w:r>
          </w:p>
        </w:tc>
      </w:tr>
      <w:tr w:rsidR="00944452" w:rsidRPr="00A90D17" w:rsidTr="003A798D">
        <w:tc>
          <w:tcPr>
            <w:tcW w:w="1276" w:type="dxa"/>
          </w:tcPr>
          <w:p w:rsidR="00944452" w:rsidRPr="00A90D17" w:rsidRDefault="00944452" w:rsidP="003A798D">
            <w:pPr>
              <w:autoSpaceDE w:val="0"/>
              <w:autoSpaceDN w:val="0"/>
              <w:adjustRightInd w:val="0"/>
              <w:spacing w:after="0"/>
              <w:jc w:val="both"/>
              <w:rPr>
                <w:rFonts w:ascii="Times New Roman" w:hAnsi="Times New Roman"/>
                <w:color w:val="333333"/>
                <w:sz w:val="24"/>
                <w:szCs w:val="24"/>
              </w:rPr>
            </w:pPr>
            <w:r w:rsidRPr="00A90D17">
              <w:rPr>
                <w:rFonts w:ascii="Times New Roman" w:hAnsi="Times New Roman"/>
                <w:sz w:val="24"/>
                <w:szCs w:val="24"/>
              </w:rPr>
              <w:t xml:space="preserve">Cohérence </w:t>
            </w:r>
          </w:p>
          <w:p w:rsidR="00944452" w:rsidRPr="00A90D17" w:rsidRDefault="00944452" w:rsidP="003A798D">
            <w:pPr>
              <w:autoSpaceDE w:val="0"/>
              <w:autoSpaceDN w:val="0"/>
              <w:adjustRightInd w:val="0"/>
              <w:spacing w:after="0"/>
              <w:jc w:val="both"/>
              <w:rPr>
                <w:rFonts w:ascii="Times New Roman" w:hAnsi="Times New Roman"/>
                <w:color w:val="333333"/>
                <w:sz w:val="24"/>
                <w:szCs w:val="24"/>
              </w:rPr>
            </w:pPr>
          </w:p>
          <w:p w:rsidR="00944452" w:rsidRPr="00A90D17" w:rsidRDefault="00944452" w:rsidP="003A798D">
            <w:pPr>
              <w:pStyle w:val="Default"/>
              <w:spacing w:after="20" w:line="276" w:lineRule="auto"/>
              <w:jc w:val="both"/>
              <w:rPr>
                <w:color w:val="auto"/>
              </w:rPr>
            </w:pPr>
          </w:p>
        </w:tc>
        <w:tc>
          <w:tcPr>
            <w:tcW w:w="3828" w:type="dxa"/>
          </w:tcPr>
          <w:p w:rsidR="00944452" w:rsidRPr="00A90D17" w:rsidRDefault="00944452" w:rsidP="003A798D">
            <w:pPr>
              <w:autoSpaceDE w:val="0"/>
              <w:autoSpaceDN w:val="0"/>
              <w:adjustRightInd w:val="0"/>
              <w:spacing w:after="0"/>
              <w:jc w:val="both"/>
              <w:rPr>
                <w:rFonts w:ascii="Times New Roman" w:hAnsi="Times New Roman"/>
                <w:color w:val="333333"/>
                <w:sz w:val="24"/>
                <w:szCs w:val="24"/>
              </w:rPr>
            </w:pPr>
            <w:r w:rsidRPr="00A90D17">
              <w:rPr>
                <w:rFonts w:ascii="Times New Roman" w:hAnsi="Times New Roman"/>
                <w:sz w:val="24"/>
                <w:szCs w:val="24"/>
              </w:rPr>
              <w:t>Dan</w:t>
            </w:r>
            <w:r>
              <w:rPr>
                <w:rFonts w:ascii="Times New Roman" w:hAnsi="Times New Roman"/>
                <w:sz w:val="24"/>
                <w:szCs w:val="24"/>
              </w:rPr>
              <w:t>s</w:t>
            </w:r>
            <w:r w:rsidRPr="00A90D17">
              <w:rPr>
                <w:rFonts w:ascii="Times New Roman" w:hAnsi="Times New Roman"/>
                <w:sz w:val="24"/>
                <w:szCs w:val="24"/>
              </w:rPr>
              <w:t xml:space="preserve"> quelle mesure les activités de </w:t>
            </w:r>
            <w:r w:rsidRPr="00A90D17">
              <w:rPr>
                <w:rFonts w:ascii="Times New Roman" w:eastAsia="Times New Roman" w:hAnsi="Times New Roman"/>
                <w:color w:val="000000"/>
                <w:sz w:val="24"/>
                <w:szCs w:val="24"/>
                <w:bdr w:val="none" w:sz="0" w:space="0" w:color="auto" w:frame="1"/>
                <w:lang w:eastAsia="fr-FR"/>
              </w:rPr>
              <w:t>la Note stratégique de l’ONU Femmes en Côte d’Ivoire</w:t>
            </w:r>
            <w:r w:rsidRPr="00A90D17">
              <w:rPr>
                <w:rFonts w:ascii="Times New Roman" w:hAnsi="Times New Roman"/>
                <w:sz w:val="24"/>
                <w:szCs w:val="24"/>
              </w:rPr>
              <w:t xml:space="preserve"> sont-elles en harmonie avec la politique nationale, s</w:t>
            </w:r>
            <w:r>
              <w:rPr>
                <w:rFonts w:ascii="Times New Roman" w:hAnsi="Times New Roman"/>
                <w:sz w:val="24"/>
                <w:szCs w:val="24"/>
              </w:rPr>
              <w:t>ous régionale et internationale</w:t>
            </w:r>
            <w:r w:rsidRPr="00A90D17">
              <w:rPr>
                <w:rFonts w:ascii="Times New Roman" w:hAnsi="Times New Roman"/>
                <w:sz w:val="24"/>
                <w:szCs w:val="24"/>
              </w:rPr>
              <w:t xml:space="preserve">, avec l’environnement interne et externe du projet, avec les interventions d’autres autres acteurs ? </w:t>
            </w:r>
          </w:p>
        </w:tc>
        <w:tc>
          <w:tcPr>
            <w:tcW w:w="4961" w:type="dxa"/>
          </w:tcPr>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Degré de clarté et de pertinence des</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 xml:space="preserve">Initiatives et stratégies de ONUFEMMES </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 xml:space="preserve">dans les 3 domaines d’intervention </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 xml:space="preserve">Étendue des changements effectués </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 xml:space="preserve">au niveau des stratégies et orientations </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 xml:space="preserve">dans les domiens cités </w:t>
            </w:r>
          </w:p>
          <w:p w:rsidR="00944452" w:rsidRPr="00A90D17" w:rsidRDefault="00944452" w:rsidP="003A798D">
            <w:pPr>
              <w:autoSpaceDE w:val="0"/>
              <w:autoSpaceDN w:val="0"/>
              <w:adjustRightInd w:val="0"/>
              <w:spacing w:after="0"/>
              <w:jc w:val="both"/>
              <w:rPr>
                <w:rFonts w:ascii="Times New Roman" w:hAnsi="Times New Roman"/>
                <w:sz w:val="24"/>
                <w:szCs w:val="24"/>
              </w:rPr>
            </w:pPr>
          </w:p>
        </w:tc>
        <w:tc>
          <w:tcPr>
            <w:tcW w:w="4961" w:type="dxa"/>
          </w:tcPr>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Documentation relative au projet</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Entretiens avec les répondants clés</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Réunion de groupes de discussion</w:t>
            </w:r>
          </w:p>
        </w:tc>
      </w:tr>
      <w:tr w:rsidR="00944452" w:rsidRPr="00A90D17" w:rsidTr="003A798D">
        <w:tc>
          <w:tcPr>
            <w:tcW w:w="1276" w:type="dxa"/>
          </w:tcPr>
          <w:p w:rsidR="00944452" w:rsidRPr="00A90D17" w:rsidRDefault="00944452" w:rsidP="003A798D">
            <w:pPr>
              <w:autoSpaceDE w:val="0"/>
              <w:autoSpaceDN w:val="0"/>
              <w:adjustRightInd w:val="0"/>
              <w:spacing w:after="0"/>
              <w:jc w:val="both"/>
              <w:rPr>
                <w:rFonts w:ascii="Times New Roman" w:hAnsi="Times New Roman"/>
                <w:sz w:val="24"/>
                <w:szCs w:val="24"/>
              </w:rPr>
            </w:pPr>
            <w:r w:rsidRPr="00A90D17">
              <w:rPr>
                <w:rFonts w:ascii="Times New Roman" w:hAnsi="Times New Roman"/>
                <w:sz w:val="24"/>
                <w:szCs w:val="24"/>
              </w:rPr>
              <w:t>Viabilité</w:t>
            </w:r>
          </w:p>
          <w:p w:rsidR="00944452" w:rsidRPr="00A90D17" w:rsidRDefault="00944452" w:rsidP="003A798D">
            <w:pPr>
              <w:autoSpaceDE w:val="0"/>
              <w:autoSpaceDN w:val="0"/>
              <w:adjustRightInd w:val="0"/>
              <w:spacing w:after="0"/>
              <w:jc w:val="both"/>
              <w:rPr>
                <w:rFonts w:ascii="Times New Roman" w:hAnsi="Times New Roman"/>
                <w:sz w:val="24"/>
                <w:szCs w:val="24"/>
              </w:rPr>
            </w:pPr>
            <w:r w:rsidRPr="00A90D17">
              <w:rPr>
                <w:rFonts w:ascii="Times New Roman" w:hAnsi="Times New Roman"/>
                <w:sz w:val="24"/>
                <w:szCs w:val="24"/>
              </w:rPr>
              <w:t>/Durabilité</w:t>
            </w:r>
          </w:p>
        </w:tc>
        <w:tc>
          <w:tcPr>
            <w:tcW w:w="3828" w:type="dxa"/>
          </w:tcPr>
          <w:p w:rsidR="00944452" w:rsidRPr="00A90D17" w:rsidRDefault="00944452" w:rsidP="003A798D">
            <w:pPr>
              <w:autoSpaceDE w:val="0"/>
              <w:autoSpaceDN w:val="0"/>
              <w:adjustRightInd w:val="0"/>
              <w:spacing w:after="0"/>
              <w:jc w:val="both"/>
              <w:rPr>
                <w:rFonts w:ascii="Times New Roman" w:hAnsi="Times New Roman"/>
                <w:sz w:val="24"/>
                <w:szCs w:val="24"/>
              </w:rPr>
            </w:pPr>
            <w:r w:rsidRPr="00A90D17">
              <w:rPr>
                <w:rFonts w:ascii="Times New Roman" w:hAnsi="Times New Roman"/>
                <w:sz w:val="24"/>
                <w:szCs w:val="24"/>
              </w:rPr>
              <w:t xml:space="preserve">Dans quelle mesure </w:t>
            </w:r>
            <w:r w:rsidRPr="00A90D17">
              <w:rPr>
                <w:rFonts w:ascii="Times New Roman" w:eastAsia="Times New Roman" w:hAnsi="Times New Roman"/>
                <w:color w:val="000000"/>
                <w:sz w:val="24"/>
                <w:szCs w:val="24"/>
                <w:bdr w:val="none" w:sz="0" w:space="0" w:color="auto" w:frame="1"/>
                <w:lang w:eastAsia="fr-FR"/>
              </w:rPr>
              <w:t>la Note stratégique de l’ONU Femmes en Côte d’Ivoire</w:t>
            </w:r>
            <w:r w:rsidRPr="00A90D17">
              <w:rPr>
                <w:rFonts w:ascii="Times New Roman" w:hAnsi="Times New Roman"/>
                <w:sz w:val="24"/>
                <w:szCs w:val="24"/>
              </w:rPr>
              <w:t xml:space="preserve"> a-t-elle créé ce qui vraisemblablement constituera un élan continu en faveur de la protection et la promotion des droits des filles et des femmes dans le contexte de sortie de crise postélectorale ?</w:t>
            </w:r>
          </w:p>
        </w:tc>
        <w:tc>
          <w:tcPr>
            <w:tcW w:w="4961" w:type="dxa"/>
          </w:tcPr>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 xml:space="preserve">Nombre d’exemples d’activités </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en cours/prévus sans le soutien technique ou financier direct de</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eastAsia="Times New Roman" w:hAnsi="Times New Roman"/>
                <w:color w:val="000000"/>
                <w:sz w:val="24"/>
                <w:szCs w:val="24"/>
                <w:bdr w:val="none" w:sz="0" w:space="0" w:color="auto" w:frame="1"/>
                <w:lang w:eastAsia="fr-FR"/>
              </w:rPr>
              <w:t>l’ONU Femmes</w:t>
            </w:r>
          </w:p>
        </w:tc>
        <w:tc>
          <w:tcPr>
            <w:tcW w:w="4961" w:type="dxa"/>
          </w:tcPr>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Documentation relative au programme</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Entretiens avec les répondants clés</w:t>
            </w:r>
          </w:p>
          <w:p w:rsidR="00944452" w:rsidRPr="00A90D17" w:rsidRDefault="00944452" w:rsidP="003A798D">
            <w:pPr>
              <w:spacing w:after="0" w:line="240" w:lineRule="auto"/>
              <w:jc w:val="both"/>
              <w:rPr>
                <w:rFonts w:ascii="Times New Roman" w:hAnsi="Times New Roman"/>
                <w:sz w:val="24"/>
                <w:szCs w:val="24"/>
              </w:rPr>
            </w:pPr>
            <w:r w:rsidRPr="00A90D17">
              <w:rPr>
                <w:rFonts w:ascii="Times New Roman" w:hAnsi="Times New Roman"/>
                <w:sz w:val="24"/>
                <w:szCs w:val="24"/>
              </w:rPr>
              <w:t>Réunion de groupes de discussion</w:t>
            </w:r>
          </w:p>
        </w:tc>
      </w:tr>
      <w:tr w:rsidR="00944452" w:rsidRPr="00A90D17" w:rsidTr="003A798D">
        <w:tc>
          <w:tcPr>
            <w:tcW w:w="1276" w:type="dxa"/>
          </w:tcPr>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bCs/>
                <w:sz w:val="24"/>
                <w:szCs w:val="24"/>
              </w:rPr>
              <w:t>Développement des bonnes pratiques</w:t>
            </w:r>
          </w:p>
        </w:tc>
        <w:tc>
          <w:tcPr>
            <w:tcW w:w="3828" w:type="dxa"/>
          </w:tcPr>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p>
        </w:tc>
        <w:tc>
          <w:tcPr>
            <w:tcW w:w="4961" w:type="dxa"/>
          </w:tcPr>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Nombre d’exemples de pratiques prometteuses</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ou bonnes identifiées par le</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personnel de l’ONU</w:t>
            </w:r>
            <w:r w:rsidRPr="00A90D17">
              <w:rPr>
                <w:rFonts w:ascii="Times New Roman" w:hAnsi="Times New Roman"/>
                <w:sz w:val="24"/>
                <w:szCs w:val="24"/>
              </w:rPr>
              <w:t>FEM</w:t>
            </w:r>
            <w:r>
              <w:rPr>
                <w:rFonts w:ascii="Times New Roman" w:hAnsi="Times New Roman"/>
                <w:sz w:val="24"/>
                <w:szCs w:val="24"/>
              </w:rPr>
              <w:t>ME</w:t>
            </w:r>
            <w:r w:rsidRPr="00A90D17">
              <w:rPr>
                <w:rFonts w:ascii="Times New Roman" w:hAnsi="Times New Roman"/>
                <w:sz w:val="24"/>
                <w:szCs w:val="24"/>
              </w:rPr>
              <w:t xml:space="preserve"> et les autres parties</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prenantes</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Degré de clarté de la description et de</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l’analyse des parties prenantes concernant</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les pratiques identifiées comme étant</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prometteuses ou bonnes</w:t>
            </w:r>
          </w:p>
        </w:tc>
        <w:tc>
          <w:tcPr>
            <w:tcW w:w="4961" w:type="dxa"/>
          </w:tcPr>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Documentation relative au programme</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Entretiens avec les répondants clés</w:t>
            </w:r>
          </w:p>
          <w:p w:rsidR="00944452" w:rsidRPr="00A90D17" w:rsidRDefault="00944452" w:rsidP="003A798D">
            <w:pPr>
              <w:autoSpaceDE w:val="0"/>
              <w:autoSpaceDN w:val="0"/>
              <w:adjustRightInd w:val="0"/>
              <w:spacing w:after="0" w:line="240" w:lineRule="auto"/>
              <w:jc w:val="both"/>
              <w:rPr>
                <w:rFonts w:ascii="Times New Roman" w:hAnsi="Times New Roman"/>
                <w:sz w:val="24"/>
                <w:szCs w:val="24"/>
              </w:rPr>
            </w:pPr>
            <w:r w:rsidRPr="00A90D17">
              <w:rPr>
                <w:rFonts w:ascii="Times New Roman" w:hAnsi="Times New Roman"/>
                <w:sz w:val="24"/>
                <w:szCs w:val="24"/>
              </w:rPr>
              <w:t>Réunion de groupes de discussion</w:t>
            </w:r>
          </w:p>
        </w:tc>
      </w:tr>
    </w:tbl>
    <w:p w:rsidR="00944452" w:rsidRPr="0023666C" w:rsidRDefault="00944452" w:rsidP="00944452">
      <w:pPr>
        <w:autoSpaceDE w:val="0"/>
        <w:autoSpaceDN w:val="0"/>
        <w:adjustRightInd w:val="0"/>
        <w:spacing w:after="0" w:line="240" w:lineRule="auto"/>
        <w:jc w:val="both"/>
        <w:rPr>
          <w:rFonts w:ascii="Times New Roman" w:hAnsi="Times New Roman"/>
          <w:sz w:val="24"/>
          <w:szCs w:val="24"/>
        </w:rPr>
        <w:sectPr w:rsidR="00944452" w:rsidRPr="0023666C" w:rsidSect="00502892">
          <w:pgSz w:w="16838" w:h="11906" w:orient="landscape"/>
          <w:pgMar w:top="1417" w:right="1417" w:bottom="1417" w:left="1417" w:header="708" w:footer="708" w:gutter="0"/>
          <w:cols w:space="708"/>
          <w:docGrid w:linePitch="360"/>
        </w:sect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pStyle w:val="Numberedpar"/>
        <w:numPr>
          <w:ilvl w:val="0"/>
          <w:numId w:val="0"/>
        </w:numPr>
        <w:rPr>
          <w:b/>
          <w:sz w:val="24"/>
          <w:szCs w:val="24"/>
          <w:lang w:val="fr-FR"/>
        </w:rPr>
      </w:pPr>
    </w:p>
    <w:p w:rsidR="00944452" w:rsidRPr="0023666C" w:rsidRDefault="00944452" w:rsidP="00944452">
      <w:pPr>
        <w:autoSpaceDE w:val="0"/>
        <w:autoSpaceDN w:val="0"/>
        <w:adjustRightInd w:val="0"/>
        <w:jc w:val="both"/>
        <w:rPr>
          <w:rFonts w:ascii="Times New Roman" w:hAnsi="Times New Roman"/>
          <w:b/>
          <w:sz w:val="24"/>
          <w:szCs w:val="24"/>
        </w:rPr>
      </w:pPr>
      <w:r>
        <w:rPr>
          <w:rFonts w:ascii="Times New Roman" w:hAnsi="Times New Roman"/>
          <w:b/>
          <w:sz w:val="24"/>
          <w:szCs w:val="24"/>
        </w:rPr>
        <w:t>I</w:t>
      </w:r>
      <w:r w:rsidRPr="0023666C">
        <w:rPr>
          <w:rFonts w:ascii="Times New Roman" w:hAnsi="Times New Roman"/>
          <w:b/>
          <w:sz w:val="24"/>
          <w:szCs w:val="24"/>
        </w:rPr>
        <w:t>-2- Couverture géographique de l’évaluation</w:t>
      </w:r>
    </w:p>
    <w:p w:rsidR="00944452" w:rsidRPr="0023666C" w:rsidRDefault="00944452" w:rsidP="00944452">
      <w:pPr>
        <w:autoSpaceDE w:val="0"/>
        <w:autoSpaceDN w:val="0"/>
        <w:adjustRightInd w:val="0"/>
        <w:jc w:val="both"/>
        <w:rPr>
          <w:rFonts w:ascii="Times New Roman" w:eastAsia="Times New Roman" w:hAnsi="Times New Roman"/>
          <w:color w:val="000000"/>
          <w:sz w:val="24"/>
          <w:szCs w:val="24"/>
          <w:bdr w:val="none" w:sz="0" w:space="0" w:color="auto" w:frame="1"/>
          <w:lang w:eastAsia="fr-FR"/>
        </w:rPr>
      </w:pPr>
      <w:r w:rsidRPr="0023666C">
        <w:rPr>
          <w:rFonts w:ascii="Times New Roman" w:eastAsia="Times New Roman" w:hAnsi="Times New Roman"/>
          <w:color w:val="000000"/>
          <w:sz w:val="24"/>
          <w:szCs w:val="24"/>
          <w:bdr w:val="none" w:sz="0" w:space="0" w:color="auto" w:frame="1"/>
          <w:lang w:eastAsia="fr-FR"/>
        </w:rPr>
        <w:t xml:space="preserve">L’étude va se dérouler dans les régions où des interventions de ONU Femmes ont été menées. Il s’agit du District d’Abidjan, </w:t>
      </w:r>
      <w:r>
        <w:rPr>
          <w:rFonts w:ascii="Times New Roman" w:eastAsia="Times New Roman" w:hAnsi="Times New Roman"/>
          <w:color w:val="000000"/>
          <w:sz w:val="24"/>
          <w:szCs w:val="24"/>
          <w:bdr w:val="none" w:sz="0" w:space="0" w:color="auto" w:frame="1"/>
          <w:lang w:eastAsia="fr-FR"/>
        </w:rPr>
        <w:t xml:space="preserve">des régions du </w:t>
      </w:r>
      <w:r w:rsidRPr="0023666C">
        <w:rPr>
          <w:rFonts w:ascii="Times New Roman" w:eastAsia="Times New Roman" w:hAnsi="Times New Roman"/>
          <w:color w:val="000000"/>
          <w:sz w:val="24"/>
          <w:szCs w:val="24"/>
          <w:bdr w:val="none" w:sz="0" w:space="0" w:color="auto" w:frame="1"/>
          <w:lang w:eastAsia="fr-FR"/>
        </w:rPr>
        <w:t xml:space="preserve">Bas-Sassandra et </w:t>
      </w:r>
      <w:r>
        <w:rPr>
          <w:rFonts w:ascii="Times New Roman" w:eastAsia="Times New Roman" w:hAnsi="Times New Roman"/>
          <w:color w:val="000000"/>
          <w:sz w:val="24"/>
          <w:szCs w:val="24"/>
          <w:bdr w:val="none" w:sz="0" w:space="0" w:color="auto" w:frame="1"/>
          <w:lang w:eastAsia="fr-FR"/>
        </w:rPr>
        <w:t xml:space="preserve">de </w:t>
      </w:r>
      <w:r w:rsidRPr="0023666C">
        <w:rPr>
          <w:rFonts w:ascii="Times New Roman" w:eastAsia="Times New Roman" w:hAnsi="Times New Roman"/>
          <w:color w:val="000000"/>
          <w:sz w:val="24"/>
          <w:szCs w:val="24"/>
          <w:bdr w:val="none" w:sz="0" w:space="0" w:color="auto" w:frame="1"/>
          <w:lang w:eastAsia="fr-FR"/>
        </w:rPr>
        <w:t xml:space="preserve">l’Ouest (Moyen Cavally et Moyen Comoé). </w:t>
      </w:r>
      <w:r>
        <w:rPr>
          <w:rFonts w:ascii="Times New Roman" w:eastAsia="Times New Roman" w:hAnsi="Times New Roman"/>
          <w:color w:val="000000"/>
          <w:sz w:val="24"/>
          <w:szCs w:val="24"/>
          <w:bdr w:val="none" w:sz="0" w:space="0" w:color="auto" w:frame="1"/>
          <w:lang w:eastAsia="fr-FR"/>
        </w:rPr>
        <w:t xml:space="preserve"> Ces régions sont :</w:t>
      </w:r>
    </w:p>
    <w:p w:rsidR="00944452" w:rsidRPr="00D141BD" w:rsidRDefault="00944452" w:rsidP="00944452">
      <w:pPr>
        <w:autoSpaceDE w:val="0"/>
        <w:autoSpaceDN w:val="0"/>
        <w:adjustRightInd w:val="0"/>
        <w:spacing w:after="0" w:line="240" w:lineRule="auto"/>
        <w:jc w:val="both"/>
        <w:rPr>
          <w:rFonts w:ascii="Times New Roman" w:hAnsi="Times New Roman"/>
          <w:b/>
          <w:sz w:val="24"/>
          <w:szCs w:val="24"/>
        </w:rPr>
      </w:pPr>
      <w:r w:rsidRPr="00D141BD">
        <w:rPr>
          <w:rFonts w:ascii="Times New Roman" w:hAnsi="Times New Roman"/>
          <w:b/>
          <w:sz w:val="24"/>
          <w:szCs w:val="24"/>
        </w:rPr>
        <w:t xml:space="preserve">District d’Abidjan </w:t>
      </w:r>
    </w:p>
    <w:p w:rsidR="00944452" w:rsidRDefault="00944452" w:rsidP="00944452">
      <w:pPr>
        <w:pStyle w:val="Paragraphedeliste"/>
        <w:numPr>
          <w:ilvl w:val="0"/>
          <w:numId w:val="25"/>
        </w:numPr>
        <w:autoSpaceDE w:val="0"/>
        <w:autoSpaceDN w:val="0"/>
        <w:adjustRightInd w:val="0"/>
        <w:spacing w:after="0" w:line="240" w:lineRule="auto"/>
        <w:jc w:val="both"/>
        <w:rPr>
          <w:rFonts w:ascii="Times New Roman" w:hAnsi="Times New Roman"/>
          <w:sz w:val="24"/>
          <w:szCs w:val="24"/>
        </w:rPr>
      </w:pPr>
      <w:r w:rsidRPr="0023666C">
        <w:rPr>
          <w:rFonts w:ascii="Times New Roman" w:hAnsi="Times New Roman"/>
          <w:sz w:val="24"/>
          <w:szCs w:val="24"/>
        </w:rPr>
        <w:t>Abobo</w:t>
      </w:r>
    </w:p>
    <w:p w:rsidR="00944452" w:rsidRDefault="00944452" w:rsidP="00944452">
      <w:pPr>
        <w:pStyle w:val="Paragraphedeliste"/>
        <w:numPr>
          <w:ilvl w:val="0"/>
          <w:numId w:val="25"/>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Yopougon</w:t>
      </w:r>
    </w:p>
    <w:p w:rsidR="00944452" w:rsidRPr="0023666C" w:rsidRDefault="00944452" w:rsidP="00944452">
      <w:pPr>
        <w:autoSpaceDE w:val="0"/>
        <w:autoSpaceDN w:val="0"/>
        <w:adjustRightInd w:val="0"/>
        <w:spacing w:after="0" w:line="240" w:lineRule="auto"/>
        <w:jc w:val="both"/>
        <w:rPr>
          <w:rFonts w:ascii="Times New Roman" w:hAnsi="Times New Roman"/>
          <w:sz w:val="24"/>
          <w:szCs w:val="24"/>
        </w:rPr>
      </w:pPr>
    </w:p>
    <w:p w:rsidR="00944452" w:rsidRPr="00D141BD" w:rsidRDefault="00944452" w:rsidP="00944452">
      <w:pPr>
        <w:autoSpaceDE w:val="0"/>
        <w:autoSpaceDN w:val="0"/>
        <w:adjustRightInd w:val="0"/>
        <w:spacing w:after="0" w:line="240" w:lineRule="auto"/>
        <w:jc w:val="both"/>
        <w:rPr>
          <w:rFonts w:ascii="Times New Roman" w:hAnsi="Times New Roman"/>
          <w:b/>
          <w:sz w:val="24"/>
          <w:szCs w:val="24"/>
        </w:rPr>
      </w:pPr>
      <w:r w:rsidRPr="00D141BD">
        <w:rPr>
          <w:rFonts w:ascii="Times New Roman" w:hAnsi="Times New Roman"/>
          <w:b/>
          <w:sz w:val="24"/>
          <w:szCs w:val="24"/>
        </w:rPr>
        <w:t xml:space="preserve">Région du </w:t>
      </w:r>
      <w:r>
        <w:rPr>
          <w:rFonts w:ascii="Times New Roman" w:hAnsi="Times New Roman"/>
          <w:b/>
          <w:sz w:val="24"/>
          <w:szCs w:val="24"/>
        </w:rPr>
        <w:t>Tonkpi</w:t>
      </w:r>
    </w:p>
    <w:p w:rsidR="00944452" w:rsidRDefault="00944452" w:rsidP="00944452">
      <w:pPr>
        <w:pStyle w:val="Paragraphedeliste"/>
        <w:numPr>
          <w:ilvl w:val="0"/>
          <w:numId w:val="26"/>
        </w:numPr>
        <w:autoSpaceDE w:val="0"/>
        <w:autoSpaceDN w:val="0"/>
        <w:adjustRightInd w:val="0"/>
        <w:spacing w:after="0" w:line="240" w:lineRule="auto"/>
        <w:jc w:val="both"/>
        <w:rPr>
          <w:rFonts w:ascii="Times New Roman" w:hAnsi="Times New Roman"/>
          <w:sz w:val="24"/>
          <w:szCs w:val="24"/>
        </w:rPr>
      </w:pPr>
      <w:r w:rsidRPr="0023666C">
        <w:rPr>
          <w:rFonts w:ascii="Times New Roman" w:hAnsi="Times New Roman"/>
          <w:sz w:val="24"/>
          <w:szCs w:val="24"/>
        </w:rPr>
        <w:t xml:space="preserve">Danané, </w:t>
      </w:r>
    </w:p>
    <w:p w:rsidR="00944452" w:rsidRDefault="00944452" w:rsidP="00944452">
      <w:pPr>
        <w:pStyle w:val="Paragraphedeliste"/>
        <w:numPr>
          <w:ilvl w:val="0"/>
          <w:numId w:val="26"/>
        </w:numPr>
        <w:autoSpaceDE w:val="0"/>
        <w:autoSpaceDN w:val="0"/>
        <w:adjustRightInd w:val="0"/>
        <w:spacing w:after="0" w:line="240" w:lineRule="auto"/>
        <w:jc w:val="both"/>
        <w:rPr>
          <w:rFonts w:ascii="Times New Roman" w:hAnsi="Times New Roman"/>
          <w:sz w:val="24"/>
          <w:szCs w:val="24"/>
        </w:rPr>
      </w:pPr>
      <w:r w:rsidRPr="0023666C">
        <w:rPr>
          <w:rFonts w:ascii="Times New Roman" w:hAnsi="Times New Roman"/>
          <w:sz w:val="24"/>
          <w:szCs w:val="24"/>
        </w:rPr>
        <w:t xml:space="preserve">Zouan-hounien </w:t>
      </w:r>
    </w:p>
    <w:p w:rsidR="00944452" w:rsidRDefault="00944452" w:rsidP="00944452">
      <w:pPr>
        <w:pStyle w:val="Paragraphedeliste"/>
        <w:numPr>
          <w:ilvl w:val="0"/>
          <w:numId w:val="26"/>
        </w:numPr>
        <w:autoSpaceDE w:val="0"/>
        <w:autoSpaceDN w:val="0"/>
        <w:adjustRightInd w:val="0"/>
        <w:spacing w:after="0" w:line="240" w:lineRule="auto"/>
        <w:jc w:val="both"/>
        <w:rPr>
          <w:rFonts w:ascii="Times New Roman" w:hAnsi="Times New Roman"/>
          <w:sz w:val="24"/>
          <w:szCs w:val="24"/>
        </w:rPr>
      </w:pPr>
      <w:r w:rsidRPr="0023666C">
        <w:rPr>
          <w:rFonts w:ascii="Times New Roman" w:hAnsi="Times New Roman"/>
          <w:sz w:val="24"/>
          <w:szCs w:val="24"/>
        </w:rPr>
        <w:t xml:space="preserve">Toulepleu </w:t>
      </w:r>
    </w:p>
    <w:p w:rsidR="00944452" w:rsidRPr="0023666C" w:rsidRDefault="00944452" w:rsidP="00944452">
      <w:pPr>
        <w:pStyle w:val="Default"/>
        <w:jc w:val="both"/>
        <w:rPr>
          <w:b/>
        </w:rPr>
      </w:pPr>
    </w:p>
    <w:p w:rsidR="00944452" w:rsidRPr="0023666C" w:rsidRDefault="00944452" w:rsidP="00944452">
      <w:pPr>
        <w:pStyle w:val="Default"/>
        <w:jc w:val="both"/>
        <w:rPr>
          <w:b/>
        </w:rPr>
      </w:pPr>
      <w:r w:rsidRPr="0023666C">
        <w:rPr>
          <w:b/>
        </w:rPr>
        <w:t xml:space="preserve">Région </w:t>
      </w:r>
      <w:r>
        <w:rPr>
          <w:b/>
        </w:rPr>
        <w:t>de la Cavally</w:t>
      </w:r>
      <w:r w:rsidRPr="0023666C">
        <w:rPr>
          <w:b/>
        </w:rPr>
        <w:t> </w:t>
      </w:r>
    </w:p>
    <w:p w:rsidR="00944452" w:rsidRDefault="00944452" w:rsidP="00944452">
      <w:pPr>
        <w:pStyle w:val="Default"/>
        <w:numPr>
          <w:ilvl w:val="0"/>
          <w:numId w:val="24"/>
        </w:numPr>
        <w:jc w:val="both"/>
      </w:pPr>
      <w:r>
        <w:t>Guiglo </w:t>
      </w:r>
      <w:r w:rsidRPr="0023666C">
        <w:t xml:space="preserve"> </w:t>
      </w:r>
    </w:p>
    <w:p w:rsidR="00944452" w:rsidRDefault="00944452" w:rsidP="00944452">
      <w:pPr>
        <w:pStyle w:val="Default"/>
        <w:numPr>
          <w:ilvl w:val="0"/>
          <w:numId w:val="24"/>
        </w:numPr>
        <w:jc w:val="both"/>
      </w:pPr>
      <w:r>
        <w:t>Bloléquin </w:t>
      </w:r>
      <w:r w:rsidRPr="0023666C">
        <w:t xml:space="preserve"> </w:t>
      </w:r>
    </w:p>
    <w:p w:rsidR="00944452" w:rsidRDefault="00944452" w:rsidP="00944452">
      <w:pPr>
        <w:pStyle w:val="Default"/>
        <w:jc w:val="both"/>
        <w:rPr>
          <w:b/>
        </w:rPr>
      </w:pPr>
    </w:p>
    <w:p w:rsidR="00944452" w:rsidRPr="00C15CC4" w:rsidRDefault="00944452" w:rsidP="00944452">
      <w:pPr>
        <w:pStyle w:val="Default"/>
        <w:jc w:val="both"/>
      </w:pPr>
      <w:r w:rsidRPr="00C15CC4">
        <w:rPr>
          <w:b/>
        </w:rPr>
        <w:t>Région du Guemon</w:t>
      </w:r>
    </w:p>
    <w:p w:rsidR="00944452" w:rsidRDefault="00944452" w:rsidP="00944452">
      <w:pPr>
        <w:pStyle w:val="Default"/>
        <w:numPr>
          <w:ilvl w:val="0"/>
          <w:numId w:val="24"/>
        </w:numPr>
        <w:jc w:val="both"/>
      </w:pPr>
      <w:r w:rsidRPr="0023666C">
        <w:t xml:space="preserve">Duékoué : </w:t>
      </w:r>
    </w:p>
    <w:p w:rsidR="00944452" w:rsidRDefault="00944452" w:rsidP="00944452">
      <w:pPr>
        <w:autoSpaceDE w:val="0"/>
        <w:autoSpaceDN w:val="0"/>
        <w:adjustRightInd w:val="0"/>
        <w:spacing w:after="0" w:line="240" w:lineRule="auto"/>
        <w:jc w:val="both"/>
        <w:rPr>
          <w:rFonts w:ascii="Times New Roman" w:eastAsia="Times New Roman" w:hAnsi="Times New Roman"/>
          <w:color w:val="000000"/>
          <w:sz w:val="24"/>
          <w:szCs w:val="24"/>
          <w:bdr w:val="none" w:sz="0" w:space="0" w:color="auto" w:frame="1"/>
          <w:lang w:eastAsia="fr-FR"/>
        </w:rPr>
      </w:pPr>
    </w:p>
    <w:p w:rsidR="00944452" w:rsidRDefault="00944452" w:rsidP="00944452">
      <w:pPr>
        <w:autoSpaceDE w:val="0"/>
        <w:autoSpaceDN w:val="0"/>
        <w:adjustRightInd w:val="0"/>
        <w:spacing w:after="0" w:line="240" w:lineRule="auto"/>
        <w:jc w:val="both"/>
        <w:rPr>
          <w:rFonts w:ascii="Times New Roman" w:hAnsi="Times New Roman"/>
          <w:b/>
          <w:color w:val="000000"/>
          <w:sz w:val="24"/>
          <w:szCs w:val="24"/>
        </w:rPr>
      </w:pPr>
      <w:r w:rsidRPr="0023666C">
        <w:rPr>
          <w:rFonts w:ascii="Times New Roman" w:hAnsi="Times New Roman"/>
          <w:b/>
          <w:color w:val="000000"/>
          <w:sz w:val="24"/>
          <w:szCs w:val="24"/>
        </w:rPr>
        <w:t>Région</w:t>
      </w:r>
      <w:r>
        <w:rPr>
          <w:rFonts w:ascii="Times New Roman" w:hAnsi="Times New Roman"/>
          <w:b/>
          <w:color w:val="000000"/>
          <w:sz w:val="24"/>
          <w:szCs w:val="24"/>
        </w:rPr>
        <w:t xml:space="preserve"> du Bas-Sassandra </w:t>
      </w:r>
    </w:p>
    <w:p w:rsidR="00944452" w:rsidRPr="00C15CC4" w:rsidRDefault="00944452" w:rsidP="00944452">
      <w:pPr>
        <w:autoSpaceDE w:val="0"/>
        <w:autoSpaceDN w:val="0"/>
        <w:adjustRightInd w:val="0"/>
        <w:spacing w:after="0" w:line="240" w:lineRule="auto"/>
        <w:jc w:val="both"/>
        <w:rPr>
          <w:rFonts w:ascii="Times New Roman" w:hAnsi="Times New Roman"/>
          <w:color w:val="000000"/>
          <w:sz w:val="24"/>
          <w:szCs w:val="24"/>
        </w:rPr>
      </w:pPr>
      <w:r w:rsidRPr="00C15CC4">
        <w:rPr>
          <w:rFonts w:ascii="Times New Roman" w:hAnsi="Times New Roman"/>
          <w:color w:val="000000"/>
          <w:sz w:val="24"/>
          <w:szCs w:val="24"/>
        </w:rPr>
        <w:t>-San Pedro</w:t>
      </w:r>
    </w:p>
    <w:p w:rsidR="00944452" w:rsidRPr="0023666C" w:rsidRDefault="00944452" w:rsidP="00944452">
      <w:pPr>
        <w:pStyle w:val="Default"/>
        <w:spacing w:after="20"/>
        <w:jc w:val="both"/>
      </w:pPr>
    </w:p>
    <w:p w:rsidR="00944452" w:rsidRPr="0063506F" w:rsidRDefault="00944452" w:rsidP="00944452">
      <w:pPr>
        <w:autoSpaceDE w:val="0"/>
        <w:autoSpaceDN w:val="0"/>
        <w:adjustRightInd w:val="0"/>
        <w:jc w:val="both"/>
        <w:rPr>
          <w:rFonts w:ascii="Times New Roman" w:hAnsi="Times New Roman"/>
          <w:b/>
          <w:sz w:val="24"/>
          <w:szCs w:val="24"/>
        </w:rPr>
      </w:pPr>
      <w:r w:rsidRPr="0023666C">
        <w:rPr>
          <w:rFonts w:ascii="Times New Roman" w:eastAsia="Times New Roman" w:hAnsi="Times New Roman"/>
          <w:color w:val="000000"/>
          <w:sz w:val="24"/>
          <w:szCs w:val="24"/>
          <w:bdr w:val="none" w:sz="0" w:space="0" w:color="auto" w:frame="1"/>
          <w:lang w:eastAsia="fr-FR"/>
        </w:rPr>
        <w:t xml:space="preserve">Par rapport au temps imparti pour mener l’étude, toutes les localités dans ces différentes régions ne seront pas visitées.  Nous allons faire un échantillonnage </w:t>
      </w:r>
      <w:r w:rsidRPr="0023666C">
        <w:rPr>
          <w:rFonts w:ascii="Times New Roman" w:hAnsi="Times New Roman"/>
          <w:color w:val="000000"/>
          <w:sz w:val="24"/>
          <w:szCs w:val="24"/>
          <w:bdr w:val="none" w:sz="0" w:space="0" w:color="auto" w:frame="1"/>
          <w:lang w:eastAsia="fr-FR"/>
        </w:rPr>
        <w:t>des localités</w:t>
      </w:r>
      <w:r w:rsidRPr="0023666C">
        <w:rPr>
          <w:rFonts w:ascii="Times New Roman" w:eastAsia="Times New Roman" w:hAnsi="Times New Roman"/>
          <w:color w:val="000000"/>
          <w:sz w:val="24"/>
          <w:szCs w:val="24"/>
          <w:bdr w:val="none" w:sz="0" w:space="0" w:color="auto" w:frame="1"/>
          <w:lang w:eastAsia="fr-FR"/>
        </w:rPr>
        <w:t xml:space="preserve"> à couvrir. Nous allons identifier un département par région</w:t>
      </w:r>
      <w:r w:rsidRPr="00157680">
        <w:rPr>
          <w:rFonts w:ascii="Times New Roman" w:eastAsia="Times New Roman" w:hAnsi="Times New Roman"/>
          <w:color w:val="000000"/>
          <w:sz w:val="24"/>
          <w:szCs w:val="24"/>
          <w:bdr w:val="none" w:sz="0" w:space="0" w:color="auto" w:frame="1"/>
          <w:lang w:eastAsia="fr-FR"/>
        </w:rPr>
        <w:t xml:space="preserve">. Le choix des départements et des villages  dans chaque localité se fera </w:t>
      </w:r>
      <w:r w:rsidRPr="00157680">
        <w:rPr>
          <w:rFonts w:ascii="Times New Roman" w:hAnsi="Times New Roman"/>
          <w:sz w:val="24"/>
          <w:szCs w:val="24"/>
        </w:rPr>
        <w:t>selon des critères suivants</w:t>
      </w:r>
      <w:r w:rsidRPr="0023666C">
        <w:rPr>
          <w:rFonts w:ascii="Times New Roman" w:hAnsi="Times New Roman"/>
          <w:sz w:val="24"/>
          <w:szCs w:val="24"/>
        </w:rPr>
        <w:t> :</w:t>
      </w:r>
    </w:p>
    <w:p w:rsidR="00944452" w:rsidRDefault="00944452" w:rsidP="00944452">
      <w:pPr>
        <w:pStyle w:val="Paragraphedeliste"/>
        <w:numPr>
          <w:ilvl w:val="0"/>
          <w:numId w:val="9"/>
        </w:numPr>
        <w:jc w:val="both"/>
        <w:rPr>
          <w:rFonts w:ascii="Times New Roman" w:hAnsi="Times New Roman"/>
          <w:sz w:val="24"/>
          <w:szCs w:val="24"/>
        </w:rPr>
      </w:pPr>
      <w:r>
        <w:rPr>
          <w:rFonts w:ascii="Times New Roman" w:hAnsi="Times New Roman"/>
          <w:sz w:val="24"/>
          <w:szCs w:val="24"/>
        </w:rPr>
        <w:t>Localité où chaque partenaire de mise en œuvre est intervenu</w:t>
      </w:r>
    </w:p>
    <w:p w:rsidR="00944452" w:rsidRDefault="00944452" w:rsidP="00944452">
      <w:pPr>
        <w:pStyle w:val="Paragraphedeliste"/>
        <w:numPr>
          <w:ilvl w:val="0"/>
          <w:numId w:val="9"/>
        </w:numPr>
        <w:jc w:val="both"/>
        <w:rPr>
          <w:rFonts w:ascii="Times New Roman" w:hAnsi="Times New Roman"/>
          <w:sz w:val="24"/>
          <w:szCs w:val="24"/>
        </w:rPr>
      </w:pPr>
      <w:r>
        <w:rPr>
          <w:rFonts w:ascii="Times New Roman" w:hAnsi="Times New Roman"/>
          <w:sz w:val="24"/>
          <w:szCs w:val="24"/>
        </w:rPr>
        <w:t>Localités</w:t>
      </w:r>
      <w:r w:rsidRPr="0023666C">
        <w:rPr>
          <w:rFonts w:ascii="Times New Roman" w:hAnsi="Times New Roman"/>
          <w:sz w:val="24"/>
          <w:szCs w:val="24"/>
        </w:rPr>
        <w:t xml:space="preserve"> ayant de bons ou de mauvais résultats selon les </w:t>
      </w:r>
      <w:r>
        <w:rPr>
          <w:rFonts w:ascii="Times New Roman" w:hAnsi="Times New Roman"/>
          <w:sz w:val="24"/>
          <w:szCs w:val="24"/>
        </w:rPr>
        <w:t>rapports d’activités.</w:t>
      </w:r>
    </w:p>
    <w:p w:rsidR="00944452" w:rsidRDefault="00944452" w:rsidP="00944452">
      <w:pPr>
        <w:pStyle w:val="Paragraphedeliste"/>
        <w:numPr>
          <w:ilvl w:val="0"/>
          <w:numId w:val="9"/>
        </w:numPr>
        <w:jc w:val="both"/>
        <w:rPr>
          <w:rFonts w:ascii="Times New Roman" w:hAnsi="Times New Roman"/>
          <w:sz w:val="24"/>
          <w:szCs w:val="24"/>
        </w:rPr>
      </w:pPr>
      <w:r>
        <w:rPr>
          <w:rFonts w:ascii="Times New Roman" w:hAnsi="Times New Roman"/>
          <w:sz w:val="24"/>
          <w:szCs w:val="24"/>
        </w:rPr>
        <w:t>Localités</w:t>
      </w:r>
      <w:r w:rsidRPr="0023666C">
        <w:rPr>
          <w:rFonts w:ascii="Times New Roman" w:hAnsi="Times New Roman"/>
          <w:sz w:val="24"/>
          <w:szCs w:val="24"/>
        </w:rPr>
        <w:t xml:space="preserve"> identifié</w:t>
      </w:r>
      <w:r>
        <w:rPr>
          <w:rFonts w:ascii="Times New Roman" w:hAnsi="Times New Roman"/>
          <w:sz w:val="24"/>
          <w:szCs w:val="24"/>
        </w:rPr>
        <w:t>e</w:t>
      </w:r>
      <w:r w:rsidRPr="0023666C">
        <w:rPr>
          <w:rFonts w:ascii="Times New Roman" w:hAnsi="Times New Roman"/>
          <w:sz w:val="24"/>
          <w:szCs w:val="24"/>
        </w:rPr>
        <w:t>s comme offrant de bonnes pratiques spécifiques ou faisant ressortir les principales questions identifiées par l’examen de documents et les discussions initiales.</w:t>
      </w:r>
    </w:p>
    <w:p w:rsidR="00944452" w:rsidRDefault="00944452" w:rsidP="00944452">
      <w:pPr>
        <w:pStyle w:val="Paragraphedeliste"/>
        <w:numPr>
          <w:ilvl w:val="0"/>
          <w:numId w:val="9"/>
        </w:numPr>
        <w:jc w:val="both"/>
        <w:rPr>
          <w:rFonts w:ascii="Times New Roman" w:hAnsi="Times New Roman"/>
          <w:sz w:val="24"/>
          <w:szCs w:val="24"/>
        </w:rPr>
      </w:pPr>
      <w:r>
        <w:rPr>
          <w:rFonts w:ascii="Times New Roman" w:hAnsi="Times New Roman"/>
          <w:sz w:val="24"/>
          <w:szCs w:val="24"/>
        </w:rPr>
        <w:t>Localités</w:t>
      </w:r>
      <w:r w:rsidRPr="0023666C">
        <w:rPr>
          <w:rFonts w:ascii="Times New Roman" w:hAnsi="Times New Roman"/>
          <w:sz w:val="24"/>
          <w:szCs w:val="24"/>
        </w:rPr>
        <w:t xml:space="preserve"> reconnu</w:t>
      </w:r>
      <w:r>
        <w:rPr>
          <w:rFonts w:ascii="Times New Roman" w:hAnsi="Times New Roman"/>
          <w:sz w:val="24"/>
          <w:szCs w:val="24"/>
        </w:rPr>
        <w:t>e</w:t>
      </w:r>
      <w:r w:rsidRPr="0023666C">
        <w:rPr>
          <w:rFonts w:ascii="Times New Roman" w:hAnsi="Times New Roman"/>
          <w:sz w:val="24"/>
          <w:szCs w:val="24"/>
        </w:rPr>
        <w:t xml:space="preserve">s pour leur forte prévalence de violences basées sur le genre (violences sexuelles en particulier </w:t>
      </w:r>
      <w:r>
        <w:rPr>
          <w:rFonts w:ascii="Times New Roman" w:hAnsi="Times New Roman"/>
          <w:sz w:val="24"/>
          <w:szCs w:val="24"/>
        </w:rPr>
        <w:t xml:space="preserve">compte tenu du contexte post crise </w:t>
      </w:r>
      <w:r w:rsidRPr="0023666C">
        <w:rPr>
          <w:rFonts w:ascii="Times New Roman" w:hAnsi="Times New Roman"/>
          <w:sz w:val="24"/>
          <w:szCs w:val="24"/>
        </w:rPr>
        <w:t>et pauvreté des femmes</w:t>
      </w:r>
      <w:r>
        <w:rPr>
          <w:rFonts w:ascii="Times New Roman" w:hAnsi="Times New Roman"/>
          <w:sz w:val="24"/>
          <w:szCs w:val="24"/>
        </w:rPr>
        <w:t xml:space="preserve">) et qui ont bénéficié d’appui du projet.  </w:t>
      </w:r>
    </w:p>
    <w:p w:rsidR="00944452" w:rsidRPr="00D141BD" w:rsidRDefault="00944452" w:rsidP="00944452">
      <w:pPr>
        <w:autoSpaceDE w:val="0"/>
        <w:autoSpaceDN w:val="0"/>
        <w:adjustRightInd w:val="0"/>
        <w:jc w:val="both"/>
        <w:rPr>
          <w:rFonts w:ascii="Times New Roman" w:hAnsi="Times New Roman"/>
          <w:sz w:val="24"/>
          <w:szCs w:val="24"/>
        </w:rPr>
      </w:pPr>
      <w:r>
        <w:rPr>
          <w:rFonts w:ascii="Times New Roman" w:hAnsi="Times New Roman"/>
          <w:sz w:val="24"/>
          <w:szCs w:val="24"/>
        </w:rPr>
        <w:t>Les localités retenues sont</w:t>
      </w:r>
      <w:r w:rsidRPr="00D141BD">
        <w:rPr>
          <w:rFonts w:ascii="Times New Roman" w:hAnsi="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607"/>
        <w:gridCol w:w="1620"/>
        <w:gridCol w:w="1643"/>
        <w:gridCol w:w="1616"/>
      </w:tblGrid>
      <w:tr w:rsidR="00944452" w:rsidRPr="00346C71" w:rsidTr="003A798D">
        <w:tc>
          <w:tcPr>
            <w:tcW w:w="1466" w:type="dxa"/>
          </w:tcPr>
          <w:p w:rsidR="00944452" w:rsidRPr="00346C71" w:rsidRDefault="00944452" w:rsidP="003A798D">
            <w:pPr>
              <w:autoSpaceDE w:val="0"/>
              <w:autoSpaceDN w:val="0"/>
              <w:adjustRightInd w:val="0"/>
              <w:ind w:left="720"/>
              <w:contextualSpacing/>
              <w:jc w:val="both"/>
              <w:rPr>
                <w:rFonts w:ascii="Times New Roman" w:hAnsi="Times New Roman"/>
                <w:b/>
                <w:sz w:val="16"/>
                <w:szCs w:val="16"/>
              </w:rPr>
            </w:pPr>
            <w:r w:rsidRPr="00346C71">
              <w:rPr>
                <w:rFonts w:ascii="Times New Roman" w:hAnsi="Times New Roman"/>
                <w:b/>
                <w:sz w:val="16"/>
                <w:szCs w:val="16"/>
              </w:rPr>
              <w:t xml:space="preserve">PARTENAIRES DE MISE EN OEUVRE </w:t>
            </w:r>
          </w:p>
        </w:tc>
        <w:tc>
          <w:tcPr>
            <w:tcW w:w="1817" w:type="dxa"/>
          </w:tcPr>
          <w:p w:rsidR="00944452" w:rsidRPr="00346C71" w:rsidRDefault="00944452" w:rsidP="003A798D">
            <w:pPr>
              <w:autoSpaceDE w:val="0"/>
              <w:autoSpaceDN w:val="0"/>
              <w:adjustRightInd w:val="0"/>
              <w:ind w:left="720"/>
              <w:contextualSpacing/>
              <w:jc w:val="both"/>
              <w:rPr>
                <w:rFonts w:ascii="Times New Roman" w:hAnsi="Times New Roman"/>
                <w:b/>
                <w:sz w:val="16"/>
                <w:szCs w:val="16"/>
                <w:lang w:val="en-US"/>
              </w:rPr>
            </w:pPr>
            <w:r w:rsidRPr="00346C71">
              <w:rPr>
                <w:rFonts w:ascii="Times New Roman" w:hAnsi="Times New Roman"/>
                <w:b/>
                <w:sz w:val="16"/>
                <w:szCs w:val="16"/>
                <w:lang w:val="en-US"/>
              </w:rPr>
              <w:t>WANEP-AFJCI-IRC</w:t>
            </w:r>
          </w:p>
        </w:tc>
        <w:tc>
          <w:tcPr>
            <w:tcW w:w="2246" w:type="dxa"/>
          </w:tcPr>
          <w:p w:rsidR="00944452" w:rsidRPr="00346C71" w:rsidRDefault="00944452" w:rsidP="003A798D">
            <w:pPr>
              <w:autoSpaceDE w:val="0"/>
              <w:autoSpaceDN w:val="0"/>
              <w:adjustRightInd w:val="0"/>
              <w:ind w:left="720"/>
              <w:contextualSpacing/>
              <w:jc w:val="both"/>
              <w:rPr>
                <w:rFonts w:ascii="Times New Roman" w:hAnsi="Times New Roman"/>
                <w:b/>
                <w:sz w:val="16"/>
                <w:szCs w:val="16"/>
              </w:rPr>
            </w:pPr>
            <w:r w:rsidRPr="00346C71">
              <w:rPr>
                <w:rFonts w:ascii="Times New Roman" w:hAnsi="Times New Roman"/>
                <w:b/>
                <w:sz w:val="16"/>
                <w:szCs w:val="16"/>
              </w:rPr>
              <w:t xml:space="preserve">ONEF </w:t>
            </w:r>
          </w:p>
        </w:tc>
        <w:tc>
          <w:tcPr>
            <w:tcW w:w="2042" w:type="dxa"/>
          </w:tcPr>
          <w:p w:rsidR="00944452" w:rsidRPr="00346C71" w:rsidRDefault="00944452" w:rsidP="003A798D">
            <w:pPr>
              <w:pStyle w:val="Default"/>
              <w:spacing w:after="200" w:line="276" w:lineRule="auto"/>
              <w:ind w:left="720"/>
              <w:contextualSpacing/>
              <w:jc w:val="both"/>
              <w:rPr>
                <w:b/>
                <w:sz w:val="16"/>
                <w:szCs w:val="16"/>
              </w:rPr>
            </w:pPr>
            <w:r w:rsidRPr="00346C71">
              <w:rPr>
                <w:b/>
                <w:sz w:val="16"/>
                <w:szCs w:val="16"/>
              </w:rPr>
              <w:t>ODAFEM</w:t>
            </w:r>
          </w:p>
        </w:tc>
        <w:tc>
          <w:tcPr>
            <w:tcW w:w="1717" w:type="dxa"/>
          </w:tcPr>
          <w:p w:rsidR="00944452" w:rsidRPr="00346C71" w:rsidRDefault="00944452" w:rsidP="003A798D">
            <w:pPr>
              <w:autoSpaceDE w:val="0"/>
              <w:autoSpaceDN w:val="0"/>
              <w:adjustRightInd w:val="0"/>
              <w:ind w:left="720"/>
              <w:contextualSpacing/>
              <w:jc w:val="both"/>
              <w:rPr>
                <w:rFonts w:ascii="Times New Roman" w:hAnsi="Times New Roman"/>
                <w:b/>
                <w:color w:val="000000"/>
                <w:sz w:val="16"/>
                <w:szCs w:val="16"/>
              </w:rPr>
            </w:pPr>
            <w:r w:rsidRPr="00346C71">
              <w:rPr>
                <w:rFonts w:ascii="Times New Roman" w:hAnsi="Times New Roman"/>
                <w:b/>
                <w:color w:val="000000"/>
                <w:sz w:val="16"/>
                <w:szCs w:val="16"/>
              </w:rPr>
              <w:t xml:space="preserve">ANADER </w:t>
            </w:r>
          </w:p>
        </w:tc>
      </w:tr>
      <w:tr w:rsidR="00944452" w:rsidRPr="00346C71" w:rsidTr="003A798D">
        <w:tc>
          <w:tcPr>
            <w:tcW w:w="1466" w:type="dxa"/>
          </w:tcPr>
          <w:p w:rsidR="00944452" w:rsidRPr="00346C71" w:rsidRDefault="00944452" w:rsidP="003A798D">
            <w:pPr>
              <w:autoSpaceDE w:val="0"/>
              <w:autoSpaceDN w:val="0"/>
              <w:adjustRightInd w:val="0"/>
              <w:ind w:left="720"/>
              <w:contextualSpacing/>
              <w:jc w:val="both"/>
              <w:rPr>
                <w:rFonts w:ascii="Times New Roman" w:hAnsi="Times New Roman"/>
                <w:b/>
                <w:sz w:val="16"/>
                <w:szCs w:val="16"/>
                <w:lang w:val="en-US"/>
              </w:rPr>
            </w:pPr>
            <w:r w:rsidRPr="00346C71">
              <w:rPr>
                <w:rFonts w:ascii="Times New Roman" w:hAnsi="Times New Roman"/>
                <w:b/>
                <w:sz w:val="16"/>
                <w:szCs w:val="16"/>
                <w:lang w:val="en-US"/>
              </w:rPr>
              <w:t xml:space="preserve">REGION </w:t>
            </w:r>
          </w:p>
        </w:tc>
        <w:tc>
          <w:tcPr>
            <w:tcW w:w="1817" w:type="dxa"/>
          </w:tcPr>
          <w:p w:rsidR="00944452" w:rsidRPr="00346C71" w:rsidRDefault="00944452" w:rsidP="003A798D">
            <w:pPr>
              <w:autoSpaceDE w:val="0"/>
              <w:autoSpaceDN w:val="0"/>
              <w:adjustRightInd w:val="0"/>
              <w:ind w:left="720"/>
              <w:contextualSpacing/>
              <w:jc w:val="both"/>
              <w:rPr>
                <w:rFonts w:ascii="Times New Roman" w:hAnsi="Times New Roman"/>
                <w:sz w:val="16"/>
                <w:szCs w:val="16"/>
                <w:lang w:val="en-US"/>
              </w:rPr>
            </w:pPr>
            <w:r w:rsidRPr="00346C71">
              <w:rPr>
                <w:rFonts w:ascii="Times New Roman" w:hAnsi="Times New Roman"/>
                <w:sz w:val="16"/>
                <w:szCs w:val="16"/>
                <w:lang w:val="en-US"/>
              </w:rPr>
              <w:t xml:space="preserve">District d’Abidjan </w:t>
            </w:r>
          </w:p>
          <w:p w:rsidR="00944452" w:rsidRPr="00346C71" w:rsidRDefault="00944452" w:rsidP="003A798D">
            <w:pPr>
              <w:autoSpaceDE w:val="0"/>
              <w:autoSpaceDN w:val="0"/>
              <w:adjustRightInd w:val="0"/>
              <w:ind w:left="720"/>
              <w:contextualSpacing/>
              <w:jc w:val="both"/>
              <w:rPr>
                <w:rFonts w:ascii="Times New Roman" w:hAnsi="Times New Roman"/>
                <w:sz w:val="16"/>
                <w:szCs w:val="16"/>
              </w:rPr>
            </w:pPr>
          </w:p>
        </w:tc>
        <w:tc>
          <w:tcPr>
            <w:tcW w:w="2246" w:type="dxa"/>
          </w:tcPr>
          <w:p w:rsidR="00944452" w:rsidRPr="00346C71" w:rsidRDefault="00944452" w:rsidP="003A798D">
            <w:pPr>
              <w:autoSpaceDE w:val="0"/>
              <w:autoSpaceDN w:val="0"/>
              <w:adjustRightInd w:val="0"/>
              <w:ind w:left="720"/>
              <w:contextualSpacing/>
              <w:jc w:val="both"/>
              <w:rPr>
                <w:rFonts w:ascii="Times New Roman" w:hAnsi="Times New Roman"/>
                <w:sz w:val="16"/>
                <w:szCs w:val="16"/>
              </w:rPr>
            </w:pPr>
            <w:r w:rsidRPr="00346C71">
              <w:rPr>
                <w:rFonts w:ascii="Times New Roman" w:hAnsi="Times New Roman"/>
                <w:sz w:val="16"/>
                <w:szCs w:val="16"/>
              </w:rPr>
              <w:t>Région du Tonkpi</w:t>
            </w:r>
          </w:p>
        </w:tc>
        <w:tc>
          <w:tcPr>
            <w:tcW w:w="2042" w:type="dxa"/>
          </w:tcPr>
          <w:p w:rsidR="00944452" w:rsidRPr="00346C71" w:rsidRDefault="00944452" w:rsidP="003A798D">
            <w:pPr>
              <w:pStyle w:val="Default"/>
              <w:spacing w:after="200" w:line="276" w:lineRule="auto"/>
              <w:ind w:left="720"/>
              <w:contextualSpacing/>
              <w:jc w:val="both"/>
              <w:rPr>
                <w:b/>
                <w:sz w:val="16"/>
                <w:szCs w:val="16"/>
              </w:rPr>
            </w:pPr>
            <w:r w:rsidRPr="00346C71">
              <w:rPr>
                <w:b/>
                <w:sz w:val="16"/>
                <w:szCs w:val="16"/>
              </w:rPr>
              <w:t>Région de la Cavally </w:t>
            </w:r>
          </w:p>
          <w:p w:rsidR="00944452" w:rsidRPr="00346C71" w:rsidRDefault="00944452" w:rsidP="003A798D">
            <w:pPr>
              <w:autoSpaceDE w:val="0"/>
              <w:autoSpaceDN w:val="0"/>
              <w:adjustRightInd w:val="0"/>
              <w:ind w:left="720"/>
              <w:contextualSpacing/>
              <w:jc w:val="both"/>
              <w:rPr>
                <w:rFonts w:ascii="Times New Roman" w:hAnsi="Times New Roman"/>
                <w:sz w:val="16"/>
                <w:szCs w:val="16"/>
              </w:rPr>
            </w:pPr>
          </w:p>
        </w:tc>
        <w:tc>
          <w:tcPr>
            <w:tcW w:w="1717" w:type="dxa"/>
          </w:tcPr>
          <w:p w:rsidR="00944452" w:rsidRPr="00346C71" w:rsidRDefault="00944452" w:rsidP="003A798D">
            <w:pPr>
              <w:autoSpaceDE w:val="0"/>
              <w:autoSpaceDN w:val="0"/>
              <w:adjustRightInd w:val="0"/>
              <w:ind w:left="720"/>
              <w:contextualSpacing/>
              <w:jc w:val="both"/>
              <w:rPr>
                <w:rFonts w:ascii="Times New Roman" w:hAnsi="Times New Roman"/>
                <w:sz w:val="16"/>
                <w:szCs w:val="16"/>
              </w:rPr>
            </w:pPr>
            <w:r w:rsidRPr="00346C71">
              <w:rPr>
                <w:rFonts w:ascii="Times New Roman" w:hAnsi="Times New Roman"/>
                <w:color w:val="000000"/>
                <w:sz w:val="16"/>
                <w:szCs w:val="16"/>
              </w:rPr>
              <w:t xml:space="preserve">Region du Bas-sasandra </w:t>
            </w:r>
          </w:p>
          <w:p w:rsidR="00944452" w:rsidRPr="00346C71" w:rsidRDefault="00944452" w:rsidP="003A798D">
            <w:pPr>
              <w:pStyle w:val="Default"/>
              <w:spacing w:after="200" w:line="276" w:lineRule="auto"/>
              <w:ind w:left="720"/>
              <w:contextualSpacing/>
              <w:jc w:val="both"/>
              <w:rPr>
                <w:sz w:val="16"/>
                <w:szCs w:val="16"/>
              </w:rPr>
            </w:pPr>
          </w:p>
        </w:tc>
      </w:tr>
      <w:tr w:rsidR="00944452" w:rsidRPr="00346C71" w:rsidTr="003A798D">
        <w:tc>
          <w:tcPr>
            <w:tcW w:w="1466" w:type="dxa"/>
          </w:tcPr>
          <w:p w:rsidR="00944452" w:rsidRPr="00346C71" w:rsidRDefault="00944452" w:rsidP="003A798D">
            <w:pPr>
              <w:autoSpaceDE w:val="0"/>
              <w:autoSpaceDN w:val="0"/>
              <w:adjustRightInd w:val="0"/>
              <w:ind w:left="720"/>
              <w:contextualSpacing/>
              <w:jc w:val="both"/>
              <w:rPr>
                <w:rFonts w:ascii="Times New Roman" w:hAnsi="Times New Roman"/>
                <w:b/>
                <w:sz w:val="16"/>
                <w:szCs w:val="16"/>
              </w:rPr>
            </w:pPr>
            <w:r w:rsidRPr="00346C71">
              <w:rPr>
                <w:rFonts w:ascii="Times New Roman" w:hAnsi="Times New Roman"/>
                <w:b/>
                <w:sz w:val="16"/>
                <w:szCs w:val="16"/>
              </w:rPr>
              <w:t>DEPARTEMENT/VILLES</w:t>
            </w:r>
          </w:p>
          <w:p w:rsidR="00944452" w:rsidRPr="00346C71" w:rsidRDefault="00944452" w:rsidP="003A798D">
            <w:pPr>
              <w:autoSpaceDE w:val="0"/>
              <w:autoSpaceDN w:val="0"/>
              <w:adjustRightInd w:val="0"/>
              <w:ind w:left="720"/>
              <w:contextualSpacing/>
              <w:jc w:val="both"/>
              <w:rPr>
                <w:rFonts w:ascii="Times New Roman" w:hAnsi="Times New Roman"/>
                <w:b/>
                <w:sz w:val="16"/>
                <w:szCs w:val="16"/>
              </w:rPr>
            </w:pPr>
          </w:p>
        </w:tc>
        <w:tc>
          <w:tcPr>
            <w:tcW w:w="1817" w:type="dxa"/>
          </w:tcPr>
          <w:p w:rsidR="00944452" w:rsidRPr="00346C71" w:rsidRDefault="00944452" w:rsidP="003A798D">
            <w:pPr>
              <w:autoSpaceDE w:val="0"/>
              <w:autoSpaceDN w:val="0"/>
              <w:adjustRightInd w:val="0"/>
              <w:ind w:left="720"/>
              <w:contextualSpacing/>
              <w:jc w:val="both"/>
              <w:rPr>
                <w:rFonts w:ascii="Times New Roman" w:hAnsi="Times New Roman"/>
                <w:sz w:val="16"/>
                <w:szCs w:val="16"/>
              </w:rPr>
            </w:pPr>
            <w:r w:rsidRPr="00346C71">
              <w:rPr>
                <w:rFonts w:ascii="Times New Roman" w:hAnsi="Times New Roman"/>
                <w:sz w:val="16"/>
                <w:szCs w:val="16"/>
              </w:rPr>
              <w:t xml:space="preserve">Abidjan </w:t>
            </w:r>
          </w:p>
        </w:tc>
        <w:tc>
          <w:tcPr>
            <w:tcW w:w="2246" w:type="dxa"/>
          </w:tcPr>
          <w:p w:rsidR="00944452" w:rsidRPr="00346C71" w:rsidRDefault="00944452" w:rsidP="003A798D">
            <w:pPr>
              <w:autoSpaceDE w:val="0"/>
              <w:autoSpaceDN w:val="0"/>
              <w:adjustRightInd w:val="0"/>
              <w:ind w:left="720"/>
              <w:contextualSpacing/>
              <w:jc w:val="both"/>
              <w:rPr>
                <w:rFonts w:ascii="Times New Roman" w:hAnsi="Times New Roman"/>
                <w:sz w:val="16"/>
                <w:szCs w:val="16"/>
              </w:rPr>
            </w:pPr>
            <w:r w:rsidRPr="00346C71">
              <w:rPr>
                <w:rFonts w:ascii="Times New Roman" w:hAnsi="Times New Roman"/>
                <w:color w:val="000000"/>
                <w:sz w:val="16"/>
                <w:szCs w:val="16"/>
              </w:rPr>
              <w:t>Toulepleu </w:t>
            </w:r>
          </w:p>
        </w:tc>
        <w:tc>
          <w:tcPr>
            <w:tcW w:w="2042" w:type="dxa"/>
          </w:tcPr>
          <w:p w:rsidR="00944452" w:rsidRPr="00346C71" w:rsidRDefault="00944452" w:rsidP="003A798D">
            <w:pPr>
              <w:autoSpaceDE w:val="0"/>
              <w:autoSpaceDN w:val="0"/>
              <w:adjustRightInd w:val="0"/>
              <w:ind w:left="720"/>
              <w:contextualSpacing/>
              <w:jc w:val="both"/>
              <w:rPr>
                <w:rFonts w:ascii="Times New Roman" w:hAnsi="Times New Roman"/>
                <w:sz w:val="16"/>
                <w:szCs w:val="16"/>
              </w:rPr>
            </w:pPr>
            <w:r w:rsidRPr="00346C71">
              <w:rPr>
                <w:rFonts w:ascii="Times New Roman" w:hAnsi="Times New Roman"/>
                <w:sz w:val="16"/>
                <w:szCs w:val="16"/>
              </w:rPr>
              <w:t xml:space="preserve">Guiglo  </w:t>
            </w:r>
          </w:p>
        </w:tc>
        <w:tc>
          <w:tcPr>
            <w:tcW w:w="1717" w:type="dxa"/>
          </w:tcPr>
          <w:p w:rsidR="00944452" w:rsidRPr="00346C71" w:rsidRDefault="00944452" w:rsidP="003A798D">
            <w:pPr>
              <w:pStyle w:val="Default"/>
              <w:spacing w:after="200" w:line="276" w:lineRule="auto"/>
              <w:ind w:left="720"/>
              <w:contextualSpacing/>
              <w:jc w:val="both"/>
              <w:rPr>
                <w:sz w:val="16"/>
                <w:szCs w:val="16"/>
              </w:rPr>
            </w:pPr>
            <w:r w:rsidRPr="00346C71">
              <w:rPr>
                <w:sz w:val="16"/>
                <w:szCs w:val="16"/>
              </w:rPr>
              <w:t xml:space="preserve">San Pedro </w:t>
            </w:r>
          </w:p>
          <w:p w:rsidR="00944452" w:rsidRPr="00346C71" w:rsidRDefault="00944452" w:rsidP="003A798D">
            <w:pPr>
              <w:autoSpaceDE w:val="0"/>
              <w:autoSpaceDN w:val="0"/>
              <w:adjustRightInd w:val="0"/>
              <w:ind w:left="720"/>
              <w:contextualSpacing/>
              <w:jc w:val="both"/>
              <w:rPr>
                <w:rFonts w:ascii="Times New Roman" w:hAnsi="Times New Roman"/>
                <w:sz w:val="16"/>
                <w:szCs w:val="16"/>
              </w:rPr>
            </w:pPr>
          </w:p>
        </w:tc>
      </w:tr>
      <w:tr w:rsidR="00944452" w:rsidRPr="00346C71" w:rsidTr="003A798D">
        <w:tc>
          <w:tcPr>
            <w:tcW w:w="1466" w:type="dxa"/>
          </w:tcPr>
          <w:p w:rsidR="00944452" w:rsidRPr="00346C71" w:rsidRDefault="00944452" w:rsidP="003A798D">
            <w:pPr>
              <w:autoSpaceDE w:val="0"/>
              <w:autoSpaceDN w:val="0"/>
              <w:adjustRightInd w:val="0"/>
              <w:ind w:left="720"/>
              <w:contextualSpacing/>
              <w:jc w:val="both"/>
              <w:rPr>
                <w:rFonts w:ascii="Times New Roman" w:hAnsi="Times New Roman"/>
                <w:b/>
                <w:sz w:val="16"/>
                <w:szCs w:val="16"/>
              </w:rPr>
            </w:pPr>
            <w:r w:rsidRPr="00346C71">
              <w:rPr>
                <w:rFonts w:ascii="Times New Roman" w:hAnsi="Times New Roman"/>
                <w:b/>
                <w:sz w:val="16"/>
                <w:szCs w:val="16"/>
              </w:rPr>
              <w:t>VILLAGES</w:t>
            </w:r>
          </w:p>
        </w:tc>
        <w:tc>
          <w:tcPr>
            <w:tcW w:w="1817" w:type="dxa"/>
          </w:tcPr>
          <w:p w:rsidR="00944452" w:rsidRPr="00346C71" w:rsidRDefault="00944452" w:rsidP="003A798D">
            <w:pPr>
              <w:autoSpaceDE w:val="0"/>
              <w:autoSpaceDN w:val="0"/>
              <w:adjustRightInd w:val="0"/>
              <w:ind w:left="720"/>
              <w:contextualSpacing/>
              <w:jc w:val="both"/>
              <w:rPr>
                <w:rFonts w:ascii="Times New Roman" w:hAnsi="Times New Roman"/>
                <w:sz w:val="16"/>
                <w:szCs w:val="16"/>
              </w:rPr>
            </w:pPr>
            <w:r w:rsidRPr="00346C71">
              <w:rPr>
                <w:rFonts w:ascii="Times New Roman" w:hAnsi="Times New Roman"/>
                <w:sz w:val="16"/>
                <w:szCs w:val="16"/>
              </w:rPr>
              <w:t xml:space="preserve">-Abobo </w:t>
            </w:r>
          </w:p>
          <w:p w:rsidR="00944452" w:rsidRPr="00346C71" w:rsidRDefault="00944452" w:rsidP="003A798D">
            <w:pPr>
              <w:autoSpaceDE w:val="0"/>
              <w:autoSpaceDN w:val="0"/>
              <w:adjustRightInd w:val="0"/>
              <w:ind w:left="720"/>
              <w:contextualSpacing/>
              <w:jc w:val="both"/>
              <w:rPr>
                <w:rFonts w:ascii="Times New Roman" w:hAnsi="Times New Roman"/>
                <w:sz w:val="16"/>
                <w:szCs w:val="16"/>
              </w:rPr>
            </w:pPr>
            <w:r w:rsidRPr="00346C71">
              <w:rPr>
                <w:rFonts w:ascii="Times New Roman" w:hAnsi="Times New Roman"/>
                <w:sz w:val="16"/>
                <w:szCs w:val="16"/>
              </w:rPr>
              <w:t>-Yopougon</w:t>
            </w:r>
          </w:p>
        </w:tc>
        <w:tc>
          <w:tcPr>
            <w:tcW w:w="2246" w:type="dxa"/>
          </w:tcPr>
          <w:p w:rsidR="00944452" w:rsidRPr="00346C71" w:rsidRDefault="00944452" w:rsidP="003A798D">
            <w:pPr>
              <w:autoSpaceDE w:val="0"/>
              <w:autoSpaceDN w:val="0"/>
              <w:adjustRightInd w:val="0"/>
              <w:ind w:left="720"/>
              <w:contextualSpacing/>
              <w:jc w:val="both"/>
              <w:rPr>
                <w:rFonts w:ascii="Times New Roman" w:hAnsi="Times New Roman"/>
                <w:color w:val="000000"/>
                <w:sz w:val="16"/>
                <w:szCs w:val="16"/>
              </w:rPr>
            </w:pPr>
            <w:r w:rsidRPr="00346C71">
              <w:rPr>
                <w:rFonts w:ascii="Times New Roman" w:hAnsi="Times New Roman"/>
                <w:color w:val="000000"/>
                <w:sz w:val="16"/>
                <w:szCs w:val="16"/>
              </w:rPr>
              <w:t>-Kouarho</w:t>
            </w:r>
          </w:p>
          <w:p w:rsidR="00944452" w:rsidRPr="00346C71" w:rsidRDefault="00944452" w:rsidP="003A798D">
            <w:pPr>
              <w:autoSpaceDE w:val="0"/>
              <w:autoSpaceDN w:val="0"/>
              <w:adjustRightInd w:val="0"/>
              <w:ind w:left="720"/>
              <w:contextualSpacing/>
              <w:jc w:val="both"/>
              <w:rPr>
                <w:rFonts w:ascii="Times New Roman" w:hAnsi="Times New Roman"/>
                <w:sz w:val="16"/>
                <w:szCs w:val="16"/>
              </w:rPr>
            </w:pPr>
            <w:r w:rsidRPr="00346C71">
              <w:rPr>
                <w:rFonts w:ascii="Times New Roman" w:hAnsi="Times New Roman"/>
                <w:color w:val="000000"/>
                <w:sz w:val="16"/>
                <w:szCs w:val="16"/>
              </w:rPr>
              <w:t>-Douozon</w:t>
            </w:r>
          </w:p>
        </w:tc>
        <w:tc>
          <w:tcPr>
            <w:tcW w:w="2042" w:type="dxa"/>
          </w:tcPr>
          <w:p w:rsidR="00944452" w:rsidRPr="00346C71" w:rsidRDefault="00944452" w:rsidP="003A798D">
            <w:pPr>
              <w:autoSpaceDE w:val="0"/>
              <w:autoSpaceDN w:val="0"/>
              <w:adjustRightInd w:val="0"/>
              <w:ind w:left="720"/>
              <w:contextualSpacing/>
              <w:jc w:val="both"/>
              <w:rPr>
                <w:rFonts w:ascii="Times New Roman" w:hAnsi="Times New Roman"/>
                <w:sz w:val="16"/>
                <w:szCs w:val="16"/>
              </w:rPr>
            </w:pPr>
            <w:r w:rsidRPr="00346C71">
              <w:rPr>
                <w:rFonts w:ascii="Times New Roman" w:hAnsi="Times New Roman"/>
                <w:sz w:val="16"/>
                <w:szCs w:val="16"/>
              </w:rPr>
              <w:t>-Petit Guiglo</w:t>
            </w:r>
          </w:p>
        </w:tc>
        <w:tc>
          <w:tcPr>
            <w:tcW w:w="1717" w:type="dxa"/>
          </w:tcPr>
          <w:p w:rsidR="00944452" w:rsidRPr="00346C71" w:rsidRDefault="00944452" w:rsidP="003A798D">
            <w:pPr>
              <w:pStyle w:val="Default"/>
              <w:spacing w:after="200" w:line="276" w:lineRule="auto"/>
              <w:ind w:left="720"/>
              <w:contextualSpacing/>
              <w:jc w:val="both"/>
              <w:rPr>
                <w:sz w:val="16"/>
                <w:szCs w:val="16"/>
              </w:rPr>
            </w:pPr>
            <w:r w:rsidRPr="00346C71">
              <w:rPr>
                <w:sz w:val="16"/>
                <w:szCs w:val="16"/>
              </w:rPr>
              <w:t xml:space="preserve">-KPOTE </w:t>
            </w:r>
          </w:p>
          <w:p w:rsidR="00944452" w:rsidRPr="00346C71" w:rsidRDefault="00944452" w:rsidP="003A798D">
            <w:pPr>
              <w:pStyle w:val="Default"/>
              <w:spacing w:after="200" w:line="276" w:lineRule="auto"/>
              <w:ind w:left="720"/>
              <w:contextualSpacing/>
              <w:jc w:val="both"/>
              <w:rPr>
                <w:sz w:val="16"/>
                <w:szCs w:val="16"/>
              </w:rPr>
            </w:pPr>
            <w:r w:rsidRPr="00346C71">
              <w:rPr>
                <w:sz w:val="16"/>
                <w:szCs w:val="16"/>
              </w:rPr>
              <w:t>-Baba</w:t>
            </w:r>
          </w:p>
        </w:tc>
      </w:tr>
    </w:tbl>
    <w:p w:rsidR="00944452" w:rsidRPr="0023666C" w:rsidRDefault="00944452" w:rsidP="00944452">
      <w:pPr>
        <w:autoSpaceDE w:val="0"/>
        <w:autoSpaceDN w:val="0"/>
        <w:adjustRightInd w:val="0"/>
        <w:jc w:val="both"/>
        <w:rPr>
          <w:rFonts w:ascii="Times New Roman" w:hAnsi="Times New Roman"/>
          <w:b/>
          <w:sz w:val="24"/>
          <w:szCs w:val="24"/>
        </w:rPr>
      </w:pPr>
    </w:p>
    <w:p w:rsidR="00944452" w:rsidRPr="0023666C" w:rsidRDefault="00944452" w:rsidP="00944452">
      <w:pPr>
        <w:autoSpaceDE w:val="0"/>
        <w:autoSpaceDN w:val="0"/>
        <w:adjustRightInd w:val="0"/>
        <w:spacing w:after="0" w:line="240" w:lineRule="auto"/>
        <w:jc w:val="both"/>
        <w:rPr>
          <w:rFonts w:ascii="Times New Roman" w:hAnsi="Times New Roman"/>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Pr="0023666C" w:rsidRDefault="00944452" w:rsidP="00944452">
      <w:pPr>
        <w:autoSpaceDE w:val="0"/>
        <w:autoSpaceDN w:val="0"/>
        <w:adjustRightInd w:val="0"/>
        <w:spacing w:after="0" w:line="240" w:lineRule="auto"/>
        <w:jc w:val="center"/>
        <w:rPr>
          <w:rFonts w:ascii="Times New Roman" w:hAnsi="Times New Roman"/>
          <w:b/>
          <w:sz w:val="24"/>
          <w:szCs w:val="24"/>
        </w:rPr>
      </w:pPr>
      <w:r w:rsidRPr="0023666C">
        <w:rPr>
          <w:rFonts w:ascii="Times New Roman" w:hAnsi="Times New Roman"/>
          <w:b/>
          <w:sz w:val="24"/>
          <w:szCs w:val="24"/>
        </w:rPr>
        <w:t>PLAN DE TRAVAIL</w:t>
      </w:r>
      <w:r>
        <w:rPr>
          <w:rFonts w:ascii="Times New Roman" w:hAnsi="Times New Roman"/>
          <w:b/>
          <w:sz w:val="24"/>
          <w:szCs w:val="24"/>
        </w:rPr>
        <w:t xml:space="preserve"> </w:t>
      </w:r>
    </w:p>
    <w:p w:rsidR="00944452" w:rsidRPr="0023666C" w:rsidRDefault="00944452" w:rsidP="00944452">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4678"/>
        <w:gridCol w:w="2976"/>
      </w:tblGrid>
      <w:tr w:rsidR="00944452" w:rsidRPr="00A00AE5" w:rsidTr="003A798D">
        <w:trPr>
          <w:trHeight w:val="370"/>
        </w:trPr>
        <w:tc>
          <w:tcPr>
            <w:tcW w:w="1526" w:type="dxa"/>
            <w:shd w:val="clear" w:color="auto" w:fill="D99594"/>
          </w:tcPr>
          <w:p w:rsidR="00944452" w:rsidRPr="00830C2D" w:rsidRDefault="00944452" w:rsidP="003A798D">
            <w:pPr>
              <w:pStyle w:val="Default"/>
              <w:spacing w:after="200" w:line="276" w:lineRule="auto"/>
              <w:ind w:left="720"/>
              <w:contextualSpacing/>
              <w:jc w:val="center"/>
              <w:rPr>
                <w:rFonts w:ascii="Calibri" w:hAnsi="Calibri"/>
                <w:b/>
                <w:bCs/>
                <w:sz w:val="20"/>
                <w:szCs w:val="20"/>
              </w:rPr>
            </w:pPr>
            <w:r w:rsidRPr="00830C2D">
              <w:rPr>
                <w:rFonts w:ascii="Calibri" w:hAnsi="Calibri"/>
                <w:b/>
                <w:bCs/>
                <w:sz w:val="20"/>
                <w:szCs w:val="20"/>
              </w:rPr>
              <w:t xml:space="preserve">Horaire </w:t>
            </w:r>
          </w:p>
        </w:tc>
        <w:tc>
          <w:tcPr>
            <w:tcW w:w="4678" w:type="dxa"/>
            <w:shd w:val="clear" w:color="auto" w:fill="D99594"/>
          </w:tcPr>
          <w:p w:rsidR="00944452" w:rsidRPr="00830C2D" w:rsidRDefault="00944452" w:rsidP="003A798D">
            <w:pPr>
              <w:pStyle w:val="Default"/>
              <w:spacing w:after="200" w:line="276" w:lineRule="auto"/>
              <w:ind w:left="720"/>
              <w:contextualSpacing/>
              <w:jc w:val="center"/>
              <w:rPr>
                <w:rFonts w:ascii="Calibri" w:hAnsi="Calibri"/>
                <w:b/>
                <w:bCs/>
                <w:sz w:val="20"/>
                <w:szCs w:val="20"/>
              </w:rPr>
            </w:pPr>
            <w:r w:rsidRPr="00830C2D">
              <w:rPr>
                <w:rFonts w:ascii="Calibri" w:hAnsi="Calibri"/>
                <w:b/>
                <w:bCs/>
                <w:sz w:val="20"/>
                <w:szCs w:val="20"/>
              </w:rPr>
              <w:t xml:space="preserve">Programme </w:t>
            </w:r>
          </w:p>
        </w:tc>
        <w:tc>
          <w:tcPr>
            <w:tcW w:w="2976" w:type="dxa"/>
            <w:shd w:val="clear" w:color="auto" w:fill="D99594"/>
          </w:tcPr>
          <w:p w:rsidR="00944452" w:rsidRPr="00830C2D" w:rsidRDefault="00944452" w:rsidP="003A798D">
            <w:pPr>
              <w:pStyle w:val="Default"/>
              <w:spacing w:after="200" w:line="276" w:lineRule="auto"/>
              <w:ind w:left="720"/>
              <w:contextualSpacing/>
              <w:jc w:val="center"/>
              <w:rPr>
                <w:rFonts w:ascii="Calibri" w:hAnsi="Calibri"/>
                <w:b/>
                <w:bCs/>
                <w:sz w:val="20"/>
                <w:szCs w:val="20"/>
              </w:rPr>
            </w:pPr>
            <w:r w:rsidRPr="00830C2D">
              <w:rPr>
                <w:rFonts w:ascii="Calibri" w:hAnsi="Calibri"/>
                <w:b/>
                <w:bCs/>
                <w:sz w:val="20"/>
                <w:szCs w:val="20"/>
              </w:rPr>
              <w:t xml:space="preserve">Personnes ressources </w:t>
            </w:r>
          </w:p>
        </w:tc>
      </w:tr>
      <w:tr w:rsidR="00944452" w:rsidRPr="00A00AE5" w:rsidTr="003A798D">
        <w:tc>
          <w:tcPr>
            <w:tcW w:w="1526" w:type="dxa"/>
            <w:shd w:val="clear" w:color="auto" w:fill="C4BC96"/>
          </w:tcPr>
          <w:p w:rsidR="00944452" w:rsidRPr="00830C2D" w:rsidRDefault="00944452" w:rsidP="003A798D">
            <w:pPr>
              <w:ind w:left="720"/>
              <w:contextualSpacing/>
              <w:rPr>
                <w:sz w:val="20"/>
                <w:szCs w:val="20"/>
              </w:rPr>
            </w:pPr>
          </w:p>
        </w:tc>
        <w:tc>
          <w:tcPr>
            <w:tcW w:w="4678" w:type="dxa"/>
            <w:shd w:val="clear" w:color="auto" w:fill="C4BC96"/>
          </w:tcPr>
          <w:p w:rsidR="00944452" w:rsidRPr="00830C2D" w:rsidRDefault="00944452" w:rsidP="003A798D">
            <w:pPr>
              <w:pStyle w:val="Default"/>
              <w:spacing w:after="200" w:line="276" w:lineRule="auto"/>
              <w:ind w:left="720"/>
              <w:contextualSpacing/>
              <w:jc w:val="center"/>
              <w:rPr>
                <w:rFonts w:ascii="Calibri" w:hAnsi="Calibri"/>
                <w:b/>
                <w:sz w:val="20"/>
                <w:szCs w:val="20"/>
              </w:rPr>
            </w:pPr>
            <w:r w:rsidRPr="00830C2D">
              <w:rPr>
                <w:rFonts w:ascii="Calibri" w:hAnsi="Calibri"/>
                <w:b/>
                <w:sz w:val="20"/>
                <w:szCs w:val="20"/>
              </w:rPr>
              <w:t>Abidjan</w:t>
            </w:r>
          </w:p>
        </w:tc>
        <w:tc>
          <w:tcPr>
            <w:tcW w:w="2976" w:type="dxa"/>
            <w:shd w:val="clear" w:color="auto" w:fill="C4BC96"/>
          </w:tcPr>
          <w:p w:rsidR="00944452" w:rsidRPr="00830C2D" w:rsidRDefault="00944452" w:rsidP="003A798D">
            <w:pPr>
              <w:ind w:left="720"/>
              <w:contextualSpacing/>
              <w:rPr>
                <w:sz w:val="20"/>
                <w:szCs w:val="20"/>
              </w:rPr>
            </w:pPr>
          </w:p>
        </w:tc>
      </w:tr>
      <w:tr w:rsidR="00944452" w:rsidRPr="00E85419" w:rsidTr="003A798D">
        <w:tc>
          <w:tcPr>
            <w:tcW w:w="1526" w:type="dxa"/>
            <w:shd w:val="clear" w:color="auto" w:fill="76923C"/>
          </w:tcPr>
          <w:p w:rsidR="00944452" w:rsidRPr="00830C2D" w:rsidRDefault="00944452" w:rsidP="003A798D">
            <w:pPr>
              <w:ind w:left="720"/>
              <w:contextualSpacing/>
              <w:jc w:val="center"/>
              <w:rPr>
                <w:b/>
                <w:sz w:val="20"/>
                <w:szCs w:val="20"/>
              </w:rPr>
            </w:pPr>
          </w:p>
        </w:tc>
        <w:tc>
          <w:tcPr>
            <w:tcW w:w="4678" w:type="dxa"/>
            <w:shd w:val="clear" w:color="auto" w:fill="76923C"/>
          </w:tcPr>
          <w:p w:rsidR="00944452" w:rsidRPr="00830C2D" w:rsidRDefault="00944452" w:rsidP="003A798D">
            <w:pPr>
              <w:autoSpaceDE w:val="0"/>
              <w:autoSpaceDN w:val="0"/>
              <w:adjustRightInd w:val="0"/>
              <w:ind w:left="720"/>
              <w:contextualSpacing/>
              <w:jc w:val="center"/>
              <w:rPr>
                <w:b/>
                <w:sz w:val="20"/>
                <w:szCs w:val="20"/>
              </w:rPr>
            </w:pPr>
            <w:r w:rsidRPr="00830C2D">
              <w:rPr>
                <w:b/>
                <w:sz w:val="20"/>
                <w:szCs w:val="20"/>
              </w:rPr>
              <w:t xml:space="preserve">Jeudi 17 Avril 2014 </w:t>
            </w:r>
          </w:p>
        </w:tc>
        <w:tc>
          <w:tcPr>
            <w:tcW w:w="2976" w:type="dxa"/>
            <w:shd w:val="clear" w:color="auto" w:fill="76923C"/>
          </w:tcPr>
          <w:p w:rsidR="00944452" w:rsidRPr="00830C2D" w:rsidRDefault="00944452" w:rsidP="003A798D">
            <w:pPr>
              <w:ind w:left="720"/>
              <w:contextualSpacing/>
              <w:jc w:val="center"/>
              <w:rPr>
                <w:b/>
                <w:sz w:val="20"/>
                <w:szCs w:val="20"/>
              </w:rPr>
            </w:pPr>
          </w:p>
        </w:tc>
      </w:tr>
      <w:tr w:rsidR="00944452" w:rsidRPr="00A00AE5" w:rsidTr="003A798D">
        <w:trPr>
          <w:trHeight w:val="272"/>
        </w:trPr>
        <w:tc>
          <w:tcPr>
            <w:tcW w:w="1526" w:type="dxa"/>
          </w:tcPr>
          <w:p w:rsidR="00944452" w:rsidRPr="00830C2D" w:rsidRDefault="00944452" w:rsidP="003A798D">
            <w:pPr>
              <w:contextualSpacing/>
              <w:rPr>
                <w:sz w:val="20"/>
                <w:szCs w:val="20"/>
              </w:rPr>
            </w:pPr>
            <w:r w:rsidRPr="00830C2D">
              <w:rPr>
                <w:sz w:val="20"/>
                <w:szCs w:val="20"/>
              </w:rPr>
              <w:t>8h00 H- 09 h 00</w:t>
            </w:r>
          </w:p>
        </w:tc>
        <w:tc>
          <w:tcPr>
            <w:tcW w:w="4678" w:type="dxa"/>
          </w:tcPr>
          <w:p w:rsidR="00944452" w:rsidRPr="00830C2D" w:rsidRDefault="00944452" w:rsidP="003A798D">
            <w:pPr>
              <w:autoSpaceDE w:val="0"/>
              <w:autoSpaceDN w:val="0"/>
              <w:adjustRightInd w:val="0"/>
              <w:ind w:left="720"/>
              <w:contextualSpacing/>
              <w:jc w:val="both"/>
              <w:rPr>
                <w:sz w:val="20"/>
                <w:szCs w:val="20"/>
              </w:rPr>
            </w:pPr>
            <w:r w:rsidRPr="00830C2D">
              <w:rPr>
                <w:sz w:val="20"/>
                <w:szCs w:val="20"/>
              </w:rPr>
              <w:t>RR ONU FEMMES</w:t>
            </w:r>
          </w:p>
        </w:tc>
        <w:tc>
          <w:tcPr>
            <w:tcW w:w="2976" w:type="dxa"/>
          </w:tcPr>
          <w:p w:rsidR="00944452" w:rsidRDefault="00944452" w:rsidP="003A798D">
            <w:pPr>
              <w:contextualSpacing/>
            </w:pPr>
            <w:r w:rsidRPr="00830C2D">
              <w:rPr>
                <w:sz w:val="20"/>
                <w:szCs w:val="20"/>
              </w:rPr>
              <w:t xml:space="preserve">Consultant /Personnes </w:t>
            </w:r>
          </w:p>
        </w:tc>
      </w:tr>
      <w:tr w:rsidR="00944452" w:rsidRPr="00A00AE5" w:rsidTr="003A798D">
        <w:tc>
          <w:tcPr>
            <w:tcW w:w="1526" w:type="dxa"/>
            <w:shd w:val="clear" w:color="auto" w:fill="auto"/>
          </w:tcPr>
          <w:p w:rsidR="00944452" w:rsidRPr="00830C2D" w:rsidRDefault="00944452" w:rsidP="003A798D">
            <w:pPr>
              <w:contextualSpacing/>
              <w:rPr>
                <w:sz w:val="20"/>
                <w:szCs w:val="20"/>
              </w:rPr>
            </w:pPr>
            <w:r w:rsidRPr="00830C2D">
              <w:rPr>
                <w:sz w:val="20"/>
                <w:szCs w:val="20"/>
              </w:rPr>
              <w:t>9h00- 10h00</w:t>
            </w:r>
          </w:p>
        </w:tc>
        <w:tc>
          <w:tcPr>
            <w:tcW w:w="4678" w:type="dxa"/>
            <w:shd w:val="clear" w:color="auto" w:fill="auto"/>
          </w:tcPr>
          <w:p w:rsidR="00944452" w:rsidRPr="00830C2D" w:rsidRDefault="00944452" w:rsidP="003A798D">
            <w:pPr>
              <w:autoSpaceDE w:val="0"/>
              <w:autoSpaceDN w:val="0"/>
              <w:adjustRightInd w:val="0"/>
              <w:ind w:left="720"/>
              <w:contextualSpacing/>
              <w:jc w:val="both"/>
              <w:rPr>
                <w:sz w:val="20"/>
                <w:szCs w:val="20"/>
              </w:rPr>
            </w:pPr>
            <w:r w:rsidRPr="00830C2D">
              <w:rPr>
                <w:sz w:val="20"/>
                <w:szCs w:val="20"/>
              </w:rPr>
              <w:t>Chargé de programme ONUFEMME</w:t>
            </w:r>
          </w:p>
        </w:tc>
        <w:tc>
          <w:tcPr>
            <w:tcW w:w="2976" w:type="dxa"/>
            <w:shd w:val="clear" w:color="auto" w:fill="auto"/>
          </w:tcPr>
          <w:p w:rsidR="00944452" w:rsidRDefault="00944452" w:rsidP="003A798D">
            <w:pPr>
              <w:contextualSpacing/>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10H00- 11 h 00</w:t>
            </w:r>
          </w:p>
        </w:tc>
        <w:tc>
          <w:tcPr>
            <w:tcW w:w="4678" w:type="dxa"/>
          </w:tcPr>
          <w:p w:rsidR="00944452" w:rsidRPr="00830C2D" w:rsidRDefault="00944452" w:rsidP="003A798D">
            <w:pPr>
              <w:autoSpaceDE w:val="0"/>
              <w:autoSpaceDN w:val="0"/>
              <w:adjustRightInd w:val="0"/>
              <w:ind w:left="720"/>
              <w:contextualSpacing/>
              <w:jc w:val="both"/>
              <w:rPr>
                <w:sz w:val="20"/>
                <w:szCs w:val="20"/>
              </w:rPr>
            </w:pPr>
            <w:r w:rsidRPr="00830C2D">
              <w:rPr>
                <w:sz w:val="20"/>
                <w:szCs w:val="20"/>
              </w:rPr>
              <w:t xml:space="preserve">Chargé des finances </w:t>
            </w:r>
          </w:p>
        </w:tc>
        <w:tc>
          <w:tcPr>
            <w:tcW w:w="2976" w:type="dxa"/>
          </w:tcPr>
          <w:p w:rsidR="00944452" w:rsidRDefault="00944452" w:rsidP="003A798D">
            <w:pPr>
              <w:contextualSpacing/>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11h00- 12h00</w:t>
            </w:r>
          </w:p>
        </w:tc>
        <w:tc>
          <w:tcPr>
            <w:tcW w:w="4678" w:type="dxa"/>
          </w:tcPr>
          <w:p w:rsidR="00944452" w:rsidRPr="00830C2D" w:rsidRDefault="00944452" w:rsidP="003A798D">
            <w:pPr>
              <w:autoSpaceDE w:val="0"/>
              <w:autoSpaceDN w:val="0"/>
              <w:adjustRightInd w:val="0"/>
              <w:ind w:left="720"/>
              <w:contextualSpacing/>
              <w:jc w:val="both"/>
              <w:rPr>
                <w:sz w:val="20"/>
                <w:szCs w:val="20"/>
              </w:rPr>
            </w:pPr>
            <w:r w:rsidRPr="00830C2D">
              <w:rPr>
                <w:sz w:val="20"/>
                <w:szCs w:val="20"/>
              </w:rPr>
              <w:t>Union Européenne (UE)</w:t>
            </w:r>
          </w:p>
        </w:tc>
        <w:tc>
          <w:tcPr>
            <w:tcW w:w="2976" w:type="dxa"/>
          </w:tcPr>
          <w:p w:rsidR="00944452" w:rsidRDefault="00944452" w:rsidP="003A798D">
            <w:pPr>
              <w:contextualSpacing/>
              <w:jc w:val="both"/>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14H00- 15 h 00</w:t>
            </w:r>
          </w:p>
        </w:tc>
        <w:tc>
          <w:tcPr>
            <w:tcW w:w="4678" w:type="dxa"/>
          </w:tcPr>
          <w:p w:rsidR="00944452" w:rsidRPr="00830C2D" w:rsidRDefault="00944452" w:rsidP="003A798D">
            <w:pPr>
              <w:autoSpaceDE w:val="0"/>
              <w:autoSpaceDN w:val="0"/>
              <w:adjustRightInd w:val="0"/>
              <w:ind w:left="720"/>
              <w:contextualSpacing/>
              <w:jc w:val="both"/>
              <w:rPr>
                <w:sz w:val="20"/>
                <w:szCs w:val="20"/>
              </w:rPr>
            </w:pPr>
            <w:r w:rsidRPr="00830C2D">
              <w:rPr>
                <w:sz w:val="20"/>
                <w:szCs w:val="20"/>
              </w:rPr>
              <w:t>IRC</w:t>
            </w:r>
          </w:p>
        </w:tc>
        <w:tc>
          <w:tcPr>
            <w:tcW w:w="2976" w:type="dxa"/>
          </w:tcPr>
          <w:p w:rsidR="00944452" w:rsidRDefault="00944452" w:rsidP="003A798D">
            <w:pPr>
              <w:contextualSpacing/>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15h00- 16h00</w:t>
            </w:r>
          </w:p>
        </w:tc>
        <w:tc>
          <w:tcPr>
            <w:tcW w:w="4678" w:type="dxa"/>
          </w:tcPr>
          <w:p w:rsidR="00944452" w:rsidRPr="00830C2D" w:rsidRDefault="00944452" w:rsidP="003A798D">
            <w:pPr>
              <w:autoSpaceDE w:val="0"/>
              <w:autoSpaceDN w:val="0"/>
              <w:adjustRightInd w:val="0"/>
              <w:ind w:left="720"/>
              <w:contextualSpacing/>
              <w:jc w:val="both"/>
              <w:rPr>
                <w:sz w:val="20"/>
                <w:szCs w:val="20"/>
              </w:rPr>
            </w:pPr>
            <w:r w:rsidRPr="00830C2D">
              <w:rPr>
                <w:sz w:val="20"/>
                <w:szCs w:val="20"/>
              </w:rPr>
              <w:t>WANEPCI</w:t>
            </w:r>
          </w:p>
        </w:tc>
        <w:tc>
          <w:tcPr>
            <w:tcW w:w="2976" w:type="dxa"/>
          </w:tcPr>
          <w:p w:rsidR="00944452" w:rsidRDefault="00944452" w:rsidP="003A798D">
            <w:pPr>
              <w:ind w:left="720"/>
              <w:contextualSpacing/>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16H00- 17 h 00</w:t>
            </w:r>
          </w:p>
        </w:tc>
        <w:tc>
          <w:tcPr>
            <w:tcW w:w="4678" w:type="dxa"/>
          </w:tcPr>
          <w:p w:rsidR="00944452" w:rsidRPr="00830C2D" w:rsidRDefault="00944452" w:rsidP="003A798D">
            <w:pPr>
              <w:autoSpaceDE w:val="0"/>
              <w:autoSpaceDN w:val="0"/>
              <w:adjustRightInd w:val="0"/>
              <w:ind w:left="720"/>
              <w:contextualSpacing/>
              <w:jc w:val="both"/>
              <w:rPr>
                <w:sz w:val="20"/>
                <w:szCs w:val="20"/>
              </w:rPr>
            </w:pPr>
            <w:r w:rsidRPr="00830C2D">
              <w:rPr>
                <w:sz w:val="20"/>
                <w:szCs w:val="20"/>
              </w:rPr>
              <w:t>AFJCI</w:t>
            </w:r>
          </w:p>
        </w:tc>
        <w:tc>
          <w:tcPr>
            <w:tcW w:w="2976" w:type="dxa"/>
          </w:tcPr>
          <w:p w:rsidR="00944452" w:rsidRDefault="00944452" w:rsidP="003A798D">
            <w:pPr>
              <w:ind w:left="720"/>
              <w:contextualSpacing/>
            </w:pPr>
            <w:r w:rsidRPr="00830C2D">
              <w:rPr>
                <w:sz w:val="20"/>
                <w:szCs w:val="20"/>
              </w:rPr>
              <w:t>Consultant /Personnes ressources</w:t>
            </w:r>
          </w:p>
        </w:tc>
      </w:tr>
      <w:tr w:rsidR="00944452" w:rsidRPr="00E85419" w:rsidTr="003A798D">
        <w:tc>
          <w:tcPr>
            <w:tcW w:w="1526" w:type="dxa"/>
            <w:shd w:val="clear" w:color="auto" w:fill="76923C"/>
          </w:tcPr>
          <w:p w:rsidR="00944452" w:rsidRPr="00830C2D" w:rsidRDefault="00944452" w:rsidP="003A798D">
            <w:pPr>
              <w:ind w:left="720"/>
              <w:contextualSpacing/>
              <w:jc w:val="center"/>
              <w:rPr>
                <w:b/>
                <w:sz w:val="20"/>
                <w:szCs w:val="20"/>
              </w:rPr>
            </w:pPr>
          </w:p>
        </w:tc>
        <w:tc>
          <w:tcPr>
            <w:tcW w:w="4678" w:type="dxa"/>
            <w:shd w:val="clear" w:color="auto" w:fill="76923C"/>
          </w:tcPr>
          <w:p w:rsidR="00944452" w:rsidRPr="00830C2D" w:rsidRDefault="00944452" w:rsidP="003A798D">
            <w:pPr>
              <w:pStyle w:val="Default"/>
              <w:spacing w:after="200" w:line="276" w:lineRule="auto"/>
              <w:ind w:left="720"/>
              <w:contextualSpacing/>
              <w:jc w:val="center"/>
              <w:rPr>
                <w:rFonts w:ascii="Calibri" w:hAnsi="Calibri"/>
                <w:b/>
                <w:sz w:val="20"/>
                <w:szCs w:val="20"/>
              </w:rPr>
            </w:pPr>
            <w:r w:rsidRPr="00830C2D">
              <w:rPr>
                <w:rFonts w:ascii="Calibri" w:hAnsi="Calibri"/>
                <w:b/>
                <w:sz w:val="20"/>
                <w:szCs w:val="20"/>
              </w:rPr>
              <w:t>Vendredi 18 Avril 2014</w:t>
            </w:r>
          </w:p>
        </w:tc>
        <w:tc>
          <w:tcPr>
            <w:tcW w:w="2976" w:type="dxa"/>
            <w:shd w:val="clear" w:color="auto" w:fill="76923C"/>
          </w:tcPr>
          <w:p w:rsidR="00944452" w:rsidRPr="00830C2D" w:rsidRDefault="00944452" w:rsidP="003A798D">
            <w:pPr>
              <w:ind w:left="720"/>
              <w:contextualSpacing/>
              <w:rPr>
                <w:b/>
                <w:sz w:val="20"/>
                <w:szCs w:val="20"/>
              </w:rPr>
            </w:pP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8h00 H- 09 h 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 xml:space="preserve">ONUCI-UNPOL </w:t>
            </w:r>
          </w:p>
        </w:tc>
        <w:tc>
          <w:tcPr>
            <w:tcW w:w="2976" w:type="dxa"/>
          </w:tcPr>
          <w:p w:rsidR="00944452" w:rsidRDefault="00944452" w:rsidP="003A798D">
            <w:pPr>
              <w:ind w:left="720"/>
              <w:contextualSpacing/>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9h00- 10h00</w:t>
            </w:r>
          </w:p>
        </w:tc>
        <w:tc>
          <w:tcPr>
            <w:tcW w:w="4678" w:type="dxa"/>
          </w:tcPr>
          <w:p w:rsidR="00944452" w:rsidRPr="00830C2D" w:rsidRDefault="00944452" w:rsidP="003A798D">
            <w:pPr>
              <w:autoSpaceDE w:val="0"/>
              <w:autoSpaceDN w:val="0"/>
              <w:adjustRightInd w:val="0"/>
              <w:ind w:left="720"/>
              <w:contextualSpacing/>
              <w:jc w:val="both"/>
              <w:rPr>
                <w:sz w:val="20"/>
                <w:szCs w:val="20"/>
              </w:rPr>
            </w:pPr>
            <w:r w:rsidRPr="00830C2D">
              <w:rPr>
                <w:sz w:val="20"/>
                <w:szCs w:val="20"/>
              </w:rPr>
              <w:t>ONUCI-Unité Genre</w:t>
            </w:r>
          </w:p>
        </w:tc>
        <w:tc>
          <w:tcPr>
            <w:tcW w:w="2976" w:type="dxa"/>
          </w:tcPr>
          <w:p w:rsidR="00944452" w:rsidRDefault="00944452" w:rsidP="003A798D">
            <w:pPr>
              <w:ind w:left="720"/>
              <w:contextualSpacing/>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10H00- 11 h 00</w:t>
            </w:r>
          </w:p>
        </w:tc>
        <w:tc>
          <w:tcPr>
            <w:tcW w:w="4678" w:type="dxa"/>
          </w:tcPr>
          <w:p w:rsidR="00944452" w:rsidRPr="00830C2D" w:rsidRDefault="00944452" w:rsidP="003A798D">
            <w:pPr>
              <w:autoSpaceDE w:val="0"/>
              <w:autoSpaceDN w:val="0"/>
              <w:adjustRightInd w:val="0"/>
              <w:ind w:left="720"/>
              <w:contextualSpacing/>
              <w:jc w:val="both"/>
              <w:rPr>
                <w:sz w:val="20"/>
                <w:szCs w:val="20"/>
              </w:rPr>
            </w:pPr>
            <w:r w:rsidRPr="00830C2D">
              <w:rPr>
                <w:sz w:val="20"/>
                <w:szCs w:val="20"/>
              </w:rPr>
              <w:t>PNUD</w:t>
            </w:r>
          </w:p>
        </w:tc>
        <w:tc>
          <w:tcPr>
            <w:tcW w:w="2976" w:type="dxa"/>
          </w:tcPr>
          <w:p w:rsidR="00944452" w:rsidRDefault="00944452" w:rsidP="003A798D">
            <w:pPr>
              <w:ind w:left="720"/>
              <w:contextualSpacing/>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11h00- 12h00</w:t>
            </w:r>
          </w:p>
        </w:tc>
        <w:tc>
          <w:tcPr>
            <w:tcW w:w="4678" w:type="dxa"/>
          </w:tcPr>
          <w:p w:rsidR="00944452" w:rsidRPr="00830C2D" w:rsidRDefault="00944452" w:rsidP="003A798D">
            <w:pPr>
              <w:autoSpaceDE w:val="0"/>
              <w:autoSpaceDN w:val="0"/>
              <w:adjustRightInd w:val="0"/>
              <w:ind w:left="720"/>
              <w:contextualSpacing/>
              <w:jc w:val="both"/>
              <w:rPr>
                <w:sz w:val="20"/>
                <w:szCs w:val="20"/>
              </w:rPr>
            </w:pPr>
            <w:r w:rsidRPr="00830C2D">
              <w:rPr>
                <w:sz w:val="20"/>
                <w:szCs w:val="20"/>
              </w:rPr>
              <w:t>UNFPA</w:t>
            </w:r>
          </w:p>
        </w:tc>
        <w:tc>
          <w:tcPr>
            <w:tcW w:w="2976" w:type="dxa"/>
          </w:tcPr>
          <w:p w:rsidR="00944452" w:rsidRDefault="00944452" w:rsidP="003A798D">
            <w:pPr>
              <w:ind w:left="720"/>
              <w:contextualSpacing/>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14h00- 15h00</w:t>
            </w:r>
          </w:p>
        </w:tc>
        <w:tc>
          <w:tcPr>
            <w:tcW w:w="4678" w:type="dxa"/>
          </w:tcPr>
          <w:p w:rsidR="00944452" w:rsidRPr="00830C2D" w:rsidRDefault="00944452" w:rsidP="003A798D">
            <w:pPr>
              <w:autoSpaceDE w:val="0"/>
              <w:autoSpaceDN w:val="0"/>
              <w:adjustRightInd w:val="0"/>
              <w:ind w:left="720"/>
              <w:contextualSpacing/>
              <w:jc w:val="both"/>
              <w:rPr>
                <w:sz w:val="20"/>
                <w:szCs w:val="20"/>
              </w:rPr>
            </w:pPr>
            <w:r w:rsidRPr="00830C2D">
              <w:rPr>
                <w:sz w:val="20"/>
                <w:szCs w:val="20"/>
              </w:rPr>
              <w:t>Focus groups avec les femmes à Abobo</w:t>
            </w:r>
          </w:p>
        </w:tc>
        <w:tc>
          <w:tcPr>
            <w:tcW w:w="2976" w:type="dxa"/>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15h30- 16h30</w:t>
            </w:r>
          </w:p>
        </w:tc>
        <w:tc>
          <w:tcPr>
            <w:tcW w:w="4678" w:type="dxa"/>
          </w:tcPr>
          <w:p w:rsidR="00944452" w:rsidRPr="00830C2D" w:rsidRDefault="00944452" w:rsidP="003A798D">
            <w:pPr>
              <w:autoSpaceDE w:val="0"/>
              <w:autoSpaceDN w:val="0"/>
              <w:adjustRightInd w:val="0"/>
              <w:ind w:left="720"/>
              <w:contextualSpacing/>
              <w:jc w:val="both"/>
              <w:rPr>
                <w:sz w:val="20"/>
                <w:szCs w:val="20"/>
              </w:rPr>
            </w:pPr>
            <w:r w:rsidRPr="00830C2D">
              <w:rPr>
                <w:sz w:val="20"/>
                <w:szCs w:val="20"/>
              </w:rPr>
              <w:t>Focus groups avec les femmes à Yopougon</w:t>
            </w:r>
          </w:p>
        </w:tc>
        <w:tc>
          <w:tcPr>
            <w:tcW w:w="2976" w:type="dxa"/>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E85419" w:rsidTr="003A798D">
        <w:tc>
          <w:tcPr>
            <w:tcW w:w="1526" w:type="dxa"/>
            <w:shd w:val="clear" w:color="auto" w:fill="76923C"/>
          </w:tcPr>
          <w:p w:rsidR="00944452" w:rsidRPr="00830C2D" w:rsidRDefault="00944452" w:rsidP="003A798D">
            <w:pPr>
              <w:ind w:left="720"/>
              <w:contextualSpacing/>
              <w:jc w:val="center"/>
              <w:rPr>
                <w:b/>
                <w:sz w:val="20"/>
                <w:szCs w:val="20"/>
              </w:rPr>
            </w:pPr>
          </w:p>
        </w:tc>
        <w:tc>
          <w:tcPr>
            <w:tcW w:w="4678" w:type="dxa"/>
            <w:shd w:val="clear" w:color="auto" w:fill="76923C"/>
          </w:tcPr>
          <w:p w:rsidR="00944452" w:rsidRPr="00830C2D" w:rsidRDefault="00944452" w:rsidP="003A798D">
            <w:pPr>
              <w:autoSpaceDE w:val="0"/>
              <w:autoSpaceDN w:val="0"/>
              <w:adjustRightInd w:val="0"/>
              <w:ind w:left="720"/>
              <w:contextualSpacing/>
              <w:jc w:val="center"/>
              <w:rPr>
                <w:b/>
                <w:sz w:val="20"/>
                <w:szCs w:val="20"/>
              </w:rPr>
            </w:pPr>
            <w:r w:rsidRPr="00830C2D">
              <w:rPr>
                <w:b/>
                <w:sz w:val="20"/>
                <w:szCs w:val="20"/>
              </w:rPr>
              <w:t>Lundi 21 avril 2014</w:t>
            </w:r>
          </w:p>
        </w:tc>
        <w:tc>
          <w:tcPr>
            <w:tcW w:w="2976" w:type="dxa"/>
            <w:shd w:val="clear" w:color="auto" w:fill="76923C"/>
          </w:tcPr>
          <w:p w:rsidR="00944452" w:rsidRPr="00830C2D" w:rsidRDefault="00944452" w:rsidP="003A798D">
            <w:pPr>
              <w:ind w:left="720"/>
              <w:contextualSpacing/>
              <w:jc w:val="center"/>
              <w:rPr>
                <w:b/>
                <w:sz w:val="20"/>
                <w:szCs w:val="20"/>
              </w:rPr>
            </w:pPr>
          </w:p>
        </w:tc>
      </w:tr>
      <w:tr w:rsidR="00944452" w:rsidRPr="00E85419" w:rsidTr="003A798D">
        <w:tc>
          <w:tcPr>
            <w:tcW w:w="1526" w:type="dxa"/>
            <w:shd w:val="clear" w:color="auto" w:fill="C4BC96"/>
          </w:tcPr>
          <w:p w:rsidR="00944452" w:rsidRPr="00830C2D" w:rsidRDefault="00944452" w:rsidP="003A798D">
            <w:pPr>
              <w:ind w:left="720"/>
              <w:contextualSpacing/>
              <w:jc w:val="center"/>
              <w:rPr>
                <w:b/>
                <w:sz w:val="20"/>
                <w:szCs w:val="20"/>
              </w:rPr>
            </w:pPr>
          </w:p>
        </w:tc>
        <w:tc>
          <w:tcPr>
            <w:tcW w:w="4678" w:type="dxa"/>
            <w:shd w:val="clear" w:color="auto" w:fill="C4BC96"/>
          </w:tcPr>
          <w:p w:rsidR="00944452" w:rsidRPr="00830C2D" w:rsidRDefault="00944452" w:rsidP="003A798D">
            <w:pPr>
              <w:autoSpaceDE w:val="0"/>
              <w:autoSpaceDN w:val="0"/>
              <w:adjustRightInd w:val="0"/>
              <w:ind w:left="720"/>
              <w:contextualSpacing/>
              <w:jc w:val="center"/>
              <w:rPr>
                <w:b/>
                <w:sz w:val="20"/>
                <w:szCs w:val="20"/>
              </w:rPr>
            </w:pPr>
            <w:r w:rsidRPr="00830C2D">
              <w:rPr>
                <w:b/>
                <w:sz w:val="20"/>
                <w:szCs w:val="20"/>
              </w:rPr>
              <w:t xml:space="preserve">Voyage sur </w:t>
            </w:r>
            <w:r w:rsidRPr="00830C2D">
              <w:rPr>
                <w:rFonts w:cs="Arial"/>
                <w:b/>
                <w:bCs/>
                <w:sz w:val="20"/>
                <w:szCs w:val="20"/>
              </w:rPr>
              <w:t>San Pedro</w:t>
            </w:r>
          </w:p>
        </w:tc>
        <w:tc>
          <w:tcPr>
            <w:tcW w:w="2976" w:type="dxa"/>
            <w:shd w:val="clear" w:color="auto" w:fill="C4BC96"/>
          </w:tcPr>
          <w:p w:rsidR="00944452" w:rsidRPr="00830C2D" w:rsidRDefault="00944452" w:rsidP="003A798D">
            <w:pPr>
              <w:ind w:left="720"/>
              <w:contextualSpacing/>
              <w:jc w:val="center"/>
              <w:rPr>
                <w:b/>
                <w:sz w:val="20"/>
                <w:szCs w:val="20"/>
              </w:rPr>
            </w:pPr>
          </w:p>
        </w:tc>
      </w:tr>
      <w:tr w:rsidR="00944452" w:rsidRPr="009325D6" w:rsidTr="003A798D">
        <w:tc>
          <w:tcPr>
            <w:tcW w:w="1526" w:type="dxa"/>
            <w:shd w:val="clear" w:color="auto" w:fill="F2DBDB"/>
          </w:tcPr>
          <w:p w:rsidR="00944452" w:rsidRPr="00830C2D" w:rsidRDefault="00944452" w:rsidP="003A798D">
            <w:pPr>
              <w:ind w:left="720"/>
              <w:contextualSpacing/>
              <w:jc w:val="center"/>
              <w:rPr>
                <w:b/>
                <w:sz w:val="20"/>
                <w:szCs w:val="20"/>
              </w:rPr>
            </w:pPr>
          </w:p>
        </w:tc>
        <w:tc>
          <w:tcPr>
            <w:tcW w:w="4678" w:type="dxa"/>
            <w:shd w:val="clear" w:color="auto" w:fill="F2DBDB"/>
          </w:tcPr>
          <w:p w:rsidR="00944452" w:rsidRPr="00830C2D" w:rsidRDefault="00944452" w:rsidP="003A798D">
            <w:pPr>
              <w:pStyle w:val="Default"/>
              <w:spacing w:after="200" w:line="276" w:lineRule="auto"/>
              <w:ind w:left="720"/>
              <w:contextualSpacing/>
              <w:jc w:val="center"/>
              <w:rPr>
                <w:rFonts w:ascii="Calibri" w:hAnsi="Calibri"/>
                <w:b/>
                <w:sz w:val="20"/>
                <w:szCs w:val="20"/>
              </w:rPr>
            </w:pPr>
            <w:r w:rsidRPr="00830C2D">
              <w:rPr>
                <w:rFonts w:ascii="Calibri" w:hAnsi="Calibri"/>
                <w:b/>
                <w:sz w:val="20"/>
                <w:szCs w:val="20"/>
              </w:rPr>
              <w:t>Mardi 22 avril 2014</w:t>
            </w:r>
          </w:p>
        </w:tc>
        <w:tc>
          <w:tcPr>
            <w:tcW w:w="2976" w:type="dxa"/>
            <w:shd w:val="clear" w:color="auto" w:fill="F2DBDB"/>
          </w:tcPr>
          <w:p w:rsidR="00944452" w:rsidRPr="00830C2D" w:rsidRDefault="00944452" w:rsidP="003A798D">
            <w:pPr>
              <w:ind w:left="720"/>
              <w:contextualSpacing/>
              <w:jc w:val="center"/>
              <w:rPr>
                <w:b/>
                <w:sz w:val="20"/>
                <w:szCs w:val="20"/>
              </w:rPr>
            </w:pP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8h00 H- 09 h 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 xml:space="preserve">Visite de courtoisie aux autorités administratives </w:t>
            </w:r>
          </w:p>
        </w:tc>
        <w:tc>
          <w:tcPr>
            <w:tcW w:w="2976" w:type="dxa"/>
          </w:tcPr>
          <w:p w:rsidR="00944452" w:rsidRDefault="00944452" w:rsidP="003A798D">
            <w:pPr>
              <w:ind w:left="720"/>
              <w:contextualSpacing/>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9h00- 10h00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 xml:space="preserve">Directeur Régional (DR) de la Solidarité, de la Famille, de la Femme et de l’Enfant </w:t>
            </w:r>
          </w:p>
        </w:tc>
        <w:tc>
          <w:tcPr>
            <w:tcW w:w="2976" w:type="dxa"/>
          </w:tcPr>
          <w:p w:rsidR="00944452" w:rsidRDefault="00944452" w:rsidP="003A798D">
            <w:pPr>
              <w:ind w:left="720"/>
              <w:contextualSpacing/>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10H00- 11 h 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Directeur Régional des Ressources Animales et Halieutiques</w:t>
            </w:r>
          </w:p>
        </w:tc>
        <w:tc>
          <w:tcPr>
            <w:tcW w:w="2976" w:type="dxa"/>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11h00- 12h00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Directeur Régional (DR) du Plan et du Développement</w:t>
            </w:r>
          </w:p>
        </w:tc>
        <w:tc>
          <w:tcPr>
            <w:tcW w:w="2976" w:type="dxa"/>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14H00- 15 h 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membres de la Plateforme</w:t>
            </w:r>
          </w:p>
        </w:tc>
        <w:tc>
          <w:tcPr>
            <w:tcW w:w="2976" w:type="dxa"/>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15h00- 16h00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 xml:space="preserve">Séance de travail avec ANADER </w:t>
            </w:r>
          </w:p>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 xml:space="preserve">-Point Focal du Projet </w:t>
            </w:r>
          </w:p>
          <w:p w:rsidR="00944452" w:rsidRPr="00F215A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 xml:space="preserve">-Chef de zone </w:t>
            </w:r>
          </w:p>
        </w:tc>
        <w:tc>
          <w:tcPr>
            <w:tcW w:w="2976" w:type="dxa"/>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FF72FA" w:rsidTr="003A798D">
        <w:tc>
          <w:tcPr>
            <w:tcW w:w="1526" w:type="dxa"/>
            <w:shd w:val="clear" w:color="auto" w:fill="76923C"/>
          </w:tcPr>
          <w:p w:rsidR="00944452" w:rsidRPr="00830C2D" w:rsidRDefault="00944452" w:rsidP="003A798D">
            <w:pPr>
              <w:ind w:left="720"/>
              <w:contextualSpacing/>
              <w:jc w:val="center"/>
              <w:rPr>
                <w:b/>
                <w:sz w:val="20"/>
                <w:szCs w:val="20"/>
              </w:rPr>
            </w:pPr>
          </w:p>
        </w:tc>
        <w:tc>
          <w:tcPr>
            <w:tcW w:w="4678" w:type="dxa"/>
            <w:shd w:val="clear" w:color="auto" w:fill="76923C"/>
          </w:tcPr>
          <w:p w:rsidR="00944452" w:rsidRPr="00830C2D" w:rsidRDefault="00944452" w:rsidP="003A798D">
            <w:pPr>
              <w:pStyle w:val="Default"/>
              <w:spacing w:after="200" w:line="276" w:lineRule="auto"/>
              <w:ind w:left="720"/>
              <w:contextualSpacing/>
              <w:jc w:val="center"/>
              <w:rPr>
                <w:rFonts w:ascii="Calibri" w:hAnsi="Calibri"/>
                <w:b/>
                <w:sz w:val="20"/>
                <w:szCs w:val="20"/>
              </w:rPr>
            </w:pPr>
            <w:r w:rsidRPr="00830C2D">
              <w:rPr>
                <w:rFonts w:ascii="Calibri" w:hAnsi="Calibri"/>
                <w:b/>
                <w:sz w:val="20"/>
                <w:szCs w:val="20"/>
              </w:rPr>
              <w:t xml:space="preserve">Mercredi 23 avril 2014  : Visite de terrain </w:t>
            </w:r>
          </w:p>
        </w:tc>
        <w:tc>
          <w:tcPr>
            <w:tcW w:w="2976" w:type="dxa"/>
            <w:shd w:val="clear" w:color="auto" w:fill="76923C"/>
          </w:tcPr>
          <w:p w:rsidR="00944452" w:rsidRPr="00830C2D" w:rsidRDefault="00944452" w:rsidP="003A798D">
            <w:pPr>
              <w:ind w:left="720"/>
              <w:contextualSpacing/>
              <w:jc w:val="center"/>
              <w:rPr>
                <w:b/>
                <w:sz w:val="20"/>
                <w:szCs w:val="20"/>
              </w:rPr>
            </w:pP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8h00 H- 09 h 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Visite de courtoisie aux autorités villageoises</w:t>
            </w:r>
          </w:p>
          <w:p w:rsidR="00944452" w:rsidRPr="00830C2D" w:rsidRDefault="00944452" w:rsidP="003A798D">
            <w:pPr>
              <w:pStyle w:val="Default"/>
              <w:spacing w:after="200" w:line="276" w:lineRule="auto"/>
              <w:ind w:left="720"/>
              <w:contextualSpacing/>
              <w:jc w:val="both"/>
              <w:rPr>
                <w:rFonts w:ascii="Calibri" w:hAnsi="Calibri"/>
                <w:sz w:val="20"/>
                <w:szCs w:val="20"/>
              </w:rPr>
            </w:pPr>
          </w:p>
        </w:tc>
        <w:tc>
          <w:tcPr>
            <w:tcW w:w="2976" w:type="dxa"/>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A00AE5" w:rsidTr="003A798D">
        <w:trPr>
          <w:trHeight w:val="396"/>
        </w:trPr>
        <w:tc>
          <w:tcPr>
            <w:tcW w:w="1526" w:type="dxa"/>
          </w:tcPr>
          <w:p w:rsidR="00944452" w:rsidRPr="00830C2D" w:rsidRDefault="00944452" w:rsidP="003A798D">
            <w:pPr>
              <w:contextualSpacing/>
              <w:rPr>
                <w:sz w:val="20"/>
                <w:szCs w:val="20"/>
              </w:rPr>
            </w:pPr>
            <w:r w:rsidRPr="00830C2D">
              <w:rPr>
                <w:sz w:val="20"/>
                <w:szCs w:val="20"/>
              </w:rPr>
              <w:t>9h00- 10h00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 xml:space="preserve">Focus groups avec les femmes d’un groupement  dans un village  </w:t>
            </w:r>
          </w:p>
        </w:tc>
        <w:tc>
          <w:tcPr>
            <w:tcW w:w="2976" w:type="dxa"/>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11H00- 12 h 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 xml:space="preserve">Focus groups avec les femmes d’un groupement  dans un village  </w:t>
            </w:r>
          </w:p>
        </w:tc>
        <w:tc>
          <w:tcPr>
            <w:tcW w:w="2976" w:type="dxa"/>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14H00- 15 h 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 xml:space="preserve">Focus groups avec les femmes d’un groupement  dans un village  </w:t>
            </w:r>
          </w:p>
          <w:p w:rsidR="00944452" w:rsidRPr="00830C2D" w:rsidRDefault="00944452" w:rsidP="003A798D">
            <w:pPr>
              <w:pStyle w:val="Default"/>
              <w:spacing w:after="200" w:line="276" w:lineRule="auto"/>
              <w:ind w:left="720"/>
              <w:contextualSpacing/>
              <w:jc w:val="both"/>
              <w:rPr>
                <w:rFonts w:ascii="Calibri" w:hAnsi="Calibri"/>
                <w:sz w:val="20"/>
                <w:szCs w:val="20"/>
              </w:rPr>
            </w:pPr>
          </w:p>
          <w:p w:rsidR="00944452" w:rsidRPr="00830C2D" w:rsidRDefault="00944452" w:rsidP="003A798D">
            <w:pPr>
              <w:pStyle w:val="Default"/>
              <w:spacing w:after="200" w:line="276" w:lineRule="auto"/>
              <w:ind w:left="720"/>
              <w:contextualSpacing/>
              <w:jc w:val="both"/>
              <w:rPr>
                <w:rFonts w:ascii="Calibri" w:hAnsi="Calibri"/>
                <w:sz w:val="20"/>
                <w:szCs w:val="20"/>
              </w:rPr>
            </w:pPr>
          </w:p>
          <w:p w:rsidR="00944452" w:rsidRPr="00830C2D" w:rsidRDefault="00944452" w:rsidP="003A798D">
            <w:pPr>
              <w:pStyle w:val="Default"/>
              <w:spacing w:after="200" w:line="276" w:lineRule="auto"/>
              <w:ind w:left="720"/>
              <w:contextualSpacing/>
              <w:jc w:val="both"/>
              <w:rPr>
                <w:rFonts w:ascii="Calibri" w:hAnsi="Calibri"/>
                <w:sz w:val="20"/>
                <w:szCs w:val="20"/>
              </w:rPr>
            </w:pPr>
          </w:p>
        </w:tc>
        <w:tc>
          <w:tcPr>
            <w:tcW w:w="2976" w:type="dxa"/>
          </w:tcPr>
          <w:p w:rsidR="00944452" w:rsidRPr="00830C2D" w:rsidRDefault="00944452" w:rsidP="003A798D">
            <w:pPr>
              <w:ind w:left="720"/>
              <w:contextualSpacing/>
              <w:rPr>
                <w:sz w:val="20"/>
                <w:szCs w:val="20"/>
              </w:rPr>
            </w:pPr>
          </w:p>
        </w:tc>
      </w:tr>
      <w:tr w:rsidR="00944452" w:rsidRPr="009325D6" w:rsidTr="003A798D">
        <w:tc>
          <w:tcPr>
            <w:tcW w:w="1526" w:type="dxa"/>
            <w:shd w:val="clear" w:color="auto" w:fill="B8CCE4"/>
          </w:tcPr>
          <w:p w:rsidR="00944452" w:rsidRPr="00830C2D" w:rsidRDefault="00944452" w:rsidP="003A798D">
            <w:pPr>
              <w:ind w:left="720"/>
              <w:contextualSpacing/>
              <w:jc w:val="center"/>
              <w:rPr>
                <w:b/>
                <w:sz w:val="20"/>
                <w:szCs w:val="20"/>
              </w:rPr>
            </w:pPr>
          </w:p>
        </w:tc>
        <w:tc>
          <w:tcPr>
            <w:tcW w:w="4678" w:type="dxa"/>
            <w:shd w:val="clear" w:color="auto" w:fill="B8CCE4"/>
          </w:tcPr>
          <w:p w:rsidR="00944452" w:rsidRPr="00830C2D" w:rsidRDefault="00944452" w:rsidP="003A798D">
            <w:pPr>
              <w:pStyle w:val="Default"/>
              <w:spacing w:after="200" w:line="276" w:lineRule="auto"/>
              <w:ind w:left="720"/>
              <w:contextualSpacing/>
              <w:jc w:val="center"/>
              <w:rPr>
                <w:rFonts w:ascii="Calibri" w:hAnsi="Calibri"/>
                <w:b/>
                <w:sz w:val="20"/>
                <w:szCs w:val="20"/>
              </w:rPr>
            </w:pPr>
            <w:r w:rsidRPr="00830C2D">
              <w:rPr>
                <w:rFonts w:ascii="Calibri" w:hAnsi="Calibri"/>
                <w:b/>
                <w:sz w:val="20"/>
                <w:szCs w:val="20"/>
              </w:rPr>
              <w:t xml:space="preserve">Jeudi 24 avril 2014 </w:t>
            </w:r>
          </w:p>
        </w:tc>
        <w:tc>
          <w:tcPr>
            <w:tcW w:w="2976" w:type="dxa"/>
            <w:shd w:val="clear" w:color="auto" w:fill="B8CCE4"/>
          </w:tcPr>
          <w:p w:rsidR="00944452" w:rsidRPr="00830C2D" w:rsidRDefault="00944452" w:rsidP="003A798D">
            <w:pPr>
              <w:ind w:left="720"/>
              <w:contextualSpacing/>
              <w:jc w:val="center"/>
              <w:rPr>
                <w:b/>
                <w:sz w:val="20"/>
                <w:szCs w:val="20"/>
              </w:rPr>
            </w:pPr>
          </w:p>
        </w:tc>
      </w:tr>
      <w:tr w:rsidR="00944452" w:rsidRPr="009325D6" w:rsidTr="003A798D">
        <w:tc>
          <w:tcPr>
            <w:tcW w:w="1526" w:type="dxa"/>
            <w:shd w:val="clear" w:color="auto" w:fill="948A54"/>
          </w:tcPr>
          <w:p w:rsidR="00944452" w:rsidRPr="00830C2D" w:rsidRDefault="00944452" w:rsidP="003A798D">
            <w:pPr>
              <w:ind w:left="720"/>
              <w:contextualSpacing/>
              <w:jc w:val="center"/>
              <w:rPr>
                <w:b/>
                <w:sz w:val="20"/>
                <w:szCs w:val="20"/>
              </w:rPr>
            </w:pPr>
          </w:p>
        </w:tc>
        <w:tc>
          <w:tcPr>
            <w:tcW w:w="4678" w:type="dxa"/>
            <w:shd w:val="clear" w:color="auto" w:fill="948A54"/>
          </w:tcPr>
          <w:p w:rsidR="00944452" w:rsidRPr="00830C2D" w:rsidRDefault="00944452" w:rsidP="003A798D">
            <w:pPr>
              <w:pStyle w:val="Default"/>
              <w:spacing w:after="200" w:line="276" w:lineRule="auto"/>
              <w:ind w:left="720"/>
              <w:contextualSpacing/>
              <w:jc w:val="center"/>
              <w:rPr>
                <w:rFonts w:ascii="Calibri" w:hAnsi="Calibri"/>
                <w:b/>
                <w:sz w:val="20"/>
                <w:szCs w:val="20"/>
                <w:highlight w:val="green"/>
              </w:rPr>
            </w:pPr>
            <w:r w:rsidRPr="00830C2D">
              <w:rPr>
                <w:rFonts w:ascii="Calibri" w:hAnsi="Calibri"/>
                <w:b/>
                <w:sz w:val="20"/>
                <w:szCs w:val="20"/>
              </w:rPr>
              <w:t>Voyage sur GUIGLO</w:t>
            </w:r>
          </w:p>
        </w:tc>
        <w:tc>
          <w:tcPr>
            <w:tcW w:w="2976" w:type="dxa"/>
            <w:shd w:val="clear" w:color="auto" w:fill="948A54"/>
          </w:tcPr>
          <w:p w:rsidR="00944452" w:rsidRPr="00830C2D" w:rsidRDefault="00944452" w:rsidP="003A798D">
            <w:pPr>
              <w:ind w:left="720"/>
              <w:contextualSpacing/>
              <w:jc w:val="center"/>
              <w:rPr>
                <w:b/>
                <w:sz w:val="20"/>
                <w:szCs w:val="20"/>
              </w:rPr>
            </w:pPr>
          </w:p>
        </w:tc>
      </w:tr>
      <w:tr w:rsidR="00944452" w:rsidRPr="00EE10EA" w:rsidTr="003A798D">
        <w:tc>
          <w:tcPr>
            <w:tcW w:w="1526" w:type="dxa"/>
            <w:shd w:val="clear" w:color="auto" w:fill="F2DBDB"/>
          </w:tcPr>
          <w:p w:rsidR="00944452" w:rsidRPr="00830C2D" w:rsidRDefault="00944452" w:rsidP="003A798D">
            <w:pPr>
              <w:ind w:left="720"/>
              <w:contextualSpacing/>
              <w:jc w:val="center"/>
              <w:rPr>
                <w:b/>
                <w:sz w:val="20"/>
                <w:szCs w:val="20"/>
              </w:rPr>
            </w:pPr>
          </w:p>
        </w:tc>
        <w:tc>
          <w:tcPr>
            <w:tcW w:w="4678" w:type="dxa"/>
            <w:shd w:val="clear" w:color="auto" w:fill="F2DBDB"/>
          </w:tcPr>
          <w:p w:rsidR="00944452" w:rsidRPr="00830C2D" w:rsidRDefault="00944452" w:rsidP="003A798D">
            <w:pPr>
              <w:pStyle w:val="Default"/>
              <w:spacing w:after="200" w:line="276" w:lineRule="auto"/>
              <w:ind w:left="720"/>
              <w:contextualSpacing/>
              <w:jc w:val="center"/>
              <w:rPr>
                <w:rFonts w:ascii="Calibri" w:hAnsi="Calibri"/>
                <w:b/>
                <w:sz w:val="20"/>
                <w:szCs w:val="20"/>
              </w:rPr>
            </w:pPr>
            <w:r w:rsidRPr="00830C2D">
              <w:rPr>
                <w:rFonts w:ascii="Calibri" w:hAnsi="Calibri"/>
                <w:b/>
                <w:sz w:val="20"/>
                <w:szCs w:val="20"/>
              </w:rPr>
              <w:t>Vendredi 25 avril : Visite de terrain</w:t>
            </w:r>
          </w:p>
        </w:tc>
        <w:tc>
          <w:tcPr>
            <w:tcW w:w="2976" w:type="dxa"/>
            <w:shd w:val="clear" w:color="auto" w:fill="F2DBDB"/>
          </w:tcPr>
          <w:p w:rsidR="00944452" w:rsidRPr="00830C2D" w:rsidRDefault="00944452" w:rsidP="003A798D">
            <w:pPr>
              <w:ind w:left="720"/>
              <w:contextualSpacing/>
              <w:jc w:val="center"/>
              <w:rPr>
                <w:b/>
                <w:sz w:val="20"/>
                <w:szCs w:val="20"/>
              </w:rPr>
            </w:pP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10h30- 11h00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visite aux autorités villageoises</w:t>
            </w:r>
          </w:p>
          <w:p w:rsidR="00944452" w:rsidRPr="00830C2D" w:rsidRDefault="00944452" w:rsidP="003A798D">
            <w:pPr>
              <w:pStyle w:val="Default"/>
              <w:spacing w:after="200" w:line="276" w:lineRule="auto"/>
              <w:ind w:left="720"/>
              <w:contextualSpacing/>
              <w:jc w:val="both"/>
              <w:rPr>
                <w:rFonts w:ascii="Calibri" w:hAnsi="Calibri"/>
                <w:sz w:val="20"/>
                <w:szCs w:val="20"/>
              </w:rPr>
            </w:pPr>
          </w:p>
        </w:tc>
        <w:tc>
          <w:tcPr>
            <w:tcW w:w="2976" w:type="dxa"/>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11h00- 11h30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 xml:space="preserve">Focus groups avec les femmes d’un groupement  dans un village  </w:t>
            </w:r>
          </w:p>
        </w:tc>
        <w:tc>
          <w:tcPr>
            <w:tcW w:w="2976" w:type="dxa"/>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11h30- 12h00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 xml:space="preserve">Focus groups avec les femmes d’un groupement  dans un village  </w:t>
            </w:r>
          </w:p>
        </w:tc>
        <w:tc>
          <w:tcPr>
            <w:tcW w:w="2976" w:type="dxa"/>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12h00- 12h30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 xml:space="preserve">Focus groups avec les femmes d’un groupement  dans un village  </w:t>
            </w:r>
          </w:p>
        </w:tc>
        <w:tc>
          <w:tcPr>
            <w:tcW w:w="2976" w:type="dxa"/>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9325D6" w:rsidTr="003A798D">
        <w:tc>
          <w:tcPr>
            <w:tcW w:w="1526" w:type="dxa"/>
            <w:shd w:val="clear" w:color="auto" w:fill="B8CCE4"/>
          </w:tcPr>
          <w:p w:rsidR="00944452" w:rsidRPr="00830C2D" w:rsidRDefault="00944452" w:rsidP="003A798D">
            <w:pPr>
              <w:ind w:left="720"/>
              <w:contextualSpacing/>
              <w:jc w:val="center"/>
              <w:rPr>
                <w:b/>
                <w:sz w:val="20"/>
                <w:szCs w:val="20"/>
              </w:rPr>
            </w:pPr>
          </w:p>
        </w:tc>
        <w:tc>
          <w:tcPr>
            <w:tcW w:w="4678" w:type="dxa"/>
            <w:shd w:val="clear" w:color="auto" w:fill="B8CCE4"/>
          </w:tcPr>
          <w:p w:rsidR="00944452" w:rsidRPr="00830C2D" w:rsidRDefault="00944452" w:rsidP="003A798D">
            <w:pPr>
              <w:pStyle w:val="Default"/>
              <w:spacing w:after="200" w:line="276" w:lineRule="auto"/>
              <w:ind w:left="720"/>
              <w:contextualSpacing/>
              <w:jc w:val="center"/>
              <w:rPr>
                <w:rFonts w:ascii="Calibri" w:hAnsi="Calibri"/>
                <w:b/>
                <w:sz w:val="20"/>
                <w:szCs w:val="20"/>
              </w:rPr>
            </w:pPr>
            <w:r w:rsidRPr="00830C2D">
              <w:rPr>
                <w:rFonts w:ascii="Calibri" w:hAnsi="Calibri"/>
                <w:b/>
                <w:sz w:val="20"/>
                <w:szCs w:val="20"/>
              </w:rPr>
              <w:t xml:space="preserve">Samedi 26 avril 2014 </w:t>
            </w:r>
          </w:p>
        </w:tc>
        <w:tc>
          <w:tcPr>
            <w:tcW w:w="2976" w:type="dxa"/>
            <w:shd w:val="clear" w:color="auto" w:fill="B8CCE4"/>
          </w:tcPr>
          <w:p w:rsidR="00944452" w:rsidRPr="00830C2D" w:rsidRDefault="00944452" w:rsidP="003A798D">
            <w:pPr>
              <w:ind w:left="720"/>
              <w:contextualSpacing/>
              <w:jc w:val="center"/>
              <w:rPr>
                <w:b/>
                <w:sz w:val="20"/>
                <w:szCs w:val="20"/>
              </w:rPr>
            </w:pPr>
          </w:p>
        </w:tc>
      </w:tr>
      <w:tr w:rsidR="00944452" w:rsidRPr="009325D6" w:rsidTr="003A798D">
        <w:tc>
          <w:tcPr>
            <w:tcW w:w="1526" w:type="dxa"/>
            <w:shd w:val="clear" w:color="auto" w:fill="948A54"/>
          </w:tcPr>
          <w:p w:rsidR="00944452" w:rsidRPr="00830C2D" w:rsidRDefault="00944452" w:rsidP="003A798D">
            <w:pPr>
              <w:ind w:left="720"/>
              <w:contextualSpacing/>
              <w:jc w:val="center"/>
              <w:rPr>
                <w:b/>
                <w:sz w:val="20"/>
                <w:szCs w:val="20"/>
              </w:rPr>
            </w:pPr>
          </w:p>
        </w:tc>
        <w:tc>
          <w:tcPr>
            <w:tcW w:w="4678" w:type="dxa"/>
            <w:shd w:val="clear" w:color="auto" w:fill="948A54"/>
          </w:tcPr>
          <w:p w:rsidR="00944452" w:rsidRPr="00830C2D" w:rsidRDefault="00944452" w:rsidP="003A798D">
            <w:pPr>
              <w:pStyle w:val="Default"/>
              <w:spacing w:after="200" w:line="276" w:lineRule="auto"/>
              <w:ind w:left="720"/>
              <w:contextualSpacing/>
              <w:jc w:val="center"/>
              <w:rPr>
                <w:rFonts w:ascii="Calibri" w:hAnsi="Calibri"/>
                <w:b/>
                <w:sz w:val="20"/>
                <w:szCs w:val="20"/>
              </w:rPr>
            </w:pPr>
            <w:r w:rsidRPr="00830C2D">
              <w:rPr>
                <w:rFonts w:ascii="Calibri" w:hAnsi="Calibri"/>
                <w:b/>
                <w:sz w:val="20"/>
                <w:szCs w:val="20"/>
              </w:rPr>
              <w:t>Voyage sur Toulepleu</w:t>
            </w:r>
          </w:p>
        </w:tc>
        <w:tc>
          <w:tcPr>
            <w:tcW w:w="2976" w:type="dxa"/>
            <w:shd w:val="clear" w:color="auto" w:fill="948A54"/>
          </w:tcPr>
          <w:p w:rsidR="00944452" w:rsidRPr="00830C2D" w:rsidRDefault="00944452" w:rsidP="003A798D">
            <w:pPr>
              <w:ind w:left="720"/>
              <w:contextualSpacing/>
              <w:jc w:val="center"/>
              <w:rPr>
                <w:b/>
                <w:sz w:val="20"/>
                <w:szCs w:val="20"/>
              </w:rPr>
            </w:pPr>
          </w:p>
        </w:tc>
      </w:tr>
      <w:tr w:rsidR="00944452" w:rsidRPr="00EC39BA" w:rsidTr="003A798D">
        <w:tc>
          <w:tcPr>
            <w:tcW w:w="1526" w:type="dxa"/>
            <w:shd w:val="clear" w:color="auto" w:fill="F2DBDB"/>
          </w:tcPr>
          <w:p w:rsidR="00944452" w:rsidRPr="00830C2D" w:rsidRDefault="00944452" w:rsidP="003A798D">
            <w:pPr>
              <w:ind w:left="720"/>
              <w:contextualSpacing/>
              <w:jc w:val="center"/>
              <w:rPr>
                <w:b/>
                <w:sz w:val="20"/>
                <w:szCs w:val="20"/>
              </w:rPr>
            </w:pPr>
          </w:p>
        </w:tc>
        <w:tc>
          <w:tcPr>
            <w:tcW w:w="4678" w:type="dxa"/>
            <w:shd w:val="clear" w:color="auto" w:fill="F2DBDB"/>
          </w:tcPr>
          <w:p w:rsidR="00944452" w:rsidRPr="00830C2D" w:rsidRDefault="00944452" w:rsidP="003A798D">
            <w:pPr>
              <w:pStyle w:val="Default"/>
              <w:spacing w:after="200" w:line="276" w:lineRule="auto"/>
              <w:ind w:left="720"/>
              <w:contextualSpacing/>
              <w:jc w:val="center"/>
              <w:rPr>
                <w:rFonts w:ascii="Calibri" w:hAnsi="Calibri"/>
                <w:b/>
                <w:sz w:val="20"/>
                <w:szCs w:val="20"/>
              </w:rPr>
            </w:pPr>
            <w:r w:rsidRPr="00830C2D">
              <w:rPr>
                <w:rFonts w:ascii="Calibri" w:hAnsi="Calibri"/>
                <w:b/>
                <w:sz w:val="20"/>
                <w:szCs w:val="20"/>
              </w:rPr>
              <w:t>Lundi 28 avril : Visite de terrain</w:t>
            </w:r>
          </w:p>
        </w:tc>
        <w:tc>
          <w:tcPr>
            <w:tcW w:w="2976" w:type="dxa"/>
            <w:shd w:val="clear" w:color="auto" w:fill="F2DBDB"/>
          </w:tcPr>
          <w:p w:rsidR="00944452" w:rsidRPr="00830C2D" w:rsidRDefault="00944452" w:rsidP="003A798D">
            <w:pPr>
              <w:ind w:left="720"/>
              <w:contextualSpacing/>
              <w:jc w:val="center"/>
              <w:rPr>
                <w:b/>
                <w:sz w:val="20"/>
                <w:szCs w:val="20"/>
              </w:rPr>
            </w:pP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8h00 H- 09 h 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visite aux autorités villageoises</w:t>
            </w:r>
          </w:p>
          <w:p w:rsidR="00944452" w:rsidRPr="00830C2D" w:rsidRDefault="00944452" w:rsidP="003A798D">
            <w:pPr>
              <w:pStyle w:val="Default"/>
              <w:spacing w:after="200" w:line="276" w:lineRule="auto"/>
              <w:ind w:left="720"/>
              <w:contextualSpacing/>
              <w:jc w:val="both"/>
              <w:rPr>
                <w:rFonts w:ascii="Calibri" w:hAnsi="Calibri"/>
                <w:sz w:val="20"/>
                <w:szCs w:val="20"/>
              </w:rPr>
            </w:pPr>
          </w:p>
        </w:tc>
        <w:tc>
          <w:tcPr>
            <w:tcW w:w="2976" w:type="dxa"/>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9h00- 10h00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 xml:space="preserve">Focus groups avec les femmes d’un groupement  dans un village  </w:t>
            </w:r>
          </w:p>
        </w:tc>
        <w:tc>
          <w:tcPr>
            <w:tcW w:w="2976" w:type="dxa"/>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10H00- 11 h 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 xml:space="preserve">Focus groups avec les femmes d’un groupement  dans un village  </w:t>
            </w:r>
          </w:p>
        </w:tc>
        <w:tc>
          <w:tcPr>
            <w:tcW w:w="2976" w:type="dxa"/>
            <w:vMerge w:val="restart"/>
          </w:tcPr>
          <w:p w:rsidR="00944452" w:rsidRPr="00830C2D" w:rsidRDefault="00944452" w:rsidP="003A798D">
            <w:pPr>
              <w:ind w:left="720"/>
              <w:contextualSpacing/>
              <w:rPr>
                <w:sz w:val="20"/>
                <w:szCs w:val="20"/>
              </w:rPr>
            </w:pPr>
            <w:r w:rsidRPr="00830C2D">
              <w:rPr>
                <w:sz w:val="20"/>
                <w:szCs w:val="20"/>
              </w:rPr>
              <w:t>Consultant /Personnes ressources</w:t>
            </w:r>
          </w:p>
        </w:tc>
      </w:tr>
      <w:tr w:rsidR="00944452" w:rsidRPr="00A00AE5" w:rsidTr="003A798D">
        <w:tc>
          <w:tcPr>
            <w:tcW w:w="1526" w:type="dxa"/>
          </w:tcPr>
          <w:p w:rsidR="00944452" w:rsidRPr="00830C2D" w:rsidRDefault="00944452" w:rsidP="003A798D">
            <w:pPr>
              <w:contextualSpacing/>
              <w:rPr>
                <w:sz w:val="20"/>
                <w:szCs w:val="20"/>
              </w:rPr>
            </w:pPr>
            <w:r w:rsidRPr="00830C2D">
              <w:rPr>
                <w:sz w:val="20"/>
                <w:szCs w:val="20"/>
              </w:rPr>
              <w:t>11h00- 12h00</w:t>
            </w:r>
          </w:p>
        </w:tc>
        <w:tc>
          <w:tcPr>
            <w:tcW w:w="4678" w:type="dxa"/>
          </w:tcPr>
          <w:p w:rsidR="00944452" w:rsidRPr="00830C2D" w:rsidRDefault="00944452" w:rsidP="003A798D">
            <w:pPr>
              <w:pStyle w:val="Default"/>
              <w:spacing w:after="200" w:line="276" w:lineRule="auto"/>
              <w:ind w:left="720"/>
              <w:contextualSpacing/>
              <w:jc w:val="both"/>
              <w:rPr>
                <w:rFonts w:ascii="Calibri" w:hAnsi="Calibri"/>
                <w:sz w:val="20"/>
                <w:szCs w:val="20"/>
              </w:rPr>
            </w:pPr>
            <w:r w:rsidRPr="00830C2D">
              <w:rPr>
                <w:rFonts w:ascii="Calibri" w:hAnsi="Calibri"/>
                <w:sz w:val="20"/>
                <w:szCs w:val="20"/>
              </w:rPr>
              <w:t xml:space="preserve">Focus groups avec les femmes d’un groupement  dans un village  </w:t>
            </w:r>
          </w:p>
        </w:tc>
        <w:tc>
          <w:tcPr>
            <w:tcW w:w="2976" w:type="dxa"/>
            <w:vMerge/>
          </w:tcPr>
          <w:p w:rsidR="00944452" w:rsidRPr="00830C2D" w:rsidRDefault="00944452" w:rsidP="003A798D">
            <w:pPr>
              <w:autoSpaceDE w:val="0"/>
              <w:autoSpaceDN w:val="0"/>
              <w:adjustRightInd w:val="0"/>
              <w:ind w:left="720"/>
              <w:contextualSpacing/>
              <w:jc w:val="both"/>
              <w:rPr>
                <w:sz w:val="20"/>
                <w:szCs w:val="20"/>
              </w:rPr>
            </w:pPr>
          </w:p>
        </w:tc>
      </w:tr>
      <w:tr w:rsidR="00944452" w:rsidRPr="009325D6" w:rsidTr="003A798D">
        <w:tc>
          <w:tcPr>
            <w:tcW w:w="1526" w:type="dxa"/>
            <w:shd w:val="clear" w:color="auto" w:fill="F2DBDB"/>
          </w:tcPr>
          <w:p w:rsidR="00944452" w:rsidRPr="00830C2D" w:rsidRDefault="00944452" w:rsidP="003A798D">
            <w:pPr>
              <w:ind w:left="720"/>
              <w:contextualSpacing/>
              <w:jc w:val="center"/>
              <w:rPr>
                <w:b/>
                <w:sz w:val="20"/>
                <w:szCs w:val="20"/>
              </w:rPr>
            </w:pPr>
          </w:p>
        </w:tc>
        <w:tc>
          <w:tcPr>
            <w:tcW w:w="4678" w:type="dxa"/>
            <w:shd w:val="clear" w:color="auto" w:fill="F2DBDB"/>
          </w:tcPr>
          <w:p w:rsidR="00944452" w:rsidRPr="00830C2D" w:rsidRDefault="00944452" w:rsidP="003A798D">
            <w:pPr>
              <w:autoSpaceDE w:val="0"/>
              <w:autoSpaceDN w:val="0"/>
              <w:adjustRightInd w:val="0"/>
              <w:ind w:left="720"/>
              <w:contextualSpacing/>
              <w:jc w:val="center"/>
              <w:rPr>
                <w:b/>
                <w:sz w:val="20"/>
                <w:szCs w:val="20"/>
              </w:rPr>
            </w:pPr>
            <w:r w:rsidRPr="00830C2D">
              <w:rPr>
                <w:b/>
                <w:sz w:val="20"/>
                <w:szCs w:val="20"/>
              </w:rPr>
              <w:t xml:space="preserve">Mardi 29 avril 2014 </w:t>
            </w:r>
          </w:p>
        </w:tc>
        <w:tc>
          <w:tcPr>
            <w:tcW w:w="2976" w:type="dxa"/>
            <w:shd w:val="clear" w:color="auto" w:fill="F2DBDB"/>
          </w:tcPr>
          <w:p w:rsidR="00944452" w:rsidRPr="00830C2D" w:rsidRDefault="00944452" w:rsidP="003A798D">
            <w:pPr>
              <w:ind w:left="720"/>
              <w:contextualSpacing/>
              <w:jc w:val="center"/>
              <w:rPr>
                <w:b/>
                <w:sz w:val="20"/>
                <w:szCs w:val="20"/>
              </w:rPr>
            </w:pPr>
          </w:p>
        </w:tc>
      </w:tr>
      <w:tr w:rsidR="00944452" w:rsidRPr="009325D6" w:rsidTr="003A798D">
        <w:tc>
          <w:tcPr>
            <w:tcW w:w="1526" w:type="dxa"/>
            <w:shd w:val="clear" w:color="auto" w:fill="948A54"/>
          </w:tcPr>
          <w:p w:rsidR="00944452" w:rsidRPr="00830C2D" w:rsidRDefault="00944452" w:rsidP="003A798D">
            <w:pPr>
              <w:ind w:left="720"/>
              <w:contextualSpacing/>
              <w:jc w:val="center"/>
              <w:rPr>
                <w:b/>
                <w:sz w:val="20"/>
                <w:szCs w:val="20"/>
              </w:rPr>
            </w:pPr>
          </w:p>
        </w:tc>
        <w:tc>
          <w:tcPr>
            <w:tcW w:w="4678" w:type="dxa"/>
            <w:shd w:val="clear" w:color="auto" w:fill="948A54"/>
          </w:tcPr>
          <w:p w:rsidR="00944452" w:rsidRPr="00830C2D" w:rsidRDefault="00944452" w:rsidP="003A798D">
            <w:pPr>
              <w:autoSpaceDE w:val="0"/>
              <w:autoSpaceDN w:val="0"/>
              <w:adjustRightInd w:val="0"/>
              <w:ind w:left="720"/>
              <w:contextualSpacing/>
              <w:jc w:val="center"/>
              <w:rPr>
                <w:b/>
                <w:sz w:val="20"/>
                <w:szCs w:val="20"/>
              </w:rPr>
            </w:pPr>
            <w:r w:rsidRPr="00830C2D">
              <w:rPr>
                <w:b/>
                <w:sz w:val="20"/>
                <w:szCs w:val="20"/>
              </w:rPr>
              <w:t>Retour sur Abidjan</w:t>
            </w:r>
          </w:p>
        </w:tc>
        <w:tc>
          <w:tcPr>
            <w:tcW w:w="2976" w:type="dxa"/>
            <w:shd w:val="clear" w:color="auto" w:fill="948A54"/>
          </w:tcPr>
          <w:p w:rsidR="00944452" w:rsidRPr="00830C2D" w:rsidRDefault="00944452" w:rsidP="003A798D">
            <w:pPr>
              <w:ind w:left="720"/>
              <w:contextualSpacing/>
              <w:jc w:val="center"/>
              <w:rPr>
                <w:b/>
                <w:sz w:val="20"/>
                <w:szCs w:val="20"/>
              </w:rPr>
            </w:pPr>
          </w:p>
        </w:tc>
      </w:tr>
    </w:tbl>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Default="00944452" w:rsidP="00944452">
      <w:pPr>
        <w:autoSpaceDE w:val="0"/>
        <w:autoSpaceDN w:val="0"/>
        <w:adjustRightInd w:val="0"/>
        <w:spacing w:after="0" w:line="240" w:lineRule="auto"/>
        <w:jc w:val="both"/>
        <w:rPr>
          <w:rFonts w:ascii="Times New Roman" w:hAnsi="Times New Roman"/>
          <w:b/>
          <w:sz w:val="24"/>
          <w:szCs w:val="24"/>
        </w:rPr>
      </w:pPr>
    </w:p>
    <w:p w:rsidR="00944452" w:rsidRPr="00655A55" w:rsidRDefault="00944452" w:rsidP="00944452">
      <w:pPr>
        <w:spacing w:after="0" w:line="240" w:lineRule="auto"/>
        <w:jc w:val="both"/>
        <w:rPr>
          <w:rFonts w:ascii="Times New Roman" w:hAnsi="Times New Roman"/>
          <w:sz w:val="20"/>
          <w:szCs w:val="20"/>
        </w:rPr>
      </w:pPr>
    </w:p>
    <w:p w:rsidR="00035AA7" w:rsidRDefault="00035AA7"/>
    <w:sectPr w:rsidR="00035AA7" w:rsidSect="00B57F0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E5F" w:rsidRDefault="005C7E5F" w:rsidP="00944452">
      <w:pPr>
        <w:spacing w:after="0" w:line="240" w:lineRule="auto"/>
      </w:pPr>
      <w:r>
        <w:separator/>
      </w:r>
    </w:p>
  </w:endnote>
  <w:endnote w:type="continuationSeparator" w:id="0">
    <w:p w:rsidR="005C7E5F" w:rsidRDefault="005C7E5F" w:rsidP="00944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OLEP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Bernard MT Condensed">
    <w:panose1 w:val="020508060609050204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lteHaasGrotesk_Bold">
    <w:altName w:val="Cambria"/>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Segoe UI">
    <w:altName w:val="Calibri"/>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013648"/>
      <w:docPartObj>
        <w:docPartGallery w:val="Page Numbers (Bottom of Page)"/>
        <w:docPartUnique/>
      </w:docPartObj>
    </w:sdtPr>
    <w:sdtEndPr/>
    <w:sdtContent>
      <w:p w:rsidR="00944452" w:rsidRDefault="00944452">
        <w:pPr>
          <w:pStyle w:val="Pieddepage"/>
          <w:jc w:val="right"/>
        </w:pPr>
        <w:r>
          <w:fldChar w:fldCharType="begin"/>
        </w:r>
        <w:r>
          <w:instrText>PAGE   \* MERGEFORMAT</w:instrText>
        </w:r>
        <w:r>
          <w:fldChar w:fldCharType="separate"/>
        </w:r>
        <w:r w:rsidR="007D4EED">
          <w:rPr>
            <w:noProof/>
          </w:rPr>
          <w:t>30</w:t>
        </w:r>
        <w:r>
          <w:fldChar w:fldCharType="end"/>
        </w:r>
      </w:p>
    </w:sdtContent>
  </w:sdt>
  <w:p w:rsidR="00944452" w:rsidRDefault="00944452">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55A" w:rsidRDefault="005C7E5F">
    <w:pPr>
      <w:pStyle w:val="Pieddepage"/>
    </w:pPr>
    <w:r>
      <w:rPr>
        <w:noProof/>
        <w:lang w:eastAsia="fr-FR"/>
      </w:rPr>
      <mc:AlternateContent>
        <mc:Choice Requires="wps">
          <w:drawing>
            <wp:anchor distT="0" distB="0" distL="114300" distR="114300" simplePos="0" relativeHeight="251659264" behindDoc="0" locked="0" layoutInCell="0" allowOverlap="1" wp14:anchorId="3D7BB311" wp14:editId="4D9172DC">
              <wp:simplePos x="0" y="0"/>
              <wp:positionH relativeFrom="page">
                <wp:posOffset>6662420</wp:posOffset>
              </wp:positionH>
              <wp:positionV relativeFrom="page">
                <wp:posOffset>9857740</wp:posOffset>
              </wp:positionV>
              <wp:extent cx="368300" cy="274320"/>
              <wp:effectExtent l="0" t="0" r="12700" b="11430"/>
              <wp:wrapNone/>
              <wp:docPr id="2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1D355A" w:rsidRDefault="005C7E5F">
                          <w:pPr>
                            <w:jc w:val="center"/>
                          </w:pPr>
                          <w:r>
                            <w:fldChar w:fldCharType="begin"/>
                          </w:r>
                          <w:r>
                            <w:instrText xml:space="preserve"> PAGE    \* MERGEFORMAT </w:instrText>
                          </w:r>
                          <w:r>
                            <w:fldChar w:fldCharType="separate"/>
                          </w:r>
                          <w:r w:rsidR="00CB4769" w:rsidRPr="00CB4769">
                            <w:rPr>
                              <w:noProof/>
                              <w:sz w:val="16"/>
                              <w:szCs w:val="16"/>
                            </w:rPr>
                            <w:t>90</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58" type="#_x0000_t65" style="position:absolute;margin-left:524.6pt;margin-top:776.2pt;width:29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" o:allowincell="f" adj="14135" strokecolor="gray" strokeweight=".25pt">
              <v:textbox>
                <w:txbxContent>
                  <w:p w:rsidR="001D355A" w:rsidRDefault="005C7E5F">
                    <w:pPr>
                      <w:jc w:val="center"/>
                    </w:pPr>
                    <w:r>
                      <w:fldChar w:fldCharType="begin"/>
                    </w:r>
                    <w:r>
                      <w:instrText xml:space="preserve"> PAGE    \* MERGEFORMAT </w:instrText>
                    </w:r>
                    <w:r>
                      <w:fldChar w:fldCharType="separate"/>
                    </w:r>
                    <w:r w:rsidR="00CB4769" w:rsidRPr="00CB4769">
                      <w:rPr>
                        <w:noProof/>
                        <w:sz w:val="16"/>
                        <w:szCs w:val="16"/>
                      </w:rPr>
                      <w:t>90</w:t>
                    </w:r>
                    <w:r>
                      <w:rPr>
                        <w:noProof/>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E5F" w:rsidRDefault="005C7E5F" w:rsidP="00944452">
      <w:pPr>
        <w:spacing w:after="0" w:line="240" w:lineRule="auto"/>
      </w:pPr>
      <w:r>
        <w:separator/>
      </w:r>
    </w:p>
  </w:footnote>
  <w:footnote w:type="continuationSeparator" w:id="0">
    <w:p w:rsidR="005C7E5F" w:rsidRDefault="005C7E5F" w:rsidP="00944452">
      <w:pPr>
        <w:spacing w:after="0" w:line="240" w:lineRule="auto"/>
      </w:pPr>
      <w:r>
        <w:continuationSeparator/>
      </w:r>
    </w:p>
  </w:footnote>
  <w:footnote w:id="1">
    <w:p w:rsidR="00944452" w:rsidRDefault="00944452" w:rsidP="00944452">
      <w:pPr>
        <w:pStyle w:val="Notedebasdepage"/>
      </w:pPr>
      <w:r>
        <w:rPr>
          <w:rStyle w:val="Marquenotebasdepage"/>
        </w:rPr>
        <w:footnoteRef/>
      </w:r>
      <w:r>
        <w:t xml:space="preserve"> Rapport d’examen et d’évaluation de la mise en œuvre de la CEDEF, p.45, 2013</w:t>
      </w:r>
    </w:p>
  </w:footnote>
  <w:footnote w:id="2">
    <w:p w:rsidR="00944452" w:rsidRDefault="00944452" w:rsidP="00944452">
      <w:pPr>
        <w:pStyle w:val="Notedebasdepage"/>
      </w:pPr>
      <w:r>
        <w:rPr>
          <w:rStyle w:val="Marquenotebasdepage"/>
        </w:rPr>
        <w:footnoteRef/>
      </w:r>
      <w:r>
        <w:t xml:space="preserve"> Cf Document de politique Nationale sur l’Egalité des Chances, l’Equité et le Genre, page 12, premier paragraphe</w:t>
      </w:r>
      <w:r>
        <w:rPr>
          <w:sz w:val="28"/>
          <w:szCs w:val="28"/>
        </w:rPr>
        <w:t xml:space="preserve">. </w:t>
      </w:r>
      <w:r>
        <w:t xml:space="preserve"> </w:t>
      </w:r>
    </w:p>
  </w:footnote>
  <w:footnote w:id="3">
    <w:p w:rsidR="00944452" w:rsidRDefault="00944452" w:rsidP="00944452">
      <w:pPr>
        <w:pStyle w:val="Notedebasdepage"/>
      </w:pPr>
      <w:r>
        <w:rPr>
          <w:rStyle w:val="Marquenotebasdepage"/>
        </w:rPr>
        <w:footnoteRef/>
      </w:r>
      <w:r>
        <w:t xml:space="preserve"> Rapport d’examen et d’évaluation de la CEDEF, p42, 2001</w:t>
      </w:r>
    </w:p>
  </w:footnote>
  <w:footnote w:id="4">
    <w:p w:rsidR="00944452" w:rsidRPr="00B13447" w:rsidRDefault="00944452" w:rsidP="00944452">
      <w:pPr>
        <w:pStyle w:val="Notedebasdepage"/>
      </w:pPr>
      <w:r>
        <w:rPr>
          <w:rStyle w:val="Marquenotebasdepage"/>
        </w:rPr>
        <w:footnoteRef/>
      </w:r>
      <w:r w:rsidRPr="00C0568B">
        <w:t xml:space="preserve"> </w:t>
      </w:r>
      <w:r>
        <w:t>Op cité,p.42</w:t>
      </w:r>
    </w:p>
  </w:footnote>
  <w:footnote w:id="5">
    <w:p w:rsidR="00944452" w:rsidRPr="004A4A4B" w:rsidRDefault="00944452" w:rsidP="00944452">
      <w:pPr>
        <w:pStyle w:val="Notedebasdepage"/>
      </w:pPr>
      <w:r>
        <w:rPr>
          <w:rStyle w:val="Marquenotebasdepage"/>
        </w:rPr>
        <w:footnoteRef/>
      </w:r>
      <w:r>
        <w:t xml:space="preserve"> Rapport d’activités du PMO WANEP-CI</w:t>
      </w:r>
    </w:p>
  </w:footnote>
  <w:footnote w:id="6">
    <w:p w:rsidR="00944452" w:rsidRPr="00DC37E1" w:rsidRDefault="00944452" w:rsidP="00944452">
      <w:pPr>
        <w:pStyle w:val="Notedebasdepage"/>
      </w:pPr>
      <w:r>
        <w:rPr>
          <w:rStyle w:val="Marquenotebasdepage"/>
          <w:rFonts w:eastAsia="Calibri"/>
        </w:rPr>
        <w:footnoteRef/>
      </w:r>
      <w:r>
        <w:t xml:space="preserve"> Focus group organisés dans les 5 localités du projet lors de l’évaluation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E073"/>
      </v:shape>
    </w:pict>
  </w:numPicBullet>
  <w:abstractNum w:abstractNumId="0">
    <w:nsid w:val="00D10E70"/>
    <w:multiLevelType w:val="hybridMultilevel"/>
    <w:tmpl w:val="318AE244"/>
    <w:lvl w:ilvl="0" w:tplc="040C0001">
      <w:start w:val="1"/>
      <w:numFmt w:val="bullet"/>
      <w:lvlText w:val=""/>
      <w:lvlJc w:val="left"/>
      <w:pPr>
        <w:ind w:left="720" w:hanging="360"/>
      </w:pPr>
      <w:rPr>
        <w:rFonts w:ascii="Symbol" w:hAnsi="Symbol" w:hint="default"/>
      </w:rPr>
    </w:lvl>
    <w:lvl w:ilvl="1" w:tplc="1380958E">
      <w:start w:val="167"/>
      <w:numFmt w:val="bullet"/>
      <w:lvlText w:val="-"/>
      <w:lvlJc w:val="left"/>
      <w:pPr>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1A6A5F"/>
    <w:multiLevelType w:val="hybridMultilevel"/>
    <w:tmpl w:val="AC3CFC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8861B5"/>
    <w:multiLevelType w:val="hybridMultilevel"/>
    <w:tmpl w:val="B5B21C0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832FFC"/>
    <w:multiLevelType w:val="hybridMultilevel"/>
    <w:tmpl w:val="34CE3268"/>
    <w:lvl w:ilvl="0" w:tplc="20C6BAA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7FB38CA"/>
    <w:multiLevelType w:val="hybridMultilevel"/>
    <w:tmpl w:val="B3EA9B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135331"/>
    <w:multiLevelType w:val="hybridMultilevel"/>
    <w:tmpl w:val="8BBA08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6F4CE1"/>
    <w:multiLevelType w:val="hybridMultilevel"/>
    <w:tmpl w:val="221286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A9670E4"/>
    <w:multiLevelType w:val="hybridMultilevel"/>
    <w:tmpl w:val="390E2F10"/>
    <w:lvl w:ilvl="0" w:tplc="1D7A130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BDC4201"/>
    <w:multiLevelType w:val="hybridMultilevel"/>
    <w:tmpl w:val="C96241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1EE3E51"/>
    <w:multiLevelType w:val="hybridMultilevel"/>
    <w:tmpl w:val="EFF64EBC"/>
    <w:lvl w:ilvl="0" w:tplc="040C000B">
      <w:start w:val="1"/>
      <w:numFmt w:val="bullet"/>
      <w:lvlText w:val=""/>
      <w:lvlJc w:val="left"/>
      <w:pPr>
        <w:tabs>
          <w:tab w:val="num" w:pos="720"/>
        </w:tabs>
        <w:ind w:left="720" w:hanging="360"/>
      </w:pPr>
      <w:rPr>
        <w:rFonts w:ascii="Wingdings" w:hAnsi="Wingdings" w:hint="default"/>
      </w:rPr>
    </w:lvl>
    <w:lvl w:ilvl="1" w:tplc="CC56BB30" w:tentative="1">
      <w:start w:val="1"/>
      <w:numFmt w:val="bullet"/>
      <w:lvlText w:val=""/>
      <w:lvlJc w:val="left"/>
      <w:pPr>
        <w:tabs>
          <w:tab w:val="num" w:pos="1440"/>
        </w:tabs>
        <w:ind w:left="1440" w:hanging="360"/>
      </w:pPr>
      <w:rPr>
        <w:rFonts w:ascii="Wingdings" w:hAnsi="Wingdings" w:hint="default"/>
      </w:rPr>
    </w:lvl>
    <w:lvl w:ilvl="2" w:tplc="D8A26300" w:tentative="1">
      <w:start w:val="1"/>
      <w:numFmt w:val="bullet"/>
      <w:lvlText w:val=""/>
      <w:lvlJc w:val="left"/>
      <w:pPr>
        <w:tabs>
          <w:tab w:val="num" w:pos="2160"/>
        </w:tabs>
        <w:ind w:left="2160" w:hanging="360"/>
      </w:pPr>
      <w:rPr>
        <w:rFonts w:ascii="Wingdings" w:hAnsi="Wingdings" w:hint="default"/>
      </w:rPr>
    </w:lvl>
    <w:lvl w:ilvl="3" w:tplc="78EA1B88" w:tentative="1">
      <w:start w:val="1"/>
      <w:numFmt w:val="bullet"/>
      <w:lvlText w:val=""/>
      <w:lvlJc w:val="left"/>
      <w:pPr>
        <w:tabs>
          <w:tab w:val="num" w:pos="2880"/>
        </w:tabs>
        <w:ind w:left="2880" w:hanging="360"/>
      </w:pPr>
      <w:rPr>
        <w:rFonts w:ascii="Wingdings" w:hAnsi="Wingdings" w:hint="default"/>
      </w:rPr>
    </w:lvl>
    <w:lvl w:ilvl="4" w:tplc="AF003CE2" w:tentative="1">
      <w:start w:val="1"/>
      <w:numFmt w:val="bullet"/>
      <w:lvlText w:val=""/>
      <w:lvlJc w:val="left"/>
      <w:pPr>
        <w:tabs>
          <w:tab w:val="num" w:pos="3600"/>
        </w:tabs>
        <w:ind w:left="3600" w:hanging="360"/>
      </w:pPr>
      <w:rPr>
        <w:rFonts w:ascii="Wingdings" w:hAnsi="Wingdings" w:hint="default"/>
      </w:rPr>
    </w:lvl>
    <w:lvl w:ilvl="5" w:tplc="2CBEE5D8" w:tentative="1">
      <w:start w:val="1"/>
      <w:numFmt w:val="bullet"/>
      <w:lvlText w:val=""/>
      <w:lvlJc w:val="left"/>
      <w:pPr>
        <w:tabs>
          <w:tab w:val="num" w:pos="4320"/>
        </w:tabs>
        <w:ind w:left="4320" w:hanging="360"/>
      </w:pPr>
      <w:rPr>
        <w:rFonts w:ascii="Wingdings" w:hAnsi="Wingdings" w:hint="default"/>
      </w:rPr>
    </w:lvl>
    <w:lvl w:ilvl="6" w:tplc="0FAA354A" w:tentative="1">
      <w:start w:val="1"/>
      <w:numFmt w:val="bullet"/>
      <w:lvlText w:val=""/>
      <w:lvlJc w:val="left"/>
      <w:pPr>
        <w:tabs>
          <w:tab w:val="num" w:pos="5040"/>
        </w:tabs>
        <w:ind w:left="5040" w:hanging="360"/>
      </w:pPr>
      <w:rPr>
        <w:rFonts w:ascii="Wingdings" w:hAnsi="Wingdings" w:hint="default"/>
      </w:rPr>
    </w:lvl>
    <w:lvl w:ilvl="7" w:tplc="CFE047C6" w:tentative="1">
      <w:start w:val="1"/>
      <w:numFmt w:val="bullet"/>
      <w:lvlText w:val=""/>
      <w:lvlJc w:val="left"/>
      <w:pPr>
        <w:tabs>
          <w:tab w:val="num" w:pos="5760"/>
        </w:tabs>
        <w:ind w:left="5760" w:hanging="360"/>
      </w:pPr>
      <w:rPr>
        <w:rFonts w:ascii="Wingdings" w:hAnsi="Wingdings" w:hint="default"/>
      </w:rPr>
    </w:lvl>
    <w:lvl w:ilvl="8" w:tplc="F64088CA" w:tentative="1">
      <w:start w:val="1"/>
      <w:numFmt w:val="bullet"/>
      <w:lvlText w:val=""/>
      <w:lvlJc w:val="left"/>
      <w:pPr>
        <w:tabs>
          <w:tab w:val="num" w:pos="6480"/>
        </w:tabs>
        <w:ind w:left="6480" w:hanging="360"/>
      </w:pPr>
      <w:rPr>
        <w:rFonts w:ascii="Wingdings" w:hAnsi="Wingdings" w:hint="default"/>
      </w:rPr>
    </w:lvl>
  </w:abstractNum>
  <w:abstractNum w:abstractNumId="10">
    <w:nsid w:val="320C25FE"/>
    <w:multiLevelType w:val="hybridMultilevel"/>
    <w:tmpl w:val="92009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ABB4DE5"/>
    <w:multiLevelType w:val="hybridMultilevel"/>
    <w:tmpl w:val="4B1E0D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B654DD8"/>
    <w:multiLevelType w:val="hybridMultilevel"/>
    <w:tmpl w:val="24D8C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C3A2C52"/>
    <w:multiLevelType w:val="hybridMultilevel"/>
    <w:tmpl w:val="62F25A9C"/>
    <w:lvl w:ilvl="0" w:tplc="29086198">
      <w:start w:val="1"/>
      <w:numFmt w:val="decimal"/>
      <w:pStyle w:val="Numberedpar"/>
      <w:lvlText w:val="%1."/>
      <w:lvlJc w:val="left"/>
      <w:pPr>
        <w:tabs>
          <w:tab w:val="num" w:pos="643"/>
        </w:tabs>
        <w:ind w:left="643" w:hanging="283"/>
      </w:pPr>
      <w:rPr>
        <w:rFonts w:hint="default"/>
        <w:b w:val="0"/>
      </w:rPr>
    </w:lvl>
    <w:lvl w:ilvl="1" w:tplc="A0C07BF0">
      <w:start w:val="1"/>
      <w:numFmt w:val="upperLetter"/>
      <w:pStyle w:val="ProdocBullet"/>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7EF5677"/>
    <w:multiLevelType w:val="hybridMultilevel"/>
    <w:tmpl w:val="C0A2B8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AD04C12"/>
    <w:multiLevelType w:val="hybridMultilevel"/>
    <w:tmpl w:val="2C7E4CF8"/>
    <w:lvl w:ilvl="0" w:tplc="6302DF1E">
      <w:numFmt w:val="bullet"/>
      <w:lvlText w:val="-"/>
      <w:lvlJc w:val="left"/>
      <w:pPr>
        <w:tabs>
          <w:tab w:val="num" w:pos="1008"/>
        </w:tabs>
        <w:ind w:left="1008" w:hanging="360"/>
      </w:pPr>
      <w:rPr>
        <w:rFonts w:ascii="Times New Roman" w:hAnsi="Times New Roman" w:hint="default"/>
        <w:sz w:val="18"/>
      </w:rPr>
    </w:lvl>
    <w:lvl w:ilvl="1" w:tplc="040C0003" w:tentative="1">
      <w:start w:val="1"/>
      <w:numFmt w:val="bullet"/>
      <w:lvlText w:val="o"/>
      <w:lvlJc w:val="left"/>
      <w:pPr>
        <w:tabs>
          <w:tab w:val="num" w:pos="1728"/>
        </w:tabs>
        <w:ind w:left="1728" w:hanging="360"/>
      </w:pPr>
      <w:rPr>
        <w:rFonts w:ascii="Courier New" w:hAnsi="Courier New" w:cs="Courier New" w:hint="default"/>
      </w:rPr>
    </w:lvl>
    <w:lvl w:ilvl="2" w:tplc="040C0005" w:tentative="1">
      <w:start w:val="1"/>
      <w:numFmt w:val="bullet"/>
      <w:lvlText w:val=""/>
      <w:lvlJc w:val="left"/>
      <w:pPr>
        <w:tabs>
          <w:tab w:val="num" w:pos="2448"/>
        </w:tabs>
        <w:ind w:left="2448" w:hanging="360"/>
      </w:pPr>
      <w:rPr>
        <w:rFonts w:ascii="Wingdings" w:hAnsi="Wingdings" w:hint="default"/>
      </w:rPr>
    </w:lvl>
    <w:lvl w:ilvl="3" w:tplc="040C0001" w:tentative="1">
      <w:start w:val="1"/>
      <w:numFmt w:val="bullet"/>
      <w:lvlText w:val=""/>
      <w:lvlJc w:val="left"/>
      <w:pPr>
        <w:tabs>
          <w:tab w:val="num" w:pos="3168"/>
        </w:tabs>
        <w:ind w:left="3168" w:hanging="360"/>
      </w:pPr>
      <w:rPr>
        <w:rFonts w:ascii="Symbol" w:hAnsi="Symbol" w:hint="default"/>
      </w:rPr>
    </w:lvl>
    <w:lvl w:ilvl="4" w:tplc="040C0003" w:tentative="1">
      <w:start w:val="1"/>
      <w:numFmt w:val="bullet"/>
      <w:lvlText w:val="o"/>
      <w:lvlJc w:val="left"/>
      <w:pPr>
        <w:tabs>
          <w:tab w:val="num" w:pos="3888"/>
        </w:tabs>
        <w:ind w:left="3888" w:hanging="360"/>
      </w:pPr>
      <w:rPr>
        <w:rFonts w:ascii="Courier New" w:hAnsi="Courier New" w:cs="Courier New" w:hint="default"/>
      </w:rPr>
    </w:lvl>
    <w:lvl w:ilvl="5" w:tplc="040C0005" w:tentative="1">
      <w:start w:val="1"/>
      <w:numFmt w:val="bullet"/>
      <w:lvlText w:val=""/>
      <w:lvlJc w:val="left"/>
      <w:pPr>
        <w:tabs>
          <w:tab w:val="num" w:pos="4608"/>
        </w:tabs>
        <w:ind w:left="4608" w:hanging="360"/>
      </w:pPr>
      <w:rPr>
        <w:rFonts w:ascii="Wingdings" w:hAnsi="Wingdings" w:hint="default"/>
      </w:rPr>
    </w:lvl>
    <w:lvl w:ilvl="6" w:tplc="040C0001" w:tentative="1">
      <w:start w:val="1"/>
      <w:numFmt w:val="bullet"/>
      <w:lvlText w:val=""/>
      <w:lvlJc w:val="left"/>
      <w:pPr>
        <w:tabs>
          <w:tab w:val="num" w:pos="5328"/>
        </w:tabs>
        <w:ind w:left="5328" w:hanging="360"/>
      </w:pPr>
      <w:rPr>
        <w:rFonts w:ascii="Symbol" w:hAnsi="Symbol" w:hint="default"/>
      </w:rPr>
    </w:lvl>
    <w:lvl w:ilvl="7" w:tplc="040C0003" w:tentative="1">
      <w:start w:val="1"/>
      <w:numFmt w:val="bullet"/>
      <w:lvlText w:val="o"/>
      <w:lvlJc w:val="left"/>
      <w:pPr>
        <w:tabs>
          <w:tab w:val="num" w:pos="6048"/>
        </w:tabs>
        <w:ind w:left="6048" w:hanging="360"/>
      </w:pPr>
      <w:rPr>
        <w:rFonts w:ascii="Courier New" w:hAnsi="Courier New" w:cs="Courier New" w:hint="default"/>
      </w:rPr>
    </w:lvl>
    <w:lvl w:ilvl="8" w:tplc="040C0005" w:tentative="1">
      <w:start w:val="1"/>
      <w:numFmt w:val="bullet"/>
      <w:lvlText w:val=""/>
      <w:lvlJc w:val="left"/>
      <w:pPr>
        <w:tabs>
          <w:tab w:val="num" w:pos="6768"/>
        </w:tabs>
        <w:ind w:left="6768" w:hanging="360"/>
      </w:pPr>
      <w:rPr>
        <w:rFonts w:ascii="Wingdings" w:hAnsi="Wingdings" w:hint="default"/>
      </w:rPr>
    </w:lvl>
  </w:abstractNum>
  <w:abstractNum w:abstractNumId="16">
    <w:nsid w:val="4B4D1273"/>
    <w:multiLevelType w:val="hybridMultilevel"/>
    <w:tmpl w:val="1506E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D626C62"/>
    <w:multiLevelType w:val="hybridMultilevel"/>
    <w:tmpl w:val="6D5E1518"/>
    <w:lvl w:ilvl="0" w:tplc="B2981604">
      <w:numFmt w:val="bullet"/>
      <w:lvlText w:val="-"/>
      <w:lvlJc w:val="left"/>
      <w:pPr>
        <w:ind w:left="1485" w:hanging="720"/>
      </w:pPr>
      <w:rPr>
        <w:rFonts w:ascii="Arial" w:eastAsia="Times New Roman" w:hAnsi="Arial" w:cs="Arial" w:hint="default"/>
      </w:rPr>
    </w:lvl>
    <w:lvl w:ilvl="1" w:tplc="040C0019" w:tentative="1">
      <w:start w:val="1"/>
      <w:numFmt w:val="lowerLetter"/>
      <w:lvlText w:val="%2."/>
      <w:lvlJc w:val="left"/>
      <w:pPr>
        <w:ind w:left="1845" w:hanging="360"/>
      </w:pPr>
    </w:lvl>
    <w:lvl w:ilvl="2" w:tplc="040C001B" w:tentative="1">
      <w:start w:val="1"/>
      <w:numFmt w:val="lowerRoman"/>
      <w:lvlText w:val="%3."/>
      <w:lvlJc w:val="right"/>
      <w:pPr>
        <w:ind w:left="2565" w:hanging="180"/>
      </w:pPr>
    </w:lvl>
    <w:lvl w:ilvl="3" w:tplc="040C000F" w:tentative="1">
      <w:start w:val="1"/>
      <w:numFmt w:val="decimal"/>
      <w:lvlText w:val="%4."/>
      <w:lvlJc w:val="left"/>
      <w:pPr>
        <w:ind w:left="3285" w:hanging="360"/>
      </w:pPr>
    </w:lvl>
    <w:lvl w:ilvl="4" w:tplc="040C0019" w:tentative="1">
      <w:start w:val="1"/>
      <w:numFmt w:val="lowerLetter"/>
      <w:lvlText w:val="%5."/>
      <w:lvlJc w:val="left"/>
      <w:pPr>
        <w:ind w:left="4005" w:hanging="360"/>
      </w:pPr>
    </w:lvl>
    <w:lvl w:ilvl="5" w:tplc="040C001B" w:tentative="1">
      <w:start w:val="1"/>
      <w:numFmt w:val="lowerRoman"/>
      <w:lvlText w:val="%6."/>
      <w:lvlJc w:val="right"/>
      <w:pPr>
        <w:ind w:left="4725" w:hanging="180"/>
      </w:pPr>
    </w:lvl>
    <w:lvl w:ilvl="6" w:tplc="040C000F" w:tentative="1">
      <w:start w:val="1"/>
      <w:numFmt w:val="decimal"/>
      <w:lvlText w:val="%7."/>
      <w:lvlJc w:val="left"/>
      <w:pPr>
        <w:ind w:left="5445" w:hanging="360"/>
      </w:pPr>
    </w:lvl>
    <w:lvl w:ilvl="7" w:tplc="040C0019" w:tentative="1">
      <w:start w:val="1"/>
      <w:numFmt w:val="lowerLetter"/>
      <w:lvlText w:val="%8."/>
      <w:lvlJc w:val="left"/>
      <w:pPr>
        <w:ind w:left="6165" w:hanging="360"/>
      </w:pPr>
    </w:lvl>
    <w:lvl w:ilvl="8" w:tplc="040C001B" w:tentative="1">
      <w:start w:val="1"/>
      <w:numFmt w:val="lowerRoman"/>
      <w:lvlText w:val="%9."/>
      <w:lvlJc w:val="right"/>
      <w:pPr>
        <w:ind w:left="6885" w:hanging="180"/>
      </w:pPr>
    </w:lvl>
  </w:abstractNum>
  <w:abstractNum w:abstractNumId="18">
    <w:nsid w:val="52887A2F"/>
    <w:multiLevelType w:val="hybridMultilevel"/>
    <w:tmpl w:val="13A0607C"/>
    <w:lvl w:ilvl="0" w:tplc="1BF4B82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082341"/>
    <w:multiLevelType w:val="hybridMultilevel"/>
    <w:tmpl w:val="563CC8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4712E97"/>
    <w:multiLevelType w:val="hybridMultilevel"/>
    <w:tmpl w:val="2782F8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8127CEE"/>
    <w:multiLevelType w:val="hybridMultilevel"/>
    <w:tmpl w:val="2C5E6E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B4A6DB9"/>
    <w:multiLevelType w:val="hybridMultilevel"/>
    <w:tmpl w:val="45A89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E0833E5"/>
    <w:multiLevelType w:val="hybridMultilevel"/>
    <w:tmpl w:val="6CAC9FC4"/>
    <w:lvl w:ilvl="0" w:tplc="8EE22056">
      <w:start w:val="1"/>
      <w:numFmt w:val="decimal"/>
      <w:pStyle w:val="normal1"/>
      <w:suff w:val="nothing"/>
      <w:lvlText w:val="%1."/>
      <w:lvlJc w:val="left"/>
      <w:pPr>
        <w:ind w:left="644" w:hanging="360"/>
      </w:pPr>
      <w:rPr>
        <w:rFonts w:ascii="Calibri" w:hAnsi="Calibri" w:hint="default"/>
        <w:b w:val="0"/>
        <w:i w:val="0"/>
        <w:strike w:val="0"/>
      </w:rPr>
    </w:lvl>
    <w:lvl w:ilvl="1" w:tplc="040C0019">
      <w:start w:val="1"/>
      <w:numFmt w:val="lowerLetter"/>
      <w:lvlText w:val="%2."/>
      <w:lvlJc w:val="left"/>
      <w:pPr>
        <w:ind w:left="-234" w:hanging="360"/>
      </w:pPr>
    </w:lvl>
    <w:lvl w:ilvl="2" w:tplc="040C001B" w:tentative="1">
      <w:start w:val="1"/>
      <w:numFmt w:val="lowerRoman"/>
      <w:lvlText w:val="%3."/>
      <w:lvlJc w:val="right"/>
      <w:pPr>
        <w:ind w:left="486" w:hanging="180"/>
      </w:pPr>
    </w:lvl>
    <w:lvl w:ilvl="3" w:tplc="040C000F" w:tentative="1">
      <w:start w:val="1"/>
      <w:numFmt w:val="decimal"/>
      <w:lvlText w:val="%4."/>
      <w:lvlJc w:val="left"/>
      <w:pPr>
        <w:ind w:left="1206" w:hanging="360"/>
      </w:pPr>
    </w:lvl>
    <w:lvl w:ilvl="4" w:tplc="040C0019" w:tentative="1">
      <w:start w:val="1"/>
      <w:numFmt w:val="lowerLetter"/>
      <w:lvlText w:val="%5."/>
      <w:lvlJc w:val="left"/>
      <w:pPr>
        <w:ind w:left="1926" w:hanging="360"/>
      </w:pPr>
    </w:lvl>
    <w:lvl w:ilvl="5" w:tplc="040C001B" w:tentative="1">
      <w:start w:val="1"/>
      <w:numFmt w:val="lowerRoman"/>
      <w:lvlText w:val="%6."/>
      <w:lvlJc w:val="right"/>
      <w:pPr>
        <w:ind w:left="2646" w:hanging="180"/>
      </w:pPr>
    </w:lvl>
    <w:lvl w:ilvl="6" w:tplc="040C000F" w:tentative="1">
      <w:start w:val="1"/>
      <w:numFmt w:val="decimal"/>
      <w:lvlText w:val="%7."/>
      <w:lvlJc w:val="left"/>
      <w:pPr>
        <w:ind w:left="3366" w:hanging="360"/>
      </w:pPr>
    </w:lvl>
    <w:lvl w:ilvl="7" w:tplc="040C0019" w:tentative="1">
      <w:start w:val="1"/>
      <w:numFmt w:val="lowerLetter"/>
      <w:lvlText w:val="%8."/>
      <w:lvlJc w:val="left"/>
      <w:pPr>
        <w:ind w:left="4086" w:hanging="360"/>
      </w:pPr>
    </w:lvl>
    <w:lvl w:ilvl="8" w:tplc="040C001B" w:tentative="1">
      <w:start w:val="1"/>
      <w:numFmt w:val="lowerRoman"/>
      <w:lvlText w:val="%9."/>
      <w:lvlJc w:val="right"/>
      <w:pPr>
        <w:ind w:left="4806" w:hanging="180"/>
      </w:pPr>
    </w:lvl>
  </w:abstractNum>
  <w:abstractNum w:abstractNumId="24">
    <w:nsid w:val="5EFC2E04"/>
    <w:multiLevelType w:val="hybridMultilevel"/>
    <w:tmpl w:val="FA4E08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3DA77F7"/>
    <w:multiLevelType w:val="hybridMultilevel"/>
    <w:tmpl w:val="3E1C17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99844B6"/>
    <w:multiLevelType w:val="hybridMultilevel"/>
    <w:tmpl w:val="7D48A7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DB04961"/>
    <w:multiLevelType w:val="hybridMultilevel"/>
    <w:tmpl w:val="54968B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DB46F42"/>
    <w:multiLevelType w:val="hybridMultilevel"/>
    <w:tmpl w:val="FB929A7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1122190"/>
    <w:multiLevelType w:val="hybridMultilevel"/>
    <w:tmpl w:val="B42447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A1D0D19"/>
    <w:multiLevelType w:val="hybridMultilevel"/>
    <w:tmpl w:val="461614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EFA060F"/>
    <w:multiLevelType w:val="hybridMultilevel"/>
    <w:tmpl w:val="2D5CA002"/>
    <w:lvl w:ilvl="0" w:tplc="20C6BAA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21"/>
  </w:num>
  <w:num w:numId="4">
    <w:abstractNumId w:val="2"/>
  </w:num>
  <w:num w:numId="5">
    <w:abstractNumId w:val="9"/>
  </w:num>
  <w:num w:numId="6">
    <w:abstractNumId w:val="28"/>
  </w:num>
  <w:num w:numId="7">
    <w:abstractNumId w:val="10"/>
  </w:num>
  <w:num w:numId="8">
    <w:abstractNumId w:val="23"/>
  </w:num>
  <w:num w:numId="9">
    <w:abstractNumId w:val="16"/>
  </w:num>
  <w:num w:numId="10">
    <w:abstractNumId w:val="27"/>
  </w:num>
  <w:num w:numId="11">
    <w:abstractNumId w:val="19"/>
  </w:num>
  <w:num w:numId="12">
    <w:abstractNumId w:val="15"/>
  </w:num>
  <w:num w:numId="13">
    <w:abstractNumId w:val="5"/>
  </w:num>
  <w:num w:numId="14">
    <w:abstractNumId w:val="6"/>
  </w:num>
  <w:num w:numId="15">
    <w:abstractNumId w:val="14"/>
  </w:num>
  <w:num w:numId="16">
    <w:abstractNumId w:val="30"/>
  </w:num>
  <w:num w:numId="17">
    <w:abstractNumId w:val="4"/>
  </w:num>
  <w:num w:numId="18">
    <w:abstractNumId w:val="20"/>
  </w:num>
  <w:num w:numId="19">
    <w:abstractNumId w:val="24"/>
  </w:num>
  <w:num w:numId="20">
    <w:abstractNumId w:val="1"/>
  </w:num>
  <w:num w:numId="21">
    <w:abstractNumId w:val="12"/>
  </w:num>
  <w:num w:numId="22">
    <w:abstractNumId w:val="26"/>
  </w:num>
  <w:num w:numId="23">
    <w:abstractNumId w:val="29"/>
  </w:num>
  <w:num w:numId="24">
    <w:abstractNumId w:val="18"/>
  </w:num>
  <w:num w:numId="25">
    <w:abstractNumId w:val="31"/>
  </w:num>
  <w:num w:numId="26">
    <w:abstractNumId w:val="3"/>
  </w:num>
  <w:num w:numId="27">
    <w:abstractNumId w:val="25"/>
  </w:num>
  <w:num w:numId="28">
    <w:abstractNumId w:val="7"/>
  </w:num>
  <w:num w:numId="29">
    <w:abstractNumId w:val="8"/>
  </w:num>
  <w:num w:numId="30">
    <w:abstractNumId w:val="17"/>
  </w:num>
  <w:num w:numId="31">
    <w:abstractNumId w:val="11"/>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452"/>
    <w:rsid w:val="00035AA7"/>
    <w:rsid w:val="001735F1"/>
    <w:rsid w:val="00190D73"/>
    <w:rsid w:val="001E47D7"/>
    <w:rsid w:val="004722DB"/>
    <w:rsid w:val="005C7E5F"/>
    <w:rsid w:val="007D4EED"/>
    <w:rsid w:val="00944452"/>
    <w:rsid w:val="00A45BA4"/>
    <w:rsid w:val="00AF6480"/>
    <w:rsid w:val="00CB4769"/>
    <w:rsid w:val="00F00F1F"/>
    <w:rsid w:val="00F40529"/>
    <w:rsid w:val="00FB02F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452"/>
    <w:rPr>
      <w:rFonts w:ascii="Calibri" w:eastAsia="Calibri" w:hAnsi="Calibri" w:cs="Times New Roman"/>
    </w:rPr>
  </w:style>
  <w:style w:type="paragraph" w:styleId="Titre1">
    <w:name w:val="heading 1"/>
    <w:aliases w:val="2 Titre,2 Titre1,Alpha,Alpha1,2 Titre2,2 Titre11,Alpha2,2 Titre3,2 Titre12,2 Titre4,2 Titre13,Alpha3,Alpha11,2 Titre21,2 Titre111,Alpha21,2 Titre31,2 Titre121,2 Titre5,2 Titre14,Alpha4,Alpha12,2 Titre22,2 Titre112,Alpha22,2 Titre32,2 Titre122"/>
    <w:basedOn w:val="Normal"/>
    <w:next w:val="Normal"/>
    <w:link w:val="Titre1Car"/>
    <w:qFormat/>
    <w:rsid w:val="00944452"/>
    <w:pPr>
      <w:keepNext/>
      <w:spacing w:before="240" w:after="60" w:line="240" w:lineRule="auto"/>
      <w:outlineLvl w:val="0"/>
    </w:pPr>
    <w:rPr>
      <w:rFonts w:ascii="Arial" w:eastAsia="Times New Roman" w:hAnsi="Arial" w:cs="Arial"/>
      <w:b/>
      <w:bCs/>
      <w:kern w:val="32"/>
      <w:sz w:val="28"/>
      <w:szCs w:val="32"/>
      <w:lang w:eastAsia="fr-FR"/>
    </w:rPr>
  </w:style>
  <w:style w:type="paragraph" w:styleId="Titre3">
    <w:name w:val="heading 3"/>
    <w:basedOn w:val="Normal"/>
    <w:next w:val="Normal"/>
    <w:link w:val="Titre3Car"/>
    <w:uiPriority w:val="9"/>
    <w:unhideWhenUsed/>
    <w:qFormat/>
    <w:rsid w:val="00944452"/>
    <w:pPr>
      <w:keepNext/>
      <w:keepLines/>
      <w:spacing w:before="200" w:after="0"/>
      <w:outlineLvl w:val="2"/>
    </w:pPr>
    <w:rPr>
      <w:rFonts w:ascii="Cambria" w:eastAsia="Times New Roman"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2 Titre Car,2 Titre1 Car,Alpha Car,Alpha1 Car,2 Titre2 Car,2 Titre11 Car,Alpha2 Car,2 Titre3 Car,2 Titre12 Car,2 Titre4 Car,2 Titre13 Car,Alpha3 Car,Alpha11 Car,2 Titre21 Car,2 Titre111 Car,Alpha21 Car,2 Titre31 Car,2 Titre121 Car,Alpha4 Car"/>
    <w:basedOn w:val="Policepardfaut"/>
    <w:link w:val="Titre1"/>
    <w:rsid w:val="00944452"/>
    <w:rPr>
      <w:rFonts w:ascii="Arial" w:eastAsia="Times New Roman" w:hAnsi="Arial" w:cs="Arial"/>
      <w:b/>
      <w:bCs/>
      <w:kern w:val="32"/>
      <w:sz w:val="28"/>
      <w:szCs w:val="32"/>
      <w:lang w:eastAsia="fr-FR"/>
    </w:rPr>
  </w:style>
  <w:style w:type="character" w:customStyle="1" w:styleId="Titre3Car">
    <w:name w:val="Titre 3 Car"/>
    <w:basedOn w:val="Policepardfaut"/>
    <w:link w:val="Titre3"/>
    <w:uiPriority w:val="9"/>
    <w:rsid w:val="00944452"/>
    <w:rPr>
      <w:rFonts w:ascii="Cambria" w:eastAsia="Times New Roman" w:hAnsi="Cambria" w:cs="Times New Roman"/>
      <w:b/>
      <w:bCs/>
      <w:color w:val="4F81BD"/>
    </w:rPr>
  </w:style>
  <w:style w:type="paragraph" w:styleId="Paragraphedeliste">
    <w:name w:val="List Paragraph"/>
    <w:aliases w:val="References,Bullets"/>
    <w:basedOn w:val="Normal"/>
    <w:link w:val="ParagraphedelisteCar"/>
    <w:uiPriority w:val="34"/>
    <w:qFormat/>
    <w:rsid w:val="00944452"/>
    <w:pPr>
      <w:ind w:left="720"/>
      <w:contextualSpacing/>
    </w:pPr>
    <w:rPr>
      <w:sz w:val="20"/>
      <w:szCs w:val="20"/>
    </w:rPr>
  </w:style>
  <w:style w:type="character" w:customStyle="1" w:styleId="ParagraphedelisteCar">
    <w:name w:val="Paragraphe de liste Car"/>
    <w:aliases w:val="References Car,Bullets Car"/>
    <w:link w:val="Paragraphedeliste"/>
    <w:uiPriority w:val="34"/>
    <w:locked/>
    <w:rsid w:val="00944452"/>
    <w:rPr>
      <w:rFonts w:ascii="Calibri" w:eastAsia="Calibri" w:hAnsi="Calibri" w:cs="Times New Roman"/>
      <w:sz w:val="20"/>
      <w:szCs w:val="20"/>
    </w:rPr>
  </w:style>
  <w:style w:type="paragraph" w:customStyle="1" w:styleId="Numberedpar">
    <w:name w:val="Numbered par"/>
    <w:basedOn w:val="Normal"/>
    <w:rsid w:val="00944452"/>
    <w:pPr>
      <w:numPr>
        <w:numId w:val="1"/>
      </w:numPr>
      <w:spacing w:after="0" w:line="240" w:lineRule="auto"/>
      <w:jc w:val="both"/>
    </w:pPr>
    <w:rPr>
      <w:rFonts w:ascii="Times New Roman" w:eastAsia="Times New Roman" w:hAnsi="Times New Roman"/>
      <w:lang w:val="en-GB"/>
    </w:rPr>
  </w:style>
  <w:style w:type="paragraph" w:customStyle="1" w:styleId="ProdocBullet">
    <w:name w:val="Prodoc Bullet"/>
    <w:basedOn w:val="Normal"/>
    <w:rsid w:val="00944452"/>
    <w:pPr>
      <w:numPr>
        <w:ilvl w:val="1"/>
        <w:numId w:val="1"/>
      </w:numPr>
      <w:spacing w:after="120" w:line="360" w:lineRule="auto"/>
      <w:jc w:val="both"/>
    </w:pPr>
    <w:rPr>
      <w:rFonts w:ascii="Times New Roman" w:eastAsia="Times New Roman" w:hAnsi="Times New Roman"/>
      <w:szCs w:val="24"/>
      <w:lang w:val="en-GB"/>
    </w:rPr>
  </w:style>
  <w:style w:type="paragraph" w:customStyle="1" w:styleId="Default">
    <w:name w:val="Default"/>
    <w:link w:val="DefaultCar"/>
    <w:rsid w:val="00944452"/>
    <w:pPr>
      <w:autoSpaceDE w:val="0"/>
      <w:autoSpaceDN w:val="0"/>
      <w:adjustRightInd w:val="0"/>
      <w:spacing w:after="0" w:line="240" w:lineRule="auto"/>
    </w:pPr>
    <w:rPr>
      <w:rFonts w:ascii="Times New Roman" w:eastAsia="Calibri" w:hAnsi="Times New Roman" w:cs="Times New Roman"/>
      <w:color w:val="000000"/>
      <w:sz w:val="24"/>
      <w:szCs w:val="24"/>
      <w:lang w:eastAsia="fr-FR"/>
    </w:rPr>
  </w:style>
  <w:style w:type="paragraph" w:styleId="Corpsdetexte">
    <w:name w:val="Body Text"/>
    <w:basedOn w:val="Normal"/>
    <w:link w:val="CorpsdetexteCar"/>
    <w:rsid w:val="00944452"/>
    <w:pPr>
      <w:spacing w:after="120" w:line="240" w:lineRule="auto"/>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rsid w:val="00944452"/>
    <w:rPr>
      <w:rFonts w:ascii="Times New Roman" w:eastAsia="Times New Roman" w:hAnsi="Times New Roman" w:cs="Times New Roman"/>
      <w:sz w:val="24"/>
      <w:szCs w:val="24"/>
      <w:lang w:eastAsia="fr-FR"/>
    </w:rPr>
  </w:style>
  <w:style w:type="paragraph" w:customStyle="1" w:styleId="Inhopg3">
    <w:name w:val="Inhopg 3"/>
    <w:basedOn w:val="Default"/>
    <w:next w:val="Default"/>
    <w:uiPriority w:val="99"/>
    <w:rsid w:val="00944452"/>
    <w:rPr>
      <w:rFonts w:ascii="COLEPE+TimesNewRoman" w:hAnsi="COLEPE+TimesNewRoman"/>
      <w:color w:val="auto"/>
    </w:rPr>
  </w:style>
  <w:style w:type="paragraph" w:styleId="Textedebulles">
    <w:name w:val="Balloon Text"/>
    <w:basedOn w:val="Normal"/>
    <w:link w:val="TextedebullesCar"/>
    <w:uiPriority w:val="99"/>
    <w:semiHidden/>
    <w:unhideWhenUsed/>
    <w:rsid w:val="009444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4452"/>
    <w:rPr>
      <w:rFonts w:ascii="Tahoma" w:eastAsia="Calibri" w:hAnsi="Tahoma" w:cs="Tahoma"/>
      <w:sz w:val="16"/>
      <w:szCs w:val="16"/>
    </w:rPr>
  </w:style>
  <w:style w:type="character" w:styleId="Lienhypertexte">
    <w:name w:val="Hyperlink"/>
    <w:basedOn w:val="Policepardfaut"/>
    <w:uiPriority w:val="99"/>
    <w:unhideWhenUsed/>
    <w:rsid w:val="00944452"/>
    <w:rPr>
      <w:color w:val="0000FF"/>
      <w:u w:val="single"/>
    </w:rPr>
  </w:style>
  <w:style w:type="character" w:customStyle="1" w:styleId="apple-converted-space">
    <w:name w:val="apple-converted-space"/>
    <w:basedOn w:val="Policepardfaut"/>
    <w:rsid w:val="00944452"/>
  </w:style>
  <w:style w:type="paragraph" w:styleId="NormalWeb">
    <w:name w:val="Normal (Web)"/>
    <w:basedOn w:val="Normal"/>
    <w:uiPriority w:val="99"/>
    <w:unhideWhenUsed/>
    <w:rsid w:val="00944452"/>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italic">
    <w:name w:val="italic"/>
    <w:basedOn w:val="Policepardfaut"/>
    <w:rsid w:val="00944452"/>
  </w:style>
  <w:style w:type="character" w:styleId="Accentuation">
    <w:name w:val="Emphasis"/>
    <w:basedOn w:val="Policepardfaut"/>
    <w:uiPriority w:val="20"/>
    <w:qFormat/>
    <w:rsid w:val="00944452"/>
    <w:rPr>
      <w:i/>
      <w:iCs/>
    </w:rPr>
  </w:style>
  <w:style w:type="paragraph" w:styleId="TM1">
    <w:name w:val="toc 1"/>
    <w:basedOn w:val="Normal"/>
    <w:next w:val="Normal"/>
    <w:autoRedefine/>
    <w:uiPriority w:val="39"/>
    <w:unhideWhenUsed/>
    <w:rsid w:val="00944452"/>
    <w:pPr>
      <w:tabs>
        <w:tab w:val="left" w:pos="440"/>
        <w:tab w:val="right" w:leader="dot" w:pos="9060"/>
      </w:tabs>
      <w:spacing w:before="40" w:after="240"/>
      <w:jc w:val="center"/>
    </w:pPr>
    <w:rPr>
      <w:rFonts w:ascii="Times New Roman" w:hAnsi="Times New Roman"/>
      <w:b/>
      <w:noProof/>
      <w:sz w:val="20"/>
      <w:lang w:val="en-US"/>
    </w:rPr>
  </w:style>
  <w:style w:type="character" w:customStyle="1" w:styleId="hps">
    <w:name w:val="hps"/>
    <w:rsid w:val="00944452"/>
  </w:style>
  <w:style w:type="character" w:styleId="lev">
    <w:name w:val="Strong"/>
    <w:basedOn w:val="Policepardfaut"/>
    <w:uiPriority w:val="22"/>
    <w:qFormat/>
    <w:rsid w:val="00944452"/>
    <w:rPr>
      <w:b/>
      <w:bCs/>
    </w:rPr>
  </w:style>
  <w:style w:type="paragraph" w:styleId="Notedebasdepage">
    <w:name w:val="footnote text"/>
    <w:aliases w:val="ft,ADB,single space"/>
    <w:basedOn w:val="Normal"/>
    <w:link w:val="NotedebasdepageCar"/>
    <w:uiPriority w:val="99"/>
    <w:rsid w:val="00944452"/>
    <w:pPr>
      <w:spacing w:after="0" w:line="240" w:lineRule="auto"/>
    </w:pPr>
    <w:rPr>
      <w:rFonts w:ascii="Times New Roman" w:eastAsia="Times New Roman" w:hAnsi="Times New Roman"/>
      <w:sz w:val="20"/>
      <w:szCs w:val="20"/>
      <w:lang w:eastAsia="fr-FR"/>
    </w:rPr>
  </w:style>
  <w:style w:type="character" w:customStyle="1" w:styleId="NotedebasdepageCar">
    <w:name w:val="Note de bas de page Car"/>
    <w:aliases w:val="ft Car,ADB Car,single space Car"/>
    <w:basedOn w:val="Policepardfaut"/>
    <w:link w:val="Notedebasdepage"/>
    <w:uiPriority w:val="99"/>
    <w:rsid w:val="00944452"/>
    <w:rPr>
      <w:rFonts w:ascii="Times New Roman" w:eastAsia="Times New Roman" w:hAnsi="Times New Roman" w:cs="Times New Roman"/>
      <w:sz w:val="20"/>
      <w:szCs w:val="20"/>
      <w:lang w:eastAsia="fr-FR"/>
    </w:rPr>
  </w:style>
  <w:style w:type="character" w:styleId="Marquenotebasdepage">
    <w:name w:val="footnote reference"/>
    <w:aliases w:val="BVI fnr,BVI fnr Car Car,BVI fnr Car,BVI fnr Car Car Car Car,BVI fnr Car Car Car Car Char, BVI fnr Car, BVI fnr Car Car Car, BVI fnr Car Car Car Car Car, BVI fnr Car Car Car Car Char Car Car"/>
    <w:link w:val="Char2"/>
    <w:uiPriority w:val="99"/>
    <w:rsid w:val="00944452"/>
    <w:rPr>
      <w:vertAlign w:val="superscript"/>
    </w:rPr>
  </w:style>
  <w:style w:type="paragraph" w:customStyle="1" w:styleId="Char2">
    <w:name w:val="Char2"/>
    <w:basedOn w:val="Normal"/>
    <w:link w:val="Marquenotebasdepage"/>
    <w:uiPriority w:val="99"/>
    <w:rsid w:val="00944452"/>
    <w:pPr>
      <w:spacing w:after="160" w:line="240" w:lineRule="exact"/>
    </w:pPr>
    <w:rPr>
      <w:rFonts w:asciiTheme="minorHAnsi" w:eastAsiaTheme="minorHAnsi" w:hAnsiTheme="minorHAnsi" w:cstheme="minorBidi"/>
      <w:vertAlign w:val="superscript"/>
    </w:rPr>
  </w:style>
  <w:style w:type="table" w:styleId="Grille">
    <w:name w:val="Table Grid"/>
    <w:basedOn w:val="TableauNormal"/>
    <w:uiPriority w:val="59"/>
    <w:rsid w:val="00944452"/>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44452"/>
    <w:pPr>
      <w:tabs>
        <w:tab w:val="center" w:pos="4536"/>
        <w:tab w:val="right" w:pos="9072"/>
      </w:tabs>
      <w:spacing w:after="0" w:line="240" w:lineRule="auto"/>
    </w:pPr>
  </w:style>
  <w:style w:type="character" w:customStyle="1" w:styleId="En-tteCar">
    <w:name w:val="En-tête Car"/>
    <w:basedOn w:val="Policepardfaut"/>
    <w:link w:val="En-tte"/>
    <w:uiPriority w:val="99"/>
    <w:rsid w:val="00944452"/>
    <w:rPr>
      <w:rFonts w:ascii="Calibri" w:eastAsia="Calibri" w:hAnsi="Calibri" w:cs="Times New Roman"/>
    </w:rPr>
  </w:style>
  <w:style w:type="paragraph" w:styleId="Pieddepage">
    <w:name w:val="footer"/>
    <w:basedOn w:val="Normal"/>
    <w:link w:val="PieddepageCar"/>
    <w:uiPriority w:val="99"/>
    <w:unhideWhenUsed/>
    <w:rsid w:val="009444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44452"/>
    <w:rPr>
      <w:rFonts w:ascii="Calibri" w:eastAsia="Calibri" w:hAnsi="Calibri" w:cs="Times New Roman"/>
    </w:rPr>
  </w:style>
  <w:style w:type="paragraph" w:customStyle="1" w:styleId="rarticle-summry">
    <w:name w:val="rarticle-summry"/>
    <w:basedOn w:val="Normal"/>
    <w:rsid w:val="00944452"/>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tyle">
    <w:name w:val="Style"/>
    <w:rsid w:val="00944452"/>
    <w:pPr>
      <w:widowControl w:val="0"/>
      <w:autoSpaceDE w:val="0"/>
      <w:autoSpaceDN w:val="0"/>
      <w:adjustRightInd w:val="0"/>
      <w:spacing w:after="0" w:line="240" w:lineRule="auto"/>
    </w:pPr>
    <w:rPr>
      <w:rFonts w:ascii="Arial" w:eastAsia="Times New Roman" w:hAnsi="Arial" w:cs="Arial"/>
      <w:sz w:val="24"/>
      <w:szCs w:val="24"/>
      <w:lang w:eastAsia="fr-FR"/>
    </w:rPr>
  </w:style>
  <w:style w:type="paragraph" w:customStyle="1" w:styleId="normal1">
    <w:name w:val="normal1"/>
    <w:basedOn w:val="Normal"/>
    <w:qFormat/>
    <w:rsid w:val="00944452"/>
    <w:pPr>
      <w:numPr>
        <w:numId w:val="8"/>
      </w:numPr>
      <w:spacing w:before="120" w:after="0" w:line="240" w:lineRule="auto"/>
      <w:jc w:val="both"/>
    </w:pPr>
    <w:rPr>
      <w:rFonts w:eastAsia="Times New Roman" w:cs="Calibri"/>
      <w:iCs/>
      <w:sz w:val="25"/>
      <w:szCs w:val="25"/>
      <w:lang w:eastAsia="fr-FR"/>
    </w:rPr>
  </w:style>
  <w:style w:type="paragraph" w:styleId="Sansinterligne">
    <w:name w:val="No Spacing"/>
    <w:uiPriority w:val="1"/>
    <w:qFormat/>
    <w:rsid w:val="00944452"/>
    <w:pPr>
      <w:spacing w:after="0" w:line="240" w:lineRule="auto"/>
      <w:jc w:val="both"/>
    </w:pPr>
    <w:rPr>
      <w:rFonts w:ascii="Times New Roman" w:eastAsia="Calibri" w:hAnsi="Times New Roman" w:cs="Times New Roman"/>
      <w:szCs w:val="24"/>
    </w:rPr>
  </w:style>
  <w:style w:type="character" w:customStyle="1" w:styleId="DefaultCar">
    <w:name w:val="Default Car"/>
    <w:link w:val="Default"/>
    <w:rsid w:val="00944452"/>
    <w:rPr>
      <w:rFonts w:ascii="Times New Roman" w:eastAsia="Calibri" w:hAnsi="Times New Roman" w:cs="Times New Roman"/>
      <w:color w:val="000000"/>
      <w:sz w:val="24"/>
      <w:szCs w:val="24"/>
      <w:lang w:eastAsia="fr-FR"/>
    </w:rPr>
  </w:style>
  <w:style w:type="paragraph" w:customStyle="1" w:styleId="Style3">
    <w:name w:val="Style3"/>
    <w:basedOn w:val="Normal"/>
    <w:link w:val="Style3Car"/>
    <w:qFormat/>
    <w:rsid w:val="00944452"/>
    <w:pPr>
      <w:suppressAutoHyphens/>
      <w:spacing w:after="0" w:line="360" w:lineRule="auto"/>
      <w:ind w:firstLine="708"/>
      <w:jc w:val="both"/>
    </w:pPr>
    <w:rPr>
      <w:rFonts w:ascii="Arial Narrow" w:eastAsia="Times New Roman" w:hAnsi="Arial Narrow"/>
      <w:b/>
      <w:sz w:val="24"/>
      <w:szCs w:val="24"/>
      <w:lang w:eastAsia="ar-SA"/>
    </w:rPr>
  </w:style>
  <w:style w:type="character" w:customStyle="1" w:styleId="Style3Car">
    <w:name w:val="Style3 Car"/>
    <w:link w:val="Style3"/>
    <w:rsid w:val="00944452"/>
    <w:rPr>
      <w:rFonts w:ascii="Arial Narrow" w:eastAsia="Times New Roman" w:hAnsi="Arial Narrow" w:cs="Times New Roman"/>
      <w:b/>
      <w:sz w:val="24"/>
      <w:szCs w:val="24"/>
      <w:lang w:eastAsia="ar-SA"/>
    </w:rPr>
  </w:style>
  <w:style w:type="paragraph" w:styleId="Commentaire">
    <w:name w:val="annotation text"/>
    <w:basedOn w:val="Normal"/>
    <w:link w:val="CommentaireCar"/>
    <w:uiPriority w:val="99"/>
    <w:unhideWhenUsed/>
    <w:rsid w:val="00944452"/>
    <w:rPr>
      <w:sz w:val="20"/>
      <w:szCs w:val="20"/>
    </w:rPr>
  </w:style>
  <w:style w:type="character" w:customStyle="1" w:styleId="CommentaireCar">
    <w:name w:val="Commentaire Car"/>
    <w:basedOn w:val="Policepardfaut"/>
    <w:link w:val="Commentaire"/>
    <w:uiPriority w:val="99"/>
    <w:rsid w:val="00944452"/>
    <w:rPr>
      <w:rFonts w:ascii="Calibri" w:eastAsia="Calibri" w:hAnsi="Calibri" w:cs="Times New Roman"/>
      <w:sz w:val="20"/>
      <w:szCs w:val="20"/>
    </w:rPr>
  </w:style>
  <w:style w:type="paragraph" w:customStyle="1" w:styleId="yiv3040287720msonormal">
    <w:name w:val="yiv3040287720msonormal"/>
    <w:basedOn w:val="Normal"/>
    <w:rsid w:val="00944452"/>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yiv8412358471msonormal">
    <w:name w:val="yiv8412358471msonormal"/>
    <w:basedOn w:val="Normal"/>
    <w:rsid w:val="00944452"/>
    <w:pPr>
      <w:spacing w:before="100" w:beforeAutospacing="1" w:after="100" w:afterAutospacing="1" w:line="240" w:lineRule="auto"/>
    </w:pPr>
    <w:rPr>
      <w:rFonts w:ascii="Times New Roman" w:eastAsia="Times New Roman" w:hAnsi="Times New Roman"/>
      <w:sz w:val="24"/>
      <w:szCs w:val="24"/>
      <w:lang w:eastAsia="fr-FR"/>
    </w:rPr>
  </w:style>
  <w:style w:type="paragraph" w:styleId="Titre">
    <w:name w:val="Title"/>
    <w:basedOn w:val="Normal"/>
    <w:next w:val="Normal"/>
    <w:link w:val="TitreCar"/>
    <w:uiPriority w:val="10"/>
    <w:qFormat/>
    <w:rsid w:val="00944452"/>
    <w:pPr>
      <w:pBdr>
        <w:top w:val="single" w:sz="6" w:space="8" w:color="9BBB59"/>
        <w:bottom w:val="single" w:sz="6" w:space="8" w:color="9BBB59"/>
      </w:pBdr>
      <w:spacing w:after="400" w:line="240" w:lineRule="auto"/>
      <w:contextualSpacing/>
      <w:jc w:val="center"/>
    </w:pPr>
    <w:rPr>
      <w:rFonts w:ascii="Cambria" w:eastAsia="Times New Roman" w:hAnsi="Cambria"/>
      <w:caps/>
      <w:color w:val="1F497D"/>
      <w:spacing w:val="30"/>
      <w:sz w:val="72"/>
      <w:szCs w:val="72"/>
    </w:rPr>
  </w:style>
  <w:style w:type="character" w:customStyle="1" w:styleId="TitreCar">
    <w:name w:val="Titre Car"/>
    <w:basedOn w:val="Policepardfaut"/>
    <w:link w:val="Titre"/>
    <w:uiPriority w:val="10"/>
    <w:rsid w:val="00944452"/>
    <w:rPr>
      <w:rFonts w:ascii="Cambria" w:eastAsia="Times New Roman" w:hAnsi="Cambria" w:cs="Times New Roman"/>
      <w:caps/>
      <w:color w:val="1F497D"/>
      <w:spacing w:val="30"/>
      <w:sz w:val="72"/>
      <w:szCs w:val="72"/>
    </w:rPr>
  </w:style>
  <w:style w:type="character" w:styleId="Forteaccentuation">
    <w:name w:val="Intense Emphasis"/>
    <w:basedOn w:val="Policepardfaut"/>
    <w:uiPriority w:val="21"/>
    <w:qFormat/>
    <w:rsid w:val="00944452"/>
    <w:rPr>
      <w:b/>
      <w:bCs/>
      <w:i/>
      <w:iCs/>
      <w:color w:val="auto"/>
    </w:rPr>
  </w:style>
  <w:style w:type="character" w:styleId="Marquedannotation">
    <w:name w:val="annotation reference"/>
    <w:basedOn w:val="Policepardfaut"/>
    <w:uiPriority w:val="99"/>
    <w:semiHidden/>
    <w:unhideWhenUsed/>
    <w:rsid w:val="00944452"/>
    <w:rPr>
      <w:sz w:val="16"/>
      <w:szCs w:val="16"/>
    </w:rPr>
  </w:style>
  <w:style w:type="paragraph" w:styleId="Objetducommentaire">
    <w:name w:val="annotation subject"/>
    <w:basedOn w:val="Commentaire"/>
    <w:next w:val="Commentaire"/>
    <w:link w:val="ObjetducommentaireCar"/>
    <w:uiPriority w:val="99"/>
    <w:semiHidden/>
    <w:unhideWhenUsed/>
    <w:rsid w:val="00944452"/>
    <w:pPr>
      <w:spacing w:line="240" w:lineRule="auto"/>
    </w:pPr>
    <w:rPr>
      <w:b/>
      <w:bCs/>
    </w:rPr>
  </w:style>
  <w:style w:type="character" w:customStyle="1" w:styleId="ObjetducommentaireCar">
    <w:name w:val="Objet du commentaire Car"/>
    <w:basedOn w:val="CommentaireCar"/>
    <w:link w:val="Objetducommentaire"/>
    <w:uiPriority w:val="99"/>
    <w:semiHidden/>
    <w:rsid w:val="00944452"/>
    <w:rPr>
      <w:rFonts w:ascii="Calibri" w:eastAsia="Calibri" w:hAnsi="Calibri" w:cs="Times New Roman"/>
      <w:b/>
      <w:bCs/>
      <w:sz w:val="20"/>
      <w:szCs w:val="20"/>
    </w:rPr>
  </w:style>
  <w:style w:type="paragraph" w:customStyle="1" w:styleId="yiv1234362929msonormal">
    <w:name w:val="yiv1234362929msonormal"/>
    <w:basedOn w:val="Normal"/>
    <w:rsid w:val="00944452"/>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yiv4016673053msolistparagraph">
    <w:name w:val="yiv4016673053msolistparagraph"/>
    <w:basedOn w:val="Normal"/>
    <w:rsid w:val="00944452"/>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twmatched">
    <w:name w:val="twmatched"/>
    <w:basedOn w:val="Normal"/>
    <w:rsid w:val="00944452"/>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ansinterligne1">
    <w:name w:val="Sans interligne1"/>
    <w:uiPriority w:val="1"/>
    <w:qFormat/>
    <w:rsid w:val="00944452"/>
    <w:pPr>
      <w:spacing w:after="0" w:line="240" w:lineRule="auto"/>
    </w:pPr>
    <w:rPr>
      <w:rFonts w:ascii="Calibri" w:eastAsia="Calibri" w:hAnsi="Calibri" w:cs="Times New Roman"/>
    </w:rPr>
  </w:style>
  <w:style w:type="paragraph" w:styleId="HTMLprformat">
    <w:name w:val="HTML Preformatted"/>
    <w:basedOn w:val="Normal"/>
    <w:link w:val="HTMLprformatCar"/>
    <w:uiPriority w:val="99"/>
    <w:semiHidden/>
    <w:unhideWhenUsed/>
    <w:rsid w:val="00944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formatCar">
    <w:name w:val="HTML préformaté Car"/>
    <w:basedOn w:val="Policepardfaut"/>
    <w:link w:val="HTMLprformat"/>
    <w:uiPriority w:val="99"/>
    <w:semiHidden/>
    <w:rsid w:val="00944452"/>
    <w:rPr>
      <w:rFonts w:ascii="Courier New" w:eastAsia="Times New Roman" w:hAnsi="Courier New" w:cs="Courier New"/>
      <w:sz w:val="20"/>
      <w:szCs w:val="20"/>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452"/>
    <w:rPr>
      <w:rFonts w:ascii="Calibri" w:eastAsia="Calibri" w:hAnsi="Calibri" w:cs="Times New Roman"/>
    </w:rPr>
  </w:style>
  <w:style w:type="paragraph" w:styleId="Titre1">
    <w:name w:val="heading 1"/>
    <w:aliases w:val="2 Titre,2 Titre1,Alpha,Alpha1,2 Titre2,2 Titre11,Alpha2,2 Titre3,2 Titre12,2 Titre4,2 Titre13,Alpha3,Alpha11,2 Titre21,2 Titre111,Alpha21,2 Titre31,2 Titre121,2 Titre5,2 Titre14,Alpha4,Alpha12,2 Titre22,2 Titre112,Alpha22,2 Titre32,2 Titre122"/>
    <w:basedOn w:val="Normal"/>
    <w:next w:val="Normal"/>
    <w:link w:val="Titre1Car"/>
    <w:qFormat/>
    <w:rsid w:val="00944452"/>
    <w:pPr>
      <w:keepNext/>
      <w:spacing w:before="240" w:after="60" w:line="240" w:lineRule="auto"/>
      <w:outlineLvl w:val="0"/>
    </w:pPr>
    <w:rPr>
      <w:rFonts w:ascii="Arial" w:eastAsia="Times New Roman" w:hAnsi="Arial" w:cs="Arial"/>
      <w:b/>
      <w:bCs/>
      <w:kern w:val="32"/>
      <w:sz w:val="28"/>
      <w:szCs w:val="32"/>
      <w:lang w:eastAsia="fr-FR"/>
    </w:rPr>
  </w:style>
  <w:style w:type="paragraph" w:styleId="Titre3">
    <w:name w:val="heading 3"/>
    <w:basedOn w:val="Normal"/>
    <w:next w:val="Normal"/>
    <w:link w:val="Titre3Car"/>
    <w:uiPriority w:val="9"/>
    <w:unhideWhenUsed/>
    <w:qFormat/>
    <w:rsid w:val="00944452"/>
    <w:pPr>
      <w:keepNext/>
      <w:keepLines/>
      <w:spacing w:before="200" w:after="0"/>
      <w:outlineLvl w:val="2"/>
    </w:pPr>
    <w:rPr>
      <w:rFonts w:ascii="Cambria" w:eastAsia="Times New Roman"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2 Titre Car,2 Titre1 Car,Alpha Car,Alpha1 Car,2 Titre2 Car,2 Titre11 Car,Alpha2 Car,2 Titre3 Car,2 Titre12 Car,2 Titre4 Car,2 Titre13 Car,Alpha3 Car,Alpha11 Car,2 Titre21 Car,2 Titre111 Car,Alpha21 Car,2 Titre31 Car,2 Titre121 Car,Alpha4 Car"/>
    <w:basedOn w:val="Policepardfaut"/>
    <w:link w:val="Titre1"/>
    <w:rsid w:val="00944452"/>
    <w:rPr>
      <w:rFonts w:ascii="Arial" w:eastAsia="Times New Roman" w:hAnsi="Arial" w:cs="Arial"/>
      <w:b/>
      <w:bCs/>
      <w:kern w:val="32"/>
      <w:sz w:val="28"/>
      <w:szCs w:val="32"/>
      <w:lang w:eastAsia="fr-FR"/>
    </w:rPr>
  </w:style>
  <w:style w:type="character" w:customStyle="1" w:styleId="Titre3Car">
    <w:name w:val="Titre 3 Car"/>
    <w:basedOn w:val="Policepardfaut"/>
    <w:link w:val="Titre3"/>
    <w:uiPriority w:val="9"/>
    <w:rsid w:val="00944452"/>
    <w:rPr>
      <w:rFonts w:ascii="Cambria" w:eastAsia="Times New Roman" w:hAnsi="Cambria" w:cs="Times New Roman"/>
      <w:b/>
      <w:bCs/>
      <w:color w:val="4F81BD"/>
    </w:rPr>
  </w:style>
  <w:style w:type="paragraph" w:styleId="Paragraphedeliste">
    <w:name w:val="List Paragraph"/>
    <w:aliases w:val="References,Bullets"/>
    <w:basedOn w:val="Normal"/>
    <w:link w:val="ParagraphedelisteCar"/>
    <w:uiPriority w:val="34"/>
    <w:qFormat/>
    <w:rsid w:val="00944452"/>
    <w:pPr>
      <w:ind w:left="720"/>
      <w:contextualSpacing/>
    </w:pPr>
    <w:rPr>
      <w:sz w:val="20"/>
      <w:szCs w:val="20"/>
    </w:rPr>
  </w:style>
  <w:style w:type="character" w:customStyle="1" w:styleId="ParagraphedelisteCar">
    <w:name w:val="Paragraphe de liste Car"/>
    <w:aliases w:val="References Car,Bullets Car"/>
    <w:link w:val="Paragraphedeliste"/>
    <w:uiPriority w:val="34"/>
    <w:locked/>
    <w:rsid w:val="00944452"/>
    <w:rPr>
      <w:rFonts w:ascii="Calibri" w:eastAsia="Calibri" w:hAnsi="Calibri" w:cs="Times New Roman"/>
      <w:sz w:val="20"/>
      <w:szCs w:val="20"/>
    </w:rPr>
  </w:style>
  <w:style w:type="paragraph" w:customStyle="1" w:styleId="Numberedpar">
    <w:name w:val="Numbered par"/>
    <w:basedOn w:val="Normal"/>
    <w:rsid w:val="00944452"/>
    <w:pPr>
      <w:numPr>
        <w:numId w:val="1"/>
      </w:numPr>
      <w:spacing w:after="0" w:line="240" w:lineRule="auto"/>
      <w:jc w:val="both"/>
    </w:pPr>
    <w:rPr>
      <w:rFonts w:ascii="Times New Roman" w:eastAsia="Times New Roman" w:hAnsi="Times New Roman"/>
      <w:lang w:val="en-GB"/>
    </w:rPr>
  </w:style>
  <w:style w:type="paragraph" w:customStyle="1" w:styleId="ProdocBullet">
    <w:name w:val="Prodoc Bullet"/>
    <w:basedOn w:val="Normal"/>
    <w:rsid w:val="00944452"/>
    <w:pPr>
      <w:numPr>
        <w:ilvl w:val="1"/>
        <w:numId w:val="1"/>
      </w:numPr>
      <w:spacing w:after="120" w:line="360" w:lineRule="auto"/>
      <w:jc w:val="both"/>
    </w:pPr>
    <w:rPr>
      <w:rFonts w:ascii="Times New Roman" w:eastAsia="Times New Roman" w:hAnsi="Times New Roman"/>
      <w:szCs w:val="24"/>
      <w:lang w:val="en-GB"/>
    </w:rPr>
  </w:style>
  <w:style w:type="paragraph" w:customStyle="1" w:styleId="Default">
    <w:name w:val="Default"/>
    <w:link w:val="DefaultCar"/>
    <w:rsid w:val="00944452"/>
    <w:pPr>
      <w:autoSpaceDE w:val="0"/>
      <w:autoSpaceDN w:val="0"/>
      <w:adjustRightInd w:val="0"/>
      <w:spacing w:after="0" w:line="240" w:lineRule="auto"/>
    </w:pPr>
    <w:rPr>
      <w:rFonts w:ascii="Times New Roman" w:eastAsia="Calibri" w:hAnsi="Times New Roman" w:cs="Times New Roman"/>
      <w:color w:val="000000"/>
      <w:sz w:val="24"/>
      <w:szCs w:val="24"/>
      <w:lang w:eastAsia="fr-FR"/>
    </w:rPr>
  </w:style>
  <w:style w:type="paragraph" w:styleId="Corpsdetexte">
    <w:name w:val="Body Text"/>
    <w:basedOn w:val="Normal"/>
    <w:link w:val="CorpsdetexteCar"/>
    <w:rsid w:val="00944452"/>
    <w:pPr>
      <w:spacing w:after="120" w:line="240" w:lineRule="auto"/>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rsid w:val="00944452"/>
    <w:rPr>
      <w:rFonts w:ascii="Times New Roman" w:eastAsia="Times New Roman" w:hAnsi="Times New Roman" w:cs="Times New Roman"/>
      <w:sz w:val="24"/>
      <w:szCs w:val="24"/>
      <w:lang w:eastAsia="fr-FR"/>
    </w:rPr>
  </w:style>
  <w:style w:type="paragraph" w:customStyle="1" w:styleId="Inhopg3">
    <w:name w:val="Inhopg 3"/>
    <w:basedOn w:val="Default"/>
    <w:next w:val="Default"/>
    <w:uiPriority w:val="99"/>
    <w:rsid w:val="00944452"/>
    <w:rPr>
      <w:rFonts w:ascii="COLEPE+TimesNewRoman" w:hAnsi="COLEPE+TimesNewRoman"/>
      <w:color w:val="auto"/>
    </w:rPr>
  </w:style>
  <w:style w:type="paragraph" w:styleId="Textedebulles">
    <w:name w:val="Balloon Text"/>
    <w:basedOn w:val="Normal"/>
    <w:link w:val="TextedebullesCar"/>
    <w:uiPriority w:val="99"/>
    <w:semiHidden/>
    <w:unhideWhenUsed/>
    <w:rsid w:val="009444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4452"/>
    <w:rPr>
      <w:rFonts w:ascii="Tahoma" w:eastAsia="Calibri" w:hAnsi="Tahoma" w:cs="Tahoma"/>
      <w:sz w:val="16"/>
      <w:szCs w:val="16"/>
    </w:rPr>
  </w:style>
  <w:style w:type="character" w:styleId="Lienhypertexte">
    <w:name w:val="Hyperlink"/>
    <w:basedOn w:val="Policepardfaut"/>
    <w:uiPriority w:val="99"/>
    <w:unhideWhenUsed/>
    <w:rsid w:val="00944452"/>
    <w:rPr>
      <w:color w:val="0000FF"/>
      <w:u w:val="single"/>
    </w:rPr>
  </w:style>
  <w:style w:type="character" w:customStyle="1" w:styleId="apple-converted-space">
    <w:name w:val="apple-converted-space"/>
    <w:basedOn w:val="Policepardfaut"/>
    <w:rsid w:val="00944452"/>
  </w:style>
  <w:style w:type="paragraph" w:styleId="NormalWeb">
    <w:name w:val="Normal (Web)"/>
    <w:basedOn w:val="Normal"/>
    <w:uiPriority w:val="99"/>
    <w:unhideWhenUsed/>
    <w:rsid w:val="00944452"/>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italic">
    <w:name w:val="italic"/>
    <w:basedOn w:val="Policepardfaut"/>
    <w:rsid w:val="00944452"/>
  </w:style>
  <w:style w:type="character" w:styleId="Accentuation">
    <w:name w:val="Emphasis"/>
    <w:basedOn w:val="Policepardfaut"/>
    <w:uiPriority w:val="20"/>
    <w:qFormat/>
    <w:rsid w:val="00944452"/>
    <w:rPr>
      <w:i/>
      <w:iCs/>
    </w:rPr>
  </w:style>
  <w:style w:type="paragraph" w:styleId="TM1">
    <w:name w:val="toc 1"/>
    <w:basedOn w:val="Normal"/>
    <w:next w:val="Normal"/>
    <w:autoRedefine/>
    <w:uiPriority w:val="39"/>
    <w:unhideWhenUsed/>
    <w:rsid w:val="00944452"/>
    <w:pPr>
      <w:tabs>
        <w:tab w:val="left" w:pos="440"/>
        <w:tab w:val="right" w:leader="dot" w:pos="9060"/>
      </w:tabs>
      <w:spacing w:before="40" w:after="240"/>
      <w:jc w:val="center"/>
    </w:pPr>
    <w:rPr>
      <w:rFonts w:ascii="Times New Roman" w:hAnsi="Times New Roman"/>
      <w:b/>
      <w:noProof/>
      <w:sz w:val="20"/>
      <w:lang w:val="en-US"/>
    </w:rPr>
  </w:style>
  <w:style w:type="character" w:customStyle="1" w:styleId="hps">
    <w:name w:val="hps"/>
    <w:rsid w:val="00944452"/>
  </w:style>
  <w:style w:type="character" w:styleId="lev">
    <w:name w:val="Strong"/>
    <w:basedOn w:val="Policepardfaut"/>
    <w:uiPriority w:val="22"/>
    <w:qFormat/>
    <w:rsid w:val="00944452"/>
    <w:rPr>
      <w:b/>
      <w:bCs/>
    </w:rPr>
  </w:style>
  <w:style w:type="paragraph" w:styleId="Notedebasdepage">
    <w:name w:val="footnote text"/>
    <w:aliases w:val="ft,ADB,single space"/>
    <w:basedOn w:val="Normal"/>
    <w:link w:val="NotedebasdepageCar"/>
    <w:uiPriority w:val="99"/>
    <w:rsid w:val="00944452"/>
    <w:pPr>
      <w:spacing w:after="0" w:line="240" w:lineRule="auto"/>
    </w:pPr>
    <w:rPr>
      <w:rFonts w:ascii="Times New Roman" w:eastAsia="Times New Roman" w:hAnsi="Times New Roman"/>
      <w:sz w:val="20"/>
      <w:szCs w:val="20"/>
      <w:lang w:eastAsia="fr-FR"/>
    </w:rPr>
  </w:style>
  <w:style w:type="character" w:customStyle="1" w:styleId="NotedebasdepageCar">
    <w:name w:val="Note de bas de page Car"/>
    <w:aliases w:val="ft Car,ADB Car,single space Car"/>
    <w:basedOn w:val="Policepardfaut"/>
    <w:link w:val="Notedebasdepage"/>
    <w:uiPriority w:val="99"/>
    <w:rsid w:val="00944452"/>
    <w:rPr>
      <w:rFonts w:ascii="Times New Roman" w:eastAsia="Times New Roman" w:hAnsi="Times New Roman" w:cs="Times New Roman"/>
      <w:sz w:val="20"/>
      <w:szCs w:val="20"/>
      <w:lang w:eastAsia="fr-FR"/>
    </w:rPr>
  </w:style>
  <w:style w:type="character" w:styleId="Marquenotebasdepage">
    <w:name w:val="footnote reference"/>
    <w:aliases w:val="BVI fnr,BVI fnr Car Car,BVI fnr Car,BVI fnr Car Car Car Car,BVI fnr Car Car Car Car Char, BVI fnr Car, BVI fnr Car Car Car, BVI fnr Car Car Car Car Car, BVI fnr Car Car Car Car Char Car Car"/>
    <w:link w:val="Char2"/>
    <w:uiPriority w:val="99"/>
    <w:rsid w:val="00944452"/>
    <w:rPr>
      <w:vertAlign w:val="superscript"/>
    </w:rPr>
  </w:style>
  <w:style w:type="paragraph" w:customStyle="1" w:styleId="Char2">
    <w:name w:val="Char2"/>
    <w:basedOn w:val="Normal"/>
    <w:link w:val="Marquenotebasdepage"/>
    <w:uiPriority w:val="99"/>
    <w:rsid w:val="00944452"/>
    <w:pPr>
      <w:spacing w:after="160" w:line="240" w:lineRule="exact"/>
    </w:pPr>
    <w:rPr>
      <w:rFonts w:asciiTheme="minorHAnsi" w:eastAsiaTheme="minorHAnsi" w:hAnsiTheme="minorHAnsi" w:cstheme="minorBidi"/>
      <w:vertAlign w:val="superscript"/>
    </w:rPr>
  </w:style>
  <w:style w:type="table" w:styleId="Grille">
    <w:name w:val="Table Grid"/>
    <w:basedOn w:val="TableauNormal"/>
    <w:uiPriority w:val="59"/>
    <w:rsid w:val="00944452"/>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44452"/>
    <w:pPr>
      <w:tabs>
        <w:tab w:val="center" w:pos="4536"/>
        <w:tab w:val="right" w:pos="9072"/>
      </w:tabs>
      <w:spacing w:after="0" w:line="240" w:lineRule="auto"/>
    </w:pPr>
  </w:style>
  <w:style w:type="character" w:customStyle="1" w:styleId="En-tteCar">
    <w:name w:val="En-tête Car"/>
    <w:basedOn w:val="Policepardfaut"/>
    <w:link w:val="En-tte"/>
    <w:uiPriority w:val="99"/>
    <w:rsid w:val="00944452"/>
    <w:rPr>
      <w:rFonts w:ascii="Calibri" w:eastAsia="Calibri" w:hAnsi="Calibri" w:cs="Times New Roman"/>
    </w:rPr>
  </w:style>
  <w:style w:type="paragraph" w:styleId="Pieddepage">
    <w:name w:val="footer"/>
    <w:basedOn w:val="Normal"/>
    <w:link w:val="PieddepageCar"/>
    <w:uiPriority w:val="99"/>
    <w:unhideWhenUsed/>
    <w:rsid w:val="009444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44452"/>
    <w:rPr>
      <w:rFonts w:ascii="Calibri" w:eastAsia="Calibri" w:hAnsi="Calibri" w:cs="Times New Roman"/>
    </w:rPr>
  </w:style>
  <w:style w:type="paragraph" w:customStyle="1" w:styleId="rarticle-summry">
    <w:name w:val="rarticle-summry"/>
    <w:basedOn w:val="Normal"/>
    <w:rsid w:val="00944452"/>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tyle">
    <w:name w:val="Style"/>
    <w:rsid w:val="00944452"/>
    <w:pPr>
      <w:widowControl w:val="0"/>
      <w:autoSpaceDE w:val="0"/>
      <w:autoSpaceDN w:val="0"/>
      <w:adjustRightInd w:val="0"/>
      <w:spacing w:after="0" w:line="240" w:lineRule="auto"/>
    </w:pPr>
    <w:rPr>
      <w:rFonts w:ascii="Arial" w:eastAsia="Times New Roman" w:hAnsi="Arial" w:cs="Arial"/>
      <w:sz w:val="24"/>
      <w:szCs w:val="24"/>
      <w:lang w:eastAsia="fr-FR"/>
    </w:rPr>
  </w:style>
  <w:style w:type="paragraph" w:customStyle="1" w:styleId="normal1">
    <w:name w:val="normal1"/>
    <w:basedOn w:val="Normal"/>
    <w:qFormat/>
    <w:rsid w:val="00944452"/>
    <w:pPr>
      <w:numPr>
        <w:numId w:val="8"/>
      </w:numPr>
      <w:spacing w:before="120" w:after="0" w:line="240" w:lineRule="auto"/>
      <w:jc w:val="both"/>
    </w:pPr>
    <w:rPr>
      <w:rFonts w:eastAsia="Times New Roman" w:cs="Calibri"/>
      <w:iCs/>
      <w:sz w:val="25"/>
      <w:szCs w:val="25"/>
      <w:lang w:eastAsia="fr-FR"/>
    </w:rPr>
  </w:style>
  <w:style w:type="paragraph" w:styleId="Sansinterligne">
    <w:name w:val="No Spacing"/>
    <w:uiPriority w:val="1"/>
    <w:qFormat/>
    <w:rsid w:val="00944452"/>
    <w:pPr>
      <w:spacing w:after="0" w:line="240" w:lineRule="auto"/>
      <w:jc w:val="both"/>
    </w:pPr>
    <w:rPr>
      <w:rFonts w:ascii="Times New Roman" w:eastAsia="Calibri" w:hAnsi="Times New Roman" w:cs="Times New Roman"/>
      <w:szCs w:val="24"/>
    </w:rPr>
  </w:style>
  <w:style w:type="character" w:customStyle="1" w:styleId="DefaultCar">
    <w:name w:val="Default Car"/>
    <w:link w:val="Default"/>
    <w:rsid w:val="00944452"/>
    <w:rPr>
      <w:rFonts w:ascii="Times New Roman" w:eastAsia="Calibri" w:hAnsi="Times New Roman" w:cs="Times New Roman"/>
      <w:color w:val="000000"/>
      <w:sz w:val="24"/>
      <w:szCs w:val="24"/>
      <w:lang w:eastAsia="fr-FR"/>
    </w:rPr>
  </w:style>
  <w:style w:type="paragraph" w:customStyle="1" w:styleId="Style3">
    <w:name w:val="Style3"/>
    <w:basedOn w:val="Normal"/>
    <w:link w:val="Style3Car"/>
    <w:qFormat/>
    <w:rsid w:val="00944452"/>
    <w:pPr>
      <w:suppressAutoHyphens/>
      <w:spacing w:after="0" w:line="360" w:lineRule="auto"/>
      <w:ind w:firstLine="708"/>
      <w:jc w:val="both"/>
    </w:pPr>
    <w:rPr>
      <w:rFonts w:ascii="Arial Narrow" w:eastAsia="Times New Roman" w:hAnsi="Arial Narrow"/>
      <w:b/>
      <w:sz w:val="24"/>
      <w:szCs w:val="24"/>
      <w:lang w:eastAsia="ar-SA"/>
    </w:rPr>
  </w:style>
  <w:style w:type="character" w:customStyle="1" w:styleId="Style3Car">
    <w:name w:val="Style3 Car"/>
    <w:link w:val="Style3"/>
    <w:rsid w:val="00944452"/>
    <w:rPr>
      <w:rFonts w:ascii="Arial Narrow" w:eastAsia="Times New Roman" w:hAnsi="Arial Narrow" w:cs="Times New Roman"/>
      <w:b/>
      <w:sz w:val="24"/>
      <w:szCs w:val="24"/>
      <w:lang w:eastAsia="ar-SA"/>
    </w:rPr>
  </w:style>
  <w:style w:type="paragraph" w:styleId="Commentaire">
    <w:name w:val="annotation text"/>
    <w:basedOn w:val="Normal"/>
    <w:link w:val="CommentaireCar"/>
    <w:uiPriority w:val="99"/>
    <w:unhideWhenUsed/>
    <w:rsid w:val="00944452"/>
    <w:rPr>
      <w:sz w:val="20"/>
      <w:szCs w:val="20"/>
    </w:rPr>
  </w:style>
  <w:style w:type="character" w:customStyle="1" w:styleId="CommentaireCar">
    <w:name w:val="Commentaire Car"/>
    <w:basedOn w:val="Policepardfaut"/>
    <w:link w:val="Commentaire"/>
    <w:uiPriority w:val="99"/>
    <w:rsid w:val="00944452"/>
    <w:rPr>
      <w:rFonts w:ascii="Calibri" w:eastAsia="Calibri" w:hAnsi="Calibri" w:cs="Times New Roman"/>
      <w:sz w:val="20"/>
      <w:szCs w:val="20"/>
    </w:rPr>
  </w:style>
  <w:style w:type="paragraph" w:customStyle="1" w:styleId="yiv3040287720msonormal">
    <w:name w:val="yiv3040287720msonormal"/>
    <w:basedOn w:val="Normal"/>
    <w:rsid w:val="00944452"/>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yiv8412358471msonormal">
    <w:name w:val="yiv8412358471msonormal"/>
    <w:basedOn w:val="Normal"/>
    <w:rsid w:val="00944452"/>
    <w:pPr>
      <w:spacing w:before="100" w:beforeAutospacing="1" w:after="100" w:afterAutospacing="1" w:line="240" w:lineRule="auto"/>
    </w:pPr>
    <w:rPr>
      <w:rFonts w:ascii="Times New Roman" w:eastAsia="Times New Roman" w:hAnsi="Times New Roman"/>
      <w:sz w:val="24"/>
      <w:szCs w:val="24"/>
      <w:lang w:eastAsia="fr-FR"/>
    </w:rPr>
  </w:style>
  <w:style w:type="paragraph" w:styleId="Titre">
    <w:name w:val="Title"/>
    <w:basedOn w:val="Normal"/>
    <w:next w:val="Normal"/>
    <w:link w:val="TitreCar"/>
    <w:uiPriority w:val="10"/>
    <w:qFormat/>
    <w:rsid w:val="00944452"/>
    <w:pPr>
      <w:pBdr>
        <w:top w:val="single" w:sz="6" w:space="8" w:color="9BBB59"/>
        <w:bottom w:val="single" w:sz="6" w:space="8" w:color="9BBB59"/>
      </w:pBdr>
      <w:spacing w:after="400" w:line="240" w:lineRule="auto"/>
      <w:contextualSpacing/>
      <w:jc w:val="center"/>
    </w:pPr>
    <w:rPr>
      <w:rFonts w:ascii="Cambria" w:eastAsia="Times New Roman" w:hAnsi="Cambria"/>
      <w:caps/>
      <w:color w:val="1F497D"/>
      <w:spacing w:val="30"/>
      <w:sz w:val="72"/>
      <w:szCs w:val="72"/>
    </w:rPr>
  </w:style>
  <w:style w:type="character" w:customStyle="1" w:styleId="TitreCar">
    <w:name w:val="Titre Car"/>
    <w:basedOn w:val="Policepardfaut"/>
    <w:link w:val="Titre"/>
    <w:uiPriority w:val="10"/>
    <w:rsid w:val="00944452"/>
    <w:rPr>
      <w:rFonts w:ascii="Cambria" w:eastAsia="Times New Roman" w:hAnsi="Cambria" w:cs="Times New Roman"/>
      <w:caps/>
      <w:color w:val="1F497D"/>
      <w:spacing w:val="30"/>
      <w:sz w:val="72"/>
      <w:szCs w:val="72"/>
    </w:rPr>
  </w:style>
  <w:style w:type="character" w:styleId="Forteaccentuation">
    <w:name w:val="Intense Emphasis"/>
    <w:basedOn w:val="Policepardfaut"/>
    <w:uiPriority w:val="21"/>
    <w:qFormat/>
    <w:rsid w:val="00944452"/>
    <w:rPr>
      <w:b/>
      <w:bCs/>
      <w:i/>
      <w:iCs/>
      <w:color w:val="auto"/>
    </w:rPr>
  </w:style>
  <w:style w:type="character" w:styleId="Marquedannotation">
    <w:name w:val="annotation reference"/>
    <w:basedOn w:val="Policepardfaut"/>
    <w:uiPriority w:val="99"/>
    <w:semiHidden/>
    <w:unhideWhenUsed/>
    <w:rsid w:val="00944452"/>
    <w:rPr>
      <w:sz w:val="16"/>
      <w:szCs w:val="16"/>
    </w:rPr>
  </w:style>
  <w:style w:type="paragraph" w:styleId="Objetducommentaire">
    <w:name w:val="annotation subject"/>
    <w:basedOn w:val="Commentaire"/>
    <w:next w:val="Commentaire"/>
    <w:link w:val="ObjetducommentaireCar"/>
    <w:uiPriority w:val="99"/>
    <w:semiHidden/>
    <w:unhideWhenUsed/>
    <w:rsid w:val="00944452"/>
    <w:pPr>
      <w:spacing w:line="240" w:lineRule="auto"/>
    </w:pPr>
    <w:rPr>
      <w:b/>
      <w:bCs/>
    </w:rPr>
  </w:style>
  <w:style w:type="character" w:customStyle="1" w:styleId="ObjetducommentaireCar">
    <w:name w:val="Objet du commentaire Car"/>
    <w:basedOn w:val="CommentaireCar"/>
    <w:link w:val="Objetducommentaire"/>
    <w:uiPriority w:val="99"/>
    <w:semiHidden/>
    <w:rsid w:val="00944452"/>
    <w:rPr>
      <w:rFonts w:ascii="Calibri" w:eastAsia="Calibri" w:hAnsi="Calibri" w:cs="Times New Roman"/>
      <w:b/>
      <w:bCs/>
      <w:sz w:val="20"/>
      <w:szCs w:val="20"/>
    </w:rPr>
  </w:style>
  <w:style w:type="paragraph" w:customStyle="1" w:styleId="yiv1234362929msonormal">
    <w:name w:val="yiv1234362929msonormal"/>
    <w:basedOn w:val="Normal"/>
    <w:rsid w:val="00944452"/>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yiv4016673053msolistparagraph">
    <w:name w:val="yiv4016673053msolistparagraph"/>
    <w:basedOn w:val="Normal"/>
    <w:rsid w:val="00944452"/>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twmatched">
    <w:name w:val="twmatched"/>
    <w:basedOn w:val="Normal"/>
    <w:rsid w:val="00944452"/>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ansinterligne1">
    <w:name w:val="Sans interligne1"/>
    <w:uiPriority w:val="1"/>
    <w:qFormat/>
    <w:rsid w:val="00944452"/>
    <w:pPr>
      <w:spacing w:after="0" w:line="240" w:lineRule="auto"/>
    </w:pPr>
    <w:rPr>
      <w:rFonts w:ascii="Calibri" w:eastAsia="Calibri" w:hAnsi="Calibri" w:cs="Times New Roman"/>
    </w:rPr>
  </w:style>
  <w:style w:type="paragraph" w:styleId="HTMLprformat">
    <w:name w:val="HTML Preformatted"/>
    <w:basedOn w:val="Normal"/>
    <w:link w:val="HTMLprformatCar"/>
    <w:uiPriority w:val="99"/>
    <w:semiHidden/>
    <w:unhideWhenUsed/>
    <w:rsid w:val="00944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formatCar">
    <w:name w:val="HTML préformaté Car"/>
    <w:basedOn w:val="Policepardfaut"/>
    <w:link w:val="HTMLprformat"/>
    <w:uiPriority w:val="99"/>
    <w:semiHidden/>
    <w:rsid w:val="00944452"/>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google.ci/url?sa=t&amp;rct=j&amp;q=&amp;esrc=s&amp;source=web&amp;cd=2&amp;cad=rja&amp;uact=8&amp;ved=0CC8QFjAB&amp;url=http%3A%2F%2Fwww.ictj.org%2F&amp;ei=fmlLVOudHZLe7Ab414HwCA&amp;usg=AFQjCNFmZ-NqbPQmg1-Y5aIHC0-0L39WWg" TargetMode="External"/><Relationship Id="rId12" Type="http://schemas.openxmlformats.org/officeDocument/2006/relationships/footer" Target="footer1.xml"/><Relationship Id="rId13" Type="http://schemas.openxmlformats.org/officeDocument/2006/relationships/image" Target="media/image5.jpeg"/><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Feuil1!$G$2</c:f>
              <c:strCache>
                <c:ptCount val="1"/>
                <c:pt idx="0">
                  <c:v>oui</c:v>
                </c:pt>
              </c:strCache>
            </c:strRef>
          </c:tx>
          <c:invertIfNegative val="0"/>
          <c:cat>
            <c:strRef>
              <c:f>Feuil1!$C$3:$F$5</c:f>
              <c:strCache>
                <c:ptCount val="3"/>
                <c:pt idx="0">
                  <c:v>Participation à la prise de décision</c:v>
                </c:pt>
                <c:pt idx="1">
                  <c:v>autonomisation financière</c:v>
                </c:pt>
                <c:pt idx="2">
                  <c:v>participation aux activités communautaires</c:v>
                </c:pt>
              </c:strCache>
            </c:strRef>
          </c:cat>
          <c:val>
            <c:numRef>
              <c:f>Feuil1!$G$3:$G$5</c:f>
              <c:numCache>
                <c:formatCode>0%</c:formatCode>
                <c:ptCount val="3"/>
                <c:pt idx="0">
                  <c:v>0.820000000000001</c:v>
                </c:pt>
                <c:pt idx="1">
                  <c:v>0.630000000000014</c:v>
                </c:pt>
                <c:pt idx="2">
                  <c:v>0.710000000000001</c:v>
                </c:pt>
              </c:numCache>
            </c:numRef>
          </c:val>
        </c:ser>
        <c:ser>
          <c:idx val="1"/>
          <c:order val="1"/>
          <c:tx>
            <c:strRef>
              <c:f>Feuil1!$H$2</c:f>
              <c:strCache>
                <c:ptCount val="1"/>
                <c:pt idx="0">
                  <c:v>non</c:v>
                </c:pt>
              </c:strCache>
            </c:strRef>
          </c:tx>
          <c:invertIfNegative val="0"/>
          <c:cat>
            <c:strRef>
              <c:f>Feuil1!$C$3:$F$5</c:f>
              <c:strCache>
                <c:ptCount val="3"/>
                <c:pt idx="0">
                  <c:v>Participation à la prise de décision</c:v>
                </c:pt>
                <c:pt idx="1">
                  <c:v>autonomisation financière</c:v>
                </c:pt>
                <c:pt idx="2">
                  <c:v>participation aux activités communautaires</c:v>
                </c:pt>
              </c:strCache>
            </c:strRef>
          </c:cat>
          <c:val>
            <c:numRef>
              <c:f>Feuil1!$H$3:$H$5</c:f>
              <c:numCache>
                <c:formatCode>0%</c:formatCode>
                <c:ptCount val="3"/>
                <c:pt idx="0">
                  <c:v>0.18</c:v>
                </c:pt>
                <c:pt idx="1">
                  <c:v>0.27</c:v>
                </c:pt>
                <c:pt idx="2">
                  <c:v>0.29</c:v>
                </c:pt>
              </c:numCache>
            </c:numRef>
          </c:val>
        </c:ser>
        <c:dLbls>
          <c:showLegendKey val="0"/>
          <c:showVal val="0"/>
          <c:showCatName val="0"/>
          <c:showSerName val="0"/>
          <c:showPercent val="0"/>
          <c:showBubbleSize val="0"/>
        </c:dLbls>
        <c:gapWidth val="150"/>
        <c:axId val="-2143588088"/>
        <c:axId val="-2143858104"/>
      </c:barChart>
      <c:catAx>
        <c:axId val="-2143588088"/>
        <c:scaling>
          <c:orientation val="minMax"/>
        </c:scaling>
        <c:delete val="0"/>
        <c:axPos val="b"/>
        <c:majorTickMark val="out"/>
        <c:minorTickMark val="none"/>
        <c:tickLblPos val="nextTo"/>
        <c:crossAx val="-2143858104"/>
        <c:crosses val="autoZero"/>
        <c:auto val="1"/>
        <c:lblAlgn val="ctr"/>
        <c:lblOffset val="100"/>
        <c:noMultiLvlLbl val="0"/>
      </c:catAx>
      <c:valAx>
        <c:axId val="-2143858104"/>
        <c:scaling>
          <c:orientation val="minMax"/>
        </c:scaling>
        <c:delete val="0"/>
        <c:axPos val="l"/>
        <c:majorGridlines/>
        <c:numFmt formatCode="0%" sourceLinked="1"/>
        <c:majorTickMark val="out"/>
        <c:minorTickMark val="none"/>
        <c:tickLblPos val="nextTo"/>
        <c:crossAx val="-21435880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Feuil1!$E$4:$E$6</c:f>
              <c:strCache>
                <c:ptCount val="3"/>
                <c:pt idx="0">
                  <c:v>Outillé</c:v>
                </c:pt>
                <c:pt idx="1">
                  <c:v>peu outillé</c:v>
                </c:pt>
                <c:pt idx="2">
                  <c:v>pas outillé</c:v>
                </c:pt>
              </c:strCache>
            </c:strRef>
          </c:cat>
          <c:val>
            <c:numRef>
              <c:f>Feuil1!$F$4:$F$6</c:f>
              <c:numCache>
                <c:formatCode>General</c:formatCode>
                <c:ptCount val="3"/>
                <c:pt idx="0">
                  <c:v>89.0</c:v>
                </c:pt>
                <c:pt idx="1">
                  <c:v>8.0</c:v>
                </c:pt>
                <c:pt idx="2">
                  <c:v>3.0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Feuil1!$G$5</c:f>
              <c:strCache>
                <c:ptCount val="1"/>
                <c:pt idx="0">
                  <c:v>Prévu</c:v>
                </c:pt>
              </c:strCache>
            </c:strRef>
          </c:tx>
          <c:invertIfNegative val="0"/>
          <c:cat>
            <c:strRef>
              <c:f>Feuil1!$D$6:$F$8</c:f>
              <c:strCache>
                <c:ptCount val="3"/>
                <c:pt idx="0">
                  <c:v>Prise en charge médicale</c:v>
                </c:pt>
                <c:pt idx="1">
                  <c:v>prise en charge psychologique</c:v>
                </c:pt>
                <c:pt idx="2">
                  <c:v>prise en charge juridique et judiciare</c:v>
                </c:pt>
              </c:strCache>
            </c:strRef>
          </c:cat>
          <c:val>
            <c:numRef>
              <c:f>Feuil1!$G$6:$G$8</c:f>
              <c:numCache>
                <c:formatCode>0%</c:formatCode>
                <c:ptCount val="3"/>
                <c:pt idx="0">
                  <c:v>1.0</c:v>
                </c:pt>
                <c:pt idx="1">
                  <c:v>1.0</c:v>
                </c:pt>
                <c:pt idx="2">
                  <c:v>1.0</c:v>
                </c:pt>
              </c:numCache>
            </c:numRef>
          </c:val>
        </c:ser>
        <c:ser>
          <c:idx val="1"/>
          <c:order val="1"/>
          <c:tx>
            <c:strRef>
              <c:f>Feuil1!$H$5</c:f>
              <c:strCache>
                <c:ptCount val="1"/>
                <c:pt idx="0">
                  <c:v>Réalisé</c:v>
                </c:pt>
              </c:strCache>
            </c:strRef>
          </c:tx>
          <c:invertIfNegative val="0"/>
          <c:cat>
            <c:strRef>
              <c:f>Feuil1!$D$6:$F$8</c:f>
              <c:strCache>
                <c:ptCount val="3"/>
                <c:pt idx="0">
                  <c:v>Prise en charge médicale</c:v>
                </c:pt>
                <c:pt idx="1">
                  <c:v>prise en charge psychologique</c:v>
                </c:pt>
                <c:pt idx="2">
                  <c:v>prise en charge juridique et judiciare</c:v>
                </c:pt>
              </c:strCache>
            </c:strRef>
          </c:cat>
          <c:val>
            <c:numRef>
              <c:f>Feuil1!$H$6:$H$8</c:f>
              <c:numCache>
                <c:formatCode>0%</c:formatCode>
                <c:ptCount val="3"/>
                <c:pt idx="0">
                  <c:v>0.01</c:v>
                </c:pt>
                <c:pt idx="1">
                  <c:v>0.01</c:v>
                </c:pt>
                <c:pt idx="2">
                  <c:v>0.670000000000018</c:v>
                </c:pt>
              </c:numCache>
            </c:numRef>
          </c:val>
        </c:ser>
        <c:dLbls>
          <c:showLegendKey val="0"/>
          <c:showVal val="0"/>
          <c:showCatName val="0"/>
          <c:showSerName val="0"/>
          <c:showPercent val="0"/>
          <c:showBubbleSize val="0"/>
        </c:dLbls>
        <c:gapWidth val="150"/>
        <c:axId val="2126184072"/>
        <c:axId val="2126118632"/>
      </c:barChart>
      <c:catAx>
        <c:axId val="2126184072"/>
        <c:scaling>
          <c:orientation val="minMax"/>
        </c:scaling>
        <c:delete val="0"/>
        <c:axPos val="b"/>
        <c:majorTickMark val="out"/>
        <c:minorTickMark val="none"/>
        <c:tickLblPos val="nextTo"/>
        <c:crossAx val="2126118632"/>
        <c:crosses val="autoZero"/>
        <c:auto val="1"/>
        <c:lblAlgn val="ctr"/>
        <c:lblOffset val="100"/>
        <c:noMultiLvlLbl val="0"/>
      </c:catAx>
      <c:valAx>
        <c:axId val="2126118632"/>
        <c:scaling>
          <c:orientation val="minMax"/>
        </c:scaling>
        <c:delete val="0"/>
        <c:axPos val="l"/>
        <c:majorGridlines/>
        <c:numFmt formatCode="0%" sourceLinked="1"/>
        <c:majorTickMark val="out"/>
        <c:minorTickMark val="none"/>
        <c:tickLblPos val="nextTo"/>
        <c:crossAx val="21261840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42037</Words>
  <Characters>231208</Characters>
  <Application>Microsoft Macintosh Word</Application>
  <DocSecurity>0</DocSecurity>
  <Lines>1926</Lines>
  <Paragraphs>545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272700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Madeleine Oka B</dc:creator>
  <cp:lastModifiedBy>les brebre</cp:lastModifiedBy>
  <cp:revision>2</cp:revision>
  <dcterms:created xsi:type="dcterms:W3CDTF">2015-03-18T16:31:00Z</dcterms:created>
  <dcterms:modified xsi:type="dcterms:W3CDTF">2015-03-18T16:31:00Z</dcterms:modified>
</cp:coreProperties>
</file>