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3028" w:rsidRPr="00EA694B" w:rsidRDefault="007A3BA7" w:rsidP="00FC3028">
      <w:pPr>
        <w:pBdr>
          <w:bottom w:val="single" w:sz="12" w:space="1" w:color="auto"/>
        </w:pBdr>
        <w:jc w:val="center"/>
      </w:pPr>
      <w:r w:rsidRPr="00EA694B">
        <w:t>UN W</w:t>
      </w:r>
      <w:r w:rsidR="00FC3028" w:rsidRPr="00EA694B">
        <w:t xml:space="preserve">omen Malawi - Gender and Agriculture Programme 2014-2017 </w:t>
      </w:r>
    </w:p>
    <w:p w:rsidR="00FC3028" w:rsidRPr="00EA694B" w:rsidRDefault="00FC3028" w:rsidP="007A3BA7">
      <w:pPr>
        <w:jc w:val="center"/>
      </w:pPr>
      <w:r w:rsidRPr="00EA694B">
        <w:rPr>
          <w:noProof/>
        </w:rPr>
        <w:drawing>
          <wp:anchor distT="0" distB="0" distL="114300" distR="114300" simplePos="0" relativeHeight="251659264" behindDoc="0" locked="0" layoutInCell="1" allowOverlap="1">
            <wp:simplePos x="0" y="0"/>
            <wp:positionH relativeFrom="margin">
              <wp:posOffset>1581150</wp:posOffset>
            </wp:positionH>
            <wp:positionV relativeFrom="paragraph">
              <wp:posOffset>163830</wp:posOffset>
            </wp:positionV>
            <wp:extent cx="2524125" cy="981075"/>
            <wp:effectExtent l="0" t="0" r="9525" b="0"/>
            <wp:wrapSquare wrapText="bothSides"/>
            <wp:docPr id="2" name="Picture 1" descr="UN_Women_English_Blue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_Women_English_Blue_small"/>
                    <pic:cNvPicPr>
                      <a:picLocks noChangeAspect="1" noChangeArrowheads="1"/>
                    </pic:cNvPicPr>
                  </pic:nvPicPr>
                  <pic:blipFill>
                    <a:blip r:embed="rId8" cstate="print"/>
                    <a:srcRect/>
                    <a:stretch>
                      <a:fillRect/>
                    </a:stretch>
                  </pic:blipFill>
                  <pic:spPr bwMode="auto">
                    <a:xfrm>
                      <a:off x="0" y="0"/>
                      <a:ext cx="2524125" cy="981075"/>
                    </a:xfrm>
                    <a:prstGeom prst="rect">
                      <a:avLst/>
                    </a:prstGeom>
                    <a:noFill/>
                    <a:ln w="9525">
                      <a:noFill/>
                      <a:miter lim="800000"/>
                      <a:headEnd/>
                      <a:tailEnd/>
                    </a:ln>
                  </pic:spPr>
                </pic:pic>
              </a:graphicData>
            </a:graphic>
          </wp:anchor>
        </w:drawing>
      </w:r>
    </w:p>
    <w:p w:rsidR="00FC3028" w:rsidRPr="00EA694B" w:rsidRDefault="00FC3028" w:rsidP="007A3BA7">
      <w:pPr>
        <w:jc w:val="center"/>
      </w:pPr>
    </w:p>
    <w:p w:rsidR="007A3BA7" w:rsidRPr="00EA694B" w:rsidRDefault="007A3BA7" w:rsidP="007A3BA7">
      <w:pPr>
        <w:jc w:val="center"/>
      </w:pPr>
      <w:r w:rsidRPr="00EA694B">
        <w:t xml:space="preserve"> </w:t>
      </w:r>
    </w:p>
    <w:p w:rsidR="0049513D" w:rsidRPr="00EA694B" w:rsidRDefault="0049513D" w:rsidP="007A3BA7">
      <w:pPr>
        <w:jc w:val="center"/>
      </w:pPr>
    </w:p>
    <w:p w:rsidR="00FC3028" w:rsidRPr="00EA694B" w:rsidRDefault="00FC3028" w:rsidP="007A3BA7">
      <w:pPr>
        <w:jc w:val="center"/>
      </w:pPr>
    </w:p>
    <w:p w:rsidR="00FC3028" w:rsidRPr="00EA694B" w:rsidRDefault="00FC3028" w:rsidP="007A3BA7">
      <w:pPr>
        <w:jc w:val="center"/>
      </w:pPr>
    </w:p>
    <w:p w:rsidR="00FC3028" w:rsidRPr="00EA694B" w:rsidRDefault="00FC3028" w:rsidP="007A3BA7">
      <w:pPr>
        <w:jc w:val="center"/>
      </w:pPr>
    </w:p>
    <w:p w:rsidR="0000006B" w:rsidRDefault="0000006B" w:rsidP="007A3BA7">
      <w:pPr>
        <w:jc w:val="center"/>
      </w:pPr>
      <w:r>
        <w:t xml:space="preserve">Gender and Agriculture </w:t>
      </w:r>
      <w:r w:rsidR="009B42F2" w:rsidRPr="00EA694B">
        <w:t>Mid Term Evaluation</w:t>
      </w:r>
      <w:r w:rsidR="0049513D" w:rsidRPr="00EA694B">
        <w:t xml:space="preserve"> </w:t>
      </w:r>
    </w:p>
    <w:p w:rsidR="007A3BA7" w:rsidRDefault="007A3BA7" w:rsidP="007A3BA7">
      <w:pPr>
        <w:jc w:val="center"/>
      </w:pPr>
    </w:p>
    <w:p w:rsidR="007A3BA7" w:rsidRPr="00EA694B" w:rsidRDefault="0000006B" w:rsidP="007A3BA7">
      <w:pPr>
        <w:jc w:val="center"/>
        <w:rPr>
          <w:u w:val="single"/>
        </w:rPr>
      </w:pPr>
      <w:r>
        <w:rPr>
          <w:u w:val="single"/>
        </w:rPr>
        <w:t>I</w:t>
      </w:r>
      <w:r w:rsidR="007A3BA7" w:rsidRPr="00EA694B">
        <w:rPr>
          <w:u w:val="single"/>
        </w:rPr>
        <w:t>nception Report</w:t>
      </w:r>
    </w:p>
    <w:p w:rsidR="007A3BA7" w:rsidRPr="00EA694B" w:rsidRDefault="007A3BA7" w:rsidP="007A3BA7">
      <w:pPr>
        <w:jc w:val="center"/>
      </w:pPr>
    </w:p>
    <w:p w:rsidR="007A3BA7" w:rsidRPr="00EA694B" w:rsidRDefault="007A3BA7" w:rsidP="007A3BA7">
      <w:pPr>
        <w:jc w:val="center"/>
      </w:pPr>
    </w:p>
    <w:p w:rsidR="0000006B" w:rsidRPr="00AC0DC9" w:rsidRDefault="0000006B" w:rsidP="0000006B">
      <w:pPr>
        <w:spacing w:after="0" w:line="360" w:lineRule="auto"/>
        <w:jc w:val="center"/>
      </w:pPr>
      <w:r w:rsidRPr="00AC0DC9">
        <w:t>Dyton D Maliro</w:t>
      </w:r>
      <w:r>
        <w:t>, Jacinta Nyaika and Julekha Issat</w:t>
      </w:r>
    </w:p>
    <w:p w:rsidR="0000006B" w:rsidRDefault="0000006B" w:rsidP="0000006B">
      <w:pPr>
        <w:spacing w:after="0" w:line="360" w:lineRule="auto"/>
        <w:jc w:val="center"/>
      </w:pPr>
      <w:r w:rsidRPr="00AC0DC9">
        <w:t xml:space="preserve">Luanar- Bunda College, </w:t>
      </w:r>
    </w:p>
    <w:p w:rsidR="0000006B" w:rsidRPr="004D611B" w:rsidRDefault="0000006B" w:rsidP="0000006B">
      <w:pPr>
        <w:spacing w:after="0" w:line="360" w:lineRule="auto"/>
        <w:jc w:val="center"/>
        <w:rPr>
          <w:bCs/>
        </w:rPr>
      </w:pPr>
      <w:r w:rsidRPr="004D611B">
        <w:rPr>
          <w:bCs/>
        </w:rPr>
        <w:t>P.O Box 219, Lilongwe,</w:t>
      </w:r>
    </w:p>
    <w:p w:rsidR="0000006B" w:rsidRDefault="0000006B" w:rsidP="0000006B">
      <w:pPr>
        <w:spacing w:after="0" w:line="360" w:lineRule="auto"/>
        <w:jc w:val="center"/>
      </w:pPr>
      <w:r w:rsidRPr="004D611B">
        <w:rPr>
          <w:bCs/>
        </w:rPr>
        <w:t xml:space="preserve"> Malawi</w:t>
      </w:r>
      <w:r w:rsidRPr="00AC0DC9">
        <w:t xml:space="preserve"> </w:t>
      </w:r>
      <w:bookmarkStart w:id="0" w:name="_GoBack"/>
      <w:bookmarkEnd w:id="0"/>
    </w:p>
    <w:p w:rsidR="007A3BA7" w:rsidRPr="00EA694B" w:rsidRDefault="0000006B" w:rsidP="0000006B">
      <w:pPr>
        <w:jc w:val="center"/>
      </w:pPr>
      <w:r w:rsidRPr="004D611B">
        <w:t xml:space="preserve">Email: </w:t>
      </w:r>
      <w:hyperlink r:id="rId9" w:history="1">
        <w:r w:rsidRPr="008C0C16">
          <w:rPr>
            <w:rStyle w:val="Hyperlink"/>
          </w:rPr>
          <w:t>ddmaliro@bunda.luanar.mw</w:t>
        </w:r>
      </w:hyperlink>
      <w:r>
        <w:t xml:space="preserve"> </w:t>
      </w:r>
      <w:r w:rsidRPr="004D611B">
        <w:t xml:space="preserve"> or </w:t>
      </w:r>
      <w:hyperlink r:id="rId10" w:history="1">
        <w:r w:rsidRPr="008C0C16">
          <w:rPr>
            <w:rStyle w:val="Hyperlink"/>
          </w:rPr>
          <w:t>ddmaliro@yahoo.com</w:t>
        </w:r>
      </w:hyperlink>
    </w:p>
    <w:p w:rsidR="007A3BA7" w:rsidRPr="00EA694B" w:rsidRDefault="007A3BA7" w:rsidP="007A3BA7">
      <w:pPr>
        <w:jc w:val="center"/>
      </w:pPr>
    </w:p>
    <w:p w:rsidR="00FC3028" w:rsidRPr="00EA694B" w:rsidRDefault="00FC3028" w:rsidP="007A3BA7">
      <w:pPr>
        <w:jc w:val="center"/>
      </w:pPr>
    </w:p>
    <w:p w:rsidR="007A3BA7" w:rsidRPr="00EA694B" w:rsidRDefault="007A3BA7" w:rsidP="007A3BA7">
      <w:pPr>
        <w:jc w:val="center"/>
      </w:pPr>
    </w:p>
    <w:p w:rsidR="007A3BA7" w:rsidRPr="00EA694B" w:rsidRDefault="007A3BA7" w:rsidP="007A3BA7">
      <w:pPr>
        <w:jc w:val="center"/>
      </w:pPr>
    </w:p>
    <w:p w:rsidR="007A3BA7" w:rsidRPr="00EA694B" w:rsidRDefault="007A3BA7" w:rsidP="007A3BA7">
      <w:pPr>
        <w:jc w:val="center"/>
      </w:pPr>
    </w:p>
    <w:p w:rsidR="007A3BA7" w:rsidRPr="00EA694B" w:rsidRDefault="007A3BA7" w:rsidP="007A3BA7">
      <w:pPr>
        <w:jc w:val="center"/>
      </w:pPr>
    </w:p>
    <w:p w:rsidR="007A3BA7" w:rsidRPr="00EA694B" w:rsidRDefault="007A3BA7" w:rsidP="007A3BA7">
      <w:pPr>
        <w:jc w:val="center"/>
      </w:pPr>
    </w:p>
    <w:p w:rsidR="005E24D8" w:rsidRPr="00EA694B" w:rsidRDefault="007A3BA7" w:rsidP="007A3BA7">
      <w:pPr>
        <w:jc w:val="center"/>
        <w:rPr>
          <w:rFonts w:eastAsia="Times New Roman"/>
          <w:lang w:val="en-GB"/>
        </w:rPr>
      </w:pPr>
      <w:r w:rsidRPr="00EA694B">
        <w:t>July 2015</w:t>
      </w:r>
    </w:p>
    <w:p w:rsidR="005E24D8" w:rsidRPr="00EA694B" w:rsidRDefault="005E24D8" w:rsidP="005E24D8">
      <w:pPr>
        <w:tabs>
          <w:tab w:val="right" w:pos="8640"/>
        </w:tabs>
        <w:spacing w:after="0" w:line="240" w:lineRule="auto"/>
        <w:jc w:val="both"/>
        <w:rPr>
          <w:rFonts w:eastAsia="Times New Roman"/>
          <w:spacing w:val="-2"/>
          <w:lang w:val="en-GB"/>
        </w:rPr>
        <w:sectPr w:rsidR="005E24D8" w:rsidRPr="00EA694B" w:rsidSect="00060F94">
          <w:pgSz w:w="11906" w:h="16838"/>
          <w:pgMar w:top="1440" w:right="1440" w:bottom="1440" w:left="1440" w:header="708" w:footer="708" w:gutter="0"/>
          <w:cols w:space="708"/>
          <w:docGrid w:linePitch="360"/>
        </w:sectPr>
      </w:pPr>
    </w:p>
    <w:p w:rsidR="00C324BD" w:rsidRPr="00EA694B" w:rsidRDefault="00C324BD" w:rsidP="00C324BD">
      <w:pPr>
        <w:spacing w:after="240"/>
        <w:jc w:val="center"/>
        <w:rPr>
          <w:b/>
        </w:rPr>
      </w:pPr>
      <w:r w:rsidRPr="00EA694B">
        <w:rPr>
          <w:rFonts w:eastAsia="Times New Roman"/>
          <w:b/>
          <w:spacing w:val="-2"/>
          <w:lang w:val="en-GB"/>
        </w:rPr>
        <w:lastRenderedPageBreak/>
        <w:br w:type="page"/>
      </w:r>
      <w:r w:rsidRPr="00EA694B">
        <w:rPr>
          <w:b/>
        </w:rPr>
        <w:lastRenderedPageBreak/>
        <w:t>Table of Contents</w:t>
      </w:r>
    </w:p>
    <w:p w:rsidR="00484939" w:rsidRPr="00EA694B" w:rsidRDefault="00656E72" w:rsidP="00484939">
      <w:pPr>
        <w:pStyle w:val="TOC1"/>
        <w:spacing w:before="120" w:after="120"/>
        <w:rPr>
          <w:rFonts w:eastAsiaTheme="minorEastAsia"/>
          <w:noProof/>
          <w:spacing w:val="0"/>
          <w:sz w:val="22"/>
          <w:szCs w:val="22"/>
          <w:lang w:eastAsia="en-GB"/>
        </w:rPr>
      </w:pPr>
      <w:r w:rsidRPr="00EA694B">
        <w:rPr>
          <w:bCs/>
          <w:caps/>
          <w:szCs w:val="24"/>
        </w:rPr>
        <w:fldChar w:fldCharType="begin"/>
      </w:r>
      <w:r w:rsidR="00C324BD" w:rsidRPr="00EA694B">
        <w:rPr>
          <w:bCs/>
          <w:caps/>
          <w:szCs w:val="24"/>
        </w:rPr>
        <w:instrText xml:space="preserve"> TOC \h \z \t "Heading 1,2,Title,1" </w:instrText>
      </w:r>
      <w:r w:rsidRPr="00EA694B">
        <w:rPr>
          <w:bCs/>
          <w:caps/>
          <w:szCs w:val="24"/>
        </w:rPr>
        <w:fldChar w:fldCharType="separate"/>
      </w:r>
      <w:hyperlink w:anchor="_Toc425176389" w:history="1">
        <w:r w:rsidR="00484939" w:rsidRPr="00EA694B">
          <w:rPr>
            <w:rStyle w:val="Hyperlink"/>
            <w:b/>
            <w:noProof/>
          </w:rPr>
          <w:t>1.</w:t>
        </w:r>
        <w:r w:rsidR="00484939" w:rsidRPr="00EA694B">
          <w:rPr>
            <w:rFonts w:eastAsiaTheme="minorEastAsia"/>
            <w:noProof/>
            <w:spacing w:val="0"/>
            <w:sz w:val="22"/>
            <w:szCs w:val="22"/>
            <w:lang w:eastAsia="en-GB"/>
          </w:rPr>
          <w:tab/>
        </w:r>
        <w:r w:rsidR="00484939" w:rsidRPr="00EA694B">
          <w:rPr>
            <w:rStyle w:val="Hyperlink"/>
            <w:b/>
            <w:noProof/>
          </w:rPr>
          <w:t>Background</w:t>
        </w:r>
        <w:r w:rsidR="00484939" w:rsidRPr="00EA694B">
          <w:rPr>
            <w:noProof/>
            <w:webHidden/>
          </w:rPr>
          <w:tab/>
        </w:r>
        <w:r w:rsidRPr="00EA694B">
          <w:rPr>
            <w:noProof/>
            <w:webHidden/>
          </w:rPr>
          <w:fldChar w:fldCharType="begin"/>
        </w:r>
        <w:r w:rsidR="00484939" w:rsidRPr="00EA694B">
          <w:rPr>
            <w:noProof/>
            <w:webHidden/>
          </w:rPr>
          <w:instrText xml:space="preserve"> PAGEREF _Toc425176389 \h </w:instrText>
        </w:r>
        <w:r w:rsidRPr="00EA694B">
          <w:rPr>
            <w:noProof/>
            <w:webHidden/>
          </w:rPr>
        </w:r>
        <w:r w:rsidRPr="00EA694B">
          <w:rPr>
            <w:noProof/>
            <w:webHidden/>
          </w:rPr>
          <w:fldChar w:fldCharType="separate"/>
        </w:r>
        <w:r w:rsidR="00484939" w:rsidRPr="00EA694B">
          <w:rPr>
            <w:noProof/>
            <w:webHidden/>
          </w:rPr>
          <w:t>3</w:t>
        </w:r>
        <w:r w:rsidRPr="00EA694B">
          <w:rPr>
            <w:noProof/>
            <w:webHidden/>
          </w:rPr>
          <w:fldChar w:fldCharType="end"/>
        </w:r>
      </w:hyperlink>
    </w:p>
    <w:p w:rsidR="00484939" w:rsidRPr="00EA694B" w:rsidRDefault="00B36D4E" w:rsidP="00484939">
      <w:pPr>
        <w:pStyle w:val="TOC1"/>
        <w:spacing w:before="120" w:after="120"/>
        <w:rPr>
          <w:rFonts w:eastAsiaTheme="minorEastAsia"/>
          <w:noProof/>
          <w:spacing w:val="0"/>
          <w:sz w:val="22"/>
          <w:szCs w:val="22"/>
          <w:lang w:eastAsia="en-GB"/>
        </w:rPr>
      </w:pPr>
      <w:hyperlink w:anchor="_Toc425176390" w:history="1">
        <w:r w:rsidR="00484939" w:rsidRPr="00EA694B">
          <w:rPr>
            <w:rStyle w:val="Hyperlink"/>
            <w:b/>
            <w:noProof/>
          </w:rPr>
          <w:t>2.</w:t>
        </w:r>
        <w:r w:rsidR="00484939" w:rsidRPr="00EA694B">
          <w:rPr>
            <w:rFonts w:eastAsiaTheme="minorEastAsia"/>
            <w:noProof/>
            <w:spacing w:val="0"/>
            <w:sz w:val="22"/>
            <w:szCs w:val="22"/>
            <w:lang w:eastAsia="en-GB"/>
          </w:rPr>
          <w:tab/>
        </w:r>
        <w:r w:rsidR="00484939" w:rsidRPr="00EA694B">
          <w:rPr>
            <w:rStyle w:val="Hyperlink"/>
            <w:b/>
            <w:noProof/>
          </w:rPr>
          <w:t>Overview of the UN Women Gender and Agriculture Programme 2014-2017</w:t>
        </w:r>
        <w:r w:rsidR="00484939" w:rsidRPr="00EA694B">
          <w:rPr>
            <w:noProof/>
            <w:webHidden/>
          </w:rPr>
          <w:tab/>
        </w:r>
        <w:r w:rsidR="00656E72" w:rsidRPr="00EA694B">
          <w:rPr>
            <w:noProof/>
            <w:webHidden/>
          </w:rPr>
          <w:fldChar w:fldCharType="begin"/>
        </w:r>
        <w:r w:rsidR="00484939" w:rsidRPr="00EA694B">
          <w:rPr>
            <w:noProof/>
            <w:webHidden/>
          </w:rPr>
          <w:instrText xml:space="preserve"> PAGEREF _Toc425176390 \h </w:instrText>
        </w:r>
        <w:r w:rsidR="00656E72" w:rsidRPr="00EA694B">
          <w:rPr>
            <w:noProof/>
            <w:webHidden/>
          </w:rPr>
        </w:r>
        <w:r w:rsidR="00656E72" w:rsidRPr="00EA694B">
          <w:rPr>
            <w:noProof/>
            <w:webHidden/>
          </w:rPr>
          <w:fldChar w:fldCharType="separate"/>
        </w:r>
        <w:r w:rsidR="00484939" w:rsidRPr="00EA694B">
          <w:rPr>
            <w:noProof/>
            <w:webHidden/>
          </w:rPr>
          <w:t>4</w:t>
        </w:r>
        <w:r w:rsidR="00656E72" w:rsidRPr="00EA694B">
          <w:rPr>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391" w:history="1">
        <w:r w:rsidR="00484939" w:rsidRPr="00EA694B">
          <w:rPr>
            <w:rStyle w:val="Hyperlink"/>
            <w:rFonts w:ascii="Times New Roman" w:hAnsi="Times New Roman"/>
            <w:noProof/>
          </w:rPr>
          <w:t>2.1</w:t>
        </w:r>
        <w:r w:rsidR="00484939" w:rsidRPr="00EA694B">
          <w:rPr>
            <w:rFonts w:ascii="Times New Roman" w:eastAsiaTheme="minorEastAsia" w:hAnsi="Times New Roman"/>
            <w:noProof/>
            <w:spacing w:val="0"/>
            <w:sz w:val="22"/>
            <w:szCs w:val="22"/>
            <w:lang w:eastAsia="en-GB"/>
          </w:rPr>
          <w:tab/>
        </w:r>
        <w:r w:rsidR="00484939" w:rsidRPr="00EA694B">
          <w:rPr>
            <w:rStyle w:val="Hyperlink"/>
            <w:rFonts w:ascii="Times New Roman" w:hAnsi="Times New Roman"/>
            <w:noProof/>
          </w:rPr>
          <w:t>Programme goals and objectives</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_Toc425176391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4</w:t>
        </w:r>
        <w:r w:rsidR="00656E72" w:rsidRPr="00EA694B">
          <w:rPr>
            <w:rFonts w:ascii="Times New Roman" w:hAnsi="Times New Roman"/>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392" w:history="1">
        <w:r w:rsidR="00484939" w:rsidRPr="00EA694B">
          <w:rPr>
            <w:rStyle w:val="Hyperlink"/>
            <w:rFonts w:ascii="Times New Roman" w:hAnsi="Times New Roman"/>
            <w:noProof/>
          </w:rPr>
          <w:t>2.2</w:t>
        </w:r>
        <w:r w:rsidR="00484939" w:rsidRPr="00EA694B">
          <w:rPr>
            <w:rFonts w:ascii="Times New Roman" w:eastAsiaTheme="minorEastAsia" w:hAnsi="Times New Roman"/>
            <w:noProof/>
            <w:spacing w:val="0"/>
            <w:sz w:val="22"/>
            <w:szCs w:val="22"/>
            <w:lang w:eastAsia="en-GB"/>
          </w:rPr>
          <w:tab/>
        </w:r>
        <w:r w:rsidR="00484939" w:rsidRPr="00EA694B">
          <w:rPr>
            <w:rStyle w:val="Hyperlink"/>
            <w:rFonts w:ascii="Times New Roman" w:hAnsi="Times New Roman"/>
            <w:noProof/>
          </w:rPr>
          <w:t>Implementation arrangements</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_Toc425176392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5</w:t>
        </w:r>
        <w:r w:rsidR="00656E72" w:rsidRPr="00EA694B">
          <w:rPr>
            <w:rFonts w:ascii="Times New Roman" w:hAnsi="Times New Roman"/>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393" w:history="1">
        <w:r w:rsidR="00484939" w:rsidRPr="00EA694B">
          <w:rPr>
            <w:rStyle w:val="Hyperlink"/>
            <w:rFonts w:ascii="Times New Roman" w:hAnsi="Times New Roman"/>
            <w:noProof/>
          </w:rPr>
          <w:t>2.3</w:t>
        </w:r>
        <w:r w:rsidR="00484939" w:rsidRPr="00EA694B">
          <w:rPr>
            <w:rFonts w:ascii="Times New Roman" w:eastAsiaTheme="minorEastAsia" w:hAnsi="Times New Roman"/>
            <w:noProof/>
            <w:spacing w:val="0"/>
            <w:sz w:val="22"/>
            <w:szCs w:val="22"/>
            <w:lang w:eastAsia="en-GB"/>
          </w:rPr>
          <w:tab/>
        </w:r>
        <w:r w:rsidR="00484939" w:rsidRPr="00EA694B">
          <w:rPr>
            <w:rStyle w:val="Hyperlink"/>
            <w:rFonts w:ascii="Times New Roman" w:hAnsi="Times New Roman"/>
            <w:noProof/>
          </w:rPr>
          <w:t>Summary of the development results framework</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_Toc425176393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6</w:t>
        </w:r>
        <w:r w:rsidR="00656E72" w:rsidRPr="00EA694B">
          <w:rPr>
            <w:rFonts w:ascii="Times New Roman" w:hAnsi="Times New Roman"/>
            <w:noProof/>
            <w:webHidden/>
          </w:rPr>
          <w:fldChar w:fldCharType="end"/>
        </w:r>
      </w:hyperlink>
    </w:p>
    <w:p w:rsidR="00484939" w:rsidRPr="00EA694B" w:rsidRDefault="00B36D4E" w:rsidP="00484939">
      <w:pPr>
        <w:pStyle w:val="TOC1"/>
        <w:spacing w:before="120" w:after="120"/>
        <w:rPr>
          <w:rFonts w:eastAsiaTheme="minorEastAsia"/>
          <w:noProof/>
          <w:spacing w:val="0"/>
          <w:sz w:val="22"/>
          <w:szCs w:val="22"/>
          <w:lang w:eastAsia="en-GB"/>
        </w:rPr>
      </w:pPr>
      <w:hyperlink w:anchor="_Toc425176394" w:history="1">
        <w:r w:rsidR="00484939" w:rsidRPr="00EA694B">
          <w:rPr>
            <w:rStyle w:val="Hyperlink"/>
            <w:b/>
            <w:noProof/>
          </w:rPr>
          <w:t>2</w:t>
        </w:r>
        <w:r w:rsidR="00484939" w:rsidRPr="00EA694B">
          <w:rPr>
            <w:rFonts w:eastAsiaTheme="minorEastAsia"/>
            <w:noProof/>
            <w:spacing w:val="0"/>
            <w:sz w:val="22"/>
            <w:szCs w:val="22"/>
            <w:lang w:eastAsia="en-GB"/>
          </w:rPr>
          <w:tab/>
        </w:r>
        <w:r w:rsidR="00484939" w:rsidRPr="00EA694B">
          <w:rPr>
            <w:rStyle w:val="Hyperlink"/>
            <w:b/>
            <w:noProof/>
          </w:rPr>
          <w:t>Purpose of the evaluation</w:t>
        </w:r>
        <w:r w:rsidR="00484939" w:rsidRPr="00EA694B">
          <w:rPr>
            <w:noProof/>
            <w:webHidden/>
          </w:rPr>
          <w:tab/>
        </w:r>
        <w:r w:rsidR="00656E72" w:rsidRPr="00EA694B">
          <w:rPr>
            <w:noProof/>
            <w:webHidden/>
          </w:rPr>
          <w:fldChar w:fldCharType="begin"/>
        </w:r>
        <w:r w:rsidR="00484939" w:rsidRPr="00EA694B">
          <w:rPr>
            <w:noProof/>
            <w:webHidden/>
          </w:rPr>
          <w:instrText xml:space="preserve"> PAGEREF _Toc425176394 \h </w:instrText>
        </w:r>
        <w:r w:rsidR="00656E72" w:rsidRPr="00EA694B">
          <w:rPr>
            <w:noProof/>
            <w:webHidden/>
          </w:rPr>
        </w:r>
        <w:r w:rsidR="00656E72" w:rsidRPr="00EA694B">
          <w:rPr>
            <w:noProof/>
            <w:webHidden/>
          </w:rPr>
          <w:fldChar w:fldCharType="separate"/>
        </w:r>
        <w:r w:rsidR="00484939" w:rsidRPr="00EA694B">
          <w:rPr>
            <w:noProof/>
            <w:webHidden/>
          </w:rPr>
          <w:t>6</w:t>
        </w:r>
        <w:r w:rsidR="00656E72" w:rsidRPr="00EA694B">
          <w:rPr>
            <w:noProof/>
            <w:webHidden/>
          </w:rPr>
          <w:fldChar w:fldCharType="end"/>
        </w:r>
      </w:hyperlink>
    </w:p>
    <w:p w:rsidR="00484939" w:rsidRPr="00EA694B" w:rsidRDefault="00B36D4E" w:rsidP="00484939">
      <w:pPr>
        <w:pStyle w:val="TOC1"/>
        <w:spacing w:before="120" w:after="120"/>
        <w:rPr>
          <w:rFonts w:eastAsiaTheme="minorEastAsia"/>
          <w:noProof/>
          <w:spacing w:val="0"/>
          <w:sz w:val="22"/>
          <w:szCs w:val="22"/>
          <w:lang w:eastAsia="en-GB"/>
        </w:rPr>
      </w:pPr>
      <w:hyperlink w:anchor="_Toc425176395" w:history="1">
        <w:r w:rsidR="00484939" w:rsidRPr="00EA694B">
          <w:rPr>
            <w:rStyle w:val="Hyperlink"/>
            <w:b/>
            <w:noProof/>
          </w:rPr>
          <w:t>3</w:t>
        </w:r>
        <w:r w:rsidR="00484939" w:rsidRPr="00EA694B">
          <w:rPr>
            <w:rFonts w:eastAsiaTheme="minorEastAsia"/>
            <w:noProof/>
            <w:spacing w:val="0"/>
            <w:sz w:val="22"/>
            <w:szCs w:val="22"/>
            <w:lang w:eastAsia="en-GB"/>
          </w:rPr>
          <w:tab/>
        </w:r>
        <w:r w:rsidR="00484939" w:rsidRPr="00EA694B">
          <w:rPr>
            <w:rStyle w:val="Hyperlink"/>
            <w:b/>
            <w:noProof/>
          </w:rPr>
          <w:t>Methodology and tools</w:t>
        </w:r>
        <w:r w:rsidR="00484939" w:rsidRPr="00EA694B">
          <w:rPr>
            <w:noProof/>
            <w:webHidden/>
          </w:rPr>
          <w:tab/>
        </w:r>
        <w:r w:rsidR="00656E72" w:rsidRPr="00EA694B">
          <w:rPr>
            <w:noProof/>
            <w:webHidden/>
          </w:rPr>
          <w:fldChar w:fldCharType="begin"/>
        </w:r>
        <w:r w:rsidR="00484939" w:rsidRPr="00EA694B">
          <w:rPr>
            <w:noProof/>
            <w:webHidden/>
          </w:rPr>
          <w:instrText xml:space="preserve"> PAGEREF _Toc425176395 \h </w:instrText>
        </w:r>
        <w:r w:rsidR="00656E72" w:rsidRPr="00EA694B">
          <w:rPr>
            <w:noProof/>
            <w:webHidden/>
          </w:rPr>
        </w:r>
        <w:r w:rsidR="00656E72" w:rsidRPr="00EA694B">
          <w:rPr>
            <w:noProof/>
            <w:webHidden/>
          </w:rPr>
          <w:fldChar w:fldCharType="separate"/>
        </w:r>
        <w:r w:rsidR="00484939" w:rsidRPr="00EA694B">
          <w:rPr>
            <w:noProof/>
            <w:webHidden/>
          </w:rPr>
          <w:t>7</w:t>
        </w:r>
        <w:r w:rsidR="00656E72" w:rsidRPr="00EA694B">
          <w:rPr>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396" w:history="1">
        <w:r w:rsidR="00484939" w:rsidRPr="00EA694B">
          <w:rPr>
            <w:rStyle w:val="Hyperlink"/>
            <w:rFonts w:ascii="Times New Roman" w:hAnsi="Times New Roman"/>
            <w:noProof/>
          </w:rPr>
          <w:t>3.1</w:t>
        </w:r>
        <w:r w:rsidR="00484939" w:rsidRPr="00EA694B">
          <w:rPr>
            <w:rFonts w:ascii="Times New Roman" w:eastAsiaTheme="minorEastAsia" w:hAnsi="Times New Roman"/>
            <w:noProof/>
            <w:spacing w:val="0"/>
            <w:sz w:val="22"/>
            <w:szCs w:val="22"/>
            <w:lang w:eastAsia="en-GB"/>
          </w:rPr>
          <w:tab/>
        </w:r>
        <w:r w:rsidR="00484939" w:rsidRPr="00EA694B">
          <w:rPr>
            <w:rStyle w:val="Hyperlink"/>
            <w:rFonts w:ascii="Times New Roman" w:hAnsi="Times New Roman"/>
            <w:noProof/>
          </w:rPr>
          <w:t>Evaluation Framework</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_Toc425176396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7</w:t>
        </w:r>
        <w:r w:rsidR="00656E72" w:rsidRPr="00EA694B">
          <w:rPr>
            <w:rFonts w:ascii="Times New Roman" w:hAnsi="Times New Roman"/>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397" w:history="1">
        <w:r w:rsidR="00484939" w:rsidRPr="00EA694B">
          <w:rPr>
            <w:rStyle w:val="Hyperlink"/>
            <w:rFonts w:ascii="Times New Roman" w:hAnsi="Times New Roman"/>
            <w:noProof/>
          </w:rPr>
          <w:t>3.2</w:t>
        </w:r>
        <w:r w:rsidR="00484939" w:rsidRPr="00EA694B">
          <w:rPr>
            <w:rFonts w:ascii="Times New Roman" w:eastAsiaTheme="minorEastAsia" w:hAnsi="Times New Roman"/>
            <w:noProof/>
            <w:spacing w:val="0"/>
            <w:sz w:val="22"/>
            <w:szCs w:val="22"/>
            <w:lang w:eastAsia="en-GB"/>
          </w:rPr>
          <w:tab/>
        </w:r>
        <w:r w:rsidR="00484939" w:rsidRPr="00EA694B">
          <w:rPr>
            <w:rStyle w:val="Hyperlink"/>
            <w:rFonts w:ascii="Times New Roman" w:hAnsi="Times New Roman"/>
            <w:noProof/>
          </w:rPr>
          <w:t>Evaluation methods</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_Toc425176397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8</w:t>
        </w:r>
        <w:r w:rsidR="00656E72" w:rsidRPr="00EA694B">
          <w:rPr>
            <w:rFonts w:ascii="Times New Roman" w:hAnsi="Times New Roman"/>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398" w:history="1">
        <w:r w:rsidR="00484939" w:rsidRPr="00EA694B">
          <w:rPr>
            <w:rStyle w:val="Hyperlink"/>
            <w:rFonts w:ascii="Times New Roman" w:hAnsi="Times New Roman"/>
            <w:noProof/>
          </w:rPr>
          <w:t>3.3</w:t>
        </w:r>
        <w:r w:rsidR="00484939" w:rsidRPr="00EA694B">
          <w:rPr>
            <w:rFonts w:ascii="Times New Roman" w:eastAsiaTheme="minorEastAsia" w:hAnsi="Times New Roman"/>
            <w:noProof/>
            <w:spacing w:val="0"/>
            <w:sz w:val="22"/>
            <w:szCs w:val="22"/>
            <w:lang w:eastAsia="en-GB"/>
          </w:rPr>
          <w:tab/>
        </w:r>
        <w:r w:rsidR="00484939" w:rsidRPr="00EA694B">
          <w:rPr>
            <w:rStyle w:val="Hyperlink"/>
            <w:rFonts w:ascii="Times New Roman" w:hAnsi="Times New Roman"/>
            <w:noProof/>
          </w:rPr>
          <w:t>Quality Control measures</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_Toc425176398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9</w:t>
        </w:r>
        <w:r w:rsidR="00656E72" w:rsidRPr="00EA694B">
          <w:rPr>
            <w:rFonts w:ascii="Times New Roman" w:hAnsi="Times New Roman"/>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399" w:history="1">
        <w:r w:rsidR="00484939" w:rsidRPr="00EA694B">
          <w:rPr>
            <w:rStyle w:val="Hyperlink"/>
            <w:rFonts w:ascii="Times New Roman" w:hAnsi="Times New Roman"/>
            <w:noProof/>
          </w:rPr>
          <w:t>3.4</w:t>
        </w:r>
        <w:r w:rsidR="00484939" w:rsidRPr="00EA694B">
          <w:rPr>
            <w:rFonts w:ascii="Times New Roman" w:eastAsiaTheme="minorEastAsia" w:hAnsi="Times New Roman"/>
            <w:noProof/>
            <w:spacing w:val="0"/>
            <w:sz w:val="22"/>
            <w:szCs w:val="22"/>
            <w:lang w:eastAsia="en-GB"/>
          </w:rPr>
          <w:tab/>
        </w:r>
        <w:r w:rsidR="00484939" w:rsidRPr="00EA694B">
          <w:rPr>
            <w:rStyle w:val="Hyperlink"/>
            <w:rFonts w:ascii="Times New Roman" w:hAnsi="Times New Roman"/>
            <w:noProof/>
          </w:rPr>
          <w:t>Limitations to the study</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_Toc425176399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9</w:t>
        </w:r>
        <w:r w:rsidR="00656E72" w:rsidRPr="00EA694B">
          <w:rPr>
            <w:rFonts w:ascii="Times New Roman" w:hAnsi="Times New Roman"/>
            <w:noProof/>
            <w:webHidden/>
          </w:rPr>
          <w:fldChar w:fldCharType="end"/>
        </w:r>
      </w:hyperlink>
    </w:p>
    <w:p w:rsidR="00484939" w:rsidRPr="00EA694B" w:rsidRDefault="00B36D4E" w:rsidP="00484939">
      <w:pPr>
        <w:pStyle w:val="TOC1"/>
        <w:spacing w:before="120" w:after="120"/>
        <w:rPr>
          <w:rFonts w:eastAsiaTheme="minorEastAsia"/>
          <w:noProof/>
          <w:spacing w:val="0"/>
          <w:sz w:val="22"/>
          <w:szCs w:val="22"/>
          <w:lang w:eastAsia="en-GB"/>
        </w:rPr>
      </w:pPr>
      <w:hyperlink w:anchor="_Toc425176400" w:history="1">
        <w:r w:rsidR="00484939" w:rsidRPr="00EA694B">
          <w:rPr>
            <w:rStyle w:val="Hyperlink"/>
            <w:b/>
            <w:noProof/>
          </w:rPr>
          <w:t>4</w:t>
        </w:r>
        <w:r w:rsidR="00484939" w:rsidRPr="00EA694B">
          <w:rPr>
            <w:rFonts w:eastAsiaTheme="minorEastAsia"/>
            <w:noProof/>
            <w:spacing w:val="0"/>
            <w:sz w:val="22"/>
            <w:szCs w:val="22"/>
            <w:lang w:eastAsia="en-GB"/>
          </w:rPr>
          <w:tab/>
        </w:r>
        <w:r w:rsidR="00484939" w:rsidRPr="00EA694B">
          <w:rPr>
            <w:rStyle w:val="Hyperlink"/>
            <w:b/>
            <w:noProof/>
          </w:rPr>
          <w:t>Evaluation Team and timelines</w:t>
        </w:r>
        <w:r w:rsidR="00484939" w:rsidRPr="00EA694B">
          <w:rPr>
            <w:noProof/>
            <w:webHidden/>
          </w:rPr>
          <w:tab/>
        </w:r>
        <w:r w:rsidR="00656E72" w:rsidRPr="00EA694B">
          <w:rPr>
            <w:noProof/>
            <w:webHidden/>
          </w:rPr>
          <w:fldChar w:fldCharType="begin"/>
        </w:r>
        <w:r w:rsidR="00484939" w:rsidRPr="00EA694B">
          <w:rPr>
            <w:noProof/>
            <w:webHidden/>
          </w:rPr>
          <w:instrText xml:space="preserve"> PAGEREF _Toc425176400 \h </w:instrText>
        </w:r>
        <w:r w:rsidR="00656E72" w:rsidRPr="00EA694B">
          <w:rPr>
            <w:noProof/>
            <w:webHidden/>
          </w:rPr>
        </w:r>
        <w:r w:rsidR="00656E72" w:rsidRPr="00EA694B">
          <w:rPr>
            <w:noProof/>
            <w:webHidden/>
          </w:rPr>
          <w:fldChar w:fldCharType="separate"/>
        </w:r>
        <w:r w:rsidR="00484939" w:rsidRPr="00EA694B">
          <w:rPr>
            <w:noProof/>
            <w:webHidden/>
          </w:rPr>
          <w:t>9</w:t>
        </w:r>
        <w:r w:rsidR="00656E72" w:rsidRPr="00EA694B">
          <w:rPr>
            <w:noProof/>
            <w:webHidden/>
          </w:rPr>
          <w:fldChar w:fldCharType="end"/>
        </w:r>
      </w:hyperlink>
    </w:p>
    <w:p w:rsidR="00484939" w:rsidRPr="00EA694B" w:rsidRDefault="00B36D4E" w:rsidP="00484939">
      <w:pPr>
        <w:pStyle w:val="TOC1"/>
        <w:spacing w:before="120" w:after="120"/>
        <w:rPr>
          <w:rFonts w:eastAsiaTheme="minorEastAsia"/>
          <w:noProof/>
          <w:spacing w:val="0"/>
          <w:sz w:val="22"/>
          <w:szCs w:val="22"/>
          <w:lang w:eastAsia="en-GB"/>
        </w:rPr>
      </w:pPr>
      <w:hyperlink w:anchor="_Toc425176401" w:history="1">
        <w:r w:rsidR="00484939" w:rsidRPr="00EA694B">
          <w:rPr>
            <w:rStyle w:val="Hyperlink"/>
            <w:b/>
            <w:noProof/>
          </w:rPr>
          <w:t>5</w:t>
        </w:r>
        <w:r w:rsidR="00484939" w:rsidRPr="00EA694B">
          <w:rPr>
            <w:rFonts w:eastAsiaTheme="minorEastAsia"/>
            <w:noProof/>
            <w:spacing w:val="0"/>
            <w:sz w:val="22"/>
            <w:szCs w:val="22"/>
            <w:lang w:eastAsia="en-GB"/>
          </w:rPr>
          <w:tab/>
        </w:r>
        <w:r w:rsidR="00484939" w:rsidRPr="00EA694B">
          <w:rPr>
            <w:rStyle w:val="Hyperlink"/>
            <w:b/>
            <w:noProof/>
          </w:rPr>
          <w:t>Expected deliverables</w:t>
        </w:r>
        <w:r w:rsidR="00484939" w:rsidRPr="00EA694B">
          <w:rPr>
            <w:noProof/>
            <w:webHidden/>
          </w:rPr>
          <w:tab/>
        </w:r>
        <w:r w:rsidR="00656E72" w:rsidRPr="00EA694B">
          <w:rPr>
            <w:noProof/>
            <w:webHidden/>
          </w:rPr>
          <w:fldChar w:fldCharType="begin"/>
        </w:r>
        <w:r w:rsidR="00484939" w:rsidRPr="00EA694B">
          <w:rPr>
            <w:noProof/>
            <w:webHidden/>
          </w:rPr>
          <w:instrText xml:space="preserve"> PAGEREF _Toc425176401 \h </w:instrText>
        </w:r>
        <w:r w:rsidR="00656E72" w:rsidRPr="00EA694B">
          <w:rPr>
            <w:noProof/>
            <w:webHidden/>
          </w:rPr>
        </w:r>
        <w:r w:rsidR="00656E72" w:rsidRPr="00EA694B">
          <w:rPr>
            <w:noProof/>
            <w:webHidden/>
          </w:rPr>
          <w:fldChar w:fldCharType="separate"/>
        </w:r>
        <w:r w:rsidR="00484939" w:rsidRPr="00EA694B">
          <w:rPr>
            <w:noProof/>
            <w:webHidden/>
          </w:rPr>
          <w:t>10</w:t>
        </w:r>
        <w:r w:rsidR="00656E72" w:rsidRPr="00EA694B">
          <w:rPr>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402" w:history="1">
        <w:r w:rsidR="00484939" w:rsidRPr="00EA694B">
          <w:rPr>
            <w:rStyle w:val="Hyperlink"/>
            <w:rFonts w:ascii="Times New Roman" w:hAnsi="Times New Roman"/>
            <w:noProof/>
          </w:rPr>
          <w:t>Annex 1: Summary of planned outputs, indicators and activities  Year 1</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_Toc425176402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12</w:t>
        </w:r>
        <w:r w:rsidR="00656E72" w:rsidRPr="00EA694B">
          <w:rPr>
            <w:rFonts w:ascii="Times New Roman" w:hAnsi="Times New Roman"/>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403" w:history="1">
        <w:r w:rsidR="00484939" w:rsidRPr="00EA694B">
          <w:rPr>
            <w:rStyle w:val="Hyperlink"/>
            <w:rFonts w:ascii="Times New Roman" w:hAnsi="Times New Roman"/>
            <w:noProof/>
          </w:rPr>
          <w:t>Annex 2: Scope of the Gender and Agriculture Evaluation according to TORs</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_Toc425176403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14</w:t>
        </w:r>
        <w:r w:rsidR="00656E72" w:rsidRPr="00EA694B">
          <w:rPr>
            <w:rFonts w:ascii="Times New Roman" w:hAnsi="Times New Roman"/>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404" w:history="1">
        <w:r w:rsidR="00484939" w:rsidRPr="00EA694B">
          <w:rPr>
            <w:rStyle w:val="Hyperlink"/>
            <w:rFonts w:ascii="Times New Roman" w:hAnsi="Times New Roman"/>
            <w:noProof/>
          </w:rPr>
          <w:t>Annex 3: Schedule for the field work, that is subject adjustment as and when need arises.</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_Toc425176404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16</w:t>
        </w:r>
        <w:r w:rsidR="00656E72" w:rsidRPr="00EA694B">
          <w:rPr>
            <w:rFonts w:ascii="Times New Roman" w:hAnsi="Times New Roman"/>
            <w:noProof/>
            <w:webHidden/>
          </w:rPr>
          <w:fldChar w:fldCharType="end"/>
        </w:r>
      </w:hyperlink>
    </w:p>
    <w:p w:rsidR="00484939" w:rsidRPr="00EA694B" w:rsidRDefault="00B36D4E" w:rsidP="00484939">
      <w:pPr>
        <w:pStyle w:val="TOC2"/>
        <w:tabs>
          <w:tab w:val="clear" w:pos="7440"/>
          <w:tab w:val="left" w:pos="880"/>
          <w:tab w:val="right" w:leader="dot" w:pos="9072"/>
        </w:tabs>
        <w:spacing w:before="120" w:after="120"/>
        <w:rPr>
          <w:rFonts w:ascii="Times New Roman" w:eastAsiaTheme="minorEastAsia" w:hAnsi="Times New Roman"/>
          <w:noProof/>
          <w:spacing w:val="0"/>
          <w:sz w:val="22"/>
          <w:szCs w:val="22"/>
          <w:lang w:eastAsia="en-GB"/>
        </w:rPr>
      </w:pPr>
      <w:hyperlink w:anchor="_Toc425176405" w:history="1">
        <w:r w:rsidR="00484939" w:rsidRPr="00EA694B">
          <w:rPr>
            <w:rStyle w:val="Hyperlink"/>
            <w:rFonts w:ascii="Times New Roman" w:hAnsi="Times New Roman"/>
            <w:noProof/>
          </w:rPr>
          <w:t>Annex 4. Revised work plan for the Evaluation.</w:t>
        </w:r>
        <w:r w:rsidR="00484939" w:rsidRPr="00EA694B">
          <w:rPr>
            <w:rFonts w:ascii="Times New Roman" w:hAnsi="Times New Roman"/>
            <w:noProof/>
            <w:webHidden/>
          </w:rPr>
          <w:tab/>
        </w:r>
        <w:r w:rsidR="00656E72" w:rsidRPr="00EA694B">
          <w:rPr>
            <w:rFonts w:ascii="Times New Roman" w:hAnsi="Times New Roman"/>
            <w:noProof/>
            <w:webHidden/>
          </w:rPr>
          <w:fldChar w:fldCharType="begin"/>
        </w:r>
        <w:r w:rsidR="00484939" w:rsidRPr="00EA694B">
          <w:rPr>
            <w:rFonts w:ascii="Times New Roman" w:hAnsi="Times New Roman"/>
            <w:noProof/>
            <w:webHidden/>
          </w:rPr>
          <w:instrText xml:space="preserve"> PAGEREF _Toc425176405 \h </w:instrText>
        </w:r>
        <w:r w:rsidR="00656E72" w:rsidRPr="00EA694B">
          <w:rPr>
            <w:rFonts w:ascii="Times New Roman" w:hAnsi="Times New Roman"/>
            <w:noProof/>
            <w:webHidden/>
          </w:rPr>
        </w:r>
        <w:r w:rsidR="00656E72" w:rsidRPr="00EA694B">
          <w:rPr>
            <w:rFonts w:ascii="Times New Roman" w:hAnsi="Times New Roman"/>
            <w:noProof/>
            <w:webHidden/>
          </w:rPr>
          <w:fldChar w:fldCharType="separate"/>
        </w:r>
        <w:r w:rsidR="00484939" w:rsidRPr="00EA694B">
          <w:rPr>
            <w:rFonts w:ascii="Times New Roman" w:hAnsi="Times New Roman"/>
            <w:noProof/>
            <w:webHidden/>
          </w:rPr>
          <w:t>17</w:t>
        </w:r>
        <w:r w:rsidR="00656E72" w:rsidRPr="00EA694B">
          <w:rPr>
            <w:rFonts w:ascii="Times New Roman" w:hAnsi="Times New Roman"/>
            <w:noProof/>
            <w:webHidden/>
          </w:rPr>
          <w:fldChar w:fldCharType="end"/>
        </w:r>
      </w:hyperlink>
    </w:p>
    <w:p w:rsidR="00C324BD" w:rsidRPr="00EA694B" w:rsidRDefault="00656E72" w:rsidP="007A1609">
      <w:pPr>
        <w:tabs>
          <w:tab w:val="right" w:leader="dot" w:pos="9072"/>
        </w:tabs>
        <w:ind w:hanging="360"/>
        <w:rPr>
          <w:kern w:val="28"/>
        </w:rPr>
      </w:pPr>
      <w:r w:rsidRPr="00EA694B">
        <w:rPr>
          <w:bCs/>
          <w:caps/>
        </w:rPr>
        <w:fldChar w:fldCharType="end"/>
      </w:r>
    </w:p>
    <w:p w:rsidR="00C324BD" w:rsidRPr="00EA694B" w:rsidRDefault="00C324BD" w:rsidP="00C324BD">
      <w:pPr>
        <w:pStyle w:val="BodyText"/>
        <w:spacing w:line="26" w:lineRule="atLeast"/>
        <w:rPr>
          <w:kern w:val="28"/>
        </w:rPr>
      </w:pPr>
    </w:p>
    <w:p w:rsidR="00D37B67" w:rsidRPr="00EA694B" w:rsidRDefault="00D37B67" w:rsidP="00D37B67">
      <w:pPr>
        <w:tabs>
          <w:tab w:val="left" w:pos="1620"/>
        </w:tabs>
        <w:spacing w:after="0" w:line="240" w:lineRule="auto"/>
        <w:jc w:val="both"/>
        <w:rPr>
          <w:rFonts w:eastAsia="Times New Roman"/>
          <w:spacing w:val="-2"/>
          <w:szCs w:val="20"/>
          <w:lang w:val="en-GB"/>
        </w:rPr>
      </w:pPr>
      <w:bookmarkStart w:id="1" w:name="_Toc220934152"/>
      <w:r w:rsidRPr="00EA694B">
        <w:rPr>
          <w:rFonts w:eastAsia="Times New Roman"/>
          <w:spacing w:val="-2"/>
          <w:szCs w:val="20"/>
          <w:lang w:val="en-GB"/>
        </w:rPr>
        <w:tab/>
      </w:r>
    </w:p>
    <w:p w:rsidR="00D37B67" w:rsidRPr="00EA694B" w:rsidRDefault="00D37B67" w:rsidP="00D37B67">
      <w:pPr>
        <w:rPr>
          <w:rFonts w:eastAsia="Times New Roman"/>
          <w:szCs w:val="20"/>
          <w:lang w:val="en-GB"/>
        </w:rPr>
      </w:pPr>
    </w:p>
    <w:p w:rsidR="005E24D8" w:rsidRPr="00EA694B" w:rsidRDefault="005E24D8" w:rsidP="00D37B67">
      <w:pPr>
        <w:rPr>
          <w:rFonts w:eastAsia="Times New Roman"/>
          <w:szCs w:val="20"/>
          <w:lang w:val="en-GB"/>
        </w:rPr>
        <w:sectPr w:rsidR="005E24D8" w:rsidRPr="00EA694B" w:rsidSect="00C508E2">
          <w:headerReference w:type="default" r:id="rId11"/>
          <w:footerReference w:type="default" r:id="rId12"/>
          <w:footerReference w:type="first" r:id="rId13"/>
          <w:type w:val="continuous"/>
          <w:pgSz w:w="11906" w:h="16838" w:code="1"/>
          <w:pgMar w:top="1440" w:right="1134" w:bottom="1440" w:left="1701" w:header="720" w:footer="720" w:gutter="0"/>
          <w:pgNumType w:fmt="lowerRoman"/>
          <w:cols w:space="360"/>
          <w:docGrid w:linePitch="326"/>
        </w:sectPr>
      </w:pPr>
    </w:p>
    <w:p w:rsidR="00FC3028" w:rsidRPr="00EA694B" w:rsidRDefault="00FC3028" w:rsidP="00AC5863">
      <w:pPr>
        <w:pStyle w:val="Title"/>
        <w:numPr>
          <w:ilvl w:val="0"/>
          <w:numId w:val="2"/>
        </w:numPr>
        <w:tabs>
          <w:tab w:val="clear" w:pos="8640"/>
        </w:tabs>
        <w:spacing w:after="120"/>
        <w:ind w:left="284" w:right="142" w:hanging="284"/>
        <w:jc w:val="left"/>
        <w:rPr>
          <w:rFonts w:ascii="Times New Roman" w:hAnsi="Times New Roman"/>
          <w:b/>
          <w:caps w:val="0"/>
          <w:spacing w:val="0"/>
          <w:szCs w:val="24"/>
        </w:rPr>
      </w:pPr>
      <w:bookmarkStart w:id="2" w:name="_Toc425176389"/>
      <w:bookmarkStart w:id="3" w:name="_Toc262682500"/>
      <w:bookmarkStart w:id="4" w:name="_Toc267415134"/>
      <w:bookmarkEnd w:id="1"/>
      <w:r w:rsidRPr="00EA694B">
        <w:rPr>
          <w:rFonts w:ascii="Times New Roman" w:hAnsi="Times New Roman"/>
          <w:b/>
          <w:caps w:val="0"/>
          <w:spacing w:val="0"/>
          <w:szCs w:val="24"/>
        </w:rPr>
        <w:lastRenderedPageBreak/>
        <w:t>Background</w:t>
      </w:r>
      <w:bookmarkEnd w:id="2"/>
    </w:p>
    <w:p w:rsidR="00FC3028" w:rsidRPr="00EA694B" w:rsidRDefault="00FC3028" w:rsidP="00FC3028">
      <w:pPr>
        <w:spacing w:after="280" w:line="26" w:lineRule="atLeast"/>
        <w:jc w:val="both"/>
      </w:pPr>
      <w:r w:rsidRPr="00EA694B">
        <w:rPr>
          <w:rFonts w:eastAsia="Times New Roman"/>
        </w:rPr>
        <w:t xml:space="preserve">UN Women is a United Nations entity for Gender equality was established to accelerate progress on the elimination of discrimination against women and girls, empowerment of women, and the achievement of equality between women and men as partners and beneficiaries of development. </w:t>
      </w:r>
      <w:r w:rsidRPr="00EA694B">
        <w:t xml:space="preserve">UN Women’s strategic areas of focus are (1) increasing women’s leadership and participation, (2) ending violence against women, (3) engaging women in all aspects of peace and security processes, (4) enhancing women’s economic empowerment, and (5) making gender equality central to national development planning and budgeting. </w:t>
      </w:r>
    </w:p>
    <w:p w:rsidR="00FC3028" w:rsidRPr="00EA694B" w:rsidRDefault="00FC3028" w:rsidP="00FC3028">
      <w:pPr>
        <w:spacing w:after="280" w:line="26" w:lineRule="atLeast"/>
        <w:jc w:val="both"/>
      </w:pPr>
      <w:r w:rsidRPr="00EA694B">
        <w:rPr>
          <w:rFonts w:eastAsia="Times New Roman"/>
        </w:rPr>
        <w:t xml:space="preserve">The </w:t>
      </w:r>
      <w:r w:rsidRPr="00EA694B">
        <w:rPr>
          <w:rFonts w:eastAsia="Times New Roman"/>
          <w:bCs/>
        </w:rPr>
        <w:t xml:space="preserve">UN Women Malawi country office was set up in 2012, and has since become a key facilitator of dialogue between the government, Civil Society Organizations and development partners on enhancing a coordinated and more effective implementation of Malawi’s gender equality and women’s empowerment policy frameworks and commitments. Among other key roles in Malawi, UN women chairs the UN Gender Technical Working Group (UN-GTWG). In this role, </w:t>
      </w:r>
      <w:r w:rsidRPr="00EA694B">
        <w:t xml:space="preserve">UN Women facilitate the coordination and joint implementation amongst the UN agencies in order to benefit from the different comparative advantages and mandates for </w:t>
      </w:r>
      <w:r w:rsidRPr="00EA694B">
        <w:rPr>
          <w:rFonts w:eastAsia="Times New Roman"/>
          <w:bCs/>
        </w:rPr>
        <w:t>sustainable and effective development results. For example, UN Women has since succeeded in securing funding to the tune of USD 2.7 million from the</w:t>
      </w:r>
      <w:r w:rsidRPr="00EA694B">
        <w:t xml:space="preserve"> Royal Norwegian Embassy (RNE) to implement a 3-year Gender and Agriculture programme which is the focus of this mid-term evaluation and whose details are provided in the next sections of this report. UN Women has also forged linkages with FAO whose two of its strategic areas of focus resonate well with this 3-year Gender and Agriculture programme. The two FAO priorities are (1) strengthening agricultural statistics, and (2) the promotion of secure land rights. Through joint approach and implementation, this institutional collaboration between UN Women and 1FAO in the Gender and Agriculture programme has great potential for enhancing advocacy on women access to land and promoting availability of gender sensitive data for effective evidence based advocacy on access to agricultural resources and support services. </w:t>
      </w:r>
    </w:p>
    <w:p w:rsidR="00FC3028" w:rsidRPr="00EA694B" w:rsidRDefault="00FC3028" w:rsidP="00FC3028">
      <w:pPr>
        <w:spacing w:after="0" w:line="240" w:lineRule="auto"/>
        <w:jc w:val="both"/>
      </w:pPr>
      <w:r w:rsidRPr="00EA694B">
        <w:t xml:space="preserve">The UN Women efforts in gender support Malawi Government commitments to achieving gender equality and women’s empowerment. Malawi is a signatory to a number of international and regional gender protocols such as the Convention on the Elimination of all Forms of Discrimination Against Women (CEDAW), and the SADC Gender Declarations. At national level, Malawi has a number of policies and strategies on gender including the </w:t>
      </w:r>
      <w:r w:rsidRPr="00EA694B">
        <w:rPr>
          <w:rFonts w:eastAsia="Times New Roman"/>
        </w:rPr>
        <w:t>Gender Equality Act of 2013. The UN Women’s vision in the Gender and Agriculture Programme are in tandem with the Malawi government vision on gender to</w:t>
      </w:r>
      <w:r w:rsidRPr="00EA694B">
        <w:t xml:space="preserve"> promote gender equality by remove barriers to women’s realization of their rights in all spheres of life, including rural women’s rights to socio-economic development. </w:t>
      </w:r>
    </w:p>
    <w:p w:rsidR="00FC3028" w:rsidRPr="00EA694B" w:rsidRDefault="00FC3028" w:rsidP="00FC3028">
      <w:pPr>
        <w:spacing w:after="0" w:line="240" w:lineRule="auto"/>
        <w:jc w:val="both"/>
      </w:pPr>
    </w:p>
    <w:p w:rsidR="00FC3028" w:rsidRPr="00EA694B" w:rsidRDefault="00FC3028" w:rsidP="00FC3028">
      <w:pPr>
        <w:spacing w:after="280" w:line="26" w:lineRule="atLeast"/>
        <w:jc w:val="both"/>
        <w:rPr>
          <w:lang w:val="en-GB"/>
        </w:rPr>
      </w:pPr>
      <w:r w:rsidRPr="00EA694B">
        <w:t xml:space="preserve">Turning to agriculture, the vision of Malawi government and its </w:t>
      </w:r>
      <w:r w:rsidRPr="00EA694B">
        <w:rPr>
          <w:lang w:val="en-GB"/>
        </w:rPr>
        <w:t xml:space="preserve">development partners is to achieve at least 6 per cent growth per annum in the agricultural sector, to improve food security, to diversify food production, to improve nutrition at household level, and to increasing agricultural incomes of the rural people. The commitment to implementing this vision is contained in the Agricultural Sector Wide Approach (ASWAp) which represents Malawi’s flagship priority investment programme in the agricultural sector, and </w:t>
      </w:r>
      <w:r w:rsidRPr="00EA694B">
        <w:t xml:space="preserve">a means for achieving agricultural growth and poverty reduction goals of the Malawi Growth and Development Strategy (MGDS) and regional agricultural development frameworks such as the Common Africa Agriculture Development Programme (CAADP). </w:t>
      </w:r>
      <w:r w:rsidRPr="00EA694B">
        <w:rPr>
          <w:lang w:val="en-GB"/>
        </w:rPr>
        <w:t xml:space="preserve">The ASWAp has three focus areas which are (1) Food security and Risk management, (2) Agri-business and market development and (3) Sustainable land and water management. These strategic areas of focus are supported by two Key-support Services which are (1) Technology generation and dissemination and (2) </w:t>
      </w:r>
      <w:r w:rsidRPr="00EA694B">
        <w:rPr>
          <w:lang w:val="en-GB"/>
        </w:rPr>
        <w:lastRenderedPageBreak/>
        <w:t xml:space="preserve">Institutional strengthening and capacity building, while two Cross-cutting Issues are mainstreamed as in all the focus areas and support services. These are (1) HIV and AIDS and (2) gender. </w:t>
      </w:r>
      <w:r w:rsidRPr="00EA694B">
        <w:t xml:space="preserve">The gender dimensions within ASWAP are successively articulated in the </w:t>
      </w:r>
      <w:r w:rsidRPr="00EA694B">
        <w:rPr>
          <w:lang w:val="en-GB"/>
        </w:rPr>
        <w:t>Agriculture Sector Gender, HIV and AIDS Strategy: 2012-2017 (GHA), which was developed in 2009</w:t>
      </w:r>
      <w:r w:rsidR="006C3E46" w:rsidRPr="00EA694B">
        <w:rPr>
          <w:lang w:val="en-GB"/>
        </w:rPr>
        <w:t>.</w:t>
      </w:r>
    </w:p>
    <w:p w:rsidR="00FC3028" w:rsidRPr="00EA694B" w:rsidRDefault="00FC3028" w:rsidP="00FC3028">
      <w:pPr>
        <w:spacing w:after="280" w:line="26" w:lineRule="atLeast"/>
        <w:jc w:val="both"/>
      </w:pPr>
      <w:r w:rsidRPr="00EA694B">
        <w:rPr>
          <w:lang w:val="en-GB"/>
        </w:rPr>
        <w:t xml:space="preserve">The vision of Malawi government and its development partners on gender as expressed in the GHA is to achieve quality participation of women and other vulnerable gender categories in ASWAp focus areas and key support services, to promote gender responsive technology generation and dissemination and achieve effective coordination, capacity building and resource mobilization. The implementation arrangement of the strategy provides for active participation of relevant stakeholders from key government ministries and department, the private sector, NGOs and Civil Society and Development Partners through a technical working group on gender (TWG) and which is an apex body that provides gender oversight in the ASWAp. </w:t>
      </w:r>
      <w:r w:rsidRPr="00EA694B">
        <w:t>The UN Women</w:t>
      </w:r>
      <w:r w:rsidR="006C3E46" w:rsidRPr="00EA694B">
        <w:t>’s</w:t>
      </w:r>
      <w:r w:rsidRPr="00EA694B">
        <w:t xml:space="preserve"> Gender and Agriculture Programme is thus better placed to support the implementation of the ASWAP through specifically supporting the implementation of the gender visions and expectations expressed in the GHA.</w:t>
      </w:r>
    </w:p>
    <w:p w:rsidR="00FC3028" w:rsidRPr="00EA694B" w:rsidRDefault="00835E47" w:rsidP="00AC5863">
      <w:pPr>
        <w:pStyle w:val="Title"/>
        <w:numPr>
          <w:ilvl w:val="0"/>
          <w:numId w:val="2"/>
        </w:numPr>
        <w:tabs>
          <w:tab w:val="clear" w:pos="8640"/>
        </w:tabs>
        <w:spacing w:after="120"/>
        <w:ind w:left="284" w:right="142" w:hanging="284"/>
        <w:jc w:val="left"/>
        <w:rPr>
          <w:rFonts w:ascii="Times New Roman" w:hAnsi="Times New Roman"/>
          <w:b/>
          <w:caps w:val="0"/>
          <w:spacing w:val="0"/>
          <w:szCs w:val="24"/>
        </w:rPr>
      </w:pPr>
      <w:bookmarkStart w:id="5" w:name="_Toc425176390"/>
      <w:r w:rsidRPr="00EA694B">
        <w:rPr>
          <w:rFonts w:ascii="Times New Roman" w:hAnsi="Times New Roman"/>
          <w:b/>
          <w:caps w:val="0"/>
          <w:spacing w:val="0"/>
          <w:szCs w:val="24"/>
        </w:rPr>
        <w:t>Overview of the UN Women G</w:t>
      </w:r>
      <w:r w:rsidR="00FC3028" w:rsidRPr="00EA694B">
        <w:rPr>
          <w:rFonts w:ascii="Times New Roman" w:hAnsi="Times New Roman"/>
          <w:b/>
          <w:caps w:val="0"/>
          <w:spacing w:val="0"/>
          <w:szCs w:val="24"/>
        </w:rPr>
        <w:t xml:space="preserve">ender and </w:t>
      </w:r>
      <w:r w:rsidRPr="00EA694B">
        <w:rPr>
          <w:rFonts w:ascii="Times New Roman" w:hAnsi="Times New Roman"/>
          <w:b/>
          <w:caps w:val="0"/>
          <w:spacing w:val="0"/>
          <w:szCs w:val="24"/>
        </w:rPr>
        <w:t>A</w:t>
      </w:r>
      <w:r w:rsidR="00FC3028" w:rsidRPr="00EA694B">
        <w:rPr>
          <w:rFonts w:ascii="Times New Roman" w:hAnsi="Times New Roman"/>
          <w:b/>
          <w:caps w:val="0"/>
          <w:spacing w:val="0"/>
          <w:szCs w:val="24"/>
        </w:rPr>
        <w:t xml:space="preserve">griculture </w:t>
      </w:r>
      <w:r w:rsidRPr="00EA694B">
        <w:rPr>
          <w:rFonts w:ascii="Times New Roman" w:hAnsi="Times New Roman"/>
          <w:b/>
          <w:caps w:val="0"/>
          <w:spacing w:val="0"/>
          <w:szCs w:val="24"/>
        </w:rPr>
        <w:t>P</w:t>
      </w:r>
      <w:r w:rsidR="00FC3028" w:rsidRPr="00EA694B">
        <w:rPr>
          <w:rFonts w:ascii="Times New Roman" w:hAnsi="Times New Roman"/>
          <w:b/>
          <w:caps w:val="0"/>
          <w:spacing w:val="0"/>
          <w:szCs w:val="24"/>
        </w:rPr>
        <w:t>rogramme 2014-2017</w:t>
      </w:r>
      <w:bookmarkEnd w:id="5"/>
    </w:p>
    <w:p w:rsidR="00C877FA" w:rsidRPr="00EA694B" w:rsidRDefault="00C877FA" w:rsidP="00AC5863">
      <w:pPr>
        <w:pStyle w:val="Heading1"/>
        <w:numPr>
          <w:ilvl w:val="1"/>
          <w:numId w:val="2"/>
        </w:numPr>
        <w:ind w:left="426" w:hanging="426"/>
        <w:rPr>
          <w:rFonts w:ascii="Times New Roman" w:hAnsi="Times New Roman"/>
        </w:rPr>
      </w:pPr>
      <w:bookmarkStart w:id="6" w:name="_Toc425176391"/>
      <w:r w:rsidRPr="00EA694B">
        <w:rPr>
          <w:rFonts w:ascii="Times New Roman" w:hAnsi="Times New Roman"/>
        </w:rPr>
        <w:t>Programme goals and objectives</w:t>
      </w:r>
      <w:bookmarkEnd w:id="6"/>
    </w:p>
    <w:p w:rsidR="00C20CB7" w:rsidRPr="00EA694B" w:rsidRDefault="008372E0" w:rsidP="00C20CB7">
      <w:pPr>
        <w:spacing w:after="280" w:line="26" w:lineRule="atLeast"/>
        <w:jc w:val="both"/>
      </w:pPr>
      <w:r w:rsidRPr="00EA694B">
        <w:t xml:space="preserve">Many factors hinder women access to agricultural services, and their effective participation in agriculture in Malawi. Notably, there is inadequate capacity within government institutions and farmer organizations to deliver </w:t>
      </w:r>
      <w:r w:rsidR="00C20CB7" w:rsidRPr="00EA694B">
        <w:t xml:space="preserve">and manage programmes and </w:t>
      </w:r>
      <w:r w:rsidRPr="00EA694B">
        <w:t>services that are responsive to women’s needs and circumstances and to foster women’s effective participation in agriculture. Specific capacity gaps are in terms of gender knowledge, skills and experiences to undertake an effective gender responsive planning, programming and budgeting.</w:t>
      </w:r>
      <w:r w:rsidR="00C20CB7" w:rsidRPr="00EA694B">
        <w:t xml:space="preserve"> The result is their inability to design, deliver and manage agricultural programs and services that are responsive to women’s needs, circumstances and aspirations. Examples of challenges faced by women in agriculture which a gender responsive planning, programming and budgeting framework can help to understand and address relate to women’s limited access to agricultural resources and support services that emanates from their lack of voice and capacity to influence agricultural policies and strategies. </w:t>
      </w:r>
    </w:p>
    <w:p w:rsidR="00C20CB7" w:rsidRPr="00EA694B" w:rsidRDefault="00C20CB7" w:rsidP="00C20CB7">
      <w:pPr>
        <w:spacing w:after="280" w:line="26" w:lineRule="atLeast"/>
        <w:jc w:val="both"/>
      </w:pPr>
      <w:r w:rsidRPr="00EA694B">
        <w:t>The importance of gender responsiveness in the planning and implementation of agricultural policies and strategies or services is long documented in the development literature (e.g. Moser, 1993; Kabeer, 1994; Doss, 2001).</w:t>
      </w:r>
      <w:r w:rsidR="00B92CC2" w:rsidRPr="00EA694B">
        <w:rPr>
          <w:rStyle w:val="FootnoteReference"/>
        </w:rPr>
        <w:footnoteReference w:id="1"/>
      </w:r>
      <w:r w:rsidRPr="00EA694B">
        <w:t xml:space="preserve"> This involves analysing and anticipating potential positive and negative impacts on different farmers, particularly women farmers. This may allow development of strategies that ensure effective participation and benefit by women farmers and also design of strategies to mitigate any negative impacts and also increase the probability of equalizing opportunities, and bridging gaps among men, women, and youth farmers. The </w:t>
      </w:r>
      <w:r w:rsidRPr="00EA694B">
        <w:lastRenderedPageBreak/>
        <w:t>understanding of needs and challenges of women farmers may particularly help to plan and implement agricultural policies and strategies for benefit of the women</w:t>
      </w:r>
      <w:r w:rsidR="00B92CC2" w:rsidRPr="00EA694B">
        <w:t>.</w:t>
      </w:r>
    </w:p>
    <w:p w:rsidR="00FC3028" w:rsidRPr="00EA694B" w:rsidRDefault="00B92CC2" w:rsidP="00B92CC2">
      <w:pPr>
        <w:spacing w:after="280" w:line="26" w:lineRule="atLeast"/>
        <w:jc w:val="both"/>
        <w:rPr>
          <w:rFonts w:eastAsia="Times New Roman"/>
          <w:bCs/>
        </w:rPr>
      </w:pPr>
      <w:r w:rsidRPr="00EA694B">
        <w:t xml:space="preserve">In response to the need for gender responsiveness of in the agricultural sector, </w:t>
      </w:r>
      <w:r w:rsidR="00C20CB7" w:rsidRPr="00EA694B">
        <w:t>UN Women and its strategic partners</w:t>
      </w:r>
      <w:r w:rsidRPr="00EA694B">
        <w:t xml:space="preserve"> (Ministry of Agriculture, Irrigation and Water Development</w:t>
      </w:r>
      <w:r w:rsidR="00C20CB7" w:rsidRPr="00EA694B">
        <w:t xml:space="preserve"> and civil society organizations</w:t>
      </w:r>
      <w:r w:rsidRPr="00EA694B">
        <w:t xml:space="preserve">) </w:t>
      </w:r>
      <w:r w:rsidR="00FC3028" w:rsidRPr="00EA694B">
        <w:rPr>
          <w:rFonts w:eastAsia="Times New Roman"/>
          <w:bCs/>
        </w:rPr>
        <w:t>in 2013 designed Gender and Agriculture Programme</w:t>
      </w:r>
      <w:r w:rsidRPr="00EA694B">
        <w:rPr>
          <w:rFonts w:eastAsia="Times New Roman"/>
          <w:bCs/>
        </w:rPr>
        <w:t xml:space="preserve">. The programme aims </w:t>
      </w:r>
      <w:r w:rsidRPr="00EA694B">
        <w:t>at institutionalizing gender in agriculture services through engaging mechanisms such as ASWAp and Gender and HIV/AIDS Strategy. The programme supports and enhances the promotion of women’s economic empowerment by making agricultural services more responsive to women’s needs. Specific</w:t>
      </w:r>
      <w:r w:rsidR="00FC3028" w:rsidRPr="00EA694B">
        <w:rPr>
          <w:rFonts w:eastAsia="Times New Roman"/>
          <w:bCs/>
        </w:rPr>
        <w:t xml:space="preserve"> strategic objectives</w:t>
      </w:r>
      <w:r w:rsidRPr="00EA694B">
        <w:rPr>
          <w:rFonts w:eastAsia="Times New Roman"/>
          <w:bCs/>
        </w:rPr>
        <w:t xml:space="preserve"> of the progra</w:t>
      </w:r>
      <w:r w:rsidR="00F52803" w:rsidRPr="00EA694B">
        <w:rPr>
          <w:rFonts w:eastAsia="Times New Roman"/>
          <w:bCs/>
        </w:rPr>
        <w:t>m</w:t>
      </w:r>
      <w:r w:rsidRPr="00EA694B">
        <w:rPr>
          <w:rFonts w:eastAsia="Times New Roman"/>
          <w:bCs/>
        </w:rPr>
        <w:t>me are two</w:t>
      </w:r>
      <w:r w:rsidR="00FC3028" w:rsidRPr="00EA694B">
        <w:rPr>
          <w:rFonts w:eastAsia="Times New Roman"/>
          <w:bCs/>
        </w:rPr>
        <w:t>:</w:t>
      </w:r>
    </w:p>
    <w:p w:rsidR="00FC3028" w:rsidRPr="00EA694B" w:rsidRDefault="00FC3028" w:rsidP="00AC5863">
      <w:pPr>
        <w:pStyle w:val="ListParagraph"/>
        <w:numPr>
          <w:ilvl w:val="0"/>
          <w:numId w:val="7"/>
        </w:numPr>
        <w:spacing w:after="280" w:line="26" w:lineRule="atLeast"/>
        <w:jc w:val="both"/>
        <w:rPr>
          <w:rFonts w:eastAsia="Times New Roman"/>
          <w:bCs/>
        </w:rPr>
      </w:pPr>
      <w:r w:rsidRPr="00EA694B">
        <w:rPr>
          <w:rFonts w:eastAsia="Times New Roman"/>
          <w:bCs/>
        </w:rPr>
        <w:t>Government institutions and selected farmers organisations effectively integrate gender into budgeting, planning and programming;</w:t>
      </w:r>
    </w:p>
    <w:p w:rsidR="00FC3028" w:rsidRPr="00EA694B" w:rsidRDefault="00FC3028" w:rsidP="00AC5863">
      <w:pPr>
        <w:numPr>
          <w:ilvl w:val="0"/>
          <w:numId w:val="7"/>
        </w:numPr>
        <w:spacing w:after="280" w:line="26" w:lineRule="atLeast"/>
        <w:jc w:val="both"/>
        <w:rPr>
          <w:rFonts w:eastAsia="Times New Roman"/>
          <w:bCs/>
        </w:rPr>
      </w:pPr>
      <w:r w:rsidRPr="00EA694B">
        <w:rPr>
          <w:rFonts w:eastAsia="Times New Roman"/>
          <w:bCs/>
        </w:rPr>
        <w:t>Rural women farmers increase their voice and influence policies and strategies on agricultural inputs and support services</w:t>
      </w:r>
    </w:p>
    <w:p w:rsidR="00C877FA" w:rsidRPr="00EA694B" w:rsidRDefault="00C877FA" w:rsidP="00AC5863">
      <w:pPr>
        <w:pStyle w:val="Heading1"/>
        <w:numPr>
          <w:ilvl w:val="1"/>
          <w:numId w:val="2"/>
        </w:numPr>
        <w:ind w:left="426" w:hanging="426"/>
        <w:rPr>
          <w:rFonts w:ascii="Times New Roman" w:hAnsi="Times New Roman"/>
        </w:rPr>
      </w:pPr>
      <w:bookmarkStart w:id="7" w:name="_Toc425176392"/>
      <w:r w:rsidRPr="00EA694B">
        <w:rPr>
          <w:rFonts w:ascii="Times New Roman" w:hAnsi="Times New Roman"/>
        </w:rPr>
        <w:t>Implementation arrangements</w:t>
      </w:r>
      <w:bookmarkEnd w:id="7"/>
    </w:p>
    <w:p w:rsidR="00FC3028" w:rsidRPr="00EA694B" w:rsidRDefault="00F52803" w:rsidP="005B501E">
      <w:pPr>
        <w:spacing w:after="280" w:line="26" w:lineRule="atLeast"/>
        <w:jc w:val="both"/>
      </w:pPr>
      <w:r w:rsidRPr="00EA694B">
        <w:rPr>
          <w:rFonts w:eastAsia="Times New Roman"/>
          <w:bCs/>
        </w:rPr>
        <w:t xml:space="preserve">UN Women is strategically positioned to enhance integration of gender at policy and institutional level and further linking the ongoing community based initiatives to the policymaking and implementation level with direct recourse on rural women farmers increased access to agricultural services and thereby productivity.  The theory of change on which this Gender and Agriculture programme </w:t>
      </w:r>
      <w:r w:rsidR="005B501E" w:rsidRPr="00EA694B">
        <w:rPr>
          <w:rFonts w:eastAsia="Times New Roman"/>
          <w:bCs/>
        </w:rPr>
        <w:t xml:space="preserve">is </w:t>
      </w:r>
      <w:r w:rsidRPr="00EA694B">
        <w:rPr>
          <w:rFonts w:eastAsia="Times New Roman"/>
          <w:bCs/>
        </w:rPr>
        <w:t>premise</w:t>
      </w:r>
      <w:r w:rsidR="005B501E" w:rsidRPr="00EA694B">
        <w:rPr>
          <w:rFonts w:eastAsia="Times New Roman"/>
          <w:bCs/>
        </w:rPr>
        <w:t xml:space="preserve">d is that (1) </w:t>
      </w:r>
      <w:r w:rsidRPr="00EA694B">
        <w:rPr>
          <w:rFonts w:eastAsia="Times New Roman"/>
          <w:bCs/>
        </w:rPr>
        <w:t>Women are the majority of those engaged in agriculture sector but mainly under subsistence agriculture and not effectively accessing productive resources and other opportunities in the sector</w:t>
      </w:r>
      <w:r w:rsidR="005B501E" w:rsidRPr="00EA694B">
        <w:rPr>
          <w:rFonts w:eastAsia="Times New Roman"/>
          <w:bCs/>
        </w:rPr>
        <w:t xml:space="preserve">; (2) </w:t>
      </w:r>
      <w:r w:rsidRPr="00EA694B">
        <w:rPr>
          <w:rFonts w:eastAsia="Times New Roman"/>
          <w:bCs/>
        </w:rPr>
        <w:t>Extension services are not gender sensitive enough: only 11</w:t>
      </w:r>
      <w:r w:rsidR="005B501E" w:rsidRPr="00EA694B">
        <w:rPr>
          <w:rFonts w:eastAsia="Times New Roman"/>
          <w:bCs/>
        </w:rPr>
        <w:t xml:space="preserve"> per cent </w:t>
      </w:r>
      <w:r w:rsidRPr="00EA694B">
        <w:rPr>
          <w:rFonts w:eastAsia="Times New Roman"/>
          <w:bCs/>
        </w:rPr>
        <w:t>of extension workers are female and very limited access to services is in place</w:t>
      </w:r>
      <w:r w:rsidR="005B501E" w:rsidRPr="00EA694B">
        <w:rPr>
          <w:rFonts w:eastAsia="Times New Roman"/>
          <w:bCs/>
        </w:rPr>
        <w:t xml:space="preserve">; and (3) </w:t>
      </w:r>
      <w:r w:rsidRPr="00EA694B">
        <w:t>Agriculture coordination mechanisms at village, area, district level include very limited number of women and issues related to gender sensitive agricultural services and women’s rights are not effectively addressed</w:t>
      </w:r>
      <w:r w:rsidR="005B501E" w:rsidRPr="00EA694B">
        <w:t xml:space="preserve">; (4) </w:t>
      </w:r>
      <w:r w:rsidRPr="00EA694B">
        <w:t xml:space="preserve">In order to ensure sustainability of interventions on women access to agricultural inputs and services, the implementation of this </w:t>
      </w:r>
      <w:r w:rsidR="005B501E" w:rsidRPr="00EA694B">
        <w:t xml:space="preserve">programme </w:t>
      </w:r>
      <w:r w:rsidRPr="00EA694B">
        <w:t>closely align</w:t>
      </w:r>
      <w:r w:rsidR="005B501E" w:rsidRPr="00EA694B">
        <w:t xml:space="preserve">s itself to existing  </w:t>
      </w:r>
      <w:r w:rsidRPr="00EA694B">
        <w:t>frameworks</w:t>
      </w:r>
      <w:r w:rsidR="005B501E" w:rsidRPr="00EA694B">
        <w:t xml:space="preserve">  such as ASWAP, GHA, CEDAW, UNDAF,  and selected gender, agriculture and economic empowerment initiatives of selected strategic CSOs (e.g. NASFAM, FUM, CISANET) and development partners (e.g. FAO, RNE).</w:t>
      </w:r>
    </w:p>
    <w:p w:rsidR="00461F86" w:rsidRPr="00EA694B" w:rsidRDefault="00550C1D" w:rsidP="00461F86">
      <w:pPr>
        <w:spacing w:after="280" w:line="26" w:lineRule="atLeast"/>
        <w:jc w:val="both"/>
        <w:rPr>
          <w:rFonts w:eastAsia="Times New Roman"/>
        </w:rPr>
      </w:pPr>
      <w:r w:rsidRPr="00EA694B">
        <w:t xml:space="preserve">The UN Women Gender and Agriculture programme is for three years from 2014 to 2017. It is funded by </w:t>
      </w:r>
      <w:r w:rsidR="00FC3028" w:rsidRPr="00EA694B">
        <w:rPr>
          <w:rFonts w:eastAsia="Times New Roman"/>
        </w:rPr>
        <w:t xml:space="preserve">the Royal Norwegian Embassy </w:t>
      </w:r>
      <w:r w:rsidR="00461F86" w:rsidRPr="00EA694B">
        <w:rPr>
          <w:rFonts w:eastAsia="Times New Roman"/>
        </w:rPr>
        <w:t xml:space="preserve">to the tune of </w:t>
      </w:r>
      <w:r w:rsidR="00FC3028" w:rsidRPr="00EA694B">
        <w:rPr>
          <w:rFonts w:eastAsia="Times New Roman"/>
        </w:rPr>
        <w:t>USD 2</w:t>
      </w:r>
      <w:r w:rsidR="00461F86" w:rsidRPr="00EA694B">
        <w:rPr>
          <w:rFonts w:eastAsia="Times New Roman"/>
        </w:rPr>
        <w:t>.</w:t>
      </w:r>
      <w:r w:rsidR="00FC3028" w:rsidRPr="00EA694B">
        <w:rPr>
          <w:rFonts w:eastAsia="Times New Roman"/>
        </w:rPr>
        <w:t>7</w:t>
      </w:r>
      <w:r w:rsidR="00461F86" w:rsidRPr="00EA694B">
        <w:rPr>
          <w:rFonts w:eastAsia="Times New Roman"/>
        </w:rPr>
        <w:t xml:space="preserve"> million. Key implementation partners are Department of Agricultural Extension services (DAES), FAO, Ministry of Gender, Children Disability and Social Welfare, the ASWAp Technical Working Group on Gender (TWG), the ASWAp Technical Working Group on Monitoring and Evaluation, NASFAM, Farmers Union of Malawi (FUM) and We Effect. The programme is national in scope involving all Departments of the Ministry of Agriculture, all the 8 Agricultural Development Divisions (ADDS) and all the 28 districts of Malawi. </w:t>
      </w:r>
    </w:p>
    <w:p w:rsidR="00FC3028" w:rsidRPr="00EA694B" w:rsidRDefault="00461F86" w:rsidP="00461F86">
      <w:pPr>
        <w:spacing w:after="280" w:line="26" w:lineRule="atLeast"/>
        <w:jc w:val="both"/>
      </w:pPr>
      <w:r w:rsidRPr="00EA694B">
        <w:rPr>
          <w:rFonts w:eastAsia="Times New Roman"/>
        </w:rPr>
        <w:t xml:space="preserve">Programme implementation started in January 2014. The </w:t>
      </w:r>
      <w:r w:rsidR="00FC3028" w:rsidRPr="00EA694B">
        <w:t xml:space="preserve">focus </w:t>
      </w:r>
      <w:r w:rsidRPr="00EA694B">
        <w:t xml:space="preserve">in the first year of the programme </w:t>
      </w:r>
      <w:r w:rsidR="00FC3028" w:rsidRPr="00EA694B">
        <w:t xml:space="preserve">was on building the capacities of government and partner staff to integrate gender into planning, budgeting and programming processes. </w:t>
      </w:r>
      <w:r w:rsidR="005400D4" w:rsidRPr="00EA694B">
        <w:t xml:space="preserve">In terms of district and community coverage, efforts in the first year implementation concentrated on Nsanje district in the southern region of Malawi, Salima district in the central region and Mzimba district in the </w:t>
      </w:r>
      <w:r w:rsidR="005400D4" w:rsidRPr="00EA694B">
        <w:lastRenderedPageBreak/>
        <w:t xml:space="preserve">northern region. </w:t>
      </w:r>
      <w:r w:rsidR="004B29CC" w:rsidRPr="00EA694B">
        <w:t>I</w:t>
      </w:r>
      <w:r w:rsidR="00FC3028" w:rsidRPr="00EA694B">
        <w:t xml:space="preserve">n the remaining </w:t>
      </w:r>
      <w:r w:rsidRPr="00EA694B">
        <w:t xml:space="preserve">two </w:t>
      </w:r>
      <w:r w:rsidR="00FC3028" w:rsidRPr="00EA694B">
        <w:t xml:space="preserve">years, the focus </w:t>
      </w:r>
      <w:r w:rsidRPr="00EA694B">
        <w:t xml:space="preserve">is on </w:t>
      </w:r>
      <w:r w:rsidR="00FC3028" w:rsidRPr="00EA694B">
        <w:t xml:space="preserve">farmer level to build the capacities of rural women farmers to influence the formulation and implementation of gender responsive agricultural policies and strategies on agricultural extension and services including inputs that work for and benefit the women. </w:t>
      </w:r>
    </w:p>
    <w:p w:rsidR="00C877FA" w:rsidRPr="00EA694B" w:rsidRDefault="00C877FA" w:rsidP="00AC5863">
      <w:pPr>
        <w:pStyle w:val="Heading1"/>
        <w:numPr>
          <w:ilvl w:val="1"/>
          <w:numId w:val="2"/>
        </w:numPr>
        <w:spacing w:after="280" w:line="26" w:lineRule="atLeast"/>
        <w:ind w:left="426" w:hanging="426"/>
        <w:jc w:val="both"/>
        <w:rPr>
          <w:rFonts w:ascii="Times New Roman" w:hAnsi="Times New Roman"/>
        </w:rPr>
      </w:pPr>
      <w:bookmarkStart w:id="8" w:name="_Toc425176393"/>
      <w:r w:rsidRPr="00EA694B">
        <w:rPr>
          <w:rFonts w:ascii="Times New Roman" w:hAnsi="Times New Roman"/>
        </w:rPr>
        <w:t>Summary of the development results framework</w:t>
      </w:r>
      <w:bookmarkEnd w:id="8"/>
    </w:p>
    <w:p w:rsidR="00FC3028" w:rsidRPr="00EA694B" w:rsidRDefault="008A0B20" w:rsidP="008A0B20">
      <w:pPr>
        <w:spacing w:after="0" w:line="240" w:lineRule="auto"/>
        <w:jc w:val="both"/>
        <w:rPr>
          <w:rFonts w:eastAsia="Times New Roman"/>
          <w:color w:val="000000"/>
          <w:lang w:eastAsia="en-GB"/>
        </w:rPr>
      </w:pPr>
      <w:r w:rsidRPr="00EA694B">
        <w:t xml:space="preserve">It is recalled here that the goals of this programme is </w:t>
      </w:r>
      <w:r w:rsidR="00E125BF" w:rsidRPr="00EA694B">
        <w:t xml:space="preserve">that ‘Women improve their livelihoods through increased access to quality services in the agricultural sector wide approach in Malawi’. </w:t>
      </w:r>
      <w:r w:rsidR="00740C3E" w:rsidRPr="00EA694B">
        <w:rPr>
          <w:rFonts w:eastAsia="Times New Roman"/>
          <w:color w:val="000000"/>
          <w:lang w:eastAsia="en-GB"/>
        </w:rPr>
        <w:t xml:space="preserve">The </w:t>
      </w:r>
      <w:r w:rsidR="00E125BF" w:rsidRPr="00EA694B">
        <w:rPr>
          <w:rFonts w:eastAsia="Times New Roman"/>
          <w:color w:val="000000"/>
          <w:lang w:eastAsia="en-GB"/>
        </w:rPr>
        <w:t xml:space="preserve">programme’s </w:t>
      </w:r>
      <w:r w:rsidR="00D45F3B" w:rsidRPr="00EA694B">
        <w:rPr>
          <w:rFonts w:eastAsia="Times New Roman"/>
          <w:color w:val="000000"/>
          <w:lang w:eastAsia="en-GB"/>
        </w:rPr>
        <w:t xml:space="preserve">development </w:t>
      </w:r>
      <w:r w:rsidRPr="00EA694B">
        <w:rPr>
          <w:rFonts w:eastAsia="Times New Roman"/>
          <w:color w:val="000000"/>
          <w:lang w:eastAsia="en-GB"/>
        </w:rPr>
        <w:t>results framework</w:t>
      </w:r>
      <w:r w:rsidR="00740C3E" w:rsidRPr="00EA694B">
        <w:rPr>
          <w:rFonts w:eastAsia="Times New Roman"/>
          <w:color w:val="000000"/>
          <w:lang w:eastAsia="en-GB"/>
        </w:rPr>
        <w:t xml:space="preserve"> can be summarized as follows:</w:t>
      </w:r>
    </w:p>
    <w:p w:rsidR="008A0B20" w:rsidRPr="00EA694B" w:rsidRDefault="008A0B20" w:rsidP="008A0B20">
      <w:pPr>
        <w:spacing w:after="0" w:line="240" w:lineRule="auto"/>
        <w:jc w:val="both"/>
      </w:pPr>
    </w:p>
    <w:p w:rsidR="00740C3E" w:rsidRPr="00EA694B" w:rsidRDefault="00740C3E" w:rsidP="003D659D">
      <w:pPr>
        <w:spacing w:after="0" w:line="240" w:lineRule="auto"/>
        <w:ind w:left="1276" w:hanging="1276"/>
        <w:jc w:val="both"/>
      </w:pPr>
      <w:r w:rsidRPr="00EA694B">
        <w:t xml:space="preserve">Outcome 1: </w:t>
      </w:r>
      <w:r w:rsidRPr="00EA694B">
        <w:tab/>
        <w:t xml:space="preserve">Government institutions and selected farmer organizations effectively integrate gender issues into budgeting, planning and programming. </w:t>
      </w:r>
    </w:p>
    <w:p w:rsidR="00E125BF" w:rsidRPr="00EA694B" w:rsidRDefault="00E125BF" w:rsidP="00E125BF">
      <w:pPr>
        <w:spacing w:after="0" w:line="240" w:lineRule="auto"/>
        <w:ind w:left="2160" w:hanging="2160"/>
        <w:jc w:val="both"/>
      </w:pPr>
    </w:p>
    <w:p w:rsidR="00E125BF" w:rsidRPr="00EA694B" w:rsidRDefault="00E125BF" w:rsidP="003D659D">
      <w:pPr>
        <w:spacing w:after="0" w:line="240" w:lineRule="auto"/>
        <w:ind w:left="1560" w:hanging="1276"/>
        <w:jc w:val="both"/>
      </w:pPr>
      <w:r w:rsidRPr="00EA694B">
        <w:t>Output 1.1</w:t>
      </w:r>
      <w:r w:rsidRPr="00EA694B">
        <w:tab/>
        <w:t xml:space="preserve">Increased knowledge and skills of Ministry of Agriculture and Food Security on gender and women access to agricultural services. </w:t>
      </w:r>
    </w:p>
    <w:p w:rsidR="00E125BF" w:rsidRPr="00EA694B" w:rsidRDefault="00E125BF" w:rsidP="00E125BF">
      <w:pPr>
        <w:spacing w:after="0" w:line="240" w:lineRule="auto"/>
        <w:ind w:left="2127" w:hanging="993"/>
        <w:jc w:val="both"/>
      </w:pPr>
    </w:p>
    <w:p w:rsidR="00E125BF" w:rsidRPr="00EA694B" w:rsidRDefault="00E125BF" w:rsidP="003D659D">
      <w:pPr>
        <w:spacing w:after="0" w:line="240" w:lineRule="auto"/>
        <w:ind w:left="1560" w:hanging="1276"/>
        <w:jc w:val="both"/>
      </w:pPr>
      <w:r w:rsidRPr="00EA694B">
        <w:t>Output 1.2</w:t>
      </w:r>
      <w:r w:rsidRPr="00EA694B">
        <w:tab/>
        <w:t xml:space="preserve">Agriculture SWAP integrates gender monitoring systems.  </w:t>
      </w:r>
    </w:p>
    <w:p w:rsidR="00E125BF" w:rsidRPr="00EA694B" w:rsidRDefault="00E125BF" w:rsidP="003D659D">
      <w:pPr>
        <w:spacing w:after="0" w:line="240" w:lineRule="auto"/>
        <w:ind w:left="1560" w:hanging="1276"/>
        <w:jc w:val="both"/>
      </w:pPr>
    </w:p>
    <w:p w:rsidR="00E125BF" w:rsidRPr="00EA694B" w:rsidRDefault="00E125BF" w:rsidP="003D659D">
      <w:pPr>
        <w:spacing w:after="0" w:line="240" w:lineRule="auto"/>
        <w:ind w:left="1560" w:hanging="1276"/>
        <w:jc w:val="both"/>
      </w:pPr>
      <w:r w:rsidRPr="00EA694B">
        <w:t>Output 1.3</w:t>
      </w:r>
      <w:r w:rsidRPr="00EA694B">
        <w:tab/>
        <w:t>Increased coordination and networking among all stakeholders working on gender and agriculture.</w:t>
      </w:r>
    </w:p>
    <w:p w:rsidR="00E125BF" w:rsidRPr="00EA694B" w:rsidRDefault="00E125BF" w:rsidP="00740C3E">
      <w:pPr>
        <w:spacing w:after="0" w:line="240" w:lineRule="auto"/>
        <w:ind w:left="2160" w:hanging="2160"/>
        <w:jc w:val="both"/>
      </w:pPr>
    </w:p>
    <w:p w:rsidR="00E125BF" w:rsidRPr="00EA694B" w:rsidRDefault="00E125BF" w:rsidP="00740C3E">
      <w:pPr>
        <w:spacing w:after="0" w:line="240" w:lineRule="auto"/>
        <w:ind w:left="2160" w:hanging="2160"/>
        <w:jc w:val="both"/>
      </w:pPr>
    </w:p>
    <w:p w:rsidR="00740C3E" w:rsidRPr="00EA694B" w:rsidRDefault="00740C3E" w:rsidP="003D659D">
      <w:pPr>
        <w:spacing w:after="0" w:line="240" w:lineRule="auto"/>
        <w:ind w:left="1276" w:hanging="1276"/>
        <w:jc w:val="both"/>
      </w:pPr>
      <w:r w:rsidRPr="00EA694B">
        <w:t>Outcome 2:</w:t>
      </w:r>
      <w:r w:rsidRPr="00EA694B">
        <w:tab/>
        <w:t xml:space="preserve">Rural women farmers have increased voice to influence policies and strategies on agriculture service delivery and improved access to inputs and services. </w:t>
      </w:r>
    </w:p>
    <w:p w:rsidR="00740C3E" w:rsidRPr="00EA694B" w:rsidRDefault="00740C3E" w:rsidP="00740C3E">
      <w:pPr>
        <w:spacing w:after="0" w:line="240" w:lineRule="auto"/>
        <w:ind w:left="2160" w:hanging="2160"/>
        <w:jc w:val="both"/>
      </w:pPr>
    </w:p>
    <w:p w:rsidR="00740C3E" w:rsidRPr="00EA694B" w:rsidRDefault="00740C3E" w:rsidP="003D659D">
      <w:pPr>
        <w:spacing w:after="0" w:line="240" w:lineRule="auto"/>
        <w:ind w:left="1560" w:hanging="1276"/>
        <w:jc w:val="both"/>
      </w:pPr>
      <w:r w:rsidRPr="00EA694B">
        <w:t>Output 2.1</w:t>
      </w:r>
      <w:r w:rsidRPr="00EA694B">
        <w:tab/>
        <w:t>Women advocates increase their knowledge and skills in policy advocacy on gender responsive agricultural service delivery and effective representation of women in decision-making committees of agriculture platforms</w:t>
      </w:r>
    </w:p>
    <w:p w:rsidR="00740C3E" w:rsidRPr="00EA694B" w:rsidRDefault="00740C3E" w:rsidP="00740C3E">
      <w:pPr>
        <w:spacing w:after="0" w:line="240" w:lineRule="auto"/>
        <w:ind w:left="2160" w:hanging="2160"/>
        <w:jc w:val="both"/>
      </w:pPr>
    </w:p>
    <w:p w:rsidR="00740C3E" w:rsidRPr="00EA694B" w:rsidRDefault="00740C3E" w:rsidP="003D659D">
      <w:pPr>
        <w:spacing w:after="0" w:line="240" w:lineRule="auto"/>
        <w:ind w:left="1560" w:hanging="1276"/>
        <w:jc w:val="both"/>
      </w:pPr>
      <w:r w:rsidRPr="00EA694B">
        <w:t xml:space="preserve">Output 2.2 </w:t>
      </w:r>
      <w:r w:rsidRPr="00EA694B">
        <w:tab/>
        <w:t>Advocacy platforms are created to promote dialogue on issues affecting women rural farmers’ access to agricultural inputs and services</w:t>
      </w:r>
    </w:p>
    <w:p w:rsidR="00740C3E" w:rsidRPr="00EA694B" w:rsidRDefault="00740C3E" w:rsidP="00740C3E">
      <w:pPr>
        <w:spacing w:after="0" w:line="240" w:lineRule="auto"/>
        <w:ind w:left="2160" w:hanging="2160"/>
        <w:jc w:val="both"/>
      </w:pPr>
    </w:p>
    <w:p w:rsidR="00C877FA" w:rsidRPr="00EA694B" w:rsidRDefault="00C877FA" w:rsidP="00FC3028">
      <w:pPr>
        <w:spacing w:after="0" w:line="240" w:lineRule="auto"/>
        <w:jc w:val="both"/>
      </w:pPr>
    </w:p>
    <w:p w:rsidR="00E125BF" w:rsidRPr="00EA694B" w:rsidRDefault="00DA2873" w:rsidP="00FC3028">
      <w:pPr>
        <w:spacing w:after="0" w:line="240" w:lineRule="auto"/>
        <w:jc w:val="both"/>
      </w:pPr>
      <w:r w:rsidRPr="00EA694B">
        <w:t>Annex</w:t>
      </w:r>
      <w:r w:rsidR="003D659D" w:rsidRPr="00EA694B">
        <w:t xml:space="preserve"> 1 is summary of planned activities for each of the planned outputs in the development results framework</w:t>
      </w:r>
      <w:r w:rsidR="00E72AE8" w:rsidRPr="00EA694B">
        <w:t>, organized for implementation in Year 1 and Year 2-3 respectively</w:t>
      </w:r>
      <w:r w:rsidR="003D659D" w:rsidRPr="00EA694B">
        <w:t>.</w:t>
      </w:r>
    </w:p>
    <w:p w:rsidR="00E125BF" w:rsidRPr="00EA694B" w:rsidRDefault="00E125BF" w:rsidP="00FC3028">
      <w:pPr>
        <w:spacing w:after="0" w:line="240" w:lineRule="auto"/>
        <w:jc w:val="both"/>
      </w:pPr>
    </w:p>
    <w:p w:rsidR="00D05A94" w:rsidRPr="00EA694B" w:rsidRDefault="00D05A94" w:rsidP="00D05A94">
      <w:pPr>
        <w:spacing w:after="120" w:line="240" w:lineRule="auto"/>
        <w:jc w:val="both"/>
      </w:pPr>
    </w:p>
    <w:p w:rsidR="00DA2873" w:rsidRPr="00EA694B" w:rsidRDefault="00DA2873" w:rsidP="00AC5863">
      <w:pPr>
        <w:pStyle w:val="Title"/>
        <w:numPr>
          <w:ilvl w:val="0"/>
          <w:numId w:val="10"/>
        </w:numPr>
        <w:tabs>
          <w:tab w:val="clear" w:pos="8640"/>
        </w:tabs>
        <w:spacing w:after="120"/>
        <w:ind w:left="284" w:right="142" w:hanging="284"/>
        <w:jc w:val="left"/>
        <w:rPr>
          <w:rFonts w:ascii="Times New Roman" w:hAnsi="Times New Roman"/>
          <w:b/>
          <w:caps w:val="0"/>
          <w:spacing w:val="0"/>
          <w:szCs w:val="24"/>
        </w:rPr>
      </w:pPr>
      <w:bookmarkStart w:id="9" w:name="_Toc425176394"/>
      <w:r w:rsidRPr="00EA694B">
        <w:rPr>
          <w:rFonts w:ascii="Times New Roman" w:hAnsi="Times New Roman"/>
          <w:b/>
          <w:caps w:val="0"/>
          <w:spacing w:val="0"/>
          <w:szCs w:val="24"/>
        </w:rPr>
        <w:t>Purpose of the evaluation</w:t>
      </w:r>
      <w:bookmarkEnd w:id="9"/>
    </w:p>
    <w:p w:rsidR="00DA2873" w:rsidRPr="00EA694B" w:rsidRDefault="00DA2873" w:rsidP="00DA2873">
      <w:pPr>
        <w:spacing w:after="120" w:line="26" w:lineRule="atLeast"/>
        <w:jc w:val="both"/>
        <w:rPr>
          <w:rFonts w:eastAsia="Times New Roman"/>
        </w:rPr>
      </w:pPr>
      <w:r w:rsidRPr="00EA694B">
        <w:rPr>
          <w:rFonts w:eastAsia="Times New Roman"/>
        </w:rPr>
        <w:t xml:space="preserve">The purpose of the Mid-term Evaluation is to assess progress towards achieving programme outputs, outcomes and goal, and to consider the validity of assumptions made in the logical framework. Specific objectives are: </w:t>
      </w:r>
    </w:p>
    <w:p w:rsidR="00DA2873" w:rsidRPr="00EA694B" w:rsidRDefault="00DA2873" w:rsidP="00AC5863">
      <w:pPr>
        <w:numPr>
          <w:ilvl w:val="0"/>
          <w:numId w:val="3"/>
        </w:numPr>
        <w:spacing w:after="120" w:line="26" w:lineRule="atLeast"/>
        <w:jc w:val="both"/>
        <w:rPr>
          <w:rFonts w:eastAsia="Times New Roman"/>
        </w:rPr>
      </w:pPr>
      <w:r w:rsidRPr="00EA694B">
        <w:rPr>
          <w:rFonts w:eastAsia="Times New Roman"/>
        </w:rPr>
        <w:t xml:space="preserve">Assess the relevance of the Gender and agriculture programme to the overall objectives of UN Women Malawi as well as its contribution to the Malawi development goals. </w:t>
      </w:r>
    </w:p>
    <w:p w:rsidR="00DA2873" w:rsidRPr="00EA694B" w:rsidRDefault="00DA2873" w:rsidP="00AC5863">
      <w:pPr>
        <w:numPr>
          <w:ilvl w:val="0"/>
          <w:numId w:val="3"/>
        </w:numPr>
        <w:spacing w:after="120" w:line="26" w:lineRule="atLeast"/>
        <w:jc w:val="both"/>
        <w:rPr>
          <w:rFonts w:eastAsia="Times New Roman"/>
        </w:rPr>
      </w:pPr>
      <w:r w:rsidRPr="00EA694B">
        <w:rPr>
          <w:rFonts w:eastAsia="Times New Roman"/>
        </w:rPr>
        <w:t xml:space="preserve">Assess effectiveness and organizational efficiency in progressing towards the achievement of the Gender and Agriculture programme outputs, outcomes and goals. </w:t>
      </w:r>
    </w:p>
    <w:p w:rsidR="00DA2873" w:rsidRPr="00EA694B" w:rsidRDefault="00DA2873" w:rsidP="00AC5863">
      <w:pPr>
        <w:numPr>
          <w:ilvl w:val="0"/>
          <w:numId w:val="3"/>
        </w:numPr>
        <w:spacing w:after="120" w:line="26" w:lineRule="atLeast"/>
        <w:jc w:val="both"/>
        <w:rPr>
          <w:rFonts w:eastAsia="Times New Roman"/>
        </w:rPr>
      </w:pPr>
      <w:r w:rsidRPr="00EA694B">
        <w:rPr>
          <w:rFonts w:eastAsia="Times New Roman"/>
        </w:rPr>
        <w:t xml:space="preserve"> Evaluate progress towards achieving the results, challenges and lessons learnt of the Gender and Agriculture Programme. </w:t>
      </w:r>
    </w:p>
    <w:p w:rsidR="00DA2873" w:rsidRPr="00EA694B" w:rsidRDefault="00DA2873" w:rsidP="00AC5863">
      <w:pPr>
        <w:numPr>
          <w:ilvl w:val="0"/>
          <w:numId w:val="3"/>
        </w:numPr>
        <w:spacing w:after="120" w:line="26" w:lineRule="atLeast"/>
        <w:jc w:val="both"/>
        <w:rPr>
          <w:rFonts w:eastAsia="Times New Roman"/>
        </w:rPr>
      </w:pPr>
      <w:r w:rsidRPr="00EA694B">
        <w:rPr>
          <w:rFonts w:eastAsia="Times New Roman"/>
        </w:rPr>
        <w:lastRenderedPageBreak/>
        <w:t>Identify and validate lessons learned, good practices and examples and innovations of work supported by UN Women in the gender and agriculture programme</w:t>
      </w:r>
    </w:p>
    <w:p w:rsidR="00DA2873" w:rsidRPr="00EA694B" w:rsidRDefault="00DA2873" w:rsidP="00AC5863">
      <w:pPr>
        <w:numPr>
          <w:ilvl w:val="0"/>
          <w:numId w:val="3"/>
        </w:numPr>
        <w:spacing w:after="120" w:line="26" w:lineRule="atLeast"/>
        <w:jc w:val="both"/>
        <w:rPr>
          <w:rFonts w:eastAsia="Times New Roman"/>
        </w:rPr>
      </w:pPr>
      <w:r w:rsidRPr="00EA694B">
        <w:rPr>
          <w:rFonts w:eastAsia="Times New Roman"/>
        </w:rPr>
        <w:t>Provide actionable recommendations for future use</w:t>
      </w:r>
    </w:p>
    <w:p w:rsidR="00DA2873" w:rsidRPr="00EA694B" w:rsidRDefault="00DA2873" w:rsidP="00AC5863">
      <w:pPr>
        <w:numPr>
          <w:ilvl w:val="0"/>
          <w:numId w:val="3"/>
        </w:numPr>
        <w:spacing w:after="120" w:line="26" w:lineRule="atLeast"/>
        <w:jc w:val="both"/>
        <w:rPr>
          <w:rFonts w:eastAsia="Times New Roman"/>
        </w:rPr>
      </w:pPr>
      <w:r w:rsidRPr="00EA694B">
        <w:rPr>
          <w:rFonts w:eastAsia="Times New Roman"/>
        </w:rPr>
        <w:t>Assess sustainability measures of the programme and role of UN Women beyond programme implementation</w:t>
      </w:r>
    </w:p>
    <w:p w:rsidR="00DA2873" w:rsidRPr="00EA694B" w:rsidRDefault="00DA2873" w:rsidP="00AC5863">
      <w:pPr>
        <w:numPr>
          <w:ilvl w:val="0"/>
          <w:numId w:val="3"/>
        </w:numPr>
        <w:spacing w:after="120" w:line="26" w:lineRule="atLeast"/>
        <w:jc w:val="both"/>
        <w:rPr>
          <w:rFonts w:eastAsia="Times New Roman"/>
        </w:rPr>
      </w:pPr>
      <w:r w:rsidRPr="00EA694B">
        <w:rPr>
          <w:rFonts w:eastAsia="Times New Roman"/>
        </w:rPr>
        <w:t>Identify and analyze strategic areas for Gender and Agriculture Programme focus areas in the context of the transitional period and making an impact in the gender sector.</w:t>
      </w:r>
    </w:p>
    <w:p w:rsidR="00DA2873" w:rsidRPr="00EA694B" w:rsidRDefault="00DA2873" w:rsidP="00DA2873">
      <w:pPr>
        <w:spacing w:after="120" w:line="26" w:lineRule="atLeast"/>
        <w:ind w:left="720"/>
        <w:jc w:val="both"/>
        <w:rPr>
          <w:rFonts w:eastAsia="Times New Roman"/>
        </w:rPr>
      </w:pPr>
    </w:p>
    <w:p w:rsidR="00DA2873" w:rsidRPr="00EA694B" w:rsidRDefault="00DA2873" w:rsidP="00AC5863">
      <w:pPr>
        <w:pStyle w:val="Title"/>
        <w:numPr>
          <w:ilvl w:val="0"/>
          <w:numId w:val="10"/>
        </w:numPr>
        <w:tabs>
          <w:tab w:val="clear" w:pos="8640"/>
        </w:tabs>
        <w:spacing w:after="120"/>
        <w:ind w:left="284" w:right="142" w:hanging="284"/>
        <w:jc w:val="left"/>
        <w:rPr>
          <w:rFonts w:ascii="Times New Roman" w:hAnsi="Times New Roman"/>
          <w:b/>
          <w:caps w:val="0"/>
          <w:spacing w:val="0"/>
          <w:szCs w:val="24"/>
        </w:rPr>
      </w:pPr>
      <w:bookmarkStart w:id="10" w:name="_Toc425176395"/>
      <w:r w:rsidRPr="00EA694B">
        <w:rPr>
          <w:rFonts w:ascii="Times New Roman" w:hAnsi="Times New Roman"/>
          <w:b/>
          <w:caps w:val="0"/>
          <w:spacing w:val="0"/>
          <w:szCs w:val="24"/>
        </w:rPr>
        <w:t>Methodology and tools</w:t>
      </w:r>
      <w:bookmarkEnd w:id="10"/>
    </w:p>
    <w:p w:rsidR="00B63FE8" w:rsidRPr="00EA694B" w:rsidRDefault="00B63FE8" w:rsidP="00AC5863">
      <w:pPr>
        <w:pStyle w:val="Heading1"/>
        <w:numPr>
          <w:ilvl w:val="1"/>
          <w:numId w:val="10"/>
        </w:numPr>
        <w:ind w:left="426" w:hanging="426"/>
        <w:rPr>
          <w:rFonts w:ascii="Times New Roman" w:hAnsi="Times New Roman"/>
        </w:rPr>
      </w:pPr>
      <w:bookmarkStart w:id="11" w:name="_Toc425176396"/>
      <w:r w:rsidRPr="00EA694B">
        <w:rPr>
          <w:rFonts w:ascii="Times New Roman" w:hAnsi="Times New Roman"/>
        </w:rPr>
        <w:t>Evaluation Framework</w:t>
      </w:r>
      <w:bookmarkEnd w:id="11"/>
    </w:p>
    <w:p w:rsidR="00B63FE8" w:rsidRPr="00EA694B" w:rsidRDefault="00B63FE8" w:rsidP="00B63FE8">
      <w:pPr>
        <w:spacing w:after="280" w:line="26" w:lineRule="atLeast"/>
        <w:jc w:val="both"/>
      </w:pPr>
      <w:r w:rsidRPr="00EA694B">
        <w:t>Evaluation framework has been developed to guide the evaluation and is informed by the evaluation questions in the TOR which were</w:t>
      </w:r>
      <w:r w:rsidRPr="00EA694B">
        <w:rPr>
          <w:rFonts w:eastAsia="Times New Roman"/>
        </w:rPr>
        <w:t xml:space="preserve"> relevance, effectiveness, efficiency and sustainability. By relevance of the Gender and Agriculture programme, the evaluation will seek to find out if the programme is </w:t>
      </w:r>
      <w:r w:rsidRPr="00EA694B">
        <w:t>suited to the needs and/or priorities of the target group and whether the programme aligns itself with the national development goals. The evaluation will also find out if in the Gender and Agriculture programme, there is effective partnership between the implementer (UN Women) and the partners involved such as the Ministry of Agriculture (DAES), relevant NGOs such as Farmers Union, We Effect, NASFAM, starting from the planning phase, coordination and implementation of the programme activities.</w:t>
      </w:r>
    </w:p>
    <w:p w:rsidR="00B63FE8" w:rsidRPr="00EA694B" w:rsidRDefault="00B63FE8" w:rsidP="00B63FE8">
      <w:pPr>
        <w:spacing w:after="280" w:line="26" w:lineRule="atLeast"/>
        <w:jc w:val="both"/>
      </w:pPr>
      <w:r w:rsidRPr="00EA694B">
        <w:t>In order to find efficiency of the Gender and Agriculture programme, the evaluation will also find out if the programme activities are/have been cost/resource efficient, whether the implementation and objectives were or have been achieved on time, and whether systems and procedures for programme implementation and follow up are efficient (including systems for engaging staff, procuring project inputs, disbursing payment, logistical arrangements, etc.).</w:t>
      </w:r>
    </w:p>
    <w:p w:rsidR="00B63FE8" w:rsidRPr="00EA694B" w:rsidRDefault="00B63FE8" w:rsidP="00B63FE8">
      <w:pPr>
        <w:spacing w:after="280" w:line="26" w:lineRule="atLeast"/>
        <w:jc w:val="both"/>
      </w:pPr>
      <w:r w:rsidRPr="00EA694B">
        <w:t>The evaluation will also find out if the Gender and Agriculture programme has an evaluation and monitoring to improve development effectiveness of the programme. Therefore, the evaluation will seek to find out if the systems and processes for monitoring, evaluation and reporting on programme results are effective and whether the results are based on management systems of the programme and whether the gender and Agriculture programme has been designed that evaluation should be used to improve development effectiveness of the programme.</w:t>
      </w:r>
    </w:p>
    <w:p w:rsidR="00A76063" w:rsidRPr="00EA694B" w:rsidRDefault="00B63FE8" w:rsidP="003A2044">
      <w:pPr>
        <w:spacing w:after="280" w:line="26" w:lineRule="atLeast"/>
        <w:jc w:val="both"/>
      </w:pPr>
      <w:r w:rsidRPr="00EA694B">
        <w:t xml:space="preserve">This mid-term evaluation assignment will also examine the sustainability of results and benefits of the Gender and Agriculture programme in order to find out if the benefits are likely to continue after the programme completion or there are effective measures to link the programme outcomes to the existing structure of the partners (in this case in DAES) for continuation of operations. </w:t>
      </w:r>
      <w:r w:rsidR="00A76063" w:rsidRPr="00EA694B">
        <w:t xml:space="preserve">Detailed questions in the evaluation framework are provided in </w:t>
      </w:r>
      <w:r w:rsidR="00A76063" w:rsidRPr="00EA694B">
        <w:rPr>
          <w:rFonts w:eastAsia="Times New Roman"/>
        </w:rPr>
        <w:t>Annex 2.</w:t>
      </w:r>
    </w:p>
    <w:p w:rsidR="00DA2873" w:rsidRPr="00EA694B" w:rsidRDefault="00DA2873" w:rsidP="00AC5863">
      <w:pPr>
        <w:pStyle w:val="Heading1"/>
        <w:numPr>
          <w:ilvl w:val="1"/>
          <w:numId w:val="10"/>
        </w:numPr>
        <w:ind w:left="426" w:hanging="426"/>
        <w:rPr>
          <w:rFonts w:ascii="Times New Roman" w:hAnsi="Times New Roman"/>
        </w:rPr>
      </w:pPr>
      <w:bookmarkStart w:id="12" w:name="_Toc425176397"/>
      <w:r w:rsidRPr="00EA694B">
        <w:rPr>
          <w:rFonts w:ascii="Times New Roman" w:hAnsi="Times New Roman"/>
        </w:rPr>
        <w:t>Evaluation methods</w:t>
      </w:r>
      <w:bookmarkEnd w:id="12"/>
    </w:p>
    <w:p w:rsidR="00DA2873" w:rsidRPr="00EA694B" w:rsidRDefault="008B08FE" w:rsidP="00DA2873">
      <w:pPr>
        <w:spacing w:after="100" w:afterAutospacing="1" w:line="240" w:lineRule="auto"/>
        <w:contextualSpacing/>
        <w:jc w:val="both"/>
      </w:pPr>
      <w:r w:rsidRPr="00EA694B">
        <w:t>In line with the evaluation framework above, t</w:t>
      </w:r>
      <w:r w:rsidR="00DA2873" w:rsidRPr="00EA694B">
        <w:t xml:space="preserve">he mid-term evaluation </w:t>
      </w:r>
      <w:r w:rsidR="00B63FE8" w:rsidRPr="00EA694B">
        <w:t>will</w:t>
      </w:r>
      <w:r w:rsidR="00DA2873" w:rsidRPr="00EA694B">
        <w:t xml:space="preserve"> collect qualitative data by employing participatory appraisal approaches.  This approach has been chosen basing on it as considered as a better tool in collecting relevant and accurate data in a short period of time with stakeholders and builds on their capacity through the evaluation process. The evaluation assignment </w:t>
      </w:r>
      <w:r w:rsidR="00B63FE8" w:rsidRPr="00EA694B">
        <w:t>will</w:t>
      </w:r>
      <w:r w:rsidR="00DA2873" w:rsidRPr="00EA694B">
        <w:t xml:space="preserve"> involve conducting desk review, stakeholder consultations and </w:t>
      </w:r>
      <w:r w:rsidR="00DA2873" w:rsidRPr="00EA694B">
        <w:lastRenderedPageBreak/>
        <w:t>focus group discussions with farmers. Checklist questions have been formulated to guide the discussions. These guides will be applied variably during the consultations and are subject to modifications during the field data collection in order to collect useful information which will be subjected to content analysis during data analysis and report writing. These guides are also attached as separate</w:t>
      </w:r>
      <w:r w:rsidR="00A76063" w:rsidRPr="00EA694B">
        <w:t xml:space="preserve"> documents to this report</w:t>
      </w:r>
      <w:r w:rsidR="00DA2873" w:rsidRPr="00EA694B">
        <w:t>.  Emphasis is on qualitative data to provide in-depth insights from stakeholder perspective into what is working or not working well in this programme and to suggest a future programme strategy for the remaining 2-3 years of the programme. Data triangulations adopted in this evaluation will ensure validity of the findings.</w:t>
      </w:r>
    </w:p>
    <w:p w:rsidR="00DA2873" w:rsidRPr="00EA694B" w:rsidRDefault="00DA2873" w:rsidP="00DA2873">
      <w:pPr>
        <w:spacing w:after="100" w:afterAutospacing="1" w:line="240" w:lineRule="auto"/>
        <w:contextualSpacing/>
        <w:jc w:val="both"/>
      </w:pPr>
    </w:p>
    <w:p w:rsidR="00DA2873" w:rsidRPr="00EA694B" w:rsidRDefault="00DA2873" w:rsidP="00AC5863">
      <w:pPr>
        <w:pStyle w:val="ListParagraph"/>
        <w:numPr>
          <w:ilvl w:val="0"/>
          <w:numId w:val="11"/>
        </w:numPr>
        <w:spacing w:after="60" w:line="240" w:lineRule="auto"/>
        <w:ind w:left="714" w:hanging="357"/>
        <w:jc w:val="both"/>
        <w:rPr>
          <w:b/>
        </w:rPr>
      </w:pPr>
      <w:r w:rsidRPr="00EA694B">
        <w:rPr>
          <w:b/>
        </w:rPr>
        <w:t>Desk review</w:t>
      </w:r>
    </w:p>
    <w:p w:rsidR="00DA2873" w:rsidRPr="00EA694B" w:rsidRDefault="00DA2873" w:rsidP="00DA2873">
      <w:pPr>
        <w:spacing w:after="100" w:afterAutospacing="1" w:line="240" w:lineRule="auto"/>
        <w:contextualSpacing/>
        <w:jc w:val="both"/>
      </w:pPr>
      <w:r w:rsidRPr="00EA694B">
        <w:t xml:space="preserve">This activity will be carried out in order to collect information relevant to the Gender and Agriculture programme. The idea is to have a wider understanding of the activities that have been done in the programme. As such information on programme design, main activities of the programme, programme outcomes and outputs, baseline figures and indicators of change </w:t>
      </w:r>
      <w:r w:rsidR="00B63FE8" w:rsidRPr="00EA694B">
        <w:t>will</w:t>
      </w:r>
      <w:r w:rsidRPr="00EA694B">
        <w:t xml:space="preserve"> be collected from programme document, gender audit reports, the baseline reports, and quarterly reports.  Part of the desk review will involve assessing progress achieved in year 1 in relation to planned activities and targets.</w:t>
      </w:r>
    </w:p>
    <w:p w:rsidR="00DA2873" w:rsidRPr="00EA694B" w:rsidRDefault="00DA2873" w:rsidP="00DA2873">
      <w:pPr>
        <w:spacing w:after="100" w:afterAutospacing="1" w:line="240" w:lineRule="auto"/>
        <w:contextualSpacing/>
        <w:jc w:val="both"/>
      </w:pPr>
    </w:p>
    <w:p w:rsidR="00DA2873" w:rsidRPr="00EA694B" w:rsidRDefault="00DA2873" w:rsidP="00AC5863">
      <w:pPr>
        <w:pStyle w:val="ListParagraph"/>
        <w:numPr>
          <w:ilvl w:val="0"/>
          <w:numId w:val="11"/>
        </w:numPr>
        <w:spacing w:after="60" w:line="240" w:lineRule="auto"/>
        <w:ind w:left="714" w:hanging="357"/>
        <w:jc w:val="both"/>
        <w:rPr>
          <w:b/>
        </w:rPr>
      </w:pPr>
      <w:r w:rsidRPr="00EA694B">
        <w:rPr>
          <w:b/>
        </w:rPr>
        <w:t>Stakeholder consultations</w:t>
      </w:r>
    </w:p>
    <w:p w:rsidR="00DA2873" w:rsidRPr="00EA694B" w:rsidRDefault="00DA2873" w:rsidP="00DA2873">
      <w:pPr>
        <w:spacing w:after="100" w:afterAutospacing="1" w:line="240" w:lineRule="auto"/>
        <w:contextualSpacing/>
        <w:jc w:val="both"/>
        <w:rPr>
          <w:color w:val="FF0000"/>
        </w:rPr>
      </w:pPr>
      <w:r w:rsidRPr="00EA694B">
        <w:t xml:space="preserve">The evaluation assignment </w:t>
      </w:r>
      <w:r w:rsidR="00B63FE8" w:rsidRPr="00EA694B">
        <w:t>will</w:t>
      </w:r>
      <w:r w:rsidRPr="00EA694B">
        <w:t xml:space="preserve"> engage key departments and partners provide their experiences and views regarding the design, implementation and management and suggestions for the future of the programme using a participatory approach. This approach draws on in-depth discussion and analysis of issues around the programme. It also helps to build capacity in an evaluation way.  The stakeholders to be consulted have been identified in consultation with UN Women and FAO and DAES during separate meetings that have so far been held to inform the design of the evaluation methodology. The key to be consulted can be summarized as follows: UN Women, FAO, the Royal Norwegian Embassy, Department of Agricultural Extension Services (DAES), Planning Division in Ministry of Agriculture, Gender Directorate in Ministry of Gender, Salima ADD and Salima District Agriculture Office, Mzuzu ADD and Mzimba District Agriculture Office, and Nsanje District Agriculture Office.</w:t>
      </w:r>
      <w:r w:rsidRPr="00EA694B">
        <w:rPr>
          <w:color w:val="FF0000"/>
        </w:rPr>
        <w:t xml:space="preserve">  </w:t>
      </w:r>
    </w:p>
    <w:p w:rsidR="00DA2873" w:rsidRPr="00EA694B" w:rsidRDefault="00DA2873" w:rsidP="00DA2873">
      <w:pPr>
        <w:spacing w:after="100" w:afterAutospacing="1" w:line="240" w:lineRule="auto"/>
        <w:contextualSpacing/>
        <w:jc w:val="both"/>
      </w:pPr>
    </w:p>
    <w:p w:rsidR="00DA2873" w:rsidRPr="00EA694B" w:rsidRDefault="00DA2873" w:rsidP="00AC5863">
      <w:pPr>
        <w:pStyle w:val="ListParagraph"/>
        <w:numPr>
          <w:ilvl w:val="0"/>
          <w:numId w:val="11"/>
        </w:numPr>
        <w:spacing w:after="60" w:line="240" w:lineRule="auto"/>
        <w:ind w:left="714" w:hanging="357"/>
        <w:jc w:val="both"/>
        <w:rPr>
          <w:b/>
        </w:rPr>
      </w:pPr>
      <w:r w:rsidRPr="00EA694B">
        <w:rPr>
          <w:b/>
        </w:rPr>
        <w:t xml:space="preserve">Gender capacity assessment </w:t>
      </w:r>
    </w:p>
    <w:p w:rsidR="00DA2873" w:rsidRPr="00EA694B" w:rsidRDefault="00DA2873" w:rsidP="00DA2873">
      <w:pPr>
        <w:spacing w:after="100" w:afterAutospacing="1" w:line="240" w:lineRule="auto"/>
        <w:contextualSpacing/>
        <w:jc w:val="both"/>
      </w:pPr>
      <w:r w:rsidRPr="00EA694B">
        <w:t>This programme has in the first year of implementation invested resources and effort in offering gender and related training to staff in the Ministry and partner organizations. This evaluation will review the content and relevance of the training from the training reports. It will also engage both the trainers and trainees to provide their experiences and views on effectiveness of the trainings on building the staff capacity for gender responsive planning, budgeting and service delivery in the agriculture sector as the theory of change in this programme envisages to achieve. The trainees can be categorized as management staff (directors, programme managers and DADOs), Planners and Evaluation staff (Planning Division) and frontline staff (AEDC and AEDOs) and their equivalents in partner organizations. The trainers are staff and consultants who have been involved in delivering the training activities. These will be purposely sampled but effort will be made to seek the views about 3-5 per category above through personal interviews. In addition, a simple assessment form will be emailed to almost all trainees based on list that has been obtained from UN Women. Of course it is recognised that the return rate of the forms can be disappointingly low.</w:t>
      </w:r>
    </w:p>
    <w:p w:rsidR="00DA2873" w:rsidRPr="00EA694B" w:rsidRDefault="00DA2873" w:rsidP="00DA2873">
      <w:pPr>
        <w:spacing w:after="100" w:afterAutospacing="1" w:line="240" w:lineRule="auto"/>
        <w:contextualSpacing/>
        <w:jc w:val="both"/>
      </w:pPr>
    </w:p>
    <w:p w:rsidR="00DA2873" w:rsidRPr="00EA694B" w:rsidRDefault="00DA2873" w:rsidP="00AC5863">
      <w:pPr>
        <w:pStyle w:val="ListParagraph"/>
        <w:numPr>
          <w:ilvl w:val="0"/>
          <w:numId w:val="11"/>
        </w:numPr>
        <w:spacing w:after="60" w:line="240" w:lineRule="auto"/>
        <w:ind w:left="714" w:hanging="357"/>
        <w:jc w:val="both"/>
        <w:rPr>
          <w:b/>
        </w:rPr>
      </w:pPr>
      <w:r w:rsidRPr="00EA694B">
        <w:rPr>
          <w:b/>
        </w:rPr>
        <w:t xml:space="preserve">Focus group discussions </w:t>
      </w:r>
    </w:p>
    <w:p w:rsidR="00DA2873" w:rsidRPr="00EA694B" w:rsidRDefault="00DA2873" w:rsidP="00DA2873">
      <w:pPr>
        <w:spacing w:after="100" w:afterAutospacing="1" w:line="240" w:lineRule="auto"/>
        <w:contextualSpacing/>
        <w:jc w:val="both"/>
      </w:pPr>
      <w:r w:rsidRPr="00EA694B">
        <w:t xml:space="preserve">Focus group discussions will be conducted in Nsanje, Salima and Mzimba North with the farmer groups that have been trained on mainstreaming gender in agriculture through focus group discussions. Farmers groups will be selected purposively (conveniently) basing on whether they were trained or not. Where possible, discussions will be conducted with separate groups of men and women. This will ensure that women farmers are able to express themselves much freer than in mixed groups. Once in a district, one EPA where the trainings were conducted will be identified and field staff (AEDC &amp; AEDOs) will be engaged to mobilize 5-15 participants for each focus group.  </w:t>
      </w:r>
    </w:p>
    <w:p w:rsidR="00DA2873" w:rsidRPr="00EA694B" w:rsidRDefault="00DA2873" w:rsidP="00DA2873">
      <w:pPr>
        <w:spacing w:after="280" w:line="26" w:lineRule="atLeast"/>
        <w:jc w:val="both"/>
        <w:rPr>
          <w:rFonts w:eastAsia="Times New Roman"/>
          <w:b/>
        </w:rPr>
      </w:pPr>
    </w:p>
    <w:p w:rsidR="00EA5692" w:rsidRPr="00EA694B" w:rsidRDefault="00EA5692" w:rsidP="00EA5692">
      <w:pPr>
        <w:spacing w:after="100" w:afterAutospacing="1" w:line="240" w:lineRule="auto"/>
        <w:contextualSpacing/>
        <w:jc w:val="both"/>
      </w:pPr>
      <w:r w:rsidRPr="00EA694B">
        <w:t xml:space="preserve">The programme of field work visits is provided in Annex 3. </w:t>
      </w:r>
    </w:p>
    <w:p w:rsidR="00DA2873" w:rsidRPr="00EA694B" w:rsidRDefault="00DA2873" w:rsidP="00AC5863">
      <w:pPr>
        <w:pStyle w:val="Heading1"/>
        <w:numPr>
          <w:ilvl w:val="1"/>
          <w:numId w:val="10"/>
        </w:numPr>
        <w:ind w:left="426" w:hanging="426"/>
        <w:rPr>
          <w:rFonts w:ascii="Times New Roman" w:hAnsi="Times New Roman"/>
        </w:rPr>
      </w:pPr>
      <w:bookmarkStart w:id="13" w:name="_Toc425176398"/>
      <w:r w:rsidRPr="00EA694B">
        <w:rPr>
          <w:rFonts w:ascii="Times New Roman" w:hAnsi="Times New Roman"/>
        </w:rPr>
        <w:t>Quality Control measures</w:t>
      </w:r>
      <w:bookmarkEnd w:id="13"/>
    </w:p>
    <w:p w:rsidR="00DA2873" w:rsidRPr="00EA694B" w:rsidRDefault="00DA2873" w:rsidP="00747F2A">
      <w:pPr>
        <w:spacing w:after="280" w:line="26" w:lineRule="atLeast"/>
        <w:jc w:val="both"/>
      </w:pPr>
      <w:r w:rsidRPr="00EA694B">
        <w:t xml:space="preserve">In order to </w:t>
      </w:r>
      <w:r w:rsidR="00747F2A" w:rsidRPr="00EA694B">
        <w:t>ensure reliable evaluation results</w:t>
      </w:r>
      <w:r w:rsidRPr="00EA694B">
        <w:t xml:space="preserve">, the evaluation process </w:t>
      </w:r>
      <w:r w:rsidR="00B63FE8" w:rsidRPr="00EA694B">
        <w:t>will</w:t>
      </w:r>
      <w:r w:rsidRPr="00EA694B">
        <w:t xml:space="preserve"> </w:t>
      </w:r>
      <w:r w:rsidR="00484939" w:rsidRPr="00EA694B">
        <w:t>en</w:t>
      </w:r>
      <w:r w:rsidRPr="00EA694B">
        <w:t xml:space="preserve">sure </w:t>
      </w:r>
      <w:r w:rsidR="00747F2A" w:rsidRPr="00EA694B">
        <w:t>triangulation by using in the analysis information collected from the different sources discussed above. T</w:t>
      </w:r>
      <w:r w:rsidRPr="00EA694B">
        <w:t xml:space="preserve">he </w:t>
      </w:r>
      <w:r w:rsidR="00747F2A" w:rsidRPr="00EA694B">
        <w:t>team to collect the date is very experienced in</w:t>
      </w:r>
      <w:r w:rsidRPr="00EA694B">
        <w:t xml:space="preserve"> lead</w:t>
      </w:r>
      <w:r w:rsidR="00747F2A" w:rsidRPr="00EA694B">
        <w:t>ing</w:t>
      </w:r>
      <w:r w:rsidRPr="00EA694B">
        <w:t xml:space="preserve"> participatory </w:t>
      </w:r>
      <w:r w:rsidR="00747F2A" w:rsidRPr="00EA694B">
        <w:t xml:space="preserve">FGDs </w:t>
      </w:r>
      <w:r w:rsidRPr="00EA694B">
        <w:t xml:space="preserve">and stakeholder consultations </w:t>
      </w:r>
      <w:r w:rsidR="00747F2A" w:rsidRPr="00EA694B">
        <w:t>to provide opportunity for engagement of participants to provide their views and input into the evaluation process</w:t>
      </w:r>
      <w:r w:rsidRPr="00EA694B">
        <w:t>.</w:t>
      </w:r>
    </w:p>
    <w:p w:rsidR="00DA2873" w:rsidRPr="00EA694B" w:rsidRDefault="00DA2873" w:rsidP="00AC5863">
      <w:pPr>
        <w:pStyle w:val="Heading1"/>
        <w:numPr>
          <w:ilvl w:val="1"/>
          <w:numId w:val="10"/>
        </w:numPr>
        <w:ind w:left="426" w:hanging="426"/>
        <w:rPr>
          <w:rFonts w:ascii="Times New Roman" w:hAnsi="Times New Roman"/>
        </w:rPr>
      </w:pPr>
      <w:bookmarkStart w:id="14" w:name="_Toc425176399"/>
      <w:r w:rsidRPr="00EA694B">
        <w:rPr>
          <w:rFonts w:ascii="Times New Roman" w:hAnsi="Times New Roman"/>
        </w:rPr>
        <w:t>Limitations to the study</w:t>
      </w:r>
      <w:bookmarkEnd w:id="14"/>
    </w:p>
    <w:p w:rsidR="003D72F3" w:rsidRPr="00EA694B" w:rsidRDefault="00DA2873" w:rsidP="004D4F55">
      <w:pPr>
        <w:spacing w:after="100" w:afterAutospacing="1" w:line="240" w:lineRule="auto"/>
        <w:contextualSpacing/>
        <w:jc w:val="both"/>
      </w:pPr>
      <w:r w:rsidRPr="00EA694B">
        <w:t xml:space="preserve">The </w:t>
      </w:r>
      <w:r w:rsidR="004D4F55" w:rsidRPr="00EA694B">
        <w:t>G</w:t>
      </w:r>
      <w:r w:rsidRPr="00EA694B">
        <w:t xml:space="preserve">ender and </w:t>
      </w:r>
      <w:r w:rsidR="004D4F55" w:rsidRPr="00EA694B">
        <w:t>A</w:t>
      </w:r>
      <w:r w:rsidRPr="00EA694B">
        <w:t xml:space="preserve">griculture programme is being implemented in all </w:t>
      </w:r>
      <w:r w:rsidR="004D4F55" w:rsidRPr="00EA694B">
        <w:t xml:space="preserve">districts of </w:t>
      </w:r>
      <w:r w:rsidRPr="00EA694B">
        <w:t>Malawi</w:t>
      </w:r>
      <w:r w:rsidR="004D4F55" w:rsidRPr="00EA694B">
        <w:t xml:space="preserve"> and involves many stakeholders and farmer groups</w:t>
      </w:r>
      <w:r w:rsidRPr="00EA694B">
        <w:t xml:space="preserve">. </w:t>
      </w:r>
      <w:r w:rsidR="003D72F3" w:rsidRPr="00EA694B">
        <w:t xml:space="preserve">Considering time and resource limitations it is only practical to refocus field coverage of this mid-term evaluation to areas that will provide useful lessons for learning and for informing a future programme strategy. Based on what was discussed with DAES, UN Women and FAO, Mzimba North, Salima and Nsanje districts can best act as a representative districts worth focusing the evaluation fieldwork on. </w:t>
      </w:r>
      <w:r w:rsidR="004D4F55" w:rsidRPr="00EA694B">
        <w:t xml:space="preserve">It is </w:t>
      </w:r>
      <w:r w:rsidR="003D72F3" w:rsidRPr="00EA694B">
        <w:t>also emphasized that given the nature of issues under investigation in this evaluation, it is qualitative approaches are emphasized in this evaluation. Qualitative approaches can be said to lack statistical rigor but with triangulation, the results can nevertheless be useful in informing future strategy in this programme.</w:t>
      </w:r>
    </w:p>
    <w:p w:rsidR="00DA2873" w:rsidRPr="00EA694B" w:rsidRDefault="00DA2873" w:rsidP="00AC5863">
      <w:pPr>
        <w:pStyle w:val="Title"/>
        <w:numPr>
          <w:ilvl w:val="0"/>
          <w:numId w:val="10"/>
        </w:numPr>
        <w:tabs>
          <w:tab w:val="clear" w:pos="8640"/>
        </w:tabs>
        <w:spacing w:after="120"/>
        <w:ind w:left="284" w:right="142" w:hanging="284"/>
        <w:jc w:val="left"/>
        <w:rPr>
          <w:rFonts w:ascii="Times New Roman" w:hAnsi="Times New Roman"/>
          <w:b/>
          <w:caps w:val="0"/>
          <w:spacing w:val="0"/>
          <w:szCs w:val="24"/>
        </w:rPr>
      </w:pPr>
      <w:bookmarkStart w:id="15" w:name="_Toc425176400"/>
      <w:r w:rsidRPr="00EA694B">
        <w:rPr>
          <w:rFonts w:ascii="Times New Roman" w:hAnsi="Times New Roman"/>
          <w:b/>
          <w:caps w:val="0"/>
          <w:spacing w:val="0"/>
          <w:szCs w:val="24"/>
        </w:rPr>
        <w:t>Evaluation Team and timelines</w:t>
      </w:r>
      <w:bookmarkEnd w:id="15"/>
    </w:p>
    <w:p w:rsidR="00EA5692" w:rsidRPr="00EA694B" w:rsidRDefault="00DA2873" w:rsidP="00DA2873">
      <w:pPr>
        <w:spacing w:after="100" w:afterAutospacing="1" w:line="240" w:lineRule="auto"/>
        <w:contextualSpacing/>
        <w:jc w:val="both"/>
      </w:pPr>
      <w:r w:rsidRPr="00EA694B">
        <w:t xml:space="preserve">This mid-term evaluation of the Gender and Agriculture Programme is being conducted by Dyton Maliro of LUANAR-Bunda Campus supported by Ms Jacinta Nyaika (Evaluation Associate and Ms Julekha Issat (Evaluation Assistant). As discussed and agreed with UN Women, the </w:t>
      </w:r>
      <w:r w:rsidR="002E503D">
        <w:t xml:space="preserve">revised </w:t>
      </w:r>
      <w:r w:rsidRPr="00EA694B">
        <w:t>timing of the evaluation is July-</w:t>
      </w:r>
      <w:r w:rsidR="002E503D">
        <w:t xml:space="preserve"> </w:t>
      </w:r>
      <w:r w:rsidR="00E0134F">
        <w:t>September</w:t>
      </w:r>
      <w:r w:rsidRPr="00EA694B">
        <w:t xml:space="preserve"> 2015</w:t>
      </w:r>
      <w:r w:rsidR="003A2044" w:rsidRPr="00EA694B">
        <w:t xml:space="preserve"> d</w:t>
      </w:r>
      <w:r w:rsidR="00EA5692" w:rsidRPr="00EA694B">
        <w:t xml:space="preserve">etails </w:t>
      </w:r>
      <w:r w:rsidR="003A2044" w:rsidRPr="00EA694B">
        <w:t xml:space="preserve">of which </w:t>
      </w:r>
      <w:r w:rsidR="00EA5692" w:rsidRPr="00EA694B">
        <w:t>are provided in Annex 4.</w:t>
      </w:r>
    </w:p>
    <w:p w:rsidR="00DA2873" w:rsidRPr="00EA694B" w:rsidRDefault="00313B1D" w:rsidP="00AC5863">
      <w:pPr>
        <w:pStyle w:val="Title"/>
        <w:numPr>
          <w:ilvl w:val="0"/>
          <w:numId w:val="10"/>
        </w:numPr>
        <w:tabs>
          <w:tab w:val="clear" w:pos="8640"/>
        </w:tabs>
        <w:spacing w:after="120"/>
        <w:ind w:left="284" w:right="142" w:hanging="284"/>
        <w:jc w:val="left"/>
        <w:rPr>
          <w:rFonts w:ascii="Times New Roman" w:hAnsi="Times New Roman"/>
          <w:b/>
          <w:caps w:val="0"/>
          <w:spacing w:val="0"/>
          <w:szCs w:val="24"/>
        </w:rPr>
      </w:pPr>
      <w:bookmarkStart w:id="16" w:name="_Toc425176401"/>
      <w:r w:rsidRPr="00EA694B">
        <w:rPr>
          <w:rFonts w:ascii="Times New Roman" w:hAnsi="Times New Roman"/>
          <w:b/>
          <w:caps w:val="0"/>
          <w:spacing w:val="0"/>
          <w:szCs w:val="24"/>
        </w:rPr>
        <w:t>Expected deliverables</w:t>
      </w:r>
      <w:bookmarkEnd w:id="16"/>
    </w:p>
    <w:p w:rsidR="00313B1D" w:rsidRPr="00EA694B" w:rsidRDefault="00313B1D" w:rsidP="003A2044">
      <w:pPr>
        <w:spacing w:after="100" w:afterAutospacing="1" w:line="240" w:lineRule="auto"/>
        <w:contextualSpacing/>
        <w:jc w:val="both"/>
      </w:pPr>
      <w:r w:rsidRPr="00EA694B">
        <w:t>The following deliverables are expected from th</w:t>
      </w:r>
      <w:r w:rsidR="00AD2474" w:rsidRPr="00EA694B">
        <w:t>is</w:t>
      </w:r>
      <w:r w:rsidRPr="00EA694B">
        <w:t xml:space="preserve"> mid-term evaluation:</w:t>
      </w:r>
    </w:p>
    <w:p w:rsidR="00AD2474" w:rsidRPr="00EA694B" w:rsidRDefault="00AD2474" w:rsidP="003A2044">
      <w:pPr>
        <w:spacing w:after="100" w:afterAutospacing="1" w:line="240" w:lineRule="auto"/>
        <w:contextualSpacing/>
        <w:jc w:val="both"/>
      </w:pPr>
    </w:p>
    <w:p w:rsidR="00AD2474" w:rsidRPr="00EA694B" w:rsidRDefault="00313B1D" w:rsidP="003A2044">
      <w:pPr>
        <w:spacing w:after="100" w:afterAutospacing="1" w:line="240" w:lineRule="auto"/>
        <w:contextualSpacing/>
        <w:jc w:val="both"/>
      </w:pPr>
      <w:r w:rsidRPr="00EA694B">
        <w:t>Deliverable 1</w:t>
      </w:r>
      <w:r w:rsidR="00AD2474" w:rsidRPr="00EA694B">
        <w:t xml:space="preserve"> is </w:t>
      </w:r>
      <w:r w:rsidR="00A76063" w:rsidRPr="00EA694B">
        <w:t>a</w:t>
      </w:r>
      <w:r w:rsidRPr="00EA694B">
        <w:t>n inception report which contains evaluation objectives and</w:t>
      </w:r>
      <w:r w:rsidR="00AD2474" w:rsidRPr="00EA694B">
        <w:t xml:space="preserve"> </w:t>
      </w:r>
      <w:r w:rsidRPr="00EA694B">
        <w:t>scope, description of evaluation methodology/methodological approach, data</w:t>
      </w:r>
      <w:r w:rsidR="00AD2474" w:rsidRPr="00EA694B">
        <w:t xml:space="preserve"> </w:t>
      </w:r>
      <w:r w:rsidRPr="00EA694B">
        <w:t>collection tools, data analysis methods, key informants/agencies, evaluation</w:t>
      </w:r>
      <w:r w:rsidR="00AD2474" w:rsidRPr="00EA694B">
        <w:t xml:space="preserve"> </w:t>
      </w:r>
      <w:r w:rsidRPr="00EA694B">
        <w:t>questions, performance criteria, issues to be studied, work plan and reporting</w:t>
      </w:r>
      <w:r w:rsidR="00AD2474" w:rsidRPr="00EA694B">
        <w:t xml:space="preserve"> </w:t>
      </w:r>
      <w:r w:rsidRPr="00EA694B">
        <w:t xml:space="preserve">requirements. </w:t>
      </w:r>
    </w:p>
    <w:p w:rsidR="00AD2474" w:rsidRPr="00EA694B" w:rsidRDefault="00AD2474" w:rsidP="003A2044">
      <w:pPr>
        <w:spacing w:after="100" w:afterAutospacing="1" w:line="240" w:lineRule="auto"/>
        <w:contextualSpacing/>
        <w:jc w:val="both"/>
      </w:pPr>
    </w:p>
    <w:p w:rsidR="00313B1D" w:rsidRPr="00EA694B" w:rsidRDefault="00313B1D" w:rsidP="003A2044">
      <w:pPr>
        <w:spacing w:after="100" w:afterAutospacing="1" w:line="240" w:lineRule="auto"/>
        <w:contextualSpacing/>
        <w:jc w:val="both"/>
      </w:pPr>
      <w:r w:rsidRPr="00EA694B">
        <w:t>Deliverable 2</w:t>
      </w:r>
      <w:r w:rsidR="00AD2474" w:rsidRPr="00EA694B">
        <w:t xml:space="preserve"> is </w:t>
      </w:r>
      <w:r w:rsidR="00A76063" w:rsidRPr="00EA694B">
        <w:t>p</w:t>
      </w:r>
      <w:r w:rsidRPr="00EA694B">
        <w:t>ower point presentation of preliminary findings</w:t>
      </w:r>
      <w:r w:rsidR="00AD2474" w:rsidRPr="00EA694B">
        <w:t xml:space="preserve"> </w:t>
      </w:r>
      <w:r w:rsidRPr="00EA694B">
        <w:t>to UN Women, FAO and the ministry of Agriculture, Irrigation and Water</w:t>
      </w:r>
      <w:r w:rsidR="00AD2474" w:rsidRPr="00EA694B">
        <w:t xml:space="preserve"> </w:t>
      </w:r>
      <w:r w:rsidRPr="00EA694B">
        <w:t>Development and then to the key stakeholders. The comments made by key</w:t>
      </w:r>
      <w:r w:rsidR="00AD2474" w:rsidRPr="00EA694B">
        <w:t xml:space="preserve"> </w:t>
      </w:r>
      <w:r w:rsidRPr="00EA694B">
        <w:t xml:space="preserve">stakeholders </w:t>
      </w:r>
      <w:r w:rsidR="00AD2474" w:rsidRPr="00EA694B">
        <w:t xml:space="preserve">will </w:t>
      </w:r>
      <w:r w:rsidRPr="00EA694B">
        <w:t>inform the draft report.</w:t>
      </w:r>
    </w:p>
    <w:p w:rsidR="00AD2474" w:rsidRPr="00EA694B" w:rsidRDefault="00AD2474" w:rsidP="003A2044">
      <w:pPr>
        <w:spacing w:after="100" w:afterAutospacing="1" w:line="240" w:lineRule="auto"/>
        <w:contextualSpacing/>
        <w:jc w:val="both"/>
      </w:pPr>
    </w:p>
    <w:p w:rsidR="00313B1D" w:rsidRPr="00EA694B" w:rsidRDefault="00313B1D" w:rsidP="003A2044">
      <w:pPr>
        <w:spacing w:after="100" w:afterAutospacing="1" w:line="240" w:lineRule="auto"/>
        <w:contextualSpacing/>
        <w:jc w:val="both"/>
      </w:pPr>
      <w:r w:rsidRPr="00EA694B">
        <w:t>Deliverable 3</w:t>
      </w:r>
      <w:r w:rsidR="009D4900" w:rsidRPr="00EA694B">
        <w:t xml:space="preserve"> is </w:t>
      </w:r>
      <w:r w:rsidR="00A76063" w:rsidRPr="00EA694B">
        <w:t>d</w:t>
      </w:r>
      <w:r w:rsidRPr="00EA694B">
        <w:t>raft mid-term evaluation report</w:t>
      </w:r>
      <w:r w:rsidR="009D4900" w:rsidRPr="00EA694B">
        <w:t xml:space="preserve"> </w:t>
      </w:r>
      <w:r w:rsidRPr="00EA694B">
        <w:t xml:space="preserve">which </w:t>
      </w:r>
      <w:r w:rsidR="009D4900" w:rsidRPr="00EA694B">
        <w:t xml:space="preserve">will be </w:t>
      </w:r>
      <w:r w:rsidRPr="00EA694B">
        <w:t>delivered with adequate time to</w:t>
      </w:r>
      <w:r w:rsidR="009D4900" w:rsidRPr="00EA694B">
        <w:t xml:space="preserve"> </w:t>
      </w:r>
      <w:r w:rsidRPr="00EA694B">
        <w:t>allow stakeholder discussion of the findings and formulation of</w:t>
      </w:r>
      <w:r w:rsidR="009D4900" w:rsidRPr="00EA694B">
        <w:t xml:space="preserve"> </w:t>
      </w:r>
      <w:r w:rsidRPr="00EA694B">
        <w:t>recommendations.</w:t>
      </w:r>
    </w:p>
    <w:p w:rsidR="009D4900" w:rsidRPr="00EA694B" w:rsidRDefault="009D4900" w:rsidP="003A2044">
      <w:pPr>
        <w:spacing w:after="100" w:afterAutospacing="1" w:line="240" w:lineRule="auto"/>
        <w:contextualSpacing/>
        <w:jc w:val="both"/>
      </w:pPr>
    </w:p>
    <w:p w:rsidR="00313B1D" w:rsidRPr="00EA694B" w:rsidRDefault="00313B1D" w:rsidP="003A2044">
      <w:pPr>
        <w:spacing w:after="100" w:afterAutospacing="1" w:line="240" w:lineRule="auto"/>
        <w:contextualSpacing/>
        <w:jc w:val="both"/>
      </w:pPr>
      <w:r w:rsidRPr="00EA694B">
        <w:t>Deliverable 4</w:t>
      </w:r>
      <w:r w:rsidR="00A76063" w:rsidRPr="00EA694B">
        <w:t xml:space="preserve"> is the f</w:t>
      </w:r>
      <w:r w:rsidRPr="00EA694B">
        <w:t xml:space="preserve">inal mid-term evaluation report which </w:t>
      </w:r>
      <w:r w:rsidR="00B63FE8" w:rsidRPr="00EA694B">
        <w:t>will</w:t>
      </w:r>
      <w:r w:rsidR="00AA044C" w:rsidRPr="00EA694B">
        <w:t xml:space="preserve"> </w:t>
      </w:r>
      <w:r w:rsidRPr="00EA694B">
        <w:t>be structured as follows:</w:t>
      </w:r>
    </w:p>
    <w:p w:rsidR="00AA044C" w:rsidRPr="00EA694B" w:rsidRDefault="00AA044C" w:rsidP="003A2044">
      <w:pPr>
        <w:spacing w:after="100" w:afterAutospacing="1" w:line="240" w:lineRule="auto"/>
        <w:contextualSpacing/>
        <w:jc w:val="both"/>
      </w:pPr>
    </w:p>
    <w:p w:rsidR="00AA044C" w:rsidRPr="00EA694B" w:rsidRDefault="00AA044C" w:rsidP="003A2044">
      <w:pPr>
        <w:tabs>
          <w:tab w:val="num" w:pos="2430"/>
        </w:tabs>
        <w:spacing w:after="160" w:line="259" w:lineRule="auto"/>
        <w:ind w:left="720"/>
        <w:jc w:val="both"/>
        <w:rPr>
          <w:lang w:val="en-GB"/>
        </w:rPr>
      </w:pPr>
      <w:r w:rsidRPr="00EA694B">
        <w:t>Title page</w:t>
      </w:r>
      <w:r w:rsidRPr="00EA694B">
        <w:rPr>
          <w:lang w:val="en-GB"/>
        </w:rPr>
        <w:t xml:space="preserve"> </w:t>
      </w:r>
    </w:p>
    <w:p w:rsidR="00AA044C" w:rsidRPr="00EA694B" w:rsidRDefault="00AA044C" w:rsidP="003A2044">
      <w:pPr>
        <w:tabs>
          <w:tab w:val="num" w:pos="2430"/>
        </w:tabs>
        <w:spacing w:after="160" w:line="259" w:lineRule="auto"/>
        <w:ind w:left="720"/>
        <w:jc w:val="both"/>
      </w:pPr>
      <w:r w:rsidRPr="00EA694B">
        <w:t xml:space="preserve">Table of Content </w:t>
      </w:r>
    </w:p>
    <w:p w:rsidR="00AA044C" w:rsidRPr="00EA694B" w:rsidRDefault="00AA044C" w:rsidP="003A2044">
      <w:pPr>
        <w:tabs>
          <w:tab w:val="num" w:pos="2430"/>
        </w:tabs>
        <w:spacing w:after="160" w:line="259" w:lineRule="auto"/>
        <w:ind w:left="720"/>
        <w:jc w:val="both"/>
      </w:pPr>
      <w:r w:rsidRPr="00EA694B">
        <w:t>Executive summary (max 5 pages)</w:t>
      </w:r>
    </w:p>
    <w:p w:rsidR="00AA044C" w:rsidRPr="00EA694B" w:rsidRDefault="00AA044C" w:rsidP="003A2044">
      <w:pPr>
        <w:tabs>
          <w:tab w:val="num" w:pos="2430"/>
        </w:tabs>
        <w:spacing w:after="160" w:line="259" w:lineRule="auto"/>
        <w:ind w:left="720"/>
        <w:jc w:val="both"/>
      </w:pPr>
      <w:r w:rsidRPr="00EA694B">
        <w:t xml:space="preserve">Acknowledgements </w:t>
      </w:r>
    </w:p>
    <w:p w:rsidR="00AA044C" w:rsidRPr="00EA694B" w:rsidRDefault="00AA044C" w:rsidP="003A2044">
      <w:pPr>
        <w:tabs>
          <w:tab w:val="num" w:pos="2430"/>
        </w:tabs>
        <w:spacing w:after="160" w:line="259" w:lineRule="auto"/>
        <w:ind w:left="720"/>
        <w:jc w:val="both"/>
      </w:pPr>
      <w:r w:rsidRPr="00EA694B">
        <w:t xml:space="preserve">List of acronyms &amp; abbreviations </w:t>
      </w:r>
    </w:p>
    <w:p w:rsidR="00AA044C" w:rsidRPr="00EA694B" w:rsidRDefault="00AA044C" w:rsidP="00AC5863">
      <w:pPr>
        <w:pStyle w:val="ListParagraph"/>
        <w:numPr>
          <w:ilvl w:val="0"/>
          <w:numId w:val="5"/>
        </w:numPr>
        <w:tabs>
          <w:tab w:val="num" w:pos="2430"/>
        </w:tabs>
        <w:spacing w:after="160" w:line="259" w:lineRule="auto"/>
        <w:ind w:left="993" w:hanging="273"/>
        <w:jc w:val="both"/>
        <w:rPr>
          <w:lang w:val="en-GB"/>
        </w:rPr>
      </w:pPr>
      <w:r w:rsidRPr="00EA694B">
        <w:t>Introduction</w:t>
      </w:r>
      <w:r w:rsidRPr="00EA694B">
        <w:rPr>
          <w:lang w:val="en-GB"/>
        </w:rPr>
        <w:t xml:space="preserve"> </w:t>
      </w:r>
    </w:p>
    <w:p w:rsidR="00AA044C" w:rsidRPr="00EA694B" w:rsidRDefault="00AA044C" w:rsidP="00AC5863">
      <w:pPr>
        <w:pStyle w:val="ListParagraph"/>
        <w:numPr>
          <w:ilvl w:val="1"/>
          <w:numId w:val="5"/>
        </w:numPr>
        <w:spacing w:after="160" w:line="259" w:lineRule="auto"/>
        <w:ind w:hanging="147"/>
        <w:jc w:val="both"/>
      </w:pPr>
      <w:r w:rsidRPr="00EA694B">
        <w:t>Background of the Gender and Development Programme</w:t>
      </w:r>
    </w:p>
    <w:p w:rsidR="00AA044C" w:rsidRPr="00EA694B" w:rsidRDefault="00AA044C" w:rsidP="00AC5863">
      <w:pPr>
        <w:pStyle w:val="ListParagraph"/>
        <w:numPr>
          <w:ilvl w:val="0"/>
          <w:numId w:val="6"/>
        </w:numPr>
        <w:spacing w:after="160" w:line="259" w:lineRule="auto"/>
        <w:jc w:val="both"/>
      </w:pPr>
      <w:r w:rsidRPr="00EA694B">
        <w:t>History</w:t>
      </w:r>
    </w:p>
    <w:p w:rsidR="00AA044C" w:rsidRPr="00EA694B" w:rsidRDefault="00AA044C" w:rsidP="00AC5863">
      <w:pPr>
        <w:pStyle w:val="ListParagraph"/>
        <w:numPr>
          <w:ilvl w:val="0"/>
          <w:numId w:val="6"/>
        </w:numPr>
        <w:spacing w:after="160" w:line="259" w:lineRule="auto"/>
        <w:jc w:val="both"/>
      </w:pPr>
      <w:r w:rsidRPr="00EA694B">
        <w:t>Context</w:t>
      </w:r>
    </w:p>
    <w:p w:rsidR="00AA044C" w:rsidRPr="00EA694B" w:rsidRDefault="00AA044C" w:rsidP="00AC5863">
      <w:pPr>
        <w:pStyle w:val="ListParagraph"/>
        <w:numPr>
          <w:ilvl w:val="0"/>
          <w:numId w:val="6"/>
        </w:numPr>
        <w:spacing w:after="160" w:line="259" w:lineRule="auto"/>
        <w:jc w:val="both"/>
      </w:pPr>
      <w:r w:rsidRPr="00EA694B">
        <w:t>Design (goals, objectives, strategies/interventions beneficiaries, results framework)</w:t>
      </w:r>
    </w:p>
    <w:p w:rsidR="00AA044C" w:rsidRPr="00EA694B" w:rsidRDefault="00AA044C" w:rsidP="00AC5863">
      <w:pPr>
        <w:pStyle w:val="ListParagraph"/>
        <w:numPr>
          <w:ilvl w:val="0"/>
          <w:numId w:val="6"/>
        </w:numPr>
        <w:spacing w:after="160" w:line="259" w:lineRule="auto"/>
        <w:jc w:val="both"/>
      </w:pPr>
      <w:r w:rsidRPr="00EA694B">
        <w:t>Funding and disbursements</w:t>
      </w:r>
    </w:p>
    <w:p w:rsidR="00AA044C" w:rsidRPr="00EA694B" w:rsidRDefault="00AA044C" w:rsidP="00AC5863">
      <w:pPr>
        <w:pStyle w:val="ListParagraph"/>
        <w:numPr>
          <w:ilvl w:val="0"/>
          <w:numId w:val="6"/>
        </w:numPr>
        <w:spacing w:after="160" w:line="259" w:lineRule="auto"/>
        <w:jc w:val="both"/>
      </w:pPr>
      <w:r w:rsidRPr="00EA694B">
        <w:t>Implementation, collaboration and coordination arrangements</w:t>
      </w:r>
    </w:p>
    <w:p w:rsidR="00AA044C" w:rsidRPr="00EA694B" w:rsidRDefault="00AA044C" w:rsidP="00AC5863">
      <w:pPr>
        <w:pStyle w:val="ListParagraph"/>
        <w:numPr>
          <w:ilvl w:val="1"/>
          <w:numId w:val="5"/>
        </w:numPr>
        <w:spacing w:after="160" w:line="259" w:lineRule="auto"/>
        <w:ind w:hanging="147"/>
        <w:jc w:val="both"/>
      </w:pPr>
      <w:r w:rsidRPr="00EA694B">
        <w:t xml:space="preserve">Purpose, objectives and scope of the evaluation  </w:t>
      </w:r>
    </w:p>
    <w:p w:rsidR="00AA044C" w:rsidRPr="00EA694B" w:rsidRDefault="00AA044C" w:rsidP="00AC5863">
      <w:pPr>
        <w:pStyle w:val="ListParagraph"/>
        <w:numPr>
          <w:ilvl w:val="1"/>
          <w:numId w:val="5"/>
        </w:numPr>
        <w:spacing w:after="160" w:line="259" w:lineRule="auto"/>
        <w:ind w:hanging="147"/>
        <w:jc w:val="both"/>
      </w:pPr>
      <w:r w:rsidRPr="00EA694B">
        <w:t xml:space="preserve">Evaluation team </w:t>
      </w:r>
    </w:p>
    <w:p w:rsidR="00AA044C" w:rsidRPr="00EA694B" w:rsidRDefault="00AA044C" w:rsidP="00AC5863">
      <w:pPr>
        <w:pStyle w:val="ListParagraph"/>
        <w:numPr>
          <w:ilvl w:val="1"/>
          <w:numId w:val="5"/>
        </w:numPr>
        <w:spacing w:after="160" w:line="259" w:lineRule="auto"/>
        <w:ind w:hanging="147"/>
        <w:jc w:val="both"/>
      </w:pPr>
      <w:r w:rsidRPr="00EA694B">
        <w:t>Timing of the evaluation</w:t>
      </w:r>
    </w:p>
    <w:p w:rsidR="00AA044C" w:rsidRPr="00EA694B" w:rsidRDefault="00AA044C" w:rsidP="003A2044">
      <w:pPr>
        <w:pStyle w:val="ListParagraph"/>
        <w:spacing w:after="160" w:line="259" w:lineRule="auto"/>
        <w:ind w:left="1140"/>
        <w:jc w:val="both"/>
      </w:pPr>
    </w:p>
    <w:p w:rsidR="00AA044C" w:rsidRPr="00EA694B" w:rsidRDefault="00AA044C" w:rsidP="00AC5863">
      <w:pPr>
        <w:pStyle w:val="ListParagraph"/>
        <w:numPr>
          <w:ilvl w:val="0"/>
          <w:numId w:val="5"/>
        </w:numPr>
        <w:tabs>
          <w:tab w:val="num" w:pos="2430"/>
        </w:tabs>
        <w:spacing w:after="160" w:line="259" w:lineRule="auto"/>
        <w:ind w:left="993" w:hanging="273"/>
        <w:jc w:val="both"/>
      </w:pPr>
      <w:r w:rsidRPr="00EA694B">
        <w:t>Evaluation methodology</w:t>
      </w:r>
    </w:p>
    <w:p w:rsidR="00AA044C" w:rsidRPr="00EA694B" w:rsidRDefault="007D2149" w:rsidP="00AC5863">
      <w:pPr>
        <w:pStyle w:val="ListParagraph"/>
        <w:numPr>
          <w:ilvl w:val="1"/>
          <w:numId w:val="5"/>
        </w:numPr>
        <w:spacing w:after="160" w:line="259" w:lineRule="auto"/>
        <w:ind w:hanging="147"/>
        <w:jc w:val="both"/>
      </w:pPr>
      <w:r w:rsidRPr="00EA694B">
        <w:t>Evaluation framework</w:t>
      </w:r>
    </w:p>
    <w:p w:rsidR="007D2149" w:rsidRPr="00EA694B" w:rsidRDefault="00AA044C" w:rsidP="00AC5863">
      <w:pPr>
        <w:pStyle w:val="ListParagraph"/>
        <w:numPr>
          <w:ilvl w:val="1"/>
          <w:numId w:val="5"/>
        </w:numPr>
        <w:spacing w:after="160" w:line="259" w:lineRule="auto"/>
        <w:ind w:hanging="147"/>
        <w:jc w:val="both"/>
      </w:pPr>
      <w:r w:rsidRPr="00EA694B">
        <w:t xml:space="preserve">Evaluation </w:t>
      </w:r>
      <w:r w:rsidR="007D2149" w:rsidRPr="00EA694B">
        <w:t>methods</w:t>
      </w:r>
    </w:p>
    <w:p w:rsidR="00AA044C" w:rsidRPr="00EA694B" w:rsidRDefault="007D2149" w:rsidP="00AC5863">
      <w:pPr>
        <w:pStyle w:val="ListParagraph"/>
        <w:numPr>
          <w:ilvl w:val="1"/>
          <w:numId w:val="5"/>
        </w:numPr>
        <w:spacing w:after="160" w:line="259" w:lineRule="auto"/>
        <w:ind w:hanging="147"/>
        <w:jc w:val="both"/>
      </w:pPr>
      <w:r w:rsidRPr="00EA694B">
        <w:t>Quality control</w:t>
      </w:r>
    </w:p>
    <w:p w:rsidR="007D2149" w:rsidRPr="00EA694B" w:rsidRDefault="007D2149" w:rsidP="00AC5863">
      <w:pPr>
        <w:pStyle w:val="ListParagraph"/>
        <w:numPr>
          <w:ilvl w:val="1"/>
          <w:numId w:val="5"/>
        </w:numPr>
        <w:spacing w:after="160" w:line="259" w:lineRule="auto"/>
        <w:ind w:hanging="147"/>
        <w:jc w:val="both"/>
      </w:pPr>
      <w:r w:rsidRPr="00EA694B">
        <w:t>Limitations of the evaluation</w:t>
      </w:r>
    </w:p>
    <w:p w:rsidR="00AA044C" w:rsidRPr="00EA694B" w:rsidRDefault="00AA044C" w:rsidP="003A2044">
      <w:pPr>
        <w:pStyle w:val="ListParagraph"/>
        <w:spacing w:after="160" w:line="259" w:lineRule="auto"/>
        <w:ind w:left="993"/>
        <w:jc w:val="both"/>
      </w:pPr>
    </w:p>
    <w:p w:rsidR="00AA044C" w:rsidRPr="00EA694B" w:rsidRDefault="00313B1D" w:rsidP="00AC5863">
      <w:pPr>
        <w:pStyle w:val="ListParagraph"/>
        <w:numPr>
          <w:ilvl w:val="0"/>
          <w:numId w:val="5"/>
        </w:numPr>
        <w:tabs>
          <w:tab w:val="num" w:pos="2430"/>
        </w:tabs>
        <w:spacing w:after="160" w:line="259" w:lineRule="auto"/>
        <w:ind w:left="993" w:hanging="273"/>
        <w:jc w:val="both"/>
      </w:pPr>
      <w:r w:rsidRPr="00EA694B">
        <w:t xml:space="preserve">Evaluation findings </w:t>
      </w:r>
    </w:p>
    <w:p w:rsidR="00AA044C" w:rsidRPr="00EA694B" w:rsidRDefault="00AA044C" w:rsidP="00AC5863">
      <w:pPr>
        <w:pStyle w:val="ListParagraph"/>
        <w:numPr>
          <w:ilvl w:val="1"/>
          <w:numId w:val="5"/>
        </w:numPr>
        <w:spacing w:after="160" w:line="259" w:lineRule="auto"/>
        <w:ind w:hanging="147"/>
        <w:jc w:val="both"/>
      </w:pPr>
      <w:r w:rsidRPr="00EA694B">
        <w:t>Relevance</w:t>
      </w:r>
    </w:p>
    <w:p w:rsidR="00AA044C" w:rsidRPr="00EA694B" w:rsidRDefault="00AA044C" w:rsidP="00AC5863">
      <w:pPr>
        <w:pStyle w:val="ListParagraph"/>
        <w:numPr>
          <w:ilvl w:val="1"/>
          <w:numId w:val="5"/>
        </w:numPr>
        <w:spacing w:after="160" w:line="259" w:lineRule="auto"/>
        <w:ind w:hanging="147"/>
        <w:jc w:val="both"/>
      </w:pPr>
      <w:r w:rsidRPr="00EA694B">
        <w:t>Effectiveness</w:t>
      </w:r>
    </w:p>
    <w:p w:rsidR="00AA044C" w:rsidRPr="00EA694B" w:rsidRDefault="00AA044C" w:rsidP="00AC5863">
      <w:pPr>
        <w:pStyle w:val="ListParagraph"/>
        <w:numPr>
          <w:ilvl w:val="1"/>
          <w:numId w:val="5"/>
        </w:numPr>
        <w:spacing w:after="160" w:line="259" w:lineRule="auto"/>
        <w:ind w:hanging="147"/>
        <w:jc w:val="both"/>
      </w:pPr>
      <w:r w:rsidRPr="00EA694B">
        <w:t>Efficiency</w:t>
      </w:r>
    </w:p>
    <w:p w:rsidR="00AA044C" w:rsidRPr="00EA694B" w:rsidRDefault="00AA044C" w:rsidP="00AC5863">
      <w:pPr>
        <w:pStyle w:val="ListParagraph"/>
        <w:numPr>
          <w:ilvl w:val="1"/>
          <w:numId w:val="5"/>
        </w:numPr>
        <w:spacing w:after="160" w:line="259" w:lineRule="auto"/>
        <w:ind w:hanging="147"/>
        <w:jc w:val="both"/>
      </w:pPr>
      <w:r w:rsidRPr="00EA694B">
        <w:t>Sustainability</w:t>
      </w:r>
    </w:p>
    <w:p w:rsidR="007D2149" w:rsidRPr="00EA694B" w:rsidRDefault="007D2149" w:rsidP="00AC5863">
      <w:pPr>
        <w:pStyle w:val="ListParagraph"/>
        <w:numPr>
          <w:ilvl w:val="1"/>
          <w:numId w:val="5"/>
        </w:numPr>
        <w:spacing w:after="160" w:line="259" w:lineRule="auto"/>
        <w:ind w:hanging="147"/>
        <w:jc w:val="both"/>
      </w:pPr>
      <w:r w:rsidRPr="00EA694B">
        <w:t xml:space="preserve">Challenges, </w:t>
      </w:r>
      <w:r w:rsidR="00313B1D" w:rsidRPr="00EA694B">
        <w:t xml:space="preserve">constraints </w:t>
      </w:r>
      <w:r w:rsidRPr="00EA694B">
        <w:t xml:space="preserve">and </w:t>
      </w:r>
      <w:r w:rsidR="00313B1D" w:rsidRPr="00EA694B">
        <w:t>opportunities in achieving the</w:t>
      </w:r>
      <w:r w:rsidR="00AA044C" w:rsidRPr="00EA694B">
        <w:t xml:space="preserve"> </w:t>
      </w:r>
      <w:r w:rsidRPr="00EA694B">
        <w:t xml:space="preserve">planned </w:t>
      </w:r>
      <w:r w:rsidR="00313B1D" w:rsidRPr="00EA694B">
        <w:t>targets</w:t>
      </w:r>
    </w:p>
    <w:p w:rsidR="007D2149" w:rsidRPr="00EA694B" w:rsidRDefault="007D2149" w:rsidP="003A2044">
      <w:pPr>
        <w:pStyle w:val="ListParagraph"/>
        <w:tabs>
          <w:tab w:val="num" w:pos="2430"/>
        </w:tabs>
        <w:spacing w:after="160" w:line="259" w:lineRule="auto"/>
        <w:ind w:left="993"/>
        <w:jc w:val="both"/>
      </w:pPr>
    </w:p>
    <w:p w:rsidR="00313B1D" w:rsidRPr="00EA694B" w:rsidRDefault="00313B1D" w:rsidP="00AC5863">
      <w:pPr>
        <w:pStyle w:val="ListParagraph"/>
        <w:numPr>
          <w:ilvl w:val="0"/>
          <w:numId w:val="5"/>
        </w:numPr>
        <w:tabs>
          <w:tab w:val="num" w:pos="2430"/>
        </w:tabs>
        <w:spacing w:after="160" w:line="259" w:lineRule="auto"/>
        <w:ind w:left="993" w:hanging="273"/>
        <w:jc w:val="both"/>
      </w:pPr>
      <w:r w:rsidRPr="00EA694B">
        <w:t>Discussion of results</w:t>
      </w:r>
    </w:p>
    <w:p w:rsidR="00313B1D" w:rsidRPr="00EA694B" w:rsidRDefault="00313B1D" w:rsidP="00AC5863">
      <w:pPr>
        <w:pStyle w:val="ListParagraph"/>
        <w:numPr>
          <w:ilvl w:val="0"/>
          <w:numId w:val="5"/>
        </w:numPr>
        <w:tabs>
          <w:tab w:val="num" w:pos="2430"/>
        </w:tabs>
        <w:spacing w:after="160" w:line="259" w:lineRule="auto"/>
        <w:ind w:left="993" w:hanging="273"/>
        <w:jc w:val="both"/>
      </w:pPr>
      <w:r w:rsidRPr="00EA694B">
        <w:t>Lessons learnt</w:t>
      </w:r>
    </w:p>
    <w:p w:rsidR="00313B1D" w:rsidRPr="00EA694B" w:rsidRDefault="00313B1D" w:rsidP="00AC5863">
      <w:pPr>
        <w:pStyle w:val="ListParagraph"/>
        <w:numPr>
          <w:ilvl w:val="0"/>
          <w:numId w:val="5"/>
        </w:numPr>
        <w:tabs>
          <w:tab w:val="num" w:pos="2430"/>
        </w:tabs>
        <w:spacing w:after="160" w:line="259" w:lineRule="auto"/>
        <w:ind w:left="993" w:hanging="273"/>
        <w:jc w:val="both"/>
      </w:pPr>
      <w:r w:rsidRPr="00EA694B">
        <w:t>Conclusions and Recommendations</w:t>
      </w:r>
    </w:p>
    <w:p w:rsidR="00AA044C" w:rsidRPr="00EA694B" w:rsidRDefault="00344917" w:rsidP="003A2044">
      <w:pPr>
        <w:spacing w:after="160" w:line="259" w:lineRule="auto"/>
        <w:ind w:left="720"/>
        <w:jc w:val="both"/>
      </w:pPr>
      <w:r w:rsidRPr="00EA694B">
        <w:t>Documents reviewed</w:t>
      </w:r>
    </w:p>
    <w:p w:rsidR="00DA2873" w:rsidRPr="00EA694B" w:rsidRDefault="00313B1D" w:rsidP="003A2044">
      <w:pPr>
        <w:spacing w:after="160" w:line="259" w:lineRule="auto"/>
        <w:ind w:left="720"/>
        <w:jc w:val="both"/>
      </w:pPr>
      <w:r w:rsidRPr="00EA694B">
        <w:lastRenderedPageBreak/>
        <w:t xml:space="preserve">Annexes </w:t>
      </w:r>
    </w:p>
    <w:p w:rsidR="00DA2873" w:rsidRPr="00EA694B" w:rsidRDefault="00DA2873" w:rsidP="003A2044">
      <w:pPr>
        <w:spacing w:after="160" w:line="259" w:lineRule="auto"/>
        <w:ind w:left="1440"/>
        <w:jc w:val="both"/>
      </w:pPr>
      <w:r w:rsidRPr="00EA694B">
        <w:t>Annex 1: Summary of Terms of Reference</w:t>
      </w:r>
    </w:p>
    <w:p w:rsidR="00DA2873" w:rsidRPr="00EA694B" w:rsidRDefault="00DA2873" w:rsidP="003A2044">
      <w:pPr>
        <w:spacing w:after="160" w:line="259" w:lineRule="auto"/>
        <w:ind w:left="1440"/>
        <w:jc w:val="both"/>
      </w:pPr>
      <w:r w:rsidRPr="00EA694B">
        <w:t xml:space="preserve">Annex 2: </w:t>
      </w:r>
      <w:r w:rsidR="007D2149" w:rsidRPr="00EA694B">
        <w:t>D</w:t>
      </w:r>
      <w:r w:rsidRPr="00EA694B">
        <w:t>ata collection</w:t>
      </w:r>
      <w:r w:rsidR="007D2149" w:rsidRPr="00EA694B">
        <w:t xml:space="preserve"> guides</w:t>
      </w:r>
    </w:p>
    <w:p w:rsidR="00DA2873" w:rsidRPr="00EA694B" w:rsidRDefault="00DA2873" w:rsidP="003A2044">
      <w:pPr>
        <w:spacing w:after="160" w:line="259" w:lineRule="auto"/>
        <w:ind w:left="1440"/>
        <w:jc w:val="both"/>
      </w:pPr>
      <w:r w:rsidRPr="00EA694B">
        <w:t>Annex 3: List of people consulted</w:t>
      </w:r>
    </w:p>
    <w:p w:rsidR="007D2149" w:rsidRPr="00EA694B" w:rsidRDefault="007D2149" w:rsidP="003A2044">
      <w:pPr>
        <w:spacing w:after="160" w:line="259" w:lineRule="auto"/>
        <w:ind w:left="1440"/>
        <w:jc w:val="both"/>
      </w:pPr>
      <w:r w:rsidRPr="00EA694B">
        <w:t>Annex 4: Fieldwork time schedule</w:t>
      </w:r>
    </w:p>
    <w:p w:rsidR="00DA2873" w:rsidRPr="00EA694B" w:rsidRDefault="00DA2873" w:rsidP="00DA2873">
      <w:pPr>
        <w:jc w:val="both"/>
        <w:rPr>
          <w:rFonts w:eastAsia="Times New Roman"/>
          <w:lang w:val="en-GB"/>
        </w:rPr>
      </w:pPr>
    </w:p>
    <w:p w:rsidR="00DA2873" w:rsidRPr="00EA694B" w:rsidRDefault="00DA2873" w:rsidP="00DA2873">
      <w:pPr>
        <w:rPr>
          <w:rFonts w:eastAsia="Times New Roman"/>
        </w:rPr>
      </w:pPr>
    </w:p>
    <w:p w:rsidR="00DA2873" w:rsidRPr="00EA694B" w:rsidRDefault="00DA2873" w:rsidP="00D05A94">
      <w:pPr>
        <w:spacing w:after="120" w:line="240" w:lineRule="auto"/>
        <w:jc w:val="both"/>
        <w:sectPr w:rsidR="00DA2873" w:rsidRPr="00EA694B" w:rsidSect="00C77A64">
          <w:footerReference w:type="default" r:id="rId14"/>
          <w:pgSz w:w="11906" w:h="16838"/>
          <w:pgMar w:top="1440" w:right="1440" w:bottom="1440" w:left="1440" w:header="708" w:footer="708" w:gutter="0"/>
          <w:cols w:space="708"/>
          <w:docGrid w:linePitch="360"/>
        </w:sectPr>
      </w:pPr>
    </w:p>
    <w:p w:rsidR="00FC3028" w:rsidRPr="00EA694B" w:rsidRDefault="00A76063" w:rsidP="00B12065">
      <w:pPr>
        <w:pStyle w:val="Heading1"/>
        <w:numPr>
          <w:ilvl w:val="0"/>
          <w:numId w:val="0"/>
        </w:numPr>
        <w:ind w:left="432" w:hanging="432"/>
        <w:rPr>
          <w:rFonts w:ascii="Times New Roman" w:hAnsi="Times New Roman"/>
        </w:rPr>
      </w:pPr>
      <w:bookmarkStart w:id="17" w:name="_Toc425176402"/>
      <w:r w:rsidRPr="00EA694B">
        <w:rPr>
          <w:rFonts w:ascii="Times New Roman" w:hAnsi="Times New Roman"/>
        </w:rPr>
        <w:lastRenderedPageBreak/>
        <w:t xml:space="preserve">Annex </w:t>
      </w:r>
      <w:r w:rsidR="00FC3028" w:rsidRPr="00EA694B">
        <w:rPr>
          <w:rFonts w:ascii="Times New Roman" w:hAnsi="Times New Roman"/>
        </w:rPr>
        <w:t xml:space="preserve">1: </w:t>
      </w:r>
      <w:r w:rsidR="004677A4" w:rsidRPr="00EA694B">
        <w:rPr>
          <w:rFonts w:ascii="Times New Roman" w:hAnsi="Times New Roman"/>
        </w:rPr>
        <w:t xml:space="preserve">Summary of planned </w:t>
      </w:r>
      <w:r w:rsidR="00FC3028" w:rsidRPr="00EA694B">
        <w:rPr>
          <w:rFonts w:ascii="Times New Roman" w:hAnsi="Times New Roman"/>
        </w:rPr>
        <w:t>outputs</w:t>
      </w:r>
      <w:r w:rsidR="004677A4" w:rsidRPr="00EA694B">
        <w:rPr>
          <w:rFonts w:ascii="Times New Roman" w:hAnsi="Times New Roman"/>
        </w:rPr>
        <w:t xml:space="preserve">, </w:t>
      </w:r>
      <w:r w:rsidR="00FC3028" w:rsidRPr="00EA694B">
        <w:rPr>
          <w:rFonts w:ascii="Times New Roman" w:hAnsi="Times New Roman"/>
        </w:rPr>
        <w:t xml:space="preserve">indicators </w:t>
      </w:r>
      <w:r w:rsidR="004677A4" w:rsidRPr="00EA694B">
        <w:rPr>
          <w:rFonts w:ascii="Times New Roman" w:hAnsi="Times New Roman"/>
        </w:rPr>
        <w:t xml:space="preserve">and </w:t>
      </w:r>
      <w:r w:rsidR="00E0134F" w:rsidRPr="00EA694B">
        <w:rPr>
          <w:rFonts w:ascii="Times New Roman" w:hAnsi="Times New Roman"/>
        </w:rPr>
        <w:t>activities Year</w:t>
      </w:r>
      <w:r w:rsidR="00D05A94" w:rsidRPr="00EA694B">
        <w:rPr>
          <w:rFonts w:ascii="Times New Roman" w:hAnsi="Times New Roman"/>
        </w:rPr>
        <w:t xml:space="preserve"> 1</w:t>
      </w:r>
      <w:bookmarkEnd w:id="17"/>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5529"/>
        <w:gridCol w:w="6945"/>
      </w:tblGrid>
      <w:tr w:rsidR="00D05A94" w:rsidRPr="00EA694B" w:rsidTr="00B12065">
        <w:trPr>
          <w:trHeight w:val="300"/>
        </w:trPr>
        <w:tc>
          <w:tcPr>
            <w:tcW w:w="2552" w:type="dxa"/>
            <w:shd w:val="clear" w:color="000000" w:fill="BDD7EE"/>
            <w:noWrap/>
            <w:vAlign w:val="bottom"/>
            <w:hideMark/>
          </w:tcPr>
          <w:p w:rsidR="00CE3AD6" w:rsidRPr="00EA694B" w:rsidRDefault="00CE3AD6" w:rsidP="00CE3AD6">
            <w:pPr>
              <w:spacing w:after="0" w:line="240" w:lineRule="auto"/>
              <w:jc w:val="both"/>
              <w:rPr>
                <w:rFonts w:eastAsia="Times New Roman"/>
                <w:color w:val="000000"/>
                <w:sz w:val="20"/>
                <w:szCs w:val="20"/>
                <w:lang w:val="en-GB" w:eastAsia="en-GB"/>
              </w:rPr>
            </w:pPr>
            <w:r w:rsidRPr="00EA694B">
              <w:rPr>
                <w:rFonts w:eastAsia="Times New Roman"/>
                <w:color w:val="000000"/>
                <w:sz w:val="20"/>
                <w:szCs w:val="20"/>
                <w:lang w:val="en-GB" w:eastAsia="en-GB"/>
              </w:rPr>
              <w:t>Outputs</w:t>
            </w:r>
          </w:p>
        </w:tc>
        <w:tc>
          <w:tcPr>
            <w:tcW w:w="5529" w:type="dxa"/>
            <w:shd w:val="clear" w:color="000000" w:fill="BDD7EE"/>
            <w:noWrap/>
            <w:vAlign w:val="bottom"/>
            <w:hideMark/>
          </w:tcPr>
          <w:p w:rsidR="00CE3AD6" w:rsidRPr="00EA694B" w:rsidRDefault="00CE3AD6" w:rsidP="00CE3AD6">
            <w:pPr>
              <w:spacing w:after="0" w:line="240" w:lineRule="auto"/>
              <w:jc w:val="both"/>
              <w:rPr>
                <w:rFonts w:eastAsia="Times New Roman"/>
                <w:color w:val="000000"/>
                <w:sz w:val="20"/>
                <w:szCs w:val="20"/>
                <w:lang w:val="en-GB" w:eastAsia="en-GB"/>
              </w:rPr>
            </w:pPr>
            <w:r w:rsidRPr="00EA694B">
              <w:rPr>
                <w:rFonts w:eastAsia="Times New Roman"/>
                <w:color w:val="000000"/>
                <w:sz w:val="20"/>
                <w:szCs w:val="20"/>
                <w:lang w:val="en-GB" w:eastAsia="en-GB"/>
              </w:rPr>
              <w:t>Indicators</w:t>
            </w:r>
          </w:p>
        </w:tc>
        <w:tc>
          <w:tcPr>
            <w:tcW w:w="6945" w:type="dxa"/>
            <w:shd w:val="clear" w:color="000000" w:fill="BDD7EE"/>
          </w:tcPr>
          <w:p w:rsidR="00CE3AD6" w:rsidRPr="00EA694B" w:rsidRDefault="00D05A94" w:rsidP="00CE3AD6">
            <w:pPr>
              <w:spacing w:after="0" w:line="240" w:lineRule="auto"/>
              <w:jc w:val="both"/>
              <w:rPr>
                <w:rFonts w:eastAsia="Times New Roman"/>
                <w:color w:val="000000"/>
                <w:sz w:val="20"/>
                <w:szCs w:val="20"/>
                <w:lang w:val="en-GB" w:eastAsia="en-GB"/>
              </w:rPr>
            </w:pPr>
            <w:r w:rsidRPr="00EA694B">
              <w:rPr>
                <w:rFonts w:eastAsia="Times New Roman"/>
                <w:color w:val="000000"/>
                <w:sz w:val="20"/>
                <w:szCs w:val="20"/>
                <w:lang w:val="en-GB" w:eastAsia="en-GB"/>
              </w:rPr>
              <w:t>Activities</w:t>
            </w:r>
          </w:p>
        </w:tc>
      </w:tr>
      <w:tr w:rsidR="00D05A94" w:rsidRPr="00EA694B" w:rsidTr="00B12065">
        <w:trPr>
          <w:trHeight w:val="2205"/>
        </w:trPr>
        <w:tc>
          <w:tcPr>
            <w:tcW w:w="2552" w:type="dxa"/>
            <w:shd w:val="clear" w:color="auto" w:fill="auto"/>
            <w:noWrap/>
            <w:hideMark/>
          </w:tcPr>
          <w:p w:rsidR="00CE3AD6" w:rsidRPr="00EA694B" w:rsidRDefault="00CE3AD6" w:rsidP="00AC5863">
            <w:pPr>
              <w:pStyle w:val="ListParagraph"/>
              <w:numPr>
                <w:ilvl w:val="1"/>
                <w:numId w:val="9"/>
              </w:numPr>
              <w:spacing w:after="0" w:line="240" w:lineRule="auto"/>
              <w:ind w:left="460" w:hanging="460"/>
              <w:jc w:val="both"/>
              <w:rPr>
                <w:rFonts w:eastAsia="Times New Roman"/>
                <w:color w:val="000000"/>
                <w:sz w:val="20"/>
                <w:szCs w:val="20"/>
                <w:lang w:eastAsia="en-GB"/>
              </w:rPr>
            </w:pPr>
            <w:r w:rsidRPr="00EA694B">
              <w:rPr>
                <w:rFonts w:eastAsia="Times New Roman"/>
                <w:color w:val="000000"/>
                <w:sz w:val="20"/>
                <w:szCs w:val="20"/>
                <w:lang w:eastAsia="en-GB"/>
              </w:rPr>
              <w:t>Increased knowledge and skills among ministry of agriculture, Ministry of Gender officials and field extension workers on gender dynamics and women access to agricultural inputs</w:t>
            </w:r>
          </w:p>
        </w:tc>
        <w:tc>
          <w:tcPr>
            <w:tcW w:w="5529" w:type="dxa"/>
            <w:shd w:val="clear" w:color="auto" w:fill="auto"/>
            <w:noWrap/>
            <w:hideMark/>
          </w:tcPr>
          <w:p w:rsidR="00CE3AD6" w:rsidRPr="00EA694B" w:rsidRDefault="00CE3AD6" w:rsidP="003D5423">
            <w:pPr>
              <w:spacing w:afterLines="60" w:after="144" w:line="240" w:lineRule="auto"/>
              <w:jc w:val="both"/>
              <w:rPr>
                <w:rFonts w:eastAsia="Times New Roman"/>
                <w:bCs/>
                <w:sz w:val="20"/>
                <w:szCs w:val="20"/>
              </w:rPr>
            </w:pPr>
            <w:r w:rsidRPr="00EA694B">
              <w:rPr>
                <w:rFonts w:eastAsia="Times New Roman"/>
                <w:bCs/>
                <w:sz w:val="20"/>
                <w:szCs w:val="20"/>
              </w:rPr>
              <w:t>1 programme baseline  conducted by end of 2014</w:t>
            </w:r>
          </w:p>
          <w:p w:rsidR="00CE3AD6" w:rsidRPr="00EA694B" w:rsidRDefault="00CE3AD6" w:rsidP="003D5423">
            <w:pPr>
              <w:spacing w:afterLines="60" w:after="144" w:line="240" w:lineRule="auto"/>
              <w:jc w:val="both"/>
              <w:rPr>
                <w:rFonts w:eastAsia="Times New Roman"/>
                <w:bCs/>
                <w:sz w:val="20"/>
                <w:szCs w:val="20"/>
              </w:rPr>
            </w:pPr>
            <w:r w:rsidRPr="00EA694B">
              <w:rPr>
                <w:rFonts w:eastAsia="Times New Roman"/>
                <w:bCs/>
                <w:sz w:val="20"/>
                <w:szCs w:val="20"/>
              </w:rPr>
              <w:t>25 planning and budgeting officers in the MoAFS trained in Gender audit and gender budgeting by 2014</w:t>
            </w:r>
          </w:p>
          <w:p w:rsidR="00CE3AD6" w:rsidRPr="00EA694B" w:rsidRDefault="00CE3AD6" w:rsidP="003D5423">
            <w:pPr>
              <w:spacing w:afterLines="60" w:after="144" w:line="240" w:lineRule="auto"/>
              <w:jc w:val="both"/>
              <w:rPr>
                <w:rFonts w:eastAsia="Times New Roman"/>
                <w:bCs/>
                <w:sz w:val="20"/>
                <w:szCs w:val="20"/>
              </w:rPr>
            </w:pPr>
            <w:r w:rsidRPr="00EA694B">
              <w:rPr>
                <w:rFonts w:eastAsia="Times New Roman"/>
                <w:bCs/>
                <w:sz w:val="20"/>
                <w:szCs w:val="20"/>
              </w:rPr>
              <w:t xml:space="preserve">25 planning officers are trained in policy review, planning and monitoring by end 2014 </w:t>
            </w:r>
          </w:p>
          <w:p w:rsidR="00CE3AD6" w:rsidRPr="00EA694B" w:rsidRDefault="00CE3AD6" w:rsidP="003D5423">
            <w:pPr>
              <w:spacing w:afterLines="60" w:after="144" w:line="240" w:lineRule="auto"/>
              <w:jc w:val="both"/>
              <w:rPr>
                <w:rFonts w:eastAsia="Times New Roman"/>
                <w:color w:val="000000"/>
                <w:sz w:val="20"/>
                <w:szCs w:val="20"/>
                <w:lang w:val="en-GB" w:eastAsia="en-GB"/>
              </w:rPr>
            </w:pPr>
            <w:r w:rsidRPr="00EA694B">
              <w:rPr>
                <w:rFonts w:eastAsia="Times New Roman"/>
                <w:bCs/>
                <w:sz w:val="20"/>
                <w:szCs w:val="20"/>
              </w:rPr>
              <w:t>1 gender profile for the MoAFS produced by end of 2014.</w:t>
            </w:r>
          </w:p>
        </w:tc>
        <w:tc>
          <w:tcPr>
            <w:tcW w:w="6945" w:type="dxa"/>
          </w:tcPr>
          <w:p w:rsidR="00CE3AD6" w:rsidRPr="00EA694B" w:rsidRDefault="00CE3AD6" w:rsidP="003D5423">
            <w:pPr>
              <w:numPr>
                <w:ilvl w:val="2"/>
                <w:numId w:val="8"/>
              </w:numPr>
              <w:spacing w:afterLines="60" w:after="144" w:line="240" w:lineRule="auto"/>
              <w:ind w:left="601" w:hanging="566"/>
              <w:jc w:val="both"/>
              <w:rPr>
                <w:rFonts w:eastAsia="Times New Roman"/>
                <w:bCs/>
                <w:sz w:val="20"/>
                <w:szCs w:val="20"/>
              </w:rPr>
            </w:pPr>
            <w:r w:rsidRPr="00EA694B">
              <w:rPr>
                <w:rFonts w:eastAsia="Times New Roman"/>
                <w:bCs/>
                <w:sz w:val="20"/>
                <w:szCs w:val="20"/>
              </w:rPr>
              <w:t>Conduct project baseline survey</w:t>
            </w:r>
          </w:p>
          <w:p w:rsidR="00CE3AD6" w:rsidRPr="00EA694B" w:rsidRDefault="00CE3AD6" w:rsidP="003D5423">
            <w:pPr>
              <w:numPr>
                <w:ilvl w:val="2"/>
                <w:numId w:val="8"/>
              </w:numPr>
              <w:spacing w:afterLines="60" w:after="144" w:line="240" w:lineRule="auto"/>
              <w:ind w:left="601" w:hanging="566"/>
              <w:jc w:val="both"/>
              <w:rPr>
                <w:rFonts w:eastAsia="Times New Roman"/>
                <w:bCs/>
                <w:sz w:val="20"/>
                <w:szCs w:val="20"/>
              </w:rPr>
            </w:pPr>
            <w:r w:rsidRPr="00EA694B">
              <w:rPr>
                <w:rFonts w:eastAsia="Times New Roman"/>
                <w:bCs/>
                <w:sz w:val="20"/>
                <w:szCs w:val="20"/>
              </w:rPr>
              <w:t>Conduct gender audit of the Ministry of Agriculture and ASWAp</w:t>
            </w:r>
          </w:p>
          <w:p w:rsidR="00CE3AD6" w:rsidRPr="00EA694B" w:rsidRDefault="00CE3AD6" w:rsidP="003D5423">
            <w:pPr>
              <w:numPr>
                <w:ilvl w:val="2"/>
                <w:numId w:val="8"/>
              </w:numPr>
              <w:spacing w:afterLines="60" w:after="144" w:line="240" w:lineRule="auto"/>
              <w:ind w:left="601" w:hanging="566"/>
              <w:jc w:val="both"/>
              <w:rPr>
                <w:rFonts w:eastAsia="Times New Roman"/>
                <w:bCs/>
                <w:sz w:val="20"/>
                <w:szCs w:val="20"/>
              </w:rPr>
            </w:pPr>
            <w:r w:rsidRPr="00EA694B">
              <w:rPr>
                <w:rFonts w:eastAsia="Times New Roman"/>
                <w:bCs/>
                <w:sz w:val="20"/>
                <w:szCs w:val="20"/>
              </w:rPr>
              <w:t xml:space="preserve">Produce a gender profile for agriculture sector </w:t>
            </w:r>
          </w:p>
          <w:p w:rsidR="00CE3AD6" w:rsidRPr="00EA694B" w:rsidRDefault="00CE3AD6" w:rsidP="003D5423">
            <w:pPr>
              <w:numPr>
                <w:ilvl w:val="2"/>
                <w:numId w:val="8"/>
              </w:numPr>
              <w:spacing w:afterLines="60" w:after="144" w:line="240" w:lineRule="auto"/>
              <w:ind w:left="601" w:hanging="566"/>
              <w:jc w:val="both"/>
              <w:rPr>
                <w:rFonts w:eastAsia="Times New Roman"/>
                <w:bCs/>
                <w:sz w:val="20"/>
                <w:szCs w:val="20"/>
              </w:rPr>
            </w:pPr>
            <w:r w:rsidRPr="00EA694B">
              <w:rPr>
                <w:rFonts w:eastAsia="Times New Roman"/>
                <w:bCs/>
                <w:sz w:val="20"/>
                <w:szCs w:val="20"/>
              </w:rPr>
              <w:t xml:space="preserve">Capacity building of the Ministry’s planning and budgeting officers at national level </w:t>
            </w:r>
          </w:p>
          <w:p w:rsidR="00CE3AD6" w:rsidRPr="00EA694B" w:rsidRDefault="00CE3AD6" w:rsidP="003D5423">
            <w:pPr>
              <w:numPr>
                <w:ilvl w:val="2"/>
                <w:numId w:val="8"/>
              </w:numPr>
              <w:spacing w:afterLines="60" w:after="144" w:line="240" w:lineRule="auto"/>
              <w:ind w:left="601" w:hanging="566"/>
              <w:jc w:val="both"/>
              <w:rPr>
                <w:rFonts w:eastAsia="Times New Roman"/>
                <w:bCs/>
                <w:sz w:val="20"/>
                <w:szCs w:val="20"/>
              </w:rPr>
            </w:pPr>
            <w:r w:rsidRPr="00EA694B">
              <w:rPr>
                <w:rFonts w:eastAsia="Times New Roman"/>
                <w:bCs/>
                <w:sz w:val="20"/>
                <w:szCs w:val="20"/>
              </w:rPr>
              <w:t>Capacity building of the ASWAp and the Gender HIV and AIDS TWG</w:t>
            </w:r>
          </w:p>
        </w:tc>
      </w:tr>
      <w:tr w:rsidR="00D05A94" w:rsidRPr="00EA694B" w:rsidTr="00B12065">
        <w:trPr>
          <w:trHeight w:val="1260"/>
        </w:trPr>
        <w:tc>
          <w:tcPr>
            <w:tcW w:w="2552" w:type="dxa"/>
            <w:shd w:val="clear" w:color="auto" w:fill="auto"/>
            <w:noWrap/>
            <w:hideMark/>
          </w:tcPr>
          <w:p w:rsidR="00675D4F" w:rsidRPr="00EA694B" w:rsidRDefault="00675D4F" w:rsidP="00AC5863">
            <w:pPr>
              <w:pStyle w:val="ListParagraph"/>
              <w:numPr>
                <w:ilvl w:val="1"/>
                <w:numId w:val="9"/>
              </w:numPr>
              <w:spacing w:after="0" w:line="240" w:lineRule="auto"/>
              <w:ind w:left="460" w:hanging="460"/>
              <w:jc w:val="both"/>
              <w:rPr>
                <w:rFonts w:eastAsia="Times New Roman"/>
                <w:color w:val="000000"/>
                <w:sz w:val="20"/>
                <w:szCs w:val="20"/>
                <w:lang w:eastAsia="en-GB"/>
              </w:rPr>
            </w:pPr>
            <w:r w:rsidRPr="00EA694B">
              <w:rPr>
                <w:rFonts w:eastAsia="Times New Roman"/>
                <w:color w:val="000000"/>
                <w:sz w:val="20"/>
                <w:szCs w:val="20"/>
                <w:lang w:eastAsia="en-GB"/>
              </w:rPr>
              <w:t xml:space="preserve">Ministry of Agriculture Monitoring systems effectively integrate gender within agricultural programming </w:t>
            </w:r>
          </w:p>
        </w:tc>
        <w:tc>
          <w:tcPr>
            <w:tcW w:w="5529" w:type="dxa"/>
            <w:shd w:val="clear" w:color="auto" w:fill="auto"/>
            <w:hideMark/>
          </w:tcPr>
          <w:p w:rsidR="00675D4F" w:rsidRPr="00EA694B" w:rsidRDefault="00675D4F" w:rsidP="003D5423">
            <w:pPr>
              <w:spacing w:afterLines="60" w:after="144" w:line="240" w:lineRule="auto"/>
              <w:jc w:val="both"/>
              <w:rPr>
                <w:rFonts w:eastAsia="Times New Roman"/>
                <w:bCs/>
                <w:sz w:val="20"/>
                <w:szCs w:val="20"/>
              </w:rPr>
            </w:pPr>
            <w:r w:rsidRPr="00EA694B">
              <w:rPr>
                <w:rFonts w:eastAsia="Times New Roman"/>
                <w:bCs/>
                <w:sz w:val="20"/>
                <w:szCs w:val="20"/>
              </w:rPr>
              <w:t>25 MoAFS officers from the SWAp M&amp;E TWG trained in Gender responsiveness in agriculture sector.</w:t>
            </w:r>
          </w:p>
          <w:p w:rsidR="00675D4F" w:rsidRPr="00EA694B" w:rsidRDefault="00675D4F" w:rsidP="003D5423">
            <w:pPr>
              <w:spacing w:afterLines="60" w:after="144" w:line="240" w:lineRule="auto"/>
              <w:jc w:val="both"/>
              <w:rPr>
                <w:rFonts w:eastAsia="Times New Roman"/>
                <w:bCs/>
                <w:sz w:val="20"/>
                <w:szCs w:val="20"/>
              </w:rPr>
            </w:pPr>
            <w:r w:rsidRPr="00EA694B">
              <w:rPr>
                <w:rFonts w:eastAsia="Times New Roman"/>
                <w:bCs/>
                <w:sz w:val="20"/>
                <w:szCs w:val="20"/>
              </w:rPr>
              <w:t>At least 2 meetings are conducted to provide technical backstopping to the SWAp M&amp;E TWG.</w:t>
            </w:r>
          </w:p>
          <w:p w:rsidR="00675D4F" w:rsidRPr="00EA694B" w:rsidRDefault="00675D4F" w:rsidP="003D5423">
            <w:pPr>
              <w:spacing w:afterLines="60" w:after="144" w:line="240" w:lineRule="auto"/>
              <w:jc w:val="both"/>
              <w:rPr>
                <w:rFonts w:eastAsia="Times New Roman"/>
                <w:bCs/>
                <w:sz w:val="20"/>
                <w:szCs w:val="20"/>
              </w:rPr>
            </w:pPr>
            <w:r w:rsidRPr="00EA694B">
              <w:rPr>
                <w:rFonts w:eastAsia="Times New Roman"/>
                <w:bCs/>
                <w:sz w:val="20"/>
                <w:szCs w:val="20"/>
              </w:rPr>
              <w:t xml:space="preserve">Indicators and checklists for gender responsiveness produced </w:t>
            </w:r>
          </w:p>
          <w:p w:rsidR="00675D4F" w:rsidRPr="00EA694B" w:rsidRDefault="00675D4F" w:rsidP="00AA044C">
            <w:pPr>
              <w:spacing w:after="0" w:line="240" w:lineRule="auto"/>
              <w:rPr>
                <w:rFonts w:eastAsia="Times New Roman"/>
                <w:color w:val="000000"/>
                <w:sz w:val="20"/>
                <w:szCs w:val="20"/>
                <w:lang w:val="en-GB" w:eastAsia="en-GB"/>
              </w:rPr>
            </w:pPr>
          </w:p>
        </w:tc>
        <w:tc>
          <w:tcPr>
            <w:tcW w:w="6945" w:type="dxa"/>
          </w:tcPr>
          <w:p w:rsidR="00C666E8" w:rsidRPr="00EA694B" w:rsidRDefault="00C666E8" w:rsidP="003D5423">
            <w:pPr>
              <w:numPr>
                <w:ilvl w:val="2"/>
                <w:numId w:val="9"/>
              </w:numPr>
              <w:spacing w:afterLines="60" w:after="144" w:line="240" w:lineRule="auto"/>
              <w:ind w:left="601" w:hanging="567"/>
              <w:jc w:val="both"/>
              <w:rPr>
                <w:rFonts w:eastAsia="Times New Roman"/>
                <w:bCs/>
                <w:sz w:val="20"/>
                <w:szCs w:val="20"/>
              </w:rPr>
            </w:pPr>
            <w:r w:rsidRPr="00EA694B">
              <w:rPr>
                <w:rFonts w:eastAsia="Times New Roman"/>
                <w:bCs/>
                <w:sz w:val="20"/>
                <w:szCs w:val="20"/>
              </w:rPr>
              <w:t>Train a pool of experts within Gender and Agriculture sector for Gender Responsive M&amp;E in the agriculture sector.</w:t>
            </w:r>
          </w:p>
          <w:p w:rsidR="00C666E8" w:rsidRPr="00EA694B" w:rsidRDefault="00C666E8" w:rsidP="003D5423">
            <w:pPr>
              <w:numPr>
                <w:ilvl w:val="2"/>
                <w:numId w:val="9"/>
              </w:numPr>
              <w:spacing w:afterLines="60" w:after="144" w:line="240" w:lineRule="auto"/>
              <w:ind w:left="601" w:hanging="567"/>
              <w:jc w:val="both"/>
              <w:rPr>
                <w:rFonts w:eastAsia="Times New Roman"/>
                <w:bCs/>
                <w:sz w:val="20"/>
                <w:szCs w:val="20"/>
              </w:rPr>
            </w:pPr>
            <w:r w:rsidRPr="00EA694B">
              <w:rPr>
                <w:rFonts w:eastAsia="Times New Roman"/>
                <w:bCs/>
                <w:sz w:val="20"/>
                <w:szCs w:val="20"/>
              </w:rPr>
              <w:t>Provide technical assistance to M&amp;E ASWAP Technical Working Group, in collaboration with FAO, to ensure analysis and periodic publication of sex-disaggregated data for policy, advocacy, planning, programming, monitoring.</w:t>
            </w:r>
          </w:p>
          <w:p w:rsidR="00675D4F" w:rsidRPr="00EA694B" w:rsidRDefault="00C666E8" w:rsidP="003D5423">
            <w:pPr>
              <w:numPr>
                <w:ilvl w:val="2"/>
                <w:numId w:val="9"/>
              </w:numPr>
              <w:spacing w:afterLines="60" w:after="144" w:line="240" w:lineRule="auto"/>
              <w:ind w:left="601" w:hanging="567"/>
              <w:jc w:val="both"/>
              <w:rPr>
                <w:rFonts w:eastAsia="Times New Roman"/>
                <w:bCs/>
                <w:sz w:val="20"/>
                <w:szCs w:val="20"/>
              </w:rPr>
            </w:pPr>
            <w:r w:rsidRPr="00EA694B">
              <w:rPr>
                <w:rFonts w:eastAsia="Times New Roman"/>
                <w:bCs/>
                <w:sz w:val="20"/>
                <w:szCs w:val="20"/>
              </w:rPr>
              <w:t>Develop gender sensitive indicators and checklists for monitoring gender responsiveness of agriculture programs at sector and district levels.</w:t>
            </w:r>
          </w:p>
        </w:tc>
      </w:tr>
      <w:tr w:rsidR="00D05A94" w:rsidRPr="00EA694B" w:rsidTr="00B12065">
        <w:trPr>
          <w:trHeight w:val="1260"/>
        </w:trPr>
        <w:tc>
          <w:tcPr>
            <w:tcW w:w="2552" w:type="dxa"/>
            <w:shd w:val="clear" w:color="auto" w:fill="auto"/>
            <w:hideMark/>
          </w:tcPr>
          <w:p w:rsidR="004677A4" w:rsidRPr="00EA694B" w:rsidRDefault="004677A4" w:rsidP="00AC5863">
            <w:pPr>
              <w:pStyle w:val="ListParagraph"/>
              <w:numPr>
                <w:ilvl w:val="1"/>
                <w:numId w:val="9"/>
              </w:numPr>
              <w:spacing w:after="0" w:line="240" w:lineRule="auto"/>
              <w:ind w:left="460" w:hanging="460"/>
              <w:jc w:val="both"/>
              <w:rPr>
                <w:rFonts w:eastAsia="Times New Roman"/>
                <w:color w:val="000000"/>
                <w:sz w:val="20"/>
                <w:szCs w:val="20"/>
                <w:lang w:eastAsia="en-GB"/>
              </w:rPr>
            </w:pPr>
            <w:r w:rsidRPr="00EA694B">
              <w:rPr>
                <w:rFonts w:eastAsia="Times New Roman"/>
                <w:color w:val="000000"/>
                <w:sz w:val="20"/>
                <w:szCs w:val="20"/>
                <w:lang w:eastAsia="en-GB"/>
              </w:rPr>
              <w:t xml:space="preserve">Increased coordination and networking among all stakeholders working on gender and agriculture </w:t>
            </w:r>
          </w:p>
        </w:tc>
        <w:tc>
          <w:tcPr>
            <w:tcW w:w="5529" w:type="dxa"/>
            <w:shd w:val="clear" w:color="auto" w:fill="auto"/>
            <w:noWrap/>
            <w:hideMark/>
          </w:tcPr>
          <w:p w:rsidR="004677A4" w:rsidRPr="00EA694B" w:rsidRDefault="004677A4" w:rsidP="003D5423">
            <w:pPr>
              <w:spacing w:afterLines="60" w:after="144" w:line="240" w:lineRule="auto"/>
              <w:jc w:val="both"/>
              <w:rPr>
                <w:rFonts w:eastAsia="Times New Roman"/>
                <w:bCs/>
                <w:sz w:val="20"/>
                <w:szCs w:val="20"/>
              </w:rPr>
            </w:pPr>
            <w:r w:rsidRPr="00EA694B">
              <w:rPr>
                <w:rFonts w:eastAsia="Times New Roman"/>
                <w:bCs/>
                <w:sz w:val="20"/>
                <w:szCs w:val="20"/>
              </w:rPr>
              <w:t>25 MoAFS officers from the SWAp M&amp;E TWG trained in Gender responsiveness in agriculture sector.</w:t>
            </w:r>
          </w:p>
          <w:p w:rsidR="004677A4" w:rsidRPr="00EA694B" w:rsidRDefault="004677A4" w:rsidP="003D5423">
            <w:pPr>
              <w:spacing w:afterLines="60" w:after="144" w:line="240" w:lineRule="auto"/>
              <w:jc w:val="both"/>
              <w:rPr>
                <w:rFonts w:eastAsia="Times New Roman"/>
                <w:bCs/>
                <w:sz w:val="20"/>
                <w:szCs w:val="20"/>
              </w:rPr>
            </w:pPr>
            <w:r w:rsidRPr="00EA694B">
              <w:rPr>
                <w:rFonts w:eastAsia="Times New Roman"/>
                <w:bCs/>
                <w:sz w:val="20"/>
                <w:szCs w:val="20"/>
              </w:rPr>
              <w:t>At least 2 meetings are conducted to provide technical backstopping to the SWAp M&amp;E TWG.</w:t>
            </w:r>
          </w:p>
          <w:p w:rsidR="004677A4" w:rsidRPr="00EA694B" w:rsidRDefault="004677A4" w:rsidP="003D5423">
            <w:pPr>
              <w:spacing w:afterLines="60" w:after="144" w:line="240" w:lineRule="auto"/>
              <w:jc w:val="both"/>
              <w:rPr>
                <w:rFonts w:eastAsia="Times New Roman"/>
                <w:bCs/>
                <w:sz w:val="20"/>
                <w:szCs w:val="20"/>
              </w:rPr>
            </w:pPr>
            <w:r w:rsidRPr="00EA694B">
              <w:rPr>
                <w:rFonts w:eastAsia="Times New Roman"/>
                <w:bCs/>
                <w:sz w:val="20"/>
                <w:szCs w:val="20"/>
              </w:rPr>
              <w:t xml:space="preserve">Indicators and checklists for gender responsiveness produced </w:t>
            </w:r>
          </w:p>
          <w:p w:rsidR="004677A4" w:rsidRPr="00EA694B" w:rsidRDefault="004677A4" w:rsidP="003D5423">
            <w:pPr>
              <w:spacing w:afterLines="60" w:after="144" w:line="240" w:lineRule="auto"/>
              <w:jc w:val="both"/>
              <w:rPr>
                <w:rFonts w:eastAsia="Times New Roman"/>
                <w:bCs/>
                <w:sz w:val="20"/>
                <w:szCs w:val="20"/>
              </w:rPr>
            </w:pPr>
            <w:r w:rsidRPr="00EA694B">
              <w:rPr>
                <w:rFonts w:eastAsia="Times New Roman"/>
                <w:bCs/>
                <w:sz w:val="20"/>
                <w:szCs w:val="20"/>
              </w:rPr>
              <w:t>Platform for sharing lessons and best practices in agriculture sector established by 2014.</w:t>
            </w:r>
          </w:p>
          <w:p w:rsidR="004677A4" w:rsidRPr="00EA694B" w:rsidRDefault="004677A4" w:rsidP="003D5423">
            <w:pPr>
              <w:spacing w:afterLines="60" w:after="144" w:line="240" w:lineRule="auto"/>
              <w:jc w:val="both"/>
              <w:rPr>
                <w:rFonts w:eastAsia="Times New Roman"/>
                <w:bCs/>
                <w:sz w:val="20"/>
                <w:szCs w:val="20"/>
              </w:rPr>
            </w:pPr>
            <w:r w:rsidRPr="00EA694B">
              <w:rPr>
                <w:rFonts w:eastAsia="Times New Roman"/>
                <w:bCs/>
                <w:sz w:val="20"/>
                <w:szCs w:val="20"/>
              </w:rPr>
              <w:t>At least 3 best practices in the implementation of Gender and HIV Strategy identified and shared by end 2014.</w:t>
            </w:r>
          </w:p>
          <w:p w:rsidR="004677A4" w:rsidRPr="00EA694B" w:rsidRDefault="004677A4" w:rsidP="003D5423">
            <w:pPr>
              <w:spacing w:afterLines="60" w:after="144" w:line="240" w:lineRule="auto"/>
              <w:jc w:val="both"/>
              <w:rPr>
                <w:rFonts w:eastAsia="Times New Roman"/>
                <w:bCs/>
                <w:sz w:val="20"/>
                <w:szCs w:val="20"/>
              </w:rPr>
            </w:pPr>
            <w:r w:rsidRPr="00EA694B">
              <w:rPr>
                <w:rFonts w:eastAsia="Times New Roman"/>
                <w:bCs/>
                <w:sz w:val="20"/>
                <w:szCs w:val="20"/>
              </w:rPr>
              <w:t xml:space="preserve">UN Women and Partner Organizations attend at least 1 regional meeting on agriculture </w:t>
            </w:r>
          </w:p>
        </w:tc>
        <w:tc>
          <w:tcPr>
            <w:tcW w:w="6945" w:type="dxa"/>
          </w:tcPr>
          <w:p w:rsidR="004677A4" w:rsidRPr="00EA694B" w:rsidRDefault="004677A4" w:rsidP="003D5423">
            <w:pPr>
              <w:numPr>
                <w:ilvl w:val="2"/>
                <w:numId w:val="9"/>
              </w:numPr>
              <w:spacing w:afterLines="60" w:after="144" w:line="240" w:lineRule="auto"/>
              <w:ind w:left="743" w:hanging="708"/>
              <w:jc w:val="both"/>
              <w:rPr>
                <w:rFonts w:eastAsia="Times New Roman"/>
                <w:bCs/>
                <w:sz w:val="20"/>
                <w:szCs w:val="20"/>
              </w:rPr>
            </w:pPr>
            <w:r w:rsidRPr="00EA694B">
              <w:rPr>
                <w:rFonts w:eastAsia="Times New Roman"/>
                <w:bCs/>
                <w:sz w:val="20"/>
                <w:szCs w:val="20"/>
              </w:rPr>
              <w:t>Establish a lessons learnt/good practices knowledge management platform</w:t>
            </w:r>
          </w:p>
          <w:p w:rsidR="004677A4" w:rsidRPr="00EA694B" w:rsidRDefault="004677A4" w:rsidP="003D5423">
            <w:pPr>
              <w:numPr>
                <w:ilvl w:val="2"/>
                <w:numId w:val="9"/>
              </w:numPr>
              <w:spacing w:afterLines="60" w:after="144" w:line="240" w:lineRule="auto"/>
              <w:ind w:left="743" w:hanging="708"/>
              <w:jc w:val="both"/>
              <w:rPr>
                <w:rFonts w:eastAsia="Times New Roman"/>
                <w:bCs/>
                <w:sz w:val="20"/>
                <w:szCs w:val="20"/>
              </w:rPr>
            </w:pPr>
            <w:r w:rsidRPr="00EA694B">
              <w:rPr>
                <w:rFonts w:eastAsia="Times New Roman"/>
                <w:bCs/>
                <w:sz w:val="20"/>
                <w:szCs w:val="20"/>
              </w:rPr>
              <w:t>Conduct annual conference on rural women (October 15, 2014)</w:t>
            </w:r>
          </w:p>
          <w:p w:rsidR="004677A4" w:rsidRPr="00EA694B" w:rsidRDefault="004677A4" w:rsidP="003D5423">
            <w:pPr>
              <w:numPr>
                <w:ilvl w:val="2"/>
                <w:numId w:val="9"/>
              </w:numPr>
              <w:spacing w:afterLines="60" w:after="144" w:line="240" w:lineRule="auto"/>
              <w:ind w:left="743" w:hanging="708"/>
              <w:jc w:val="both"/>
              <w:rPr>
                <w:rFonts w:eastAsia="Times New Roman"/>
                <w:bCs/>
                <w:sz w:val="20"/>
                <w:szCs w:val="20"/>
              </w:rPr>
            </w:pPr>
            <w:r w:rsidRPr="00EA694B">
              <w:rPr>
                <w:rFonts w:eastAsia="Times New Roman"/>
                <w:bCs/>
                <w:sz w:val="20"/>
                <w:szCs w:val="20"/>
              </w:rPr>
              <w:t>Integrate gender and agriculture in the agriculture fair</w:t>
            </w:r>
          </w:p>
          <w:p w:rsidR="00675CF3" w:rsidRPr="00EA694B" w:rsidRDefault="004677A4" w:rsidP="003D5423">
            <w:pPr>
              <w:numPr>
                <w:ilvl w:val="2"/>
                <w:numId w:val="9"/>
              </w:numPr>
              <w:spacing w:afterLines="60" w:after="144" w:line="240" w:lineRule="auto"/>
              <w:ind w:left="743" w:hanging="708"/>
              <w:jc w:val="both"/>
              <w:rPr>
                <w:rFonts w:eastAsia="Times New Roman"/>
                <w:bCs/>
                <w:sz w:val="20"/>
                <w:szCs w:val="20"/>
              </w:rPr>
            </w:pPr>
            <w:r w:rsidRPr="00EA694B">
              <w:rPr>
                <w:rFonts w:eastAsia="Times New Roman"/>
                <w:bCs/>
                <w:sz w:val="20"/>
                <w:szCs w:val="20"/>
              </w:rPr>
              <w:t>Strengthen the role of the Agriculture SWAP CCI TWG</w:t>
            </w:r>
          </w:p>
          <w:p w:rsidR="00675CF3" w:rsidRPr="00EA694B" w:rsidRDefault="00675CF3" w:rsidP="003D5423">
            <w:pPr>
              <w:numPr>
                <w:ilvl w:val="2"/>
                <w:numId w:val="9"/>
              </w:numPr>
              <w:spacing w:afterLines="60" w:after="144" w:line="240" w:lineRule="auto"/>
              <w:ind w:left="743" w:hanging="708"/>
              <w:jc w:val="both"/>
              <w:rPr>
                <w:rFonts w:eastAsia="Times New Roman"/>
                <w:bCs/>
                <w:sz w:val="20"/>
                <w:szCs w:val="20"/>
              </w:rPr>
            </w:pPr>
            <w:r w:rsidRPr="00EA694B">
              <w:rPr>
                <w:rFonts w:eastAsia="Times New Roman"/>
                <w:bCs/>
                <w:sz w:val="20"/>
                <w:szCs w:val="20"/>
              </w:rPr>
              <w:t xml:space="preserve">South to South exchange expertise </w:t>
            </w:r>
          </w:p>
          <w:p w:rsidR="004677A4" w:rsidRPr="00EA694B" w:rsidRDefault="00675CF3" w:rsidP="003D5423">
            <w:pPr>
              <w:numPr>
                <w:ilvl w:val="2"/>
                <w:numId w:val="9"/>
              </w:numPr>
              <w:spacing w:afterLines="60" w:after="144" w:line="240" w:lineRule="auto"/>
              <w:ind w:left="743" w:hanging="708"/>
              <w:jc w:val="both"/>
              <w:rPr>
                <w:rFonts w:eastAsia="Times New Roman"/>
                <w:bCs/>
                <w:sz w:val="20"/>
                <w:szCs w:val="20"/>
              </w:rPr>
            </w:pPr>
            <w:r w:rsidRPr="00EA694B">
              <w:rPr>
                <w:rFonts w:eastAsia="Times New Roman"/>
                <w:bCs/>
                <w:sz w:val="20"/>
                <w:szCs w:val="20"/>
              </w:rPr>
              <w:t>Facilitate linkages with regional networks working on agriculture and commodities such as COMESA, SADC and NEPAD</w:t>
            </w:r>
            <w:r w:rsidR="004677A4" w:rsidRPr="00EA694B">
              <w:rPr>
                <w:rFonts w:eastAsia="Times New Roman"/>
                <w:bCs/>
                <w:sz w:val="20"/>
                <w:szCs w:val="20"/>
              </w:rPr>
              <w:t xml:space="preserve"> </w:t>
            </w:r>
          </w:p>
        </w:tc>
      </w:tr>
    </w:tbl>
    <w:p w:rsidR="00D05A94" w:rsidRPr="00EA694B" w:rsidRDefault="00D05A94" w:rsidP="00D05A94">
      <w:pPr>
        <w:spacing w:after="120" w:line="240" w:lineRule="auto"/>
        <w:jc w:val="both"/>
      </w:pPr>
      <w:r w:rsidRPr="00EA694B">
        <w:br w:type="page"/>
      </w:r>
      <w:r w:rsidR="00A76063" w:rsidRPr="00EA694B">
        <w:lastRenderedPageBreak/>
        <w:t xml:space="preserve">Annex </w:t>
      </w:r>
      <w:r w:rsidRPr="00EA694B">
        <w:t>1: Summary of planned outputs, indicators and activities Year 2-3</w:t>
      </w:r>
    </w:p>
    <w:tbl>
      <w:tblPr>
        <w:tblW w:w="1460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5812"/>
        <w:gridCol w:w="6237"/>
      </w:tblGrid>
      <w:tr w:rsidR="00D05A94" w:rsidRPr="00EA694B" w:rsidTr="00AA044C">
        <w:trPr>
          <w:trHeight w:val="300"/>
        </w:trPr>
        <w:tc>
          <w:tcPr>
            <w:tcW w:w="2552" w:type="dxa"/>
            <w:shd w:val="clear" w:color="000000" w:fill="BDD7EE"/>
            <w:noWrap/>
            <w:vAlign w:val="bottom"/>
            <w:hideMark/>
          </w:tcPr>
          <w:p w:rsidR="00D05A94" w:rsidRPr="00EA694B" w:rsidRDefault="00D05A94" w:rsidP="00AA044C">
            <w:pPr>
              <w:spacing w:after="0" w:line="240" w:lineRule="auto"/>
              <w:jc w:val="both"/>
              <w:rPr>
                <w:rFonts w:eastAsia="Times New Roman"/>
                <w:color w:val="000000"/>
                <w:sz w:val="20"/>
                <w:szCs w:val="20"/>
                <w:lang w:val="en-GB" w:eastAsia="en-GB"/>
              </w:rPr>
            </w:pPr>
            <w:r w:rsidRPr="00EA694B">
              <w:rPr>
                <w:rFonts w:eastAsia="Times New Roman"/>
                <w:color w:val="000000"/>
                <w:sz w:val="20"/>
                <w:szCs w:val="20"/>
                <w:lang w:val="en-GB" w:eastAsia="en-GB"/>
              </w:rPr>
              <w:t>Outputs</w:t>
            </w:r>
          </w:p>
        </w:tc>
        <w:tc>
          <w:tcPr>
            <w:tcW w:w="5812" w:type="dxa"/>
            <w:shd w:val="clear" w:color="000000" w:fill="BDD7EE"/>
            <w:noWrap/>
            <w:vAlign w:val="bottom"/>
            <w:hideMark/>
          </w:tcPr>
          <w:p w:rsidR="00D05A94" w:rsidRPr="00EA694B" w:rsidRDefault="00D05A94" w:rsidP="00AA044C">
            <w:pPr>
              <w:spacing w:after="0" w:line="240" w:lineRule="auto"/>
              <w:jc w:val="both"/>
              <w:rPr>
                <w:rFonts w:eastAsia="Times New Roman"/>
                <w:color w:val="000000"/>
                <w:sz w:val="20"/>
                <w:szCs w:val="20"/>
                <w:lang w:val="en-GB" w:eastAsia="en-GB"/>
              </w:rPr>
            </w:pPr>
            <w:r w:rsidRPr="00EA694B">
              <w:rPr>
                <w:rFonts w:eastAsia="Times New Roman"/>
                <w:color w:val="000000"/>
                <w:sz w:val="20"/>
                <w:szCs w:val="20"/>
                <w:lang w:val="en-GB" w:eastAsia="en-GB"/>
              </w:rPr>
              <w:t>Indicators</w:t>
            </w:r>
          </w:p>
        </w:tc>
        <w:tc>
          <w:tcPr>
            <w:tcW w:w="6237" w:type="dxa"/>
            <w:shd w:val="clear" w:color="000000" w:fill="BDD7EE"/>
          </w:tcPr>
          <w:p w:rsidR="00D05A94" w:rsidRPr="00EA694B" w:rsidRDefault="00D05A94" w:rsidP="00AA044C">
            <w:pPr>
              <w:spacing w:after="0" w:line="240" w:lineRule="auto"/>
              <w:jc w:val="both"/>
              <w:rPr>
                <w:rFonts w:eastAsia="Times New Roman"/>
                <w:color w:val="000000"/>
                <w:sz w:val="20"/>
                <w:szCs w:val="20"/>
                <w:lang w:val="en-GB" w:eastAsia="en-GB"/>
              </w:rPr>
            </w:pPr>
            <w:r w:rsidRPr="00EA694B">
              <w:rPr>
                <w:rFonts w:eastAsia="Times New Roman"/>
                <w:color w:val="000000"/>
                <w:sz w:val="20"/>
                <w:szCs w:val="20"/>
                <w:lang w:val="en-GB" w:eastAsia="en-GB"/>
              </w:rPr>
              <w:t>Activities</w:t>
            </w:r>
          </w:p>
        </w:tc>
      </w:tr>
      <w:tr w:rsidR="00EC587F" w:rsidRPr="00EA694B" w:rsidTr="00D05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65"/>
        </w:trPr>
        <w:tc>
          <w:tcPr>
            <w:tcW w:w="2552" w:type="dxa"/>
            <w:tcBorders>
              <w:top w:val="nil"/>
              <w:left w:val="nil"/>
              <w:bottom w:val="single" w:sz="4" w:space="0" w:color="auto"/>
              <w:right w:val="single" w:sz="4" w:space="0" w:color="auto"/>
            </w:tcBorders>
            <w:shd w:val="clear" w:color="auto" w:fill="auto"/>
            <w:noWrap/>
            <w:hideMark/>
          </w:tcPr>
          <w:p w:rsidR="00EC587F" w:rsidRPr="00EA694B" w:rsidRDefault="00EC587F" w:rsidP="00AC5863">
            <w:pPr>
              <w:pStyle w:val="ListParagraph"/>
              <w:numPr>
                <w:ilvl w:val="1"/>
                <w:numId w:val="10"/>
              </w:numPr>
              <w:spacing w:after="0" w:line="240" w:lineRule="auto"/>
              <w:ind w:left="459" w:hanging="425"/>
              <w:jc w:val="both"/>
              <w:rPr>
                <w:rFonts w:eastAsia="Times New Roman"/>
                <w:color w:val="000000"/>
                <w:sz w:val="21"/>
                <w:szCs w:val="21"/>
                <w:lang w:eastAsia="en-GB"/>
              </w:rPr>
            </w:pPr>
            <w:r w:rsidRPr="00EA694B">
              <w:rPr>
                <w:rFonts w:eastAsia="Times New Roman"/>
                <w:color w:val="000000"/>
                <w:sz w:val="21"/>
                <w:szCs w:val="21"/>
                <w:lang w:eastAsia="en-GB"/>
              </w:rPr>
              <w:t>Women advocates increase their knowledge and skills in advocacy on gender sensitive agricultural service delivery policy advocacy</w:t>
            </w:r>
          </w:p>
          <w:p w:rsidR="00EC587F" w:rsidRPr="00EA694B" w:rsidRDefault="00EC587F" w:rsidP="00AA044C">
            <w:pPr>
              <w:spacing w:after="0" w:line="240" w:lineRule="auto"/>
              <w:jc w:val="both"/>
              <w:rPr>
                <w:rFonts w:eastAsia="Times New Roman"/>
                <w:color w:val="000000"/>
                <w:sz w:val="21"/>
                <w:szCs w:val="21"/>
                <w:lang w:eastAsia="en-GB"/>
              </w:rPr>
            </w:pPr>
          </w:p>
          <w:p w:rsidR="00EC587F" w:rsidRPr="00EA694B" w:rsidRDefault="00EC587F" w:rsidP="00AA044C">
            <w:pPr>
              <w:spacing w:after="0" w:line="240" w:lineRule="auto"/>
              <w:jc w:val="both"/>
              <w:rPr>
                <w:rFonts w:eastAsia="Times New Roman"/>
                <w:color w:val="000000"/>
                <w:sz w:val="21"/>
                <w:szCs w:val="21"/>
                <w:lang w:eastAsia="en-GB"/>
              </w:rPr>
            </w:pPr>
          </w:p>
          <w:p w:rsidR="00EC587F" w:rsidRPr="00EA694B" w:rsidRDefault="00EC587F" w:rsidP="00AA044C">
            <w:pPr>
              <w:spacing w:after="0" w:line="240" w:lineRule="auto"/>
              <w:jc w:val="both"/>
              <w:rPr>
                <w:rFonts w:eastAsia="Times New Roman"/>
                <w:color w:val="000000"/>
                <w:sz w:val="21"/>
                <w:szCs w:val="21"/>
                <w:lang w:val="en-GB" w:eastAsia="en-GB"/>
              </w:rPr>
            </w:pPr>
            <w:r w:rsidRPr="00EA694B">
              <w:rPr>
                <w:rFonts w:eastAsia="Times New Roman"/>
                <w:color w:val="000000"/>
                <w:sz w:val="21"/>
                <w:szCs w:val="21"/>
                <w:lang w:eastAsia="en-GB"/>
              </w:rPr>
              <w:t xml:space="preserve"> </w:t>
            </w:r>
          </w:p>
        </w:tc>
        <w:tc>
          <w:tcPr>
            <w:tcW w:w="5812" w:type="dxa"/>
            <w:tcBorders>
              <w:top w:val="nil"/>
              <w:left w:val="nil"/>
              <w:bottom w:val="single" w:sz="4" w:space="0" w:color="auto"/>
              <w:right w:val="single" w:sz="4" w:space="0" w:color="auto"/>
            </w:tcBorders>
            <w:shd w:val="clear" w:color="auto" w:fill="auto"/>
            <w:hideMark/>
          </w:tcPr>
          <w:p w:rsidR="00EC587F" w:rsidRPr="00EA694B" w:rsidRDefault="00EC587F" w:rsidP="003D5423">
            <w:pPr>
              <w:spacing w:afterLines="60" w:after="144" w:line="240" w:lineRule="auto"/>
              <w:jc w:val="both"/>
              <w:rPr>
                <w:rFonts w:eastAsia="Times New Roman"/>
                <w:bCs/>
                <w:sz w:val="21"/>
                <w:szCs w:val="21"/>
              </w:rPr>
            </w:pPr>
            <w:r w:rsidRPr="00EA694B">
              <w:rPr>
                <w:rFonts w:eastAsia="Times New Roman"/>
                <w:bCs/>
                <w:sz w:val="21"/>
                <w:szCs w:val="21"/>
              </w:rPr>
              <w:t>60 women advocates from each of the selected districts are trained in lobby and advocacy</w:t>
            </w:r>
          </w:p>
          <w:p w:rsidR="00EC587F" w:rsidRPr="00EA694B" w:rsidRDefault="00EC587F" w:rsidP="003D5423">
            <w:pPr>
              <w:spacing w:afterLines="60" w:after="144" w:line="240" w:lineRule="auto"/>
              <w:jc w:val="both"/>
              <w:rPr>
                <w:rFonts w:eastAsia="Times New Roman"/>
                <w:bCs/>
                <w:sz w:val="21"/>
                <w:szCs w:val="21"/>
              </w:rPr>
            </w:pPr>
            <w:r w:rsidRPr="00EA694B">
              <w:rPr>
                <w:rFonts w:eastAsia="Times New Roman"/>
                <w:bCs/>
                <w:sz w:val="21"/>
                <w:szCs w:val="21"/>
              </w:rPr>
              <w:t>Community level, district and national level advocacy forums have been created by end of 2015</w:t>
            </w:r>
          </w:p>
          <w:p w:rsidR="00EC587F" w:rsidRPr="00EA694B" w:rsidRDefault="00EC587F" w:rsidP="003D5423">
            <w:pPr>
              <w:spacing w:afterLines="60" w:after="144" w:line="240" w:lineRule="auto"/>
              <w:jc w:val="both"/>
              <w:rPr>
                <w:rFonts w:eastAsia="Times New Roman"/>
                <w:bCs/>
                <w:sz w:val="21"/>
                <w:szCs w:val="21"/>
              </w:rPr>
            </w:pPr>
            <w:r w:rsidRPr="00EA694B">
              <w:rPr>
                <w:rFonts w:eastAsia="Times New Roman"/>
                <w:bCs/>
                <w:sz w:val="21"/>
                <w:szCs w:val="21"/>
              </w:rPr>
              <w:t>At least 4 national policy dialogue sessions conducted by 2016</w:t>
            </w:r>
          </w:p>
          <w:p w:rsidR="00EC587F" w:rsidRPr="00EA694B" w:rsidRDefault="00EC587F" w:rsidP="003D5423">
            <w:pPr>
              <w:spacing w:afterLines="60" w:after="144" w:line="240" w:lineRule="auto"/>
              <w:jc w:val="both"/>
              <w:rPr>
                <w:rFonts w:eastAsia="Times New Roman"/>
                <w:bCs/>
                <w:sz w:val="21"/>
                <w:szCs w:val="21"/>
              </w:rPr>
            </w:pPr>
            <w:r w:rsidRPr="00EA694B">
              <w:rPr>
                <w:rFonts w:eastAsia="Times New Roman"/>
                <w:bCs/>
                <w:sz w:val="21"/>
                <w:szCs w:val="21"/>
              </w:rPr>
              <w:t>At least 3 policy review meetings conducted by 2016</w:t>
            </w:r>
          </w:p>
          <w:p w:rsidR="00EC587F" w:rsidRPr="00EA694B" w:rsidRDefault="00EC587F" w:rsidP="003D5423">
            <w:pPr>
              <w:spacing w:afterLines="60" w:after="144" w:line="240" w:lineRule="auto"/>
              <w:jc w:val="both"/>
              <w:rPr>
                <w:rFonts w:eastAsia="Times New Roman"/>
                <w:bCs/>
                <w:sz w:val="21"/>
                <w:szCs w:val="21"/>
              </w:rPr>
            </w:pPr>
            <w:r w:rsidRPr="00EA694B">
              <w:rPr>
                <w:rFonts w:eastAsia="Times New Roman"/>
                <w:bCs/>
                <w:sz w:val="21"/>
                <w:szCs w:val="21"/>
              </w:rPr>
              <w:t xml:space="preserve">At least 200 community level policy dialogue sessions conducted in all the selected target program districts </w:t>
            </w:r>
          </w:p>
          <w:p w:rsidR="00EC587F" w:rsidRPr="00EA694B" w:rsidRDefault="00EC587F" w:rsidP="003D5423">
            <w:pPr>
              <w:spacing w:afterLines="60" w:after="144" w:line="240" w:lineRule="auto"/>
              <w:jc w:val="both"/>
              <w:rPr>
                <w:rFonts w:eastAsia="Times New Roman"/>
                <w:bCs/>
                <w:sz w:val="21"/>
                <w:szCs w:val="21"/>
              </w:rPr>
            </w:pPr>
            <w:r w:rsidRPr="00EA694B">
              <w:rPr>
                <w:rFonts w:eastAsia="Times New Roman"/>
                <w:bCs/>
                <w:sz w:val="21"/>
                <w:szCs w:val="21"/>
              </w:rPr>
              <w:t xml:space="preserve">3 stakeholder district panel meetings are conducted in each district on access to services by women farmers   by 2016 </w:t>
            </w:r>
          </w:p>
          <w:p w:rsidR="00EC587F" w:rsidRPr="00EA694B" w:rsidRDefault="00EC587F" w:rsidP="003D5423">
            <w:pPr>
              <w:spacing w:afterLines="60" w:after="144" w:line="240" w:lineRule="auto"/>
              <w:jc w:val="both"/>
              <w:rPr>
                <w:rFonts w:eastAsia="Times New Roman"/>
                <w:bCs/>
                <w:sz w:val="21"/>
                <w:szCs w:val="21"/>
              </w:rPr>
            </w:pPr>
          </w:p>
        </w:tc>
        <w:tc>
          <w:tcPr>
            <w:tcW w:w="6237" w:type="dxa"/>
            <w:tcBorders>
              <w:top w:val="nil"/>
              <w:left w:val="nil"/>
              <w:bottom w:val="single" w:sz="4" w:space="0" w:color="auto"/>
              <w:right w:val="single" w:sz="4" w:space="0" w:color="auto"/>
            </w:tcBorders>
          </w:tcPr>
          <w:p w:rsidR="00C666E8" w:rsidRPr="00EA694B" w:rsidRDefault="00C666E8" w:rsidP="003D5423">
            <w:pPr>
              <w:pStyle w:val="ListParagraph"/>
              <w:numPr>
                <w:ilvl w:val="2"/>
                <w:numId w:val="10"/>
              </w:numPr>
              <w:spacing w:afterLines="60" w:after="144" w:line="240" w:lineRule="auto"/>
              <w:ind w:left="743" w:hanging="709"/>
              <w:jc w:val="both"/>
              <w:rPr>
                <w:rFonts w:eastAsia="Times New Roman"/>
                <w:bCs/>
                <w:sz w:val="21"/>
                <w:szCs w:val="21"/>
              </w:rPr>
            </w:pPr>
            <w:r w:rsidRPr="00EA694B">
              <w:rPr>
                <w:rFonts w:eastAsia="Times New Roman"/>
                <w:bCs/>
                <w:sz w:val="21"/>
                <w:szCs w:val="21"/>
              </w:rPr>
              <w:t>Conduct mapping of agriculture and women associations and regular updates</w:t>
            </w:r>
          </w:p>
          <w:p w:rsidR="00C666E8" w:rsidRPr="00EA694B" w:rsidRDefault="00C666E8" w:rsidP="003D5423">
            <w:pPr>
              <w:numPr>
                <w:ilvl w:val="2"/>
                <w:numId w:val="10"/>
              </w:numPr>
              <w:spacing w:afterLines="60" w:after="144" w:line="240" w:lineRule="auto"/>
              <w:ind w:left="743" w:hanging="708"/>
              <w:jc w:val="both"/>
              <w:rPr>
                <w:rFonts w:eastAsia="Times New Roman"/>
                <w:bCs/>
                <w:sz w:val="21"/>
                <w:szCs w:val="21"/>
              </w:rPr>
            </w:pPr>
            <w:r w:rsidRPr="00EA694B">
              <w:rPr>
                <w:rFonts w:eastAsia="Times New Roman"/>
                <w:bCs/>
                <w:sz w:val="21"/>
                <w:szCs w:val="21"/>
              </w:rPr>
              <w:t>Work with NASFAM and farmer cooperatives, women associations, to ensure that, women association and cooperatives rules and procedures are gender sensitive.</w:t>
            </w:r>
          </w:p>
          <w:p w:rsidR="00C666E8" w:rsidRPr="00EA694B" w:rsidRDefault="00C666E8" w:rsidP="003D5423">
            <w:pPr>
              <w:numPr>
                <w:ilvl w:val="2"/>
                <w:numId w:val="10"/>
              </w:numPr>
              <w:spacing w:afterLines="60" w:after="144" w:line="240" w:lineRule="auto"/>
              <w:ind w:left="743" w:hanging="708"/>
              <w:jc w:val="both"/>
              <w:rPr>
                <w:rFonts w:eastAsia="Times New Roman"/>
                <w:bCs/>
                <w:sz w:val="21"/>
                <w:szCs w:val="21"/>
              </w:rPr>
            </w:pPr>
            <w:r w:rsidRPr="00EA694B">
              <w:rPr>
                <w:rFonts w:eastAsia="Times New Roman"/>
                <w:bCs/>
                <w:sz w:val="21"/>
                <w:szCs w:val="21"/>
              </w:rPr>
              <w:t>Develop community, district and national level advocacy platforms to increase women and gender advocates participation in advocacy on gender responsive service delivery in the agriculture sector.</w:t>
            </w:r>
          </w:p>
          <w:p w:rsidR="00C666E8" w:rsidRPr="00EA694B" w:rsidRDefault="00C666E8" w:rsidP="003D5423">
            <w:pPr>
              <w:numPr>
                <w:ilvl w:val="2"/>
                <w:numId w:val="10"/>
              </w:numPr>
              <w:spacing w:afterLines="60" w:after="144" w:line="240" w:lineRule="auto"/>
              <w:ind w:left="743" w:hanging="708"/>
              <w:jc w:val="both"/>
              <w:rPr>
                <w:rFonts w:eastAsia="Times New Roman"/>
                <w:bCs/>
                <w:sz w:val="21"/>
                <w:szCs w:val="21"/>
              </w:rPr>
            </w:pPr>
            <w:r w:rsidRPr="00EA694B">
              <w:rPr>
                <w:rFonts w:eastAsia="Times New Roman"/>
                <w:bCs/>
                <w:sz w:val="21"/>
                <w:szCs w:val="21"/>
              </w:rPr>
              <w:t>Hold community level dialogue through study circles and farmer club meetings on women access to resources issues.</w:t>
            </w:r>
          </w:p>
          <w:p w:rsidR="00EC587F" w:rsidRPr="00EA694B" w:rsidRDefault="00C666E8" w:rsidP="003D5423">
            <w:pPr>
              <w:numPr>
                <w:ilvl w:val="2"/>
                <w:numId w:val="10"/>
              </w:numPr>
              <w:spacing w:afterLines="60" w:after="144" w:line="240" w:lineRule="auto"/>
              <w:ind w:left="743" w:hanging="708"/>
              <w:jc w:val="both"/>
            </w:pPr>
            <w:r w:rsidRPr="00EA694B">
              <w:rPr>
                <w:rFonts w:eastAsia="Times New Roman"/>
                <w:bCs/>
                <w:sz w:val="21"/>
                <w:szCs w:val="21"/>
              </w:rPr>
              <w:t>Facilitate district agricultural stakeholders panels to discuss women access to agricultural services</w:t>
            </w:r>
            <w:r w:rsidRPr="00EA694B">
              <w:t xml:space="preserve"> </w:t>
            </w:r>
          </w:p>
        </w:tc>
      </w:tr>
      <w:tr w:rsidR="00EC587F" w:rsidRPr="00EA694B" w:rsidTr="00D05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0"/>
        </w:trPr>
        <w:tc>
          <w:tcPr>
            <w:tcW w:w="2552" w:type="dxa"/>
            <w:tcBorders>
              <w:top w:val="nil"/>
              <w:left w:val="nil"/>
              <w:bottom w:val="single" w:sz="4" w:space="0" w:color="auto"/>
              <w:right w:val="single" w:sz="4" w:space="0" w:color="auto"/>
            </w:tcBorders>
            <w:shd w:val="clear" w:color="auto" w:fill="auto"/>
            <w:noWrap/>
            <w:hideMark/>
          </w:tcPr>
          <w:p w:rsidR="00EC587F" w:rsidRPr="00EA694B" w:rsidRDefault="00EC587F" w:rsidP="00AC5863">
            <w:pPr>
              <w:pStyle w:val="ListParagraph"/>
              <w:numPr>
                <w:ilvl w:val="1"/>
                <w:numId w:val="10"/>
              </w:numPr>
              <w:spacing w:after="0" w:line="240" w:lineRule="auto"/>
              <w:ind w:left="459" w:hanging="425"/>
              <w:jc w:val="both"/>
              <w:rPr>
                <w:rFonts w:eastAsia="Times New Roman"/>
                <w:color w:val="000000"/>
                <w:sz w:val="21"/>
                <w:szCs w:val="21"/>
                <w:lang w:eastAsia="en-GB"/>
              </w:rPr>
            </w:pPr>
            <w:r w:rsidRPr="00EA694B">
              <w:rPr>
                <w:rFonts w:eastAsia="Times New Roman"/>
                <w:color w:val="000000"/>
                <w:sz w:val="21"/>
                <w:szCs w:val="21"/>
                <w:lang w:eastAsia="en-GB"/>
              </w:rPr>
              <w:t>Advocacy platforms are created to promote dialogue on issues affecting women rural farmers access to agricultural inputs and services</w:t>
            </w:r>
          </w:p>
        </w:tc>
        <w:tc>
          <w:tcPr>
            <w:tcW w:w="5812" w:type="dxa"/>
            <w:tcBorders>
              <w:top w:val="nil"/>
              <w:left w:val="nil"/>
              <w:bottom w:val="single" w:sz="4" w:space="0" w:color="auto"/>
              <w:right w:val="single" w:sz="4" w:space="0" w:color="auto"/>
            </w:tcBorders>
            <w:shd w:val="clear" w:color="auto" w:fill="auto"/>
            <w:noWrap/>
            <w:hideMark/>
          </w:tcPr>
          <w:p w:rsidR="000D470A" w:rsidRPr="00EA694B" w:rsidRDefault="000D470A" w:rsidP="003D5423">
            <w:pPr>
              <w:spacing w:afterLines="60" w:after="144" w:line="240" w:lineRule="auto"/>
              <w:jc w:val="both"/>
              <w:rPr>
                <w:rFonts w:eastAsia="Times New Roman"/>
                <w:bCs/>
                <w:sz w:val="21"/>
                <w:szCs w:val="21"/>
              </w:rPr>
            </w:pPr>
            <w:r w:rsidRPr="00EA694B">
              <w:rPr>
                <w:rFonts w:eastAsia="Times New Roman"/>
                <w:bCs/>
                <w:sz w:val="21"/>
                <w:szCs w:val="21"/>
              </w:rPr>
              <w:t>20 advocacy sessions have been held with decision makers by 2016.</w:t>
            </w:r>
          </w:p>
          <w:p w:rsidR="000D470A" w:rsidRPr="00EA694B" w:rsidRDefault="000D470A" w:rsidP="003D5423">
            <w:pPr>
              <w:spacing w:afterLines="60" w:after="144" w:line="240" w:lineRule="auto"/>
              <w:jc w:val="both"/>
              <w:rPr>
                <w:rFonts w:eastAsia="Times New Roman"/>
                <w:bCs/>
                <w:sz w:val="21"/>
                <w:szCs w:val="21"/>
              </w:rPr>
            </w:pPr>
            <w:r w:rsidRPr="00EA694B">
              <w:rPr>
                <w:rFonts w:eastAsia="Times New Roman"/>
                <w:bCs/>
                <w:sz w:val="21"/>
                <w:szCs w:val="21"/>
              </w:rPr>
              <w:t>8 exchange visits have been conducted by 2016</w:t>
            </w:r>
          </w:p>
          <w:p w:rsidR="000D470A" w:rsidRPr="00EA694B" w:rsidRDefault="000D470A" w:rsidP="003D5423">
            <w:pPr>
              <w:spacing w:afterLines="60" w:after="144" w:line="240" w:lineRule="auto"/>
              <w:jc w:val="both"/>
              <w:rPr>
                <w:rFonts w:eastAsia="Times New Roman"/>
                <w:bCs/>
                <w:sz w:val="21"/>
                <w:szCs w:val="21"/>
              </w:rPr>
            </w:pPr>
            <w:r w:rsidRPr="00EA694B">
              <w:rPr>
                <w:rFonts w:eastAsia="Times New Roman"/>
                <w:bCs/>
                <w:sz w:val="21"/>
                <w:szCs w:val="21"/>
              </w:rPr>
              <w:t xml:space="preserve">2 regional network meeting have been conducted on policy and women participation in agriculture </w:t>
            </w:r>
          </w:p>
          <w:p w:rsidR="00EC587F" w:rsidRPr="00EA694B" w:rsidRDefault="000D470A" w:rsidP="003D5423">
            <w:pPr>
              <w:spacing w:afterLines="60" w:after="144" w:line="240" w:lineRule="auto"/>
              <w:jc w:val="both"/>
              <w:rPr>
                <w:rFonts w:eastAsia="Times New Roman"/>
                <w:bCs/>
                <w:sz w:val="21"/>
                <w:szCs w:val="21"/>
              </w:rPr>
            </w:pPr>
            <w:r w:rsidRPr="00EA694B">
              <w:rPr>
                <w:rFonts w:eastAsia="Times New Roman"/>
                <w:bCs/>
                <w:sz w:val="21"/>
                <w:szCs w:val="21"/>
              </w:rPr>
              <w:t xml:space="preserve">By end of project rural women farmers attend 4 international rural women days  </w:t>
            </w:r>
          </w:p>
        </w:tc>
        <w:tc>
          <w:tcPr>
            <w:tcW w:w="6237" w:type="dxa"/>
            <w:tcBorders>
              <w:top w:val="nil"/>
              <w:left w:val="nil"/>
              <w:bottom w:val="single" w:sz="4" w:space="0" w:color="auto"/>
              <w:right w:val="single" w:sz="4" w:space="0" w:color="auto"/>
            </w:tcBorders>
          </w:tcPr>
          <w:p w:rsidR="00A07DFC" w:rsidRPr="00EA694B" w:rsidRDefault="00A07DFC" w:rsidP="003D5423">
            <w:pPr>
              <w:numPr>
                <w:ilvl w:val="2"/>
                <w:numId w:val="10"/>
              </w:numPr>
              <w:spacing w:afterLines="60" w:after="144" w:line="240" w:lineRule="auto"/>
              <w:ind w:left="743" w:hanging="708"/>
              <w:jc w:val="both"/>
              <w:rPr>
                <w:rFonts w:eastAsia="Times New Roman"/>
                <w:bCs/>
                <w:sz w:val="21"/>
                <w:szCs w:val="21"/>
              </w:rPr>
            </w:pPr>
            <w:r w:rsidRPr="00EA694B">
              <w:rPr>
                <w:rFonts w:eastAsia="Times New Roman"/>
                <w:bCs/>
                <w:sz w:val="21"/>
                <w:szCs w:val="21"/>
              </w:rPr>
              <w:t>Organize national advocacy forums around gender and agriculture with special emphasis on legal and policy barriers to accessing productive resources</w:t>
            </w:r>
          </w:p>
          <w:p w:rsidR="00A07DFC" w:rsidRPr="00EA694B" w:rsidRDefault="00A07DFC" w:rsidP="003D5423">
            <w:pPr>
              <w:numPr>
                <w:ilvl w:val="2"/>
                <w:numId w:val="10"/>
              </w:numPr>
              <w:spacing w:afterLines="60" w:after="144" w:line="240" w:lineRule="auto"/>
              <w:ind w:left="743" w:hanging="708"/>
              <w:jc w:val="both"/>
              <w:rPr>
                <w:rFonts w:eastAsia="Times New Roman"/>
                <w:bCs/>
                <w:sz w:val="21"/>
                <w:szCs w:val="21"/>
              </w:rPr>
            </w:pPr>
            <w:r w:rsidRPr="00EA694B">
              <w:rPr>
                <w:rFonts w:eastAsia="Times New Roman"/>
                <w:bCs/>
                <w:sz w:val="21"/>
                <w:szCs w:val="21"/>
              </w:rPr>
              <w:t>Support advocacy sessions with MoLPL, MoA, MoG, parliamentarians and political leaders for passing on specific legal and policy issues related to access to productive resources.</w:t>
            </w:r>
          </w:p>
          <w:p w:rsidR="00A07DFC" w:rsidRPr="00EA694B" w:rsidRDefault="00A07DFC" w:rsidP="003D5423">
            <w:pPr>
              <w:numPr>
                <w:ilvl w:val="2"/>
                <w:numId w:val="10"/>
              </w:numPr>
              <w:spacing w:afterLines="60" w:after="144" w:line="240" w:lineRule="auto"/>
              <w:ind w:left="743" w:hanging="708"/>
              <w:jc w:val="both"/>
              <w:rPr>
                <w:rFonts w:eastAsia="Times New Roman"/>
                <w:bCs/>
                <w:sz w:val="21"/>
                <w:szCs w:val="21"/>
              </w:rPr>
            </w:pPr>
            <w:r w:rsidRPr="00EA694B">
              <w:rPr>
                <w:rFonts w:eastAsia="Times New Roman"/>
                <w:bCs/>
                <w:sz w:val="21"/>
                <w:szCs w:val="21"/>
              </w:rPr>
              <w:t xml:space="preserve">Conduct national and regional exchange programs to promote learning and exchange of ideas on gender responsive service delivery in agriculture sector. </w:t>
            </w:r>
          </w:p>
          <w:p w:rsidR="00EC587F" w:rsidRPr="00EA694B" w:rsidRDefault="00A07DFC" w:rsidP="003D5423">
            <w:pPr>
              <w:numPr>
                <w:ilvl w:val="2"/>
                <w:numId w:val="10"/>
              </w:numPr>
              <w:spacing w:afterLines="60" w:after="144" w:line="240" w:lineRule="auto"/>
              <w:ind w:left="743" w:hanging="708"/>
              <w:jc w:val="both"/>
              <w:rPr>
                <w:rFonts w:eastAsia="Times New Roman"/>
                <w:color w:val="000000"/>
                <w:lang w:val="en-GB" w:eastAsia="en-GB"/>
              </w:rPr>
            </w:pPr>
            <w:r w:rsidRPr="00EA694B">
              <w:rPr>
                <w:rFonts w:eastAsia="Times New Roman"/>
                <w:bCs/>
                <w:sz w:val="21"/>
                <w:szCs w:val="21"/>
              </w:rPr>
              <w:t>Regular spaces for dialogue and mainstreaming gender into agricultural policies, including international rural women day (15 October) and others.</w:t>
            </w:r>
          </w:p>
        </w:tc>
      </w:tr>
    </w:tbl>
    <w:p w:rsidR="000D470A" w:rsidRPr="00EA694B" w:rsidRDefault="000D470A" w:rsidP="00FC3028">
      <w:pPr>
        <w:spacing w:after="280" w:line="26" w:lineRule="atLeast"/>
        <w:jc w:val="both"/>
        <w:rPr>
          <w:rFonts w:eastAsia="Times New Roman"/>
          <w:b/>
        </w:rPr>
      </w:pPr>
    </w:p>
    <w:p w:rsidR="00D05A94" w:rsidRPr="00EA694B" w:rsidRDefault="00D05A94" w:rsidP="00FC3028">
      <w:pPr>
        <w:spacing w:after="280" w:line="26" w:lineRule="atLeast"/>
        <w:jc w:val="both"/>
        <w:rPr>
          <w:rFonts w:eastAsia="Times New Roman"/>
          <w:b/>
        </w:rPr>
        <w:sectPr w:rsidR="00D05A94" w:rsidRPr="00EA694B" w:rsidSect="00D05A94">
          <w:pgSz w:w="16838" w:h="11906" w:orient="landscape"/>
          <w:pgMar w:top="1440" w:right="1440" w:bottom="1440" w:left="1440" w:header="708" w:footer="708" w:gutter="0"/>
          <w:cols w:space="708"/>
          <w:docGrid w:linePitch="360"/>
        </w:sectPr>
      </w:pPr>
    </w:p>
    <w:p w:rsidR="00B327EB" w:rsidRPr="00EA694B" w:rsidRDefault="00B327EB" w:rsidP="00B327EB">
      <w:pPr>
        <w:pStyle w:val="Heading1"/>
        <w:numPr>
          <w:ilvl w:val="0"/>
          <w:numId w:val="0"/>
        </w:numPr>
        <w:ind w:left="432" w:hanging="432"/>
        <w:rPr>
          <w:rFonts w:ascii="Times New Roman" w:hAnsi="Times New Roman"/>
        </w:rPr>
      </w:pPr>
      <w:bookmarkStart w:id="18" w:name="_Toc425176403"/>
      <w:bookmarkEnd w:id="3"/>
      <w:bookmarkEnd w:id="4"/>
      <w:r w:rsidRPr="00EA694B">
        <w:rPr>
          <w:rFonts w:ascii="Times New Roman" w:hAnsi="Times New Roman"/>
        </w:rPr>
        <w:lastRenderedPageBreak/>
        <w:t xml:space="preserve">Annex </w:t>
      </w:r>
      <w:r w:rsidR="00A76063" w:rsidRPr="00EA694B">
        <w:rPr>
          <w:rFonts w:ascii="Times New Roman" w:hAnsi="Times New Roman"/>
        </w:rPr>
        <w:t>2</w:t>
      </w:r>
      <w:r w:rsidRPr="00EA694B">
        <w:rPr>
          <w:rFonts w:ascii="Times New Roman" w:hAnsi="Times New Roman"/>
        </w:rPr>
        <w:t>: Scope of the Gender and Agriculture Evaluation according to TORs</w:t>
      </w:r>
      <w:bookmarkEnd w:id="18"/>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5"/>
        <w:gridCol w:w="7211"/>
      </w:tblGrid>
      <w:tr w:rsidR="00B327EB" w:rsidRPr="00EA694B" w:rsidTr="005D3F91">
        <w:trPr>
          <w:trHeight w:val="70"/>
        </w:trPr>
        <w:tc>
          <w:tcPr>
            <w:tcW w:w="2093" w:type="dxa"/>
          </w:tcPr>
          <w:p w:rsidR="00B327EB" w:rsidRPr="00EA694B" w:rsidRDefault="00B327EB" w:rsidP="005D3F91">
            <w:pPr>
              <w:spacing w:after="0" w:line="240" w:lineRule="auto"/>
            </w:pPr>
            <w:r w:rsidRPr="00EA694B">
              <w:t xml:space="preserve">Evaluation Criteria </w:t>
            </w:r>
          </w:p>
        </w:tc>
        <w:tc>
          <w:tcPr>
            <w:tcW w:w="12049" w:type="dxa"/>
          </w:tcPr>
          <w:p w:rsidR="00B327EB" w:rsidRPr="00EA694B" w:rsidRDefault="00B327EB" w:rsidP="005D3F91">
            <w:pPr>
              <w:spacing w:after="0" w:line="240" w:lineRule="auto"/>
            </w:pPr>
            <w:r w:rsidRPr="00EA694B">
              <w:t>Key Questions</w:t>
            </w:r>
          </w:p>
        </w:tc>
      </w:tr>
      <w:tr w:rsidR="00B327EB" w:rsidRPr="00EA694B" w:rsidTr="005D3F91">
        <w:tc>
          <w:tcPr>
            <w:tcW w:w="2093" w:type="dxa"/>
          </w:tcPr>
          <w:p w:rsidR="00B327EB" w:rsidRPr="00EA694B" w:rsidRDefault="00B327EB" w:rsidP="005D3F91"/>
          <w:p w:rsidR="00B327EB" w:rsidRPr="00EA694B" w:rsidRDefault="00B327EB" w:rsidP="005D3F91"/>
          <w:p w:rsidR="00B327EB" w:rsidRPr="00EA694B" w:rsidRDefault="00B327EB" w:rsidP="005D3F91"/>
          <w:p w:rsidR="00B327EB" w:rsidRPr="00EA694B" w:rsidRDefault="00B327EB" w:rsidP="005D3F91">
            <w:r w:rsidRPr="00EA694B">
              <w:t>Effectiveness</w:t>
            </w:r>
          </w:p>
          <w:p w:rsidR="00B327EB" w:rsidRPr="00EA694B" w:rsidRDefault="00B327EB" w:rsidP="005D3F91"/>
        </w:tc>
        <w:tc>
          <w:tcPr>
            <w:tcW w:w="12049" w:type="dxa"/>
          </w:tcPr>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 xml:space="preserve">To what extent were the objectives achieved/are likely to be achieved; </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To what extent has the programme approaches been effective in achieving its intended objectives as well as objectives of UN Women.</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 xml:space="preserve">Are programme activities being implemented effectively to achieve maximum benefit within the context; including delivery process, among others? </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 xml:space="preserve"> What are the factors that hindered/assisted the effectiveness of the program?</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Are there adequate and effective systems in place to ensure accountability and transparency in management implementation of the programme? Are these systems being adhered to? Why or Why not?</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To what extent is programming informed and influenced by situational and policy context, in relation to attainment of results?</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Are the partnerships formed by the programme effective in helping the programme achieve its objectives? Why or Why not? What are the lessons learnt on partnerships?</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To what extent is the programme communication strategy effective and why?</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Is the programme M&amp;E systems effective and why? How can they be improved</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 xml:space="preserve">Have the institutional arrangements and coordination mechanisms effectively supported the delivery of the programme? </w:t>
            </w:r>
          </w:p>
        </w:tc>
      </w:tr>
      <w:tr w:rsidR="00B327EB" w:rsidRPr="00EA694B" w:rsidTr="005D3F91">
        <w:tc>
          <w:tcPr>
            <w:tcW w:w="2093" w:type="dxa"/>
            <w:tcBorders>
              <w:top w:val="single" w:sz="4" w:space="0" w:color="000000"/>
              <w:left w:val="single" w:sz="4" w:space="0" w:color="000000"/>
              <w:bottom w:val="single" w:sz="4" w:space="0" w:color="000000"/>
              <w:right w:val="single" w:sz="4" w:space="0" w:color="000000"/>
            </w:tcBorders>
          </w:tcPr>
          <w:p w:rsidR="00B327EB" w:rsidRPr="00EA694B" w:rsidRDefault="00B327EB" w:rsidP="005D3F91"/>
          <w:p w:rsidR="00B327EB" w:rsidRPr="00EA694B" w:rsidRDefault="00B327EB" w:rsidP="005D3F91"/>
          <w:p w:rsidR="00B327EB" w:rsidRPr="00EA694B" w:rsidRDefault="00B327EB" w:rsidP="005D3F91">
            <w:r w:rsidRPr="00EA694B">
              <w:t>Efficiency</w:t>
            </w:r>
          </w:p>
          <w:p w:rsidR="00B327EB" w:rsidRPr="00EA694B" w:rsidRDefault="00B327EB" w:rsidP="005D3F91"/>
        </w:tc>
        <w:tc>
          <w:tcPr>
            <w:tcW w:w="12049" w:type="dxa"/>
            <w:tcBorders>
              <w:top w:val="single" w:sz="4" w:space="0" w:color="000000"/>
              <w:left w:val="single" w:sz="4" w:space="0" w:color="000000"/>
              <w:bottom w:val="single" w:sz="4" w:space="0" w:color="000000"/>
              <w:right w:val="single" w:sz="4" w:space="0" w:color="000000"/>
            </w:tcBorders>
          </w:tcPr>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What measures have been taken during planning and implementation to ensure that resources are efficiently used?</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Did the programme adopt the most efficient approach in implementation?</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How well does the programme management structure support/facilitate program implementation?</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 xml:space="preserve">Were there any constraints (e.g. political, practical, and bureaucratic) to efficient programme implementation? What level of effort was made to overcome these challenges? </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Is programme management responsive to changing conditions on the ground?</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To what extent has UN Women worked in partnership with MOAFS, MoGCDSW contributing to greater efficiencies in the delivery of the programme? Was the programme implemented in the most efficient way compared to alternatives?</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 xml:space="preserve">Are the objectives going to be achieved on time? </w:t>
            </w:r>
          </w:p>
        </w:tc>
      </w:tr>
    </w:tbl>
    <w:p w:rsidR="00B327EB" w:rsidRPr="00EA694B" w:rsidRDefault="00B327EB" w:rsidP="00B327EB">
      <w:r w:rsidRPr="00EA694B">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5"/>
        <w:gridCol w:w="7091"/>
      </w:tblGrid>
      <w:tr w:rsidR="00B327EB" w:rsidRPr="00EA694B" w:rsidTr="005D3F91">
        <w:tc>
          <w:tcPr>
            <w:tcW w:w="2310" w:type="dxa"/>
          </w:tcPr>
          <w:p w:rsidR="00B327EB" w:rsidRPr="00EA694B" w:rsidRDefault="00B327EB" w:rsidP="005D3F91"/>
          <w:p w:rsidR="00B327EB" w:rsidRPr="00EA694B" w:rsidRDefault="00B327EB" w:rsidP="005D3F91"/>
          <w:p w:rsidR="00B327EB" w:rsidRPr="00EA694B" w:rsidRDefault="00B327EB" w:rsidP="005D3F91">
            <w:r w:rsidRPr="00EA694B">
              <w:t>Relevance</w:t>
            </w:r>
          </w:p>
        </w:tc>
        <w:tc>
          <w:tcPr>
            <w:tcW w:w="11832" w:type="dxa"/>
          </w:tcPr>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 xml:space="preserve">To what extent are the Outcome and objective areas of the programme relevant to targeted beneficiaries, UN Women priorities as well as country priorities? </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 xml:space="preserve">Was the program in line with local needs and priorities, targeting the right areas, people with the right interventions? </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Did the process of designing the program or programme adequately enlist the participation of all key stakeholder groups?</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What measures were put in place to ensure that the programme stakeholders were adequately informed of the programme interventions and their roles in it?</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To what extent did the key stakeholder groups (disaggregated by age, sex and livelihood group) participate in the management and implementation of the programme?</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Did the activities implemented contribute to the outcome and the objective of the programme and the overall programme logic? Were there gaps, if yes, what are they and what can be done to address this problem?</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 xml:space="preserve">Are the risks/assumptions identified during programme design still valid? How are they being managed? Are there any new risks emerging? </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To what extent is the institutional framework including the roles of the various committees and programme structures at all levels appropriate to the programme</w:t>
            </w:r>
          </w:p>
        </w:tc>
      </w:tr>
      <w:tr w:rsidR="00B327EB" w:rsidRPr="00EA694B" w:rsidTr="005D3F91">
        <w:tc>
          <w:tcPr>
            <w:tcW w:w="2310" w:type="dxa"/>
          </w:tcPr>
          <w:p w:rsidR="00B327EB" w:rsidRPr="00EA694B" w:rsidRDefault="00B327EB" w:rsidP="005D3F91">
            <w:pPr>
              <w:jc w:val="both"/>
            </w:pPr>
            <w:r w:rsidRPr="00EA694B">
              <w:t>Sustainability</w:t>
            </w:r>
          </w:p>
          <w:p w:rsidR="00B327EB" w:rsidRPr="00EA694B" w:rsidRDefault="00B327EB" w:rsidP="005D3F91"/>
        </w:tc>
        <w:tc>
          <w:tcPr>
            <w:tcW w:w="11832" w:type="dxa"/>
          </w:tcPr>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What is the likelihood that the programme results will be sustainable, in terms of systems, institutions, and financing?</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Are planned exit/handover strategies appropriate and timely?</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Is there an added value role for UN Women to play beyond programme completion?</w:t>
            </w:r>
          </w:p>
          <w:p w:rsidR="00B327EB" w:rsidRPr="00EA694B" w:rsidRDefault="00B327EB" w:rsidP="00AC5863">
            <w:pPr>
              <w:numPr>
                <w:ilvl w:val="0"/>
                <w:numId w:val="4"/>
              </w:numPr>
              <w:tabs>
                <w:tab w:val="clear" w:pos="360"/>
              </w:tabs>
              <w:spacing w:after="60" w:line="240" w:lineRule="auto"/>
              <w:ind w:left="386" w:hanging="284"/>
              <w:jc w:val="both"/>
              <w:rPr>
                <w:rFonts w:eastAsia="Times New Roman"/>
              </w:rPr>
            </w:pPr>
            <w:r w:rsidRPr="00EA694B">
              <w:rPr>
                <w:rFonts w:eastAsia="Times New Roman"/>
              </w:rPr>
              <w:t>Assess the degree of commitment of all the programme parties to continue working with the Gender and Agriculture programme or replicate it</w:t>
            </w:r>
          </w:p>
        </w:tc>
      </w:tr>
    </w:tbl>
    <w:p w:rsidR="00B327EB" w:rsidRPr="00EA694B" w:rsidRDefault="00B327EB" w:rsidP="00B327EB"/>
    <w:p w:rsidR="00530120" w:rsidRDefault="00530120" w:rsidP="00B327EB">
      <w:pPr>
        <w:pStyle w:val="Heading1"/>
        <w:numPr>
          <w:ilvl w:val="0"/>
          <w:numId w:val="0"/>
        </w:numPr>
        <w:ind w:left="432" w:hanging="432"/>
        <w:rPr>
          <w:rFonts w:ascii="Times New Roman" w:hAnsi="Times New Roman"/>
          <w:szCs w:val="24"/>
        </w:rPr>
      </w:pPr>
    </w:p>
    <w:p w:rsidR="00530120" w:rsidRDefault="00530120" w:rsidP="00B327EB">
      <w:pPr>
        <w:pStyle w:val="Heading1"/>
        <w:numPr>
          <w:ilvl w:val="0"/>
          <w:numId w:val="0"/>
        </w:numPr>
        <w:ind w:left="432" w:hanging="432"/>
        <w:rPr>
          <w:rFonts w:ascii="Times New Roman" w:hAnsi="Times New Roman"/>
          <w:szCs w:val="24"/>
        </w:rPr>
      </w:pPr>
    </w:p>
    <w:p w:rsidR="00530120" w:rsidRDefault="00530120" w:rsidP="00B327EB">
      <w:pPr>
        <w:pStyle w:val="Heading1"/>
        <w:numPr>
          <w:ilvl w:val="0"/>
          <w:numId w:val="0"/>
        </w:numPr>
        <w:ind w:left="432" w:hanging="432"/>
        <w:rPr>
          <w:rFonts w:ascii="Times New Roman" w:hAnsi="Times New Roman"/>
          <w:szCs w:val="24"/>
        </w:rPr>
      </w:pPr>
    </w:p>
    <w:p w:rsidR="00530120" w:rsidRDefault="00530120" w:rsidP="00B327EB">
      <w:pPr>
        <w:pStyle w:val="Heading1"/>
        <w:numPr>
          <w:ilvl w:val="0"/>
          <w:numId w:val="0"/>
        </w:numPr>
        <w:ind w:left="432" w:hanging="432"/>
        <w:rPr>
          <w:rFonts w:ascii="Times New Roman" w:hAnsi="Times New Roman"/>
          <w:szCs w:val="24"/>
        </w:rPr>
      </w:pPr>
    </w:p>
    <w:p w:rsidR="00530120" w:rsidRDefault="00530120" w:rsidP="00B327EB">
      <w:pPr>
        <w:pStyle w:val="Heading1"/>
        <w:numPr>
          <w:ilvl w:val="0"/>
          <w:numId w:val="0"/>
        </w:numPr>
        <w:ind w:left="432" w:hanging="432"/>
        <w:rPr>
          <w:rFonts w:ascii="Times New Roman" w:hAnsi="Times New Roman"/>
          <w:szCs w:val="24"/>
        </w:rPr>
      </w:pPr>
    </w:p>
    <w:p w:rsidR="00B327EB" w:rsidRDefault="00B327EB" w:rsidP="00B327EB">
      <w:pPr>
        <w:pStyle w:val="Heading1"/>
        <w:numPr>
          <w:ilvl w:val="0"/>
          <w:numId w:val="0"/>
        </w:numPr>
        <w:ind w:left="432" w:hanging="432"/>
        <w:rPr>
          <w:rFonts w:ascii="Times New Roman" w:hAnsi="Times New Roman"/>
        </w:rPr>
      </w:pPr>
      <w:r w:rsidRPr="00EA694B">
        <w:rPr>
          <w:rFonts w:ascii="Times New Roman" w:hAnsi="Times New Roman"/>
          <w:szCs w:val="24"/>
        </w:rPr>
        <w:br w:type="page"/>
      </w:r>
      <w:bookmarkStart w:id="19" w:name="_Toc425176404"/>
      <w:r w:rsidRPr="00EA694B">
        <w:rPr>
          <w:rFonts w:ascii="Times New Roman" w:hAnsi="Times New Roman"/>
        </w:rPr>
        <w:lastRenderedPageBreak/>
        <w:t xml:space="preserve">Annex </w:t>
      </w:r>
      <w:r w:rsidR="003A2044" w:rsidRPr="00EA694B">
        <w:rPr>
          <w:rFonts w:ascii="Times New Roman" w:hAnsi="Times New Roman"/>
        </w:rPr>
        <w:t>3</w:t>
      </w:r>
      <w:r w:rsidRPr="00EA694B">
        <w:rPr>
          <w:rFonts w:ascii="Times New Roman" w:hAnsi="Times New Roman"/>
        </w:rPr>
        <w:t>: Schedule for the field work, that is subject adjustment as and when need arises</w:t>
      </w:r>
      <w:bookmarkEnd w:id="19"/>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992"/>
        <w:gridCol w:w="4678"/>
        <w:gridCol w:w="2835"/>
      </w:tblGrid>
      <w:tr w:rsidR="00F41293" w:rsidRPr="00F41293" w:rsidTr="00F41293">
        <w:tc>
          <w:tcPr>
            <w:tcW w:w="959" w:type="dxa"/>
            <w:tcBorders>
              <w:top w:val="single" w:sz="4" w:space="0" w:color="auto"/>
              <w:left w:val="single" w:sz="4" w:space="0" w:color="auto"/>
              <w:bottom w:val="single" w:sz="4" w:space="0" w:color="auto"/>
              <w:right w:val="single" w:sz="4" w:space="0" w:color="auto"/>
            </w:tcBorders>
          </w:tcPr>
          <w:p w:rsidR="00F41293" w:rsidRPr="00F41293" w:rsidRDefault="00F41293" w:rsidP="005D3F91">
            <w:pPr>
              <w:tabs>
                <w:tab w:val="right" w:pos="8640"/>
              </w:tabs>
              <w:spacing w:after="0" w:line="26" w:lineRule="atLeast"/>
              <w:jc w:val="both"/>
              <w:rPr>
                <w:sz w:val="22"/>
                <w:szCs w:val="22"/>
              </w:rPr>
            </w:pPr>
            <w:r w:rsidRPr="00F41293">
              <w:rPr>
                <w:sz w:val="22"/>
                <w:szCs w:val="22"/>
              </w:rPr>
              <w:t>Date</w:t>
            </w:r>
          </w:p>
        </w:tc>
        <w:tc>
          <w:tcPr>
            <w:tcW w:w="992" w:type="dxa"/>
            <w:tcBorders>
              <w:top w:val="single" w:sz="4" w:space="0" w:color="auto"/>
              <w:left w:val="single" w:sz="4" w:space="0" w:color="auto"/>
              <w:bottom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b/>
                <w:sz w:val="22"/>
                <w:szCs w:val="22"/>
              </w:rPr>
            </w:pPr>
            <w:r w:rsidRPr="00F41293">
              <w:rPr>
                <w:rFonts w:eastAsia="Times New Roman"/>
                <w:b/>
                <w:sz w:val="22"/>
                <w:szCs w:val="22"/>
              </w:rPr>
              <w:t>Time</w:t>
            </w:r>
          </w:p>
        </w:tc>
        <w:tc>
          <w:tcPr>
            <w:tcW w:w="4678" w:type="dxa"/>
            <w:tcBorders>
              <w:top w:val="single" w:sz="4" w:space="0" w:color="auto"/>
              <w:left w:val="single" w:sz="4" w:space="0" w:color="auto"/>
              <w:bottom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b/>
                <w:sz w:val="22"/>
                <w:szCs w:val="22"/>
              </w:rPr>
            </w:pPr>
            <w:r w:rsidRPr="00F41293">
              <w:rPr>
                <w:rFonts w:eastAsia="Times New Roman"/>
                <w:b/>
                <w:sz w:val="22"/>
                <w:szCs w:val="22"/>
              </w:rPr>
              <w:t>Respondent</w:t>
            </w:r>
          </w:p>
        </w:tc>
        <w:tc>
          <w:tcPr>
            <w:tcW w:w="2835" w:type="dxa"/>
            <w:tcBorders>
              <w:top w:val="single" w:sz="4" w:space="0" w:color="auto"/>
              <w:left w:val="single" w:sz="4" w:space="0" w:color="auto"/>
              <w:bottom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b/>
                <w:sz w:val="22"/>
                <w:szCs w:val="22"/>
              </w:rPr>
            </w:pPr>
            <w:r w:rsidRPr="00F41293">
              <w:rPr>
                <w:rFonts w:eastAsia="Times New Roman"/>
                <w:b/>
                <w:sz w:val="22"/>
                <w:szCs w:val="22"/>
              </w:rPr>
              <w:t>Responsibility</w:t>
            </w:r>
          </w:p>
        </w:tc>
      </w:tr>
      <w:tr w:rsidR="00F41293" w:rsidRPr="00F41293" w:rsidTr="00D920A7">
        <w:tc>
          <w:tcPr>
            <w:tcW w:w="959" w:type="dxa"/>
            <w:vMerge w:val="restart"/>
            <w:tcBorders>
              <w:top w:val="single" w:sz="4" w:space="0" w:color="auto"/>
              <w:left w:val="single" w:sz="4" w:space="0" w:color="auto"/>
              <w:right w:val="single" w:sz="4" w:space="0" w:color="auto"/>
            </w:tcBorders>
          </w:tcPr>
          <w:p w:rsidR="00F41293" w:rsidRPr="00F41293" w:rsidRDefault="00F41293" w:rsidP="00F41293">
            <w:pPr>
              <w:tabs>
                <w:tab w:val="right" w:pos="8640"/>
              </w:tabs>
              <w:spacing w:after="0" w:line="26" w:lineRule="atLeast"/>
              <w:jc w:val="both"/>
              <w:rPr>
                <w:sz w:val="22"/>
                <w:szCs w:val="22"/>
              </w:rPr>
            </w:pPr>
            <w:r w:rsidRPr="00F41293">
              <w:rPr>
                <w:sz w:val="22"/>
                <w:szCs w:val="22"/>
              </w:rPr>
              <w:t>21-24 Jul</w:t>
            </w:r>
          </w:p>
        </w:tc>
        <w:tc>
          <w:tcPr>
            <w:tcW w:w="992" w:type="dxa"/>
            <w:vMerge w:val="restart"/>
            <w:tcBorders>
              <w:top w:val="single" w:sz="4" w:space="0" w:color="auto"/>
              <w:left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sz w:val="22"/>
                <w:szCs w:val="22"/>
              </w:rPr>
            </w:pPr>
          </w:p>
        </w:tc>
        <w:tc>
          <w:tcPr>
            <w:tcW w:w="4678" w:type="dxa"/>
            <w:tcBorders>
              <w:top w:val="single" w:sz="4" w:space="0" w:color="auto"/>
              <w:left w:val="single" w:sz="4" w:space="0" w:color="auto"/>
              <w:bottom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sz w:val="22"/>
                <w:szCs w:val="22"/>
              </w:rPr>
            </w:pPr>
            <w:r w:rsidRPr="00F41293">
              <w:rPr>
                <w:rFonts w:eastAsia="Times New Roman"/>
                <w:sz w:val="22"/>
                <w:szCs w:val="22"/>
              </w:rPr>
              <w:t>Secure appointments</w:t>
            </w:r>
          </w:p>
        </w:tc>
        <w:tc>
          <w:tcPr>
            <w:tcW w:w="2835" w:type="dxa"/>
            <w:vMerge w:val="restart"/>
            <w:tcBorders>
              <w:top w:val="single" w:sz="4" w:space="0" w:color="auto"/>
              <w:left w:val="single" w:sz="4" w:space="0" w:color="auto"/>
              <w:right w:val="single" w:sz="4" w:space="0" w:color="auto"/>
            </w:tcBorders>
          </w:tcPr>
          <w:p w:rsidR="00F41293" w:rsidRPr="00F41293" w:rsidRDefault="00F41293" w:rsidP="00F41293">
            <w:pPr>
              <w:tabs>
                <w:tab w:val="right" w:pos="8640"/>
              </w:tabs>
              <w:spacing w:after="0" w:line="26" w:lineRule="atLeast"/>
              <w:jc w:val="both"/>
              <w:rPr>
                <w:rFonts w:eastAsia="Times New Roman"/>
                <w:sz w:val="22"/>
                <w:szCs w:val="22"/>
              </w:rPr>
            </w:pPr>
            <w:r w:rsidRPr="00F41293">
              <w:rPr>
                <w:rFonts w:eastAsia="Times New Roman"/>
                <w:sz w:val="22"/>
                <w:szCs w:val="22"/>
              </w:rPr>
              <w:t>Dyton, Jacinta &amp; Julekha</w:t>
            </w:r>
          </w:p>
        </w:tc>
      </w:tr>
      <w:tr w:rsidR="00F41293" w:rsidRPr="00F41293" w:rsidTr="00D1375A">
        <w:tc>
          <w:tcPr>
            <w:tcW w:w="959" w:type="dxa"/>
            <w:vMerge/>
            <w:tcBorders>
              <w:left w:val="single" w:sz="4" w:space="0" w:color="auto"/>
              <w:right w:val="single" w:sz="4" w:space="0" w:color="auto"/>
            </w:tcBorders>
          </w:tcPr>
          <w:p w:rsidR="00F41293" w:rsidRPr="00F41293" w:rsidRDefault="00F41293" w:rsidP="005D3F91">
            <w:pPr>
              <w:tabs>
                <w:tab w:val="right" w:pos="8640"/>
              </w:tabs>
              <w:spacing w:after="0" w:line="26" w:lineRule="atLeast"/>
              <w:jc w:val="both"/>
              <w:rPr>
                <w:sz w:val="22"/>
                <w:szCs w:val="22"/>
              </w:rPr>
            </w:pPr>
          </w:p>
        </w:tc>
        <w:tc>
          <w:tcPr>
            <w:tcW w:w="992" w:type="dxa"/>
            <w:vMerge/>
            <w:tcBorders>
              <w:left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sz w:val="22"/>
                <w:szCs w:val="22"/>
              </w:rPr>
            </w:pPr>
          </w:p>
        </w:tc>
        <w:tc>
          <w:tcPr>
            <w:tcW w:w="4678" w:type="dxa"/>
            <w:tcBorders>
              <w:top w:val="single" w:sz="4" w:space="0" w:color="auto"/>
              <w:left w:val="single" w:sz="4" w:space="0" w:color="auto"/>
              <w:bottom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sz w:val="22"/>
                <w:szCs w:val="22"/>
              </w:rPr>
            </w:pPr>
            <w:r w:rsidRPr="00F41293">
              <w:rPr>
                <w:rFonts w:eastAsia="Times New Roman"/>
                <w:sz w:val="22"/>
                <w:szCs w:val="22"/>
              </w:rPr>
              <w:t>Collect and review progress reports including workshop reports</w:t>
            </w:r>
          </w:p>
        </w:tc>
        <w:tc>
          <w:tcPr>
            <w:tcW w:w="2835" w:type="dxa"/>
            <w:vMerge/>
            <w:tcBorders>
              <w:left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sz w:val="22"/>
                <w:szCs w:val="22"/>
              </w:rPr>
            </w:pPr>
          </w:p>
        </w:tc>
      </w:tr>
      <w:tr w:rsidR="00E0134F" w:rsidRPr="00F41293" w:rsidTr="00D1375A">
        <w:tc>
          <w:tcPr>
            <w:tcW w:w="959" w:type="dxa"/>
            <w:vMerge/>
            <w:tcBorders>
              <w:left w:val="single" w:sz="4" w:space="0" w:color="auto"/>
              <w:right w:val="single" w:sz="4" w:space="0" w:color="auto"/>
            </w:tcBorders>
          </w:tcPr>
          <w:p w:rsidR="00E0134F" w:rsidRPr="00F41293" w:rsidRDefault="00E0134F" w:rsidP="005D3F91">
            <w:pPr>
              <w:tabs>
                <w:tab w:val="right" w:pos="8640"/>
              </w:tabs>
              <w:spacing w:after="0" w:line="26" w:lineRule="atLeast"/>
              <w:jc w:val="both"/>
              <w:rPr>
                <w:sz w:val="22"/>
                <w:szCs w:val="22"/>
              </w:rPr>
            </w:pPr>
          </w:p>
        </w:tc>
        <w:tc>
          <w:tcPr>
            <w:tcW w:w="992" w:type="dxa"/>
            <w:vMerge/>
            <w:tcBorders>
              <w:left w:val="single" w:sz="4" w:space="0" w:color="auto"/>
              <w:right w:val="single" w:sz="4" w:space="0" w:color="auto"/>
            </w:tcBorders>
          </w:tcPr>
          <w:p w:rsidR="00E0134F" w:rsidRPr="00F41293" w:rsidRDefault="00E0134F" w:rsidP="005D3F91">
            <w:pPr>
              <w:tabs>
                <w:tab w:val="right" w:pos="8640"/>
              </w:tabs>
              <w:spacing w:after="0" w:line="26" w:lineRule="atLeast"/>
              <w:jc w:val="both"/>
              <w:rPr>
                <w:rFonts w:eastAsia="Times New Roman"/>
                <w:sz w:val="22"/>
                <w:szCs w:val="22"/>
              </w:rPr>
            </w:pPr>
          </w:p>
        </w:tc>
        <w:tc>
          <w:tcPr>
            <w:tcW w:w="4678" w:type="dxa"/>
            <w:tcBorders>
              <w:top w:val="single" w:sz="4" w:space="0" w:color="auto"/>
              <w:left w:val="single" w:sz="4" w:space="0" w:color="auto"/>
              <w:bottom w:val="single" w:sz="4" w:space="0" w:color="auto"/>
              <w:right w:val="single" w:sz="4" w:space="0" w:color="auto"/>
            </w:tcBorders>
          </w:tcPr>
          <w:p w:rsidR="00E0134F" w:rsidRPr="00F41293" w:rsidRDefault="00E0134F" w:rsidP="005D3F91">
            <w:pPr>
              <w:tabs>
                <w:tab w:val="right" w:pos="8640"/>
              </w:tabs>
              <w:spacing w:after="0" w:line="26" w:lineRule="atLeast"/>
              <w:jc w:val="both"/>
              <w:rPr>
                <w:rFonts w:eastAsia="Times New Roman"/>
                <w:sz w:val="22"/>
                <w:szCs w:val="22"/>
              </w:rPr>
            </w:pPr>
            <w:r>
              <w:rPr>
                <w:rFonts w:eastAsia="Times New Roman"/>
                <w:sz w:val="22"/>
                <w:szCs w:val="22"/>
              </w:rPr>
              <w:t>Send out electronic forms to gender trainees</w:t>
            </w:r>
          </w:p>
        </w:tc>
        <w:tc>
          <w:tcPr>
            <w:tcW w:w="2835" w:type="dxa"/>
            <w:vMerge/>
            <w:tcBorders>
              <w:left w:val="single" w:sz="4" w:space="0" w:color="auto"/>
              <w:right w:val="single" w:sz="4" w:space="0" w:color="auto"/>
            </w:tcBorders>
          </w:tcPr>
          <w:p w:rsidR="00E0134F" w:rsidRPr="00F41293" w:rsidRDefault="00E0134F" w:rsidP="005D3F91">
            <w:pPr>
              <w:tabs>
                <w:tab w:val="right" w:pos="8640"/>
              </w:tabs>
              <w:spacing w:after="0" w:line="26" w:lineRule="atLeast"/>
              <w:jc w:val="both"/>
              <w:rPr>
                <w:rFonts w:eastAsia="Times New Roman"/>
                <w:sz w:val="22"/>
                <w:szCs w:val="22"/>
              </w:rPr>
            </w:pPr>
          </w:p>
        </w:tc>
      </w:tr>
      <w:tr w:rsidR="00F41293" w:rsidRPr="00F41293" w:rsidTr="00D1375A">
        <w:tc>
          <w:tcPr>
            <w:tcW w:w="959" w:type="dxa"/>
            <w:vMerge/>
            <w:tcBorders>
              <w:left w:val="single" w:sz="4" w:space="0" w:color="auto"/>
              <w:bottom w:val="single" w:sz="4" w:space="0" w:color="auto"/>
              <w:right w:val="single" w:sz="4" w:space="0" w:color="auto"/>
            </w:tcBorders>
          </w:tcPr>
          <w:p w:rsidR="00F41293" w:rsidRPr="00F41293" w:rsidRDefault="00F41293" w:rsidP="005D3F91">
            <w:pPr>
              <w:tabs>
                <w:tab w:val="right" w:pos="8640"/>
              </w:tabs>
              <w:spacing w:after="0" w:line="26" w:lineRule="atLeast"/>
              <w:jc w:val="both"/>
              <w:rPr>
                <w:sz w:val="22"/>
                <w:szCs w:val="22"/>
              </w:rPr>
            </w:pPr>
          </w:p>
        </w:tc>
        <w:tc>
          <w:tcPr>
            <w:tcW w:w="992" w:type="dxa"/>
            <w:vMerge/>
            <w:tcBorders>
              <w:left w:val="single" w:sz="4" w:space="0" w:color="auto"/>
              <w:bottom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sz w:val="22"/>
                <w:szCs w:val="22"/>
              </w:rPr>
            </w:pPr>
          </w:p>
        </w:tc>
        <w:tc>
          <w:tcPr>
            <w:tcW w:w="4678" w:type="dxa"/>
            <w:tcBorders>
              <w:top w:val="single" w:sz="4" w:space="0" w:color="auto"/>
              <w:left w:val="single" w:sz="4" w:space="0" w:color="auto"/>
              <w:bottom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sz w:val="22"/>
                <w:szCs w:val="22"/>
              </w:rPr>
            </w:pPr>
            <w:r w:rsidRPr="00F41293">
              <w:rPr>
                <w:rFonts w:eastAsia="Times New Roman"/>
                <w:sz w:val="22"/>
                <w:szCs w:val="22"/>
              </w:rPr>
              <w:t>Finalise field logistics e.g. vehicle hire</w:t>
            </w:r>
          </w:p>
        </w:tc>
        <w:tc>
          <w:tcPr>
            <w:tcW w:w="2835" w:type="dxa"/>
            <w:vMerge/>
            <w:tcBorders>
              <w:left w:val="single" w:sz="4" w:space="0" w:color="auto"/>
              <w:bottom w:val="single" w:sz="4" w:space="0" w:color="auto"/>
              <w:right w:val="single" w:sz="4" w:space="0" w:color="auto"/>
            </w:tcBorders>
          </w:tcPr>
          <w:p w:rsidR="00F41293" w:rsidRPr="00F41293" w:rsidRDefault="00F41293" w:rsidP="005D3F91">
            <w:pPr>
              <w:tabs>
                <w:tab w:val="right" w:pos="8640"/>
              </w:tabs>
              <w:spacing w:after="0" w:line="26" w:lineRule="atLeast"/>
              <w:jc w:val="both"/>
              <w:rPr>
                <w:rFonts w:eastAsia="Times New Roman"/>
                <w:sz w:val="22"/>
                <w:szCs w:val="22"/>
              </w:rPr>
            </w:pPr>
          </w:p>
        </w:tc>
      </w:tr>
      <w:tr w:rsidR="007D33BE" w:rsidRPr="00EA694B" w:rsidTr="00F41293">
        <w:tc>
          <w:tcPr>
            <w:tcW w:w="959" w:type="dxa"/>
            <w:tcBorders>
              <w:top w:val="single" w:sz="4" w:space="0" w:color="auto"/>
              <w:left w:val="single" w:sz="4" w:space="0" w:color="auto"/>
              <w:bottom w:val="single" w:sz="4" w:space="0" w:color="auto"/>
              <w:right w:val="single" w:sz="4" w:space="0" w:color="auto"/>
            </w:tcBorders>
          </w:tcPr>
          <w:p w:rsidR="007D33BE" w:rsidRPr="00F41293" w:rsidRDefault="007D33BE" w:rsidP="007F5C62">
            <w:pPr>
              <w:tabs>
                <w:tab w:val="right" w:pos="8640"/>
              </w:tabs>
              <w:spacing w:after="0" w:line="26" w:lineRule="atLeast"/>
              <w:jc w:val="both"/>
              <w:rPr>
                <w:sz w:val="22"/>
                <w:szCs w:val="22"/>
              </w:rPr>
            </w:pPr>
            <w:r w:rsidRPr="00F41293">
              <w:rPr>
                <w:sz w:val="22"/>
                <w:szCs w:val="22"/>
              </w:rPr>
              <w:br w:type="page"/>
            </w:r>
            <w:r w:rsidRPr="00F41293">
              <w:rPr>
                <w:sz w:val="22"/>
                <w:szCs w:val="22"/>
              </w:rPr>
              <w:br w:type="page"/>
              <w:t>26 July</w:t>
            </w:r>
          </w:p>
        </w:tc>
        <w:tc>
          <w:tcPr>
            <w:tcW w:w="992" w:type="dxa"/>
            <w:tcBorders>
              <w:top w:val="single" w:sz="4" w:space="0" w:color="auto"/>
              <w:left w:val="single" w:sz="4" w:space="0" w:color="auto"/>
              <w:bottom w:val="single" w:sz="4" w:space="0" w:color="auto"/>
              <w:right w:val="single" w:sz="4" w:space="0" w:color="auto"/>
            </w:tcBorders>
          </w:tcPr>
          <w:p w:rsidR="007D33BE" w:rsidRPr="00F41293" w:rsidRDefault="007D33BE" w:rsidP="005D3F91">
            <w:pPr>
              <w:tabs>
                <w:tab w:val="right" w:pos="8640"/>
              </w:tabs>
              <w:spacing w:after="0" w:line="26" w:lineRule="atLeast"/>
              <w:jc w:val="both"/>
              <w:rPr>
                <w:sz w:val="22"/>
                <w:szCs w:val="22"/>
              </w:rPr>
            </w:pPr>
            <w:r w:rsidRPr="00F41293">
              <w:rPr>
                <w:sz w:val="22"/>
                <w:szCs w:val="22"/>
              </w:rPr>
              <w:t>9 am</w:t>
            </w:r>
          </w:p>
        </w:tc>
        <w:tc>
          <w:tcPr>
            <w:tcW w:w="7513" w:type="dxa"/>
            <w:gridSpan w:val="2"/>
            <w:tcBorders>
              <w:top w:val="nil"/>
              <w:left w:val="single" w:sz="4" w:space="0" w:color="auto"/>
              <w:bottom w:val="single" w:sz="4" w:space="0" w:color="auto"/>
              <w:right w:val="single" w:sz="4" w:space="0" w:color="auto"/>
            </w:tcBorders>
          </w:tcPr>
          <w:p w:rsidR="007D33BE" w:rsidRPr="00F41293" w:rsidRDefault="007D33BE" w:rsidP="005D3F91">
            <w:pPr>
              <w:tabs>
                <w:tab w:val="right" w:pos="8640"/>
              </w:tabs>
              <w:spacing w:after="0" w:line="26" w:lineRule="atLeast"/>
              <w:jc w:val="both"/>
              <w:rPr>
                <w:sz w:val="22"/>
                <w:szCs w:val="22"/>
              </w:rPr>
            </w:pPr>
            <w:r w:rsidRPr="00F41293">
              <w:rPr>
                <w:sz w:val="22"/>
                <w:szCs w:val="22"/>
              </w:rPr>
              <w:t>Evaluation Team departs for Mzimba</w:t>
            </w:r>
          </w:p>
        </w:tc>
      </w:tr>
      <w:tr w:rsidR="007F5C62" w:rsidRPr="00EA694B" w:rsidTr="00F41293">
        <w:tc>
          <w:tcPr>
            <w:tcW w:w="959" w:type="dxa"/>
            <w:vMerge w:val="restart"/>
            <w:tcBorders>
              <w:bottom w:val="single" w:sz="4" w:space="0" w:color="auto"/>
            </w:tcBorders>
          </w:tcPr>
          <w:p w:rsidR="007F5C62" w:rsidRPr="00F41293" w:rsidRDefault="007F5C62" w:rsidP="007F5C62">
            <w:pPr>
              <w:tabs>
                <w:tab w:val="right" w:pos="8640"/>
              </w:tabs>
              <w:spacing w:after="0" w:line="26" w:lineRule="atLeast"/>
              <w:jc w:val="both"/>
              <w:rPr>
                <w:sz w:val="22"/>
                <w:szCs w:val="22"/>
                <w:lang w:val="en-GB"/>
              </w:rPr>
            </w:pPr>
            <w:r w:rsidRPr="00F41293">
              <w:rPr>
                <w:sz w:val="22"/>
                <w:szCs w:val="22"/>
              </w:rPr>
              <w:t>27 July</w:t>
            </w:r>
          </w:p>
        </w:tc>
        <w:tc>
          <w:tcPr>
            <w:tcW w:w="992" w:type="dxa"/>
            <w:tcBorders>
              <w:bottom w:val="single" w:sz="4" w:space="0" w:color="auto"/>
            </w:tcBorders>
          </w:tcPr>
          <w:p w:rsidR="007F5C62" w:rsidRPr="00F41293" w:rsidRDefault="007F5C62" w:rsidP="005D3F91">
            <w:pPr>
              <w:tabs>
                <w:tab w:val="right" w:pos="8640"/>
              </w:tabs>
              <w:spacing w:after="0" w:line="26" w:lineRule="atLeast"/>
              <w:jc w:val="both"/>
              <w:rPr>
                <w:sz w:val="22"/>
                <w:szCs w:val="22"/>
              </w:rPr>
            </w:pPr>
            <w:r w:rsidRPr="00F41293">
              <w:rPr>
                <w:sz w:val="22"/>
                <w:szCs w:val="22"/>
              </w:rPr>
              <w:t>9 am</w:t>
            </w:r>
          </w:p>
        </w:tc>
        <w:tc>
          <w:tcPr>
            <w:tcW w:w="4678" w:type="dxa"/>
            <w:tcBorders>
              <w:bottom w:val="single" w:sz="4" w:space="0" w:color="auto"/>
            </w:tcBorders>
          </w:tcPr>
          <w:p w:rsidR="007F5C62" w:rsidRPr="00F41293" w:rsidRDefault="007F5C62" w:rsidP="00F22831">
            <w:pPr>
              <w:tabs>
                <w:tab w:val="right" w:pos="8640"/>
              </w:tabs>
              <w:spacing w:after="0" w:line="26" w:lineRule="atLeast"/>
              <w:jc w:val="both"/>
              <w:rPr>
                <w:sz w:val="22"/>
                <w:szCs w:val="22"/>
                <w:lang w:val="en-GB"/>
              </w:rPr>
            </w:pPr>
            <w:r w:rsidRPr="00F41293">
              <w:rPr>
                <w:sz w:val="22"/>
                <w:szCs w:val="22"/>
              </w:rPr>
              <w:t>MZADD P</w:t>
            </w:r>
            <w:r w:rsidR="00F22831" w:rsidRPr="00F41293">
              <w:rPr>
                <w:sz w:val="22"/>
                <w:szCs w:val="22"/>
              </w:rPr>
              <w:t>M &amp; 1-3 staff</w:t>
            </w:r>
            <w:r w:rsidR="00CE129E" w:rsidRPr="00F41293">
              <w:rPr>
                <w:sz w:val="22"/>
                <w:szCs w:val="22"/>
              </w:rPr>
              <w:t xml:space="preserve"> including AGRESSO</w:t>
            </w:r>
          </w:p>
        </w:tc>
        <w:tc>
          <w:tcPr>
            <w:tcW w:w="2835" w:type="dxa"/>
            <w:tcBorders>
              <w:bottom w:val="single" w:sz="4" w:space="0" w:color="auto"/>
            </w:tcBorders>
          </w:tcPr>
          <w:p w:rsidR="007F5C62" w:rsidRPr="00F41293" w:rsidRDefault="007F5C62" w:rsidP="005D3F91">
            <w:pPr>
              <w:tabs>
                <w:tab w:val="right" w:pos="8640"/>
              </w:tabs>
              <w:spacing w:after="0" w:line="26" w:lineRule="atLeast"/>
              <w:jc w:val="both"/>
              <w:rPr>
                <w:sz w:val="22"/>
                <w:szCs w:val="22"/>
                <w:lang w:val="en-GB"/>
              </w:rPr>
            </w:pPr>
            <w:r w:rsidRPr="00F41293">
              <w:rPr>
                <w:sz w:val="22"/>
                <w:szCs w:val="22"/>
              </w:rPr>
              <w:t>Dyton, Jacinta, Juleka</w:t>
            </w:r>
          </w:p>
        </w:tc>
      </w:tr>
      <w:tr w:rsidR="007F5C62" w:rsidRPr="00EA694B" w:rsidTr="00F41293">
        <w:trPr>
          <w:trHeight w:val="77"/>
        </w:trPr>
        <w:tc>
          <w:tcPr>
            <w:tcW w:w="959" w:type="dxa"/>
            <w:vMerge/>
            <w:tcBorders>
              <w:top w:val="nil"/>
              <w:bottom w:val="single" w:sz="4" w:space="0" w:color="auto"/>
            </w:tcBorders>
          </w:tcPr>
          <w:p w:rsidR="007F5C62" w:rsidRPr="00F41293" w:rsidRDefault="007F5C62" w:rsidP="005D3F91">
            <w:pPr>
              <w:tabs>
                <w:tab w:val="right" w:pos="8640"/>
              </w:tabs>
              <w:spacing w:after="0" w:line="26" w:lineRule="atLeast"/>
              <w:jc w:val="both"/>
              <w:rPr>
                <w:sz w:val="22"/>
                <w:szCs w:val="22"/>
                <w:lang w:val="en-GB"/>
              </w:rPr>
            </w:pPr>
          </w:p>
        </w:tc>
        <w:tc>
          <w:tcPr>
            <w:tcW w:w="992" w:type="dxa"/>
            <w:tcBorders>
              <w:bottom w:val="single" w:sz="4" w:space="0" w:color="auto"/>
            </w:tcBorders>
          </w:tcPr>
          <w:p w:rsidR="007F5C62" w:rsidRPr="00F41293" w:rsidRDefault="007F5C62" w:rsidP="005D3F91">
            <w:pPr>
              <w:tabs>
                <w:tab w:val="right" w:pos="8640"/>
              </w:tabs>
              <w:spacing w:after="0" w:line="26" w:lineRule="atLeast"/>
              <w:jc w:val="both"/>
              <w:rPr>
                <w:sz w:val="22"/>
                <w:szCs w:val="22"/>
              </w:rPr>
            </w:pPr>
            <w:r w:rsidRPr="00F41293">
              <w:rPr>
                <w:sz w:val="22"/>
                <w:szCs w:val="22"/>
              </w:rPr>
              <w:t>2 pm</w:t>
            </w:r>
          </w:p>
        </w:tc>
        <w:tc>
          <w:tcPr>
            <w:tcW w:w="4678" w:type="dxa"/>
            <w:tcBorders>
              <w:bottom w:val="single" w:sz="4" w:space="0" w:color="auto"/>
            </w:tcBorders>
          </w:tcPr>
          <w:p w:rsidR="007F5C62" w:rsidRPr="00F41293" w:rsidRDefault="007F5C62" w:rsidP="00F22831">
            <w:pPr>
              <w:tabs>
                <w:tab w:val="right" w:pos="8640"/>
              </w:tabs>
              <w:spacing w:after="0" w:line="26" w:lineRule="atLeast"/>
              <w:jc w:val="both"/>
              <w:rPr>
                <w:sz w:val="22"/>
                <w:szCs w:val="22"/>
              </w:rPr>
            </w:pPr>
            <w:r w:rsidRPr="00F41293">
              <w:rPr>
                <w:sz w:val="22"/>
                <w:szCs w:val="22"/>
              </w:rPr>
              <w:t>Mzimba North DADO</w:t>
            </w:r>
            <w:r w:rsidR="00F22831" w:rsidRPr="00F41293">
              <w:rPr>
                <w:sz w:val="22"/>
                <w:szCs w:val="22"/>
              </w:rPr>
              <w:t xml:space="preserve"> &amp; 1-3 staff</w:t>
            </w:r>
          </w:p>
        </w:tc>
        <w:tc>
          <w:tcPr>
            <w:tcW w:w="2835" w:type="dxa"/>
            <w:tcBorders>
              <w:bottom w:val="single" w:sz="4" w:space="0" w:color="auto"/>
            </w:tcBorders>
          </w:tcPr>
          <w:p w:rsidR="007F5C62" w:rsidRPr="00F41293" w:rsidRDefault="007F5C62" w:rsidP="005D3F91">
            <w:pPr>
              <w:tabs>
                <w:tab w:val="right" w:pos="8640"/>
              </w:tabs>
              <w:spacing w:after="0" w:line="26" w:lineRule="atLeast"/>
              <w:jc w:val="both"/>
              <w:rPr>
                <w:sz w:val="22"/>
                <w:szCs w:val="22"/>
                <w:lang w:val="en-GB"/>
              </w:rPr>
            </w:pPr>
            <w:r w:rsidRPr="00F41293">
              <w:rPr>
                <w:sz w:val="22"/>
                <w:szCs w:val="22"/>
              </w:rPr>
              <w:t>Dyton, Jacinta, Juleka</w:t>
            </w:r>
          </w:p>
        </w:tc>
      </w:tr>
      <w:tr w:rsidR="007F5C62" w:rsidRPr="00EA694B" w:rsidTr="00F41293">
        <w:tc>
          <w:tcPr>
            <w:tcW w:w="959" w:type="dxa"/>
            <w:vMerge w:val="restart"/>
            <w:tcBorders>
              <w:top w:val="single" w:sz="4" w:space="0" w:color="auto"/>
            </w:tcBorders>
          </w:tcPr>
          <w:p w:rsidR="007F5C62" w:rsidRPr="00F41293" w:rsidRDefault="007F5C62" w:rsidP="00CE129E">
            <w:pPr>
              <w:tabs>
                <w:tab w:val="right" w:pos="8640"/>
              </w:tabs>
              <w:spacing w:after="0" w:line="26" w:lineRule="atLeast"/>
              <w:jc w:val="both"/>
              <w:rPr>
                <w:sz w:val="22"/>
                <w:szCs w:val="22"/>
                <w:lang w:val="en-GB"/>
              </w:rPr>
            </w:pPr>
            <w:r w:rsidRPr="00F41293">
              <w:rPr>
                <w:sz w:val="22"/>
                <w:szCs w:val="22"/>
              </w:rPr>
              <w:t>2</w:t>
            </w:r>
            <w:r w:rsidR="00CE129E" w:rsidRPr="00F41293">
              <w:rPr>
                <w:sz w:val="22"/>
                <w:szCs w:val="22"/>
              </w:rPr>
              <w:t>8</w:t>
            </w:r>
            <w:r w:rsidRPr="00F41293">
              <w:rPr>
                <w:sz w:val="22"/>
                <w:szCs w:val="22"/>
              </w:rPr>
              <w:t xml:space="preserve"> July</w:t>
            </w:r>
          </w:p>
        </w:tc>
        <w:tc>
          <w:tcPr>
            <w:tcW w:w="992" w:type="dxa"/>
            <w:tcBorders>
              <w:top w:val="single" w:sz="4" w:space="0" w:color="auto"/>
            </w:tcBorders>
          </w:tcPr>
          <w:p w:rsidR="007F5C62" w:rsidRPr="00F41293" w:rsidRDefault="007F5C62" w:rsidP="005D3F91">
            <w:pPr>
              <w:tabs>
                <w:tab w:val="right" w:pos="8640"/>
              </w:tabs>
              <w:spacing w:after="0" w:line="26" w:lineRule="atLeast"/>
              <w:jc w:val="both"/>
              <w:rPr>
                <w:sz w:val="22"/>
                <w:szCs w:val="22"/>
              </w:rPr>
            </w:pPr>
            <w:r w:rsidRPr="00F41293">
              <w:rPr>
                <w:sz w:val="22"/>
                <w:szCs w:val="22"/>
              </w:rPr>
              <w:t>9 am</w:t>
            </w:r>
          </w:p>
        </w:tc>
        <w:tc>
          <w:tcPr>
            <w:tcW w:w="4678" w:type="dxa"/>
            <w:tcBorders>
              <w:top w:val="single" w:sz="4" w:space="0" w:color="auto"/>
              <w:bottom w:val="single" w:sz="4" w:space="0" w:color="auto"/>
            </w:tcBorders>
          </w:tcPr>
          <w:p w:rsidR="007F5C62" w:rsidRPr="00F41293" w:rsidRDefault="00F22831" w:rsidP="00CE129E">
            <w:pPr>
              <w:tabs>
                <w:tab w:val="right" w:pos="8640"/>
              </w:tabs>
              <w:spacing w:after="0" w:line="26" w:lineRule="atLeast"/>
              <w:jc w:val="both"/>
              <w:rPr>
                <w:sz w:val="22"/>
                <w:szCs w:val="22"/>
                <w:lang w:val="en-GB"/>
              </w:rPr>
            </w:pPr>
            <w:r w:rsidRPr="00F41293">
              <w:rPr>
                <w:sz w:val="22"/>
                <w:szCs w:val="22"/>
              </w:rPr>
              <w:t>Meeting with 3-5 AEDC</w:t>
            </w:r>
            <w:r w:rsidR="00CE129E" w:rsidRPr="00F41293">
              <w:rPr>
                <w:sz w:val="22"/>
                <w:szCs w:val="22"/>
              </w:rPr>
              <w:t>s</w:t>
            </w:r>
            <w:r w:rsidRPr="00F41293">
              <w:rPr>
                <w:sz w:val="22"/>
                <w:szCs w:val="22"/>
              </w:rPr>
              <w:t xml:space="preserve"> plus individual interviews</w:t>
            </w:r>
          </w:p>
        </w:tc>
        <w:tc>
          <w:tcPr>
            <w:tcW w:w="2835" w:type="dxa"/>
            <w:tcBorders>
              <w:top w:val="single" w:sz="4" w:space="0" w:color="auto"/>
              <w:bottom w:val="single" w:sz="4" w:space="0" w:color="auto"/>
            </w:tcBorders>
          </w:tcPr>
          <w:p w:rsidR="007F5C62" w:rsidRPr="00F41293" w:rsidRDefault="00F22831" w:rsidP="005D3F91">
            <w:pPr>
              <w:tabs>
                <w:tab w:val="right" w:pos="8640"/>
              </w:tabs>
              <w:spacing w:after="0" w:line="26" w:lineRule="atLeast"/>
              <w:jc w:val="both"/>
              <w:rPr>
                <w:sz w:val="22"/>
                <w:szCs w:val="22"/>
                <w:lang w:val="en-GB"/>
              </w:rPr>
            </w:pPr>
            <w:r w:rsidRPr="00F41293">
              <w:rPr>
                <w:sz w:val="22"/>
                <w:szCs w:val="22"/>
              </w:rPr>
              <w:t>Dyton, Jacinta, Juleka</w:t>
            </w:r>
          </w:p>
        </w:tc>
      </w:tr>
      <w:tr w:rsidR="00CE129E" w:rsidRPr="00EA694B" w:rsidTr="00F41293">
        <w:tc>
          <w:tcPr>
            <w:tcW w:w="959" w:type="dxa"/>
            <w:vMerge/>
          </w:tcPr>
          <w:p w:rsidR="00CE129E" w:rsidRPr="00F41293" w:rsidRDefault="00CE129E" w:rsidP="005D3F91">
            <w:pPr>
              <w:tabs>
                <w:tab w:val="right" w:pos="8640"/>
              </w:tabs>
              <w:spacing w:after="0" w:line="26" w:lineRule="atLeast"/>
              <w:jc w:val="both"/>
              <w:rPr>
                <w:sz w:val="22"/>
                <w:szCs w:val="22"/>
              </w:rPr>
            </w:pPr>
          </w:p>
        </w:tc>
        <w:tc>
          <w:tcPr>
            <w:tcW w:w="992" w:type="dxa"/>
            <w:tcBorders>
              <w:top w:val="single" w:sz="4" w:space="0" w:color="auto"/>
              <w:right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2 pm</w:t>
            </w:r>
          </w:p>
        </w:tc>
        <w:tc>
          <w:tcPr>
            <w:tcW w:w="4678" w:type="dxa"/>
            <w:tcBorders>
              <w:top w:val="single" w:sz="4" w:space="0" w:color="auto"/>
              <w:left w:val="single" w:sz="4" w:space="0" w:color="auto"/>
              <w:bottom w:val="single" w:sz="4" w:space="0" w:color="auto"/>
              <w:right w:val="single" w:sz="4" w:space="0" w:color="auto"/>
            </w:tcBorders>
          </w:tcPr>
          <w:p w:rsidR="00CE129E" w:rsidRPr="00F41293" w:rsidRDefault="00CE129E" w:rsidP="00CE129E">
            <w:pPr>
              <w:tabs>
                <w:tab w:val="right" w:pos="8640"/>
              </w:tabs>
              <w:spacing w:after="0" w:line="26" w:lineRule="atLeast"/>
              <w:jc w:val="both"/>
              <w:rPr>
                <w:sz w:val="22"/>
                <w:szCs w:val="22"/>
                <w:lang w:val="en-GB"/>
              </w:rPr>
            </w:pPr>
            <w:r w:rsidRPr="00F41293">
              <w:rPr>
                <w:sz w:val="22"/>
                <w:szCs w:val="22"/>
              </w:rPr>
              <w:t>Meeting with 3-5 AEDOs plus individual interviews</w:t>
            </w:r>
          </w:p>
        </w:tc>
        <w:tc>
          <w:tcPr>
            <w:tcW w:w="2835" w:type="dxa"/>
            <w:tcBorders>
              <w:top w:val="single" w:sz="4" w:space="0" w:color="auto"/>
              <w:left w:val="single" w:sz="4" w:space="0" w:color="auto"/>
              <w:bottom w:val="single" w:sz="4" w:space="0" w:color="auto"/>
              <w:right w:val="single" w:sz="4" w:space="0" w:color="auto"/>
            </w:tcBorders>
          </w:tcPr>
          <w:p w:rsidR="00CE129E" w:rsidRPr="00F41293" w:rsidRDefault="00CE129E" w:rsidP="005D3F91">
            <w:pPr>
              <w:tabs>
                <w:tab w:val="right" w:pos="8640"/>
              </w:tabs>
              <w:spacing w:after="0" w:line="26" w:lineRule="atLeast"/>
              <w:jc w:val="both"/>
              <w:rPr>
                <w:sz w:val="22"/>
                <w:szCs w:val="22"/>
                <w:lang w:val="en-GB"/>
              </w:rPr>
            </w:pPr>
            <w:r w:rsidRPr="00F41293">
              <w:rPr>
                <w:sz w:val="22"/>
                <w:szCs w:val="22"/>
              </w:rPr>
              <w:t>Dyton, Jacinta, Juleka</w:t>
            </w:r>
          </w:p>
        </w:tc>
      </w:tr>
      <w:tr w:rsidR="00CE129E" w:rsidRPr="00EA694B" w:rsidTr="00F41293">
        <w:tc>
          <w:tcPr>
            <w:tcW w:w="959" w:type="dxa"/>
            <w:vMerge w:val="restart"/>
            <w:tcBorders>
              <w:top w:val="single" w:sz="4" w:space="0" w:color="auto"/>
            </w:tcBorders>
          </w:tcPr>
          <w:p w:rsidR="00CE129E" w:rsidRPr="00F41293" w:rsidRDefault="00CE129E" w:rsidP="00CE129E">
            <w:pPr>
              <w:tabs>
                <w:tab w:val="right" w:pos="8640"/>
              </w:tabs>
              <w:spacing w:after="0" w:line="26" w:lineRule="atLeast"/>
              <w:jc w:val="both"/>
              <w:rPr>
                <w:sz w:val="22"/>
                <w:szCs w:val="22"/>
              </w:rPr>
            </w:pPr>
            <w:r w:rsidRPr="00F41293">
              <w:rPr>
                <w:sz w:val="22"/>
                <w:szCs w:val="22"/>
              </w:rPr>
              <w:t>29 July</w:t>
            </w:r>
          </w:p>
        </w:tc>
        <w:tc>
          <w:tcPr>
            <w:tcW w:w="992" w:type="dxa"/>
            <w:vMerge w:val="restart"/>
            <w:tcBorders>
              <w:top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9 am</w:t>
            </w:r>
          </w:p>
        </w:tc>
        <w:tc>
          <w:tcPr>
            <w:tcW w:w="4678" w:type="dxa"/>
            <w:tcBorders>
              <w:top w:val="single" w:sz="4" w:space="0" w:color="auto"/>
              <w:bottom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Farmer Group – Men  FGD</w:t>
            </w:r>
          </w:p>
        </w:tc>
        <w:tc>
          <w:tcPr>
            <w:tcW w:w="2835" w:type="dxa"/>
            <w:tcBorders>
              <w:top w:val="single" w:sz="4" w:space="0" w:color="auto"/>
              <w:bottom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Dyton</w:t>
            </w:r>
          </w:p>
        </w:tc>
      </w:tr>
      <w:tr w:rsidR="00CE129E" w:rsidRPr="00EA694B" w:rsidTr="00F41293">
        <w:tc>
          <w:tcPr>
            <w:tcW w:w="959" w:type="dxa"/>
            <w:vMerge/>
          </w:tcPr>
          <w:p w:rsidR="00CE129E" w:rsidRPr="00F41293" w:rsidRDefault="00CE129E" w:rsidP="005D3F91">
            <w:pPr>
              <w:tabs>
                <w:tab w:val="right" w:pos="8640"/>
              </w:tabs>
              <w:spacing w:after="0" w:line="26" w:lineRule="atLeast"/>
              <w:jc w:val="both"/>
              <w:rPr>
                <w:sz w:val="22"/>
                <w:szCs w:val="22"/>
              </w:rPr>
            </w:pPr>
          </w:p>
        </w:tc>
        <w:tc>
          <w:tcPr>
            <w:tcW w:w="992" w:type="dxa"/>
            <w:vMerge/>
            <w:tcBorders>
              <w:bottom w:val="single" w:sz="4" w:space="0" w:color="auto"/>
            </w:tcBorders>
          </w:tcPr>
          <w:p w:rsidR="00CE129E" w:rsidRPr="00F41293" w:rsidRDefault="00CE129E" w:rsidP="005D3F91">
            <w:pPr>
              <w:tabs>
                <w:tab w:val="right" w:pos="8640"/>
              </w:tabs>
              <w:spacing w:after="0" w:line="26" w:lineRule="atLeast"/>
              <w:jc w:val="both"/>
              <w:rPr>
                <w:sz w:val="22"/>
                <w:szCs w:val="22"/>
              </w:rPr>
            </w:pPr>
          </w:p>
        </w:tc>
        <w:tc>
          <w:tcPr>
            <w:tcW w:w="4678" w:type="dxa"/>
            <w:tcBorders>
              <w:top w:val="single" w:sz="4" w:space="0" w:color="auto"/>
              <w:left w:val="single" w:sz="4" w:space="0" w:color="auto"/>
              <w:bottom w:val="single" w:sz="4" w:space="0" w:color="auto"/>
              <w:right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Farmer Group – Women FGD</w:t>
            </w:r>
          </w:p>
        </w:tc>
        <w:tc>
          <w:tcPr>
            <w:tcW w:w="2835" w:type="dxa"/>
            <w:tcBorders>
              <w:top w:val="single" w:sz="4" w:space="0" w:color="auto"/>
              <w:left w:val="single" w:sz="4" w:space="0" w:color="auto"/>
              <w:bottom w:val="single" w:sz="4" w:space="0" w:color="auto"/>
              <w:right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Jacinta &amp; Julekha</w:t>
            </w:r>
          </w:p>
        </w:tc>
      </w:tr>
      <w:tr w:rsidR="00CE129E" w:rsidRPr="00EA694B" w:rsidTr="00F41293">
        <w:tc>
          <w:tcPr>
            <w:tcW w:w="959" w:type="dxa"/>
            <w:vMerge/>
            <w:tcBorders>
              <w:bottom w:val="single" w:sz="4" w:space="0" w:color="auto"/>
            </w:tcBorders>
          </w:tcPr>
          <w:p w:rsidR="00CE129E" w:rsidRPr="00F41293" w:rsidRDefault="00CE129E" w:rsidP="005D3F91">
            <w:pPr>
              <w:tabs>
                <w:tab w:val="right" w:pos="8640"/>
              </w:tabs>
              <w:spacing w:after="0" w:line="26" w:lineRule="atLeast"/>
              <w:jc w:val="both"/>
              <w:rPr>
                <w:sz w:val="22"/>
                <w:szCs w:val="22"/>
              </w:rPr>
            </w:pPr>
          </w:p>
        </w:tc>
        <w:tc>
          <w:tcPr>
            <w:tcW w:w="992" w:type="dxa"/>
            <w:tcBorders>
              <w:top w:val="single" w:sz="4" w:space="0" w:color="auto"/>
              <w:bottom w:val="single" w:sz="4" w:space="0" w:color="auto"/>
              <w:right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1 pm</w:t>
            </w:r>
          </w:p>
        </w:tc>
        <w:tc>
          <w:tcPr>
            <w:tcW w:w="7513" w:type="dxa"/>
            <w:gridSpan w:val="2"/>
            <w:tcBorders>
              <w:top w:val="single" w:sz="4" w:space="0" w:color="auto"/>
              <w:left w:val="single" w:sz="4" w:space="0" w:color="auto"/>
              <w:bottom w:val="single" w:sz="4" w:space="0" w:color="auto"/>
              <w:right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Evaluation Team departs for Salima</w:t>
            </w:r>
          </w:p>
        </w:tc>
      </w:tr>
      <w:tr w:rsidR="00CE129E" w:rsidRPr="00EA694B" w:rsidTr="00F41293">
        <w:tc>
          <w:tcPr>
            <w:tcW w:w="959" w:type="dxa"/>
            <w:vMerge w:val="restart"/>
            <w:tcBorders>
              <w:bottom w:val="single" w:sz="4" w:space="0" w:color="auto"/>
            </w:tcBorders>
          </w:tcPr>
          <w:p w:rsidR="00CE129E" w:rsidRPr="00F41293" w:rsidRDefault="00CE129E" w:rsidP="005D3F91">
            <w:pPr>
              <w:tabs>
                <w:tab w:val="right" w:pos="8640"/>
              </w:tabs>
              <w:spacing w:after="0" w:line="26" w:lineRule="atLeast"/>
              <w:jc w:val="both"/>
              <w:rPr>
                <w:sz w:val="22"/>
                <w:szCs w:val="22"/>
                <w:lang w:val="en-GB"/>
              </w:rPr>
            </w:pPr>
            <w:r w:rsidRPr="00F41293">
              <w:rPr>
                <w:sz w:val="22"/>
                <w:szCs w:val="22"/>
              </w:rPr>
              <w:t>30 July</w:t>
            </w:r>
          </w:p>
        </w:tc>
        <w:tc>
          <w:tcPr>
            <w:tcW w:w="992" w:type="dxa"/>
            <w:tcBorders>
              <w:bottom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9 am</w:t>
            </w:r>
          </w:p>
        </w:tc>
        <w:tc>
          <w:tcPr>
            <w:tcW w:w="4678" w:type="dxa"/>
            <w:tcBorders>
              <w:bottom w:val="single" w:sz="4" w:space="0" w:color="auto"/>
            </w:tcBorders>
          </w:tcPr>
          <w:p w:rsidR="00CE129E" w:rsidRPr="00F41293" w:rsidRDefault="00CE129E" w:rsidP="00E9690A">
            <w:pPr>
              <w:tabs>
                <w:tab w:val="right" w:pos="8640"/>
              </w:tabs>
              <w:spacing w:after="0" w:line="26" w:lineRule="atLeast"/>
              <w:jc w:val="both"/>
              <w:rPr>
                <w:sz w:val="22"/>
                <w:szCs w:val="22"/>
                <w:lang w:val="en-GB"/>
              </w:rPr>
            </w:pPr>
            <w:r w:rsidRPr="00F41293">
              <w:rPr>
                <w:sz w:val="22"/>
                <w:szCs w:val="22"/>
              </w:rPr>
              <w:t>SLADD PM &amp; 1-3 staff incl AGRESSO</w:t>
            </w:r>
          </w:p>
        </w:tc>
        <w:tc>
          <w:tcPr>
            <w:tcW w:w="2835" w:type="dxa"/>
            <w:tcBorders>
              <w:bottom w:val="single" w:sz="4" w:space="0" w:color="auto"/>
            </w:tcBorders>
          </w:tcPr>
          <w:p w:rsidR="00CE129E" w:rsidRPr="00F41293" w:rsidRDefault="00CE129E" w:rsidP="005D3F91">
            <w:pPr>
              <w:tabs>
                <w:tab w:val="right" w:pos="8640"/>
              </w:tabs>
              <w:spacing w:after="0" w:line="26" w:lineRule="atLeast"/>
              <w:jc w:val="both"/>
              <w:rPr>
                <w:sz w:val="22"/>
                <w:szCs w:val="22"/>
                <w:lang w:val="en-GB"/>
              </w:rPr>
            </w:pPr>
            <w:r w:rsidRPr="00F41293">
              <w:rPr>
                <w:sz w:val="22"/>
                <w:szCs w:val="22"/>
              </w:rPr>
              <w:t>Dyton, Jacinta, Juleka</w:t>
            </w:r>
          </w:p>
        </w:tc>
      </w:tr>
      <w:tr w:rsidR="00CE129E" w:rsidRPr="00EA694B" w:rsidTr="00F41293">
        <w:trPr>
          <w:trHeight w:val="77"/>
        </w:trPr>
        <w:tc>
          <w:tcPr>
            <w:tcW w:w="959" w:type="dxa"/>
            <w:vMerge/>
            <w:tcBorders>
              <w:top w:val="nil"/>
              <w:bottom w:val="single" w:sz="4" w:space="0" w:color="auto"/>
            </w:tcBorders>
          </w:tcPr>
          <w:p w:rsidR="00CE129E" w:rsidRPr="00F41293" w:rsidRDefault="00CE129E" w:rsidP="005D3F91">
            <w:pPr>
              <w:tabs>
                <w:tab w:val="right" w:pos="8640"/>
              </w:tabs>
              <w:spacing w:after="0" w:line="26" w:lineRule="atLeast"/>
              <w:jc w:val="both"/>
              <w:rPr>
                <w:sz w:val="22"/>
                <w:szCs w:val="22"/>
                <w:lang w:val="en-GB"/>
              </w:rPr>
            </w:pPr>
          </w:p>
        </w:tc>
        <w:tc>
          <w:tcPr>
            <w:tcW w:w="992" w:type="dxa"/>
            <w:tcBorders>
              <w:bottom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2 pm</w:t>
            </w:r>
          </w:p>
        </w:tc>
        <w:tc>
          <w:tcPr>
            <w:tcW w:w="4678" w:type="dxa"/>
            <w:tcBorders>
              <w:bottom w:val="single" w:sz="4" w:space="0" w:color="auto"/>
            </w:tcBorders>
          </w:tcPr>
          <w:p w:rsidR="00CE129E" w:rsidRPr="00F41293" w:rsidRDefault="00CE129E" w:rsidP="00CE129E">
            <w:pPr>
              <w:tabs>
                <w:tab w:val="right" w:pos="8640"/>
              </w:tabs>
              <w:spacing w:after="0" w:line="26" w:lineRule="atLeast"/>
              <w:jc w:val="both"/>
              <w:rPr>
                <w:sz w:val="22"/>
                <w:szCs w:val="22"/>
              </w:rPr>
            </w:pPr>
            <w:r w:rsidRPr="00F41293">
              <w:rPr>
                <w:sz w:val="22"/>
                <w:szCs w:val="22"/>
              </w:rPr>
              <w:t>Salima DADO &amp; 1-3 staff</w:t>
            </w:r>
          </w:p>
        </w:tc>
        <w:tc>
          <w:tcPr>
            <w:tcW w:w="2835" w:type="dxa"/>
            <w:tcBorders>
              <w:bottom w:val="single" w:sz="4" w:space="0" w:color="auto"/>
            </w:tcBorders>
          </w:tcPr>
          <w:p w:rsidR="00CE129E" w:rsidRPr="00F41293" w:rsidRDefault="00CE129E" w:rsidP="005D3F91">
            <w:pPr>
              <w:tabs>
                <w:tab w:val="right" w:pos="8640"/>
              </w:tabs>
              <w:spacing w:after="0" w:line="26" w:lineRule="atLeast"/>
              <w:jc w:val="both"/>
              <w:rPr>
                <w:sz w:val="22"/>
                <w:szCs w:val="22"/>
                <w:lang w:val="en-GB"/>
              </w:rPr>
            </w:pPr>
            <w:r w:rsidRPr="00F41293">
              <w:rPr>
                <w:sz w:val="22"/>
                <w:szCs w:val="22"/>
              </w:rPr>
              <w:t>Dyton, Jacinta, Juleka</w:t>
            </w:r>
          </w:p>
        </w:tc>
      </w:tr>
      <w:tr w:rsidR="00CE129E" w:rsidRPr="00EA694B" w:rsidTr="00F41293">
        <w:tc>
          <w:tcPr>
            <w:tcW w:w="959" w:type="dxa"/>
            <w:vMerge w:val="restart"/>
            <w:tcBorders>
              <w:top w:val="single" w:sz="4" w:space="0" w:color="auto"/>
            </w:tcBorders>
          </w:tcPr>
          <w:p w:rsidR="00CE129E" w:rsidRPr="00F41293" w:rsidRDefault="00417374" w:rsidP="00417374">
            <w:pPr>
              <w:tabs>
                <w:tab w:val="right" w:pos="8640"/>
              </w:tabs>
              <w:spacing w:after="0" w:line="26" w:lineRule="atLeast"/>
              <w:jc w:val="both"/>
              <w:rPr>
                <w:sz w:val="22"/>
                <w:szCs w:val="22"/>
                <w:lang w:val="en-GB"/>
              </w:rPr>
            </w:pPr>
            <w:r w:rsidRPr="00F41293">
              <w:rPr>
                <w:sz w:val="22"/>
                <w:szCs w:val="22"/>
              </w:rPr>
              <w:t>31</w:t>
            </w:r>
            <w:r w:rsidR="00CE129E" w:rsidRPr="00F41293">
              <w:rPr>
                <w:sz w:val="22"/>
                <w:szCs w:val="22"/>
              </w:rPr>
              <w:t xml:space="preserve"> July</w:t>
            </w:r>
          </w:p>
        </w:tc>
        <w:tc>
          <w:tcPr>
            <w:tcW w:w="992" w:type="dxa"/>
            <w:tcBorders>
              <w:top w:val="single" w:sz="4" w:space="0" w:color="auto"/>
            </w:tcBorders>
          </w:tcPr>
          <w:p w:rsidR="00CE129E" w:rsidRPr="00F41293" w:rsidRDefault="00CE129E" w:rsidP="005D3F91">
            <w:pPr>
              <w:tabs>
                <w:tab w:val="right" w:pos="8640"/>
              </w:tabs>
              <w:spacing w:after="0" w:line="26" w:lineRule="atLeast"/>
              <w:jc w:val="both"/>
              <w:rPr>
                <w:sz w:val="22"/>
                <w:szCs w:val="22"/>
              </w:rPr>
            </w:pPr>
            <w:r w:rsidRPr="00F41293">
              <w:rPr>
                <w:sz w:val="22"/>
                <w:szCs w:val="22"/>
              </w:rPr>
              <w:t>9 am</w:t>
            </w:r>
          </w:p>
        </w:tc>
        <w:tc>
          <w:tcPr>
            <w:tcW w:w="4678" w:type="dxa"/>
            <w:tcBorders>
              <w:top w:val="single" w:sz="4" w:space="0" w:color="auto"/>
              <w:bottom w:val="single" w:sz="4" w:space="0" w:color="auto"/>
            </w:tcBorders>
          </w:tcPr>
          <w:p w:rsidR="00CE129E" w:rsidRPr="00F41293" w:rsidRDefault="00CE129E" w:rsidP="00E9690A">
            <w:pPr>
              <w:tabs>
                <w:tab w:val="right" w:pos="8640"/>
              </w:tabs>
              <w:spacing w:after="0" w:line="26" w:lineRule="atLeast"/>
              <w:jc w:val="both"/>
              <w:rPr>
                <w:sz w:val="22"/>
                <w:szCs w:val="22"/>
                <w:lang w:val="en-GB"/>
              </w:rPr>
            </w:pPr>
            <w:r w:rsidRPr="00F41293">
              <w:rPr>
                <w:sz w:val="22"/>
                <w:szCs w:val="22"/>
              </w:rPr>
              <w:t xml:space="preserve">Meeting with 3-5 AEDOs </w:t>
            </w:r>
            <w:r w:rsidR="00E9690A" w:rsidRPr="00F41293">
              <w:rPr>
                <w:sz w:val="22"/>
                <w:szCs w:val="22"/>
              </w:rPr>
              <w:t>&amp;</w:t>
            </w:r>
            <w:r w:rsidRPr="00F41293">
              <w:rPr>
                <w:sz w:val="22"/>
                <w:szCs w:val="22"/>
              </w:rPr>
              <w:t xml:space="preserve"> interviews</w:t>
            </w:r>
          </w:p>
        </w:tc>
        <w:tc>
          <w:tcPr>
            <w:tcW w:w="2835" w:type="dxa"/>
            <w:tcBorders>
              <w:top w:val="single" w:sz="4" w:space="0" w:color="auto"/>
              <w:bottom w:val="single" w:sz="4" w:space="0" w:color="auto"/>
            </w:tcBorders>
          </w:tcPr>
          <w:p w:rsidR="00CE129E" w:rsidRPr="00F41293" w:rsidRDefault="00CE129E" w:rsidP="005D3F91">
            <w:pPr>
              <w:tabs>
                <w:tab w:val="right" w:pos="8640"/>
              </w:tabs>
              <w:spacing w:after="0" w:line="26" w:lineRule="atLeast"/>
              <w:jc w:val="both"/>
              <w:rPr>
                <w:sz w:val="22"/>
                <w:szCs w:val="22"/>
                <w:lang w:val="en-GB"/>
              </w:rPr>
            </w:pPr>
            <w:r w:rsidRPr="00F41293">
              <w:rPr>
                <w:sz w:val="22"/>
                <w:szCs w:val="22"/>
              </w:rPr>
              <w:t>Dyton, Jacinta, Juleka</w:t>
            </w:r>
          </w:p>
        </w:tc>
      </w:tr>
      <w:tr w:rsidR="00417374" w:rsidRPr="00EA694B" w:rsidTr="00F41293">
        <w:tc>
          <w:tcPr>
            <w:tcW w:w="959" w:type="dxa"/>
            <w:vMerge/>
          </w:tcPr>
          <w:p w:rsidR="00417374" w:rsidRPr="00F41293" w:rsidRDefault="00417374" w:rsidP="005D3F91">
            <w:pPr>
              <w:tabs>
                <w:tab w:val="right" w:pos="8640"/>
              </w:tabs>
              <w:spacing w:after="0" w:line="26" w:lineRule="atLeast"/>
              <w:jc w:val="both"/>
              <w:rPr>
                <w:sz w:val="22"/>
                <w:szCs w:val="22"/>
              </w:rPr>
            </w:pPr>
          </w:p>
        </w:tc>
        <w:tc>
          <w:tcPr>
            <w:tcW w:w="992" w:type="dxa"/>
            <w:tcBorders>
              <w:top w:val="single" w:sz="4" w:space="0" w:color="auto"/>
              <w:right w:val="single" w:sz="4" w:space="0" w:color="auto"/>
            </w:tcBorders>
          </w:tcPr>
          <w:p w:rsidR="00417374" w:rsidRPr="00F41293" w:rsidRDefault="00417374" w:rsidP="005D3F91">
            <w:pPr>
              <w:tabs>
                <w:tab w:val="right" w:pos="8640"/>
              </w:tabs>
              <w:spacing w:after="0" w:line="26" w:lineRule="atLeast"/>
              <w:jc w:val="both"/>
              <w:rPr>
                <w:sz w:val="22"/>
                <w:szCs w:val="22"/>
              </w:rPr>
            </w:pPr>
            <w:r w:rsidRPr="00F41293">
              <w:rPr>
                <w:sz w:val="22"/>
                <w:szCs w:val="22"/>
              </w:rPr>
              <w:t>2 pm</w:t>
            </w:r>
          </w:p>
        </w:tc>
        <w:tc>
          <w:tcPr>
            <w:tcW w:w="4678" w:type="dxa"/>
            <w:tcBorders>
              <w:top w:val="single" w:sz="4" w:space="0" w:color="auto"/>
              <w:left w:val="single" w:sz="4" w:space="0" w:color="auto"/>
              <w:bottom w:val="single" w:sz="4" w:space="0" w:color="auto"/>
              <w:right w:val="single" w:sz="4" w:space="0" w:color="auto"/>
            </w:tcBorders>
          </w:tcPr>
          <w:p w:rsidR="00417374" w:rsidRPr="00F41293" w:rsidRDefault="00417374" w:rsidP="00E9690A">
            <w:pPr>
              <w:tabs>
                <w:tab w:val="right" w:pos="8640"/>
              </w:tabs>
              <w:spacing w:after="0" w:line="26" w:lineRule="atLeast"/>
              <w:jc w:val="both"/>
              <w:rPr>
                <w:sz w:val="22"/>
                <w:szCs w:val="22"/>
                <w:lang w:val="en-GB"/>
              </w:rPr>
            </w:pPr>
            <w:r w:rsidRPr="00F41293">
              <w:rPr>
                <w:sz w:val="22"/>
                <w:szCs w:val="22"/>
              </w:rPr>
              <w:t xml:space="preserve">Meeting with 3-5 AEDOs </w:t>
            </w:r>
            <w:r w:rsidR="00E9690A" w:rsidRPr="00F41293">
              <w:rPr>
                <w:sz w:val="22"/>
                <w:szCs w:val="22"/>
              </w:rPr>
              <w:t xml:space="preserve">&amp; </w:t>
            </w:r>
            <w:r w:rsidRPr="00F41293">
              <w:rPr>
                <w:sz w:val="22"/>
                <w:szCs w:val="22"/>
              </w:rPr>
              <w:t xml:space="preserve"> interviews</w:t>
            </w:r>
          </w:p>
        </w:tc>
        <w:tc>
          <w:tcPr>
            <w:tcW w:w="2835" w:type="dxa"/>
            <w:tcBorders>
              <w:top w:val="single" w:sz="4" w:space="0" w:color="auto"/>
              <w:left w:val="single" w:sz="4" w:space="0" w:color="auto"/>
              <w:bottom w:val="single" w:sz="4" w:space="0" w:color="auto"/>
              <w:right w:val="single" w:sz="4" w:space="0" w:color="auto"/>
            </w:tcBorders>
          </w:tcPr>
          <w:p w:rsidR="00417374" w:rsidRPr="00F41293" w:rsidRDefault="00417374" w:rsidP="005D3F91">
            <w:pPr>
              <w:tabs>
                <w:tab w:val="right" w:pos="8640"/>
              </w:tabs>
              <w:spacing w:after="0" w:line="26" w:lineRule="atLeast"/>
              <w:jc w:val="both"/>
              <w:rPr>
                <w:sz w:val="22"/>
                <w:szCs w:val="22"/>
                <w:lang w:val="en-GB"/>
              </w:rPr>
            </w:pPr>
            <w:r w:rsidRPr="00F41293">
              <w:rPr>
                <w:sz w:val="22"/>
                <w:szCs w:val="22"/>
              </w:rPr>
              <w:t>Dyton, Jacinta, Juleka</w:t>
            </w:r>
          </w:p>
        </w:tc>
      </w:tr>
      <w:tr w:rsidR="00417374" w:rsidRPr="00EA694B" w:rsidTr="00F41293">
        <w:tc>
          <w:tcPr>
            <w:tcW w:w="959" w:type="dxa"/>
            <w:vMerge w:val="restart"/>
            <w:tcBorders>
              <w:top w:val="single" w:sz="4" w:space="0" w:color="auto"/>
            </w:tcBorders>
          </w:tcPr>
          <w:p w:rsidR="00417374" w:rsidRPr="00F41293" w:rsidRDefault="00417374" w:rsidP="005D3F91">
            <w:pPr>
              <w:tabs>
                <w:tab w:val="right" w:pos="8640"/>
              </w:tabs>
              <w:spacing w:after="0" w:line="26" w:lineRule="atLeast"/>
              <w:jc w:val="both"/>
              <w:rPr>
                <w:sz w:val="22"/>
                <w:szCs w:val="22"/>
              </w:rPr>
            </w:pPr>
            <w:r w:rsidRPr="00F41293">
              <w:rPr>
                <w:sz w:val="22"/>
                <w:szCs w:val="22"/>
              </w:rPr>
              <w:t>1 Aug</w:t>
            </w:r>
          </w:p>
          <w:p w:rsidR="00417374" w:rsidRPr="00F41293" w:rsidRDefault="00417374" w:rsidP="005D3F91">
            <w:pPr>
              <w:tabs>
                <w:tab w:val="right" w:pos="8640"/>
              </w:tabs>
              <w:spacing w:after="0" w:line="26" w:lineRule="atLeast"/>
              <w:jc w:val="both"/>
              <w:rPr>
                <w:sz w:val="22"/>
                <w:szCs w:val="22"/>
              </w:rPr>
            </w:pPr>
            <w:r w:rsidRPr="00F41293">
              <w:rPr>
                <w:sz w:val="22"/>
                <w:szCs w:val="22"/>
              </w:rPr>
              <w:br w:type="page"/>
            </w:r>
          </w:p>
        </w:tc>
        <w:tc>
          <w:tcPr>
            <w:tcW w:w="992" w:type="dxa"/>
            <w:vMerge w:val="restart"/>
            <w:tcBorders>
              <w:top w:val="single" w:sz="4" w:space="0" w:color="auto"/>
            </w:tcBorders>
          </w:tcPr>
          <w:p w:rsidR="00417374" w:rsidRPr="00F41293" w:rsidRDefault="00417374" w:rsidP="005D3F91">
            <w:pPr>
              <w:tabs>
                <w:tab w:val="right" w:pos="8640"/>
              </w:tabs>
              <w:spacing w:after="0" w:line="26" w:lineRule="atLeast"/>
              <w:jc w:val="both"/>
              <w:rPr>
                <w:sz w:val="22"/>
                <w:szCs w:val="22"/>
              </w:rPr>
            </w:pPr>
            <w:r w:rsidRPr="00F41293">
              <w:rPr>
                <w:sz w:val="22"/>
                <w:szCs w:val="22"/>
              </w:rPr>
              <w:t>9 am</w:t>
            </w:r>
          </w:p>
        </w:tc>
        <w:tc>
          <w:tcPr>
            <w:tcW w:w="4678" w:type="dxa"/>
            <w:tcBorders>
              <w:top w:val="single" w:sz="4" w:space="0" w:color="auto"/>
              <w:bottom w:val="single" w:sz="4" w:space="0" w:color="auto"/>
            </w:tcBorders>
          </w:tcPr>
          <w:p w:rsidR="00417374" w:rsidRPr="00F41293" w:rsidRDefault="00417374" w:rsidP="005D3F91">
            <w:pPr>
              <w:tabs>
                <w:tab w:val="right" w:pos="8640"/>
              </w:tabs>
              <w:spacing w:after="0" w:line="26" w:lineRule="atLeast"/>
              <w:jc w:val="both"/>
              <w:rPr>
                <w:sz w:val="22"/>
                <w:szCs w:val="22"/>
              </w:rPr>
            </w:pPr>
            <w:r w:rsidRPr="00F41293">
              <w:rPr>
                <w:sz w:val="22"/>
                <w:szCs w:val="22"/>
              </w:rPr>
              <w:t>Farmer Group – Men  FGD</w:t>
            </w:r>
          </w:p>
        </w:tc>
        <w:tc>
          <w:tcPr>
            <w:tcW w:w="2835" w:type="dxa"/>
            <w:tcBorders>
              <w:top w:val="single" w:sz="4" w:space="0" w:color="auto"/>
              <w:bottom w:val="single" w:sz="4" w:space="0" w:color="auto"/>
            </w:tcBorders>
          </w:tcPr>
          <w:p w:rsidR="00417374" w:rsidRPr="00F41293" w:rsidRDefault="00417374" w:rsidP="005D3F91">
            <w:pPr>
              <w:tabs>
                <w:tab w:val="right" w:pos="8640"/>
              </w:tabs>
              <w:spacing w:after="0" w:line="26" w:lineRule="atLeast"/>
              <w:jc w:val="both"/>
              <w:rPr>
                <w:sz w:val="22"/>
                <w:szCs w:val="22"/>
              </w:rPr>
            </w:pPr>
            <w:r w:rsidRPr="00F41293">
              <w:rPr>
                <w:sz w:val="22"/>
                <w:szCs w:val="22"/>
              </w:rPr>
              <w:t>Dyton</w:t>
            </w:r>
          </w:p>
        </w:tc>
      </w:tr>
      <w:tr w:rsidR="00417374" w:rsidRPr="00EA694B" w:rsidTr="00F41293">
        <w:tc>
          <w:tcPr>
            <w:tcW w:w="959" w:type="dxa"/>
            <w:vMerge/>
          </w:tcPr>
          <w:p w:rsidR="00417374" w:rsidRPr="00F41293" w:rsidRDefault="00417374" w:rsidP="005D3F91">
            <w:pPr>
              <w:tabs>
                <w:tab w:val="right" w:pos="8640"/>
              </w:tabs>
              <w:spacing w:after="0" w:line="26" w:lineRule="atLeast"/>
              <w:jc w:val="both"/>
              <w:rPr>
                <w:sz w:val="22"/>
                <w:szCs w:val="22"/>
              </w:rPr>
            </w:pPr>
          </w:p>
        </w:tc>
        <w:tc>
          <w:tcPr>
            <w:tcW w:w="992" w:type="dxa"/>
            <w:vMerge/>
            <w:tcBorders>
              <w:bottom w:val="single" w:sz="4" w:space="0" w:color="auto"/>
            </w:tcBorders>
          </w:tcPr>
          <w:p w:rsidR="00417374" w:rsidRPr="00F41293" w:rsidRDefault="00417374" w:rsidP="005D3F91">
            <w:pPr>
              <w:tabs>
                <w:tab w:val="right" w:pos="8640"/>
              </w:tabs>
              <w:spacing w:after="0" w:line="26" w:lineRule="atLeast"/>
              <w:jc w:val="both"/>
              <w:rPr>
                <w:sz w:val="22"/>
                <w:szCs w:val="22"/>
              </w:rPr>
            </w:pPr>
          </w:p>
        </w:tc>
        <w:tc>
          <w:tcPr>
            <w:tcW w:w="4678" w:type="dxa"/>
            <w:tcBorders>
              <w:top w:val="single" w:sz="4" w:space="0" w:color="auto"/>
              <w:left w:val="single" w:sz="4" w:space="0" w:color="auto"/>
              <w:bottom w:val="single" w:sz="4" w:space="0" w:color="auto"/>
              <w:right w:val="single" w:sz="4" w:space="0" w:color="auto"/>
            </w:tcBorders>
          </w:tcPr>
          <w:p w:rsidR="00417374" w:rsidRPr="00F41293" w:rsidRDefault="00417374" w:rsidP="005D3F91">
            <w:pPr>
              <w:tabs>
                <w:tab w:val="right" w:pos="8640"/>
              </w:tabs>
              <w:spacing w:after="0" w:line="26" w:lineRule="atLeast"/>
              <w:jc w:val="both"/>
              <w:rPr>
                <w:sz w:val="22"/>
                <w:szCs w:val="22"/>
              </w:rPr>
            </w:pPr>
            <w:r w:rsidRPr="00F41293">
              <w:rPr>
                <w:sz w:val="22"/>
                <w:szCs w:val="22"/>
              </w:rPr>
              <w:t>Farmer Group – Women FGD</w:t>
            </w:r>
          </w:p>
        </w:tc>
        <w:tc>
          <w:tcPr>
            <w:tcW w:w="2835" w:type="dxa"/>
            <w:tcBorders>
              <w:top w:val="single" w:sz="4" w:space="0" w:color="auto"/>
              <w:left w:val="single" w:sz="4" w:space="0" w:color="auto"/>
              <w:bottom w:val="single" w:sz="4" w:space="0" w:color="auto"/>
              <w:right w:val="single" w:sz="4" w:space="0" w:color="auto"/>
            </w:tcBorders>
          </w:tcPr>
          <w:p w:rsidR="00417374" w:rsidRPr="00F41293" w:rsidRDefault="00417374" w:rsidP="005D3F91">
            <w:pPr>
              <w:tabs>
                <w:tab w:val="right" w:pos="8640"/>
              </w:tabs>
              <w:spacing w:after="0" w:line="26" w:lineRule="atLeast"/>
              <w:jc w:val="both"/>
              <w:rPr>
                <w:sz w:val="22"/>
                <w:szCs w:val="22"/>
              </w:rPr>
            </w:pPr>
            <w:r w:rsidRPr="00F41293">
              <w:rPr>
                <w:sz w:val="22"/>
                <w:szCs w:val="22"/>
              </w:rPr>
              <w:t>Jacinta &amp; Julekha</w:t>
            </w:r>
          </w:p>
        </w:tc>
      </w:tr>
      <w:tr w:rsidR="007D33BE" w:rsidRPr="00EA694B" w:rsidTr="00F41293">
        <w:tc>
          <w:tcPr>
            <w:tcW w:w="959" w:type="dxa"/>
            <w:vMerge/>
          </w:tcPr>
          <w:p w:rsidR="007D33BE" w:rsidRPr="00F41293" w:rsidRDefault="007D33BE" w:rsidP="005D3F91">
            <w:pPr>
              <w:tabs>
                <w:tab w:val="right" w:pos="8640"/>
              </w:tabs>
              <w:spacing w:after="0" w:line="26" w:lineRule="atLeast"/>
              <w:jc w:val="both"/>
              <w:rPr>
                <w:sz w:val="22"/>
                <w:szCs w:val="22"/>
              </w:rPr>
            </w:pPr>
          </w:p>
        </w:tc>
        <w:tc>
          <w:tcPr>
            <w:tcW w:w="992" w:type="dxa"/>
            <w:tcBorders>
              <w:top w:val="single" w:sz="4" w:space="0" w:color="auto"/>
            </w:tcBorders>
          </w:tcPr>
          <w:p w:rsidR="007D33BE" w:rsidRPr="00F41293" w:rsidRDefault="007D33BE" w:rsidP="005D3F91">
            <w:pPr>
              <w:tabs>
                <w:tab w:val="right" w:pos="8640"/>
              </w:tabs>
              <w:spacing w:after="0" w:line="26" w:lineRule="atLeast"/>
              <w:jc w:val="both"/>
              <w:rPr>
                <w:sz w:val="22"/>
                <w:szCs w:val="22"/>
              </w:rPr>
            </w:pPr>
            <w:r w:rsidRPr="00F41293">
              <w:rPr>
                <w:sz w:val="22"/>
                <w:szCs w:val="22"/>
              </w:rPr>
              <w:t>2 pm</w:t>
            </w:r>
          </w:p>
        </w:tc>
        <w:tc>
          <w:tcPr>
            <w:tcW w:w="7513" w:type="dxa"/>
            <w:gridSpan w:val="2"/>
            <w:tcBorders>
              <w:top w:val="single" w:sz="4" w:space="0" w:color="auto"/>
              <w:bottom w:val="single" w:sz="4" w:space="0" w:color="auto"/>
            </w:tcBorders>
          </w:tcPr>
          <w:p w:rsidR="007D33BE" w:rsidRPr="00F41293" w:rsidRDefault="007D33BE" w:rsidP="005D3F91">
            <w:pPr>
              <w:tabs>
                <w:tab w:val="right" w:pos="8640"/>
              </w:tabs>
              <w:spacing w:after="0" w:line="26" w:lineRule="atLeast"/>
              <w:jc w:val="both"/>
              <w:rPr>
                <w:sz w:val="22"/>
                <w:szCs w:val="22"/>
              </w:rPr>
            </w:pPr>
            <w:r w:rsidRPr="00F41293">
              <w:rPr>
                <w:sz w:val="22"/>
                <w:szCs w:val="22"/>
              </w:rPr>
              <w:t>Evaluation Team departs for Lilongwe</w:t>
            </w:r>
          </w:p>
        </w:tc>
      </w:tr>
      <w:tr w:rsidR="006A67BF" w:rsidRPr="00EA694B" w:rsidTr="00F41293">
        <w:tc>
          <w:tcPr>
            <w:tcW w:w="959" w:type="dxa"/>
            <w:tcBorders>
              <w:top w:val="single" w:sz="4" w:space="0" w:color="auto"/>
              <w:left w:val="single" w:sz="4" w:space="0" w:color="auto"/>
              <w:bottom w:val="single" w:sz="4" w:space="0" w:color="auto"/>
              <w:right w:val="single" w:sz="4" w:space="0" w:color="auto"/>
            </w:tcBorders>
          </w:tcPr>
          <w:p w:rsidR="006A67BF" w:rsidRPr="00F41293" w:rsidRDefault="006A67BF" w:rsidP="006A67BF">
            <w:pPr>
              <w:tabs>
                <w:tab w:val="right" w:pos="8640"/>
              </w:tabs>
              <w:spacing w:after="0" w:line="26" w:lineRule="atLeast"/>
              <w:jc w:val="both"/>
              <w:rPr>
                <w:sz w:val="22"/>
                <w:szCs w:val="22"/>
              </w:rPr>
            </w:pPr>
            <w:r w:rsidRPr="00F41293">
              <w:rPr>
                <w:sz w:val="22"/>
                <w:szCs w:val="22"/>
              </w:rPr>
              <w:br w:type="page"/>
            </w:r>
            <w:r w:rsidRPr="00F41293">
              <w:rPr>
                <w:sz w:val="22"/>
                <w:szCs w:val="22"/>
              </w:rPr>
              <w:br w:type="page"/>
              <w:t>2 Aug</w:t>
            </w:r>
          </w:p>
        </w:tc>
        <w:tc>
          <w:tcPr>
            <w:tcW w:w="992" w:type="dxa"/>
            <w:tcBorders>
              <w:top w:val="single" w:sz="4" w:space="0" w:color="auto"/>
              <w:left w:val="single" w:sz="4" w:space="0" w:color="auto"/>
              <w:bottom w:val="single" w:sz="4" w:space="0" w:color="auto"/>
              <w:right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9 am</w:t>
            </w:r>
          </w:p>
        </w:tc>
        <w:tc>
          <w:tcPr>
            <w:tcW w:w="7513" w:type="dxa"/>
            <w:gridSpan w:val="2"/>
            <w:tcBorders>
              <w:top w:val="nil"/>
              <w:left w:val="single" w:sz="4" w:space="0" w:color="auto"/>
              <w:bottom w:val="single" w:sz="4" w:space="0" w:color="auto"/>
              <w:right w:val="single" w:sz="4" w:space="0" w:color="auto"/>
            </w:tcBorders>
          </w:tcPr>
          <w:p w:rsidR="006A67BF" w:rsidRPr="00F41293" w:rsidRDefault="006A67BF" w:rsidP="006A67BF">
            <w:pPr>
              <w:tabs>
                <w:tab w:val="right" w:pos="8640"/>
              </w:tabs>
              <w:spacing w:after="0" w:line="26" w:lineRule="atLeast"/>
              <w:jc w:val="both"/>
              <w:rPr>
                <w:sz w:val="22"/>
                <w:szCs w:val="22"/>
              </w:rPr>
            </w:pPr>
            <w:r w:rsidRPr="00F41293">
              <w:rPr>
                <w:sz w:val="22"/>
                <w:szCs w:val="22"/>
              </w:rPr>
              <w:t>Evaluation Team departs for Nsanje</w:t>
            </w:r>
          </w:p>
        </w:tc>
      </w:tr>
      <w:tr w:rsidR="006A67BF" w:rsidRPr="00EA694B" w:rsidTr="00F41293">
        <w:tc>
          <w:tcPr>
            <w:tcW w:w="959" w:type="dxa"/>
            <w:vMerge w:val="restart"/>
            <w:tcBorders>
              <w:bottom w:val="single" w:sz="4" w:space="0" w:color="auto"/>
            </w:tcBorders>
          </w:tcPr>
          <w:p w:rsidR="006A67BF" w:rsidRPr="00F41293" w:rsidRDefault="006A67BF" w:rsidP="005D3F91">
            <w:pPr>
              <w:tabs>
                <w:tab w:val="right" w:pos="8640"/>
              </w:tabs>
              <w:spacing w:after="0" w:line="26" w:lineRule="atLeast"/>
              <w:jc w:val="both"/>
              <w:rPr>
                <w:sz w:val="22"/>
                <w:szCs w:val="22"/>
                <w:lang w:val="en-GB"/>
              </w:rPr>
            </w:pPr>
            <w:r w:rsidRPr="00F41293">
              <w:rPr>
                <w:sz w:val="22"/>
                <w:szCs w:val="22"/>
              </w:rPr>
              <w:t>3 Aug</w:t>
            </w:r>
          </w:p>
        </w:tc>
        <w:tc>
          <w:tcPr>
            <w:tcW w:w="992" w:type="dxa"/>
            <w:tcBorders>
              <w:bottom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9 am</w:t>
            </w:r>
          </w:p>
        </w:tc>
        <w:tc>
          <w:tcPr>
            <w:tcW w:w="4678" w:type="dxa"/>
            <w:tcBorders>
              <w:bottom w:val="single" w:sz="4" w:space="0" w:color="auto"/>
            </w:tcBorders>
          </w:tcPr>
          <w:p w:rsidR="006A67BF" w:rsidRPr="00F41293" w:rsidRDefault="006A67BF" w:rsidP="005D3F91">
            <w:pPr>
              <w:tabs>
                <w:tab w:val="right" w:pos="8640"/>
              </w:tabs>
              <w:spacing w:after="0" w:line="26" w:lineRule="atLeast"/>
              <w:jc w:val="both"/>
              <w:rPr>
                <w:sz w:val="22"/>
                <w:szCs w:val="22"/>
                <w:lang w:val="en-GB"/>
              </w:rPr>
            </w:pPr>
            <w:r w:rsidRPr="00F41293">
              <w:rPr>
                <w:sz w:val="22"/>
                <w:szCs w:val="22"/>
              </w:rPr>
              <w:t>SVADD PM &amp; 1-3 staff including AGRESSO</w:t>
            </w:r>
          </w:p>
        </w:tc>
        <w:tc>
          <w:tcPr>
            <w:tcW w:w="2835" w:type="dxa"/>
            <w:tcBorders>
              <w:bottom w:val="single" w:sz="4" w:space="0" w:color="auto"/>
            </w:tcBorders>
          </w:tcPr>
          <w:p w:rsidR="006A67BF" w:rsidRPr="00F41293" w:rsidRDefault="006A67BF" w:rsidP="005D3F91">
            <w:pPr>
              <w:tabs>
                <w:tab w:val="right" w:pos="8640"/>
              </w:tabs>
              <w:spacing w:after="0" w:line="26" w:lineRule="atLeast"/>
              <w:jc w:val="both"/>
              <w:rPr>
                <w:sz w:val="22"/>
                <w:szCs w:val="22"/>
                <w:lang w:val="en-GB"/>
              </w:rPr>
            </w:pPr>
            <w:r w:rsidRPr="00F41293">
              <w:rPr>
                <w:sz w:val="22"/>
                <w:szCs w:val="22"/>
              </w:rPr>
              <w:t>Dyton, Jacinta, Juleka</w:t>
            </w:r>
          </w:p>
        </w:tc>
      </w:tr>
      <w:tr w:rsidR="006A67BF" w:rsidRPr="00EA694B" w:rsidTr="00F41293">
        <w:trPr>
          <w:trHeight w:val="77"/>
        </w:trPr>
        <w:tc>
          <w:tcPr>
            <w:tcW w:w="959" w:type="dxa"/>
            <w:vMerge/>
            <w:tcBorders>
              <w:top w:val="nil"/>
              <w:bottom w:val="single" w:sz="4" w:space="0" w:color="auto"/>
            </w:tcBorders>
          </w:tcPr>
          <w:p w:rsidR="006A67BF" w:rsidRPr="00F41293" w:rsidRDefault="006A67BF" w:rsidP="005D3F91">
            <w:pPr>
              <w:tabs>
                <w:tab w:val="right" w:pos="8640"/>
              </w:tabs>
              <w:spacing w:after="0" w:line="26" w:lineRule="atLeast"/>
              <w:jc w:val="both"/>
              <w:rPr>
                <w:sz w:val="22"/>
                <w:szCs w:val="22"/>
                <w:lang w:val="en-GB"/>
              </w:rPr>
            </w:pPr>
          </w:p>
        </w:tc>
        <w:tc>
          <w:tcPr>
            <w:tcW w:w="992" w:type="dxa"/>
            <w:tcBorders>
              <w:bottom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2 pm</w:t>
            </w:r>
          </w:p>
        </w:tc>
        <w:tc>
          <w:tcPr>
            <w:tcW w:w="4678" w:type="dxa"/>
            <w:tcBorders>
              <w:bottom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Nsanje  DADO &amp; 1-3 staff</w:t>
            </w:r>
          </w:p>
        </w:tc>
        <w:tc>
          <w:tcPr>
            <w:tcW w:w="2835" w:type="dxa"/>
            <w:tcBorders>
              <w:bottom w:val="single" w:sz="4" w:space="0" w:color="auto"/>
            </w:tcBorders>
          </w:tcPr>
          <w:p w:rsidR="006A67BF" w:rsidRPr="00F41293" w:rsidRDefault="006A67BF" w:rsidP="005D3F91">
            <w:pPr>
              <w:tabs>
                <w:tab w:val="right" w:pos="8640"/>
              </w:tabs>
              <w:spacing w:after="0" w:line="26" w:lineRule="atLeast"/>
              <w:jc w:val="both"/>
              <w:rPr>
                <w:sz w:val="22"/>
                <w:szCs w:val="22"/>
                <w:lang w:val="en-GB"/>
              </w:rPr>
            </w:pPr>
            <w:r w:rsidRPr="00F41293">
              <w:rPr>
                <w:sz w:val="22"/>
                <w:szCs w:val="22"/>
              </w:rPr>
              <w:t>Dyton, Jacinta, Juleka</w:t>
            </w:r>
          </w:p>
        </w:tc>
      </w:tr>
      <w:tr w:rsidR="006A67BF" w:rsidRPr="00EA694B" w:rsidTr="00F41293">
        <w:tc>
          <w:tcPr>
            <w:tcW w:w="959" w:type="dxa"/>
            <w:vMerge w:val="restart"/>
            <w:tcBorders>
              <w:top w:val="single" w:sz="4" w:space="0" w:color="auto"/>
            </w:tcBorders>
          </w:tcPr>
          <w:p w:rsidR="006A67BF" w:rsidRPr="00F41293" w:rsidRDefault="006A67BF" w:rsidP="005D3F91">
            <w:pPr>
              <w:tabs>
                <w:tab w:val="right" w:pos="8640"/>
              </w:tabs>
              <w:spacing w:after="0" w:line="26" w:lineRule="atLeast"/>
              <w:jc w:val="both"/>
              <w:rPr>
                <w:sz w:val="22"/>
                <w:szCs w:val="22"/>
                <w:lang w:val="en-GB"/>
              </w:rPr>
            </w:pPr>
            <w:r w:rsidRPr="00F41293">
              <w:rPr>
                <w:sz w:val="22"/>
                <w:szCs w:val="22"/>
              </w:rPr>
              <w:t>4 Aug</w:t>
            </w:r>
          </w:p>
        </w:tc>
        <w:tc>
          <w:tcPr>
            <w:tcW w:w="992" w:type="dxa"/>
            <w:tcBorders>
              <w:top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9 am</w:t>
            </w:r>
          </w:p>
        </w:tc>
        <w:tc>
          <w:tcPr>
            <w:tcW w:w="4678" w:type="dxa"/>
            <w:tcBorders>
              <w:top w:val="single" w:sz="4" w:space="0" w:color="auto"/>
              <w:bottom w:val="single" w:sz="4" w:space="0" w:color="auto"/>
            </w:tcBorders>
          </w:tcPr>
          <w:p w:rsidR="006A67BF" w:rsidRPr="00F41293" w:rsidRDefault="006A67BF" w:rsidP="00207435">
            <w:pPr>
              <w:tabs>
                <w:tab w:val="right" w:pos="8640"/>
              </w:tabs>
              <w:spacing w:after="0" w:line="26" w:lineRule="atLeast"/>
              <w:jc w:val="both"/>
              <w:rPr>
                <w:sz w:val="22"/>
                <w:szCs w:val="22"/>
                <w:lang w:val="en-GB"/>
              </w:rPr>
            </w:pPr>
            <w:r w:rsidRPr="00F41293">
              <w:rPr>
                <w:sz w:val="22"/>
                <w:szCs w:val="22"/>
              </w:rPr>
              <w:t>Meeting with 3-5 AEDCs plus  interviews</w:t>
            </w:r>
          </w:p>
        </w:tc>
        <w:tc>
          <w:tcPr>
            <w:tcW w:w="2835" w:type="dxa"/>
            <w:tcBorders>
              <w:top w:val="single" w:sz="4" w:space="0" w:color="auto"/>
              <w:bottom w:val="single" w:sz="4" w:space="0" w:color="auto"/>
            </w:tcBorders>
          </w:tcPr>
          <w:p w:rsidR="006A67BF" w:rsidRPr="00F41293" w:rsidRDefault="006A67BF" w:rsidP="005D3F91">
            <w:pPr>
              <w:tabs>
                <w:tab w:val="right" w:pos="8640"/>
              </w:tabs>
              <w:spacing w:after="0" w:line="26" w:lineRule="atLeast"/>
              <w:jc w:val="both"/>
              <w:rPr>
                <w:sz w:val="22"/>
                <w:szCs w:val="22"/>
                <w:lang w:val="en-GB"/>
              </w:rPr>
            </w:pPr>
            <w:r w:rsidRPr="00F41293">
              <w:rPr>
                <w:sz w:val="22"/>
                <w:szCs w:val="22"/>
              </w:rPr>
              <w:t>Dyton, Jacinta, Juleka</w:t>
            </w:r>
          </w:p>
        </w:tc>
      </w:tr>
      <w:tr w:rsidR="006A67BF" w:rsidRPr="00EA694B" w:rsidTr="00F41293">
        <w:tc>
          <w:tcPr>
            <w:tcW w:w="959" w:type="dxa"/>
            <w:vMerge/>
          </w:tcPr>
          <w:p w:rsidR="006A67BF" w:rsidRPr="00F41293" w:rsidRDefault="006A67BF" w:rsidP="005D3F91">
            <w:pPr>
              <w:tabs>
                <w:tab w:val="right" w:pos="8640"/>
              </w:tabs>
              <w:spacing w:after="0" w:line="26" w:lineRule="atLeast"/>
              <w:jc w:val="both"/>
              <w:rPr>
                <w:sz w:val="22"/>
                <w:szCs w:val="22"/>
              </w:rPr>
            </w:pPr>
          </w:p>
        </w:tc>
        <w:tc>
          <w:tcPr>
            <w:tcW w:w="992" w:type="dxa"/>
            <w:tcBorders>
              <w:top w:val="single" w:sz="4" w:space="0" w:color="auto"/>
              <w:right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2 pm</w:t>
            </w:r>
          </w:p>
        </w:tc>
        <w:tc>
          <w:tcPr>
            <w:tcW w:w="4678" w:type="dxa"/>
            <w:tcBorders>
              <w:top w:val="single" w:sz="4" w:space="0" w:color="auto"/>
              <w:left w:val="single" w:sz="4" w:space="0" w:color="auto"/>
              <w:bottom w:val="single" w:sz="4" w:space="0" w:color="auto"/>
              <w:right w:val="single" w:sz="4" w:space="0" w:color="auto"/>
            </w:tcBorders>
          </w:tcPr>
          <w:p w:rsidR="006A67BF" w:rsidRPr="00F41293" w:rsidRDefault="006A67BF" w:rsidP="00207435">
            <w:pPr>
              <w:tabs>
                <w:tab w:val="right" w:pos="8640"/>
              </w:tabs>
              <w:spacing w:after="0" w:line="26" w:lineRule="atLeast"/>
              <w:jc w:val="both"/>
              <w:rPr>
                <w:sz w:val="22"/>
                <w:szCs w:val="22"/>
                <w:lang w:val="en-GB"/>
              </w:rPr>
            </w:pPr>
            <w:r w:rsidRPr="00F41293">
              <w:rPr>
                <w:sz w:val="22"/>
                <w:szCs w:val="22"/>
              </w:rPr>
              <w:t>Meeting with 3-5 AEDOs plus interviews</w:t>
            </w:r>
          </w:p>
        </w:tc>
        <w:tc>
          <w:tcPr>
            <w:tcW w:w="2835" w:type="dxa"/>
            <w:tcBorders>
              <w:top w:val="single" w:sz="4" w:space="0" w:color="auto"/>
              <w:left w:val="single" w:sz="4" w:space="0" w:color="auto"/>
              <w:bottom w:val="single" w:sz="4" w:space="0" w:color="auto"/>
              <w:right w:val="single" w:sz="4" w:space="0" w:color="auto"/>
            </w:tcBorders>
          </w:tcPr>
          <w:p w:rsidR="006A67BF" w:rsidRPr="00F41293" w:rsidRDefault="006A67BF" w:rsidP="005D3F91">
            <w:pPr>
              <w:tabs>
                <w:tab w:val="right" w:pos="8640"/>
              </w:tabs>
              <w:spacing w:after="0" w:line="26" w:lineRule="atLeast"/>
              <w:jc w:val="both"/>
              <w:rPr>
                <w:sz w:val="22"/>
                <w:szCs w:val="22"/>
                <w:lang w:val="en-GB"/>
              </w:rPr>
            </w:pPr>
            <w:r w:rsidRPr="00F41293">
              <w:rPr>
                <w:sz w:val="22"/>
                <w:szCs w:val="22"/>
              </w:rPr>
              <w:t>Dyton, Jacinta, Juleka</w:t>
            </w:r>
          </w:p>
        </w:tc>
      </w:tr>
      <w:tr w:rsidR="006A67BF" w:rsidRPr="00EA694B" w:rsidTr="00F41293">
        <w:tc>
          <w:tcPr>
            <w:tcW w:w="959" w:type="dxa"/>
            <w:vMerge w:val="restart"/>
            <w:tcBorders>
              <w:top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5 Aug</w:t>
            </w:r>
          </w:p>
        </w:tc>
        <w:tc>
          <w:tcPr>
            <w:tcW w:w="992" w:type="dxa"/>
            <w:vMerge w:val="restart"/>
            <w:tcBorders>
              <w:top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9 am</w:t>
            </w:r>
          </w:p>
        </w:tc>
        <w:tc>
          <w:tcPr>
            <w:tcW w:w="4678" w:type="dxa"/>
            <w:tcBorders>
              <w:top w:val="single" w:sz="4" w:space="0" w:color="auto"/>
              <w:bottom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Farmer Group – Men  FGD</w:t>
            </w:r>
          </w:p>
        </w:tc>
        <w:tc>
          <w:tcPr>
            <w:tcW w:w="2835" w:type="dxa"/>
            <w:tcBorders>
              <w:top w:val="single" w:sz="4" w:space="0" w:color="auto"/>
              <w:bottom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Dyton</w:t>
            </w:r>
          </w:p>
        </w:tc>
      </w:tr>
      <w:tr w:rsidR="006A67BF" w:rsidRPr="00EA694B" w:rsidTr="00F41293">
        <w:tc>
          <w:tcPr>
            <w:tcW w:w="959" w:type="dxa"/>
            <w:vMerge/>
          </w:tcPr>
          <w:p w:rsidR="006A67BF" w:rsidRPr="00F41293" w:rsidRDefault="006A67BF" w:rsidP="005D3F91">
            <w:pPr>
              <w:tabs>
                <w:tab w:val="right" w:pos="8640"/>
              </w:tabs>
              <w:spacing w:after="0" w:line="26" w:lineRule="atLeast"/>
              <w:jc w:val="both"/>
              <w:rPr>
                <w:sz w:val="22"/>
                <w:szCs w:val="22"/>
              </w:rPr>
            </w:pPr>
          </w:p>
        </w:tc>
        <w:tc>
          <w:tcPr>
            <w:tcW w:w="992" w:type="dxa"/>
            <w:vMerge/>
            <w:tcBorders>
              <w:bottom w:val="single" w:sz="4" w:space="0" w:color="auto"/>
            </w:tcBorders>
          </w:tcPr>
          <w:p w:rsidR="006A67BF" w:rsidRPr="00F41293" w:rsidRDefault="006A67BF" w:rsidP="005D3F91">
            <w:pPr>
              <w:tabs>
                <w:tab w:val="right" w:pos="8640"/>
              </w:tabs>
              <w:spacing w:after="0" w:line="26" w:lineRule="atLeast"/>
              <w:jc w:val="both"/>
              <w:rPr>
                <w:sz w:val="22"/>
                <w:szCs w:val="22"/>
              </w:rPr>
            </w:pPr>
          </w:p>
        </w:tc>
        <w:tc>
          <w:tcPr>
            <w:tcW w:w="4678" w:type="dxa"/>
            <w:tcBorders>
              <w:top w:val="single" w:sz="4" w:space="0" w:color="auto"/>
              <w:left w:val="single" w:sz="4" w:space="0" w:color="auto"/>
              <w:bottom w:val="single" w:sz="4" w:space="0" w:color="auto"/>
              <w:right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Farmer Group – Women FGD</w:t>
            </w:r>
          </w:p>
        </w:tc>
        <w:tc>
          <w:tcPr>
            <w:tcW w:w="2835" w:type="dxa"/>
            <w:tcBorders>
              <w:top w:val="single" w:sz="4" w:space="0" w:color="auto"/>
              <w:left w:val="single" w:sz="4" w:space="0" w:color="auto"/>
              <w:bottom w:val="single" w:sz="4" w:space="0" w:color="auto"/>
              <w:right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Jacinta &amp; Julekha</w:t>
            </w:r>
          </w:p>
        </w:tc>
      </w:tr>
      <w:tr w:rsidR="006A67BF" w:rsidRPr="00EA694B" w:rsidTr="00F41293">
        <w:tc>
          <w:tcPr>
            <w:tcW w:w="959" w:type="dxa"/>
            <w:vMerge/>
            <w:tcBorders>
              <w:bottom w:val="single" w:sz="4" w:space="0" w:color="auto"/>
            </w:tcBorders>
          </w:tcPr>
          <w:p w:rsidR="006A67BF" w:rsidRPr="00F41293" w:rsidRDefault="006A67BF" w:rsidP="005D3F91">
            <w:pPr>
              <w:tabs>
                <w:tab w:val="right" w:pos="8640"/>
              </w:tabs>
              <w:spacing w:after="0" w:line="26" w:lineRule="atLeast"/>
              <w:jc w:val="both"/>
              <w:rPr>
                <w:sz w:val="22"/>
                <w:szCs w:val="22"/>
              </w:rPr>
            </w:pPr>
          </w:p>
        </w:tc>
        <w:tc>
          <w:tcPr>
            <w:tcW w:w="992" w:type="dxa"/>
            <w:tcBorders>
              <w:top w:val="single" w:sz="4" w:space="0" w:color="auto"/>
              <w:bottom w:val="single" w:sz="4" w:space="0" w:color="auto"/>
              <w:right w:val="single" w:sz="4" w:space="0" w:color="auto"/>
            </w:tcBorders>
          </w:tcPr>
          <w:p w:rsidR="006A67BF" w:rsidRPr="00F41293" w:rsidRDefault="006A67BF" w:rsidP="005D3F91">
            <w:pPr>
              <w:tabs>
                <w:tab w:val="right" w:pos="8640"/>
              </w:tabs>
              <w:spacing w:after="0" w:line="26" w:lineRule="atLeast"/>
              <w:jc w:val="both"/>
              <w:rPr>
                <w:sz w:val="22"/>
                <w:szCs w:val="22"/>
              </w:rPr>
            </w:pPr>
            <w:r w:rsidRPr="00F41293">
              <w:rPr>
                <w:sz w:val="22"/>
                <w:szCs w:val="22"/>
              </w:rPr>
              <w:t>1 pm</w:t>
            </w:r>
          </w:p>
        </w:tc>
        <w:tc>
          <w:tcPr>
            <w:tcW w:w="7513" w:type="dxa"/>
            <w:gridSpan w:val="2"/>
            <w:tcBorders>
              <w:top w:val="single" w:sz="4" w:space="0" w:color="auto"/>
              <w:left w:val="single" w:sz="4" w:space="0" w:color="auto"/>
              <w:bottom w:val="single" w:sz="4" w:space="0" w:color="auto"/>
              <w:right w:val="single" w:sz="4" w:space="0" w:color="auto"/>
            </w:tcBorders>
          </w:tcPr>
          <w:p w:rsidR="006A67BF" w:rsidRPr="00F41293" w:rsidRDefault="006A67BF" w:rsidP="006A67BF">
            <w:pPr>
              <w:tabs>
                <w:tab w:val="right" w:pos="8640"/>
              </w:tabs>
              <w:spacing w:after="0" w:line="26" w:lineRule="atLeast"/>
              <w:jc w:val="both"/>
              <w:rPr>
                <w:sz w:val="22"/>
                <w:szCs w:val="22"/>
              </w:rPr>
            </w:pPr>
            <w:r w:rsidRPr="00F41293">
              <w:rPr>
                <w:sz w:val="22"/>
                <w:szCs w:val="22"/>
              </w:rPr>
              <w:t>Evaluation Team departs for Lilongwe</w:t>
            </w:r>
          </w:p>
        </w:tc>
      </w:tr>
      <w:tr w:rsidR="00530120" w:rsidRPr="00EA694B" w:rsidTr="00F41293">
        <w:tc>
          <w:tcPr>
            <w:tcW w:w="959" w:type="dxa"/>
            <w:vMerge w:val="restart"/>
          </w:tcPr>
          <w:p w:rsidR="00530120" w:rsidRPr="00F41293" w:rsidRDefault="00530120" w:rsidP="005D3F91">
            <w:pPr>
              <w:tabs>
                <w:tab w:val="center" w:pos="2254"/>
              </w:tabs>
              <w:spacing w:after="0" w:line="26" w:lineRule="atLeast"/>
              <w:jc w:val="both"/>
              <w:rPr>
                <w:rFonts w:eastAsia="Times New Roman"/>
                <w:sz w:val="22"/>
                <w:szCs w:val="22"/>
              </w:rPr>
            </w:pPr>
            <w:bookmarkStart w:id="20" w:name="_Toc425176405"/>
            <w:r w:rsidRPr="00F41293">
              <w:rPr>
                <w:rFonts w:eastAsia="Times New Roman"/>
                <w:sz w:val="22"/>
                <w:szCs w:val="22"/>
              </w:rPr>
              <w:t>6 Aug</w:t>
            </w:r>
          </w:p>
        </w:tc>
        <w:tc>
          <w:tcPr>
            <w:tcW w:w="992" w:type="dxa"/>
            <w:tcBorders>
              <w:bottom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9 am</w:t>
            </w:r>
          </w:p>
        </w:tc>
        <w:tc>
          <w:tcPr>
            <w:tcW w:w="4678" w:type="dxa"/>
            <w:tcBorders>
              <w:bottom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UN Women – Country Rep</w:t>
            </w:r>
          </w:p>
        </w:tc>
        <w:tc>
          <w:tcPr>
            <w:tcW w:w="2835" w:type="dxa"/>
            <w:tcBorders>
              <w:bottom w:val="single" w:sz="4" w:space="0" w:color="auto"/>
            </w:tcBorders>
          </w:tcPr>
          <w:p w:rsidR="00530120" w:rsidRPr="00F41293" w:rsidRDefault="00530120" w:rsidP="005D3F91">
            <w:pPr>
              <w:tabs>
                <w:tab w:val="right" w:pos="8640"/>
              </w:tabs>
              <w:spacing w:after="0" w:line="26" w:lineRule="atLeast"/>
              <w:jc w:val="both"/>
              <w:rPr>
                <w:rFonts w:eastAsia="Times New Roman"/>
                <w:sz w:val="22"/>
                <w:szCs w:val="22"/>
              </w:rPr>
            </w:pPr>
            <w:r w:rsidRPr="00F41293">
              <w:rPr>
                <w:rFonts w:eastAsia="Times New Roman"/>
                <w:sz w:val="22"/>
                <w:szCs w:val="22"/>
              </w:rPr>
              <w:t xml:space="preserve">Dyton, </w:t>
            </w:r>
            <w:r w:rsidRPr="00F41293">
              <w:rPr>
                <w:sz w:val="22"/>
                <w:szCs w:val="22"/>
              </w:rPr>
              <w:t>Jacinta &amp; Julekha</w:t>
            </w:r>
            <w:r w:rsidRPr="00F41293">
              <w:rPr>
                <w:rFonts w:eastAsia="Times New Roman"/>
                <w:sz w:val="22"/>
                <w:szCs w:val="22"/>
              </w:rPr>
              <w:t xml:space="preserve"> </w:t>
            </w:r>
          </w:p>
        </w:tc>
      </w:tr>
      <w:tr w:rsidR="00530120" w:rsidRPr="00EA694B" w:rsidTr="00F41293">
        <w:tc>
          <w:tcPr>
            <w:tcW w:w="959" w:type="dxa"/>
            <w:vMerge/>
          </w:tcPr>
          <w:p w:rsidR="00530120" w:rsidRPr="00F41293" w:rsidRDefault="00530120" w:rsidP="005D3F91">
            <w:pPr>
              <w:tabs>
                <w:tab w:val="center" w:pos="2254"/>
              </w:tabs>
              <w:spacing w:after="0" w:line="26" w:lineRule="atLeast"/>
              <w:jc w:val="both"/>
              <w:rPr>
                <w:rFonts w:eastAsia="Times New Roman"/>
                <w:sz w:val="22"/>
                <w:szCs w:val="22"/>
              </w:rPr>
            </w:pPr>
          </w:p>
        </w:tc>
        <w:tc>
          <w:tcPr>
            <w:tcW w:w="992" w:type="dxa"/>
            <w:vMerge w:val="restart"/>
          </w:tcPr>
          <w:p w:rsidR="00530120" w:rsidRPr="00F41293" w:rsidRDefault="00530120" w:rsidP="005D3F91">
            <w:pPr>
              <w:tabs>
                <w:tab w:val="right" w:pos="8640"/>
              </w:tabs>
              <w:spacing w:after="0" w:line="26" w:lineRule="atLeast"/>
              <w:jc w:val="both"/>
              <w:rPr>
                <w:sz w:val="22"/>
                <w:szCs w:val="22"/>
              </w:rPr>
            </w:pPr>
            <w:r w:rsidRPr="00F41293">
              <w:rPr>
                <w:sz w:val="22"/>
                <w:szCs w:val="22"/>
              </w:rPr>
              <w:t>11 am</w:t>
            </w:r>
          </w:p>
        </w:tc>
        <w:tc>
          <w:tcPr>
            <w:tcW w:w="4678" w:type="dxa"/>
            <w:tcBorders>
              <w:bottom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UN Women – Ms Pamela Mkwamba</w:t>
            </w:r>
          </w:p>
        </w:tc>
        <w:tc>
          <w:tcPr>
            <w:tcW w:w="2835" w:type="dxa"/>
            <w:tcBorders>
              <w:bottom w:val="single" w:sz="4" w:space="0" w:color="auto"/>
            </w:tcBorders>
          </w:tcPr>
          <w:p w:rsidR="00530120" w:rsidRPr="00F41293" w:rsidRDefault="00530120" w:rsidP="005D3F91">
            <w:pPr>
              <w:tabs>
                <w:tab w:val="right" w:pos="8640"/>
              </w:tabs>
              <w:spacing w:after="0" w:line="26" w:lineRule="atLeast"/>
              <w:jc w:val="both"/>
              <w:rPr>
                <w:rFonts w:eastAsia="Times New Roman"/>
                <w:sz w:val="22"/>
                <w:szCs w:val="22"/>
              </w:rPr>
            </w:pPr>
            <w:r w:rsidRPr="00F41293">
              <w:rPr>
                <w:rFonts w:eastAsia="Times New Roman"/>
                <w:sz w:val="22"/>
                <w:szCs w:val="22"/>
              </w:rPr>
              <w:t>Dyton</w:t>
            </w:r>
          </w:p>
        </w:tc>
      </w:tr>
      <w:tr w:rsidR="00530120" w:rsidRPr="00EA694B" w:rsidTr="00F41293">
        <w:tc>
          <w:tcPr>
            <w:tcW w:w="959" w:type="dxa"/>
            <w:vMerge/>
          </w:tcPr>
          <w:p w:rsidR="00530120" w:rsidRPr="00F41293" w:rsidRDefault="00530120" w:rsidP="005D3F91">
            <w:pPr>
              <w:tabs>
                <w:tab w:val="right" w:pos="8640"/>
              </w:tabs>
              <w:spacing w:after="0" w:line="26" w:lineRule="atLeast"/>
              <w:jc w:val="both"/>
              <w:rPr>
                <w:sz w:val="22"/>
                <w:szCs w:val="22"/>
              </w:rPr>
            </w:pPr>
          </w:p>
        </w:tc>
        <w:tc>
          <w:tcPr>
            <w:tcW w:w="992" w:type="dxa"/>
            <w:vMerge/>
            <w:tcBorders>
              <w:bottom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4678" w:type="dxa"/>
            <w:tcBorders>
              <w:top w:val="single" w:sz="4" w:space="0" w:color="auto"/>
              <w:bottom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UN Women – Mr Edfas Mkandawire</w:t>
            </w:r>
          </w:p>
        </w:tc>
        <w:tc>
          <w:tcPr>
            <w:tcW w:w="2835" w:type="dxa"/>
            <w:tcBorders>
              <w:top w:val="single" w:sz="4" w:space="0" w:color="auto"/>
              <w:bottom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Jacinta &amp; Julekha</w:t>
            </w:r>
          </w:p>
        </w:tc>
      </w:tr>
      <w:tr w:rsidR="00530120" w:rsidRPr="00EA694B" w:rsidTr="00F41293">
        <w:tc>
          <w:tcPr>
            <w:tcW w:w="959" w:type="dxa"/>
            <w:vMerge/>
          </w:tcPr>
          <w:p w:rsidR="00530120" w:rsidRPr="00F41293" w:rsidRDefault="00530120" w:rsidP="005D3F91">
            <w:pPr>
              <w:tabs>
                <w:tab w:val="right" w:pos="8640"/>
              </w:tabs>
              <w:spacing w:after="0" w:line="26" w:lineRule="atLeast"/>
              <w:jc w:val="both"/>
              <w:rPr>
                <w:sz w:val="22"/>
                <w:szCs w:val="22"/>
              </w:rPr>
            </w:pPr>
          </w:p>
        </w:tc>
        <w:tc>
          <w:tcPr>
            <w:tcW w:w="992" w:type="dxa"/>
            <w:vMerge w:val="restart"/>
          </w:tcPr>
          <w:p w:rsidR="00530120" w:rsidRPr="00F41293" w:rsidRDefault="00530120" w:rsidP="005D3F91">
            <w:pPr>
              <w:tabs>
                <w:tab w:val="right" w:pos="8640"/>
              </w:tabs>
              <w:spacing w:after="0" w:line="26" w:lineRule="atLeast"/>
              <w:jc w:val="both"/>
              <w:rPr>
                <w:sz w:val="22"/>
                <w:szCs w:val="22"/>
              </w:rPr>
            </w:pPr>
            <w:r w:rsidRPr="00F41293">
              <w:rPr>
                <w:sz w:val="22"/>
                <w:szCs w:val="22"/>
              </w:rPr>
              <w:t>2 pm</w:t>
            </w:r>
          </w:p>
        </w:tc>
        <w:tc>
          <w:tcPr>
            <w:tcW w:w="4678" w:type="dxa"/>
            <w:tcBorders>
              <w:top w:val="single" w:sz="4" w:space="0" w:color="auto"/>
              <w:bottom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FAO - Country Rep</w:t>
            </w:r>
          </w:p>
        </w:tc>
        <w:tc>
          <w:tcPr>
            <w:tcW w:w="2835" w:type="dxa"/>
            <w:tcBorders>
              <w:top w:val="single" w:sz="4" w:space="0" w:color="auto"/>
              <w:bottom w:val="single" w:sz="4" w:space="0" w:color="auto"/>
            </w:tcBorders>
          </w:tcPr>
          <w:p w:rsidR="00530120" w:rsidRPr="00F41293" w:rsidRDefault="00530120" w:rsidP="005D3F91">
            <w:pPr>
              <w:tabs>
                <w:tab w:val="right" w:pos="8640"/>
              </w:tabs>
              <w:spacing w:after="0" w:line="26" w:lineRule="atLeast"/>
              <w:jc w:val="both"/>
              <w:rPr>
                <w:rFonts w:eastAsia="Times New Roman"/>
                <w:sz w:val="22"/>
                <w:szCs w:val="22"/>
              </w:rPr>
            </w:pPr>
            <w:r w:rsidRPr="00F41293">
              <w:rPr>
                <w:rFonts w:eastAsia="Times New Roman"/>
                <w:sz w:val="22"/>
                <w:szCs w:val="22"/>
              </w:rPr>
              <w:t>Dyton</w:t>
            </w:r>
          </w:p>
        </w:tc>
      </w:tr>
      <w:tr w:rsidR="00530120" w:rsidRPr="00EA694B" w:rsidTr="00F41293">
        <w:tc>
          <w:tcPr>
            <w:tcW w:w="959" w:type="dxa"/>
            <w:vMerge/>
          </w:tcPr>
          <w:p w:rsidR="00530120" w:rsidRPr="00F41293" w:rsidRDefault="00530120" w:rsidP="005D3F91">
            <w:pPr>
              <w:tabs>
                <w:tab w:val="right" w:pos="8640"/>
              </w:tabs>
              <w:spacing w:after="0" w:line="26" w:lineRule="atLeast"/>
              <w:jc w:val="both"/>
              <w:rPr>
                <w:sz w:val="22"/>
                <w:szCs w:val="22"/>
              </w:rPr>
            </w:pPr>
          </w:p>
        </w:tc>
        <w:tc>
          <w:tcPr>
            <w:tcW w:w="992" w:type="dxa"/>
            <w:vMerge/>
          </w:tcPr>
          <w:p w:rsidR="00530120" w:rsidRPr="00F41293" w:rsidRDefault="00530120" w:rsidP="005D3F91">
            <w:pPr>
              <w:tabs>
                <w:tab w:val="right" w:pos="8640"/>
              </w:tabs>
              <w:spacing w:after="0" w:line="26" w:lineRule="atLeast"/>
              <w:jc w:val="both"/>
              <w:rPr>
                <w:sz w:val="22"/>
                <w:szCs w:val="22"/>
              </w:rPr>
            </w:pPr>
          </w:p>
        </w:tc>
        <w:tc>
          <w:tcPr>
            <w:tcW w:w="4678" w:type="dxa"/>
            <w:tcBorders>
              <w:top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FAO – Ms Norah Mwamadi</w:t>
            </w:r>
          </w:p>
        </w:tc>
        <w:tc>
          <w:tcPr>
            <w:tcW w:w="2835" w:type="dxa"/>
            <w:tcBorders>
              <w:top w:val="single" w:sz="4" w:space="0" w:color="auto"/>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Jacinta &amp; Julekha</w:t>
            </w:r>
          </w:p>
        </w:tc>
      </w:tr>
      <w:tr w:rsidR="00530120" w:rsidRPr="00EA694B" w:rsidTr="00F41293">
        <w:trPr>
          <w:trHeight w:val="205"/>
        </w:trPr>
        <w:tc>
          <w:tcPr>
            <w:tcW w:w="959" w:type="dxa"/>
            <w:vMerge w:val="restart"/>
          </w:tcPr>
          <w:p w:rsidR="00530120" w:rsidRPr="00F41293" w:rsidRDefault="00530120" w:rsidP="005D3F91">
            <w:pPr>
              <w:tabs>
                <w:tab w:val="right" w:pos="8640"/>
              </w:tabs>
              <w:spacing w:after="0" w:line="26" w:lineRule="atLeast"/>
              <w:jc w:val="both"/>
              <w:rPr>
                <w:sz w:val="22"/>
                <w:szCs w:val="22"/>
              </w:rPr>
            </w:pPr>
            <w:r w:rsidRPr="00F41293">
              <w:rPr>
                <w:sz w:val="22"/>
                <w:szCs w:val="22"/>
              </w:rPr>
              <w:t>7 Aug</w:t>
            </w:r>
          </w:p>
        </w:tc>
        <w:tc>
          <w:tcPr>
            <w:tcW w:w="992" w:type="dxa"/>
          </w:tcPr>
          <w:p w:rsidR="00530120" w:rsidRPr="00F41293" w:rsidRDefault="00530120" w:rsidP="005D3F91">
            <w:pPr>
              <w:tabs>
                <w:tab w:val="right" w:pos="8640"/>
              </w:tabs>
              <w:spacing w:after="0" w:line="26" w:lineRule="atLeast"/>
              <w:jc w:val="both"/>
              <w:rPr>
                <w:sz w:val="22"/>
                <w:szCs w:val="22"/>
              </w:rPr>
            </w:pPr>
            <w:r w:rsidRPr="00F41293">
              <w:rPr>
                <w:sz w:val="22"/>
                <w:szCs w:val="22"/>
              </w:rPr>
              <w:t>9 am</w:t>
            </w:r>
          </w:p>
        </w:tc>
        <w:tc>
          <w:tcPr>
            <w:tcW w:w="4678" w:type="dxa"/>
          </w:tcPr>
          <w:p w:rsidR="00530120" w:rsidRPr="00F41293" w:rsidRDefault="00530120" w:rsidP="005D3F91">
            <w:pPr>
              <w:tabs>
                <w:tab w:val="right" w:pos="8640"/>
              </w:tabs>
              <w:spacing w:after="0" w:line="26" w:lineRule="atLeast"/>
              <w:jc w:val="both"/>
              <w:rPr>
                <w:sz w:val="22"/>
                <w:szCs w:val="22"/>
              </w:rPr>
            </w:pPr>
            <w:r w:rsidRPr="00F41293">
              <w:rPr>
                <w:sz w:val="22"/>
                <w:szCs w:val="22"/>
              </w:rPr>
              <w:t>Meeting with DAES  – Ms Kayuni, Mr Chikomola, Mr Mandula, Mr Chaura</w:t>
            </w:r>
          </w:p>
        </w:tc>
        <w:tc>
          <w:tcPr>
            <w:tcW w:w="2835" w:type="dxa"/>
          </w:tcPr>
          <w:p w:rsidR="00530120" w:rsidRPr="00F41293" w:rsidRDefault="00530120" w:rsidP="005D3F91">
            <w:pPr>
              <w:tabs>
                <w:tab w:val="right" w:pos="8640"/>
              </w:tabs>
              <w:spacing w:after="0" w:line="26" w:lineRule="atLeast"/>
              <w:jc w:val="both"/>
              <w:rPr>
                <w:rFonts w:eastAsia="Times New Roman"/>
                <w:sz w:val="22"/>
                <w:szCs w:val="22"/>
              </w:rPr>
            </w:pPr>
            <w:r w:rsidRPr="00F41293">
              <w:rPr>
                <w:rFonts w:eastAsia="Times New Roman"/>
                <w:sz w:val="22"/>
                <w:szCs w:val="22"/>
              </w:rPr>
              <w:t xml:space="preserve">Dyton, </w:t>
            </w:r>
            <w:r w:rsidRPr="00F41293">
              <w:rPr>
                <w:sz w:val="22"/>
                <w:szCs w:val="22"/>
              </w:rPr>
              <w:t xml:space="preserve">Jacinta &amp; Julekha </w:t>
            </w:r>
          </w:p>
        </w:tc>
      </w:tr>
      <w:tr w:rsidR="00530120" w:rsidRPr="00EA694B" w:rsidTr="00F41293">
        <w:tc>
          <w:tcPr>
            <w:tcW w:w="959" w:type="dxa"/>
            <w:vMerge/>
          </w:tcPr>
          <w:p w:rsidR="00530120" w:rsidRPr="00F41293" w:rsidRDefault="00530120" w:rsidP="005D3F91">
            <w:pPr>
              <w:tabs>
                <w:tab w:val="right" w:pos="8640"/>
              </w:tabs>
              <w:spacing w:after="0" w:line="26" w:lineRule="atLeast"/>
              <w:ind w:left="720"/>
              <w:jc w:val="both"/>
              <w:rPr>
                <w:sz w:val="22"/>
                <w:szCs w:val="22"/>
              </w:rPr>
            </w:pPr>
          </w:p>
        </w:tc>
        <w:tc>
          <w:tcPr>
            <w:tcW w:w="992" w:type="dxa"/>
            <w:tcBorders>
              <w:top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2 pm</w:t>
            </w:r>
          </w:p>
        </w:tc>
        <w:tc>
          <w:tcPr>
            <w:tcW w:w="4678" w:type="dxa"/>
            <w:tcBorders>
              <w:top w:val="single" w:sz="4" w:space="0" w:color="auto"/>
              <w:bottom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Meeting with Planning Division  staff  – R Musopole, C Komwa, E Mwanaleza</w:t>
            </w:r>
          </w:p>
        </w:tc>
        <w:tc>
          <w:tcPr>
            <w:tcW w:w="2835" w:type="dxa"/>
            <w:tcBorders>
              <w:top w:val="single" w:sz="4" w:space="0" w:color="auto"/>
              <w:bottom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rFonts w:eastAsia="Times New Roman"/>
                <w:sz w:val="22"/>
                <w:szCs w:val="22"/>
              </w:rPr>
              <w:t xml:space="preserve">Dyton, </w:t>
            </w:r>
            <w:r w:rsidRPr="00F41293">
              <w:rPr>
                <w:sz w:val="22"/>
                <w:szCs w:val="22"/>
              </w:rPr>
              <w:t>Jacinta &amp; Julekha</w:t>
            </w:r>
          </w:p>
        </w:tc>
      </w:tr>
      <w:tr w:rsidR="00530120" w:rsidRPr="00EA694B" w:rsidTr="00F41293">
        <w:trPr>
          <w:trHeight w:val="195"/>
        </w:trPr>
        <w:tc>
          <w:tcPr>
            <w:tcW w:w="959" w:type="dxa"/>
            <w:vMerge w:val="restart"/>
            <w:tcBorders>
              <w:top w:val="single" w:sz="4" w:space="0" w:color="auto"/>
              <w:left w:val="single" w:sz="4" w:space="0" w:color="auto"/>
              <w:right w:val="single" w:sz="4" w:space="0" w:color="auto"/>
            </w:tcBorders>
          </w:tcPr>
          <w:p w:rsidR="00530120" w:rsidRPr="00F41293" w:rsidRDefault="00530120" w:rsidP="00530120">
            <w:pPr>
              <w:tabs>
                <w:tab w:val="right" w:pos="8640"/>
              </w:tabs>
              <w:spacing w:after="0" w:line="26" w:lineRule="atLeast"/>
              <w:jc w:val="both"/>
              <w:rPr>
                <w:sz w:val="22"/>
                <w:szCs w:val="22"/>
              </w:rPr>
            </w:pPr>
            <w:r w:rsidRPr="00F41293">
              <w:rPr>
                <w:sz w:val="22"/>
                <w:szCs w:val="22"/>
              </w:rPr>
              <w:t>10 Aug</w:t>
            </w:r>
          </w:p>
        </w:tc>
        <w:tc>
          <w:tcPr>
            <w:tcW w:w="992" w:type="dxa"/>
            <w:tcBorders>
              <w:top w:val="single" w:sz="4" w:space="0" w:color="auto"/>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9 am</w:t>
            </w:r>
          </w:p>
        </w:tc>
        <w:tc>
          <w:tcPr>
            <w:tcW w:w="4678" w:type="dxa"/>
            <w:tcBorders>
              <w:top w:val="single" w:sz="4" w:space="0" w:color="auto"/>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Royal Norwegian Embassy</w:t>
            </w:r>
          </w:p>
        </w:tc>
        <w:tc>
          <w:tcPr>
            <w:tcW w:w="2835" w:type="dxa"/>
            <w:tcBorders>
              <w:top w:val="single" w:sz="4" w:space="0" w:color="auto"/>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rFonts w:eastAsia="Times New Roman"/>
                <w:sz w:val="22"/>
                <w:szCs w:val="22"/>
              </w:rPr>
              <w:t xml:space="preserve">Dyton, </w:t>
            </w:r>
            <w:r w:rsidRPr="00F41293">
              <w:rPr>
                <w:sz w:val="22"/>
                <w:szCs w:val="22"/>
              </w:rPr>
              <w:t>Jacinta &amp; Julekha</w:t>
            </w:r>
          </w:p>
        </w:tc>
      </w:tr>
      <w:tr w:rsidR="00530120" w:rsidRPr="00EA694B" w:rsidTr="00F41293">
        <w:tc>
          <w:tcPr>
            <w:tcW w:w="959" w:type="dxa"/>
            <w:vMerge/>
            <w:tcBorders>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992" w:type="dxa"/>
            <w:vMerge w:val="restart"/>
            <w:tcBorders>
              <w:top w:val="single" w:sz="4" w:space="0" w:color="auto"/>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11 am</w:t>
            </w:r>
          </w:p>
        </w:tc>
        <w:tc>
          <w:tcPr>
            <w:tcW w:w="4678"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Dr Grace Malindi</w:t>
            </w:r>
          </w:p>
        </w:tc>
        <w:tc>
          <w:tcPr>
            <w:tcW w:w="2835"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Dyton</w:t>
            </w:r>
          </w:p>
        </w:tc>
      </w:tr>
      <w:tr w:rsidR="00530120" w:rsidRPr="00EA694B" w:rsidTr="00F41293">
        <w:tc>
          <w:tcPr>
            <w:tcW w:w="959" w:type="dxa"/>
            <w:vMerge/>
            <w:tcBorders>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992" w:type="dxa"/>
            <w:vMerge/>
            <w:tcBorders>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4678"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Mr Roman Malumelo</w:t>
            </w:r>
          </w:p>
        </w:tc>
        <w:tc>
          <w:tcPr>
            <w:tcW w:w="2835" w:type="dxa"/>
            <w:tcBorders>
              <w:top w:val="nil"/>
              <w:left w:val="single" w:sz="4" w:space="0" w:color="auto"/>
              <w:bottom w:val="single" w:sz="4" w:space="0" w:color="auto"/>
              <w:right w:val="single" w:sz="4" w:space="0" w:color="auto"/>
            </w:tcBorders>
          </w:tcPr>
          <w:p w:rsidR="00530120" w:rsidRPr="00F41293" w:rsidRDefault="00530120" w:rsidP="00207435">
            <w:pPr>
              <w:tabs>
                <w:tab w:val="right" w:pos="8640"/>
              </w:tabs>
              <w:spacing w:after="0" w:line="26" w:lineRule="atLeast"/>
              <w:jc w:val="both"/>
              <w:rPr>
                <w:sz w:val="22"/>
                <w:szCs w:val="22"/>
              </w:rPr>
            </w:pPr>
            <w:r w:rsidRPr="00F41293">
              <w:rPr>
                <w:sz w:val="22"/>
                <w:szCs w:val="22"/>
              </w:rPr>
              <w:t xml:space="preserve">Jacinta </w:t>
            </w:r>
          </w:p>
        </w:tc>
      </w:tr>
      <w:tr w:rsidR="00207435" w:rsidRPr="00EA694B" w:rsidTr="00F41293">
        <w:tc>
          <w:tcPr>
            <w:tcW w:w="959" w:type="dxa"/>
            <w:vMerge/>
            <w:tcBorders>
              <w:left w:val="single" w:sz="4" w:space="0" w:color="auto"/>
              <w:right w:val="single" w:sz="4" w:space="0" w:color="auto"/>
            </w:tcBorders>
          </w:tcPr>
          <w:p w:rsidR="00207435" w:rsidRPr="00F41293" w:rsidRDefault="00207435" w:rsidP="005D3F91">
            <w:pPr>
              <w:tabs>
                <w:tab w:val="right" w:pos="8640"/>
              </w:tabs>
              <w:spacing w:after="0" w:line="26" w:lineRule="atLeast"/>
              <w:jc w:val="both"/>
              <w:rPr>
                <w:sz w:val="22"/>
                <w:szCs w:val="22"/>
              </w:rPr>
            </w:pPr>
          </w:p>
        </w:tc>
        <w:tc>
          <w:tcPr>
            <w:tcW w:w="992" w:type="dxa"/>
            <w:tcBorders>
              <w:left w:val="single" w:sz="4" w:space="0" w:color="auto"/>
              <w:right w:val="single" w:sz="4" w:space="0" w:color="auto"/>
            </w:tcBorders>
          </w:tcPr>
          <w:p w:rsidR="00207435" w:rsidRPr="00F41293" w:rsidRDefault="00207435" w:rsidP="005D3F91">
            <w:pPr>
              <w:tabs>
                <w:tab w:val="right" w:pos="8640"/>
              </w:tabs>
              <w:spacing w:after="0" w:line="26" w:lineRule="atLeast"/>
              <w:jc w:val="both"/>
              <w:rPr>
                <w:sz w:val="22"/>
                <w:szCs w:val="22"/>
              </w:rPr>
            </w:pPr>
          </w:p>
        </w:tc>
        <w:tc>
          <w:tcPr>
            <w:tcW w:w="4678" w:type="dxa"/>
            <w:tcBorders>
              <w:top w:val="nil"/>
              <w:left w:val="single" w:sz="4" w:space="0" w:color="auto"/>
              <w:bottom w:val="single" w:sz="4" w:space="0" w:color="auto"/>
              <w:right w:val="single" w:sz="4" w:space="0" w:color="auto"/>
            </w:tcBorders>
          </w:tcPr>
          <w:p w:rsidR="00207435" w:rsidRPr="00F41293" w:rsidRDefault="00207435" w:rsidP="005D3F91">
            <w:pPr>
              <w:tabs>
                <w:tab w:val="right" w:pos="8640"/>
              </w:tabs>
              <w:spacing w:after="0" w:line="26" w:lineRule="atLeast"/>
              <w:jc w:val="both"/>
              <w:rPr>
                <w:sz w:val="22"/>
                <w:szCs w:val="22"/>
              </w:rPr>
            </w:pPr>
            <w:r>
              <w:rPr>
                <w:sz w:val="22"/>
                <w:szCs w:val="22"/>
              </w:rPr>
              <w:t>Min of Gender – Mr Kazima</w:t>
            </w:r>
          </w:p>
        </w:tc>
        <w:tc>
          <w:tcPr>
            <w:tcW w:w="2835" w:type="dxa"/>
            <w:tcBorders>
              <w:top w:val="nil"/>
              <w:left w:val="single" w:sz="4" w:space="0" w:color="auto"/>
              <w:bottom w:val="single" w:sz="4" w:space="0" w:color="auto"/>
              <w:right w:val="single" w:sz="4" w:space="0" w:color="auto"/>
            </w:tcBorders>
          </w:tcPr>
          <w:p w:rsidR="00207435" w:rsidRPr="00F41293" w:rsidRDefault="00207435" w:rsidP="005D3F91">
            <w:pPr>
              <w:tabs>
                <w:tab w:val="right" w:pos="8640"/>
              </w:tabs>
              <w:spacing w:after="0" w:line="26" w:lineRule="atLeast"/>
              <w:jc w:val="both"/>
              <w:rPr>
                <w:sz w:val="22"/>
                <w:szCs w:val="22"/>
              </w:rPr>
            </w:pPr>
            <w:r w:rsidRPr="00F41293">
              <w:rPr>
                <w:sz w:val="22"/>
                <w:szCs w:val="22"/>
              </w:rPr>
              <w:t>Julekha</w:t>
            </w:r>
          </w:p>
        </w:tc>
      </w:tr>
      <w:tr w:rsidR="00530120" w:rsidRPr="00EA694B" w:rsidTr="00F41293">
        <w:tc>
          <w:tcPr>
            <w:tcW w:w="959" w:type="dxa"/>
            <w:vMerge/>
            <w:tcBorders>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992" w:type="dxa"/>
            <w:vMerge w:val="restart"/>
            <w:tcBorders>
              <w:top w:val="single" w:sz="4" w:space="0" w:color="auto"/>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2 pm</w:t>
            </w:r>
          </w:p>
        </w:tc>
        <w:tc>
          <w:tcPr>
            <w:tcW w:w="4678"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Ms Abgail Dzimadzi</w:t>
            </w:r>
          </w:p>
        </w:tc>
        <w:tc>
          <w:tcPr>
            <w:tcW w:w="2835"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Dyton</w:t>
            </w:r>
          </w:p>
        </w:tc>
      </w:tr>
      <w:tr w:rsidR="00530120" w:rsidRPr="00EA694B" w:rsidTr="00F41293">
        <w:tc>
          <w:tcPr>
            <w:tcW w:w="959" w:type="dxa"/>
            <w:vMerge/>
            <w:tcBorders>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992" w:type="dxa"/>
            <w:vMerge/>
            <w:tcBorders>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4678"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Ms Yananda Madhlopa</w:t>
            </w:r>
          </w:p>
        </w:tc>
        <w:tc>
          <w:tcPr>
            <w:tcW w:w="2835"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Jacinta &amp; Julekha</w:t>
            </w:r>
          </w:p>
        </w:tc>
      </w:tr>
      <w:tr w:rsidR="00530120" w:rsidRPr="00EA694B" w:rsidTr="00F41293">
        <w:tc>
          <w:tcPr>
            <w:tcW w:w="959" w:type="dxa"/>
            <w:vMerge/>
            <w:tcBorders>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992" w:type="dxa"/>
            <w:vMerge w:val="restart"/>
            <w:tcBorders>
              <w:top w:val="single" w:sz="4" w:space="0" w:color="auto"/>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3.30 pm</w:t>
            </w:r>
          </w:p>
        </w:tc>
        <w:tc>
          <w:tcPr>
            <w:tcW w:w="4678"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NASFAM – Mr L Masikini</w:t>
            </w:r>
          </w:p>
        </w:tc>
        <w:tc>
          <w:tcPr>
            <w:tcW w:w="2835"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Dyton</w:t>
            </w:r>
          </w:p>
        </w:tc>
      </w:tr>
      <w:tr w:rsidR="00530120" w:rsidRPr="00EA694B" w:rsidTr="00F41293">
        <w:trPr>
          <w:trHeight w:val="77"/>
        </w:trPr>
        <w:tc>
          <w:tcPr>
            <w:tcW w:w="959" w:type="dxa"/>
            <w:vMerge/>
            <w:tcBorders>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992" w:type="dxa"/>
            <w:vMerge/>
            <w:tcBorders>
              <w:left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4678"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CISANET - Ms Cindy Kabombwe</w:t>
            </w:r>
          </w:p>
        </w:tc>
        <w:tc>
          <w:tcPr>
            <w:tcW w:w="2835"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 xml:space="preserve">Jacinta </w:t>
            </w:r>
          </w:p>
        </w:tc>
      </w:tr>
      <w:tr w:rsidR="00530120" w:rsidRPr="00EA694B" w:rsidTr="00F41293">
        <w:trPr>
          <w:trHeight w:val="257"/>
        </w:trPr>
        <w:tc>
          <w:tcPr>
            <w:tcW w:w="959" w:type="dxa"/>
            <w:vMerge/>
            <w:tcBorders>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992" w:type="dxa"/>
            <w:vMerge/>
            <w:tcBorders>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p>
        </w:tc>
        <w:tc>
          <w:tcPr>
            <w:tcW w:w="4678"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FUM- Mr Derrick Kapolo</w:t>
            </w:r>
          </w:p>
        </w:tc>
        <w:tc>
          <w:tcPr>
            <w:tcW w:w="2835" w:type="dxa"/>
            <w:tcBorders>
              <w:top w:val="nil"/>
              <w:left w:val="single" w:sz="4" w:space="0" w:color="auto"/>
              <w:bottom w:val="single" w:sz="4" w:space="0" w:color="auto"/>
              <w:right w:val="single" w:sz="4" w:space="0" w:color="auto"/>
            </w:tcBorders>
          </w:tcPr>
          <w:p w:rsidR="00530120" w:rsidRPr="00F41293" w:rsidRDefault="00530120" w:rsidP="005D3F91">
            <w:pPr>
              <w:tabs>
                <w:tab w:val="right" w:pos="8640"/>
              </w:tabs>
              <w:spacing w:after="0" w:line="26" w:lineRule="atLeast"/>
              <w:jc w:val="both"/>
              <w:rPr>
                <w:sz w:val="22"/>
                <w:szCs w:val="22"/>
              </w:rPr>
            </w:pPr>
            <w:r w:rsidRPr="00F41293">
              <w:rPr>
                <w:sz w:val="22"/>
                <w:szCs w:val="22"/>
              </w:rPr>
              <w:t>Julekha</w:t>
            </w:r>
          </w:p>
        </w:tc>
      </w:tr>
    </w:tbl>
    <w:p w:rsidR="00F41293" w:rsidRDefault="00F41293">
      <w:pPr>
        <w:rPr>
          <w:rFonts w:eastAsia="Times New Roman"/>
          <w:b/>
          <w:spacing w:val="-2"/>
          <w:szCs w:val="20"/>
          <w:lang w:val="en-GB"/>
        </w:rPr>
      </w:pPr>
      <w:r>
        <w:br w:type="page"/>
      </w:r>
    </w:p>
    <w:p w:rsidR="008F4D90" w:rsidRPr="00EA694B" w:rsidRDefault="00DA7C62" w:rsidP="00DA7C62">
      <w:pPr>
        <w:pStyle w:val="Heading1"/>
        <w:numPr>
          <w:ilvl w:val="0"/>
          <w:numId w:val="0"/>
        </w:numPr>
        <w:ind w:left="432" w:hanging="432"/>
        <w:rPr>
          <w:rFonts w:ascii="Times New Roman" w:hAnsi="Times New Roman"/>
        </w:rPr>
      </w:pPr>
      <w:r w:rsidRPr="00EA694B">
        <w:rPr>
          <w:rFonts w:ascii="Times New Roman" w:hAnsi="Times New Roman"/>
        </w:rPr>
        <w:lastRenderedPageBreak/>
        <w:t xml:space="preserve">Annex 4. </w:t>
      </w:r>
      <w:r w:rsidR="00BE697C" w:rsidRPr="00EA694B">
        <w:rPr>
          <w:rFonts w:ascii="Times New Roman" w:hAnsi="Times New Roman"/>
        </w:rPr>
        <w:t xml:space="preserve">Revised </w:t>
      </w:r>
      <w:r w:rsidRPr="00EA694B">
        <w:rPr>
          <w:rFonts w:ascii="Times New Roman" w:hAnsi="Times New Roman"/>
        </w:rPr>
        <w:t>w</w:t>
      </w:r>
      <w:r w:rsidR="00BE697C" w:rsidRPr="00EA694B">
        <w:rPr>
          <w:rFonts w:ascii="Times New Roman" w:hAnsi="Times New Roman"/>
        </w:rPr>
        <w:t>ork</w:t>
      </w:r>
      <w:r w:rsidRPr="00EA694B">
        <w:rPr>
          <w:rFonts w:ascii="Times New Roman" w:hAnsi="Times New Roman"/>
        </w:rPr>
        <w:t xml:space="preserve"> p</w:t>
      </w:r>
      <w:r w:rsidR="00BE697C" w:rsidRPr="00EA694B">
        <w:rPr>
          <w:rFonts w:ascii="Times New Roman" w:hAnsi="Times New Roman"/>
        </w:rPr>
        <w:t>lan</w:t>
      </w:r>
      <w:r w:rsidRPr="00EA694B">
        <w:rPr>
          <w:rFonts w:ascii="Times New Roman" w:hAnsi="Times New Roman"/>
        </w:rPr>
        <w:t xml:space="preserve"> for the Evaluation</w:t>
      </w:r>
      <w:r w:rsidR="008F4D90" w:rsidRPr="00EA694B">
        <w:rPr>
          <w:rFonts w:ascii="Times New Roman" w:hAnsi="Times New Roman"/>
        </w:rPr>
        <w:t>.</w:t>
      </w:r>
      <w:bookmarkEnd w:id="20"/>
      <w:r w:rsidR="008F4D90" w:rsidRPr="00EA694B">
        <w:rPr>
          <w:rFonts w:ascii="Times New Roman" w:hAnsi="Times New Roma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8"/>
        <w:gridCol w:w="4373"/>
        <w:gridCol w:w="2645"/>
      </w:tblGrid>
      <w:tr w:rsidR="008F4D90" w:rsidRPr="00EA694B" w:rsidTr="00530120">
        <w:trPr>
          <w:trHeight w:val="77"/>
          <w:jc w:val="center"/>
        </w:trPr>
        <w:tc>
          <w:tcPr>
            <w:tcW w:w="2012" w:type="dxa"/>
            <w:shd w:val="clear" w:color="auto" w:fill="F2F2F2"/>
          </w:tcPr>
          <w:p w:rsidR="008F4D90" w:rsidRPr="00EA694B" w:rsidRDefault="008F4D90" w:rsidP="003D5423">
            <w:pPr>
              <w:spacing w:beforeLines="20" w:before="48" w:afterLines="20" w:after="48" w:line="240" w:lineRule="auto"/>
              <w:jc w:val="center"/>
              <w:rPr>
                <w:b/>
                <w:bCs/>
                <w:color w:val="000000"/>
              </w:rPr>
            </w:pPr>
            <w:r w:rsidRPr="00EA694B">
              <w:rPr>
                <w:b/>
                <w:bCs/>
                <w:color w:val="000000"/>
              </w:rPr>
              <w:t>Date</w:t>
            </w:r>
          </w:p>
        </w:tc>
        <w:tc>
          <w:tcPr>
            <w:tcW w:w="4411" w:type="dxa"/>
            <w:shd w:val="clear" w:color="auto" w:fill="F2F2F2"/>
            <w:vAlign w:val="bottom"/>
          </w:tcPr>
          <w:p w:rsidR="008F4D90" w:rsidRPr="00EA694B" w:rsidRDefault="008F4D90" w:rsidP="003D5423">
            <w:pPr>
              <w:spacing w:beforeLines="20" w:before="48" w:afterLines="20" w:after="48" w:line="240" w:lineRule="auto"/>
              <w:rPr>
                <w:b/>
                <w:bCs/>
                <w:color w:val="000000"/>
              </w:rPr>
            </w:pPr>
            <w:r w:rsidRPr="00EA694B">
              <w:rPr>
                <w:color w:val="000000"/>
              </w:rPr>
              <w:t xml:space="preserve"> </w:t>
            </w:r>
            <w:r w:rsidRPr="00EA694B">
              <w:rPr>
                <w:b/>
                <w:bCs/>
                <w:color w:val="000000"/>
              </w:rPr>
              <w:t>Major Task</w:t>
            </w:r>
          </w:p>
        </w:tc>
        <w:tc>
          <w:tcPr>
            <w:tcW w:w="2657" w:type="dxa"/>
            <w:shd w:val="clear" w:color="auto" w:fill="F2F2F2"/>
          </w:tcPr>
          <w:p w:rsidR="008F4D90" w:rsidRPr="00EA694B" w:rsidRDefault="008F4D90" w:rsidP="003D5423">
            <w:pPr>
              <w:spacing w:beforeLines="20" w:before="48" w:afterLines="20" w:after="48" w:line="240" w:lineRule="auto"/>
              <w:jc w:val="center"/>
              <w:rPr>
                <w:b/>
                <w:bCs/>
                <w:color w:val="000000"/>
              </w:rPr>
            </w:pPr>
            <w:r w:rsidRPr="00EA694B">
              <w:rPr>
                <w:b/>
                <w:bCs/>
                <w:color w:val="000000"/>
              </w:rPr>
              <w:t>Lead Responsibility</w:t>
            </w:r>
          </w:p>
        </w:tc>
      </w:tr>
      <w:tr w:rsidR="008F4D90" w:rsidRPr="00EA694B" w:rsidTr="00530120">
        <w:trPr>
          <w:jc w:val="center"/>
        </w:trPr>
        <w:tc>
          <w:tcPr>
            <w:tcW w:w="2012" w:type="dxa"/>
          </w:tcPr>
          <w:p w:rsidR="008F4D90" w:rsidRPr="00EA694B" w:rsidRDefault="00C37029" w:rsidP="003D5423">
            <w:pPr>
              <w:spacing w:beforeLines="20" w:before="48" w:afterLines="20" w:after="48" w:line="240" w:lineRule="auto"/>
              <w:jc w:val="both"/>
              <w:rPr>
                <w:rFonts w:eastAsia="Times New Roman"/>
              </w:rPr>
            </w:pPr>
            <w:r w:rsidRPr="00EA694B">
              <w:rPr>
                <w:rFonts w:eastAsia="Times New Roman"/>
              </w:rPr>
              <w:t>1</w:t>
            </w:r>
            <w:r w:rsidR="008F4D90" w:rsidRPr="00EA694B">
              <w:rPr>
                <w:rFonts w:eastAsia="Times New Roman"/>
              </w:rPr>
              <w:t xml:space="preserve"> – </w:t>
            </w:r>
            <w:r w:rsidRPr="00EA694B">
              <w:rPr>
                <w:rFonts w:eastAsia="Times New Roman"/>
              </w:rPr>
              <w:t>5</w:t>
            </w:r>
            <w:r w:rsidR="008F4D90" w:rsidRPr="00EA694B">
              <w:rPr>
                <w:rFonts w:eastAsia="Times New Roman"/>
              </w:rPr>
              <w:t xml:space="preserve"> July</w:t>
            </w:r>
          </w:p>
        </w:tc>
        <w:tc>
          <w:tcPr>
            <w:tcW w:w="4411" w:type="dxa"/>
            <w:vAlign w:val="bottom"/>
          </w:tcPr>
          <w:p w:rsidR="008F4D90" w:rsidRPr="00EA694B" w:rsidRDefault="008F4D90" w:rsidP="003D5423">
            <w:pPr>
              <w:spacing w:beforeLines="20" w:before="48" w:afterLines="20" w:after="48" w:line="240" w:lineRule="auto"/>
              <w:jc w:val="both"/>
              <w:rPr>
                <w:rFonts w:eastAsia="Times New Roman"/>
              </w:rPr>
            </w:pPr>
            <w:r w:rsidRPr="00EA694B">
              <w:rPr>
                <w:rFonts w:eastAsia="Times New Roman"/>
              </w:rPr>
              <w:t>Planning the evaluation</w:t>
            </w:r>
          </w:p>
        </w:tc>
        <w:tc>
          <w:tcPr>
            <w:tcW w:w="2657" w:type="dxa"/>
          </w:tcPr>
          <w:p w:rsidR="008F4D90" w:rsidRPr="00EA694B" w:rsidRDefault="008F4D90" w:rsidP="003D5423">
            <w:pPr>
              <w:spacing w:beforeLines="20" w:before="48" w:afterLines="20" w:after="48" w:line="240" w:lineRule="auto"/>
              <w:jc w:val="center"/>
              <w:rPr>
                <w:color w:val="000000"/>
              </w:rPr>
            </w:pPr>
            <w:r w:rsidRPr="00EA694B">
              <w:rPr>
                <w:color w:val="000000"/>
              </w:rPr>
              <w:t>Consultant</w:t>
            </w:r>
          </w:p>
        </w:tc>
      </w:tr>
      <w:tr w:rsidR="008F4D90" w:rsidRPr="00EA694B" w:rsidTr="00530120">
        <w:trPr>
          <w:trHeight w:val="77"/>
          <w:jc w:val="center"/>
        </w:trPr>
        <w:tc>
          <w:tcPr>
            <w:tcW w:w="2012" w:type="dxa"/>
          </w:tcPr>
          <w:p w:rsidR="008F4D90" w:rsidRPr="00EA694B" w:rsidRDefault="008F4D90" w:rsidP="003D5423">
            <w:pPr>
              <w:spacing w:beforeLines="20" w:before="48" w:afterLines="20" w:after="48" w:line="240" w:lineRule="auto"/>
              <w:jc w:val="both"/>
              <w:rPr>
                <w:rFonts w:eastAsia="Times New Roman"/>
              </w:rPr>
            </w:pPr>
            <w:r w:rsidRPr="00EA694B">
              <w:rPr>
                <w:rFonts w:eastAsia="Times New Roman"/>
              </w:rPr>
              <w:t>6 July</w:t>
            </w:r>
          </w:p>
        </w:tc>
        <w:tc>
          <w:tcPr>
            <w:tcW w:w="4411" w:type="dxa"/>
            <w:vAlign w:val="bottom"/>
          </w:tcPr>
          <w:p w:rsidR="008F4D90" w:rsidRPr="00EA694B" w:rsidRDefault="008F4D90" w:rsidP="003D5423">
            <w:pPr>
              <w:spacing w:beforeLines="20" w:before="48" w:afterLines="20" w:after="48" w:line="240" w:lineRule="auto"/>
              <w:jc w:val="both"/>
              <w:rPr>
                <w:rFonts w:eastAsia="Times New Roman"/>
              </w:rPr>
            </w:pPr>
            <w:r w:rsidRPr="00EA694B">
              <w:rPr>
                <w:rFonts w:eastAsia="Times New Roman"/>
              </w:rPr>
              <w:t>Submit Inception Report</w:t>
            </w:r>
          </w:p>
        </w:tc>
        <w:tc>
          <w:tcPr>
            <w:tcW w:w="2657" w:type="dxa"/>
          </w:tcPr>
          <w:p w:rsidR="008F4D90" w:rsidRPr="00EA694B" w:rsidRDefault="008F4D90" w:rsidP="003D5423">
            <w:pPr>
              <w:spacing w:beforeLines="20" w:before="48" w:afterLines="20" w:after="48" w:line="240" w:lineRule="auto"/>
              <w:jc w:val="center"/>
              <w:rPr>
                <w:color w:val="000000"/>
              </w:rPr>
            </w:pPr>
            <w:r w:rsidRPr="00EA694B">
              <w:rPr>
                <w:color w:val="000000"/>
              </w:rPr>
              <w:t>Consultant</w:t>
            </w:r>
          </w:p>
        </w:tc>
      </w:tr>
      <w:tr w:rsidR="008F4D90" w:rsidRPr="00EA694B" w:rsidTr="00530120">
        <w:trPr>
          <w:trHeight w:val="77"/>
          <w:jc w:val="center"/>
        </w:trPr>
        <w:tc>
          <w:tcPr>
            <w:tcW w:w="2012" w:type="dxa"/>
          </w:tcPr>
          <w:p w:rsidR="008F4D90" w:rsidRPr="00EA694B" w:rsidRDefault="00BE697C" w:rsidP="003D5423">
            <w:pPr>
              <w:spacing w:beforeLines="20" w:before="48" w:afterLines="20" w:after="48" w:line="240" w:lineRule="auto"/>
              <w:jc w:val="both"/>
              <w:rPr>
                <w:rFonts w:eastAsia="Times New Roman"/>
              </w:rPr>
            </w:pPr>
            <w:r w:rsidRPr="00EA694B">
              <w:rPr>
                <w:rFonts w:eastAsia="Times New Roman"/>
              </w:rPr>
              <w:t>10</w:t>
            </w:r>
            <w:r w:rsidR="008F4D90" w:rsidRPr="00EA694B">
              <w:rPr>
                <w:rFonts w:eastAsia="Times New Roman"/>
              </w:rPr>
              <w:t xml:space="preserve"> July</w:t>
            </w:r>
          </w:p>
        </w:tc>
        <w:tc>
          <w:tcPr>
            <w:tcW w:w="4411" w:type="dxa"/>
            <w:vAlign w:val="bottom"/>
          </w:tcPr>
          <w:p w:rsidR="008F4D90" w:rsidRPr="00EA694B" w:rsidRDefault="008F4D90" w:rsidP="003D5423">
            <w:pPr>
              <w:spacing w:beforeLines="20" w:before="48" w:afterLines="20" w:after="48" w:line="240" w:lineRule="auto"/>
              <w:jc w:val="both"/>
              <w:rPr>
                <w:rFonts w:eastAsia="Times New Roman"/>
              </w:rPr>
            </w:pPr>
            <w:r w:rsidRPr="00EA694B">
              <w:rPr>
                <w:rFonts w:eastAsia="Times New Roman"/>
              </w:rPr>
              <w:t xml:space="preserve"> Present</w:t>
            </w:r>
            <w:r w:rsidR="004E5085" w:rsidRPr="00EA694B">
              <w:rPr>
                <w:rFonts w:eastAsia="Times New Roman"/>
              </w:rPr>
              <w:t xml:space="preserve"> </w:t>
            </w:r>
            <w:r w:rsidRPr="00EA694B">
              <w:rPr>
                <w:rFonts w:eastAsia="Times New Roman"/>
              </w:rPr>
              <w:t>inception report</w:t>
            </w:r>
            <w:r w:rsidR="004E5085" w:rsidRPr="00EA694B">
              <w:rPr>
                <w:rFonts w:eastAsia="Times New Roman"/>
              </w:rPr>
              <w:t xml:space="preserve"> to reference group</w:t>
            </w:r>
          </w:p>
        </w:tc>
        <w:tc>
          <w:tcPr>
            <w:tcW w:w="2657" w:type="dxa"/>
          </w:tcPr>
          <w:p w:rsidR="008F4D90" w:rsidRPr="00EA694B" w:rsidRDefault="008F4D90" w:rsidP="003D5423">
            <w:pPr>
              <w:spacing w:beforeLines="20" w:before="48" w:afterLines="20" w:after="48" w:line="240" w:lineRule="auto"/>
              <w:jc w:val="center"/>
              <w:rPr>
                <w:color w:val="000000"/>
              </w:rPr>
            </w:pPr>
            <w:r w:rsidRPr="00EA694B">
              <w:rPr>
                <w:color w:val="000000"/>
              </w:rPr>
              <w:t>UN Women</w:t>
            </w:r>
          </w:p>
        </w:tc>
      </w:tr>
      <w:tr w:rsidR="008F4D90" w:rsidRPr="00EA694B" w:rsidTr="00530120">
        <w:trPr>
          <w:trHeight w:val="77"/>
          <w:jc w:val="center"/>
        </w:trPr>
        <w:tc>
          <w:tcPr>
            <w:tcW w:w="2012" w:type="dxa"/>
          </w:tcPr>
          <w:p w:rsidR="008F4D90" w:rsidRPr="00EA694B" w:rsidRDefault="00BE697C" w:rsidP="003D5423">
            <w:pPr>
              <w:spacing w:beforeLines="20" w:before="48" w:afterLines="20" w:after="48" w:line="240" w:lineRule="auto"/>
              <w:jc w:val="both"/>
              <w:rPr>
                <w:rFonts w:eastAsia="Times New Roman"/>
              </w:rPr>
            </w:pPr>
            <w:r w:rsidRPr="00EA694B">
              <w:rPr>
                <w:rFonts w:eastAsia="Times New Roman"/>
              </w:rPr>
              <w:t>13-17</w:t>
            </w:r>
            <w:r w:rsidR="008F4D90" w:rsidRPr="00EA694B">
              <w:rPr>
                <w:rFonts w:eastAsia="Times New Roman"/>
              </w:rPr>
              <w:t xml:space="preserve"> July</w:t>
            </w:r>
          </w:p>
        </w:tc>
        <w:tc>
          <w:tcPr>
            <w:tcW w:w="4411" w:type="dxa"/>
            <w:vAlign w:val="bottom"/>
          </w:tcPr>
          <w:p w:rsidR="008F4D90" w:rsidRPr="00EA694B" w:rsidRDefault="008F4D90" w:rsidP="003D5423">
            <w:pPr>
              <w:spacing w:beforeLines="20" w:before="48" w:afterLines="20" w:after="48" w:line="240" w:lineRule="auto"/>
              <w:jc w:val="both"/>
              <w:rPr>
                <w:rFonts w:eastAsia="Times New Roman"/>
              </w:rPr>
            </w:pPr>
            <w:r w:rsidRPr="00EA694B">
              <w:rPr>
                <w:rFonts w:eastAsia="Times New Roman"/>
              </w:rPr>
              <w:t>Finalise Inception Report</w:t>
            </w:r>
          </w:p>
        </w:tc>
        <w:tc>
          <w:tcPr>
            <w:tcW w:w="2657" w:type="dxa"/>
          </w:tcPr>
          <w:p w:rsidR="008F4D90" w:rsidRPr="00EA694B" w:rsidRDefault="008F4D90" w:rsidP="003D5423">
            <w:pPr>
              <w:spacing w:beforeLines="20" w:before="48" w:afterLines="20" w:after="48" w:line="240" w:lineRule="auto"/>
              <w:jc w:val="center"/>
              <w:rPr>
                <w:color w:val="000000"/>
              </w:rPr>
            </w:pPr>
            <w:r w:rsidRPr="00EA694B">
              <w:rPr>
                <w:color w:val="000000"/>
              </w:rPr>
              <w:t>Consultant</w:t>
            </w:r>
          </w:p>
        </w:tc>
      </w:tr>
      <w:tr w:rsidR="008F4D90" w:rsidRPr="00EA694B" w:rsidTr="00530120">
        <w:trPr>
          <w:trHeight w:val="77"/>
          <w:jc w:val="center"/>
        </w:trPr>
        <w:tc>
          <w:tcPr>
            <w:tcW w:w="2012" w:type="dxa"/>
          </w:tcPr>
          <w:p w:rsidR="008F4D90" w:rsidRPr="00EA694B" w:rsidRDefault="00BE697C" w:rsidP="003D5423">
            <w:pPr>
              <w:spacing w:beforeLines="20" w:before="48" w:afterLines="20" w:after="48" w:line="240" w:lineRule="auto"/>
              <w:jc w:val="both"/>
              <w:rPr>
                <w:rFonts w:eastAsia="Times New Roman"/>
              </w:rPr>
            </w:pPr>
            <w:r w:rsidRPr="00EA694B">
              <w:rPr>
                <w:rFonts w:eastAsia="Times New Roman"/>
              </w:rPr>
              <w:t>20-24</w:t>
            </w:r>
            <w:r w:rsidR="008F4D90" w:rsidRPr="00EA694B">
              <w:rPr>
                <w:rFonts w:eastAsia="Times New Roman"/>
              </w:rPr>
              <w:t xml:space="preserve"> July</w:t>
            </w:r>
          </w:p>
        </w:tc>
        <w:tc>
          <w:tcPr>
            <w:tcW w:w="4411" w:type="dxa"/>
            <w:vAlign w:val="bottom"/>
          </w:tcPr>
          <w:p w:rsidR="008F4D90" w:rsidRPr="00EA694B" w:rsidRDefault="008F4D90" w:rsidP="003D5423">
            <w:pPr>
              <w:spacing w:beforeLines="20" w:before="48" w:afterLines="20" w:after="48" w:line="240" w:lineRule="auto"/>
              <w:jc w:val="both"/>
              <w:rPr>
                <w:rFonts w:eastAsia="Times New Roman"/>
              </w:rPr>
            </w:pPr>
            <w:r w:rsidRPr="00EA694B">
              <w:rPr>
                <w:rFonts w:eastAsia="Times New Roman"/>
              </w:rPr>
              <w:t>Process payment for operational costs</w:t>
            </w:r>
          </w:p>
        </w:tc>
        <w:tc>
          <w:tcPr>
            <w:tcW w:w="2657" w:type="dxa"/>
          </w:tcPr>
          <w:p w:rsidR="008F4D90" w:rsidRPr="00EA694B" w:rsidRDefault="008F4D90" w:rsidP="003D5423">
            <w:pPr>
              <w:spacing w:beforeLines="20" w:before="48" w:afterLines="20" w:after="48" w:line="240" w:lineRule="auto"/>
              <w:jc w:val="center"/>
              <w:rPr>
                <w:color w:val="000000"/>
              </w:rPr>
            </w:pPr>
            <w:r w:rsidRPr="00EA694B">
              <w:rPr>
                <w:color w:val="000000"/>
              </w:rPr>
              <w:t>UN Women</w:t>
            </w:r>
          </w:p>
        </w:tc>
      </w:tr>
      <w:tr w:rsidR="008F4D90" w:rsidRPr="00EA694B" w:rsidTr="00530120">
        <w:trPr>
          <w:trHeight w:val="77"/>
          <w:jc w:val="center"/>
        </w:trPr>
        <w:tc>
          <w:tcPr>
            <w:tcW w:w="2012" w:type="dxa"/>
          </w:tcPr>
          <w:p w:rsidR="008F4D90" w:rsidRPr="00EA694B" w:rsidRDefault="00BE697C" w:rsidP="003D5423">
            <w:pPr>
              <w:spacing w:beforeLines="20" w:before="48" w:afterLines="20" w:after="48" w:line="240" w:lineRule="auto"/>
              <w:jc w:val="both"/>
              <w:rPr>
                <w:rFonts w:eastAsia="Times New Roman"/>
              </w:rPr>
            </w:pPr>
            <w:r w:rsidRPr="00EA694B">
              <w:rPr>
                <w:rFonts w:eastAsia="Times New Roman"/>
              </w:rPr>
              <w:t>2</w:t>
            </w:r>
            <w:r w:rsidR="00530120">
              <w:rPr>
                <w:rFonts w:eastAsia="Times New Roman"/>
              </w:rPr>
              <w:t>7</w:t>
            </w:r>
            <w:r w:rsidRPr="00EA694B">
              <w:rPr>
                <w:rFonts w:eastAsia="Times New Roman"/>
              </w:rPr>
              <w:t xml:space="preserve"> </w:t>
            </w:r>
            <w:r w:rsidR="008F4D90" w:rsidRPr="00EA694B">
              <w:rPr>
                <w:rFonts w:eastAsia="Times New Roman"/>
              </w:rPr>
              <w:t>July</w:t>
            </w:r>
            <w:r w:rsidRPr="00EA694B">
              <w:rPr>
                <w:rFonts w:eastAsia="Times New Roman"/>
              </w:rPr>
              <w:t xml:space="preserve"> – </w:t>
            </w:r>
            <w:r w:rsidR="00530120">
              <w:rPr>
                <w:rFonts w:eastAsia="Times New Roman"/>
              </w:rPr>
              <w:t>10</w:t>
            </w:r>
            <w:r w:rsidRPr="00EA694B">
              <w:rPr>
                <w:rFonts w:eastAsia="Times New Roman"/>
              </w:rPr>
              <w:t xml:space="preserve"> Aug</w:t>
            </w:r>
          </w:p>
        </w:tc>
        <w:tc>
          <w:tcPr>
            <w:tcW w:w="4411" w:type="dxa"/>
            <w:vAlign w:val="bottom"/>
          </w:tcPr>
          <w:p w:rsidR="008F4D90" w:rsidRPr="00EA694B" w:rsidRDefault="008F4D90" w:rsidP="003D5423">
            <w:pPr>
              <w:spacing w:beforeLines="20" w:before="48" w:afterLines="20" w:after="48" w:line="240" w:lineRule="auto"/>
              <w:jc w:val="both"/>
              <w:rPr>
                <w:rFonts w:eastAsia="Times New Roman"/>
              </w:rPr>
            </w:pPr>
            <w:r w:rsidRPr="00EA694B">
              <w:rPr>
                <w:rFonts w:eastAsia="Times New Roman"/>
              </w:rPr>
              <w:t>Field data collection</w:t>
            </w:r>
          </w:p>
        </w:tc>
        <w:tc>
          <w:tcPr>
            <w:tcW w:w="2657" w:type="dxa"/>
          </w:tcPr>
          <w:p w:rsidR="008F4D90" w:rsidRPr="00EA694B" w:rsidRDefault="008F4D90" w:rsidP="003D5423">
            <w:pPr>
              <w:spacing w:beforeLines="20" w:before="48" w:afterLines="20" w:after="48" w:line="240" w:lineRule="auto"/>
              <w:jc w:val="center"/>
              <w:rPr>
                <w:color w:val="000000"/>
              </w:rPr>
            </w:pPr>
            <w:r w:rsidRPr="00EA694B">
              <w:rPr>
                <w:color w:val="000000"/>
              </w:rPr>
              <w:t>Consultant</w:t>
            </w:r>
          </w:p>
        </w:tc>
      </w:tr>
      <w:tr w:rsidR="008F4D90" w:rsidRPr="00EA694B" w:rsidTr="00530120">
        <w:trPr>
          <w:jc w:val="center"/>
        </w:trPr>
        <w:tc>
          <w:tcPr>
            <w:tcW w:w="2012" w:type="dxa"/>
          </w:tcPr>
          <w:p w:rsidR="008F4D90" w:rsidRPr="00EA694B" w:rsidRDefault="00530120" w:rsidP="003D5423">
            <w:pPr>
              <w:spacing w:beforeLines="20" w:before="48" w:afterLines="20" w:after="48" w:line="240" w:lineRule="auto"/>
              <w:jc w:val="both"/>
              <w:rPr>
                <w:rFonts w:eastAsia="Times New Roman"/>
              </w:rPr>
            </w:pPr>
            <w:r>
              <w:rPr>
                <w:rFonts w:eastAsia="Times New Roman"/>
              </w:rPr>
              <w:t>11</w:t>
            </w:r>
            <w:r w:rsidR="00BE697C" w:rsidRPr="00EA694B">
              <w:rPr>
                <w:rFonts w:eastAsia="Times New Roman"/>
              </w:rPr>
              <w:t>-1</w:t>
            </w:r>
            <w:r>
              <w:rPr>
                <w:rFonts w:eastAsia="Times New Roman"/>
              </w:rPr>
              <w:t>9</w:t>
            </w:r>
            <w:r w:rsidR="00BE697C" w:rsidRPr="00EA694B">
              <w:rPr>
                <w:rFonts w:eastAsia="Times New Roman"/>
              </w:rPr>
              <w:t xml:space="preserve"> Aug</w:t>
            </w:r>
          </w:p>
        </w:tc>
        <w:tc>
          <w:tcPr>
            <w:tcW w:w="4411" w:type="dxa"/>
            <w:vAlign w:val="bottom"/>
          </w:tcPr>
          <w:p w:rsidR="008F4D90" w:rsidRPr="00EA694B" w:rsidRDefault="008F4D90" w:rsidP="003D5423">
            <w:pPr>
              <w:spacing w:beforeLines="20" w:before="48" w:afterLines="20" w:after="48" w:line="240" w:lineRule="auto"/>
              <w:jc w:val="both"/>
              <w:rPr>
                <w:rFonts w:eastAsia="Times New Roman"/>
              </w:rPr>
            </w:pPr>
            <w:r w:rsidRPr="00EA694B">
              <w:rPr>
                <w:rFonts w:eastAsia="Times New Roman"/>
              </w:rPr>
              <w:t>Data analysis and draft report</w:t>
            </w:r>
          </w:p>
        </w:tc>
        <w:tc>
          <w:tcPr>
            <w:tcW w:w="2657" w:type="dxa"/>
          </w:tcPr>
          <w:p w:rsidR="008F4D90" w:rsidRPr="00EA694B" w:rsidRDefault="008F4D90" w:rsidP="003D5423">
            <w:pPr>
              <w:spacing w:beforeLines="20" w:before="48" w:afterLines="20" w:after="48" w:line="240" w:lineRule="auto"/>
              <w:jc w:val="center"/>
              <w:rPr>
                <w:color w:val="000000"/>
              </w:rPr>
            </w:pPr>
            <w:r w:rsidRPr="00EA694B">
              <w:rPr>
                <w:color w:val="000000"/>
              </w:rPr>
              <w:t>Consultant</w:t>
            </w:r>
          </w:p>
        </w:tc>
      </w:tr>
      <w:tr w:rsidR="008F4D90" w:rsidRPr="00EA694B" w:rsidTr="00530120">
        <w:trPr>
          <w:jc w:val="center"/>
        </w:trPr>
        <w:tc>
          <w:tcPr>
            <w:tcW w:w="2012" w:type="dxa"/>
          </w:tcPr>
          <w:p w:rsidR="008F4D90" w:rsidRPr="00EA694B" w:rsidRDefault="00530120" w:rsidP="003D5423">
            <w:pPr>
              <w:spacing w:beforeLines="20" w:before="48" w:afterLines="20" w:after="48" w:line="240" w:lineRule="auto"/>
              <w:jc w:val="both"/>
              <w:rPr>
                <w:rFonts w:eastAsia="Times New Roman"/>
              </w:rPr>
            </w:pPr>
            <w:r>
              <w:rPr>
                <w:rFonts w:eastAsia="Times New Roman"/>
              </w:rPr>
              <w:t>2</w:t>
            </w:r>
            <w:r w:rsidR="00BE697C" w:rsidRPr="00EA694B">
              <w:rPr>
                <w:rFonts w:eastAsia="Times New Roman"/>
              </w:rPr>
              <w:t>1</w:t>
            </w:r>
            <w:r w:rsidR="008F4D90" w:rsidRPr="00EA694B">
              <w:rPr>
                <w:rFonts w:eastAsia="Times New Roman"/>
              </w:rPr>
              <w:t xml:space="preserve"> August</w:t>
            </w:r>
          </w:p>
        </w:tc>
        <w:tc>
          <w:tcPr>
            <w:tcW w:w="4411" w:type="dxa"/>
            <w:vAlign w:val="bottom"/>
          </w:tcPr>
          <w:p w:rsidR="008F4D90" w:rsidRPr="00EA694B" w:rsidRDefault="008F4D90" w:rsidP="003D5423">
            <w:pPr>
              <w:spacing w:beforeLines="20" w:before="48" w:afterLines="20" w:after="48" w:line="240" w:lineRule="auto"/>
              <w:jc w:val="both"/>
              <w:rPr>
                <w:rFonts w:eastAsia="Times New Roman"/>
              </w:rPr>
            </w:pPr>
            <w:r w:rsidRPr="00EA694B">
              <w:rPr>
                <w:rFonts w:eastAsia="Times New Roman"/>
              </w:rPr>
              <w:t>Submit Draft Report</w:t>
            </w:r>
          </w:p>
        </w:tc>
        <w:tc>
          <w:tcPr>
            <w:tcW w:w="2657" w:type="dxa"/>
          </w:tcPr>
          <w:p w:rsidR="008F4D90" w:rsidRPr="00EA694B" w:rsidRDefault="008F4D90" w:rsidP="003D5423">
            <w:pPr>
              <w:spacing w:beforeLines="20" w:before="48" w:afterLines="20" w:after="48" w:line="240" w:lineRule="auto"/>
              <w:jc w:val="center"/>
              <w:rPr>
                <w:color w:val="000000"/>
              </w:rPr>
            </w:pPr>
            <w:r w:rsidRPr="00EA694B">
              <w:rPr>
                <w:color w:val="000000"/>
              </w:rPr>
              <w:t>Consultant</w:t>
            </w:r>
          </w:p>
        </w:tc>
      </w:tr>
      <w:tr w:rsidR="008F4D90" w:rsidRPr="00EA694B" w:rsidTr="00530120">
        <w:trPr>
          <w:jc w:val="center"/>
        </w:trPr>
        <w:tc>
          <w:tcPr>
            <w:tcW w:w="2012" w:type="dxa"/>
          </w:tcPr>
          <w:p w:rsidR="008F4D90" w:rsidRPr="00EA694B" w:rsidRDefault="00BE697C" w:rsidP="003D5423">
            <w:pPr>
              <w:spacing w:beforeLines="20" w:before="48" w:afterLines="20" w:after="48" w:line="240" w:lineRule="auto"/>
              <w:jc w:val="both"/>
              <w:rPr>
                <w:rFonts w:eastAsia="Times New Roman"/>
              </w:rPr>
            </w:pPr>
            <w:r w:rsidRPr="00EA694B">
              <w:rPr>
                <w:rFonts w:eastAsia="Times New Roman"/>
              </w:rPr>
              <w:t>2</w:t>
            </w:r>
            <w:r w:rsidR="00530120">
              <w:rPr>
                <w:rFonts w:eastAsia="Times New Roman"/>
              </w:rPr>
              <w:t>8</w:t>
            </w:r>
            <w:r w:rsidR="008F4D90" w:rsidRPr="00EA694B">
              <w:rPr>
                <w:rFonts w:eastAsia="Times New Roman"/>
              </w:rPr>
              <w:t xml:space="preserve"> August</w:t>
            </w:r>
          </w:p>
        </w:tc>
        <w:tc>
          <w:tcPr>
            <w:tcW w:w="4411" w:type="dxa"/>
            <w:vAlign w:val="bottom"/>
          </w:tcPr>
          <w:p w:rsidR="008F4D90" w:rsidRPr="00EA694B" w:rsidRDefault="004E5085" w:rsidP="003D5423">
            <w:pPr>
              <w:spacing w:beforeLines="20" w:before="48" w:afterLines="20" w:after="48" w:line="240" w:lineRule="auto"/>
              <w:jc w:val="both"/>
              <w:rPr>
                <w:rFonts w:eastAsia="Times New Roman"/>
              </w:rPr>
            </w:pPr>
            <w:r w:rsidRPr="00EA694B">
              <w:rPr>
                <w:rFonts w:eastAsia="Times New Roman"/>
              </w:rPr>
              <w:t xml:space="preserve">Present </w:t>
            </w:r>
            <w:r w:rsidR="00BE697C" w:rsidRPr="00EA694B">
              <w:rPr>
                <w:rFonts w:eastAsia="Times New Roman"/>
              </w:rPr>
              <w:t>preliminary findings</w:t>
            </w:r>
            <w:r w:rsidRPr="00EA694B">
              <w:rPr>
                <w:rFonts w:eastAsia="Times New Roman"/>
              </w:rPr>
              <w:t xml:space="preserve"> to stakeholders</w:t>
            </w:r>
          </w:p>
        </w:tc>
        <w:tc>
          <w:tcPr>
            <w:tcW w:w="2657" w:type="dxa"/>
          </w:tcPr>
          <w:p w:rsidR="008F4D90" w:rsidRPr="00EA694B" w:rsidRDefault="008F4D90" w:rsidP="003D5423">
            <w:pPr>
              <w:spacing w:beforeLines="20" w:before="48" w:afterLines="20" w:after="48" w:line="240" w:lineRule="auto"/>
              <w:jc w:val="center"/>
              <w:rPr>
                <w:color w:val="000000"/>
              </w:rPr>
            </w:pPr>
            <w:r w:rsidRPr="00EA694B">
              <w:rPr>
                <w:color w:val="000000"/>
              </w:rPr>
              <w:t>UN Women</w:t>
            </w:r>
          </w:p>
        </w:tc>
      </w:tr>
      <w:tr w:rsidR="008F4D90" w:rsidRPr="00EA694B" w:rsidTr="00530120">
        <w:trPr>
          <w:trHeight w:val="70"/>
          <w:jc w:val="center"/>
        </w:trPr>
        <w:tc>
          <w:tcPr>
            <w:tcW w:w="2012" w:type="dxa"/>
          </w:tcPr>
          <w:p w:rsidR="008F4D90" w:rsidRPr="00EA694B" w:rsidRDefault="00530120" w:rsidP="003D5423">
            <w:pPr>
              <w:spacing w:beforeLines="20" w:before="48" w:afterLines="20" w:after="48" w:line="240" w:lineRule="auto"/>
              <w:jc w:val="both"/>
              <w:rPr>
                <w:rFonts w:eastAsia="Times New Roman"/>
              </w:rPr>
            </w:pPr>
            <w:r w:rsidRPr="00EA694B">
              <w:rPr>
                <w:rFonts w:eastAsia="Times New Roman"/>
              </w:rPr>
              <w:t>1-</w:t>
            </w:r>
            <w:r>
              <w:rPr>
                <w:rFonts w:eastAsia="Times New Roman"/>
              </w:rPr>
              <w:t xml:space="preserve">5 </w:t>
            </w:r>
            <w:r w:rsidRPr="00EA694B">
              <w:rPr>
                <w:rFonts w:eastAsia="Times New Roman"/>
              </w:rPr>
              <w:t>Sept</w:t>
            </w:r>
          </w:p>
        </w:tc>
        <w:tc>
          <w:tcPr>
            <w:tcW w:w="4411" w:type="dxa"/>
            <w:vAlign w:val="bottom"/>
          </w:tcPr>
          <w:p w:rsidR="008F4D90" w:rsidRPr="00EA694B" w:rsidRDefault="008F4D90" w:rsidP="003D5423">
            <w:pPr>
              <w:spacing w:beforeLines="20" w:before="48" w:afterLines="20" w:after="48" w:line="240" w:lineRule="auto"/>
              <w:jc w:val="both"/>
              <w:rPr>
                <w:color w:val="000000"/>
              </w:rPr>
            </w:pPr>
            <w:r w:rsidRPr="00EA694B">
              <w:t>Finalise evaluation report</w:t>
            </w:r>
          </w:p>
        </w:tc>
        <w:tc>
          <w:tcPr>
            <w:tcW w:w="2657" w:type="dxa"/>
          </w:tcPr>
          <w:p w:rsidR="008F4D90" w:rsidRPr="00EA694B" w:rsidRDefault="008F4D90" w:rsidP="003D5423">
            <w:pPr>
              <w:spacing w:beforeLines="20" w:before="48" w:afterLines="20" w:after="48" w:line="240" w:lineRule="auto"/>
              <w:jc w:val="center"/>
              <w:rPr>
                <w:b/>
                <w:color w:val="000000"/>
              </w:rPr>
            </w:pPr>
            <w:r w:rsidRPr="00EA694B">
              <w:rPr>
                <w:color w:val="000000"/>
              </w:rPr>
              <w:t>Consultant</w:t>
            </w:r>
          </w:p>
        </w:tc>
      </w:tr>
      <w:tr w:rsidR="008F4D90" w:rsidRPr="00EA694B" w:rsidTr="00530120">
        <w:trPr>
          <w:trHeight w:val="70"/>
          <w:jc w:val="center"/>
        </w:trPr>
        <w:tc>
          <w:tcPr>
            <w:tcW w:w="2012" w:type="dxa"/>
          </w:tcPr>
          <w:p w:rsidR="008F4D90" w:rsidRPr="00EA694B" w:rsidRDefault="00BE697C" w:rsidP="003D5423">
            <w:pPr>
              <w:spacing w:beforeLines="20" w:before="48" w:afterLines="20" w:after="48" w:line="240" w:lineRule="auto"/>
              <w:jc w:val="both"/>
              <w:rPr>
                <w:rFonts w:eastAsia="Times New Roman"/>
              </w:rPr>
            </w:pPr>
            <w:r w:rsidRPr="00EA694B">
              <w:rPr>
                <w:rFonts w:eastAsia="Times New Roman"/>
              </w:rPr>
              <w:t>1</w:t>
            </w:r>
            <w:r w:rsidR="00530120">
              <w:rPr>
                <w:rFonts w:eastAsia="Times New Roman"/>
              </w:rPr>
              <w:t>4</w:t>
            </w:r>
            <w:r w:rsidRPr="00EA694B">
              <w:rPr>
                <w:rFonts w:eastAsia="Times New Roman"/>
              </w:rPr>
              <w:t>-</w:t>
            </w:r>
            <w:r w:rsidR="00530120">
              <w:rPr>
                <w:rFonts w:eastAsia="Times New Roman"/>
              </w:rPr>
              <w:t>18</w:t>
            </w:r>
            <w:r w:rsidRPr="00EA694B">
              <w:rPr>
                <w:rFonts w:eastAsia="Times New Roman"/>
              </w:rPr>
              <w:t xml:space="preserve"> Sept</w:t>
            </w:r>
          </w:p>
        </w:tc>
        <w:tc>
          <w:tcPr>
            <w:tcW w:w="4411" w:type="dxa"/>
            <w:vAlign w:val="bottom"/>
          </w:tcPr>
          <w:p w:rsidR="008F4D90" w:rsidRPr="00EA694B" w:rsidRDefault="008F4D90" w:rsidP="003D5423">
            <w:pPr>
              <w:spacing w:beforeLines="20" w:before="48" w:afterLines="20" w:after="48" w:line="240" w:lineRule="auto"/>
              <w:rPr>
                <w:color w:val="000000"/>
              </w:rPr>
            </w:pPr>
            <w:r w:rsidRPr="00EA694B">
              <w:t>Consider and approve  evaluation report</w:t>
            </w:r>
          </w:p>
        </w:tc>
        <w:tc>
          <w:tcPr>
            <w:tcW w:w="2657" w:type="dxa"/>
          </w:tcPr>
          <w:p w:rsidR="008F4D90" w:rsidRPr="00EA694B" w:rsidRDefault="008F4D90" w:rsidP="003D5423">
            <w:pPr>
              <w:spacing w:beforeLines="20" w:before="48" w:afterLines="20" w:after="48" w:line="240" w:lineRule="auto"/>
              <w:jc w:val="center"/>
              <w:rPr>
                <w:b/>
                <w:color w:val="000000"/>
              </w:rPr>
            </w:pPr>
            <w:r w:rsidRPr="00EA694B">
              <w:rPr>
                <w:color w:val="000000"/>
              </w:rPr>
              <w:t>UN Women</w:t>
            </w:r>
          </w:p>
        </w:tc>
      </w:tr>
      <w:tr w:rsidR="008F4D90" w:rsidRPr="00EA694B" w:rsidTr="00530120">
        <w:trPr>
          <w:trHeight w:val="70"/>
          <w:jc w:val="center"/>
        </w:trPr>
        <w:tc>
          <w:tcPr>
            <w:tcW w:w="2012" w:type="dxa"/>
            <w:tcBorders>
              <w:top w:val="single" w:sz="4" w:space="0" w:color="auto"/>
              <w:left w:val="single" w:sz="4" w:space="0" w:color="auto"/>
              <w:bottom w:val="single" w:sz="4" w:space="0" w:color="auto"/>
              <w:right w:val="single" w:sz="4" w:space="0" w:color="auto"/>
            </w:tcBorders>
          </w:tcPr>
          <w:p w:rsidR="008F4D90" w:rsidRPr="00EA694B" w:rsidRDefault="00BE697C" w:rsidP="003D5423">
            <w:pPr>
              <w:spacing w:beforeLines="20" w:before="48" w:afterLines="20" w:after="48" w:line="240" w:lineRule="auto"/>
              <w:jc w:val="both"/>
              <w:rPr>
                <w:rFonts w:eastAsia="Times New Roman"/>
              </w:rPr>
            </w:pPr>
            <w:r w:rsidRPr="00EA694B">
              <w:rPr>
                <w:rFonts w:eastAsia="Times New Roman"/>
              </w:rPr>
              <w:t>20</w:t>
            </w:r>
            <w:r w:rsidR="00530120">
              <w:rPr>
                <w:rFonts w:eastAsia="Times New Roman"/>
              </w:rPr>
              <w:t>-30</w:t>
            </w:r>
            <w:r w:rsidRPr="00EA694B">
              <w:rPr>
                <w:rFonts w:eastAsia="Times New Roman"/>
              </w:rPr>
              <w:t xml:space="preserve"> Sept</w:t>
            </w:r>
          </w:p>
        </w:tc>
        <w:tc>
          <w:tcPr>
            <w:tcW w:w="4411" w:type="dxa"/>
            <w:tcBorders>
              <w:top w:val="single" w:sz="4" w:space="0" w:color="auto"/>
              <w:left w:val="single" w:sz="4" w:space="0" w:color="auto"/>
              <w:bottom w:val="single" w:sz="4" w:space="0" w:color="auto"/>
              <w:right w:val="single" w:sz="4" w:space="0" w:color="auto"/>
            </w:tcBorders>
            <w:vAlign w:val="bottom"/>
          </w:tcPr>
          <w:p w:rsidR="008F4D90" w:rsidRPr="00EA694B" w:rsidRDefault="008F4D90" w:rsidP="003D5423">
            <w:pPr>
              <w:spacing w:beforeLines="20" w:before="48" w:afterLines="20" w:after="48" w:line="240" w:lineRule="auto"/>
              <w:rPr>
                <w:color w:val="000000"/>
              </w:rPr>
            </w:pPr>
            <w:r w:rsidRPr="00EA694B">
              <w:rPr>
                <w:rFonts w:eastAsia="Times New Roman"/>
              </w:rPr>
              <w:t>Process payment for Consultancy Fees</w:t>
            </w:r>
          </w:p>
        </w:tc>
        <w:tc>
          <w:tcPr>
            <w:tcW w:w="2657" w:type="dxa"/>
            <w:tcBorders>
              <w:top w:val="single" w:sz="4" w:space="0" w:color="auto"/>
              <w:left w:val="single" w:sz="4" w:space="0" w:color="auto"/>
              <w:bottom w:val="single" w:sz="4" w:space="0" w:color="auto"/>
              <w:right w:val="single" w:sz="4" w:space="0" w:color="auto"/>
            </w:tcBorders>
          </w:tcPr>
          <w:p w:rsidR="008F4D90" w:rsidRPr="00EA694B" w:rsidRDefault="008F4D90" w:rsidP="003D5423">
            <w:pPr>
              <w:spacing w:beforeLines="20" w:before="48" w:afterLines="20" w:after="48" w:line="240" w:lineRule="auto"/>
              <w:jc w:val="center"/>
              <w:rPr>
                <w:b/>
                <w:color w:val="000000"/>
              </w:rPr>
            </w:pPr>
            <w:r w:rsidRPr="00EA694B">
              <w:rPr>
                <w:color w:val="000000"/>
              </w:rPr>
              <w:t>UN Women</w:t>
            </w:r>
          </w:p>
        </w:tc>
      </w:tr>
    </w:tbl>
    <w:p w:rsidR="008F4D90" w:rsidRPr="00EA694B" w:rsidRDefault="008F4D90" w:rsidP="008F4D90">
      <w:pPr>
        <w:pStyle w:val="Title"/>
        <w:tabs>
          <w:tab w:val="clear" w:pos="8640"/>
        </w:tabs>
        <w:spacing w:after="120"/>
        <w:ind w:left="0" w:right="142"/>
        <w:jc w:val="left"/>
        <w:rPr>
          <w:rFonts w:ascii="Times New Roman" w:hAnsi="Times New Roman"/>
          <w:b/>
          <w:caps w:val="0"/>
          <w:spacing w:val="0"/>
          <w:szCs w:val="24"/>
        </w:rPr>
      </w:pPr>
    </w:p>
    <w:p w:rsidR="00FC3028" w:rsidRPr="00EA694B" w:rsidRDefault="00FC3028" w:rsidP="00B327EB">
      <w:pPr>
        <w:pStyle w:val="Title"/>
        <w:tabs>
          <w:tab w:val="clear" w:pos="8640"/>
        </w:tabs>
        <w:spacing w:after="120"/>
        <w:ind w:left="0" w:right="142"/>
        <w:jc w:val="left"/>
        <w:rPr>
          <w:rFonts w:ascii="Times New Roman" w:hAnsi="Times New Roman"/>
        </w:rPr>
      </w:pPr>
    </w:p>
    <w:sectPr w:rsidR="00FC3028" w:rsidRPr="00EA694B" w:rsidSect="00D05A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6D4E" w:rsidRDefault="00B36D4E">
      <w:pPr>
        <w:spacing w:after="0" w:line="240" w:lineRule="auto"/>
      </w:pPr>
      <w:r>
        <w:separator/>
      </w:r>
    </w:p>
  </w:endnote>
  <w:endnote w:type="continuationSeparator" w:id="0">
    <w:p w:rsidR="00B36D4E" w:rsidRDefault="00B36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dobe Garamond Pro">
    <w:charset w:val="00"/>
    <w:family w:val="auto"/>
    <w:pitch w:val="variable"/>
    <w:sig w:usb0="00000007" w:usb1="00000001" w:usb2="00000000" w:usb3="00000000" w:csb0="0000009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400823"/>
      <w:docPartObj>
        <w:docPartGallery w:val="Page Numbers (Bottom of Page)"/>
        <w:docPartUnique/>
      </w:docPartObj>
    </w:sdtPr>
    <w:sdtEndPr/>
    <w:sdtContent>
      <w:sdt>
        <w:sdtPr>
          <w:id w:val="30400824"/>
          <w:docPartObj>
            <w:docPartGallery w:val="Page Numbers (Bottom of Page)"/>
            <w:docPartUnique/>
          </w:docPartObj>
        </w:sdtPr>
        <w:sdtEndPr/>
        <w:sdtContent>
          <w:sdt>
            <w:sdtPr>
              <w:id w:val="30400825"/>
              <w:docPartObj>
                <w:docPartGallery w:val="Page Numbers (Bottom of Page)"/>
                <w:docPartUnique/>
              </w:docPartObj>
            </w:sdtPr>
            <w:sdtEndPr/>
            <w:sdtContent>
              <w:p w:rsidR="00AA044C" w:rsidRDefault="00AA044C" w:rsidP="00C508E2">
                <w:pPr>
                  <w:pStyle w:val="Footer"/>
                  <w:jc w:val="center"/>
                </w:pPr>
                <w:r>
                  <w:t>2</w:t>
                </w:r>
              </w:p>
            </w:sdtContent>
          </w:sdt>
          <w:p w:rsidR="00AA044C" w:rsidRDefault="00B36D4E" w:rsidP="00060F94">
            <w:pPr>
              <w:pStyle w:val="Footer"/>
            </w:pPr>
          </w:p>
        </w:sdtContent>
      </w:sdt>
      <w:p w:rsidR="00AA044C" w:rsidRDefault="00B36D4E">
        <w:pPr>
          <w:pStyle w:val="Footer"/>
          <w:jc w:val="right"/>
        </w:pPr>
      </w:p>
    </w:sdtContent>
  </w:sdt>
  <w:p w:rsidR="00AA044C" w:rsidRDefault="00AA044C" w:rsidP="00060F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44C" w:rsidRDefault="00AA04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44C" w:rsidRDefault="00A071CC">
    <w:pPr>
      <w:pStyle w:val="Footer"/>
      <w:jc w:val="center"/>
    </w:pPr>
    <w:r>
      <w:fldChar w:fldCharType="begin"/>
    </w:r>
    <w:r>
      <w:instrText xml:space="preserve"> PAGE   \* MERGEFORMAT </w:instrText>
    </w:r>
    <w:r>
      <w:fldChar w:fldCharType="separate"/>
    </w:r>
    <w:r w:rsidR="00741EDE">
      <w:rPr>
        <w:noProof/>
      </w:rPr>
      <w:t>17</w:t>
    </w:r>
    <w:r>
      <w:rPr>
        <w:noProof/>
      </w:rPr>
      <w:fldChar w:fldCharType="end"/>
    </w:r>
  </w:p>
  <w:p w:rsidR="00AA044C" w:rsidRDefault="00AA04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6D4E" w:rsidRDefault="00B36D4E">
      <w:pPr>
        <w:spacing w:after="0" w:line="240" w:lineRule="auto"/>
      </w:pPr>
      <w:r>
        <w:separator/>
      </w:r>
    </w:p>
  </w:footnote>
  <w:footnote w:type="continuationSeparator" w:id="0">
    <w:p w:rsidR="00B36D4E" w:rsidRDefault="00B36D4E">
      <w:pPr>
        <w:spacing w:after="0" w:line="240" w:lineRule="auto"/>
      </w:pPr>
      <w:r>
        <w:continuationSeparator/>
      </w:r>
    </w:p>
  </w:footnote>
  <w:footnote w:id="1">
    <w:p w:rsidR="00AA044C" w:rsidRPr="00B92CC2" w:rsidRDefault="00AA044C" w:rsidP="00B92CC2">
      <w:pPr>
        <w:spacing w:after="0" w:line="240" w:lineRule="auto"/>
        <w:ind w:left="142" w:hanging="142"/>
        <w:jc w:val="both"/>
        <w:rPr>
          <w:sz w:val="20"/>
          <w:szCs w:val="20"/>
        </w:rPr>
      </w:pPr>
      <w:r w:rsidRPr="00B92CC2">
        <w:rPr>
          <w:rStyle w:val="FootnoteReference"/>
          <w:sz w:val="20"/>
          <w:szCs w:val="20"/>
        </w:rPr>
        <w:footnoteRef/>
      </w:r>
      <w:r w:rsidRPr="00B92CC2">
        <w:rPr>
          <w:sz w:val="20"/>
          <w:szCs w:val="20"/>
        </w:rPr>
        <w:t xml:space="preserve"> See the follo</w:t>
      </w:r>
      <w:r>
        <w:rPr>
          <w:sz w:val="20"/>
          <w:szCs w:val="20"/>
        </w:rPr>
        <w:t>w</w:t>
      </w:r>
      <w:r w:rsidRPr="00B92CC2">
        <w:rPr>
          <w:sz w:val="20"/>
          <w:szCs w:val="20"/>
        </w:rPr>
        <w:t xml:space="preserve">ing: </w:t>
      </w:r>
    </w:p>
    <w:p w:rsidR="00AA044C" w:rsidRDefault="00AA044C" w:rsidP="00B92CC2">
      <w:pPr>
        <w:spacing w:after="0" w:line="240" w:lineRule="auto"/>
        <w:ind w:left="426" w:hanging="142"/>
        <w:jc w:val="both"/>
        <w:rPr>
          <w:rFonts w:eastAsia="Times New Roman"/>
          <w:noProof/>
          <w:sz w:val="20"/>
          <w:szCs w:val="20"/>
          <w:lang w:val="en-GB"/>
        </w:rPr>
      </w:pPr>
      <w:r w:rsidRPr="00886989">
        <w:rPr>
          <w:rFonts w:eastAsia="Times New Roman"/>
          <w:noProof/>
          <w:sz w:val="20"/>
          <w:szCs w:val="20"/>
          <w:lang w:val="en-GB"/>
        </w:rPr>
        <w:t xml:space="preserve">Moser, C. O. N. (1993). </w:t>
      </w:r>
      <w:r w:rsidRPr="00886989">
        <w:rPr>
          <w:rFonts w:eastAsia="Times New Roman"/>
          <w:noProof/>
          <w:sz w:val="20"/>
          <w:szCs w:val="20"/>
          <w:u w:val="single"/>
          <w:lang w:val="en-GB"/>
        </w:rPr>
        <w:t>Gender planning and development: Theory, practice and training</w:t>
      </w:r>
      <w:r w:rsidRPr="00886989">
        <w:rPr>
          <w:rFonts w:eastAsia="Times New Roman"/>
          <w:noProof/>
          <w:sz w:val="20"/>
          <w:szCs w:val="20"/>
          <w:lang w:val="en-GB"/>
        </w:rPr>
        <w:t>. London, Routledge.</w:t>
      </w:r>
    </w:p>
    <w:p w:rsidR="007D2149" w:rsidRDefault="007D2149" w:rsidP="00B92CC2">
      <w:pPr>
        <w:spacing w:after="0" w:line="240" w:lineRule="auto"/>
        <w:ind w:left="426" w:hanging="142"/>
        <w:jc w:val="both"/>
        <w:rPr>
          <w:rFonts w:eastAsia="Times New Roman"/>
          <w:noProof/>
          <w:sz w:val="20"/>
          <w:szCs w:val="20"/>
          <w:lang w:val="en-GB"/>
        </w:rPr>
      </w:pPr>
    </w:p>
    <w:p w:rsidR="00AA044C" w:rsidRDefault="00AA044C" w:rsidP="00B92CC2">
      <w:pPr>
        <w:spacing w:after="0" w:line="240" w:lineRule="auto"/>
        <w:ind w:left="426" w:hanging="142"/>
        <w:jc w:val="both"/>
        <w:rPr>
          <w:rFonts w:eastAsia="Times New Roman"/>
          <w:noProof/>
          <w:sz w:val="20"/>
          <w:szCs w:val="20"/>
          <w:lang w:val="en-GB"/>
        </w:rPr>
      </w:pPr>
      <w:r w:rsidRPr="00886989">
        <w:rPr>
          <w:rFonts w:eastAsia="Times New Roman"/>
          <w:noProof/>
          <w:sz w:val="20"/>
          <w:szCs w:val="20"/>
          <w:lang w:val="en-GB"/>
        </w:rPr>
        <w:t xml:space="preserve">Kabeer, N. (1994). </w:t>
      </w:r>
      <w:r w:rsidRPr="00886989">
        <w:rPr>
          <w:rFonts w:eastAsia="Times New Roman"/>
          <w:noProof/>
          <w:sz w:val="20"/>
          <w:szCs w:val="20"/>
          <w:u w:val="single"/>
          <w:lang w:val="en-GB"/>
        </w:rPr>
        <w:t>Reversed Realities: Gender Hierarchies in Development Thought</w:t>
      </w:r>
      <w:r w:rsidRPr="00886989">
        <w:rPr>
          <w:rFonts w:eastAsia="Times New Roman"/>
          <w:noProof/>
          <w:sz w:val="20"/>
          <w:szCs w:val="20"/>
          <w:lang w:val="en-GB"/>
        </w:rPr>
        <w:t>. London., Verso.</w:t>
      </w:r>
    </w:p>
    <w:p w:rsidR="007D2149" w:rsidRDefault="007D2149" w:rsidP="007D2149">
      <w:pPr>
        <w:spacing w:after="0" w:line="240" w:lineRule="auto"/>
        <w:ind w:left="426" w:hanging="142"/>
        <w:jc w:val="both"/>
        <w:rPr>
          <w:rFonts w:eastAsia="Times New Roman"/>
          <w:noProof/>
          <w:sz w:val="20"/>
          <w:szCs w:val="20"/>
          <w:lang w:val="en-GB"/>
        </w:rPr>
      </w:pPr>
    </w:p>
    <w:p w:rsidR="007D2149" w:rsidRDefault="007D2149" w:rsidP="00B92CC2">
      <w:pPr>
        <w:spacing w:after="0" w:line="240" w:lineRule="auto"/>
        <w:ind w:left="426" w:hanging="142"/>
        <w:jc w:val="both"/>
        <w:rPr>
          <w:rFonts w:eastAsia="Times New Roman"/>
          <w:noProof/>
          <w:sz w:val="20"/>
          <w:szCs w:val="20"/>
          <w:lang w:val="en-GB"/>
        </w:rPr>
      </w:pPr>
      <w:r w:rsidRPr="00886989">
        <w:rPr>
          <w:rFonts w:eastAsia="Times New Roman"/>
          <w:noProof/>
          <w:sz w:val="20"/>
          <w:szCs w:val="20"/>
          <w:lang w:val="en-GB"/>
        </w:rPr>
        <w:t xml:space="preserve">Doss, C. R. (2001). "Designing Agricultural Technology for African Women Farmers: Lessons from 25 Years of Experience." </w:t>
      </w:r>
      <w:r w:rsidRPr="00886989">
        <w:rPr>
          <w:rFonts w:eastAsia="Times New Roman"/>
          <w:noProof/>
          <w:sz w:val="20"/>
          <w:szCs w:val="20"/>
          <w:u w:val="single"/>
          <w:lang w:val="en-GB"/>
        </w:rPr>
        <w:t>World Development</w:t>
      </w:r>
      <w:r w:rsidRPr="00886989">
        <w:rPr>
          <w:rFonts w:eastAsia="Times New Roman"/>
          <w:noProof/>
          <w:sz w:val="20"/>
          <w:szCs w:val="20"/>
          <w:lang w:val="en-GB"/>
        </w:rPr>
        <w:t xml:space="preserve"> </w:t>
      </w:r>
      <w:r w:rsidRPr="00886989">
        <w:rPr>
          <w:rFonts w:eastAsia="Times New Roman"/>
          <w:b/>
          <w:noProof/>
          <w:sz w:val="20"/>
          <w:szCs w:val="20"/>
          <w:lang w:val="en-GB"/>
        </w:rPr>
        <w:t>29</w:t>
      </w:r>
      <w:r w:rsidRPr="00886989">
        <w:rPr>
          <w:rFonts w:eastAsia="Times New Roman"/>
          <w:noProof/>
          <w:sz w:val="20"/>
          <w:szCs w:val="20"/>
          <w:lang w:val="en-GB"/>
        </w:rPr>
        <w:t>(12): 2075-2092.</w:t>
      </w:r>
    </w:p>
    <w:p w:rsidR="00AA044C" w:rsidRDefault="00AA044C" w:rsidP="00B92CC2">
      <w:pPr>
        <w:spacing w:after="0" w:line="240" w:lineRule="auto"/>
        <w:ind w:left="426" w:hanging="142"/>
        <w:jc w:val="both"/>
        <w:rPr>
          <w:rFonts w:eastAsia="Times New Roman"/>
          <w:noProof/>
          <w:sz w:val="20"/>
          <w:szCs w:val="20"/>
          <w:lang w:val="en-GB"/>
        </w:rPr>
      </w:pPr>
    </w:p>
    <w:p w:rsidR="00AA044C" w:rsidRPr="00886989" w:rsidRDefault="00AA044C" w:rsidP="00B92CC2">
      <w:pPr>
        <w:spacing w:after="0" w:line="240" w:lineRule="auto"/>
        <w:ind w:left="426" w:hanging="142"/>
        <w:jc w:val="both"/>
        <w:rPr>
          <w:sz w:val="20"/>
          <w:szCs w:val="20"/>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44C" w:rsidRDefault="00AA04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100072"/>
    <w:multiLevelType w:val="multilevel"/>
    <w:tmpl w:val="F1ACD8E6"/>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31490125"/>
    <w:multiLevelType w:val="multilevel"/>
    <w:tmpl w:val="1ABE2B1A"/>
    <w:lvl w:ilvl="0">
      <w:start w:val="1"/>
      <w:numFmt w:val="bullet"/>
      <w:lvlText w:val=""/>
      <w:lvlJc w:val="left"/>
      <w:pPr>
        <w:ind w:left="2160" w:hanging="360"/>
      </w:pPr>
      <w:rPr>
        <w:rFonts w:ascii="Symbol" w:hAnsi="Symbol" w:hint="default"/>
      </w:rPr>
    </w:lvl>
    <w:lvl w:ilvl="1">
      <w:start w:val="1"/>
      <w:numFmt w:val="decimal"/>
      <w:isLgl/>
      <w:lvlText w:val="%1.%2"/>
      <w:lvlJc w:val="left"/>
      <w:pPr>
        <w:ind w:left="22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2" w15:restartNumberingAfterBreak="0">
    <w:nsid w:val="359E35CC"/>
    <w:multiLevelType w:val="multilevel"/>
    <w:tmpl w:val="A2982EA6"/>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3EEE78D5"/>
    <w:multiLevelType w:val="multilevel"/>
    <w:tmpl w:val="A24849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7694697"/>
    <w:multiLevelType w:val="hybridMultilevel"/>
    <w:tmpl w:val="76540AAE"/>
    <w:lvl w:ilvl="0" w:tplc="1BB084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60574D"/>
    <w:multiLevelType w:val="multilevel"/>
    <w:tmpl w:val="C288630E"/>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kern w:val="0"/>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15:restartNumberingAfterBreak="0">
    <w:nsid w:val="62907006"/>
    <w:multiLevelType w:val="hybridMultilevel"/>
    <w:tmpl w:val="CAA4970C"/>
    <w:lvl w:ilvl="0" w:tplc="2F1008F0">
      <w:start w:val="1"/>
      <w:numFmt w:val="decimal"/>
      <w:lvlText w:val="(%1)"/>
      <w:lvlJc w:val="left"/>
      <w:pPr>
        <w:ind w:left="720" w:hanging="360"/>
      </w:pPr>
      <w:rPr>
        <w:rFonts w:ascii="Times New Roman" w:eastAsia="Times New Roman" w:hAnsi="Times New Roman"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A03979"/>
    <w:multiLevelType w:val="multilevel"/>
    <w:tmpl w:val="0DA6EED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5A81AE7"/>
    <w:multiLevelType w:val="hybridMultilevel"/>
    <w:tmpl w:val="682607E0"/>
    <w:lvl w:ilvl="0" w:tplc="12767C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E12D47"/>
    <w:multiLevelType w:val="multilevel"/>
    <w:tmpl w:val="F71479F0"/>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6EBC6EE9"/>
    <w:multiLevelType w:val="multilevel"/>
    <w:tmpl w:val="4626AF1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3"/>
  </w:num>
  <w:num w:numId="3">
    <w:abstractNumId w:val="8"/>
  </w:num>
  <w:num w:numId="4">
    <w:abstractNumId w:val="0"/>
  </w:num>
  <w:num w:numId="5">
    <w:abstractNumId w:val="2"/>
  </w:num>
  <w:num w:numId="6">
    <w:abstractNumId w:val="1"/>
  </w:num>
  <w:num w:numId="7">
    <w:abstractNumId w:val="6"/>
  </w:num>
  <w:num w:numId="8">
    <w:abstractNumId w:val="9"/>
  </w:num>
  <w:num w:numId="9">
    <w:abstractNumId w:val="7"/>
  </w:num>
  <w:num w:numId="10">
    <w:abstractNumId w:val="10"/>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ENInstantFormat&gt;"/>
    <w:docVar w:name="EN.Layout" w:val="&lt;ENLayout&gt;&lt;Style&gt;Author-Date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PhD Thesis References.enl&lt;/item&gt;&lt;/Libraries&gt;&lt;/ENLibraries&gt;"/>
  </w:docVars>
  <w:rsids>
    <w:rsidRoot w:val="005E24D8"/>
    <w:rsid w:val="0000006B"/>
    <w:rsid w:val="00003270"/>
    <w:rsid w:val="00003768"/>
    <w:rsid w:val="00011C62"/>
    <w:rsid w:val="00014AB2"/>
    <w:rsid w:val="00015B4D"/>
    <w:rsid w:val="00015CA2"/>
    <w:rsid w:val="000224BE"/>
    <w:rsid w:val="00022699"/>
    <w:rsid w:val="00024804"/>
    <w:rsid w:val="0002624C"/>
    <w:rsid w:val="00027CD0"/>
    <w:rsid w:val="00031B26"/>
    <w:rsid w:val="000360C4"/>
    <w:rsid w:val="00036165"/>
    <w:rsid w:val="000363E7"/>
    <w:rsid w:val="00036F40"/>
    <w:rsid w:val="000371B4"/>
    <w:rsid w:val="00040264"/>
    <w:rsid w:val="000414E4"/>
    <w:rsid w:val="00042C29"/>
    <w:rsid w:val="000506C0"/>
    <w:rsid w:val="000516FA"/>
    <w:rsid w:val="00054953"/>
    <w:rsid w:val="00054AC9"/>
    <w:rsid w:val="00060F94"/>
    <w:rsid w:val="000733F0"/>
    <w:rsid w:val="000735B8"/>
    <w:rsid w:val="000742E0"/>
    <w:rsid w:val="00077597"/>
    <w:rsid w:val="00077D44"/>
    <w:rsid w:val="00080F3C"/>
    <w:rsid w:val="000823A7"/>
    <w:rsid w:val="00096C2F"/>
    <w:rsid w:val="000A0975"/>
    <w:rsid w:val="000A4F4C"/>
    <w:rsid w:val="000B2212"/>
    <w:rsid w:val="000B2CE1"/>
    <w:rsid w:val="000B3350"/>
    <w:rsid w:val="000C4FB1"/>
    <w:rsid w:val="000C678F"/>
    <w:rsid w:val="000D1513"/>
    <w:rsid w:val="000D2236"/>
    <w:rsid w:val="000D293A"/>
    <w:rsid w:val="000D470A"/>
    <w:rsid w:val="000D6F92"/>
    <w:rsid w:val="000E1419"/>
    <w:rsid w:val="000E4659"/>
    <w:rsid w:val="000E4B8E"/>
    <w:rsid w:val="000E59AE"/>
    <w:rsid w:val="000E79E4"/>
    <w:rsid w:val="000F0149"/>
    <w:rsid w:val="000F1C47"/>
    <w:rsid w:val="000F41A9"/>
    <w:rsid w:val="000F4322"/>
    <w:rsid w:val="000F451F"/>
    <w:rsid w:val="000F4A20"/>
    <w:rsid w:val="000F514D"/>
    <w:rsid w:val="001030E0"/>
    <w:rsid w:val="001072A4"/>
    <w:rsid w:val="00120F5F"/>
    <w:rsid w:val="00121428"/>
    <w:rsid w:val="00123470"/>
    <w:rsid w:val="00123538"/>
    <w:rsid w:val="00123632"/>
    <w:rsid w:val="00124C48"/>
    <w:rsid w:val="00126804"/>
    <w:rsid w:val="0012746F"/>
    <w:rsid w:val="00127913"/>
    <w:rsid w:val="0013162E"/>
    <w:rsid w:val="001319D6"/>
    <w:rsid w:val="00136608"/>
    <w:rsid w:val="00136A1D"/>
    <w:rsid w:val="001442B2"/>
    <w:rsid w:val="0015082B"/>
    <w:rsid w:val="001519B0"/>
    <w:rsid w:val="00155A39"/>
    <w:rsid w:val="00156E9C"/>
    <w:rsid w:val="00165908"/>
    <w:rsid w:val="00165B3B"/>
    <w:rsid w:val="001704E1"/>
    <w:rsid w:val="00172D3F"/>
    <w:rsid w:val="00174DC7"/>
    <w:rsid w:val="00175FD6"/>
    <w:rsid w:val="001766E7"/>
    <w:rsid w:val="001775EC"/>
    <w:rsid w:val="001867DE"/>
    <w:rsid w:val="00187C31"/>
    <w:rsid w:val="00191558"/>
    <w:rsid w:val="00196191"/>
    <w:rsid w:val="0019657D"/>
    <w:rsid w:val="00197BB4"/>
    <w:rsid w:val="001A0F5B"/>
    <w:rsid w:val="001A136E"/>
    <w:rsid w:val="001A19D3"/>
    <w:rsid w:val="001A2F23"/>
    <w:rsid w:val="001A6215"/>
    <w:rsid w:val="001A779D"/>
    <w:rsid w:val="001A7B53"/>
    <w:rsid w:val="001B13A7"/>
    <w:rsid w:val="001B23BF"/>
    <w:rsid w:val="001B2AA5"/>
    <w:rsid w:val="001B48E8"/>
    <w:rsid w:val="001B7F1E"/>
    <w:rsid w:val="001C3187"/>
    <w:rsid w:val="001C4597"/>
    <w:rsid w:val="001C4BAE"/>
    <w:rsid w:val="001C6461"/>
    <w:rsid w:val="001C79E3"/>
    <w:rsid w:val="001C7BDA"/>
    <w:rsid w:val="001D1DEE"/>
    <w:rsid w:val="001D253C"/>
    <w:rsid w:val="001D32F5"/>
    <w:rsid w:val="001D53A3"/>
    <w:rsid w:val="001D595C"/>
    <w:rsid w:val="001D6165"/>
    <w:rsid w:val="001D6E8A"/>
    <w:rsid w:val="001E14CB"/>
    <w:rsid w:val="001E2DDD"/>
    <w:rsid w:val="001E4534"/>
    <w:rsid w:val="001F099E"/>
    <w:rsid w:val="001F2581"/>
    <w:rsid w:val="001F53B8"/>
    <w:rsid w:val="001F64AD"/>
    <w:rsid w:val="00200ABF"/>
    <w:rsid w:val="00201E10"/>
    <w:rsid w:val="0020292A"/>
    <w:rsid w:val="002037FA"/>
    <w:rsid w:val="00204A20"/>
    <w:rsid w:val="0020685E"/>
    <w:rsid w:val="00206F03"/>
    <w:rsid w:val="00207272"/>
    <w:rsid w:val="00207435"/>
    <w:rsid w:val="00210D0F"/>
    <w:rsid w:val="00211B53"/>
    <w:rsid w:val="00214138"/>
    <w:rsid w:val="002163A9"/>
    <w:rsid w:val="002173B4"/>
    <w:rsid w:val="00217F2C"/>
    <w:rsid w:val="002216F5"/>
    <w:rsid w:val="0022493D"/>
    <w:rsid w:val="002274D2"/>
    <w:rsid w:val="00227720"/>
    <w:rsid w:val="00231D12"/>
    <w:rsid w:val="00234C71"/>
    <w:rsid w:val="0023504A"/>
    <w:rsid w:val="002371F4"/>
    <w:rsid w:val="00240CD8"/>
    <w:rsid w:val="0024136D"/>
    <w:rsid w:val="002434DF"/>
    <w:rsid w:val="00244562"/>
    <w:rsid w:val="002460EC"/>
    <w:rsid w:val="0024680E"/>
    <w:rsid w:val="002529FA"/>
    <w:rsid w:val="00252B7A"/>
    <w:rsid w:val="00252F3C"/>
    <w:rsid w:val="002573AE"/>
    <w:rsid w:val="00260045"/>
    <w:rsid w:val="0026230D"/>
    <w:rsid w:val="00262490"/>
    <w:rsid w:val="002654A3"/>
    <w:rsid w:val="00273CCA"/>
    <w:rsid w:val="00273D3A"/>
    <w:rsid w:val="002749BB"/>
    <w:rsid w:val="00274AB7"/>
    <w:rsid w:val="002752B9"/>
    <w:rsid w:val="002817F3"/>
    <w:rsid w:val="002860B0"/>
    <w:rsid w:val="00287953"/>
    <w:rsid w:val="00290D6B"/>
    <w:rsid w:val="00294628"/>
    <w:rsid w:val="002A05FA"/>
    <w:rsid w:val="002A09CE"/>
    <w:rsid w:val="002A395A"/>
    <w:rsid w:val="002A507A"/>
    <w:rsid w:val="002B6F21"/>
    <w:rsid w:val="002C1B79"/>
    <w:rsid w:val="002C2416"/>
    <w:rsid w:val="002C32E7"/>
    <w:rsid w:val="002C34D5"/>
    <w:rsid w:val="002C50C5"/>
    <w:rsid w:val="002C7062"/>
    <w:rsid w:val="002D6301"/>
    <w:rsid w:val="002D6D9A"/>
    <w:rsid w:val="002E0910"/>
    <w:rsid w:val="002E33A3"/>
    <w:rsid w:val="002E453D"/>
    <w:rsid w:val="002E4549"/>
    <w:rsid w:val="002E503D"/>
    <w:rsid w:val="002E6D7F"/>
    <w:rsid w:val="003001C9"/>
    <w:rsid w:val="00300F53"/>
    <w:rsid w:val="003033D9"/>
    <w:rsid w:val="00304E3E"/>
    <w:rsid w:val="00306659"/>
    <w:rsid w:val="003104C3"/>
    <w:rsid w:val="00310B14"/>
    <w:rsid w:val="00313B1D"/>
    <w:rsid w:val="00314B07"/>
    <w:rsid w:val="003151AB"/>
    <w:rsid w:val="003157C6"/>
    <w:rsid w:val="003164A4"/>
    <w:rsid w:val="0031694D"/>
    <w:rsid w:val="00317914"/>
    <w:rsid w:val="003235E8"/>
    <w:rsid w:val="00325ABA"/>
    <w:rsid w:val="00326065"/>
    <w:rsid w:val="00332DDF"/>
    <w:rsid w:val="00334D8B"/>
    <w:rsid w:val="00334F0D"/>
    <w:rsid w:val="00335A47"/>
    <w:rsid w:val="00335ECC"/>
    <w:rsid w:val="003426DC"/>
    <w:rsid w:val="00342AB2"/>
    <w:rsid w:val="00343EE8"/>
    <w:rsid w:val="003444D0"/>
    <w:rsid w:val="00344917"/>
    <w:rsid w:val="00345BFD"/>
    <w:rsid w:val="00345E7F"/>
    <w:rsid w:val="00350588"/>
    <w:rsid w:val="0035484D"/>
    <w:rsid w:val="00357A8B"/>
    <w:rsid w:val="00360088"/>
    <w:rsid w:val="0036184F"/>
    <w:rsid w:val="00361DFC"/>
    <w:rsid w:val="0036206A"/>
    <w:rsid w:val="00362F33"/>
    <w:rsid w:val="003630A3"/>
    <w:rsid w:val="00363481"/>
    <w:rsid w:val="00364566"/>
    <w:rsid w:val="00367658"/>
    <w:rsid w:val="00367989"/>
    <w:rsid w:val="00371C76"/>
    <w:rsid w:val="0037309B"/>
    <w:rsid w:val="0037439F"/>
    <w:rsid w:val="00374809"/>
    <w:rsid w:val="0037596B"/>
    <w:rsid w:val="00375D84"/>
    <w:rsid w:val="00376DB9"/>
    <w:rsid w:val="003776DC"/>
    <w:rsid w:val="00383A3D"/>
    <w:rsid w:val="0038446C"/>
    <w:rsid w:val="00384810"/>
    <w:rsid w:val="003852EE"/>
    <w:rsid w:val="00385A11"/>
    <w:rsid w:val="00391EB9"/>
    <w:rsid w:val="003938C9"/>
    <w:rsid w:val="00397DE0"/>
    <w:rsid w:val="00397EDA"/>
    <w:rsid w:val="003A12D2"/>
    <w:rsid w:val="003A2044"/>
    <w:rsid w:val="003A24A3"/>
    <w:rsid w:val="003A394D"/>
    <w:rsid w:val="003A3F2F"/>
    <w:rsid w:val="003A45B5"/>
    <w:rsid w:val="003A4994"/>
    <w:rsid w:val="003A6F2C"/>
    <w:rsid w:val="003B0590"/>
    <w:rsid w:val="003B17E3"/>
    <w:rsid w:val="003B410D"/>
    <w:rsid w:val="003B6D83"/>
    <w:rsid w:val="003B78BF"/>
    <w:rsid w:val="003C799C"/>
    <w:rsid w:val="003D0A18"/>
    <w:rsid w:val="003D2967"/>
    <w:rsid w:val="003D3988"/>
    <w:rsid w:val="003D4F64"/>
    <w:rsid w:val="003D50AE"/>
    <w:rsid w:val="003D5423"/>
    <w:rsid w:val="003D5ABB"/>
    <w:rsid w:val="003D61AC"/>
    <w:rsid w:val="003D659D"/>
    <w:rsid w:val="003D6D4C"/>
    <w:rsid w:val="003D71BA"/>
    <w:rsid w:val="003D72F3"/>
    <w:rsid w:val="003E2C13"/>
    <w:rsid w:val="003E302D"/>
    <w:rsid w:val="003E39E3"/>
    <w:rsid w:val="003E441F"/>
    <w:rsid w:val="003E6516"/>
    <w:rsid w:val="003F0D42"/>
    <w:rsid w:val="003F252B"/>
    <w:rsid w:val="003F3D7E"/>
    <w:rsid w:val="003F42F4"/>
    <w:rsid w:val="003F7798"/>
    <w:rsid w:val="00403E44"/>
    <w:rsid w:val="00403F14"/>
    <w:rsid w:val="00404568"/>
    <w:rsid w:val="004047D2"/>
    <w:rsid w:val="00404A8D"/>
    <w:rsid w:val="00405BB6"/>
    <w:rsid w:val="00412FC8"/>
    <w:rsid w:val="004147DE"/>
    <w:rsid w:val="00414D46"/>
    <w:rsid w:val="00417374"/>
    <w:rsid w:val="00420788"/>
    <w:rsid w:val="004213D3"/>
    <w:rsid w:val="004249C0"/>
    <w:rsid w:val="00427367"/>
    <w:rsid w:val="004278AE"/>
    <w:rsid w:val="00430F0E"/>
    <w:rsid w:val="0043139B"/>
    <w:rsid w:val="00436374"/>
    <w:rsid w:val="004363E3"/>
    <w:rsid w:val="00437EF5"/>
    <w:rsid w:val="00440D60"/>
    <w:rsid w:val="00441A84"/>
    <w:rsid w:val="00443C3C"/>
    <w:rsid w:val="00444BC5"/>
    <w:rsid w:val="00444BF0"/>
    <w:rsid w:val="00446654"/>
    <w:rsid w:val="00450736"/>
    <w:rsid w:val="0045233F"/>
    <w:rsid w:val="0045614E"/>
    <w:rsid w:val="00457F96"/>
    <w:rsid w:val="004605C3"/>
    <w:rsid w:val="00461F86"/>
    <w:rsid w:val="00466160"/>
    <w:rsid w:val="00467214"/>
    <w:rsid w:val="004677A4"/>
    <w:rsid w:val="00470196"/>
    <w:rsid w:val="00471A23"/>
    <w:rsid w:val="00471DCD"/>
    <w:rsid w:val="0047240B"/>
    <w:rsid w:val="00472945"/>
    <w:rsid w:val="0048041F"/>
    <w:rsid w:val="00480E93"/>
    <w:rsid w:val="004828C8"/>
    <w:rsid w:val="00484939"/>
    <w:rsid w:val="004853FE"/>
    <w:rsid w:val="00492AD5"/>
    <w:rsid w:val="00493AF7"/>
    <w:rsid w:val="0049513D"/>
    <w:rsid w:val="004955DF"/>
    <w:rsid w:val="00495E7E"/>
    <w:rsid w:val="00496DE0"/>
    <w:rsid w:val="004977FE"/>
    <w:rsid w:val="004B29CC"/>
    <w:rsid w:val="004B2F5E"/>
    <w:rsid w:val="004B38A5"/>
    <w:rsid w:val="004B43BA"/>
    <w:rsid w:val="004B459E"/>
    <w:rsid w:val="004B46AB"/>
    <w:rsid w:val="004B5261"/>
    <w:rsid w:val="004B6626"/>
    <w:rsid w:val="004B6772"/>
    <w:rsid w:val="004B781F"/>
    <w:rsid w:val="004B7922"/>
    <w:rsid w:val="004C18F6"/>
    <w:rsid w:val="004C20A3"/>
    <w:rsid w:val="004C2F2B"/>
    <w:rsid w:val="004C34CA"/>
    <w:rsid w:val="004C4311"/>
    <w:rsid w:val="004C7084"/>
    <w:rsid w:val="004D13FE"/>
    <w:rsid w:val="004D2AA3"/>
    <w:rsid w:val="004D326C"/>
    <w:rsid w:val="004D4CFA"/>
    <w:rsid w:val="004D4F55"/>
    <w:rsid w:val="004D6B7A"/>
    <w:rsid w:val="004E019A"/>
    <w:rsid w:val="004E1C8C"/>
    <w:rsid w:val="004E1F09"/>
    <w:rsid w:val="004E5085"/>
    <w:rsid w:val="004E514D"/>
    <w:rsid w:val="004E56F3"/>
    <w:rsid w:val="004E66ED"/>
    <w:rsid w:val="004F0498"/>
    <w:rsid w:val="004F48F7"/>
    <w:rsid w:val="004F4F66"/>
    <w:rsid w:val="004F631A"/>
    <w:rsid w:val="004F7A97"/>
    <w:rsid w:val="00501DFE"/>
    <w:rsid w:val="00502279"/>
    <w:rsid w:val="00502DA7"/>
    <w:rsid w:val="00502E77"/>
    <w:rsid w:val="00505080"/>
    <w:rsid w:val="0050721C"/>
    <w:rsid w:val="00507853"/>
    <w:rsid w:val="0051427D"/>
    <w:rsid w:val="00520BDF"/>
    <w:rsid w:val="00523CCD"/>
    <w:rsid w:val="0052522D"/>
    <w:rsid w:val="005253A3"/>
    <w:rsid w:val="00530120"/>
    <w:rsid w:val="005400D4"/>
    <w:rsid w:val="005423D9"/>
    <w:rsid w:val="00544169"/>
    <w:rsid w:val="00550C1D"/>
    <w:rsid w:val="00553C21"/>
    <w:rsid w:val="00553C31"/>
    <w:rsid w:val="005549B2"/>
    <w:rsid w:val="005569FD"/>
    <w:rsid w:val="005638CA"/>
    <w:rsid w:val="005663C0"/>
    <w:rsid w:val="005672EC"/>
    <w:rsid w:val="00567850"/>
    <w:rsid w:val="005743CB"/>
    <w:rsid w:val="00574435"/>
    <w:rsid w:val="005750D6"/>
    <w:rsid w:val="005754FF"/>
    <w:rsid w:val="0057561D"/>
    <w:rsid w:val="00576286"/>
    <w:rsid w:val="0057779E"/>
    <w:rsid w:val="00580612"/>
    <w:rsid w:val="00581618"/>
    <w:rsid w:val="00582CE3"/>
    <w:rsid w:val="005839CA"/>
    <w:rsid w:val="005850FF"/>
    <w:rsid w:val="005866EC"/>
    <w:rsid w:val="0059097F"/>
    <w:rsid w:val="0059443B"/>
    <w:rsid w:val="00594BBC"/>
    <w:rsid w:val="005952C2"/>
    <w:rsid w:val="00596308"/>
    <w:rsid w:val="00596C99"/>
    <w:rsid w:val="005A0E91"/>
    <w:rsid w:val="005A17EF"/>
    <w:rsid w:val="005A3A89"/>
    <w:rsid w:val="005A4F63"/>
    <w:rsid w:val="005A7420"/>
    <w:rsid w:val="005B2F4E"/>
    <w:rsid w:val="005B501E"/>
    <w:rsid w:val="005C2215"/>
    <w:rsid w:val="005C30C3"/>
    <w:rsid w:val="005D1246"/>
    <w:rsid w:val="005D1FA3"/>
    <w:rsid w:val="005D4BF8"/>
    <w:rsid w:val="005D54A0"/>
    <w:rsid w:val="005D6781"/>
    <w:rsid w:val="005D7459"/>
    <w:rsid w:val="005E2166"/>
    <w:rsid w:val="005E21FA"/>
    <w:rsid w:val="005E24D8"/>
    <w:rsid w:val="005E3CEB"/>
    <w:rsid w:val="005E417E"/>
    <w:rsid w:val="005E6515"/>
    <w:rsid w:val="005F1B37"/>
    <w:rsid w:val="005F5DE7"/>
    <w:rsid w:val="005F6049"/>
    <w:rsid w:val="005F6394"/>
    <w:rsid w:val="005F776A"/>
    <w:rsid w:val="00600474"/>
    <w:rsid w:val="00603407"/>
    <w:rsid w:val="006123BF"/>
    <w:rsid w:val="00612832"/>
    <w:rsid w:val="00615A89"/>
    <w:rsid w:val="006215B8"/>
    <w:rsid w:val="006310C4"/>
    <w:rsid w:val="006326BE"/>
    <w:rsid w:val="00632A7C"/>
    <w:rsid w:val="00634072"/>
    <w:rsid w:val="006342FD"/>
    <w:rsid w:val="00637300"/>
    <w:rsid w:val="006418EB"/>
    <w:rsid w:val="00644C9B"/>
    <w:rsid w:val="0065141C"/>
    <w:rsid w:val="00653558"/>
    <w:rsid w:val="00656687"/>
    <w:rsid w:val="00656E72"/>
    <w:rsid w:val="006573B9"/>
    <w:rsid w:val="00660C21"/>
    <w:rsid w:val="00661296"/>
    <w:rsid w:val="00663A0E"/>
    <w:rsid w:val="006641F6"/>
    <w:rsid w:val="00665F87"/>
    <w:rsid w:val="006667A6"/>
    <w:rsid w:val="00667AF3"/>
    <w:rsid w:val="006702E3"/>
    <w:rsid w:val="00670BA1"/>
    <w:rsid w:val="00675CF3"/>
    <w:rsid w:val="00675D4F"/>
    <w:rsid w:val="006802C2"/>
    <w:rsid w:val="006804D3"/>
    <w:rsid w:val="00680DC0"/>
    <w:rsid w:val="0068299E"/>
    <w:rsid w:val="00682B0B"/>
    <w:rsid w:val="0068473D"/>
    <w:rsid w:val="00687CA7"/>
    <w:rsid w:val="00692CE9"/>
    <w:rsid w:val="00692F38"/>
    <w:rsid w:val="00694830"/>
    <w:rsid w:val="0069484A"/>
    <w:rsid w:val="006A04EF"/>
    <w:rsid w:val="006A2FAE"/>
    <w:rsid w:val="006A67BF"/>
    <w:rsid w:val="006A6838"/>
    <w:rsid w:val="006A7DD4"/>
    <w:rsid w:val="006B384C"/>
    <w:rsid w:val="006B49F0"/>
    <w:rsid w:val="006B5376"/>
    <w:rsid w:val="006B538E"/>
    <w:rsid w:val="006B74DB"/>
    <w:rsid w:val="006B7AD6"/>
    <w:rsid w:val="006C33A1"/>
    <w:rsid w:val="006C3E46"/>
    <w:rsid w:val="006D0965"/>
    <w:rsid w:val="006D510E"/>
    <w:rsid w:val="006D54F0"/>
    <w:rsid w:val="006D6239"/>
    <w:rsid w:val="006D6DD6"/>
    <w:rsid w:val="006D7094"/>
    <w:rsid w:val="006E003D"/>
    <w:rsid w:val="006E298A"/>
    <w:rsid w:val="006E3554"/>
    <w:rsid w:val="006E7060"/>
    <w:rsid w:val="006F0893"/>
    <w:rsid w:val="006F1A48"/>
    <w:rsid w:val="006F5232"/>
    <w:rsid w:val="006F7908"/>
    <w:rsid w:val="00700BDC"/>
    <w:rsid w:val="0070233C"/>
    <w:rsid w:val="0070486B"/>
    <w:rsid w:val="00705BE9"/>
    <w:rsid w:val="0070674A"/>
    <w:rsid w:val="007104CD"/>
    <w:rsid w:val="00712A06"/>
    <w:rsid w:val="00712C20"/>
    <w:rsid w:val="007141FE"/>
    <w:rsid w:val="00715166"/>
    <w:rsid w:val="00722F78"/>
    <w:rsid w:val="00725839"/>
    <w:rsid w:val="00726055"/>
    <w:rsid w:val="00731FA9"/>
    <w:rsid w:val="00732464"/>
    <w:rsid w:val="00737EC6"/>
    <w:rsid w:val="00740C3E"/>
    <w:rsid w:val="0074184B"/>
    <w:rsid w:val="00741EDE"/>
    <w:rsid w:val="00742B7D"/>
    <w:rsid w:val="0074456A"/>
    <w:rsid w:val="0074459D"/>
    <w:rsid w:val="00747322"/>
    <w:rsid w:val="00747F2A"/>
    <w:rsid w:val="00751A91"/>
    <w:rsid w:val="00752D4D"/>
    <w:rsid w:val="00752FF1"/>
    <w:rsid w:val="00762B6C"/>
    <w:rsid w:val="00764822"/>
    <w:rsid w:val="00765753"/>
    <w:rsid w:val="0076590B"/>
    <w:rsid w:val="007663F2"/>
    <w:rsid w:val="00772DEF"/>
    <w:rsid w:val="00776B73"/>
    <w:rsid w:val="00780036"/>
    <w:rsid w:val="00781DB8"/>
    <w:rsid w:val="00782A17"/>
    <w:rsid w:val="00782D12"/>
    <w:rsid w:val="00783BA4"/>
    <w:rsid w:val="00783F43"/>
    <w:rsid w:val="00785FC5"/>
    <w:rsid w:val="00786064"/>
    <w:rsid w:val="007924F6"/>
    <w:rsid w:val="0079332E"/>
    <w:rsid w:val="00794A31"/>
    <w:rsid w:val="007A048B"/>
    <w:rsid w:val="007A1609"/>
    <w:rsid w:val="007A3BA7"/>
    <w:rsid w:val="007A4CB4"/>
    <w:rsid w:val="007A4FE1"/>
    <w:rsid w:val="007A510F"/>
    <w:rsid w:val="007A7BEB"/>
    <w:rsid w:val="007B0AF1"/>
    <w:rsid w:val="007B6E39"/>
    <w:rsid w:val="007C287B"/>
    <w:rsid w:val="007C5485"/>
    <w:rsid w:val="007D0100"/>
    <w:rsid w:val="007D2149"/>
    <w:rsid w:val="007D33BE"/>
    <w:rsid w:val="007D3E67"/>
    <w:rsid w:val="007D4F25"/>
    <w:rsid w:val="007E49CB"/>
    <w:rsid w:val="007E7710"/>
    <w:rsid w:val="007F10D6"/>
    <w:rsid w:val="007F1151"/>
    <w:rsid w:val="007F3E1B"/>
    <w:rsid w:val="007F4127"/>
    <w:rsid w:val="007F5C62"/>
    <w:rsid w:val="007F6CB9"/>
    <w:rsid w:val="007F6D91"/>
    <w:rsid w:val="007F72BC"/>
    <w:rsid w:val="00802169"/>
    <w:rsid w:val="00806B22"/>
    <w:rsid w:val="0080745B"/>
    <w:rsid w:val="008140E1"/>
    <w:rsid w:val="00814238"/>
    <w:rsid w:val="00817B45"/>
    <w:rsid w:val="0082034E"/>
    <w:rsid w:val="00821836"/>
    <w:rsid w:val="00824653"/>
    <w:rsid w:val="00825D5A"/>
    <w:rsid w:val="008260F7"/>
    <w:rsid w:val="008268DD"/>
    <w:rsid w:val="008272A0"/>
    <w:rsid w:val="00833270"/>
    <w:rsid w:val="008334C4"/>
    <w:rsid w:val="00833C37"/>
    <w:rsid w:val="0083475D"/>
    <w:rsid w:val="00834AA5"/>
    <w:rsid w:val="00835E47"/>
    <w:rsid w:val="008372E0"/>
    <w:rsid w:val="00837EC9"/>
    <w:rsid w:val="008401AB"/>
    <w:rsid w:val="00843742"/>
    <w:rsid w:val="008443D0"/>
    <w:rsid w:val="0084640A"/>
    <w:rsid w:val="00846967"/>
    <w:rsid w:val="00850F5C"/>
    <w:rsid w:val="0085133D"/>
    <w:rsid w:val="00851DD1"/>
    <w:rsid w:val="008526E5"/>
    <w:rsid w:val="00854BA9"/>
    <w:rsid w:val="00857533"/>
    <w:rsid w:val="008575C6"/>
    <w:rsid w:val="0086556D"/>
    <w:rsid w:val="008702E0"/>
    <w:rsid w:val="008707D7"/>
    <w:rsid w:val="00871398"/>
    <w:rsid w:val="00872672"/>
    <w:rsid w:val="0087502C"/>
    <w:rsid w:val="00875607"/>
    <w:rsid w:val="008762C9"/>
    <w:rsid w:val="00876A24"/>
    <w:rsid w:val="00876EC3"/>
    <w:rsid w:val="008770E7"/>
    <w:rsid w:val="008810DC"/>
    <w:rsid w:val="00882210"/>
    <w:rsid w:val="00882F11"/>
    <w:rsid w:val="0088442B"/>
    <w:rsid w:val="008852D8"/>
    <w:rsid w:val="00886989"/>
    <w:rsid w:val="00886EA2"/>
    <w:rsid w:val="008906E3"/>
    <w:rsid w:val="008922FB"/>
    <w:rsid w:val="008947FE"/>
    <w:rsid w:val="00894B2D"/>
    <w:rsid w:val="00895E56"/>
    <w:rsid w:val="0089787E"/>
    <w:rsid w:val="008A07AE"/>
    <w:rsid w:val="008A0B20"/>
    <w:rsid w:val="008A1113"/>
    <w:rsid w:val="008A47DD"/>
    <w:rsid w:val="008A66B6"/>
    <w:rsid w:val="008B08FE"/>
    <w:rsid w:val="008B12A7"/>
    <w:rsid w:val="008B2E9B"/>
    <w:rsid w:val="008B59E9"/>
    <w:rsid w:val="008C0693"/>
    <w:rsid w:val="008C234B"/>
    <w:rsid w:val="008C2CB4"/>
    <w:rsid w:val="008C3471"/>
    <w:rsid w:val="008C3782"/>
    <w:rsid w:val="008C39AF"/>
    <w:rsid w:val="008C56F4"/>
    <w:rsid w:val="008C5FDD"/>
    <w:rsid w:val="008C732A"/>
    <w:rsid w:val="008D036B"/>
    <w:rsid w:val="008D160E"/>
    <w:rsid w:val="008D1936"/>
    <w:rsid w:val="008D28A3"/>
    <w:rsid w:val="008D34AE"/>
    <w:rsid w:val="008D3F5D"/>
    <w:rsid w:val="008D5BC5"/>
    <w:rsid w:val="008E1A51"/>
    <w:rsid w:val="008E458B"/>
    <w:rsid w:val="008E5E80"/>
    <w:rsid w:val="008F0626"/>
    <w:rsid w:val="008F4D90"/>
    <w:rsid w:val="008F587F"/>
    <w:rsid w:val="008F5B55"/>
    <w:rsid w:val="008F5C44"/>
    <w:rsid w:val="008F7CB1"/>
    <w:rsid w:val="008F7CE9"/>
    <w:rsid w:val="00900EA9"/>
    <w:rsid w:val="00903345"/>
    <w:rsid w:val="0090438F"/>
    <w:rsid w:val="0091053E"/>
    <w:rsid w:val="00910E00"/>
    <w:rsid w:val="00910E25"/>
    <w:rsid w:val="00910EC9"/>
    <w:rsid w:val="00911C63"/>
    <w:rsid w:val="009121A7"/>
    <w:rsid w:val="00913E2B"/>
    <w:rsid w:val="00923FF7"/>
    <w:rsid w:val="009271BD"/>
    <w:rsid w:val="00932088"/>
    <w:rsid w:val="00932118"/>
    <w:rsid w:val="009330C2"/>
    <w:rsid w:val="00933AB4"/>
    <w:rsid w:val="009362B2"/>
    <w:rsid w:val="00936C36"/>
    <w:rsid w:val="00941028"/>
    <w:rsid w:val="00941489"/>
    <w:rsid w:val="0094379C"/>
    <w:rsid w:val="00943F40"/>
    <w:rsid w:val="0094468F"/>
    <w:rsid w:val="0094520C"/>
    <w:rsid w:val="009508C4"/>
    <w:rsid w:val="0095264A"/>
    <w:rsid w:val="00953259"/>
    <w:rsid w:val="0096038B"/>
    <w:rsid w:val="00962E4E"/>
    <w:rsid w:val="00963CC4"/>
    <w:rsid w:val="0096478A"/>
    <w:rsid w:val="009656F0"/>
    <w:rsid w:val="009657F2"/>
    <w:rsid w:val="00966B65"/>
    <w:rsid w:val="009677D6"/>
    <w:rsid w:val="0097137E"/>
    <w:rsid w:val="009733A5"/>
    <w:rsid w:val="00973CEC"/>
    <w:rsid w:val="00974B07"/>
    <w:rsid w:val="009755E3"/>
    <w:rsid w:val="009762EA"/>
    <w:rsid w:val="0097724F"/>
    <w:rsid w:val="00977E31"/>
    <w:rsid w:val="009804E4"/>
    <w:rsid w:val="009823A3"/>
    <w:rsid w:val="009846FA"/>
    <w:rsid w:val="00990E10"/>
    <w:rsid w:val="00991224"/>
    <w:rsid w:val="0099140A"/>
    <w:rsid w:val="00991C30"/>
    <w:rsid w:val="00992680"/>
    <w:rsid w:val="00997C25"/>
    <w:rsid w:val="00997FE5"/>
    <w:rsid w:val="009A0715"/>
    <w:rsid w:val="009A3FAE"/>
    <w:rsid w:val="009A51FB"/>
    <w:rsid w:val="009A68ED"/>
    <w:rsid w:val="009B0C8A"/>
    <w:rsid w:val="009B3E28"/>
    <w:rsid w:val="009B42F2"/>
    <w:rsid w:val="009B47DA"/>
    <w:rsid w:val="009B5ECB"/>
    <w:rsid w:val="009B68E1"/>
    <w:rsid w:val="009C0CFA"/>
    <w:rsid w:val="009C4191"/>
    <w:rsid w:val="009C49C9"/>
    <w:rsid w:val="009D26D0"/>
    <w:rsid w:val="009D4900"/>
    <w:rsid w:val="009D4C38"/>
    <w:rsid w:val="009D66E9"/>
    <w:rsid w:val="009D7933"/>
    <w:rsid w:val="009E2788"/>
    <w:rsid w:val="009E2E50"/>
    <w:rsid w:val="009E36DF"/>
    <w:rsid w:val="009E43EC"/>
    <w:rsid w:val="009E4D23"/>
    <w:rsid w:val="009E5474"/>
    <w:rsid w:val="009E65CF"/>
    <w:rsid w:val="009F33ED"/>
    <w:rsid w:val="009F7B5F"/>
    <w:rsid w:val="00A0414D"/>
    <w:rsid w:val="00A04770"/>
    <w:rsid w:val="00A04D99"/>
    <w:rsid w:val="00A0502F"/>
    <w:rsid w:val="00A071CC"/>
    <w:rsid w:val="00A07DFC"/>
    <w:rsid w:val="00A10602"/>
    <w:rsid w:val="00A124B3"/>
    <w:rsid w:val="00A1349D"/>
    <w:rsid w:val="00A14924"/>
    <w:rsid w:val="00A15005"/>
    <w:rsid w:val="00A15D16"/>
    <w:rsid w:val="00A17455"/>
    <w:rsid w:val="00A21B53"/>
    <w:rsid w:val="00A26E06"/>
    <w:rsid w:val="00A26E95"/>
    <w:rsid w:val="00A30D4A"/>
    <w:rsid w:val="00A30FE6"/>
    <w:rsid w:val="00A32CE1"/>
    <w:rsid w:val="00A36F9C"/>
    <w:rsid w:val="00A419E0"/>
    <w:rsid w:val="00A41AE0"/>
    <w:rsid w:val="00A426AD"/>
    <w:rsid w:val="00A445C2"/>
    <w:rsid w:val="00A45C9D"/>
    <w:rsid w:val="00A463CE"/>
    <w:rsid w:val="00A51E27"/>
    <w:rsid w:val="00A52479"/>
    <w:rsid w:val="00A528C7"/>
    <w:rsid w:val="00A52DDC"/>
    <w:rsid w:val="00A539F2"/>
    <w:rsid w:val="00A53A0D"/>
    <w:rsid w:val="00A60115"/>
    <w:rsid w:val="00A71099"/>
    <w:rsid w:val="00A71AD6"/>
    <w:rsid w:val="00A745E6"/>
    <w:rsid w:val="00A74704"/>
    <w:rsid w:val="00A76063"/>
    <w:rsid w:val="00A76311"/>
    <w:rsid w:val="00A763D1"/>
    <w:rsid w:val="00A76900"/>
    <w:rsid w:val="00A813EA"/>
    <w:rsid w:val="00A8211F"/>
    <w:rsid w:val="00A912F6"/>
    <w:rsid w:val="00A9267D"/>
    <w:rsid w:val="00A92CC0"/>
    <w:rsid w:val="00A97E3C"/>
    <w:rsid w:val="00AA044C"/>
    <w:rsid w:val="00AA147C"/>
    <w:rsid w:val="00AA5F66"/>
    <w:rsid w:val="00AA64A9"/>
    <w:rsid w:val="00AA7905"/>
    <w:rsid w:val="00AB0667"/>
    <w:rsid w:val="00AB1DA8"/>
    <w:rsid w:val="00AB2629"/>
    <w:rsid w:val="00AB3E2C"/>
    <w:rsid w:val="00AC15F6"/>
    <w:rsid w:val="00AC1938"/>
    <w:rsid w:val="00AC1A98"/>
    <w:rsid w:val="00AC49B5"/>
    <w:rsid w:val="00AC4F03"/>
    <w:rsid w:val="00AC5863"/>
    <w:rsid w:val="00AC6687"/>
    <w:rsid w:val="00AC6A18"/>
    <w:rsid w:val="00AD0C1C"/>
    <w:rsid w:val="00AD0EEF"/>
    <w:rsid w:val="00AD2474"/>
    <w:rsid w:val="00AD59B0"/>
    <w:rsid w:val="00AE020E"/>
    <w:rsid w:val="00AE070C"/>
    <w:rsid w:val="00AE13FF"/>
    <w:rsid w:val="00AE1D35"/>
    <w:rsid w:val="00AE6CF7"/>
    <w:rsid w:val="00AF047D"/>
    <w:rsid w:val="00AF3007"/>
    <w:rsid w:val="00AF376A"/>
    <w:rsid w:val="00AF6022"/>
    <w:rsid w:val="00AF666F"/>
    <w:rsid w:val="00B012A9"/>
    <w:rsid w:val="00B01E06"/>
    <w:rsid w:val="00B04409"/>
    <w:rsid w:val="00B05656"/>
    <w:rsid w:val="00B0659A"/>
    <w:rsid w:val="00B06CEF"/>
    <w:rsid w:val="00B07D1F"/>
    <w:rsid w:val="00B11E84"/>
    <w:rsid w:val="00B12065"/>
    <w:rsid w:val="00B16996"/>
    <w:rsid w:val="00B2241C"/>
    <w:rsid w:val="00B230FA"/>
    <w:rsid w:val="00B327EB"/>
    <w:rsid w:val="00B32A46"/>
    <w:rsid w:val="00B3609B"/>
    <w:rsid w:val="00B36B90"/>
    <w:rsid w:val="00B36D4E"/>
    <w:rsid w:val="00B376EC"/>
    <w:rsid w:val="00B37E97"/>
    <w:rsid w:val="00B43B86"/>
    <w:rsid w:val="00B43DA5"/>
    <w:rsid w:val="00B45823"/>
    <w:rsid w:val="00B46D95"/>
    <w:rsid w:val="00B47489"/>
    <w:rsid w:val="00B51201"/>
    <w:rsid w:val="00B53594"/>
    <w:rsid w:val="00B54804"/>
    <w:rsid w:val="00B5497E"/>
    <w:rsid w:val="00B605FE"/>
    <w:rsid w:val="00B6286E"/>
    <w:rsid w:val="00B63FE8"/>
    <w:rsid w:val="00B6414D"/>
    <w:rsid w:val="00B65DC3"/>
    <w:rsid w:val="00B660F5"/>
    <w:rsid w:val="00B66C6E"/>
    <w:rsid w:val="00B70AFF"/>
    <w:rsid w:val="00B70D13"/>
    <w:rsid w:val="00B70D3D"/>
    <w:rsid w:val="00B714BA"/>
    <w:rsid w:val="00B71ED7"/>
    <w:rsid w:val="00B75F5E"/>
    <w:rsid w:val="00B75FF2"/>
    <w:rsid w:val="00B772CA"/>
    <w:rsid w:val="00B778DC"/>
    <w:rsid w:val="00B77DAA"/>
    <w:rsid w:val="00B77EC6"/>
    <w:rsid w:val="00B81877"/>
    <w:rsid w:val="00B85D40"/>
    <w:rsid w:val="00B92CC2"/>
    <w:rsid w:val="00B94BCC"/>
    <w:rsid w:val="00B953C0"/>
    <w:rsid w:val="00BA1510"/>
    <w:rsid w:val="00BB2391"/>
    <w:rsid w:val="00BB2C3D"/>
    <w:rsid w:val="00BB5158"/>
    <w:rsid w:val="00BB5613"/>
    <w:rsid w:val="00BC1A5E"/>
    <w:rsid w:val="00BC5D5D"/>
    <w:rsid w:val="00BD32D1"/>
    <w:rsid w:val="00BD44A1"/>
    <w:rsid w:val="00BD4CE4"/>
    <w:rsid w:val="00BD61E3"/>
    <w:rsid w:val="00BD7548"/>
    <w:rsid w:val="00BE343A"/>
    <w:rsid w:val="00BE366C"/>
    <w:rsid w:val="00BE430C"/>
    <w:rsid w:val="00BE545B"/>
    <w:rsid w:val="00BE553F"/>
    <w:rsid w:val="00BE697C"/>
    <w:rsid w:val="00BE70A2"/>
    <w:rsid w:val="00BF196D"/>
    <w:rsid w:val="00BF66DD"/>
    <w:rsid w:val="00BF68D8"/>
    <w:rsid w:val="00C021A7"/>
    <w:rsid w:val="00C0428F"/>
    <w:rsid w:val="00C073C5"/>
    <w:rsid w:val="00C0767C"/>
    <w:rsid w:val="00C1005A"/>
    <w:rsid w:val="00C107F7"/>
    <w:rsid w:val="00C11179"/>
    <w:rsid w:val="00C1223B"/>
    <w:rsid w:val="00C159E4"/>
    <w:rsid w:val="00C15D24"/>
    <w:rsid w:val="00C1731A"/>
    <w:rsid w:val="00C20CB7"/>
    <w:rsid w:val="00C21C1E"/>
    <w:rsid w:val="00C24590"/>
    <w:rsid w:val="00C27DFE"/>
    <w:rsid w:val="00C30361"/>
    <w:rsid w:val="00C324BD"/>
    <w:rsid w:val="00C3347D"/>
    <w:rsid w:val="00C37029"/>
    <w:rsid w:val="00C377CF"/>
    <w:rsid w:val="00C45A18"/>
    <w:rsid w:val="00C46CCC"/>
    <w:rsid w:val="00C504C3"/>
    <w:rsid w:val="00C508E2"/>
    <w:rsid w:val="00C5451A"/>
    <w:rsid w:val="00C5490C"/>
    <w:rsid w:val="00C563AB"/>
    <w:rsid w:val="00C57F54"/>
    <w:rsid w:val="00C61125"/>
    <w:rsid w:val="00C63B6C"/>
    <w:rsid w:val="00C63ED0"/>
    <w:rsid w:val="00C64139"/>
    <w:rsid w:val="00C6513C"/>
    <w:rsid w:val="00C666E8"/>
    <w:rsid w:val="00C70996"/>
    <w:rsid w:val="00C70C82"/>
    <w:rsid w:val="00C721F8"/>
    <w:rsid w:val="00C72C06"/>
    <w:rsid w:val="00C754D8"/>
    <w:rsid w:val="00C75A10"/>
    <w:rsid w:val="00C777C8"/>
    <w:rsid w:val="00C77A64"/>
    <w:rsid w:val="00C80171"/>
    <w:rsid w:val="00C80BFA"/>
    <w:rsid w:val="00C821F1"/>
    <w:rsid w:val="00C83DB8"/>
    <w:rsid w:val="00C8584D"/>
    <w:rsid w:val="00C85CA8"/>
    <w:rsid w:val="00C85EC4"/>
    <w:rsid w:val="00C867B6"/>
    <w:rsid w:val="00C86BF2"/>
    <w:rsid w:val="00C87440"/>
    <w:rsid w:val="00C877FA"/>
    <w:rsid w:val="00C93A85"/>
    <w:rsid w:val="00C9664C"/>
    <w:rsid w:val="00C97215"/>
    <w:rsid w:val="00CA23DE"/>
    <w:rsid w:val="00CA2F27"/>
    <w:rsid w:val="00CA3C17"/>
    <w:rsid w:val="00CA4466"/>
    <w:rsid w:val="00CA5383"/>
    <w:rsid w:val="00CB14FB"/>
    <w:rsid w:val="00CB3836"/>
    <w:rsid w:val="00CB5C58"/>
    <w:rsid w:val="00CC1F2A"/>
    <w:rsid w:val="00CC216D"/>
    <w:rsid w:val="00CC3B80"/>
    <w:rsid w:val="00CC61F5"/>
    <w:rsid w:val="00CC6792"/>
    <w:rsid w:val="00CC7BD5"/>
    <w:rsid w:val="00CD4069"/>
    <w:rsid w:val="00CD4636"/>
    <w:rsid w:val="00CD4CE1"/>
    <w:rsid w:val="00CD5FAD"/>
    <w:rsid w:val="00CD6279"/>
    <w:rsid w:val="00CD6B00"/>
    <w:rsid w:val="00CD7204"/>
    <w:rsid w:val="00CE129E"/>
    <w:rsid w:val="00CE3685"/>
    <w:rsid w:val="00CE3AD6"/>
    <w:rsid w:val="00CE41FE"/>
    <w:rsid w:val="00CE49A4"/>
    <w:rsid w:val="00CE4B3E"/>
    <w:rsid w:val="00CE4C4B"/>
    <w:rsid w:val="00CE549F"/>
    <w:rsid w:val="00CE68A7"/>
    <w:rsid w:val="00CE6F5A"/>
    <w:rsid w:val="00CF05CE"/>
    <w:rsid w:val="00CF3D81"/>
    <w:rsid w:val="00D0215F"/>
    <w:rsid w:val="00D05477"/>
    <w:rsid w:val="00D05A94"/>
    <w:rsid w:val="00D117BF"/>
    <w:rsid w:val="00D14F50"/>
    <w:rsid w:val="00D15D4F"/>
    <w:rsid w:val="00D1703D"/>
    <w:rsid w:val="00D171E2"/>
    <w:rsid w:val="00D1777A"/>
    <w:rsid w:val="00D20454"/>
    <w:rsid w:val="00D212D5"/>
    <w:rsid w:val="00D26D38"/>
    <w:rsid w:val="00D27ECD"/>
    <w:rsid w:val="00D36644"/>
    <w:rsid w:val="00D36CD5"/>
    <w:rsid w:val="00D37B67"/>
    <w:rsid w:val="00D4412D"/>
    <w:rsid w:val="00D45F3B"/>
    <w:rsid w:val="00D4706D"/>
    <w:rsid w:val="00D47772"/>
    <w:rsid w:val="00D524D5"/>
    <w:rsid w:val="00D52EE1"/>
    <w:rsid w:val="00D5409C"/>
    <w:rsid w:val="00D546B0"/>
    <w:rsid w:val="00D5588D"/>
    <w:rsid w:val="00D630F0"/>
    <w:rsid w:val="00D67E70"/>
    <w:rsid w:val="00D70892"/>
    <w:rsid w:val="00D72378"/>
    <w:rsid w:val="00D73960"/>
    <w:rsid w:val="00D76B5D"/>
    <w:rsid w:val="00D80DA8"/>
    <w:rsid w:val="00D81ABF"/>
    <w:rsid w:val="00D845F4"/>
    <w:rsid w:val="00D85331"/>
    <w:rsid w:val="00D85934"/>
    <w:rsid w:val="00D85BE7"/>
    <w:rsid w:val="00D8757F"/>
    <w:rsid w:val="00D94B71"/>
    <w:rsid w:val="00D95189"/>
    <w:rsid w:val="00D95EDA"/>
    <w:rsid w:val="00D978A8"/>
    <w:rsid w:val="00DA1FDB"/>
    <w:rsid w:val="00DA2713"/>
    <w:rsid w:val="00DA2873"/>
    <w:rsid w:val="00DA7C62"/>
    <w:rsid w:val="00DB0123"/>
    <w:rsid w:val="00DB07A8"/>
    <w:rsid w:val="00DB0895"/>
    <w:rsid w:val="00DB40FD"/>
    <w:rsid w:val="00DC1956"/>
    <w:rsid w:val="00DC4FDC"/>
    <w:rsid w:val="00DC7F56"/>
    <w:rsid w:val="00DD068E"/>
    <w:rsid w:val="00DD2BE8"/>
    <w:rsid w:val="00DD769A"/>
    <w:rsid w:val="00DE0C36"/>
    <w:rsid w:val="00DE3C27"/>
    <w:rsid w:val="00DE4BD8"/>
    <w:rsid w:val="00DE71BB"/>
    <w:rsid w:val="00DF2339"/>
    <w:rsid w:val="00DF511B"/>
    <w:rsid w:val="00DF62BE"/>
    <w:rsid w:val="00DF7E8B"/>
    <w:rsid w:val="00E0134F"/>
    <w:rsid w:val="00E013C4"/>
    <w:rsid w:val="00E03DF8"/>
    <w:rsid w:val="00E042D3"/>
    <w:rsid w:val="00E05A63"/>
    <w:rsid w:val="00E07048"/>
    <w:rsid w:val="00E125BF"/>
    <w:rsid w:val="00E25644"/>
    <w:rsid w:val="00E30F19"/>
    <w:rsid w:val="00E31485"/>
    <w:rsid w:val="00E374FF"/>
    <w:rsid w:val="00E42214"/>
    <w:rsid w:val="00E434C2"/>
    <w:rsid w:val="00E4419D"/>
    <w:rsid w:val="00E47B73"/>
    <w:rsid w:val="00E50282"/>
    <w:rsid w:val="00E51C24"/>
    <w:rsid w:val="00E5233A"/>
    <w:rsid w:val="00E53D3E"/>
    <w:rsid w:val="00E54E6B"/>
    <w:rsid w:val="00E55704"/>
    <w:rsid w:val="00E5621E"/>
    <w:rsid w:val="00E71F34"/>
    <w:rsid w:val="00E720DF"/>
    <w:rsid w:val="00E72AE8"/>
    <w:rsid w:val="00E75B50"/>
    <w:rsid w:val="00E76E8F"/>
    <w:rsid w:val="00E8123E"/>
    <w:rsid w:val="00E8158A"/>
    <w:rsid w:val="00E82682"/>
    <w:rsid w:val="00E86005"/>
    <w:rsid w:val="00E86A63"/>
    <w:rsid w:val="00E86CD6"/>
    <w:rsid w:val="00E86ED6"/>
    <w:rsid w:val="00E8771A"/>
    <w:rsid w:val="00E90682"/>
    <w:rsid w:val="00E911F8"/>
    <w:rsid w:val="00E92FA5"/>
    <w:rsid w:val="00E942A3"/>
    <w:rsid w:val="00E958B8"/>
    <w:rsid w:val="00E9690A"/>
    <w:rsid w:val="00E96932"/>
    <w:rsid w:val="00E9708D"/>
    <w:rsid w:val="00EA15E1"/>
    <w:rsid w:val="00EA55A4"/>
    <w:rsid w:val="00EA5692"/>
    <w:rsid w:val="00EA5DD1"/>
    <w:rsid w:val="00EA694B"/>
    <w:rsid w:val="00EA6E68"/>
    <w:rsid w:val="00EB4340"/>
    <w:rsid w:val="00EB51A0"/>
    <w:rsid w:val="00EB5F53"/>
    <w:rsid w:val="00EC0840"/>
    <w:rsid w:val="00EC142D"/>
    <w:rsid w:val="00EC362D"/>
    <w:rsid w:val="00EC494A"/>
    <w:rsid w:val="00EC587F"/>
    <w:rsid w:val="00EC73AE"/>
    <w:rsid w:val="00ED0265"/>
    <w:rsid w:val="00ED2855"/>
    <w:rsid w:val="00ED3745"/>
    <w:rsid w:val="00ED39A5"/>
    <w:rsid w:val="00ED7C2C"/>
    <w:rsid w:val="00ED7DD3"/>
    <w:rsid w:val="00EE225F"/>
    <w:rsid w:val="00EE29AF"/>
    <w:rsid w:val="00EE3485"/>
    <w:rsid w:val="00EE356D"/>
    <w:rsid w:val="00EF07AE"/>
    <w:rsid w:val="00EF0C85"/>
    <w:rsid w:val="00EF28A9"/>
    <w:rsid w:val="00EF3378"/>
    <w:rsid w:val="00EF4EB4"/>
    <w:rsid w:val="00F00CD3"/>
    <w:rsid w:val="00F022C3"/>
    <w:rsid w:val="00F04C2D"/>
    <w:rsid w:val="00F0592E"/>
    <w:rsid w:val="00F05E69"/>
    <w:rsid w:val="00F15B26"/>
    <w:rsid w:val="00F21980"/>
    <w:rsid w:val="00F22831"/>
    <w:rsid w:val="00F22EC4"/>
    <w:rsid w:val="00F247A4"/>
    <w:rsid w:val="00F25EC9"/>
    <w:rsid w:val="00F333FD"/>
    <w:rsid w:val="00F3684F"/>
    <w:rsid w:val="00F37295"/>
    <w:rsid w:val="00F379F1"/>
    <w:rsid w:val="00F41293"/>
    <w:rsid w:val="00F4322D"/>
    <w:rsid w:val="00F52803"/>
    <w:rsid w:val="00F54BC6"/>
    <w:rsid w:val="00F552F8"/>
    <w:rsid w:val="00F56574"/>
    <w:rsid w:val="00F57714"/>
    <w:rsid w:val="00F6076A"/>
    <w:rsid w:val="00F61A74"/>
    <w:rsid w:val="00F61ACB"/>
    <w:rsid w:val="00F734FD"/>
    <w:rsid w:val="00F80F34"/>
    <w:rsid w:val="00F811C6"/>
    <w:rsid w:val="00F86520"/>
    <w:rsid w:val="00F86743"/>
    <w:rsid w:val="00F8746F"/>
    <w:rsid w:val="00F90282"/>
    <w:rsid w:val="00F91D2A"/>
    <w:rsid w:val="00F92056"/>
    <w:rsid w:val="00F94BB0"/>
    <w:rsid w:val="00F965FE"/>
    <w:rsid w:val="00F96D35"/>
    <w:rsid w:val="00F97251"/>
    <w:rsid w:val="00F97AF1"/>
    <w:rsid w:val="00FA2BAE"/>
    <w:rsid w:val="00FA43F4"/>
    <w:rsid w:val="00FA6D83"/>
    <w:rsid w:val="00FA737D"/>
    <w:rsid w:val="00FB35EC"/>
    <w:rsid w:val="00FB3D72"/>
    <w:rsid w:val="00FB51FD"/>
    <w:rsid w:val="00FB704E"/>
    <w:rsid w:val="00FC007B"/>
    <w:rsid w:val="00FC3028"/>
    <w:rsid w:val="00FC590C"/>
    <w:rsid w:val="00FC67F1"/>
    <w:rsid w:val="00FD3D7C"/>
    <w:rsid w:val="00FD4A03"/>
    <w:rsid w:val="00FD65FF"/>
    <w:rsid w:val="00FE0BD2"/>
    <w:rsid w:val="00FE3EFE"/>
    <w:rsid w:val="00FE4755"/>
    <w:rsid w:val="00FE5372"/>
    <w:rsid w:val="00FE5902"/>
    <w:rsid w:val="00FE5BAF"/>
    <w:rsid w:val="00FE5FDC"/>
    <w:rsid w:val="00FE7670"/>
    <w:rsid w:val="00FE7E04"/>
    <w:rsid w:val="00FF0641"/>
    <w:rsid w:val="00FF1CAD"/>
    <w:rsid w:val="00FF4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96D3C97-2CC4-40EF-B912-B53691638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Dyton Heading 1"/>
    <w:basedOn w:val="Normal"/>
    <w:next w:val="BodyText"/>
    <w:link w:val="Heading1Char"/>
    <w:qFormat/>
    <w:rsid w:val="00581618"/>
    <w:pPr>
      <w:keepNext/>
      <w:numPr>
        <w:numId w:val="1"/>
      </w:numPr>
      <w:tabs>
        <w:tab w:val="right" w:pos="8640"/>
      </w:tabs>
      <w:spacing w:before="280" w:after="0" w:line="360" w:lineRule="auto"/>
      <w:outlineLvl w:val="0"/>
    </w:pPr>
    <w:rPr>
      <w:rFonts w:ascii="Garamond" w:eastAsia="Times New Roman" w:hAnsi="Garamond"/>
      <w:b/>
      <w:spacing w:val="-2"/>
      <w:szCs w:val="20"/>
      <w:lang w:val="en-GB"/>
    </w:rPr>
  </w:style>
  <w:style w:type="paragraph" w:styleId="Heading2">
    <w:name w:val="heading 2"/>
    <w:basedOn w:val="Normal"/>
    <w:next w:val="BodyText"/>
    <w:link w:val="Heading2Char"/>
    <w:qFormat/>
    <w:rsid w:val="00581618"/>
    <w:pPr>
      <w:keepNext/>
      <w:numPr>
        <w:ilvl w:val="1"/>
        <w:numId w:val="1"/>
      </w:numPr>
      <w:tabs>
        <w:tab w:val="right" w:pos="8640"/>
      </w:tabs>
      <w:spacing w:after="0" w:line="360" w:lineRule="auto"/>
      <w:outlineLvl w:val="1"/>
    </w:pPr>
    <w:rPr>
      <w:rFonts w:ascii="Garamond" w:eastAsia="Times New Roman" w:hAnsi="Garamond"/>
      <w:b/>
      <w:spacing w:val="-2"/>
      <w:kern w:val="28"/>
      <w:szCs w:val="20"/>
      <w:lang w:val="en-GB"/>
    </w:rPr>
  </w:style>
  <w:style w:type="paragraph" w:styleId="Heading3">
    <w:name w:val="heading 3"/>
    <w:basedOn w:val="Normal"/>
    <w:next w:val="BodyText"/>
    <w:link w:val="Heading3Char"/>
    <w:uiPriority w:val="9"/>
    <w:qFormat/>
    <w:rsid w:val="00581618"/>
    <w:pPr>
      <w:keepNext/>
      <w:numPr>
        <w:ilvl w:val="2"/>
        <w:numId w:val="1"/>
      </w:numPr>
      <w:tabs>
        <w:tab w:val="right" w:pos="8640"/>
      </w:tabs>
      <w:spacing w:after="0" w:line="360" w:lineRule="auto"/>
      <w:outlineLvl w:val="2"/>
    </w:pPr>
    <w:rPr>
      <w:rFonts w:ascii="Garamond" w:eastAsia="Times New Roman" w:hAnsi="Garamond"/>
      <w:i/>
      <w:kern w:val="28"/>
      <w:szCs w:val="20"/>
      <w:lang w:val="en-GB"/>
    </w:rPr>
  </w:style>
  <w:style w:type="paragraph" w:styleId="Heading4">
    <w:name w:val="heading 4"/>
    <w:basedOn w:val="Normal"/>
    <w:next w:val="BodyText"/>
    <w:link w:val="Heading4Char"/>
    <w:qFormat/>
    <w:rsid w:val="00581618"/>
    <w:pPr>
      <w:keepNext/>
      <w:numPr>
        <w:ilvl w:val="3"/>
        <w:numId w:val="1"/>
      </w:numPr>
      <w:tabs>
        <w:tab w:val="right" w:pos="8640"/>
      </w:tabs>
      <w:spacing w:after="0" w:line="360" w:lineRule="auto"/>
      <w:outlineLvl w:val="3"/>
    </w:pPr>
    <w:rPr>
      <w:rFonts w:ascii="Garamond" w:eastAsia="Times New Roman" w:hAnsi="Garamond"/>
      <w:i/>
      <w:kern w:val="28"/>
      <w:szCs w:val="20"/>
      <w:lang w:val="en-GB"/>
    </w:rPr>
  </w:style>
  <w:style w:type="paragraph" w:styleId="Heading5">
    <w:name w:val="heading 5"/>
    <w:basedOn w:val="Normal"/>
    <w:next w:val="BodyText"/>
    <w:link w:val="Heading5Char"/>
    <w:qFormat/>
    <w:rsid w:val="00581618"/>
    <w:pPr>
      <w:keepNext/>
      <w:numPr>
        <w:ilvl w:val="4"/>
        <w:numId w:val="1"/>
      </w:numPr>
      <w:tabs>
        <w:tab w:val="right" w:pos="8640"/>
      </w:tabs>
      <w:spacing w:after="0" w:line="360" w:lineRule="auto"/>
      <w:jc w:val="center"/>
      <w:outlineLvl w:val="4"/>
    </w:pPr>
    <w:rPr>
      <w:rFonts w:ascii="Garamond" w:eastAsia="Times New Roman" w:hAnsi="Garamond"/>
      <w:i/>
      <w:kern w:val="28"/>
      <w:szCs w:val="20"/>
      <w:lang w:val="en-GB"/>
    </w:rPr>
  </w:style>
  <w:style w:type="paragraph" w:styleId="Heading6">
    <w:name w:val="heading 6"/>
    <w:basedOn w:val="Normal"/>
    <w:next w:val="BodyText"/>
    <w:link w:val="Heading6Char"/>
    <w:qFormat/>
    <w:rsid w:val="00581618"/>
    <w:pPr>
      <w:keepNext/>
      <w:numPr>
        <w:ilvl w:val="5"/>
        <w:numId w:val="1"/>
      </w:numPr>
      <w:tabs>
        <w:tab w:val="right" w:pos="8640"/>
      </w:tabs>
      <w:spacing w:before="120" w:after="80" w:line="240" w:lineRule="auto"/>
      <w:jc w:val="center"/>
      <w:outlineLvl w:val="5"/>
    </w:pPr>
    <w:rPr>
      <w:rFonts w:ascii="Garamond" w:eastAsia="Times New Roman" w:hAnsi="Garamond"/>
      <w:smallCaps/>
      <w:spacing w:val="20"/>
      <w:kern w:val="28"/>
      <w:szCs w:val="20"/>
      <w:lang w:val="en-GB"/>
    </w:rPr>
  </w:style>
  <w:style w:type="paragraph" w:styleId="Heading8">
    <w:name w:val="heading 8"/>
    <w:basedOn w:val="Normal"/>
    <w:next w:val="BodyText"/>
    <w:link w:val="Heading8Char"/>
    <w:qFormat/>
    <w:rsid w:val="00581618"/>
    <w:pPr>
      <w:keepNext/>
      <w:numPr>
        <w:ilvl w:val="7"/>
        <w:numId w:val="1"/>
      </w:numPr>
      <w:tabs>
        <w:tab w:val="right" w:pos="8640"/>
      </w:tabs>
      <w:spacing w:after="0" w:line="360" w:lineRule="auto"/>
      <w:jc w:val="center"/>
      <w:outlineLvl w:val="7"/>
    </w:pPr>
    <w:rPr>
      <w:rFonts w:ascii="Garamond" w:eastAsia="Times New Roman" w:hAnsi="Garamond"/>
      <w:spacing w:val="-2"/>
      <w:kern w:val="28"/>
      <w:szCs w:val="20"/>
      <w:lang w:val="en-GB"/>
    </w:rPr>
  </w:style>
  <w:style w:type="paragraph" w:styleId="Heading9">
    <w:name w:val="heading 9"/>
    <w:basedOn w:val="Normal"/>
    <w:next w:val="BodyText"/>
    <w:link w:val="Heading9Char"/>
    <w:qFormat/>
    <w:rsid w:val="00581618"/>
    <w:pPr>
      <w:keepNext/>
      <w:numPr>
        <w:ilvl w:val="8"/>
        <w:numId w:val="1"/>
      </w:numPr>
      <w:tabs>
        <w:tab w:val="right" w:pos="8640"/>
      </w:tabs>
      <w:spacing w:after="0" w:line="360" w:lineRule="auto"/>
      <w:outlineLvl w:val="8"/>
    </w:pPr>
    <w:rPr>
      <w:rFonts w:ascii="Garamond" w:eastAsia="Times New Roman" w:hAnsi="Garamond"/>
      <w:spacing w:val="-2"/>
      <w:kern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E24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24D8"/>
  </w:style>
  <w:style w:type="paragraph" w:styleId="Header">
    <w:name w:val="header"/>
    <w:basedOn w:val="Normal"/>
    <w:link w:val="HeaderChar"/>
    <w:uiPriority w:val="99"/>
    <w:semiHidden/>
    <w:unhideWhenUsed/>
    <w:rsid w:val="005E24D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24D8"/>
  </w:style>
  <w:style w:type="paragraph" w:styleId="ListParagraph">
    <w:name w:val="List Paragraph"/>
    <w:basedOn w:val="Normal"/>
    <w:uiPriority w:val="34"/>
    <w:qFormat/>
    <w:rsid w:val="00A8211F"/>
    <w:pPr>
      <w:ind w:left="720"/>
      <w:contextualSpacing/>
    </w:pPr>
  </w:style>
  <w:style w:type="paragraph" w:customStyle="1" w:styleId="Default">
    <w:name w:val="Default"/>
    <w:rsid w:val="00814238"/>
    <w:pPr>
      <w:autoSpaceDE w:val="0"/>
      <w:autoSpaceDN w:val="0"/>
      <w:adjustRightInd w:val="0"/>
      <w:spacing w:after="0" w:line="240" w:lineRule="auto"/>
    </w:pPr>
    <w:rPr>
      <w:color w:val="000000"/>
      <w:lang w:val="en-GB"/>
    </w:rPr>
  </w:style>
  <w:style w:type="paragraph" w:styleId="BodyText">
    <w:name w:val="Body Text"/>
    <w:basedOn w:val="Normal"/>
    <w:link w:val="BodyTextChar"/>
    <w:rsid w:val="00060F94"/>
    <w:pPr>
      <w:tabs>
        <w:tab w:val="right" w:pos="8640"/>
      </w:tabs>
      <w:spacing w:after="280" w:line="360" w:lineRule="auto"/>
      <w:jc w:val="both"/>
    </w:pPr>
    <w:rPr>
      <w:rFonts w:eastAsia="Times New Roman"/>
      <w:lang w:val="en-GB"/>
    </w:rPr>
  </w:style>
  <w:style w:type="character" w:customStyle="1" w:styleId="BodyTextChar">
    <w:name w:val="Body Text Char"/>
    <w:basedOn w:val="DefaultParagraphFont"/>
    <w:link w:val="BodyText"/>
    <w:rsid w:val="00060F94"/>
    <w:rPr>
      <w:rFonts w:eastAsia="Times New Roman"/>
      <w:lang w:val="en-GB"/>
    </w:rPr>
  </w:style>
  <w:style w:type="paragraph" w:customStyle="1" w:styleId="Pa0">
    <w:name w:val="Pa0"/>
    <w:basedOn w:val="Default"/>
    <w:next w:val="Default"/>
    <w:uiPriority w:val="99"/>
    <w:rsid w:val="00E25644"/>
    <w:pPr>
      <w:spacing w:line="401" w:lineRule="atLeast"/>
    </w:pPr>
    <w:rPr>
      <w:rFonts w:ascii="Adobe Garamond Pro" w:hAnsi="Adobe Garamond Pro"/>
      <w:color w:val="auto"/>
    </w:rPr>
  </w:style>
  <w:style w:type="paragraph" w:customStyle="1" w:styleId="Pa5">
    <w:name w:val="Pa5"/>
    <w:basedOn w:val="Default"/>
    <w:next w:val="Default"/>
    <w:uiPriority w:val="99"/>
    <w:rsid w:val="00E25644"/>
    <w:pPr>
      <w:spacing w:line="281" w:lineRule="atLeast"/>
    </w:pPr>
    <w:rPr>
      <w:rFonts w:ascii="Adobe Garamond Pro" w:hAnsi="Adobe Garamond Pro"/>
      <w:color w:val="auto"/>
    </w:rPr>
  </w:style>
  <w:style w:type="table" w:styleId="TableGrid">
    <w:name w:val="Table Grid"/>
    <w:basedOn w:val="TableNormal"/>
    <w:uiPriority w:val="59"/>
    <w:rsid w:val="00CD6B00"/>
    <w:pPr>
      <w:tabs>
        <w:tab w:val="right" w:pos="8640"/>
      </w:tabs>
      <w:spacing w:after="0" w:line="240" w:lineRule="auto"/>
      <w:jc w:val="both"/>
    </w:pPr>
    <w:rPr>
      <w:rFonts w:eastAsia="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2CC0"/>
    <w:rPr>
      <w:color w:val="0000FF" w:themeColor="hyperlink"/>
      <w:u w:val="single"/>
    </w:rPr>
  </w:style>
  <w:style w:type="character" w:styleId="Strong">
    <w:name w:val="Strong"/>
    <w:basedOn w:val="DefaultParagraphFont"/>
    <w:uiPriority w:val="22"/>
    <w:qFormat/>
    <w:rsid w:val="001C3187"/>
    <w:rPr>
      <w:b/>
      <w:bCs/>
    </w:rPr>
  </w:style>
  <w:style w:type="character" w:customStyle="1" w:styleId="FootnoteTextChar">
    <w:name w:val="Footnote Text Char"/>
    <w:aliases w:val="FOOTNOTES Char,fn Char,single space Char,footnote text Char,Footnote Text Char1 Char Char,Footnote Text Char Char Char1 Char,Footnote Text Char1 Char Char Char1 Char,Footnote Text Char1 Char1 Char Char,ft Char"/>
    <w:basedOn w:val="DefaultParagraphFont"/>
    <w:link w:val="FootnoteText"/>
    <w:uiPriority w:val="99"/>
    <w:locked/>
    <w:rsid w:val="00615A89"/>
    <w:rPr>
      <w:spacing w:val="-2"/>
      <w:sz w:val="22"/>
      <w:szCs w:val="22"/>
    </w:rPr>
  </w:style>
  <w:style w:type="paragraph" w:styleId="FootnoteText">
    <w:name w:val="footnote text"/>
    <w:aliases w:val="FOOTNOTES,fn,single space,footnote text,Footnote Text Char1 Char,Footnote Text Char Char Char1,Footnote Text Char1 Char Char Char1,Footnote Text Char1 Char1 Char,Footnote Text Char Char Char Char,Footnote Text Char1 Char Char Char Char,ft"/>
    <w:basedOn w:val="Normal"/>
    <w:link w:val="FootnoteTextChar"/>
    <w:autoRedefine/>
    <w:uiPriority w:val="99"/>
    <w:unhideWhenUsed/>
    <w:qFormat/>
    <w:rsid w:val="00615A89"/>
    <w:pPr>
      <w:tabs>
        <w:tab w:val="left" w:pos="187"/>
        <w:tab w:val="right" w:pos="8640"/>
      </w:tabs>
      <w:spacing w:after="120" w:line="220" w:lineRule="exact"/>
      <w:ind w:left="187" w:hanging="187"/>
      <w:jc w:val="both"/>
    </w:pPr>
    <w:rPr>
      <w:spacing w:val="-2"/>
      <w:sz w:val="22"/>
      <w:szCs w:val="22"/>
    </w:rPr>
  </w:style>
  <w:style w:type="character" w:customStyle="1" w:styleId="FootnoteTextChar1">
    <w:name w:val="Footnote Text Char1"/>
    <w:basedOn w:val="DefaultParagraphFont"/>
    <w:uiPriority w:val="99"/>
    <w:semiHidden/>
    <w:rsid w:val="00615A89"/>
    <w:rPr>
      <w:sz w:val="20"/>
      <w:szCs w:val="20"/>
    </w:rPr>
  </w:style>
  <w:style w:type="character" w:styleId="FootnoteReference">
    <w:name w:val="footnote reference"/>
    <w:aliases w:val="ftref,16 Point,Superscript 6 Point"/>
    <w:uiPriority w:val="99"/>
    <w:unhideWhenUsed/>
    <w:rsid w:val="00615A89"/>
    <w:rPr>
      <w:vertAlign w:val="superscript"/>
    </w:rPr>
  </w:style>
  <w:style w:type="paragraph" w:styleId="NormalWeb">
    <w:name w:val="Normal (Web)"/>
    <w:basedOn w:val="Normal"/>
    <w:uiPriority w:val="99"/>
    <w:unhideWhenUsed/>
    <w:rsid w:val="00E720DF"/>
    <w:pPr>
      <w:spacing w:before="100" w:beforeAutospacing="1" w:after="100" w:afterAutospacing="1" w:line="240" w:lineRule="auto"/>
    </w:pPr>
    <w:rPr>
      <w:rFonts w:eastAsia="Times New Roman"/>
      <w:lang w:val="en-GB" w:eastAsia="en-GB"/>
    </w:rPr>
  </w:style>
  <w:style w:type="paragraph" w:styleId="NoSpacing">
    <w:name w:val="No Spacing"/>
    <w:link w:val="NoSpacingChar"/>
    <w:uiPriority w:val="99"/>
    <w:qFormat/>
    <w:rsid w:val="0035484D"/>
    <w:pPr>
      <w:spacing w:after="0" w:line="240" w:lineRule="auto"/>
    </w:pPr>
    <w:rPr>
      <w:rFonts w:ascii="Calibri" w:eastAsia="Times New Roman" w:hAnsi="Calibri"/>
      <w:sz w:val="22"/>
      <w:szCs w:val="22"/>
    </w:rPr>
  </w:style>
  <w:style w:type="character" w:customStyle="1" w:styleId="NoSpacingChar">
    <w:name w:val="No Spacing Char"/>
    <w:link w:val="NoSpacing"/>
    <w:uiPriority w:val="99"/>
    <w:rsid w:val="0035484D"/>
    <w:rPr>
      <w:rFonts w:ascii="Calibri" w:eastAsia="Times New Roman" w:hAnsi="Calibri"/>
      <w:sz w:val="22"/>
      <w:szCs w:val="22"/>
    </w:rPr>
  </w:style>
  <w:style w:type="paragraph" w:styleId="BodyText2">
    <w:name w:val="Body Text 2"/>
    <w:basedOn w:val="Normal"/>
    <w:link w:val="BodyText2Char"/>
    <w:uiPriority w:val="99"/>
    <w:semiHidden/>
    <w:unhideWhenUsed/>
    <w:rsid w:val="0035484D"/>
    <w:pPr>
      <w:spacing w:after="120" w:line="480" w:lineRule="auto"/>
    </w:pPr>
  </w:style>
  <w:style w:type="character" w:customStyle="1" w:styleId="BodyText2Char">
    <w:name w:val="Body Text 2 Char"/>
    <w:basedOn w:val="DefaultParagraphFont"/>
    <w:link w:val="BodyText2"/>
    <w:uiPriority w:val="99"/>
    <w:semiHidden/>
    <w:rsid w:val="0035484D"/>
  </w:style>
  <w:style w:type="character" w:customStyle="1" w:styleId="Heading1Char">
    <w:name w:val="Heading 1 Char"/>
    <w:aliases w:val="Dyton Heading 1 Char"/>
    <w:basedOn w:val="DefaultParagraphFont"/>
    <w:link w:val="Heading1"/>
    <w:rsid w:val="00581618"/>
    <w:rPr>
      <w:rFonts w:ascii="Garamond" w:eastAsia="Times New Roman" w:hAnsi="Garamond"/>
      <w:b/>
      <w:spacing w:val="-2"/>
      <w:szCs w:val="20"/>
      <w:lang w:val="en-GB"/>
    </w:rPr>
  </w:style>
  <w:style w:type="character" w:customStyle="1" w:styleId="Heading2Char">
    <w:name w:val="Heading 2 Char"/>
    <w:basedOn w:val="DefaultParagraphFont"/>
    <w:link w:val="Heading2"/>
    <w:rsid w:val="00581618"/>
    <w:rPr>
      <w:rFonts w:ascii="Garamond" w:eastAsia="Times New Roman" w:hAnsi="Garamond"/>
      <w:b/>
      <w:spacing w:val="-2"/>
      <w:kern w:val="28"/>
      <w:szCs w:val="20"/>
      <w:lang w:val="en-GB"/>
    </w:rPr>
  </w:style>
  <w:style w:type="character" w:customStyle="1" w:styleId="Heading3Char">
    <w:name w:val="Heading 3 Char"/>
    <w:basedOn w:val="DefaultParagraphFont"/>
    <w:link w:val="Heading3"/>
    <w:uiPriority w:val="9"/>
    <w:rsid w:val="00581618"/>
    <w:rPr>
      <w:rFonts w:ascii="Garamond" w:eastAsia="Times New Roman" w:hAnsi="Garamond"/>
      <w:i/>
      <w:kern w:val="28"/>
      <w:szCs w:val="20"/>
      <w:lang w:val="en-GB"/>
    </w:rPr>
  </w:style>
  <w:style w:type="character" w:customStyle="1" w:styleId="Heading4Char">
    <w:name w:val="Heading 4 Char"/>
    <w:basedOn w:val="DefaultParagraphFont"/>
    <w:link w:val="Heading4"/>
    <w:rsid w:val="00581618"/>
    <w:rPr>
      <w:rFonts w:ascii="Garamond" w:eastAsia="Times New Roman" w:hAnsi="Garamond"/>
      <w:i/>
      <w:kern w:val="28"/>
      <w:szCs w:val="20"/>
      <w:lang w:val="en-GB"/>
    </w:rPr>
  </w:style>
  <w:style w:type="character" w:customStyle="1" w:styleId="Heading5Char">
    <w:name w:val="Heading 5 Char"/>
    <w:basedOn w:val="DefaultParagraphFont"/>
    <w:link w:val="Heading5"/>
    <w:rsid w:val="00581618"/>
    <w:rPr>
      <w:rFonts w:ascii="Garamond" w:eastAsia="Times New Roman" w:hAnsi="Garamond"/>
      <w:i/>
      <w:kern w:val="28"/>
      <w:szCs w:val="20"/>
      <w:lang w:val="en-GB"/>
    </w:rPr>
  </w:style>
  <w:style w:type="character" w:customStyle="1" w:styleId="Heading6Char">
    <w:name w:val="Heading 6 Char"/>
    <w:basedOn w:val="DefaultParagraphFont"/>
    <w:link w:val="Heading6"/>
    <w:rsid w:val="00581618"/>
    <w:rPr>
      <w:rFonts w:ascii="Garamond" w:eastAsia="Times New Roman" w:hAnsi="Garamond"/>
      <w:smallCaps/>
      <w:spacing w:val="20"/>
      <w:kern w:val="28"/>
      <w:szCs w:val="20"/>
      <w:lang w:val="en-GB"/>
    </w:rPr>
  </w:style>
  <w:style w:type="character" w:customStyle="1" w:styleId="Heading8Char">
    <w:name w:val="Heading 8 Char"/>
    <w:basedOn w:val="DefaultParagraphFont"/>
    <w:link w:val="Heading8"/>
    <w:rsid w:val="00581618"/>
    <w:rPr>
      <w:rFonts w:ascii="Garamond" w:eastAsia="Times New Roman" w:hAnsi="Garamond"/>
      <w:spacing w:val="-2"/>
      <w:kern w:val="28"/>
      <w:szCs w:val="20"/>
      <w:lang w:val="en-GB"/>
    </w:rPr>
  </w:style>
  <w:style w:type="character" w:customStyle="1" w:styleId="Heading9Char">
    <w:name w:val="Heading 9 Char"/>
    <w:basedOn w:val="DefaultParagraphFont"/>
    <w:link w:val="Heading9"/>
    <w:rsid w:val="00581618"/>
    <w:rPr>
      <w:rFonts w:ascii="Garamond" w:eastAsia="Times New Roman" w:hAnsi="Garamond"/>
      <w:spacing w:val="-2"/>
      <w:kern w:val="28"/>
      <w:szCs w:val="20"/>
      <w:lang w:val="en-GB"/>
    </w:rPr>
  </w:style>
  <w:style w:type="paragraph" w:styleId="Title">
    <w:name w:val="Title"/>
    <w:aliases w:val="Dyton"/>
    <w:basedOn w:val="Normal"/>
    <w:next w:val="Subtitle"/>
    <w:link w:val="TitleChar"/>
    <w:qFormat/>
    <w:rsid w:val="00553C21"/>
    <w:pPr>
      <w:keepNext/>
      <w:keepLines/>
      <w:tabs>
        <w:tab w:val="right" w:pos="8640"/>
      </w:tabs>
      <w:spacing w:after="280" w:line="240" w:lineRule="auto"/>
      <w:ind w:left="1920" w:right="1920"/>
      <w:jc w:val="center"/>
    </w:pPr>
    <w:rPr>
      <w:rFonts w:ascii="Garamond" w:eastAsia="Times New Roman" w:hAnsi="Garamond"/>
      <w:caps/>
      <w:spacing w:val="-2"/>
      <w:kern w:val="28"/>
      <w:szCs w:val="20"/>
      <w:lang w:val="en-GB"/>
    </w:rPr>
  </w:style>
  <w:style w:type="character" w:customStyle="1" w:styleId="TitleChar">
    <w:name w:val="Title Char"/>
    <w:aliases w:val="Dyton Char"/>
    <w:basedOn w:val="DefaultParagraphFont"/>
    <w:link w:val="Title"/>
    <w:rsid w:val="00553C21"/>
    <w:rPr>
      <w:rFonts w:ascii="Garamond" w:eastAsia="Times New Roman" w:hAnsi="Garamond"/>
      <w:caps/>
      <w:spacing w:val="-2"/>
      <w:kern w:val="28"/>
      <w:szCs w:val="20"/>
      <w:lang w:val="en-GB"/>
    </w:rPr>
  </w:style>
  <w:style w:type="paragraph" w:styleId="Subtitle">
    <w:name w:val="Subtitle"/>
    <w:basedOn w:val="Normal"/>
    <w:next w:val="Normal"/>
    <w:link w:val="SubtitleChar"/>
    <w:uiPriority w:val="11"/>
    <w:qFormat/>
    <w:rsid w:val="00553C2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553C21"/>
    <w:rPr>
      <w:rFonts w:asciiTheme="majorHAnsi" w:eastAsiaTheme="majorEastAsia" w:hAnsiTheme="majorHAnsi" w:cstheme="majorBidi"/>
      <w:i/>
      <w:iCs/>
      <w:color w:val="4F81BD" w:themeColor="accent1"/>
      <w:spacing w:val="15"/>
    </w:rPr>
  </w:style>
  <w:style w:type="paragraph" w:styleId="TOC1">
    <w:name w:val="toc 1"/>
    <w:basedOn w:val="Normal"/>
    <w:link w:val="TOC1Char"/>
    <w:autoRedefine/>
    <w:uiPriority w:val="39"/>
    <w:qFormat/>
    <w:rsid w:val="00C324BD"/>
    <w:pPr>
      <w:tabs>
        <w:tab w:val="left" w:pos="426"/>
        <w:tab w:val="right" w:leader="dot" w:pos="9072"/>
      </w:tabs>
      <w:spacing w:after="0" w:line="240" w:lineRule="auto"/>
      <w:jc w:val="both"/>
    </w:pPr>
    <w:rPr>
      <w:rFonts w:eastAsia="Times New Roman"/>
      <w:spacing w:val="-2"/>
      <w:szCs w:val="20"/>
      <w:lang w:val="en-GB"/>
    </w:rPr>
  </w:style>
  <w:style w:type="character" w:customStyle="1" w:styleId="TOC1Char">
    <w:name w:val="TOC 1 Char"/>
    <w:basedOn w:val="DefaultParagraphFont"/>
    <w:link w:val="TOC1"/>
    <w:uiPriority w:val="39"/>
    <w:rsid w:val="00C324BD"/>
    <w:rPr>
      <w:rFonts w:eastAsia="Times New Roman"/>
      <w:spacing w:val="-2"/>
      <w:szCs w:val="20"/>
      <w:lang w:val="en-GB"/>
    </w:rPr>
  </w:style>
  <w:style w:type="paragraph" w:styleId="TOC2">
    <w:name w:val="toc 2"/>
    <w:basedOn w:val="Normal"/>
    <w:uiPriority w:val="39"/>
    <w:qFormat/>
    <w:rsid w:val="00C324BD"/>
    <w:pPr>
      <w:tabs>
        <w:tab w:val="right" w:leader="dot" w:pos="7440"/>
      </w:tabs>
      <w:spacing w:after="0" w:line="240" w:lineRule="auto"/>
      <w:ind w:left="360"/>
      <w:jc w:val="both"/>
    </w:pPr>
    <w:rPr>
      <w:rFonts w:ascii="Garamond" w:eastAsia="Times New Roman" w:hAnsi="Garamond"/>
      <w:spacing w:val="-2"/>
      <w:szCs w:val="20"/>
      <w:lang w:val="en-GB"/>
    </w:rPr>
  </w:style>
  <w:style w:type="paragraph" w:styleId="TableofFigures">
    <w:name w:val="table of figures"/>
    <w:basedOn w:val="Normal"/>
    <w:next w:val="Normal"/>
    <w:uiPriority w:val="99"/>
    <w:rsid w:val="00C324BD"/>
    <w:pPr>
      <w:spacing w:after="0" w:line="240" w:lineRule="auto"/>
      <w:jc w:val="both"/>
    </w:pPr>
    <w:rPr>
      <w:rFonts w:eastAsia="Times New Roman"/>
      <w:spacing w:val="-2"/>
      <w:szCs w:val="20"/>
      <w:lang w:val="en-GB"/>
    </w:rPr>
  </w:style>
  <w:style w:type="character" w:styleId="CommentReference">
    <w:name w:val="annotation reference"/>
    <w:uiPriority w:val="99"/>
    <w:semiHidden/>
    <w:unhideWhenUsed/>
    <w:rsid w:val="00FC3028"/>
    <w:rPr>
      <w:sz w:val="16"/>
      <w:szCs w:val="16"/>
    </w:rPr>
  </w:style>
  <w:style w:type="paragraph" w:styleId="CommentText">
    <w:name w:val="annotation text"/>
    <w:basedOn w:val="Normal"/>
    <w:link w:val="CommentTextChar"/>
    <w:uiPriority w:val="99"/>
    <w:semiHidden/>
    <w:unhideWhenUsed/>
    <w:rsid w:val="00FC3028"/>
    <w:pPr>
      <w:spacing w:line="240" w:lineRule="auto"/>
    </w:pPr>
    <w:rPr>
      <w:rFonts w:eastAsia="Calibri"/>
      <w:sz w:val="20"/>
      <w:szCs w:val="20"/>
    </w:rPr>
  </w:style>
  <w:style w:type="character" w:customStyle="1" w:styleId="CommentTextChar">
    <w:name w:val="Comment Text Char"/>
    <w:basedOn w:val="DefaultParagraphFont"/>
    <w:link w:val="CommentText"/>
    <w:uiPriority w:val="99"/>
    <w:semiHidden/>
    <w:rsid w:val="00FC3028"/>
    <w:rPr>
      <w:rFonts w:eastAsia="Calibri"/>
      <w:sz w:val="20"/>
      <w:szCs w:val="20"/>
    </w:rPr>
  </w:style>
  <w:style w:type="paragraph" w:styleId="BodyTextIndent3">
    <w:name w:val="Body Text Indent 3"/>
    <w:basedOn w:val="Normal"/>
    <w:link w:val="BodyTextIndent3Char"/>
    <w:uiPriority w:val="99"/>
    <w:unhideWhenUsed/>
    <w:rsid w:val="00C666E8"/>
    <w:pPr>
      <w:spacing w:after="120"/>
      <w:ind w:left="283"/>
    </w:pPr>
    <w:rPr>
      <w:sz w:val="16"/>
      <w:szCs w:val="16"/>
    </w:rPr>
  </w:style>
  <w:style w:type="character" w:customStyle="1" w:styleId="BodyTextIndent3Char">
    <w:name w:val="Body Text Indent 3 Char"/>
    <w:basedOn w:val="DefaultParagraphFont"/>
    <w:link w:val="BodyTextIndent3"/>
    <w:uiPriority w:val="99"/>
    <w:rsid w:val="00C666E8"/>
    <w:rPr>
      <w:sz w:val="16"/>
      <w:szCs w:val="16"/>
    </w:rPr>
  </w:style>
  <w:style w:type="paragraph" w:styleId="Revision">
    <w:name w:val="Revision"/>
    <w:hidden/>
    <w:uiPriority w:val="99"/>
    <w:semiHidden/>
    <w:rsid w:val="00E75B50"/>
    <w:pPr>
      <w:spacing w:after="0" w:line="240" w:lineRule="auto"/>
    </w:pPr>
  </w:style>
  <w:style w:type="paragraph" w:styleId="BalloonText">
    <w:name w:val="Balloon Text"/>
    <w:basedOn w:val="Normal"/>
    <w:link w:val="BalloonTextChar"/>
    <w:uiPriority w:val="99"/>
    <w:semiHidden/>
    <w:unhideWhenUsed/>
    <w:rsid w:val="00E75B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B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0069">
      <w:bodyDiv w:val="1"/>
      <w:marLeft w:val="0"/>
      <w:marRight w:val="0"/>
      <w:marTop w:val="0"/>
      <w:marBottom w:val="0"/>
      <w:divBdr>
        <w:top w:val="none" w:sz="0" w:space="0" w:color="auto"/>
        <w:left w:val="none" w:sz="0" w:space="0" w:color="auto"/>
        <w:bottom w:val="none" w:sz="0" w:space="0" w:color="auto"/>
        <w:right w:val="none" w:sz="0" w:space="0" w:color="auto"/>
      </w:divBdr>
    </w:div>
    <w:div w:id="178155773">
      <w:bodyDiv w:val="1"/>
      <w:marLeft w:val="0"/>
      <w:marRight w:val="0"/>
      <w:marTop w:val="0"/>
      <w:marBottom w:val="0"/>
      <w:divBdr>
        <w:top w:val="none" w:sz="0" w:space="0" w:color="auto"/>
        <w:left w:val="none" w:sz="0" w:space="0" w:color="auto"/>
        <w:bottom w:val="none" w:sz="0" w:space="0" w:color="auto"/>
        <w:right w:val="none" w:sz="0" w:space="0" w:color="auto"/>
      </w:divBdr>
    </w:div>
    <w:div w:id="237709273">
      <w:bodyDiv w:val="1"/>
      <w:marLeft w:val="0"/>
      <w:marRight w:val="0"/>
      <w:marTop w:val="0"/>
      <w:marBottom w:val="0"/>
      <w:divBdr>
        <w:top w:val="none" w:sz="0" w:space="0" w:color="auto"/>
        <w:left w:val="none" w:sz="0" w:space="0" w:color="auto"/>
        <w:bottom w:val="none" w:sz="0" w:space="0" w:color="auto"/>
        <w:right w:val="none" w:sz="0" w:space="0" w:color="auto"/>
      </w:divBdr>
      <w:divsChild>
        <w:div w:id="1991131264">
          <w:marLeft w:val="0"/>
          <w:marRight w:val="0"/>
          <w:marTop w:val="0"/>
          <w:marBottom w:val="0"/>
          <w:divBdr>
            <w:top w:val="single" w:sz="2" w:space="0" w:color="2E2E2E"/>
            <w:left w:val="single" w:sz="2" w:space="0" w:color="2E2E2E"/>
            <w:bottom w:val="single" w:sz="2" w:space="0" w:color="2E2E2E"/>
            <w:right w:val="single" w:sz="2" w:space="0" w:color="2E2E2E"/>
          </w:divBdr>
          <w:divsChild>
            <w:div w:id="940114617">
              <w:marLeft w:val="0"/>
              <w:marRight w:val="0"/>
              <w:marTop w:val="0"/>
              <w:marBottom w:val="0"/>
              <w:divBdr>
                <w:top w:val="single" w:sz="6" w:space="0" w:color="C9C9C9"/>
                <w:left w:val="none" w:sz="0" w:space="0" w:color="auto"/>
                <w:bottom w:val="none" w:sz="0" w:space="0" w:color="auto"/>
                <w:right w:val="none" w:sz="0" w:space="0" w:color="auto"/>
              </w:divBdr>
              <w:divsChild>
                <w:div w:id="2063819337">
                  <w:marLeft w:val="0"/>
                  <w:marRight w:val="0"/>
                  <w:marTop w:val="0"/>
                  <w:marBottom w:val="0"/>
                  <w:divBdr>
                    <w:top w:val="none" w:sz="0" w:space="0" w:color="auto"/>
                    <w:left w:val="none" w:sz="0" w:space="0" w:color="auto"/>
                    <w:bottom w:val="none" w:sz="0" w:space="0" w:color="auto"/>
                    <w:right w:val="none" w:sz="0" w:space="0" w:color="auto"/>
                  </w:divBdr>
                  <w:divsChild>
                    <w:div w:id="229924133">
                      <w:marLeft w:val="0"/>
                      <w:marRight w:val="0"/>
                      <w:marTop w:val="0"/>
                      <w:marBottom w:val="0"/>
                      <w:divBdr>
                        <w:top w:val="none" w:sz="0" w:space="0" w:color="auto"/>
                        <w:left w:val="none" w:sz="0" w:space="0" w:color="auto"/>
                        <w:bottom w:val="none" w:sz="0" w:space="0" w:color="auto"/>
                        <w:right w:val="none" w:sz="0" w:space="0" w:color="auto"/>
                      </w:divBdr>
                      <w:divsChild>
                        <w:div w:id="1813982084">
                          <w:marLeft w:val="0"/>
                          <w:marRight w:val="0"/>
                          <w:marTop w:val="0"/>
                          <w:marBottom w:val="0"/>
                          <w:divBdr>
                            <w:top w:val="none" w:sz="0" w:space="0" w:color="auto"/>
                            <w:left w:val="none" w:sz="0" w:space="0" w:color="auto"/>
                            <w:bottom w:val="none" w:sz="0" w:space="0" w:color="auto"/>
                            <w:right w:val="none" w:sz="0" w:space="0" w:color="auto"/>
                          </w:divBdr>
                          <w:divsChild>
                            <w:div w:id="12924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9775794">
      <w:bodyDiv w:val="1"/>
      <w:marLeft w:val="0"/>
      <w:marRight w:val="0"/>
      <w:marTop w:val="0"/>
      <w:marBottom w:val="0"/>
      <w:divBdr>
        <w:top w:val="none" w:sz="0" w:space="0" w:color="auto"/>
        <w:left w:val="none" w:sz="0" w:space="0" w:color="auto"/>
        <w:bottom w:val="none" w:sz="0" w:space="0" w:color="auto"/>
        <w:right w:val="none" w:sz="0" w:space="0" w:color="auto"/>
      </w:divBdr>
      <w:divsChild>
        <w:div w:id="1070032186">
          <w:marLeft w:val="893"/>
          <w:marRight w:val="0"/>
          <w:marTop w:val="96"/>
          <w:marBottom w:val="0"/>
          <w:divBdr>
            <w:top w:val="none" w:sz="0" w:space="0" w:color="auto"/>
            <w:left w:val="none" w:sz="0" w:space="0" w:color="auto"/>
            <w:bottom w:val="none" w:sz="0" w:space="0" w:color="auto"/>
            <w:right w:val="none" w:sz="0" w:space="0" w:color="auto"/>
          </w:divBdr>
        </w:div>
        <w:div w:id="244074993">
          <w:marLeft w:val="893"/>
          <w:marRight w:val="0"/>
          <w:marTop w:val="96"/>
          <w:marBottom w:val="0"/>
          <w:divBdr>
            <w:top w:val="none" w:sz="0" w:space="0" w:color="auto"/>
            <w:left w:val="none" w:sz="0" w:space="0" w:color="auto"/>
            <w:bottom w:val="none" w:sz="0" w:space="0" w:color="auto"/>
            <w:right w:val="none" w:sz="0" w:space="0" w:color="auto"/>
          </w:divBdr>
        </w:div>
        <w:div w:id="934753389">
          <w:marLeft w:val="893"/>
          <w:marRight w:val="0"/>
          <w:marTop w:val="96"/>
          <w:marBottom w:val="0"/>
          <w:divBdr>
            <w:top w:val="none" w:sz="0" w:space="0" w:color="auto"/>
            <w:left w:val="none" w:sz="0" w:space="0" w:color="auto"/>
            <w:bottom w:val="none" w:sz="0" w:space="0" w:color="auto"/>
            <w:right w:val="none" w:sz="0" w:space="0" w:color="auto"/>
          </w:divBdr>
        </w:div>
        <w:div w:id="1061712103">
          <w:marLeft w:val="893"/>
          <w:marRight w:val="0"/>
          <w:marTop w:val="96"/>
          <w:marBottom w:val="0"/>
          <w:divBdr>
            <w:top w:val="none" w:sz="0" w:space="0" w:color="auto"/>
            <w:left w:val="none" w:sz="0" w:space="0" w:color="auto"/>
            <w:bottom w:val="none" w:sz="0" w:space="0" w:color="auto"/>
            <w:right w:val="none" w:sz="0" w:space="0" w:color="auto"/>
          </w:divBdr>
        </w:div>
        <w:div w:id="81027113">
          <w:marLeft w:val="893"/>
          <w:marRight w:val="0"/>
          <w:marTop w:val="96"/>
          <w:marBottom w:val="0"/>
          <w:divBdr>
            <w:top w:val="none" w:sz="0" w:space="0" w:color="auto"/>
            <w:left w:val="none" w:sz="0" w:space="0" w:color="auto"/>
            <w:bottom w:val="none" w:sz="0" w:space="0" w:color="auto"/>
            <w:right w:val="none" w:sz="0" w:space="0" w:color="auto"/>
          </w:divBdr>
        </w:div>
        <w:div w:id="388261809">
          <w:marLeft w:val="893"/>
          <w:marRight w:val="0"/>
          <w:marTop w:val="96"/>
          <w:marBottom w:val="0"/>
          <w:divBdr>
            <w:top w:val="none" w:sz="0" w:space="0" w:color="auto"/>
            <w:left w:val="none" w:sz="0" w:space="0" w:color="auto"/>
            <w:bottom w:val="none" w:sz="0" w:space="0" w:color="auto"/>
            <w:right w:val="none" w:sz="0" w:space="0" w:color="auto"/>
          </w:divBdr>
        </w:div>
      </w:divsChild>
    </w:div>
    <w:div w:id="415174534">
      <w:bodyDiv w:val="1"/>
      <w:marLeft w:val="0"/>
      <w:marRight w:val="0"/>
      <w:marTop w:val="0"/>
      <w:marBottom w:val="0"/>
      <w:divBdr>
        <w:top w:val="none" w:sz="0" w:space="0" w:color="auto"/>
        <w:left w:val="none" w:sz="0" w:space="0" w:color="auto"/>
        <w:bottom w:val="none" w:sz="0" w:space="0" w:color="auto"/>
        <w:right w:val="none" w:sz="0" w:space="0" w:color="auto"/>
      </w:divBdr>
    </w:div>
    <w:div w:id="619411525">
      <w:bodyDiv w:val="1"/>
      <w:marLeft w:val="0"/>
      <w:marRight w:val="0"/>
      <w:marTop w:val="0"/>
      <w:marBottom w:val="0"/>
      <w:divBdr>
        <w:top w:val="none" w:sz="0" w:space="0" w:color="auto"/>
        <w:left w:val="none" w:sz="0" w:space="0" w:color="auto"/>
        <w:bottom w:val="none" w:sz="0" w:space="0" w:color="auto"/>
        <w:right w:val="none" w:sz="0" w:space="0" w:color="auto"/>
      </w:divBdr>
    </w:div>
    <w:div w:id="689454731">
      <w:bodyDiv w:val="1"/>
      <w:marLeft w:val="0"/>
      <w:marRight w:val="0"/>
      <w:marTop w:val="0"/>
      <w:marBottom w:val="0"/>
      <w:divBdr>
        <w:top w:val="none" w:sz="0" w:space="0" w:color="auto"/>
        <w:left w:val="none" w:sz="0" w:space="0" w:color="auto"/>
        <w:bottom w:val="none" w:sz="0" w:space="0" w:color="auto"/>
        <w:right w:val="none" w:sz="0" w:space="0" w:color="auto"/>
      </w:divBdr>
    </w:div>
    <w:div w:id="815874046">
      <w:bodyDiv w:val="1"/>
      <w:marLeft w:val="0"/>
      <w:marRight w:val="0"/>
      <w:marTop w:val="0"/>
      <w:marBottom w:val="0"/>
      <w:divBdr>
        <w:top w:val="none" w:sz="0" w:space="0" w:color="auto"/>
        <w:left w:val="none" w:sz="0" w:space="0" w:color="auto"/>
        <w:bottom w:val="none" w:sz="0" w:space="0" w:color="auto"/>
        <w:right w:val="none" w:sz="0" w:space="0" w:color="auto"/>
      </w:divBdr>
      <w:divsChild>
        <w:div w:id="221214785">
          <w:marLeft w:val="1166"/>
          <w:marRight w:val="0"/>
          <w:marTop w:val="96"/>
          <w:marBottom w:val="0"/>
          <w:divBdr>
            <w:top w:val="none" w:sz="0" w:space="0" w:color="auto"/>
            <w:left w:val="none" w:sz="0" w:space="0" w:color="auto"/>
            <w:bottom w:val="none" w:sz="0" w:space="0" w:color="auto"/>
            <w:right w:val="none" w:sz="0" w:space="0" w:color="auto"/>
          </w:divBdr>
        </w:div>
        <w:div w:id="2095583510">
          <w:marLeft w:val="1166"/>
          <w:marRight w:val="0"/>
          <w:marTop w:val="96"/>
          <w:marBottom w:val="0"/>
          <w:divBdr>
            <w:top w:val="none" w:sz="0" w:space="0" w:color="auto"/>
            <w:left w:val="none" w:sz="0" w:space="0" w:color="auto"/>
            <w:bottom w:val="none" w:sz="0" w:space="0" w:color="auto"/>
            <w:right w:val="none" w:sz="0" w:space="0" w:color="auto"/>
          </w:divBdr>
        </w:div>
        <w:div w:id="27341637">
          <w:marLeft w:val="1166"/>
          <w:marRight w:val="0"/>
          <w:marTop w:val="96"/>
          <w:marBottom w:val="0"/>
          <w:divBdr>
            <w:top w:val="none" w:sz="0" w:space="0" w:color="auto"/>
            <w:left w:val="none" w:sz="0" w:space="0" w:color="auto"/>
            <w:bottom w:val="none" w:sz="0" w:space="0" w:color="auto"/>
            <w:right w:val="none" w:sz="0" w:space="0" w:color="auto"/>
          </w:divBdr>
        </w:div>
        <w:div w:id="46802582">
          <w:marLeft w:val="1166"/>
          <w:marRight w:val="0"/>
          <w:marTop w:val="96"/>
          <w:marBottom w:val="0"/>
          <w:divBdr>
            <w:top w:val="none" w:sz="0" w:space="0" w:color="auto"/>
            <w:left w:val="none" w:sz="0" w:space="0" w:color="auto"/>
            <w:bottom w:val="none" w:sz="0" w:space="0" w:color="auto"/>
            <w:right w:val="none" w:sz="0" w:space="0" w:color="auto"/>
          </w:divBdr>
        </w:div>
        <w:div w:id="1539127634">
          <w:marLeft w:val="1166"/>
          <w:marRight w:val="0"/>
          <w:marTop w:val="96"/>
          <w:marBottom w:val="0"/>
          <w:divBdr>
            <w:top w:val="none" w:sz="0" w:space="0" w:color="auto"/>
            <w:left w:val="none" w:sz="0" w:space="0" w:color="auto"/>
            <w:bottom w:val="none" w:sz="0" w:space="0" w:color="auto"/>
            <w:right w:val="none" w:sz="0" w:space="0" w:color="auto"/>
          </w:divBdr>
        </w:div>
        <w:div w:id="161286185">
          <w:marLeft w:val="1166"/>
          <w:marRight w:val="0"/>
          <w:marTop w:val="96"/>
          <w:marBottom w:val="0"/>
          <w:divBdr>
            <w:top w:val="none" w:sz="0" w:space="0" w:color="auto"/>
            <w:left w:val="none" w:sz="0" w:space="0" w:color="auto"/>
            <w:bottom w:val="none" w:sz="0" w:space="0" w:color="auto"/>
            <w:right w:val="none" w:sz="0" w:space="0" w:color="auto"/>
          </w:divBdr>
        </w:div>
        <w:div w:id="531384891">
          <w:marLeft w:val="1800"/>
          <w:marRight w:val="0"/>
          <w:marTop w:val="82"/>
          <w:marBottom w:val="0"/>
          <w:divBdr>
            <w:top w:val="none" w:sz="0" w:space="0" w:color="auto"/>
            <w:left w:val="none" w:sz="0" w:space="0" w:color="auto"/>
            <w:bottom w:val="none" w:sz="0" w:space="0" w:color="auto"/>
            <w:right w:val="none" w:sz="0" w:space="0" w:color="auto"/>
          </w:divBdr>
        </w:div>
        <w:div w:id="1546062805">
          <w:marLeft w:val="1800"/>
          <w:marRight w:val="0"/>
          <w:marTop w:val="82"/>
          <w:marBottom w:val="0"/>
          <w:divBdr>
            <w:top w:val="none" w:sz="0" w:space="0" w:color="auto"/>
            <w:left w:val="none" w:sz="0" w:space="0" w:color="auto"/>
            <w:bottom w:val="none" w:sz="0" w:space="0" w:color="auto"/>
            <w:right w:val="none" w:sz="0" w:space="0" w:color="auto"/>
          </w:divBdr>
        </w:div>
        <w:div w:id="2143189812">
          <w:marLeft w:val="1800"/>
          <w:marRight w:val="0"/>
          <w:marTop w:val="82"/>
          <w:marBottom w:val="0"/>
          <w:divBdr>
            <w:top w:val="none" w:sz="0" w:space="0" w:color="auto"/>
            <w:left w:val="none" w:sz="0" w:space="0" w:color="auto"/>
            <w:bottom w:val="none" w:sz="0" w:space="0" w:color="auto"/>
            <w:right w:val="none" w:sz="0" w:space="0" w:color="auto"/>
          </w:divBdr>
        </w:div>
      </w:divsChild>
    </w:div>
    <w:div w:id="853418856">
      <w:bodyDiv w:val="1"/>
      <w:marLeft w:val="0"/>
      <w:marRight w:val="0"/>
      <w:marTop w:val="0"/>
      <w:marBottom w:val="0"/>
      <w:divBdr>
        <w:top w:val="none" w:sz="0" w:space="0" w:color="auto"/>
        <w:left w:val="none" w:sz="0" w:space="0" w:color="auto"/>
        <w:bottom w:val="none" w:sz="0" w:space="0" w:color="auto"/>
        <w:right w:val="none" w:sz="0" w:space="0" w:color="auto"/>
      </w:divBdr>
    </w:div>
    <w:div w:id="976110122">
      <w:bodyDiv w:val="1"/>
      <w:marLeft w:val="0"/>
      <w:marRight w:val="0"/>
      <w:marTop w:val="0"/>
      <w:marBottom w:val="0"/>
      <w:divBdr>
        <w:top w:val="none" w:sz="0" w:space="0" w:color="auto"/>
        <w:left w:val="none" w:sz="0" w:space="0" w:color="auto"/>
        <w:bottom w:val="none" w:sz="0" w:space="0" w:color="auto"/>
        <w:right w:val="none" w:sz="0" w:space="0" w:color="auto"/>
      </w:divBdr>
      <w:divsChild>
        <w:div w:id="1985356093">
          <w:marLeft w:val="893"/>
          <w:marRight w:val="0"/>
          <w:marTop w:val="96"/>
          <w:marBottom w:val="0"/>
          <w:divBdr>
            <w:top w:val="none" w:sz="0" w:space="0" w:color="auto"/>
            <w:left w:val="none" w:sz="0" w:space="0" w:color="auto"/>
            <w:bottom w:val="none" w:sz="0" w:space="0" w:color="auto"/>
            <w:right w:val="none" w:sz="0" w:space="0" w:color="auto"/>
          </w:divBdr>
        </w:div>
      </w:divsChild>
    </w:div>
    <w:div w:id="1149983006">
      <w:bodyDiv w:val="1"/>
      <w:marLeft w:val="0"/>
      <w:marRight w:val="0"/>
      <w:marTop w:val="0"/>
      <w:marBottom w:val="0"/>
      <w:divBdr>
        <w:top w:val="none" w:sz="0" w:space="0" w:color="auto"/>
        <w:left w:val="none" w:sz="0" w:space="0" w:color="auto"/>
        <w:bottom w:val="none" w:sz="0" w:space="0" w:color="auto"/>
        <w:right w:val="none" w:sz="0" w:space="0" w:color="auto"/>
      </w:divBdr>
      <w:divsChild>
        <w:div w:id="1241478027">
          <w:marLeft w:val="547"/>
          <w:marRight w:val="0"/>
          <w:marTop w:val="115"/>
          <w:marBottom w:val="0"/>
          <w:divBdr>
            <w:top w:val="none" w:sz="0" w:space="0" w:color="auto"/>
            <w:left w:val="none" w:sz="0" w:space="0" w:color="auto"/>
            <w:bottom w:val="none" w:sz="0" w:space="0" w:color="auto"/>
            <w:right w:val="none" w:sz="0" w:space="0" w:color="auto"/>
          </w:divBdr>
        </w:div>
        <w:div w:id="1491487106">
          <w:marLeft w:val="547"/>
          <w:marRight w:val="0"/>
          <w:marTop w:val="115"/>
          <w:marBottom w:val="0"/>
          <w:divBdr>
            <w:top w:val="none" w:sz="0" w:space="0" w:color="auto"/>
            <w:left w:val="none" w:sz="0" w:space="0" w:color="auto"/>
            <w:bottom w:val="none" w:sz="0" w:space="0" w:color="auto"/>
            <w:right w:val="none" w:sz="0" w:space="0" w:color="auto"/>
          </w:divBdr>
        </w:div>
        <w:div w:id="782964988">
          <w:marLeft w:val="547"/>
          <w:marRight w:val="0"/>
          <w:marTop w:val="115"/>
          <w:marBottom w:val="0"/>
          <w:divBdr>
            <w:top w:val="none" w:sz="0" w:space="0" w:color="auto"/>
            <w:left w:val="none" w:sz="0" w:space="0" w:color="auto"/>
            <w:bottom w:val="none" w:sz="0" w:space="0" w:color="auto"/>
            <w:right w:val="none" w:sz="0" w:space="0" w:color="auto"/>
          </w:divBdr>
        </w:div>
        <w:div w:id="125513610">
          <w:marLeft w:val="547"/>
          <w:marRight w:val="0"/>
          <w:marTop w:val="115"/>
          <w:marBottom w:val="0"/>
          <w:divBdr>
            <w:top w:val="none" w:sz="0" w:space="0" w:color="auto"/>
            <w:left w:val="none" w:sz="0" w:space="0" w:color="auto"/>
            <w:bottom w:val="none" w:sz="0" w:space="0" w:color="auto"/>
            <w:right w:val="none" w:sz="0" w:space="0" w:color="auto"/>
          </w:divBdr>
        </w:div>
      </w:divsChild>
    </w:div>
    <w:div w:id="1220895606">
      <w:bodyDiv w:val="1"/>
      <w:marLeft w:val="0"/>
      <w:marRight w:val="0"/>
      <w:marTop w:val="0"/>
      <w:marBottom w:val="0"/>
      <w:divBdr>
        <w:top w:val="none" w:sz="0" w:space="0" w:color="auto"/>
        <w:left w:val="none" w:sz="0" w:space="0" w:color="auto"/>
        <w:bottom w:val="none" w:sz="0" w:space="0" w:color="auto"/>
        <w:right w:val="none" w:sz="0" w:space="0" w:color="auto"/>
      </w:divBdr>
    </w:div>
    <w:div w:id="1269922027">
      <w:bodyDiv w:val="1"/>
      <w:marLeft w:val="0"/>
      <w:marRight w:val="0"/>
      <w:marTop w:val="0"/>
      <w:marBottom w:val="0"/>
      <w:divBdr>
        <w:top w:val="none" w:sz="0" w:space="0" w:color="auto"/>
        <w:left w:val="none" w:sz="0" w:space="0" w:color="auto"/>
        <w:bottom w:val="none" w:sz="0" w:space="0" w:color="auto"/>
        <w:right w:val="none" w:sz="0" w:space="0" w:color="auto"/>
      </w:divBdr>
    </w:div>
    <w:div w:id="1672828941">
      <w:bodyDiv w:val="1"/>
      <w:marLeft w:val="0"/>
      <w:marRight w:val="0"/>
      <w:marTop w:val="0"/>
      <w:marBottom w:val="0"/>
      <w:divBdr>
        <w:top w:val="none" w:sz="0" w:space="0" w:color="auto"/>
        <w:left w:val="none" w:sz="0" w:space="0" w:color="auto"/>
        <w:bottom w:val="none" w:sz="0" w:space="0" w:color="auto"/>
        <w:right w:val="none" w:sz="0" w:space="0" w:color="auto"/>
      </w:divBdr>
    </w:div>
    <w:div w:id="1836606143">
      <w:bodyDiv w:val="1"/>
      <w:marLeft w:val="0"/>
      <w:marRight w:val="0"/>
      <w:marTop w:val="0"/>
      <w:marBottom w:val="0"/>
      <w:divBdr>
        <w:top w:val="none" w:sz="0" w:space="0" w:color="auto"/>
        <w:left w:val="none" w:sz="0" w:space="0" w:color="auto"/>
        <w:bottom w:val="none" w:sz="0" w:space="0" w:color="auto"/>
        <w:right w:val="none" w:sz="0" w:space="0" w:color="auto"/>
      </w:divBdr>
      <w:divsChild>
        <w:div w:id="2113551840">
          <w:marLeft w:val="461"/>
          <w:marRight w:val="0"/>
          <w:marTop w:val="115"/>
          <w:marBottom w:val="0"/>
          <w:divBdr>
            <w:top w:val="none" w:sz="0" w:space="0" w:color="auto"/>
            <w:left w:val="none" w:sz="0" w:space="0" w:color="auto"/>
            <w:bottom w:val="none" w:sz="0" w:space="0" w:color="auto"/>
            <w:right w:val="none" w:sz="0" w:space="0" w:color="auto"/>
          </w:divBdr>
        </w:div>
        <w:div w:id="1252086111">
          <w:marLeft w:val="893"/>
          <w:marRight w:val="0"/>
          <w:marTop w:val="96"/>
          <w:marBottom w:val="0"/>
          <w:divBdr>
            <w:top w:val="none" w:sz="0" w:space="0" w:color="auto"/>
            <w:left w:val="none" w:sz="0" w:space="0" w:color="auto"/>
            <w:bottom w:val="none" w:sz="0" w:space="0" w:color="auto"/>
            <w:right w:val="none" w:sz="0" w:space="0" w:color="auto"/>
          </w:divBdr>
        </w:div>
        <w:div w:id="945581704">
          <w:marLeft w:val="893"/>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dmaliro@yahoo.com" TargetMode="External"/><Relationship Id="rId4" Type="http://schemas.openxmlformats.org/officeDocument/2006/relationships/settings" Target="settings.xml"/><Relationship Id="rId9" Type="http://schemas.openxmlformats.org/officeDocument/2006/relationships/hyperlink" Target="mailto:ddmaliro@bunda.luanar.mw"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A62C51-E6A1-46DD-BBAE-D793F77C1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5801</Words>
  <Characters>33068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Dyton Maliro</dc:creator>
  <cp:lastModifiedBy>Emma Gausi</cp:lastModifiedBy>
  <cp:revision>2</cp:revision>
  <dcterms:created xsi:type="dcterms:W3CDTF">2016-01-14T09:56:00Z</dcterms:created>
  <dcterms:modified xsi:type="dcterms:W3CDTF">2016-01-14T09:56:00Z</dcterms:modified>
</cp:coreProperties>
</file>