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A5C799" w14:textId="77777777" w:rsidR="00CB72F8" w:rsidRPr="00DA1C05" w:rsidRDefault="00CB72F8" w:rsidP="00A669A4">
      <w:pPr>
        <w:ind w:left="0" w:firstLine="0"/>
        <w:rPr>
          <w:rFonts w:eastAsia="Times New Roman" w:cstheme="minorHAnsi"/>
          <w:b/>
          <w:sz w:val="24"/>
          <w:szCs w:val="24"/>
          <w:lang w:val="en-GB"/>
        </w:rPr>
      </w:pPr>
    </w:p>
    <w:p w14:paraId="49A5C79A" w14:textId="77777777" w:rsidR="00CB72F8" w:rsidRPr="00DA1C05" w:rsidRDefault="00CB72F8" w:rsidP="00CB72F8">
      <w:pPr>
        <w:ind w:left="0" w:firstLine="0"/>
        <w:jc w:val="center"/>
        <w:rPr>
          <w:rFonts w:eastAsia="Times New Roman" w:cstheme="minorHAnsi"/>
          <w:b/>
          <w:sz w:val="24"/>
          <w:szCs w:val="24"/>
          <w:lang w:val="en-GB"/>
        </w:rPr>
      </w:pPr>
    </w:p>
    <w:p w14:paraId="49A5C79B" w14:textId="723EFAD6" w:rsidR="009036E8" w:rsidRPr="00385E52" w:rsidRDefault="003A7C55" w:rsidP="00CB72F8">
      <w:pPr>
        <w:ind w:left="0" w:firstLine="0"/>
        <w:jc w:val="center"/>
        <w:rPr>
          <w:rFonts w:cstheme="minorHAnsi"/>
          <w:sz w:val="32"/>
          <w:szCs w:val="24"/>
        </w:rPr>
      </w:pPr>
      <w:r>
        <w:rPr>
          <w:rFonts w:eastAsia="Times New Roman" w:cstheme="minorHAnsi"/>
          <w:b/>
          <w:sz w:val="32"/>
          <w:szCs w:val="24"/>
          <w:lang w:val="en-GB"/>
        </w:rPr>
        <w:t xml:space="preserve">Final </w:t>
      </w:r>
      <w:r w:rsidR="000C1626" w:rsidRPr="00385E52">
        <w:rPr>
          <w:rFonts w:eastAsia="Times New Roman" w:cstheme="minorHAnsi"/>
          <w:b/>
          <w:sz w:val="32"/>
          <w:szCs w:val="24"/>
          <w:lang w:val="en-GB"/>
        </w:rPr>
        <w:t xml:space="preserve">Evaluation </w:t>
      </w:r>
      <w:r w:rsidR="005B17AA">
        <w:rPr>
          <w:rFonts w:eastAsia="Times New Roman" w:cstheme="minorHAnsi"/>
          <w:b/>
          <w:sz w:val="32"/>
          <w:szCs w:val="24"/>
          <w:lang w:val="en-GB"/>
        </w:rPr>
        <w:t>o</w:t>
      </w:r>
      <w:r w:rsidR="000C1626" w:rsidRPr="00385E52">
        <w:rPr>
          <w:rFonts w:eastAsia="Times New Roman" w:cstheme="minorHAnsi"/>
          <w:b/>
          <w:sz w:val="32"/>
          <w:szCs w:val="24"/>
          <w:lang w:val="en-GB"/>
        </w:rPr>
        <w:t xml:space="preserve">f UN Women MCO’s Work on Expanding the Scope of </w:t>
      </w:r>
      <w:r w:rsidR="000C1626" w:rsidRPr="00385E52">
        <w:rPr>
          <w:rFonts w:eastAsia="Calibri" w:cstheme="minorHAnsi"/>
          <w:b/>
          <w:sz w:val="32"/>
          <w:szCs w:val="24"/>
        </w:rPr>
        <w:t>Gender Responsive Budgeting (GRB)</w:t>
      </w:r>
      <w:r w:rsidR="000C1626" w:rsidRPr="00385E52">
        <w:rPr>
          <w:rFonts w:eastAsia="Calibri" w:cstheme="minorHAnsi"/>
          <w:b/>
          <w:sz w:val="32"/>
          <w:szCs w:val="24"/>
          <w:lang w:val="en-GB"/>
        </w:rPr>
        <w:t xml:space="preserve"> i</w:t>
      </w:r>
      <w:r w:rsidR="000C1626" w:rsidRPr="00385E52">
        <w:rPr>
          <w:rFonts w:eastAsia="Times New Roman" w:cstheme="minorHAnsi"/>
          <w:b/>
          <w:sz w:val="32"/>
          <w:szCs w:val="24"/>
          <w:lang w:val="en-GB"/>
        </w:rPr>
        <w:t>n India</w:t>
      </w:r>
      <w:r>
        <w:rPr>
          <w:rFonts w:eastAsia="Times New Roman" w:cstheme="minorHAnsi"/>
          <w:b/>
          <w:sz w:val="32"/>
          <w:szCs w:val="24"/>
          <w:lang w:val="en-GB"/>
        </w:rPr>
        <w:t xml:space="preserve"> (2012-2014)</w:t>
      </w:r>
    </w:p>
    <w:p w14:paraId="49A5C79C" w14:textId="77777777" w:rsidR="009036E8" w:rsidRPr="00385E52" w:rsidRDefault="009036E8" w:rsidP="00CB72F8">
      <w:pPr>
        <w:ind w:left="0" w:firstLine="0"/>
        <w:jc w:val="center"/>
        <w:rPr>
          <w:rFonts w:cstheme="minorHAnsi"/>
          <w:sz w:val="32"/>
          <w:szCs w:val="24"/>
        </w:rPr>
      </w:pPr>
    </w:p>
    <w:p w14:paraId="49A5C79D" w14:textId="77777777" w:rsidR="00CB72F8" w:rsidRPr="00385E52" w:rsidRDefault="00CB72F8" w:rsidP="00CB72F8">
      <w:pPr>
        <w:ind w:left="0" w:firstLine="0"/>
        <w:jc w:val="center"/>
        <w:rPr>
          <w:rFonts w:cstheme="minorHAnsi"/>
          <w:sz w:val="32"/>
          <w:szCs w:val="24"/>
        </w:rPr>
      </w:pPr>
    </w:p>
    <w:p w14:paraId="49A5C79E" w14:textId="77777777" w:rsidR="00CB72F8" w:rsidRPr="00385E52" w:rsidRDefault="00CB72F8" w:rsidP="00CB72F8">
      <w:pPr>
        <w:ind w:left="0" w:firstLine="0"/>
        <w:jc w:val="center"/>
        <w:rPr>
          <w:rFonts w:cstheme="minorHAnsi"/>
          <w:sz w:val="24"/>
          <w:szCs w:val="24"/>
        </w:rPr>
      </w:pPr>
    </w:p>
    <w:p w14:paraId="49A5C79F" w14:textId="77777777" w:rsidR="00CB72F8" w:rsidRPr="00385E52" w:rsidRDefault="00CB72F8" w:rsidP="00CB72F8">
      <w:pPr>
        <w:ind w:left="0" w:firstLine="0"/>
        <w:jc w:val="center"/>
        <w:rPr>
          <w:rFonts w:cstheme="minorHAnsi"/>
          <w:sz w:val="24"/>
          <w:szCs w:val="24"/>
        </w:rPr>
      </w:pPr>
    </w:p>
    <w:p w14:paraId="49A5C7A0" w14:textId="77777777" w:rsidR="00CB72F8" w:rsidRPr="00385E52" w:rsidRDefault="00CB72F8" w:rsidP="00CB72F8">
      <w:pPr>
        <w:ind w:left="0" w:firstLine="0"/>
        <w:jc w:val="center"/>
        <w:rPr>
          <w:rFonts w:cstheme="minorHAnsi"/>
          <w:sz w:val="24"/>
          <w:szCs w:val="24"/>
        </w:rPr>
      </w:pPr>
    </w:p>
    <w:p w14:paraId="49A5C7A1" w14:textId="77777777" w:rsidR="00CB72F8" w:rsidRPr="00385E52" w:rsidRDefault="00CB72F8" w:rsidP="00CB72F8">
      <w:pPr>
        <w:ind w:left="0" w:firstLine="0"/>
        <w:jc w:val="center"/>
        <w:rPr>
          <w:rFonts w:cstheme="minorHAnsi"/>
          <w:sz w:val="24"/>
          <w:szCs w:val="24"/>
        </w:rPr>
      </w:pPr>
    </w:p>
    <w:p w14:paraId="49A5C7A2" w14:textId="77777777" w:rsidR="00B16AA8" w:rsidRPr="00385E52" w:rsidRDefault="000C1626" w:rsidP="00B16AA8">
      <w:pPr>
        <w:tabs>
          <w:tab w:val="left" w:pos="3930"/>
        </w:tabs>
        <w:ind w:left="0" w:firstLine="0"/>
        <w:rPr>
          <w:rFonts w:cstheme="minorHAnsi"/>
          <w:sz w:val="24"/>
          <w:szCs w:val="24"/>
        </w:rPr>
      </w:pPr>
      <w:r w:rsidRPr="00385E52">
        <w:rPr>
          <w:rFonts w:cstheme="minorHAnsi"/>
          <w:sz w:val="24"/>
          <w:szCs w:val="24"/>
        </w:rPr>
        <w:tab/>
      </w:r>
    </w:p>
    <w:p w14:paraId="49A5C7A3" w14:textId="77777777" w:rsidR="00CB72F8" w:rsidRPr="00385E52" w:rsidRDefault="006B367A" w:rsidP="006B367A">
      <w:pPr>
        <w:tabs>
          <w:tab w:val="left" w:pos="6236"/>
        </w:tabs>
        <w:ind w:left="0" w:firstLine="0"/>
        <w:rPr>
          <w:rFonts w:cstheme="minorHAnsi"/>
          <w:sz w:val="24"/>
          <w:szCs w:val="24"/>
        </w:rPr>
      </w:pPr>
      <w:r w:rsidRPr="00385E52">
        <w:rPr>
          <w:rFonts w:cstheme="minorHAnsi"/>
          <w:sz w:val="24"/>
          <w:szCs w:val="24"/>
        </w:rPr>
        <w:tab/>
      </w:r>
    </w:p>
    <w:p w14:paraId="49A5C7A4" w14:textId="77777777" w:rsidR="00CB72F8" w:rsidRPr="00385E52" w:rsidRDefault="00CB72F8" w:rsidP="00CB72F8">
      <w:pPr>
        <w:ind w:left="0" w:firstLine="0"/>
        <w:jc w:val="center"/>
        <w:rPr>
          <w:rFonts w:cstheme="minorHAnsi"/>
          <w:sz w:val="24"/>
          <w:szCs w:val="24"/>
        </w:rPr>
      </w:pPr>
    </w:p>
    <w:p w14:paraId="49A5C7A5" w14:textId="77777777" w:rsidR="00CB72F8" w:rsidRPr="00385E52" w:rsidRDefault="00CB72F8" w:rsidP="00CB72F8">
      <w:pPr>
        <w:ind w:left="0" w:firstLine="0"/>
        <w:jc w:val="center"/>
        <w:rPr>
          <w:rFonts w:cstheme="minorHAnsi"/>
          <w:sz w:val="24"/>
          <w:szCs w:val="24"/>
        </w:rPr>
      </w:pPr>
    </w:p>
    <w:p w14:paraId="49A5C7A6" w14:textId="77777777" w:rsidR="00CB72F8" w:rsidRPr="00385E52" w:rsidRDefault="00CB72F8" w:rsidP="00CB72F8">
      <w:pPr>
        <w:ind w:left="0" w:firstLine="0"/>
        <w:jc w:val="center"/>
        <w:rPr>
          <w:rFonts w:cstheme="minorHAnsi"/>
          <w:sz w:val="24"/>
          <w:szCs w:val="24"/>
        </w:rPr>
      </w:pPr>
    </w:p>
    <w:p w14:paraId="49A5C7A7" w14:textId="77777777" w:rsidR="00CB72F8" w:rsidRPr="00385E52" w:rsidRDefault="00CB72F8" w:rsidP="00CB72F8">
      <w:pPr>
        <w:ind w:left="0" w:firstLine="0"/>
        <w:jc w:val="center"/>
        <w:rPr>
          <w:rFonts w:cstheme="minorHAnsi"/>
          <w:sz w:val="24"/>
          <w:szCs w:val="24"/>
        </w:rPr>
      </w:pPr>
    </w:p>
    <w:p w14:paraId="49A5C7A8" w14:textId="77777777" w:rsidR="00CB72F8" w:rsidRPr="00385E52" w:rsidRDefault="00CB72F8" w:rsidP="00CB72F8">
      <w:pPr>
        <w:ind w:left="0" w:firstLine="0"/>
        <w:jc w:val="center"/>
        <w:rPr>
          <w:rFonts w:cstheme="minorHAnsi"/>
          <w:sz w:val="24"/>
          <w:szCs w:val="24"/>
        </w:rPr>
      </w:pPr>
    </w:p>
    <w:p w14:paraId="49A5C7A9" w14:textId="77777777" w:rsidR="00CB72F8" w:rsidRPr="00385E52" w:rsidRDefault="00CB72F8" w:rsidP="00CB72F8">
      <w:pPr>
        <w:ind w:left="0" w:firstLine="0"/>
        <w:jc w:val="center"/>
        <w:rPr>
          <w:rFonts w:cstheme="minorHAnsi"/>
          <w:sz w:val="24"/>
          <w:szCs w:val="24"/>
        </w:rPr>
      </w:pPr>
    </w:p>
    <w:p w14:paraId="49A5C7AA" w14:textId="77777777" w:rsidR="00CB72F8" w:rsidRPr="00385E52" w:rsidRDefault="00CB72F8" w:rsidP="00CB72F8">
      <w:pPr>
        <w:ind w:left="0" w:firstLine="0"/>
        <w:jc w:val="center"/>
        <w:rPr>
          <w:rFonts w:cstheme="minorHAnsi"/>
          <w:sz w:val="24"/>
          <w:szCs w:val="24"/>
        </w:rPr>
      </w:pPr>
    </w:p>
    <w:p w14:paraId="49A5C7AB" w14:textId="77777777" w:rsidR="00CB72F8" w:rsidRPr="00385E52" w:rsidRDefault="00CB72F8" w:rsidP="00CB72F8">
      <w:pPr>
        <w:ind w:left="0" w:firstLine="0"/>
        <w:jc w:val="center"/>
        <w:rPr>
          <w:rFonts w:cstheme="minorHAnsi"/>
          <w:sz w:val="24"/>
          <w:szCs w:val="24"/>
        </w:rPr>
      </w:pPr>
    </w:p>
    <w:p w14:paraId="49A5C7AC" w14:textId="77777777" w:rsidR="00CB72F8" w:rsidRPr="00385E52" w:rsidRDefault="00CB72F8" w:rsidP="00CB72F8">
      <w:pPr>
        <w:ind w:left="0" w:firstLine="0"/>
        <w:jc w:val="center"/>
        <w:rPr>
          <w:rFonts w:cstheme="minorHAnsi"/>
          <w:sz w:val="24"/>
          <w:szCs w:val="24"/>
        </w:rPr>
      </w:pPr>
    </w:p>
    <w:p w14:paraId="49A5C7AD" w14:textId="77777777" w:rsidR="000E2DAC" w:rsidRPr="00385E52" w:rsidRDefault="000E2DAC" w:rsidP="00CB72F8">
      <w:pPr>
        <w:ind w:left="0" w:firstLine="0"/>
        <w:jc w:val="center"/>
        <w:rPr>
          <w:rFonts w:cstheme="minorHAnsi"/>
          <w:sz w:val="24"/>
          <w:szCs w:val="24"/>
        </w:rPr>
      </w:pPr>
    </w:p>
    <w:p w14:paraId="49A5C7AE" w14:textId="77777777" w:rsidR="009036E8" w:rsidRPr="00385E52" w:rsidRDefault="000C1626" w:rsidP="00CB72F8">
      <w:pPr>
        <w:ind w:left="0" w:firstLine="0"/>
        <w:jc w:val="center"/>
        <w:rPr>
          <w:rFonts w:cstheme="minorHAnsi"/>
          <w:sz w:val="32"/>
          <w:szCs w:val="24"/>
        </w:rPr>
      </w:pPr>
      <w:r w:rsidRPr="00385E52">
        <w:rPr>
          <w:rFonts w:cstheme="minorHAnsi"/>
          <w:sz w:val="32"/>
          <w:szCs w:val="24"/>
        </w:rPr>
        <w:t>Milind Bokil</w:t>
      </w:r>
    </w:p>
    <w:p w14:paraId="49A5C7AF" w14:textId="77777777" w:rsidR="00DC02BF" w:rsidRDefault="00DC02BF" w:rsidP="00CB72F8">
      <w:pPr>
        <w:ind w:left="0" w:firstLine="0"/>
        <w:jc w:val="center"/>
        <w:rPr>
          <w:rFonts w:cstheme="minorHAnsi"/>
          <w:sz w:val="32"/>
          <w:szCs w:val="24"/>
        </w:rPr>
      </w:pPr>
    </w:p>
    <w:p w14:paraId="49A5C7B0" w14:textId="77777777" w:rsidR="00377027" w:rsidRDefault="00377027" w:rsidP="00CB72F8">
      <w:pPr>
        <w:ind w:left="0" w:firstLine="0"/>
        <w:jc w:val="center"/>
        <w:rPr>
          <w:rFonts w:cstheme="minorHAnsi"/>
          <w:sz w:val="32"/>
          <w:szCs w:val="24"/>
        </w:rPr>
      </w:pPr>
    </w:p>
    <w:p w14:paraId="49A5C7B1" w14:textId="77777777" w:rsidR="00377027" w:rsidRDefault="00377027" w:rsidP="00CB72F8">
      <w:pPr>
        <w:ind w:left="0" w:firstLine="0"/>
        <w:jc w:val="center"/>
        <w:rPr>
          <w:rFonts w:cstheme="minorHAnsi"/>
          <w:sz w:val="32"/>
          <w:szCs w:val="24"/>
        </w:rPr>
      </w:pPr>
    </w:p>
    <w:p w14:paraId="49A5C7B2" w14:textId="77777777" w:rsidR="00377027" w:rsidRPr="00385E52" w:rsidRDefault="00377027" w:rsidP="00CB72F8">
      <w:pPr>
        <w:ind w:left="0" w:firstLine="0"/>
        <w:jc w:val="center"/>
        <w:rPr>
          <w:rFonts w:cstheme="minorHAnsi"/>
          <w:sz w:val="32"/>
          <w:szCs w:val="24"/>
        </w:rPr>
      </w:pPr>
    </w:p>
    <w:p w14:paraId="49A5C7B3" w14:textId="77777777" w:rsidR="008654AA" w:rsidRPr="00385E52" w:rsidRDefault="00230DD6" w:rsidP="00CB72F8">
      <w:pPr>
        <w:ind w:left="0" w:firstLine="0"/>
        <w:jc w:val="center"/>
        <w:rPr>
          <w:rFonts w:cstheme="minorHAnsi"/>
          <w:sz w:val="32"/>
          <w:szCs w:val="24"/>
        </w:rPr>
      </w:pPr>
      <w:r>
        <w:rPr>
          <w:rFonts w:cstheme="minorHAnsi"/>
          <w:sz w:val="32"/>
          <w:szCs w:val="24"/>
        </w:rPr>
        <w:t>February</w:t>
      </w:r>
      <w:r w:rsidR="000C1626" w:rsidRPr="00385E52">
        <w:rPr>
          <w:rFonts w:cstheme="minorHAnsi"/>
          <w:sz w:val="32"/>
          <w:szCs w:val="24"/>
        </w:rPr>
        <w:t xml:space="preserve"> 2015</w:t>
      </w:r>
    </w:p>
    <w:p w14:paraId="49A5C7B4" w14:textId="77777777" w:rsidR="00853745" w:rsidRPr="00385E52" w:rsidRDefault="00853745" w:rsidP="000A1D13">
      <w:pPr>
        <w:ind w:left="0" w:firstLine="0"/>
        <w:rPr>
          <w:rFonts w:cstheme="minorHAnsi"/>
          <w:sz w:val="24"/>
          <w:szCs w:val="24"/>
        </w:rPr>
      </w:pPr>
    </w:p>
    <w:p w14:paraId="49A5C7B5" w14:textId="77777777" w:rsidR="00853745" w:rsidRPr="00385E52" w:rsidRDefault="000C1626" w:rsidP="000A1D13">
      <w:pPr>
        <w:rPr>
          <w:rFonts w:cstheme="minorHAnsi"/>
          <w:sz w:val="24"/>
          <w:szCs w:val="24"/>
        </w:rPr>
      </w:pPr>
      <w:r w:rsidRPr="00385E52">
        <w:rPr>
          <w:rFonts w:cstheme="minorHAnsi"/>
          <w:sz w:val="24"/>
          <w:szCs w:val="24"/>
        </w:rPr>
        <w:br w:type="page"/>
      </w:r>
    </w:p>
    <w:p w14:paraId="49A5C7B6" w14:textId="77777777" w:rsidR="00B15B51" w:rsidRPr="00385E52" w:rsidRDefault="009041F8" w:rsidP="00B15B51">
      <w:pPr>
        <w:ind w:left="360" w:firstLine="0"/>
        <w:rPr>
          <w:rFonts w:cstheme="minorHAnsi"/>
          <w:b/>
          <w:bCs/>
          <w:sz w:val="24"/>
          <w:szCs w:val="24"/>
        </w:rPr>
      </w:pPr>
      <w:r>
        <w:rPr>
          <w:rFonts w:cstheme="minorHAnsi"/>
          <w:b/>
          <w:bCs/>
          <w:noProof/>
          <w:sz w:val="24"/>
          <w:szCs w:val="24"/>
          <w:lang w:bidi="ar-SA"/>
        </w:rPr>
        <w:lastRenderedPageBreak/>
        <w:drawing>
          <wp:anchor distT="0" distB="0" distL="114300" distR="114300" simplePos="0" relativeHeight="251660288" behindDoc="1" locked="0" layoutInCell="1" allowOverlap="1" wp14:anchorId="49A5CDDF" wp14:editId="49A5CDE0">
            <wp:simplePos x="0" y="0"/>
            <wp:positionH relativeFrom="margin">
              <wp:align>right</wp:align>
            </wp:positionH>
            <wp:positionV relativeFrom="paragraph">
              <wp:posOffset>-10401300</wp:posOffset>
            </wp:positionV>
            <wp:extent cx="5940425" cy="8220075"/>
            <wp:effectExtent l="19050" t="0" r="3175" b="0"/>
            <wp:wrapNone/>
            <wp:docPr id="2" name="Picture 1" descr="C:\Users\Mr\Desktop\Photo Library\Rajasthan Photos\test pho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Desktop\Photo Library\Rajasthan Photos\test photo.png"/>
                    <pic:cNvPicPr>
                      <a:picLocks noChangeAspect="1" noChangeArrowheads="1"/>
                    </pic:cNvPicPr>
                  </pic:nvPicPr>
                  <pic:blipFill>
                    <a:blip r:embed="rId8" cstate="print">
                      <a:duotone>
                        <a:prstClr val="black"/>
                        <a:schemeClr val="accent6">
                          <a:tint val="45000"/>
                          <a:satMod val="400000"/>
                        </a:schemeClr>
                      </a:duotone>
                      <a:lum contrast="6000"/>
                    </a:blip>
                    <a:srcRect/>
                    <a:stretch>
                      <a:fillRect/>
                    </a:stretch>
                  </pic:blipFill>
                  <pic:spPr bwMode="auto">
                    <a:xfrm>
                      <a:off x="0" y="0"/>
                      <a:ext cx="5940425" cy="8220075"/>
                    </a:xfrm>
                    <a:prstGeom prst="rect">
                      <a:avLst/>
                    </a:prstGeom>
                    <a:noFill/>
                    <a:ln w="9525">
                      <a:noFill/>
                      <a:miter lim="800000"/>
                      <a:headEnd/>
                      <a:tailEnd/>
                    </a:ln>
                  </pic:spPr>
                </pic:pic>
              </a:graphicData>
            </a:graphic>
          </wp:anchor>
        </w:drawing>
      </w:r>
      <w:r w:rsidR="00B16AA8" w:rsidRPr="00385E52">
        <w:rPr>
          <w:rFonts w:cstheme="minorHAnsi"/>
          <w:b/>
          <w:bCs/>
          <w:sz w:val="24"/>
          <w:szCs w:val="24"/>
        </w:rPr>
        <w:t>Table of Contents</w:t>
      </w:r>
    </w:p>
    <w:p w14:paraId="49A5C7B7" w14:textId="77777777" w:rsidR="00E964AF" w:rsidRPr="00385E52" w:rsidRDefault="00E964AF" w:rsidP="00B15B51">
      <w:pPr>
        <w:ind w:left="360" w:firstLine="0"/>
        <w:rPr>
          <w:rFonts w:cstheme="minorHAnsi"/>
          <w:b/>
          <w:bCs/>
          <w:sz w:val="24"/>
          <w:szCs w:val="24"/>
        </w:rPr>
      </w:pPr>
    </w:p>
    <w:p w14:paraId="49A5C7B8" w14:textId="77777777" w:rsidR="00B15B51" w:rsidRPr="00385E52" w:rsidRDefault="00B16AA8" w:rsidP="00B15B51">
      <w:pPr>
        <w:ind w:left="360" w:firstLine="0"/>
        <w:rPr>
          <w:rFonts w:cstheme="minorHAnsi"/>
          <w:sz w:val="24"/>
          <w:szCs w:val="24"/>
        </w:rPr>
      </w:pPr>
      <w:r w:rsidRPr="00385E52">
        <w:rPr>
          <w:rFonts w:cstheme="minorHAnsi"/>
          <w:i/>
          <w:iCs/>
          <w:sz w:val="24"/>
          <w:szCs w:val="24"/>
        </w:rPr>
        <w:t>Executive Summary</w:t>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t>2</w:t>
      </w:r>
    </w:p>
    <w:p w14:paraId="49A5C7B9" w14:textId="77777777" w:rsidR="00D508E6" w:rsidRPr="00385E52" w:rsidRDefault="00B16AA8" w:rsidP="00E964AF">
      <w:pPr>
        <w:ind w:left="360" w:firstLine="0"/>
        <w:rPr>
          <w:rFonts w:cstheme="minorHAnsi"/>
          <w:b/>
          <w:bCs/>
          <w:sz w:val="24"/>
          <w:szCs w:val="24"/>
        </w:rPr>
      </w:pPr>
      <w:r w:rsidRPr="00385E52">
        <w:rPr>
          <w:rFonts w:cstheme="minorHAnsi"/>
          <w:b/>
          <w:bCs/>
          <w:sz w:val="24"/>
          <w:szCs w:val="24"/>
        </w:rPr>
        <w:t>1. Background and Context</w:t>
      </w:r>
      <w:r w:rsidRPr="00385E52">
        <w:rPr>
          <w:rFonts w:cstheme="minorHAnsi"/>
          <w:b/>
          <w:bCs/>
          <w:sz w:val="24"/>
          <w:szCs w:val="24"/>
        </w:rPr>
        <w:tab/>
      </w:r>
      <w:r w:rsidRPr="00385E52">
        <w:rPr>
          <w:rFonts w:cstheme="minorHAnsi"/>
          <w:b/>
          <w:bCs/>
          <w:sz w:val="24"/>
          <w:szCs w:val="24"/>
        </w:rPr>
        <w:tab/>
      </w:r>
      <w:r w:rsidRPr="00385E52">
        <w:rPr>
          <w:rFonts w:cstheme="minorHAnsi"/>
          <w:b/>
          <w:bCs/>
          <w:sz w:val="24"/>
          <w:szCs w:val="24"/>
        </w:rPr>
        <w:tab/>
      </w:r>
      <w:r w:rsidRPr="00385E52">
        <w:rPr>
          <w:rFonts w:cstheme="minorHAnsi"/>
          <w:b/>
          <w:bCs/>
          <w:sz w:val="24"/>
          <w:szCs w:val="24"/>
        </w:rPr>
        <w:tab/>
      </w:r>
      <w:r w:rsidRPr="00385E52">
        <w:rPr>
          <w:rFonts w:cstheme="minorHAnsi"/>
          <w:b/>
          <w:bCs/>
          <w:sz w:val="24"/>
          <w:szCs w:val="24"/>
        </w:rPr>
        <w:tab/>
      </w:r>
      <w:r w:rsidRPr="00385E52">
        <w:rPr>
          <w:rFonts w:cstheme="minorHAnsi"/>
          <w:b/>
          <w:bCs/>
          <w:sz w:val="24"/>
          <w:szCs w:val="24"/>
        </w:rPr>
        <w:tab/>
      </w:r>
      <w:r w:rsidR="00CC2378" w:rsidRPr="00CC2378">
        <w:rPr>
          <w:rFonts w:cstheme="minorHAnsi"/>
          <w:sz w:val="24"/>
          <w:szCs w:val="24"/>
        </w:rPr>
        <w:t>6</w:t>
      </w:r>
    </w:p>
    <w:p w14:paraId="49A5C7BA" w14:textId="77777777" w:rsidR="00B92CDB" w:rsidRPr="00385E52" w:rsidRDefault="00B16AA8" w:rsidP="00E964AF">
      <w:pPr>
        <w:ind w:left="360" w:firstLine="0"/>
        <w:rPr>
          <w:rFonts w:cstheme="minorHAnsi"/>
          <w:sz w:val="24"/>
          <w:szCs w:val="24"/>
        </w:rPr>
      </w:pPr>
      <w:r w:rsidRPr="00385E52">
        <w:rPr>
          <w:rFonts w:cstheme="minorHAnsi"/>
          <w:sz w:val="24"/>
          <w:szCs w:val="24"/>
        </w:rPr>
        <w:tab/>
        <w:t>1.1 Introduction</w:t>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00CC2378">
        <w:rPr>
          <w:rFonts w:cstheme="minorHAnsi"/>
          <w:sz w:val="24"/>
          <w:szCs w:val="24"/>
        </w:rPr>
        <w:t>6</w:t>
      </w:r>
    </w:p>
    <w:p w14:paraId="49A5C7BB" w14:textId="77777777" w:rsidR="00B92CDB" w:rsidRPr="00385E52" w:rsidRDefault="00B16AA8" w:rsidP="00E964AF">
      <w:pPr>
        <w:ind w:left="360" w:firstLine="0"/>
        <w:rPr>
          <w:rFonts w:cstheme="minorHAnsi"/>
          <w:sz w:val="24"/>
          <w:szCs w:val="24"/>
        </w:rPr>
      </w:pPr>
      <w:r w:rsidRPr="00385E52">
        <w:rPr>
          <w:rFonts w:cstheme="minorHAnsi"/>
          <w:sz w:val="24"/>
          <w:szCs w:val="24"/>
        </w:rPr>
        <w:tab/>
        <w:t>1.2 GRB in India</w:t>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00CC2378">
        <w:rPr>
          <w:rFonts w:cstheme="minorHAnsi"/>
          <w:sz w:val="24"/>
          <w:szCs w:val="24"/>
        </w:rPr>
        <w:t>6</w:t>
      </w:r>
    </w:p>
    <w:p w14:paraId="49A5C7BC" w14:textId="77777777" w:rsidR="00E964AF" w:rsidRPr="00385E52" w:rsidRDefault="00B16AA8" w:rsidP="00D508E6">
      <w:pPr>
        <w:ind w:left="360" w:firstLine="0"/>
        <w:rPr>
          <w:rFonts w:cstheme="minorHAnsi"/>
          <w:b/>
          <w:bCs/>
          <w:sz w:val="24"/>
          <w:szCs w:val="24"/>
        </w:rPr>
      </w:pPr>
      <w:r w:rsidRPr="00385E52">
        <w:rPr>
          <w:rFonts w:cstheme="minorHAnsi"/>
          <w:b/>
          <w:bCs/>
          <w:sz w:val="24"/>
          <w:szCs w:val="24"/>
        </w:rPr>
        <w:t>2. The Project Context</w:t>
      </w:r>
      <w:r w:rsidRPr="00385E52">
        <w:rPr>
          <w:rFonts w:cstheme="minorHAnsi"/>
          <w:b/>
          <w:bCs/>
          <w:sz w:val="24"/>
          <w:szCs w:val="24"/>
        </w:rPr>
        <w:tab/>
      </w:r>
      <w:r w:rsidRPr="00385E52">
        <w:rPr>
          <w:rFonts w:cstheme="minorHAnsi"/>
          <w:b/>
          <w:bCs/>
          <w:sz w:val="24"/>
          <w:szCs w:val="24"/>
        </w:rPr>
        <w:tab/>
      </w:r>
      <w:r w:rsidRPr="00385E52">
        <w:rPr>
          <w:rFonts w:cstheme="minorHAnsi"/>
          <w:b/>
          <w:bCs/>
          <w:sz w:val="24"/>
          <w:szCs w:val="24"/>
        </w:rPr>
        <w:tab/>
      </w:r>
      <w:r w:rsidRPr="00385E52">
        <w:rPr>
          <w:rFonts w:cstheme="minorHAnsi"/>
          <w:b/>
          <w:bCs/>
          <w:sz w:val="24"/>
          <w:szCs w:val="24"/>
        </w:rPr>
        <w:tab/>
      </w:r>
      <w:r w:rsidRPr="00385E52">
        <w:rPr>
          <w:rFonts w:cstheme="minorHAnsi"/>
          <w:b/>
          <w:bCs/>
          <w:sz w:val="24"/>
          <w:szCs w:val="24"/>
        </w:rPr>
        <w:tab/>
      </w:r>
      <w:r w:rsidRPr="00385E52">
        <w:rPr>
          <w:rFonts w:cstheme="minorHAnsi"/>
          <w:b/>
          <w:bCs/>
          <w:sz w:val="24"/>
          <w:szCs w:val="24"/>
        </w:rPr>
        <w:tab/>
      </w:r>
      <w:r w:rsidR="00385E52" w:rsidRPr="00385E52">
        <w:rPr>
          <w:rFonts w:cstheme="minorHAnsi"/>
          <w:b/>
          <w:bCs/>
          <w:sz w:val="24"/>
          <w:szCs w:val="24"/>
        </w:rPr>
        <w:tab/>
      </w:r>
      <w:r w:rsidRPr="00385E52">
        <w:rPr>
          <w:rFonts w:cstheme="minorHAnsi"/>
          <w:sz w:val="24"/>
          <w:szCs w:val="24"/>
        </w:rPr>
        <w:t>8</w:t>
      </w:r>
    </w:p>
    <w:p w14:paraId="49A5C7BD" w14:textId="77777777" w:rsidR="00B92CDB" w:rsidRPr="00385E52" w:rsidRDefault="00B16AA8" w:rsidP="00E964AF">
      <w:pPr>
        <w:tabs>
          <w:tab w:val="left" w:pos="720"/>
        </w:tabs>
        <w:ind w:left="360" w:firstLine="0"/>
        <w:rPr>
          <w:rFonts w:cstheme="minorHAnsi"/>
          <w:sz w:val="24"/>
          <w:szCs w:val="24"/>
        </w:rPr>
      </w:pPr>
      <w:r w:rsidRPr="00385E52">
        <w:rPr>
          <w:rFonts w:cstheme="minorHAnsi"/>
          <w:sz w:val="24"/>
          <w:szCs w:val="24"/>
        </w:rPr>
        <w:tab/>
        <w:t>2.</w:t>
      </w:r>
      <w:r w:rsidR="00CC2378">
        <w:rPr>
          <w:rFonts w:cstheme="minorHAnsi"/>
          <w:sz w:val="24"/>
          <w:szCs w:val="24"/>
        </w:rPr>
        <w:t>1</w:t>
      </w:r>
      <w:r w:rsidRPr="00385E52">
        <w:rPr>
          <w:rFonts w:cstheme="minorHAnsi"/>
          <w:sz w:val="24"/>
          <w:szCs w:val="24"/>
        </w:rPr>
        <w:t xml:space="preserve"> Project Rationale</w:t>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00385E52" w:rsidRPr="00385E52">
        <w:rPr>
          <w:rFonts w:cstheme="minorHAnsi"/>
          <w:sz w:val="24"/>
          <w:szCs w:val="24"/>
        </w:rPr>
        <w:tab/>
      </w:r>
      <w:r w:rsidRPr="00385E52">
        <w:rPr>
          <w:rFonts w:cstheme="minorHAnsi"/>
          <w:sz w:val="24"/>
          <w:szCs w:val="24"/>
        </w:rPr>
        <w:t>8</w:t>
      </w:r>
    </w:p>
    <w:p w14:paraId="49A5C7BE" w14:textId="77777777" w:rsidR="00B92CDB" w:rsidRPr="00385E52" w:rsidRDefault="00B16AA8" w:rsidP="00E964AF">
      <w:pPr>
        <w:tabs>
          <w:tab w:val="left" w:pos="720"/>
        </w:tabs>
        <w:ind w:left="360" w:firstLine="0"/>
        <w:rPr>
          <w:rFonts w:cstheme="minorHAnsi"/>
          <w:sz w:val="24"/>
          <w:szCs w:val="24"/>
          <w:lang w:val="en-GB"/>
        </w:rPr>
      </w:pPr>
      <w:r w:rsidRPr="00385E52">
        <w:rPr>
          <w:rFonts w:cstheme="minorHAnsi"/>
          <w:sz w:val="24"/>
          <w:szCs w:val="24"/>
          <w:lang w:val="en-GB"/>
        </w:rPr>
        <w:tab/>
        <w:t>2.</w:t>
      </w:r>
      <w:r w:rsidR="00CC2378">
        <w:rPr>
          <w:rFonts w:cstheme="minorHAnsi"/>
          <w:sz w:val="24"/>
          <w:szCs w:val="24"/>
          <w:lang w:val="en-GB"/>
        </w:rPr>
        <w:t>2</w:t>
      </w:r>
      <w:r w:rsidRPr="00385E52">
        <w:rPr>
          <w:rFonts w:cstheme="minorHAnsi"/>
          <w:sz w:val="24"/>
          <w:szCs w:val="24"/>
          <w:lang w:val="en-GB"/>
        </w:rPr>
        <w:t xml:space="preserve"> Project Strategies</w:t>
      </w:r>
      <w:r w:rsidRPr="00385E52">
        <w:rPr>
          <w:rFonts w:cstheme="minorHAnsi"/>
          <w:sz w:val="24"/>
          <w:szCs w:val="24"/>
          <w:lang w:val="en-GB"/>
        </w:rPr>
        <w:tab/>
      </w:r>
      <w:r w:rsidRPr="00385E52">
        <w:rPr>
          <w:rFonts w:cstheme="minorHAnsi"/>
          <w:sz w:val="24"/>
          <w:szCs w:val="24"/>
          <w:lang w:val="en-GB"/>
        </w:rPr>
        <w:tab/>
      </w:r>
      <w:r w:rsidRPr="00385E52">
        <w:rPr>
          <w:rFonts w:cstheme="minorHAnsi"/>
          <w:sz w:val="24"/>
          <w:szCs w:val="24"/>
          <w:lang w:val="en-GB"/>
        </w:rPr>
        <w:tab/>
      </w:r>
      <w:r w:rsidRPr="00385E52">
        <w:rPr>
          <w:rFonts w:cstheme="minorHAnsi"/>
          <w:sz w:val="24"/>
          <w:szCs w:val="24"/>
          <w:lang w:val="en-GB"/>
        </w:rPr>
        <w:tab/>
      </w:r>
      <w:r w:rsidRPr="00385E52">
        <w:rPr>
          <w:rFonts w:cstheme="minorHAnsi"/>
          <w:sz w:val="24"/>
          <w:szCs w:val="24"/>
          <w:lang w:val="en-GB"/>
        </w:rPr>
        <w:tab/>
      </w:r>
      <w:r w:rsidRPr="00385E52">
        <w:rPr>
          <w:rFonts w:cstheme="minorHAnsi"/>
          <w:sz w:val="24"/>
          <w:szCs w:val="24"/>
          <w:lang w:val="en-GB"/>
        </w:rPr>
        <w:tab/>
      </w:r>
      <w:r w:rsidR="00385E52" w:rsidRPr="00385E52">
        <w:rPr>
          <w:rFonts w:cstheme="minorHAnsi"/>
          <w:sz w:val="24"/>
          <w:szCs w:val="24"/>
          <w:lang w:val="en-GB"/>
        </w:rPr>
        <w:tab/>
      </w:r>
      <w:r w:rsidRPr="00385E52">
        <w:rPr>
          <w:rFonts w:cstheme="minorHAnsi"/>
          <w:sz w:val="24"/>
          <w:szCs w:val="24"/>
          <w:lang w:val="en-GB"/>
        </w:rPr>
        <w:t>10</w:t>
      </w:r>
    </w:p>
    <w:p w14:paraId="49A5C7BF" w14:textId="77777777" w:rsidR="00B92CDB" w:rsidRPr="00385E52" w:rsidRDefault="00B16AA8" w:rsidP="00E964AF">
      <w:pPr>
        <w:tabs>
          <w:tab w:val="left" w:pos="720"/>
        </w:tabs>
        <w:ind w:left="360" w:firstLine="0"/>
        <w:rPr>
          <w:rFonts w:cstheme="minorHAnsi"/>
          <w:sz w:val="24"/>
          <w:szCs w:val="24"/>
        </w:rPr>
      </w:pPr>
      <w:r w:rsidRPr="00385E52">
        <w:rPr>
          <w:rFonts w:cstheme="minorHAnsi"/>
          <w:sz w:val="24"/>
          <w:szCs w:val="24"/>
        </w:rPr>
        <w:tab/>
        <w:t>2.</w:t>
      </w:r>
      <w:r w:rsidR="00CC2378">
        <w:rPr>
          <w:rFonts w:cstheme="minorHAnsi"/>
          <w:sz w:val="24"/>
          <w:szCs w:val="24"/>
        </w:rPr>
        <w:t>3</w:t>
      </w:r>
      <w:r w:rsidRPr="00385E52">
        <w:rPr>
          <w:rFonts w:cstheme="minorHAnsi"/>
          <w:sz w:val="24"/>
          <w:szCs w:val="24"/>
        </w:rPr>
        <w:t xml:space="preserve"> Project's Theory of Change</w:t>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t>1</w:t>
      </w:r>
      <w:r w:rsidR="00CC2378">
        <w:rPr>
          <w:rFonts w:cstheme="minorHAnsi"/>
          <w:sz w:val="24"/>
          <w:szCs w:val="24"/>
        </w:rPr>
        <w:t>0</w:t>
      </w:r>
    </w:p>
    <w:p w14:paraId="49A5C7C0" w14:textId="77777777" w:rsidR="00B92CDB" w:rsidRPr="00385E52" w:rsidRDefault="00B16AA8" w:rsidP="009F22C7">
      <w:pPr>
        <w:ind w:left="360" w:firstLine="0"/>
        <w:rPr>
          <w:rFonts w:cstheme="minorHAnsi"/>
          <w:b/>
          <w:bCs/>
          <w:sz w:val="24"/>
          <w:szCs w:val="24"/>
        </w:rPr>
      </w:pPr>
      <w:r w:rsidRPr="00385E52">
        <w:rPr>
          <w:rFonts w:cstheme="minorHAnsi"/>
          <w:b/>
          <w:bCs/>
          <w:sz w:val="24"/>
          <w:szCs w:val="24"/>
        </w:rPr>
        <w:t xml:space="preserve">3. Overview of </w:t>
      </w:r>
      <w:r w:rsidR="00FD07AB" w:rsidRPr="00385E52">
        <w:rPr>
          <w:rFonts w:cstheme="minorHAnsi"/>
          <w:b/>
          <w:bCs/>
          <w:sz w:val="24"/>
          <w:szCs w:val="24"/>
        </w:rPr>
        <w:t>Evaluation</w:t>
      </w:r>
      <w:r w:rsidRPr="00385E52">
        <w:rPr>
          <w:rFonts w:cstheme="minorHAnsi"/>
          <w:b/>
          <w:bCs/>
          <w:sz w:val="24"/>
          <w:szCs w:val="24"/>
        </w:rPr>
        <w:tab/>
      </w:r>
      <w:r w:rsidRPr="00385E52">
        <w:rPr>
          <w:rFonts w:cstheme="minorHAnsi"/>
          <w:b/>
          <w:bCs/>
          <w:sz w:val="24"/>
          <w:szCs w:val="24"/>
        </w:rPr>
        <w:tab/>
      </w:r>
      <w:r w:rsidRPr="00385E52">
        <w:rPr>
          <w:rFonts w:cstheme="minorHAnsi"/>
          <w:b/>
          <w:bCs/>
          <w:sz w:val="24"/>
          <w:szCs w:val="24"/>
        </w:rPr>
        <w:tab/>
      </w:r>
      <w:r w:rsidRPr="00385E52">
        <w:rPr>
          <w:rFonts w:cstheme="minorHAnsi"/>
          <w:b/>
          <w:bCs/>
          <w:sz w:val="24"/>
          <w:szCs w:val="24"/>
        </w:rPr>
        <w:tab/>
      </w:r>
      <w:r w:rsidRPr="00385E52">
        <w:rPr>
          <w:rFonts w:cstheme="minorHAnsi"/>
          <w:b/>
          <w:bCs/>
          <w:sz w:val="24"/>
          <w:szCs w:val="24"/>
        </w:rPr>
        <w:tab/>
      </w:r>
      <w:r w:rsidRPr="00385E52">
        <w:rPr>
          <w:rFonts w:cstheme="minorHAnsi"/>
          <w:b/>
          <w:bCs/>
          <w:sz w:val="24"/>
          <w:szCs w:val="24"/>
        </w:rPr>
        <w:tab/>
      </w:r>
      <w:r w:rsidRPr="00385E52">
        <w:rPr>
          <w:rFonts w:cstheme="minorHAnsi"/>
          <w:sz w:val="24"/>
          <w:szCs w:val="24"/>
        </w:rPr>
        <w:t>12</w:t>
      </w:r>
    </w:p>
    <w:p w14:paraId="49A5C7C1" w14:textId="77777777" w:rsidR="00D508E6" w:rsidRPr="00385E52" w:rsidRDefault="00B16AA8" w:rsidP="00D508E6">
      <w:pPr>
        <w:tabs>
          <w:tab w:val="left" w:pos="720"/>
        </w:tabs>
        <w:ind w:left="360" w:firstLine="0"/>
        <w:rPr>
          <w:rFonts w:cstheme="minorHAnsi"/>
          <w:sz w:val="24"/>
          <w:szCs w:val="24"/>
        </w:rPr>
      </w:pPr>
      <w:r w:rsidRPr="00385E52">
        <w:rPr>
          <w:rFonts w:cstheme="minorHAnsi"/>
          <w:sz w:val="24"/>
          <w:szCs w:val="24"/>
        </w:rPr>
        <w:tab/>
        <w:t xml:space="preserve">3.1 Purpose and Use of </w:t>
      </w:r>
      <w:r w:rsidR="00FD07AB" w:rsidRPr="00385E52">
        <w:rPr>
          <w:rFonts w:cstheme="minorHAnsi"/>
          <w:sz w:val="24"/>
          <w:szCs w:val="24"/>
        </w:rPr>
        <w:t>Evaluation</w:t>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00385E52" w:rsidRPr="00385E52">
        <w:rPr>
          <w:rFonts w:cstheme="minorHAnsi"/>
          <w:sz w:val="24"/>
          <w:szCs w:val="24"/>
        </w:rPr>
        <w:tab/>
      </w:r>
      <w:r w:rsidRPr="00385E52">
        <w:rPr>
          <w:rFonts w:cstheme="minorHAnsi"/>
          <w:sz w:val="24"/>
          <w:szCs w:val="24"/>
        </w:rPr>
        <w:t>12</w:t>
      </w:r>
    </w:p>
    <w:p w14:paraId="49A5C7C2" w14:textId="77777777" w:rsidR="00D508E6" w:rsidRPr="00385E52" w:rsidRDefault="00B16AA8" w:rsidP="00D508E6">
      <w:pPr>
        <w:tabs>
          <w:tab w:val="left" w:pos="720"/>
        </w:tabs>
        <w:ind w:left="360" w:firstLine="0"/>
        <w:rPr>
          <w:rFonts w:cstheme="minorHAnsi"/>
          <w:sz w:val="24"/>
          <w:szCs w:val="24"/>
        </w:rPr>
      </w:pPr>
      <w:r w:rsidRPr="00385E52">
        <w:rPr>
          <w:rFonts w:cstheme="minorHAnsi"/>
          <w:sz w:val="24"/>
          <w:szCs w:val="24"/>
        </w:rPr>
        <w:tab/>
        <w:t xml:space="preserve">3.2 </w:t>
      </w:r>
      <w:r w:rsidR="00FD07AB" w:rsidRPr="00385E52">
        <w:rPr>
          <w:rFonts w:cstheme="minorHAnsi"/>
          <w:sz w:val="24"/>
          <w:szCs w:val="24"/>
        </w:rPr>
        <w:t>Evaluation</w:t>
      </w:r>
      <w:r w:rsidRPr="00385E52">
        <w:rPr>
          <w:rFonts w:cstheme="minorHAnsi"/>
          <w:sz w:val="24"/>
          <w:szCs w:val="24"/>
        </w:rPr>
        <w:t xml:space="preserve"> Approach</w:t>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t>12</w:t>
      </w:r>
    </w:p>
    <w:p w14:paraId="49A5C7C3" w14:textId="77777777" w:rsidR="00D508E6" w:rsidRPr="00385E52" w:rsidRDefault="00B16AA8" w:rsidP="00D508E6">
      <w:pPr>
        <w:tabs>
          <w:tab w:val="left" w:pos="720"/>
        </w:tabs>
        <w:ind w:left="360" w:firstLine="0"/>
        <w:rPr>
          <w:rFonts w:cstheme="minorHAnsi"/>
          <w:sz w:val="24"/>
          <w:szCs w:val="24"/>
        </w:rPr>
      </w:pPr>
      <w:r w:rsidRPr="00385E52">
        <w:rPr>
          <w:rFonts w:cstheme="minorHAnsi"/>
          <w:sz w:val="24"/>
          <w:szCs w:val="24"/>
        </w:rPr>
        <w:tab/>
        <w:t xml:space="preserve">3.3 </w:t>
      </w:r>
      <w:r w:rsidR="00FD07AB" w:rsidRPr="00385E52">
        <w:rPr>
          <w:rFonts w:cstheme="minorHAnsi"/>
          <w:sz w:val="24"/>
          <w:szCs w:val="24"/>
        </w:rPr>
        <w:t>Evaluation</w:t>
      </w:r>
      <w:r w:rsidRPr="00385E52">
        <w:rPr>
          <w:rFonts w:cstheme="minorHAnsi"/>
          <w:sz w:val="24"/>
          <w:szCs w:val="24"/>
        </w:rPr>
        <w:t xml:space="preserve"> Methodology</w:t>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00385E52" w:rsidRPr="00385E52">
        <w:rPr>
          <w:rFonts w:cstheme="minorHAnsi"/>
          <w:sz w:val="24"/>
          <w:szCs w:val="24"/>
        </w:rPr>
        <w:tab/>
      </w:r>
      <w:r w:rsidRPr="00385E52">
        <w:rPr>
          <w:rFonts w:cstheme="minorHAnsi"/>
          <w:sz w:val="24"/>
          <w:szCs w:val="24"/>
        </w:rPr>
        <w:t>1</w:t>
      </w:r>
      <w:r w:rsidR="00CC2378">
        <w:rPr>
          <w:rFonts w:cstheme="minorHAnsi"/>
          <w:sz w:val="24"/>
          <w:szCs w:val="24"/>
        </w:rPr>
        <w:t>2</w:t>
      </w:r>
    </w:p>
    <w:p w14:paraId="49A5C7C4" w14:textId="77777777" w:rsidR="00D508E6" w:rsidRPr="00385E52" w:rsidRDefault="00B16AA8" w:rsidP="00D508E6">
      <w:pPr>
        <w:tabs>
          <w:tab w:val="left" w:pos="720"/>
        </w:tabs>
        <w:ind w:left="360" w:firstLine="0"/>
        <w:rPr>
          <w:rFonts w:cstheme="minorHAnsi"/>
          <w:sz w:val="24"/>
          <w:szCs w:val="24"/>
        </w:rPr>
      </w:pPr>
      <w:r w:rsidRPr="00385E52">
        <w:rPr>
          <w:rFonts w:cstheme="minorHAnsi"/>
          <w:sz w:val="24"/>
          <w:szCs w:val="24"/>
        </w:rPr>
        <w:tab/>
        <w:t>3. 4 Limitations</w:t>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t>1</w:t>
      </w:r>
      <w:r w:rsidR="00CC2378">
        <w:rPr>
          <w:rFonts w:cstheme="minorHAnsi"/>
          <w:sz w:val="24"/>
          <w:szCs w:val="24"/>
        </w:rPr>
        <w:t>5</w:t>
      </w:r>
    </w:p>
    <w:p w14:paraId="49A5C7C5" w14:textId="77777777" w:rsidR="00D508E6" w:rsidRPr="00385E52" w:rsidRDefault="00B16AA8" w:rsidP="00D508E6">
      <w:pPr>
        <w:tabs>
          <w:tab w:val="left" w:pos="720"/>
        </w:tabs>
        <w:ind w:left="360" w:firstLine="0"/>
        <w:rPr>
          <w:rFonts w:cstheme="minorHAnsi"/>
          <w:sz w:val="24"/>
          <w:szCs w:val="24"/>
        </w:rPr>
      </w:pPr>
      <w:r w:rsidRPr="00385E52">
        <w:rPr>
          <w:rFonts w:cstheme="minorHAnsi"/>
          <w:b/>
          <w:bCs/>
          <w:sz w:val="24"/>
          <w:szCs w:val="24"/>
        </w:rPr>
        <w:t xml:space="preserve">4. </w:t>
      </w:r>
      <w:r w:rsidR="00FD07AB" w:rsidRPr="00385E52">
        <w:rPr>
          <w:rFonts w:cstheme="minorHAnsi"/>
          <w:b/>
          <w:bCs/>
          <w:sz w:val="24"/>
          <w:szCs w:val="24"/>
        </w:rPr>
        <w:t>Evaluation</w:t>
      </w:r>
      <w:r w:rsidRPr="00385E52">
        <w:rPr>
          <w:rFonts w:cstheme="minorHAnsi"/>
          <w:b/>
          <w:bCs/>
          <w:sz w:val="24"/>
          <w:szCs w:val="24"/>
        </w:rPr>
        <w:t xml:space="preserve"> Findings</w:t>
      </w:r>
      <w:r w:rsidRPr="00385E52">
        <w:rPr>
          <w:rFonts w:cstheme="minorHAnsi"/>
          <w:b/>
          <w:bCs/>
          <w:sz w:val="24"/>
          <w:szCs w:val="24"/>
        </w:rPr>
        <w:tab/>
      </w:r>
      <w:r w:rsidRPr="00385E52">
        <w:rPr>
          <w:rFonts w:cstheme="minorHAnsi"/>
          <w:b/>
          <w:bCs/>
          <w:sz w:val="24"/>
          <w:szCs w:val="24"/>
        </w:rPr>
        <w:tab/>
      </w:r>
      <w:r w:rsidRPr="00385E52">
        <w:rPr>
          <w:rFonts w:cstheme="minorHAnsi"/>
          <w:b/>
          <w:bCs/>
          <w:sz w:val="24"/>
          <w:szCs w:val="24"/>
        </w:rPr>
        <w:tab/>
      </w:r>
      <w:r w:rsidRPr="00385E52">
        <w:rPr>
          <w:rFonts w:cstheme="minorHAnsi"/>
          <w:b/>
          <w:bCs/>
          <w:sz w:val="24"/>
          <w:szCs w:val="24"/>
        </w:rPr>
        <w:tab/>
      </w:r>
      <w:r w:rsidRPr="00385E52">
        <w:rPr>
          <w:rFonts w:cstheme="minorHAnsi"/>
          <w:b/>
          <w:bCs/>
          <w:sz w:val="24"/>
          <w:szCs w:val="24"/>
        </w:rPr>
        <w:tab/>
      </w:r>
      <w:r w:rsidRPr="00385E52">
        <w:rPr>
          <w:rFonts w:cstheme="minorHAnsi"/>
          <w:b/>
          <w:bCs/>
          <w:sz w:val="24"/>
          <w:szCs w:val="24"/>
        </w:rPr>
        <w:tab/>
      </w:r>
      <w:r w:rsidR="00385E52" w:rsidRPr="00385E52">
        <w:rPr>
          <w:rFonts w:cstheme="minorHAnsi"/>
          <w:b/>
          <w:bCs/>
          <w:sz w:val="24"/>
          <w:szCs w:val="24"/>
        </w:rPr>
        <w:tab/>
      </w:r>
      <w:r w:rsidRPr="00385E52">
        <w:rPr>
          <w:rFonts w:cstheme="minorHAnsi"/>
          <w:sz w:val="24"/>
          <w:szCs w:val="24"/>
        </w:rPr>
        <w:t>16</w:t>
      </w:r>
    </w:p>
    <w:p w14:paraId="49A5C7C6" w14:textId="77777777" w:rsidR="00D508E6" w:rsidRPr="00385E52" w:rsidRDefault="00B16AA8" w:rsidP="00D508E6">
      <w:pPr>
        <w:tabs>
          <w:tab w:val="left" w:pos="720"/>
        </w:tabs>
        <w:ind w:left="360" w:firstLine="0"/>
        <w:rPr>
          <w:rFonts w:cstheme="minorHAnsi"/>
          <w:sz w:val="24"/>
          <w:szCs w:val="24"/>
        </w:rPr>
      </w:pPr>
      <w:r w:rsidRPr="00385E52">
        <w:rPr>
          <w:rFonts w:cstheme="minorHAnsi"/>
          <w:sz w:val="24"/>
          <w:szCs w:val="24"/>
        </w:rPr>
        <w:tab/>
        <w:t>4.1 Relevance</w:t>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00385E52" w:rsidRPr="00385E52">
        <w:rPr>
          <w:rFonts w:cstheme="minorHAnsi"/>
          <w:sz w:val="24"/>
          <w:szCs w:val="24"/>
        </w:rPr>
        <w:tab/>
      </w:r>
      <w:r w:rsidRPr="00385E52">
        <w:rPr>
          <w:rFonts w:cstheme="minorHAnsi"/>
          <w:sz w:val="24"/>
          <w:szCs w:val="24"/>
        </w:rPr>
        <w:t>16</w:t>
      </w:r>
    </w:p>
    <w:p w14:paraId="49A5C7C7" w14:textId="77777777" w:rsidR="00D508E6" w:rsidRPr="00385E52" w:rsidRDefault="00B16AA8" w:rsidP="00D508E6">
      <w:pPr>
        <w:tabs>
          <w:tab w:val="left" w:pos="720"/>
        </w:tabs>
        <w:ind w:left="360" w:firstLine="0"/>
        <w:rPr>
          <w:rFonts w:cstheme="minorHAnsi"/>
          <w:sz w:val="24"/>
          <w:szCs w:val="24"/>
        </w:rPr>
      </w:pPr>
      <w:r w:rsidRPr="00385E52">
        <w:rPr>
          <w:rFonts w:cstheme="minorHAnsi"/>
          <w:sz w:val="24"/>
          <w:szCs w:val="24"/>
        </w:rPr>
        <w:tab/>
        <w:t xml:space="preserve">4.2 Effectiveness </w:t>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00133F83">
        <w:rPr>
          <w:rFonts w:cstheme="minorHAnsi"/>
          <w:sz w:val="24"/>
          <w:szCs w:val="24"/>
        </w:rPr>
        <w:t>19</w:t>
      </w:r>
    </w:p>
    <w:p w14:paraId="49A5C7C8" w14:textId="77777777" w:rsidR="00D508E6" w:rsidRPr="00385E52" w:rsidRDefault="00B16AA8" w:rsidP="00D508E6">
      <w:pPr>
        <w:tabs>
          <w:tab w:val="left" w:pos="720"/>
        </w:tabs>
        <w:ind w:left="360" w:firstLine="0"/>
        <w:rPr>
          <w:rFonts w:cstheme="minorHAnsi"/>
          <w:sz w:val="24"/>
          <w:szCs w:val="24"/>
        </w:rPr>
      </w:pPr>
      <w:r w:rsidRPr="00385E52">
        <w:rPr>
          <w:rFonts w:cstheme="minorHAnsi"/>
          <w:sz w:val="24"/>
          <w:szCs w:val="24"/>
        </w:rPr>
        <w:tab/>
        <w:t>4.3 Efficiency</w:t>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00385E52" w:rsidRPr="00385E52">
        <w:rPr>
          <w:rFonts w:cstheme="minorHAnsi"/>
          <w:sz w:val="24"/>
          <w:szCs w:val="24"/>
        </w:rPr>
        <w:tab/>
      </w:r>
      <w:r w:rsidR="00133F83">
        <w:rPr>
          <w:rFonts w:cstheme="minorHAnsi"/>
          <w:sz w:val="24"/>
          <w:szCs w:val="24"/>
        </w:rPr>
        <w:t>27</w:t>
      </w:r>
    </w:p>
    <w:p w14:paraId="49A5C7C9" w14:textId="77777777" w:rsidR="00D508E6" w:rsidRPr="00385E52" w:rsidRDefault="00B16AA8" w:rsidP="00D508E6">
      <w:pPr>
        <w:tabs>
          <w:tab w:val="left" w:pos="720"/>
        </w:tabs>
        <w:ind w:left="360" w:firstLine="0"/>
        <w:rPr>
          <w:rFonts w:cstheme="minorHAnsi"/>
          <w:sz w:val="24"/>
          <w:szCs w:val="24"/>
        </w:rPr>
      </w:pPr>
      <w:r w:rsidRPr="00385E52">
        <w:rPr>
          <w:rFonts w:eastAsia="Times New Roman" w:cstheme="minorHAnsi"/>
          <w:sz w:val="24"/>
          <w:szCs w:val="24"/>
        </w:rPr>
        <w:tab/>
        <w:t>4.4 Sustainability</w:t>
      </w:r>
      <w:r w:rsidRPr="00385E52">
        <w:rPr>
          <w:rFonts w:eastAsia="Times New Roman" w:cstheme="minorHAnsi"/>
          <w:sz w:val="24"/>
          <w:szCs w:val="24"/>
        </w:rPr>
        <w:tab/>
      </w:r>
      <w:r w:rsidRPr="00385E52">
        <w:rPr>
          <w:rFonts w:eastAsia="Times New Roman" w:cstheme="minorHAnsi"/>
          <w:sz w:val="24"/>
          <w:szCs w:val="24"/>
        </w:rPr>
        <w:tab/>
      </w:r>
      <w:r w:rsidRPr="00385E52">
        <w:rPr>
          <w:rFonts w:eastAsia="Times New Roman" w:cstheme="minorHAnsi"/>
          <w:sz w:val="24"/>
          <w:szCs w:val="24"/>
        </w:rPr>
        <w:tab/>
      </w:r>
      <w:r w:rsidRPr="00385E52">
        <w:rPr>
          <w:rFonts w:eastAsia="Times New Roman" w:cstheme="minorHAnsi"/>
          <w:sz w:val="24"/>
          <w:szCs w:val="24"/>
        </w:rPr>
        <w:tab/>
      </w:r>
      <w:r w:rsidRPr="00385E52">
        <w:rPr>
          <w:rFonts w:eastAsia="Times New Roman" w:cstheme="minorHAnsi"/>
          <w:sz w:val="24"/>
          <w:szCs w:val="24"/>
        </w:rPr>
        <w:tab/>
      </w:r>
      <w:r w:rsidRPr="00385E52">
        <w:rPr>
          <w:rFonts w:eastAsia="Times New Roman" w:cstheme="minorHAnsi"/>
          <w:sz w:val="24"/>
          <w:szCs w:val="24"/>
        </w:rPr>
        <w:tab/>
      </w:r>
      <w:r w:rsidRPr="00385E52">
        <w:rPr>
          <w:rFonts w:eastAsia="Times New Roman" w:cstheme="minorHAnsi"/>
          <w:sz w:val="24"/>
          <w:szCs w:val="24"/>
        </w:rPr>
        <w:tab/>
        <w:t>3</w:t>
      </w:r>
      <w:r w:rsidR="00192C47">
        <w:rPr>
          <w:rFonts w:eastAsia="Times New Roman" w:cstheme="minorHAnsi"/>
          <w:sz w:val="24"/>
          <w:szCs w:val="24"/>
        </w:rPr>
        <w:t>1</w:t>
      </w:r>
    </w:p>
    <w:p w14:paraId="49A5C7CA" w14:textId="77777777" w:rsidR="00B92CDB" w:rsidRPr="00385E52" w:rsidRDefault="00B16AA8" w:rsidP="00E964AF">
      <w:pPr>
        <w:shd w:val="clear" w:color="auto" w:fill="FFFFFF"/>
        <w:ind w:left="360" w:firstLine="0"/>
        <w:rPr>
          <w:rFonts w:eastAsia="Times New Roman" w:cstheme="minorHAnsi"/>
          <w:sz w:val="24"/>
          <w:szCs w:val="24"/>
        </w:rPr>
      </w:pPr>
      <w:r w:rsidRPr="00385E52">
        <w:rPr>
          <w:rFonts w:eastAsia="Times New Roman" w:cstheme="minorHAnsi"/>
          <w:sz w:val="24"/>
          <w:szCs w:val="24"/>
        </w:rPr>
        <w:tab/>
        <w:t>4.5 Impact</w:t>
      </w:r>
      <w:r w:rsidRPr="00385E52">
        <w:rPr>
          <w:rFonts w:eastAsia="Times New Roman" w:cstheme="minorHAnsi"/>
          <w:sz w:val="24"/>
          <w:szCs w:val="24"/>
        </w:rPr>
        <w:tab/>
      </w:r>
      <w:r w:rsidRPr="00385E52">
        <w:rPr>
          <w:rFonts w:eastAsia="Times New Roman" w:cstheme="minorHAnsi"/>
          <w:sz w:val="24"/>
          <w:szCs w:val="24"/>
        </w:rPr>
        <w:tab/>
      </w:r>
      <w:r w:rsidRPr="00385E52">
        <w:rPr>
          <w:rFonts w:eastAsia="Times New Roman" w:cstheme="minorHAnsi"/>
          <w:sz w:val="24"/>
          <w:szCs w:val="24"/>
        </w:rPr>
        <w:tab/>
      </w:r>
      <w:r w:rsidRPr="00385E52">
        <w:rPr>
          <w:rFonts w:eastAsia="Times New Roman" w:cstheme="minorHAnsi"/>
          <w:sz w:val="24"/>
          <w:szCs w:val="24"/>
        </w:rPr>
        <w:tab/>
      </w:r>
      <w:r w:rsidRPr="00385E52">
        <w:rPr>
          <w:rFonts w:eastAsia="Times New Roman" w:cstheme="minorHAnsi"/>
          <w:sz w:val="24"/>
          <w:szCs w:val="24"/>
        </w:rPr>
        <w:tab/>
      </w:r>
      <w:r w:rsidRPr="00385E52">
        <w:rPr>
          <w:rFonts w:eastAsia="Times New Roman" w:cstheme="minorHAnsi"/>
          <w:sz w:val="24"/>
          <w:szCs w:val="24"/>
        </w:rPr>
        <w:tab/>
      </w:r>
      <w:r w:rsidRPr="00385E52">
        <w:rPr>
          <w:rFonts w:eastAsia="Times New Roman" w:cstheme="minorHAnsi"/>
          <w:sz w:val="24"/>
          <w:szCs w:val="24"/>
        </w:rPr>
        <w:tab/>
      </w:r>
      <w:r w:rsidRPr="00385E52">
        <w:rPr>
          <w:rFonts w:eastAsia="Times New Roman" w:cstheme="minorHAnsi"/>
          <w:sz w:val="24"/>
          <w:szCs w:val="24"/>
        </w:rPr>
        <w:tab/>
      </w:r>
      <w:r w:rsidR="00133F83">
        <w:rPr>
          <w:rFonts w:eastAsia="Times New Roman" w:cstheme="minorHAnsi"/>
          <w:sz w:val="24"/>
          <w:szCs w:val="24"/>
        </w:rPr>
        <w:t>34</w:t>
      </w:r>
    </w:p>
    <w:p w14:paraId="49A5C7CB" w14:textId="77777777" w:rsidR="00B92CDB" w:rsidRPr="00385E52" w:rsidRDefault="00B16AA8" w:rsidP="009F22C7">
      <w:pPr>
        <w:ind w:left="360" w:firstLine="0"/>
        <w:rPr>
          <w:rFonts w:cstheme="minorHAnsi"/>
          <w:b/>
          <w:bCs/>
          <w:sz w:val="24"/>
          <w:szCs w:val="24"/>
        </w:rPr>
      </w:pPr>
      <w:r w:rsidRPr="00385E52">
        <w:rPr>
          <w:rFonts w:cstheme="minorHAnsi"/>
          <w:b/>
          <w:bCs/>
          <w:sz w:val="24"/>
          <w:szCs w:val="24"/>
        </w:rPr>
        <w:t>5. Conclusions and Recommendations</w:t>
      </w:r>
      <w:r w:rsidRPr="00385E52">
        <w:rPr>
          <w:rFonts w:cstheme="minorHAnsi"/>
          <w:b/>
          <w:bCs/>
          <w:sz w:val="24"/>
          <w:szCs w:val="24"/>
        </w:rPr>
        <w:tab/>
      </w:r>
      <w:r w:rsidRPr="00385E52">
        <w:rPr>
          <w:rFonts w:cstheme="minorHAnsi"/>
          <w:b/>
          <w:bCs/>
          <w:sz w:val="24"/>
          <w:szCs w:val="24"/>
        </w:rPr>
        <w:tab/>
      </w:r>
      <w:r w:rsidRPr="00385E52">
        <w:rPr>
          <w:rFonts w:cstheme="minorHAnsi"/>
          <w:b/>
          <w:bCs/>
          <w:sz w:val="24"/>
          <w:szCs w:val="24"/>
        </w:rPr>
        <w:tab/>
      </w:r>
      <w:r w:rsidRPr="00385E52">
        <w:rPr>
          <w:rFonts w:cstheme="minorHAnsi"/>
          <w:b/>
          <w:bCs/>
          <w:sz w:val="24"/>
          <w:szCs w:val="24"/>
        </w:rPr>
        <w:tab/>
      </w:r>
      <w:r w:rsidR="00385E52" w:rsidRPr="00385E52">
        <w:rPr>
          <w:rFonts w:cstheme="minorHAnsi"/>
          <w:b/>
          <w:bCs/>
          <w:sz w:val="24"/>
          <w:szCs w:val="24"/>
        </w:rPr>
        <w:tab/>
      </w:r>
      <w:r w:rsidR="00133F83" w:rsidRPr="00133F83">
        <w:rPr>
          <w:rFonts w:cstheme="minorHAnsi"/>
          <w:sz w:val="24"/>
          <w:szCs w:val="24"/>
        </w:rPr>
        <w:t>37</w:t>
      </w:r>
    </w:p>
    <w:p w14:paraId="49A5C7CC" w14:textId="77777777" w:rsidR="00B92CDB" w:rsidRPr="00385E52" w:rsidRDefault="00B16AA8" w:rsidP="00E964AF">
      <w:pPr>
        <w:shd w:val="clear" w:color="auto" w:fill="FFFFFF"/>
        <w:ind w:left="360" w:firstLine="0"/>
        <w:rPr>
          <w:rFonts w:eastAsia="Times New Roman" w:cstheme="minorHAnsi"/>
          <w:sz w:val="24"/>
          <w:szCs w:val="24"/>
        </w:rPr>
      </w:pPr>
      <w:r w:rsidRPr="00385E52">
        <w:rPr>
          <w:rFonts w:eastAsia="Times New Roman" w:cstheme="minorHAnsi"/>
          <w:sz w:val="24"/>
          <w:szCs w:val="24"/>
        </w:rPr>
        <w:tab/>
        <w:t>5.1 Conclusions</w:t>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00133F83">
        <w:rPr>
          <w:rFonts w:cstheme="minorHAnsi"/>
          <w:sz w:val="24"/>
          <w:szCs w:val="24"/>
        </w:rPr>
        <w:t>37</w:t>
      </w:r>
    </w:p>
    <w:p w14:paraId="49A5C7CD" w14:textId="77777777" w:rsidR="00B92CDB" w:rsidRPr="00385E52" w:rsidRDefault="00B16AA8" w:rsidP="00E964AF">
      <w:pPr>
        <w:shd w:val="clear" w:color="auto" w:fill="FFFFFF"/>
        <w:ind w:left="360" w:firstLine="0"/>
        <w:rPr>
          <w:rFonts w:eastAsia="Times New Roman" w:cstheme="minorHAnsi"/>
          <w:sz w:val="24"/>
          <w:szCs w:val="24"/>
        </w:rPr>
      </w:pPr>
      <w:r w:rsidRPr="00385E52">
        <w:rPr>
          <w:rFonts w:eastAsia="Times New Roman" w:cstheme="minorHAnsi"/>
          <w:sz w:val="24"/>
          <w:szCs w:val="24"/>
        </w:rPr>
        <w:tab/>
        <w:t>5.2 Recommendations</w:t>
      </w:r>
      <w:r w:rsidRPr="00385E52">
        <w:rPr>
          <w:rFonts w:eastAsia="Times New Roman" w:cstheme="minorHAnsi"/>
          <w:sz w:val="24"/>
          <w:szCs w:val="24"/>
        </w:rPr>
        <w:tab/>
      </w:r>
      <w:r w:rsidRPr="00385E52">
        <w:rPr>
          <w:rFonts w:eastAsia="Times New Roman" w:cstheme="minorHAnsi"/>
          <w:sz w:val="24"/>
          <w:szCs w:val="24"/>
        </w:rPr>
        <w:tab/>
      </w:r>
      <w:r w:rsidRPr="00385E52">
        <w:rPr>
          <w:rFonts w:eastAsia="Times New Roman" w:cstheme="minorHAnsi"/>
          <w:sz w:val="24"/>
          <w:szCs w:val="24"/>
        </w:rPr>
        <w:tab/>
      </w:r>
      <w:r w:rsidRPr="00385E52">
        <w:rPr>
          <w:rFonts w:eastAsia="Times New Roman" w:cstheme="minorHAnsi"/>
          <w:sz w:val="24"/>
          <w:szCs w:val="24"/>
        </w:rPr>
        <w:tab/>
      </w:r>
      <w:r w:rsidRPr="00385E52">
        <w:rPr>
          <w:rFonts w:eastAsia="Times New Roman" w:cstheme="minorHAnsi"/>
          <w:sz w:val="24"/>
          <w:szCs w:val="24"/>
        </w:rPr>
        <w:tab/>
      </w:r>
      <w:r w:rsidRPr="00385E52">
        <w:rPr>
          <w:rFonts w:eastAsia="Times New Roman" w:cstheme="minorHAnsi"/>
          <w:sz w:val="24"/>
          <w:szCs w:val="24"/>
        </w:rPr>
        <w:tab/>
      </w:r>
      <w:r w:rsidR="00736A05">
        <w:rPr>
          <w:rFonts w:eastAsia="Times New Roman" w:cstheme="minorHAnsi"/>
          <w:sz w:val="24"/>
          <w:szCs w:val="24"/>
        </w:rPr>
        <w:t>39</w:t>
      </w:r>
    </w:p>
    <w:p w14:paraId="49A5C7CE" w14:textId="77777777" w:rsidR="00E964AF" w:rsidRPr="00385E52" w:rsidRDefault="00E964AF" w:rsidP="00E964AF">
      <w:pPr>
        <w:tabs>
          <w:tab w:val="left" w:pos="284"/>
          <w:tab w:val="left" w:pos="9360"/>
        </w:tabs>
        <w:ind w:left="0" w:firstLine="360"/>
        <w:contextualSpacing/>
        <w:rPr>
          <w:rFonts w:cstheme="minorHAnsi"/>
          <w:sz w:val="24"/>
          <w:szCs w:val="24"/>
        </w:rPr>
      </w:pPr>
    </w:p>
    <w:p w14:paraId="49A5C7CF" w14:textId="77777777" w:rsidR="00E964AF" w:rsidRPr="00385E52" w:rsidRDefault="00B16AA8" w:rsidP="009F22C7">
      <w:pPr>
        <w:tabs>
          <w:tab w:val="left" w:pos="284"/>
        </w:tabs>
        <w:ind w:left="0" w:firstLine="360"/>
        <w:contextualSpacing/>
        <w:rPr>
          <w:rFonts w:cstheme="minorHAnsi"/>
          <w:sz w:val="24"/>
          <w:szCs w:val="24"/>
          <w:lang w:val="en-IN"/>
        </w:rPr>
      </w:pPr>
      <w:r w:rsidRPr="00385E52">
        <w:rPr>
          <w:rFonts w:cstheme="minorHAnsi"/>
          <w:sz w:val="24"/>
          <w:szCs w:val="24"/>
        </w:rPr>
        <w:t>Annex 1: Terms of Reference</w:t>
      </w:r>
      <w:r w:rsidRPr="00385E52">
        <w:rPr>
          <w:rFonts w:cstheme="minorHAnsi"/>
          <w:sz w:val="24"/>
          <w:szCs w:val="24"/>
          <w:lang w:val="en-IN"/>
        </w:rPr>
        <w:t xml:space="preserve"> </w:t>
      </w:r>
      <w:r w:rsidRPr="00385E52">
        <w:rPr>
          <w:rFonts w:cstheme="minorHAnsi"/>
          <w:sz w:val="24"/>
          <w:szCs w:val="24"/>
          <w:lang w:val="en-IN"/>
        </w:rPr>
        <w:tab/>
      </w:r>
      <w:r w:rsidRPr="00385E52">
        <w:rPr>
          <w:rFonts w:cstheme="minorHAnsi"/>
          <w:sz w:val="24"/>
          <w:szCs w:val="24"/>
          <w:lang w:val="en-IN"/>
        </w:rPr>
        <w:tab/>
      </w:r>
      <w:r w:rsidRPr="00385E52">
        <w:rPr>
          <w:rFonts w:cstheme="minorHAnsi"/>
          <w:sz w:val="24"/>
          <w:szCs w:val="24"/>
          <w:lang w:val="en-IN"/>
        </w:rPr>
        <w:tab/>
      </w:r>
      <w:r w:rsidRPr="00385E52">
        <w:rPr>
          <w:rFonts w:cstheme="minorHAnsi"/>
          <w:sz w:val="24"/>
          <w:szCs w:val="24"/>
          <w:lang w:val="en-IN"/>
        </w:rPr>
        <w:tab/>
      </w:r>
      <w:r w:rsidRPr="00385E52">
        <w:rPr>
          <w:rFonts w:cstheme="minorHAnsi"/>
          <w:sz w:val="24"/>
          <w:szCs w:val="24"/>
          <w:lang w:val="en-IN"/>
        </w:rPr>
        <w:tab/>
      </w:r>
      <w:r w:rsidR="00385E52" w:rsidRPr="00385E52">
        <w:rPr>
          <w:rFonts w:cstheme="minorHAnsi"/>
          <w:sz w:val="24"/>
          <w:szCs w:val="24"/>
          <w:lang w:val="en-IN"/>
        </w:rPr>
        <w:tab/>
      </w:r>
      <w:r w:rsidRPr="00385E52">
        <w:rPr>
          <w:rFonts w:cstheme="minorHAnsi"/>
          <w:sz w:val="24"/>
          <w:szCs w:val="24"/>
          <w:lang w:val="en-IN"/>
        </w:rPr>
        <w:t>4</w:t>
      </w:r>
      <w:r w:rsidR="006F58D5">
        <w:rPr>
          <w:rFonts w:cstheme="minorHAnsi"/>
          <w:sz w:val="24"/>
          <w:szCs w:val="24"/>
          <w:lang w:val="en-IN"/>
        </w:rPr>
        <w:t>2</w:t>
      </w:r>
    </w:p>
    <w:p w14:paraId="49A5C7D0" w14:textId="77777777" w:rsidR="00B92CDB" w:rsidRPr="00385E52" w:rsidRDefault="00B16AA8" w:rsidP="009F22C7">
      <w:pPr>
        <w:tabs>
          <w:tab w:val="left" w:pos="284"/>
        </w:tabs>
        <w:ind w:left="0" w:firstLine="360"/>
        <w:contextualSpacing/>
        <w:rPr>
          <w:rFonts w:cstheme="minorHAnsi"/>
          <w:sz w:val="24"/>
          <w:szCs w:val="24"/>
          <w:lang w:val="en-IN"/>
        </w:rPr>
      </w:pPr>
      <w:r w:rsidRPr="00385E52">
        <w:rPr>
          <w:rFonts w:cstheme="minorHAnsi"/>
          <w:sz w:val="24"/>
          <w:szCs w:val="24"/>
          <w:lang w:val="en-IN"/>
        </w:rPr>
        <w:t xml:space="preserve">Annex 2: </w:t>
      </w:r>
      <w:r w:rsidR="00FD07AB" w:rsidRPr="00385E52">
        <w:rPr>
          <w:rFonts w:cstheme="minorHAnsi"/>
          <w:sz w:val="24"/>
          <w:szCs w:val="24"/>
          <w:lang w:val="en-IN"/>
        </w:rPr>
        <w:t>Evaluation</w:t>
      </w:r>
      <w:r w:rsidRPr="00385E52">
        <w:rPr>
          <w:rFonts w:cstheme="minorHAnsi"/>
          <w:sz w:val="24"/>
          <w:szCs w:val="24"/>
          <w:lang w:val="en-IN"/>
        </w:rPr>
        <w:t xml:space="preserve"> Matrix</w:t>
      </w:r>
      <w:r w:rsidRPr="00385E52">
        <w:rPr>
          <w:rFonts w:cstheme="minorHAnsi"/>
          <w:sz w:val="24"/>
          <w:szCs w:val="24"/>
          <w:lang w:val="en-IN"/>
        </w:rPr>
        <w:tab/>
      </w:r>
      <w:r w:rsidRPr="00385E52">
        <w:rPr>
          <w:rFonts w:cstheme="minorHAnsi"/>
          <w:sz w:val="24"/>
          <w:szCs w:val="24"/>
          <w:lang w:val="en-IN"/>
        </w:rPr>
        <w:tab/>
      </w:r>
      <w:r w:rsidRPr="00385E52">
        <w:rPr>
          <w:rFonts w:cstheme="minorHAnsi"/>
          <w:sz w:val="24"/>
          <w:szCs w:val="24"/>
          <w:lang w:val="en-IN"/>
        </w:rPr>
        <w:tab/>
      </w:r>
      <w:r w:rsidRPr="00385E52">
        <w:rPr>
          <w:rFonts w:cstheme="minorHAnsi"/>
          <w:sz w:val="24"/>
          <w:szCs w:val="24"/>
          <w:lang w:val="en-IN"/>
        </w:rPr>
        <w:tab/>
      </w:r>
      <w:r w:rsidRPr="00385E52">
        <w:rPr>
          <w:rFonts w:cstheme="minorHAnsi"/>
          <w:sz w:val="24"/>
          <w:szCs w:val="24"/>
          <w:lang w:val="en-IN"/>
        </w:rPr>
        <w:tab/>
      </w:r>
      <w:r w:rsidRPr="00385E52">
        <w:rPr>
          <w:rFonts w:cstheme="minorHAnsi"/>
          <w:sz w:val="24"/>
          <w:szCs w:val="24"/>
          <w:lang w:val="en-IN"/>
        </w:rPr>
        <w:tab/>
      </w:r>
      <w:r w:rsidR="006F58D5">
        <w:rPr>
          <w:rFonts w:cstheme="minorHAnsi"/>
          <w:sz w:val="24"/>
          <w:szCs w:val="24"/>
          <w:lang w:val="en-IN"/>
        </w:rPr>
        <w:t>50</w:t>
      </w:r>
    </w:p>
    <w:p w14:paraId="49A5C7D1" w14:textId="77777777" w:rsidR="00B92CDB" w:rsidRPr="00385E52" w:rsidRDefault="00B16AA8" w:rsidP="009F22C7">
      <w:pPr>
        <w:tabs>
          <w:tab w:val="left" w:pos="284"/>
        </w:tabs>
        <w:ind w:left="0" w:firstLine="360"/>
        <w:contextualSpacing/>
        <w:rPr>
          <w:rFonts w:cstheme="minorHAnsi"/>
          <w:sz w:val="24"/>
          <w:szCs w:val="24"/>
          <w:lang w:val="en-IN"/>
        </w:rPr>
      </w:pPr>
      <w:r w:rsidRPr="00385E52">
        <w:rPr>
          <w:rFonts w:cstheme="minorHAnsi"/>
          <w:sz w:val="24"/>
          <w:szCs w:val="24"/>
          <w:lang w:val="en-IN"/>
        </w:rPr>
        <w:t xml:space="preserve">Annex 3: </w:t>
      </w:r>
      <w:r w:rsidR="00FD07AB" w:rsidRPr="00385E52">
        <w:rPr>
          <w:rFonts w:cstheme="minorHAnsi"/>
          <w:sz w:val="24"/>
          <w:szCs w:val="24"/>
          <w:lang w:val="en-IN"/>
        </w:rPr>
        <w:t>Evaluation</w:t>
      </w:r>
      <w:r w:rsidRPr="00385E52">
        <w:rPr>
          <w:rFonts w:cstheme="minorHAnsi"/>
          <w:sz w:val="24"/>
          <w:szCs w:val="24"/>
          <w:lang w:val="en-IN"/>
        </w:rPr>
        <w:t xml:space="preserve"> Itinerary</w:t>
      </w:r>
      <w:r w:rsidRPr="00385E52">
        <w:rPr>
          <w:rFonts w:cstheme="minorHAnsi"/>
          <w:sz w:val="24"/>
          <w:szCs w:val="24"/>
          <w:lang w:val="en-IN"/>
        </w:rPr>
        <w:tab/>
      </w:r>
      <w:r w:rsidRPr="00385E52">
        <w:rPr>
          <w:rFonts w:cstheme="minorHAnsi"/>
          <w:sz w:val="24"/>
          <w:szCs w:val="24"/>
          <w:lang w:val="en-IN"/>
        </w:rPr>
        <w:tab/>
      </w:r>
      <w:r w:rsidRPr="00385E52">
        <w:rPr>
          <w:rFonts w:cstheme="minorHAnsi"/>
          <w:sz w:val="24"/>
          <w:szCs w:val="24"/>
          <w:lang w:val="en-IN"/>
        </w:rPr>
        <w:tab/>
      </w:r>
      <w:r w:rsidRPr="00385E52">
        <w:rPr>
          <w:rFonts w:cstheme="minorHAnsi"/>
          <w:sz w:val="24"/>
          <w:szCs w:val="24"/>
          <w:lang w:val="en-IN"/>
        </w:rPr>
        <w:tab/>
      </w:r>
      <w:r w:rsidRPr="00385E52">
        <w:rPr>
          <w:rFonts w:cstheme="minorHAnsi"/>
          <w:sz w:val="24"/>
          <w:szCs w:val="24"/>
          <w:lang w:val="en-IN"/>
        </w:rPr>
        <w:tab/>
      </w:r>
      <w:r w:rsidR="00385E52" w:rsidRPr="00385E52">
        <w:rPr>
          <w:rFonts w:cstheme="minorHAnsi"/>
          <w:sz w:val="24"/>
          <w:szCs w:val="24"/>
          <w:lang w:val="en-IN"/>
        </w:rPr>
        <w:tab/>
      </w:r>
      <w:r w:rsidR="00736A05">
        <w:rPr>
          <w:rFonts w:cstheme="minorHAnsi"/>
          <w:sz w:val="24"/>
          <w:szCs w:val="24"/>
          <w:lang w:val="en-IN"/>
        </w:rPr>
        <w:t>5</w:t>
      </w:r>
      <w:r w:rsidR="006F58D5">
        <w:rPr>
          <w:rFonts w:cstheme="minorHAnsi"/>
          <w:sz w:val="24"/>
          <w:szCs w:val="24"/>
          <w:lang w:val="en-IN"/>
        </w:rPr>
        <w:t>5</w:t>
      </w:r>
    </w:p>
    <w:p w14:paraId="49A5C7D2" w14:textId="77777777" w:rsidR="00B92CDB" w:rsidRPr="00385E52" w:rsidRDefault="00B16AA8" w:rsidP="009F22C7">
      <w:pPr>
        <w:tabs>
          <w:tab w:val="left" w:pos="284"/>
        </w:tabs>
        <w:ind w:left="0" w:firstLine="360"/>
        <w:contextualSpacing/>
        <w:rPr>
          <w:rFonts w:cstheme="minorHAnsi"/>
          <w:sz w:val="24"/>
          <w:szCs w:val="24"/>
          <w:lang w:val="en-IN"/>
        </w:rPr>
      </w:pPr>
      <w:r w:rsidRPr="00385E52">
        <w:rPr>
          <w:rFonts w:cstheme="minorHAnsi"/>
          <w:sz w:val="24"/>
          <w:szCs w:val="24"/>
          <w:lang w:val="en-IN"/>
        </w:rPr>
        <w:t>Annex 4: Data Collection Instruments</w:t>
      </w:r>
      <w:r w:rsidRPr="00385E52">
        <w:rPr>
          <w:rFonts w:cstheme="minorHAnsi"/>
          <w:sz w:val="24"/>
          <w:szCs w:val="24"/>
          <w:lang w:val="en-IN"/>
        </w:rPr>
        <w:tab/>
      </w:r>
      <w:r w:rsidRPr="00385E52">
        <w:rPr>
          <w:rFonts w:cstheme="minorHAnsi"/>
          <w:sz w:val="24"/>
          <w:szCs w:val="24"/>
          <w:lang w:val="en-IN"/>
        </w:rPr>
        <w:tab/>
      </w:r>
      <w:r w:rsidRPr="00385E52">
        <w:rPr>
          <w:rFonts w:cstheme="minorHAnsi"/>
          <w:sz w:val="24"/>
          <w:szCs w:val="24"/>
          <w:lang w:val="en-IN"/>
        </w:rPr>
        <w:tab/>
      </w:r>
      <w:r w:rsidRPr="00385E52">
        <w:rPr>
          <w:rFonts w:cstheme="minorHAnsi"/>
          <w:sz w:val="24"/>
          <w:szCs w:val="24"/>
          <w:lang w:val="en-IN"/>
        </w:rPr>
        <w:tab/>
      </w:r>
      <w:r w:rsidR="00385E52" w:rsidRPr="00385E52">
        <w:rPr>
          <w:rFonts w:cstheme="minorHAnsi"/>
          <w:sz w:val="24"/>
          <w:szCs w:val="24"/>
          <w:lang w:val="en-IN"/>
        </w:rPr>
        <w:tab/>
      </w:r>
      <w:r w:rsidR="00736A05">
        <w:rPr>
          <w:rFonts w:cstheme="minorHAnsi"/>
          <w:sz w:val="24"/>
          <w:szCs w:val="24"/>
          <w:lang w:val="en-IN"/>
        </w:rPr>
        <w:t>5</w:t>
      </w:r>
      <w:r w:rsidR="006F58D5">
        <w:rPr>
          <w:rFonts w:cstheme="minorHAnsi"/>
          <w:sz w:val="24"/>
          <w:szCs w:val="24"/>
          <w:lang w:val="en-IN"/>
        </w:rPr>
        <w:t>6</w:t>
      </w:r>
    </w:p>
    <w:p w14:paraId="49A5C7D3" w14:textId="77777777" w:rsidR="00B92CDB" w:rsidRPr="00385E52" w:rsidRDefault="00B16AA8" w:rsidP="009F22C7">
      <w:pPr>
        <w:ind w:left="0" w:firstLine="360"/>
        <w:rPr>
          <w:rFonts w:cstheme="minorHAnsi"/>
          <w:sz w:val="24"/>
          <w:szCs w:val="24"/>
        </w:rPr>
      </w:pPr>
      <w:r w:rsidRPr="00385E52">
        <w:rPr>
          <w:rFonts w:cstheme="minorHAnsi"/>
          <w:sz w:val="24"/>
          <w:szCs w:val="24"/>
        </w:rPr>
        <w:t>Annex 5: List of Documents Reviewed</w:t>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Pr="00385E52">
        <w:rPr>
          <w:rFonts w:cstheme="minorHAnsi"/>
          <w:sz w:val="24"/>
          <w:szCs w:val="24"/>
        </w:rPr>
        <w:tab/>
      </w:r>
      <w:r w:rsidR="00385E52" w:rsidRPr="00385E52">
        <w:rPr>
          <w:rFonts w:cstheme="minorHAnsi"/>
          <w:sz w:val="24"/>
          <w:szCs w:val="24"/>
        </w:rPr>
        <w:tab/>
      </w:r>
      <w:r w:rsidR="00736A05">
        <w:rPr>
          <w:rFonts w:cstheme="minorHAnsi"/>
          <w:sz w:val="24"/>
          <w:szCs w:val="24"/>
        </w:rPr>
        <w:t>5</w:t>
      </w:r>
      <w:r w:rsidR="006F58D5">
        <w:rPr>
          <w:rFonts w:cstheme="minorHAnsi"/>
          <w:sz w:val="24"/>
          <w:szCs w:val="24"/>
        </w:rPr>
        <w:t>7</w:t>
      </w:r>
    </w:p>
    <w:p w14:paraId="49A5C7D4" w14:textId="77777777" w:rsidR="00B92CDB" w:rsidRPr="00385E52" w:rsidRDefault="00B16AA8" w:rsidP="009C6D0E">
      <w:pPr>
        <w:ind w:left="0" w:firstLine="360"/>
        <w:rPr>
          <w:rFonts w:cstheme="minorHAnsi"/>
          <w:sz w:val="24"/>
          <w:szCs w:val="24"/>
        </w:rPr>
      </w:pPr>
      <w:r w:rsidRPr="00385E52">
        <w:rPr>
          <w:rFonts w:cstheme="minorHAnsi"/>
          <w:sz w:val="24"/>
          <w:szCs w:val="24"/>
        </w:rPr>
        <w:t>Annex 6 : List of Project Participants Interviewed</w:t>
      </w:r>
      <w:r w:rsidRPr="00385E52">
        <w:rPr>
          <w:rFonts w:cstheme="minorHAnsi"/>
          <w:sz w:val="24"/>
          <w:szCs w:val="24"/>
        </w:rPr>
        <w:tab/>
      </w:r>
      <w:r w:rsidRPr="00385E52">
        <w:rPr>
          <w:rFonts w:cstheme="minorHAnsi"/>
          <w:sz w:val="24"/>
          <w:szCs w:val="24"/>
        </w:rPr>
        <w:tab/>
      </w:r>
      <w:r w:rsidR="00385E52" w:rsidRPr="00385E52">
        <w:rPr>
          <w:rFonts w:cstheme="minorHAnsi"/>
          <w:sz w:val="24"/>
          <w:szCs w:val="24"/>
        </w:rPr>
        <w:tab/>
      </w:r>
      <w:r w:rsidR="006F58D5">
        <w:rPr>
          <w:rFonts w:cstheme="minorHAnsi"/>
          <w:sz w:val="24"/>
          <w:szCs w:val="24"/>
        </w:rPr>
        <w:t>59</w:t>
      </w:r>
    </w:p>
    <w:p w14:paraId="49A5C7D5" w14:textId="77777777" w:rsidR="00B15B51" w:rsidRPr="00385E52" w:rsidRDefault="00B16AA8" w:rsidP="009F22C7">
      <w:pPr>
        <w:ind w:left="0" w:firstLine="360"/>
        <w:rPr>
          <w:rFonts w:cstheme="minorHAnsi"/>
          <w:b/>
          <w:bCs/>
          <w:sz w:val="24"/>
          <w:szCs w:val="24"/>
        </w:rPr>
      </w:pPr>
      <w:r w:rsidRPr="00385E52">
        <w:rPr>
          <w:rFonts w:cstheme="minorHAnsi"/>
          <w:sz w:val="24"/>
          <w:szCs w:val="24"/>
        </w:rPr>
        <w:t xml:space="preserve">Annex 7: List of Abbreviations and Acronyms </w:t>
      </w:r>
      <w:r w:rsidRPr="00385E52">
        <w:rPr>
          <w:rFonts w:cstheme="minorHAnsi"/>
          <w:b/>
          <w:bCs/>
          <w:sz w:val="24"/>
          <w:szCs w:val="24"/>
        </w:rPr>
        <w:tab/>
      </w:r>
      <w:r w:rsidRPr="00385E52">
        <w:rPr>
          <w:rFonts w:cstheme="minorHAnsi"/>
          <w:b/>
          <w:bCs/>
          <w:sz w:val="24"/>
          <w:szCs w:val="24"/>
        </w:rPr>
        <w:tab/>
      </w:r>
      <w:r w:rsidRPr="00385E52">
        <w:rPr>
          <w:rFonts w:cstheme="minorHAnsi"/>
          <w:b/>
          <w:bCs/>
          <w:sz w:val="24"/>
          <w:szCs w:val="24"/>
        </w:rPr>
        <w:tab/>
      </w:r>
      <w:r w:rsidR="00385E52" w:rsidRPr="00385E52">
        <w:rPr>
          <w:rFonts w:cstheme="minorHAnsi"/>
          <w:b/>
          <w:bCs/>
          <w:sz w:val="24"/>
          <w:szCs w:val="24"/>
        </w:rPr>
        <w:tab/>
      </w:r>
      <w:r w:rsidR="00736A05" w:rsidRPr="00736A05">
        <w:rPr>
          <w:rFonts w:cstheme="minorHAnsi"/>
          <w:sz w:val="24"/>
          <w:szCs w:val="24"/>
        </w:rPr>
        <w:t>6</w:t>
      </w:r>
      <w:r w:rsidR="006F58D5">
        <w:rPr>
          <w:rFonts w:cstheme="minorHAnsi"/>
          <w:sz w:val="24"/>
          <w:szCs w:val="24"/>
        </w:rPr>
        <w:t>1</w:t>
      </w:r>
    </w:p>
    <w:p w14:paraId="49A5C7D6" w14:textId="77777777" w:rsidR="007B69FF" w:rsidRPr="00385E52" w:rsidRDefault="007B69FF" w:rsidP="00053E93">
      <w:pPr>
        <w:ind w:left="360" w:firstLine="0"/>
        <w:jc w:val="center"/>
        <w:rPr>
          <w:rFonts w:cstheme="minorHAnsi"/>
          <w:b/>
          <w:bCs/>
          <w:i/>
          <w:iCs/>
          <w:sz w:val="24"/>
          <w:szCs w:val="24"/>
        </w:rPr>
      </w:pPr>
    </w:p>
    <w:p w14:paraId="49A5C7D7" w14:textId="77777777" w:rsidR="007B69FF" w:rsidRPr="00736A05" w:rsidRDefault="007B69FF" w:rsidP="00053E93">
      <w:pPr>
        <w:ind w:left="360" w:firstLine="0"/>
        <w:jc w:val="center"/>
        <w:rPr>
          <w:rFonts w:cstheme="minorHAnsi"/>
          <w:sz w:val="24"/>
          <w:szCs w:val="24"/>
        </w:rPr>
      </w:pPr>
    </w:p>
    <w:p w14:paraId="49A5C7D8" w14:textId="77777777" w:rsidR="007B69FF" w:rsidRPr="00736A05" w:rsidRDefault="007B69FF" w:rsidP="00053E93">
      <w:pPr>
        <w:ind w:left="360" w:firstLine="0"/>
        <w:jc w:val="center"/>
        <w:rPr>
          <w:rFonts w:cstheme="minorHAnsi"/>
          <w:sz w:val="24"/>
          <w:szCs w:val="24"/>
        </w:rPr>
      </w:pPr>
    </w:p>
    <w:p w14:paraId="49A5C7D9" w14:textId="77777777" w:rsidR="007B69FF" w:rsidRPr="00385E52" w:rsidRDefault="007B69FF" w:rsidP="00053E93">
      <w:pPr>
        <w:ind w:left="360" w:firstLine="0"/>
        <w:jc w:val="center"/>
        <w:rPr>
          <w:rFonts w:cstheme="minorHAnsi"/>
          <w:sz w:val="24"/>
          <w:szCs w:val="24"/>
        </w:rPr>
      </w:pPr>
    </w:p>
    <w:p w14:paraId="49A5C7DA" w14:textId="77777777" w:rsidR="00D533CF" w:rsidRPr="00385E52" w:rsidRDefault="00D533CF" w:rsidP="00053E93">
      <w:pPr>
        <w:ind w:left="360" w:firstLine="0"/>
        <w:jc w:val="center"/>
        <w:rPr>
          <w:rFonts w:cstheme="minorHAnsi"/>
          <w:b/>
          <w:bCs/>
          <w:i/>
          <w:iCs/>
          <w:sz w:val="24"/>
          <w:szCs w:val="24"/>
        </w:rPr>
      </w:pPr>
    </w:p>
    <w:p w14:paraId="49A5C7DB" w14:textId="77777777" w:rsidR="00D533CF" w:rsidRPr="00385E52" w:rsidRDefault="00D533CF" w:rsidP="00053E93">
      <w:pPr>
        <w:ind w:left="360" w:firstLine="0"/>
        <w:jc w:val="center"/>
        <w:rPr>
          <w:rFonts w:cstheme="minorHAnsi"/>
          <w:b/>
          <w:bCs/>
          <w:i/>
          <w:iCs/>
          <w:sz w:val="24"/>
          <w:szCs w:val="24"/>
        </w:rPr>
      </w:pPr>
    </w:p>
    <w:p w14:paraId="49A5C7DC" w14:textId="77777777" w:rsidR="00D533CF" w:rsidRPr="00385E52" w:rsidRDefault="00D533CF" w:rsidP="00053E93">
      <w:pPr>
        <w:ind w:left="360" w:firstLine="0"/>
        <w:jc w:val="center"/>
        <w:rPr>
          <w:rFonts w:cstheme="minorHAnsi"/>
          <w:b/>
          <w:bCs/>
          <w:i/>
          <w:iCs/>
          <w:sz w:val="24"/>
          <w:szCs w:val="24"/>
        </w:rPr>
      </w:pPr>
    </w:p>
    <w:p w14:paraId="49A5C7DD" w14:textId="77777777" w:rsidR="00D533CF" w:rsidRPr="00385E52" w:rsidRDefault="00D533CF" w:rsidP="00053E93">
      <w:pPr>
        <w:ind w:left="360" w:firstLine="0"/>
        <w:jc w:val="center"/>
        <w:rPr>
          <w:rFonts w:cstheme="minorHAnsi"/>
          <w:b/>
          <w:bCs/>
          <w:i/>
          <w:iCs/>
          <w:sz w:val="24"/>
          <w:szCs w:val="24"/>
        </w:rPr>
      </w:pPr>
    </w:p>
    <w:p w14:paraId="49A5C7DE" w14:textId="77777777" w:rsidR="00D533CF" w:rsidRPr="00385E52" w:rsidRDefault="00D533CF" w:rsidP="00053E93">
      <w:pPr>
        <w:ind w:left="360" w:firstLine="0"/>
        <w:jc w:val="center"/>
        <w:rPr>
          <w:rFonts w:cstheme="minorHAnsi"/>
          <w:b/>
          <w:bCs/>
          <w:i/>
          <w:iCs/>
          <w:sz w:val="24"/>
          <w:szCs w:val="24"/>
        </w:rPr>
      </w:pPr>
    </w:p>
    <w:p w14:paraId="49A5C7DF" w14:textId="77777777" w:rsidR="00D533CF" w:rsidRDefault="00D533CF" w:rsidP="00053E93">
      <w:pPr>
        <w:ind w:left="360" w:firstLine="0"/>
        <w:jc w:val="center"/>
        <w:rPr>
          <w:rFonts w:cstheme="minorHAnsi"/>
          <w:b/>
          <w:bCs/>
          <w:i/>
          <w:iCs/>
          <w:sz w:val="24"/>
          <w:szCs w:val="24"/>
        </w:rPr>
      </w:pPr>
    </w:p>
    <w:p w14:paraId="49A5C7E0" w14:textId="77777777" w:rsidR="00736A05" w:rsidRPr="00385E52" w:rsidRDefault="00736A05" w:rsidP="00053E93">
      <w:pPr>
        <w:ind w:left="360" w:firstLine="0"/>
        <w:jc w:val="center"/>
        <w:rPr>
          <w:rFonts w:cstheme="minorHAnsi"/>
          <w:b/>
          <w:bCs/>
          <w:i/>
          <w:iCs/>
          <w:sz w:val="24"/>
          <w:szCs w:val="24"/>
        </w:rPr>
      </w:pPr>
    </w:p>
    <w:p w14:paraId="49A5C7E1" w14:textId="77777777" w:rsidR="00D533CF" w:rsidRPr="00385E52" w:rsidRDefault="00D533CF" w:rsidP="00053E93">
      <w:pPr>
        <w:ind w:left="360" w:firstLine="0"/>
        <w:jc w:val="center"/>
        <w:rPr>
          <w:rFonts w:cstheme="minorHAnsi"/>
          <w:b/>
          <w:bCs/>
          <w:i/>
          <w:iCs/>
          <w:sz w:val="24"/>
          <w:szCs w:val="24"/>
        </w:rPr>
      </w:pPr>
    </w:p>
    <w:p w14:paraId="49A5C7E2" w14:textId="77777777" w:rsidR="00B16AA8" w:rsidRPr="00385E52" w:rsidRDefault="00B16AA8" w:rsidP="00802287">
      <w:pPr>
        <w:ind w:left="360" w:firstLine="0"/>
        <w:rPr>
          <w:rFonts w:cstheme="minorHAnsi"/>
          <w:b/>
          <w:bCs/>
          <w:iCs/>
          <w:sz w:val="28"/>
          <w:szCs w:val="24"/>
        </w:rPr>
      </w:pPr>
      <w:r w:rsidRPr="00385E52">
        <w:rPr>
          <w:rFonts w:cstheme="minorHAnsi"/>
          <w:b/>
          <w:bCs/>
          <w:iCs/>
          <w:sz w:val="28"/>
          <w:szCs w:val="24"/>
        </w:rPr>
        <w:lastRenderedPageBreak/>
        <w:t>Executive Summary</w:t>
      </w:r>
    </w:p>
    <w:p w14:paraId="49A5C7E3" w14:textId="77777777" w:rsidR="00BA0898" w:rsidRPr="00385E52" w:rsidRDefault="00BA0898" w:rsidP="00B15B51">
      <w:pPr>
        <w:ind w:left="360" w:firstLine="0"/>
        <w:rPr>
          <w:rFonts w:cstheme="minorHAnsi"/>
          <w:b/>
          <w:bCs/>
          <w:sz w:val="24"/>
          <w:szCs w:val="24"/>
        </w:rPr>
      </w:pPr>
    </w:p>
    <w:p w14:paraId="49A5C7E4" w14:textId="77777777" w:rsidR="00491928" w:rsidRPr="00385E52" w:rsidRDefault="00B16AA8" w:rsidP="00CF3C28">
      <w:pPr>
        <w:ind w:left="360" w:firstLine="0"/>
        <w:jc w:val="both"/>
        <w:rPr>
          <w:rFonts w:cstheme="minorHAnsi"/>
          <w:sz w:val="24"/>
          <w:szCs w:val="24"/>
        </w:rPr>
      </w:pPr>
      <w:r w:rsidRPr="00385E52">
        <w:rPr>
          <w:rFonts w:cstheme="minorHAnsi"/>
          <w:sz w:val="24"/>
          <w:szCs w:val="24"/>
        </w:rPr>
        <w:t>Gender R</w:t>
      </w:r>
      <w:r w:rsidR="001C2AFA" w:rsidRPr="00385E52">
        <w:rPr>
          <w:rFonts w:cstheme="minorHAnsi"/>
          <w:sz w:val="24"/>
          <w:szCs w:val="24"/>
        </w:rPr>
        <w:t>esponsive</w:t>
      </w:r>
      <w:r w:rsidRPr="00385E52">
        <w:rPr>
          <w:rFonts w:cstheme="minorHAnsi"/>
          <w:sz w:val="24"/>
          <w:szCs w:val="24"/>
        </w:rPr>
        <w:t xml:space="preserve"> Budgeting (GRB) is an internationally recognized tool for ensuring gender equality in public policy and development planning. India has officially recognized GRB as an essential aspect of state planning and budgeting. Gender Budget Statements (GBS) have been made part of the central and state government budgets; and the various ministries and departments are </w:t>
      </w:r>
      <w:r w:rsidR="000D17BE" w:rsidRPr="00385E52">
        <w:rPr>
          <w:rFonts w:cstheme="minorHAnsi"/>
          <w:sz w:val="24"/>
          <w:szCs w:val="24"/>
        </w:rPr>
        <w:t>instructed</w:t>
      </w:r>
      <w:r w:rsidRPr="00385E52">
        <w:rPr>
          <w:rFonts w:cstheme="minorHAnsi"/>
          <w:sz w:val="24"/>
          <w:szCs w:val="24"/>
        </w:rPr>
        <w:t xml:space="preserve"> </w:t>
      </w:r>
      <w:r w:rsidR="00F14E9E" w:rsidRPr="00385E52">
        <w:rPr>
          <w:rFonts w:cstheme="minorHAnsi"/>
          <w:sz w:val="24"/>
          <w:szCs w:val="24"/>
        </w:rPr>
        <w:t>to</w:t>
      </w:r>
      <w:r w:rsidR="00F14E9E">
        <w:rPr>
          <w:rFonts w:cstheme="minorHAnsi"/>
          <w:sz w:val="24"/>
          <w:szCs w:val="24"/>
        </w:rPr>
        <w:t xml:space="preserve"> implement GRB</w:t>
      </w:r>
      <w:r w:rsidR="000D17BE" w:rsidRPr="00385E52">
        <w:rPr>
          <w:rFonts w:cstheme="minorHAnsi"/>
          <w:sz w:val="24"/>
          <w:szCs w:val="24"/>
        </w:rPr>
        <w:t xml:space="preserve">. The Ministry of Women and Child Development (MWCD) has </w:t>
      </w:r>
      <w:r w:rsidR="006A0BC4" w:rsidRPr="00385E52">
        <w:rPr>
          <w:rFonts w:cstheme="minorHAnsi"/>
          <w:sz w:val="24"/>
          <w:szCs w:val="24"/>
        </w:rPr>
        <w:t xml:space="preserve">been designated as a nodal ministry for spearheading GRB. The Government of India has an ambitious roadmap for GRB but in actual practice the </w:t>
      </w:r>
      <w:r w:rsidR="008A1A2F" w:rsidRPr="00385E52">
        <w:rPr>
          <w:rFonts w:cstheme="minorHAnsi"/>
          <w:sz w:val="24"/>
          <w:szCs w:val="24"/>
        </w:rPr>
        <w:t>work does not go beyond the production of GBS.</w:t>
      </w:r>
    </w:p>
    <w:p w14:paraId="49A5C7E5" w14:textId="77777777" w:rsidR="00491928" w:rsidRPr="00385E52" w:rsidRDefault="00491928" w:rsidP="00CF3C28">
      <w:pPr>
        <w:ind w:left="360" w:firstLine="0"/>
        <w:jc w:val="both"/>
        <w:rPr>
          <w:rFonts w:cstheme="minorHAnsi"/>
          <w:sz w:val="24"/>
          <w:szCs w:val="24"/>
        </w:rPr>
      </w:pPr>
    </w:p>
    <w:p w14:paraId="49A5C7E6" w14:textId="77777777" w:rsidR="00053E93" w:rsidRPr="00385E52" w:rsidRDefault="00B16AA8" w:rsidP="00CF3C28">
      <w:pPr>
        <w:ind w:left="360" w:firstLine="0"/>
        <w:jc w:val="both"/>
        <w:rPr>
          <w:rFonts w:cstheme="minorHAnsi"/>
          <w:sz w:val="24"/>
          <w:szCs w:val="24"/>
        </w:rPr>
      </w:pPr>
      <w:r w:rsidRPr="00385E52">
        <w:rPr>
          <w:rFonts w:cstheme="minorHAnsi"/>
          <w:sz w:val="24"/>
          <w:szCs w:val="24"/>
        </w:rPr>
        <w:t xml:space="preserve">UN Women has been an important agency championing the cause of GRB internationally and in India. Considering the various limitations of the existing GRB work, UN Women undertook a two year project with financial assistance from the Ford Foundation. The goal of the project was deepening GRB in the country along three lines: (a) assessing government's policy and budgetary commitments for gender equality as mandated by the Convention on Elimination of All Forms of Discrimination against Women (CEDAW), (b) expanding the scope of GRB initiatives using the framework of intersectionality and (c) foregrounding </w:t>
      </w:r>
      <w:r w:rsidR="00B63F94">
        <w:rPr>
          <w:rFonts w:cstheme="minorHAnsi"/>
          <w:sz w:val="24"/>
          <w:szCs w:val="24"/>
        </w:rPr>
        <w:t>G</w:t>
      </w:r>
      <w:r w:rsidRPr="00385E52">
        <w:rPr>
          <w:rFonts w:cstheme="minorHAnsi"/>
          <w:sz w:val="24"/>
          <w:szCs w:val="24"/>
        </w:rPr>
        <w:t xml:space="preserve">ender </w:t>
      </w:r>
      <w:r w:rsidR="00B63F94">
        <w:rPr>
          <w:rFonts w:cstheme="minorHAnsi"/>
          <w:sz w:val="24"/>
          <w:szCs w:val="24"/>
        </w:rPr>
        <w:t>A</w:t>
      </w:r>
      <w:r w:rsidRPr="00385E52">
        <w:rPr>
          <w:rFonts w:cstheme="minorHAnsi"/>
          <w:sz w:val="24"/>
          <w:szCs w:val="24"/>
        </w:rPr>
        <w:t xml:space="preserve">udits within GRB.  For realizing these objectives three strategies were adopted: (i) generating evidence on performance of existing policies, plans and budgets (ii) enhancing the capacities of civil society organizations (CSOs) and women's rights advocates on GRB and (iii) creating platforms for engagements between different types of actors. </w:t>
      </w:r>
    </w:p>
    <w:p w14:paraId="49A5C7E7" w14:textId="77777777" w:rsidR="00053E93" w:rsidRPr="00385E52" w:rsidRDefault="00053E93" w:rsidP="00CF3C28">
      <w:pPr>
        <w:ind w:left="360" w:firstLine="0"/>
        <w:jc w:val="both"/>
        <w:rPr>
          <w:rFonts w:cstheme="minorHAnsi"/>
          <w:sz w:val="24"/>
          <w:szCs w:val="24"/>
        </w:rPr>
      </w:pPr>
    </w:p>
    <w:p w14:paraId="49A5C7E8" w14:textId="77777777" w:rsidR="00674746" w:rsidRPr="00385E52" w:rsidRDefault="00B16AA8" w:rsidP="00CF3C28">
      <w:pPr>
        <w:ind w:left="360" w:firstLine="0"/>
        <w:jc w:val="both"/>
        <w:rPr>
          <w:rFonts w:cstheme="minorHAnsi"/>
          <w:sz w:val="24"/>
          <w:szCs w:val="24"/>
          <w:lang w:val="en-GB"/>
        </w:rPr>
      </w:pPr>
      <w:r w:rsidRPr="00385E52">
        <w:rPr>
          <w:rFonts w:cstheme="minorHAnsi"/>
          <w:sz w:val="24"/>
          <w:szCs w:val="24"/>
        </w:rPr>
        <w:t xml:space="preserve">The project was implemented mainly through partnerships with civil society organizations advocating women's rights. Assessment of CEDAW commitments was carried out by the North East Network (NEN) based in Assam. Intersectionality analysis was carried out by All India Dalit Mahila Adhikar Manch (AIDMAM), Bharatiya Muslim Mahila Andolan (BMMA) and Praxis in relation to dalit women, Muslim women and transgender community respectively. The project had sought to establish a partnership with the Comptroller and Auditor General (CAG) of India for foregrounding </w:t>
      </w:r>
      <w:r w:rsidR="00B63F94">
        <w:rPr>
          <w:rFonts w:cstheme="minorHAnsi"/>
          <w:sz w:val="24"/>
          <w:szCs w:val="24"/>
        </w:rPr>
        <w:t>G</w:t>
      </w:r>
      <w:r w:rsidRPr="00385E52">
        <w:rPr>
          <w:rFonts w:cstheme="minorHAnsi"/>
          <w:sz w:val="24"/>
          <w:szCs w:val="24"/>
        </w:rPr>
        <w:t xml:space="preserve">ender </w:t>
      </w:r>
      <w:r w:rsidR="00B63F94">
        <w:rPr>
          <w:rFonts w:cstheme="minorHAnsi"/>
          <w:sz w:val="24"/>
          <w:szCs w:val="24"/>
        </w:rPr>
        <w:t>A</w:t>
      </w:r>
      <w:r w:rsidRPr="00385E52">
        <w:rPr>
          <w:rFonts w:cstheme="minorHAnsi"/>
          <w:sz w:val="24"/>
          <w:szCs w:val="24"/>
        </w:rPr>
        <w:t xml:space="preserve">udits. However, that partnership could not materialize and, hence, that task was carried out in collaboration with the Fiscal Policy Institute (FPI) of Government of Karnataka. Two independent studies were also carried out in the field of </w:t>
      </w:r>
      <w:r w:rsidR="00B63F94">
        <w:rPr>
          <w:rFonts w:cstheme="minorHAnsi"/>
          <w:sz w:val="24"/>
          <w:szCs w:val="24"/>
        </w:rPr>
        <w:t>G</w:t>
      </w:r>
      <w:r w:rsidRPr="00385E52">
        <w:rPr>
          <w:rFonts w:cstheme="minorHAnsi"/>
          <w:sz w:val="24"/>
          <w:szCs w:val="24"/>
        </w:rPr>
        <w:t xml:space="preserve">ender </w:t>
      </w:r>
      <w:r w:rsidR="00B63F94">
        <w:rPr>
          <w:rFonts w:cstheme="minorHAnsi"/>
          <w:sz w:val="24"/>
          <w:szCs w:val="24"/>
        </w:rPr>
        <w:t>A</w:t>
      </w:r>
      <w:r w:rsidRPr="00385E52">
        <w:rPr>
          <w:rFonts w:cstheme="minorHAnsi"/>
          <w:sz w:val="24"/>
          <w:szCs w:val="24"/>
        </w:rPr>
        <w:t xml:space="preserve">udits. </w:t>
      </w:r>
      <w:r w:rsidRPr="00385E52">
        <w:rPr>
          <w:rFonts w:cstheme="minorHAnsi"/>
          <w:sz w:val="24"/>
          <w:szCs w:val="24"/>
          <w:lang w:val="en-GB"/>
        </w:rPr>
        <w:t>Various outputs in the form of policy briefs, study reports, working papers, training manuals and practitioners' guides were developed as a result of these activities.</w:t>
      </w:r>
      <w:r w:rsidR="00385E52" w:rsidRPr="00385E52">
        <w:rPr>
          <w:rFonts w:cstheme="minorHAnsi"/>
          <w:sz w:val="24"/>
          <w:szCs w:val="24"/>
          <w:lang w:val="en-GB"/>
        </w:rPr>
        <w:t xml:space="preserve"> The thematic coverage was as follows. </w:t>
      </w:r>
    </w:p>
    <w:p w14:paraId="49A5C7E9" w14:textId="77777777" w:rsidR="006B367A" w:rsidRPr="00385E52" w:rsidRDefault="006B367A" w:rsidP="00CF3C28">
      <w:pPr>
        <w:ind w:left="360" w:firstLine="0"/>
        <w:jc w:val="both"/>
        <w:rPr>
          <w:rFonts w:cstheme="minorHAnsi"/>
          <w:sz w:val="24"/>
          <w:szCs w:val="24"/>
          <w:lang w:val="en-GB"/>
        </w:rPr>
      </w:pPr>
    </w:p>
    <w:tbl>
      <w:tblPr>
        <w:tblStyle w:val="TableGrid"/>
        <w:tblW w:w="0" w:type="auto"/>
        <w:tblInd w:w="468" w:type="dxa"/>
        <w:tblLook w:val="04A0" w:firstRow="1" w:lastRow="0" w:firstColumn="1" w:lastColumn="0" w:noHBand="0" w:noVBand="1"/>
      </w:tblPr>
      <w:tblGrid>
        <w:gridCol w:w="2242"/>
        <w:gridCol w:w="3389"/>
        <w:gridCol w:w="3251"/>
      </w:tblGrid>
      <w:tr w:rsidR="006B367A" w:rsidRPr="00385E52" w14:paraId="49A5C7ED" w14:textId="77777777" w:rsidTr="006B367A">
        <w:tc>
          <w:tcPr>
            <w:tcW w:w="2264" w:type="dxa"/>
          </w:tcPr>
          <w:p w14:paraId="49A5C7EA" w14:textId="77777777" w:rsidR="006B367A" w:rsidRPr="00385E52" w:rsidRDefault="006B367A" w:rsidP="006B367A">
            <w:pPr>
              <w:tabs>
                <w:tab w:val="left" w:pos="9360"/>
              </w:tabs>
              <w:jc w:val="both"/>
              <w:rPr>
                <w:rFonts w:cstheme="minorHAnsi"/>
                <w:sz w:val="24"/>
                <w:szCs w:val="24"/>
              </w:rPr>
            </w:pPr>
            <w:r w:rsidRPr="00385E52">
              <w:rPr>
                <w:rFonts w:cstheme="minorHAnsi"/>
                <w:sz w:val="24"/>
                <w:szCs w:val="24"/>
              </w:rPr>
              <w:t>Theme</w:t>
            </w:r>
          </w:p>
        </w:tc>
        <w:tc>
          <w:tcPr>
            <w:tcW w:w="3491" w:type="dxa"/>
          </w:tcPr>
          <w:p w14:paraId="49A5C7EB" w14:textId="77777777" w:rsidR="006B367A" w:rsidRPr="00385E52" w:rsidRDefault="006B367A" w:rsidP="006B367A">
            <w:pPr>
              <w:tabs>
                <w:tab w:val="left" w:pos="9360"/>
              </w:tabs>
              <w:jc w:val="both"/>
              <w:rPr>
                <w:rFonts w:cstheme="minorHAnsi"/>
                <w:sz w:val="24"/>
                <w:szCs w:val="24"/>
              </w:rPr>
            </w:pPr>
            <w:r w:rsidRPr="00385E52">
              <w:rPr>
                <w:rFonts w:cstheme="minorHAnsi"/>
                <w:sz w:val="24"/>
                <w:szCs w:val="24"/>
              </w:rPr>
              <w:t>Geographic Coverage</w:t>
            </w:r>
          </w:p>
        </w:tc>
        <w:tc>
          <w:tcPr>
            <w:tcW w:w="3353" w:type="dxa"/>
          </w:tcPr>
          <w:p w14:paraId="49A5C7EC" w14:textId="77777777" w:rsidR="006B367A" w:rsidRPr="00385E52" w:rsidRDefault="006B367A" w:rsidP="006B367A">
            <w:pPr>
              <w:tabs>
                <w:tab w:val="left" w:pos="9360"/>
              </w:tabs>
              <w:jc w:val="both"/>
              <w:rPr>
                <w:rFonts w:cstheme="minorHAnsi"/>
                <w:sz w:val="24"/>
                <w:szCs w:val="24"/>
              </w:rPr>
            </w:pPr>
            <w:r w:rsidRPr="00385E52">
              <w:rPr>
                <w:rFonts w:cstheme="minorHAnsi"/>
                <w:sz w:val="24"/>
                <w:szCs w:val="24"/>
              </w:rPr>
              <w:t>Partner Agency</w:t>
            </w:r>
          </w:p>
        </w:tc>
      </w:tr>
      <w:tr w:rsidR="006B367A" w:rsidRPr="00385E52" w14:paraId="49A5C7F1" w14:textId="77777777" w:rsidTr="006B367A">
        <w:tc>
          <w:tcPr>
            <w:tcW w:w="2264" w:type="dxa"/>
          </w:tcPr>
          <w:p w14:paraId="49A5C7EE" w14:textId="77777777" w:rsidR="006B367A" w:rsidRPr="00385E52" w:rsidRDefault="006B367A" w:rsidP="006B367A">
            <w:pPr>
              <w:tabs>
                <w:tab w:val="left" w:pos="9360"/>
              </w:tabs>
              <w:jc w:val="both"/>
              <w:rPr>
                <w:rFonts w:cstheme="minorHAnsi"/>
                <w:sz w:val="24"/>
                <w:szCs w:val="24"/>
              </w:rPr>
            </w:pPr>
            <w:r w:rsidRPr="00385E52">
              <w:rPr>
                <w:rFonts w:cstheme="minorHAnsi"/>
                <w:sz w:val="24"/>
                <w:szCs w:val="24"/>
              </w:rPr>
              <w:t xml:space="preserve">GRB &amp; CEDAW </w:t>
            </w:r>
          </w:p>
        </w:tc>
        <w:tc>
          <w:tcPr>
            <w:tcW w:w="3491" w:type="dxa"/>
          </w:tcPr>
          <w:p w14:paraId="49A5C7EF" w14:textId="77777777" w:rsidR="006B367A" w:rsidRPr="00385E52" w:rsidRDefault="006B367A" w:rsidP="006B367A">
            <w:pPr>
              <w:tabs>
                <w:tab w:val="left" w:pos="9360"/>
              </w:tabs>
              <w:jc w:val="both"/>
              <w:rPr>
                <w:rFonts w:cstheme="minorHAnsi"/>
                <w:sz w:val="24"/>
                <w:szCs w:val="24"/>
              </w:rPr>
            </w:pPr>
            <w:r w:rsidRPr="00385E52">
              <w:rPr>
                <w:rFonts w:cstheme="minorHAnsi"/>
                <w:sz w:val="24"/>
                <w:szCs w:val="24"/>
              </w:rPr>
              <w:t>State of Assam</w:t>
            </w:r>
          </w:p>
        </w:tc>
        <w:tc>
          <w:tcPr>
            <w:tcW w:w="3353" w:type="dxa"/>
          </w:tcPr>
          <w:p w14:paraId="49A5C7F0" w14:textId="77777777" w:rsidR="006B367A" w:rsidRPr="00385E52" w:rsidRDefault="006B367A" w:rsidP="006B367A">
            <w:pPr>
              <w:tabs>
                <w:tab w:val="left" w:pos="9360"/>
              </w:tabs>
              <w:jc w:val="both"/>
              <w:rPr>
                <w:rFonts w:cstheme="minorHAnsi"/>
                <w:sz w:val="24"/>
                <w:szCs w:val="24"/>
              </w:rPr>
            </w:pPr>
            <w:r w:rsidRPr="00385E52">
              <w:rPr>
                <w:rFonts w:cstheme="minorHAnsi"/>
                <w:sz w:val="24"/>
                <w:szCs w:val="24"/>
              </w:rPr>
              <w:t>North East Network (NEN)</w:t>
            </w:r>
          </w:p>
        </w:tc>
      </w:tr>
      <w:tr w:rsidR="006B367A" w:rsidRPr="00385E52" w14:paraId="49A5C7F5" w14:textId="77777777" w:rsidTr="006B367A">
        <w:tc>
          <w:tcPr>
            <w:tcW w:w="2264" w:type="dxa"/>
          </w:tcPr>
          <w:p w14:paraId="49A5C7F2" w14:textId="77777777" w:rsidR="006B367A" w:rsidRPr="00385E52" w:rsidRDefault="006B367A" w:rsidP="006B367A">
            <w:pPr>
              <w:tabs>
                <w:tab w:val="left" w:pos="9360"/>
              </w:tabs>
              <w:jc w:val="both"/>
              <w:rPr>
                <w:rFonts w:cstheme="minorHAnsi"/>
                <w:sz w:val="24"/>
                <w:szCs w:val="24"/>
              </w:rPr>
            </w:pPr>
            <w:r w:rsidRPr="00385E52">
              <w:rPr>
                <w:rFonts w:cstheme="minorHAnsi"/>
                <w:sz w:val="24"/>
                <w:szCs w:val="24"/>
              </w:rPr>
              <w:t xml:space="preserve">GRB &amp; Intersectionality </w:t>
            </w:r>
          </w:p>
        </w:tc>
        <w:tc>
          <w:tcPr>
            <w:tcW w:w="3491" w:type="dxa"/>
          </w:tcPr>
          <w:p w14:paraId="49A5C7F3" w14:textId="77777777" w:rsidR="006B367A" w:rsidRPr="00385E52" w:rsidRDefault="006B367A" w:rsidP="006B367A">
            <w:pPr>
              <w:tabs>
                <w:tab w:val="left" w:pos="9360"/>
              </w:tabs>
              <w:jc w:val="both"/>
              <w:rPr>
                <w:rFonts w:cstheme="minorHAnsi"/>
                <w:sz w:val="24"/>
                <w:szCs w:val="24"/>
              </w:rPr>
            </w:pPr>
            <w:r w:rsidRPr="00385E52">
              <w:rPr>
                <w:rFonts w:cstheme="minorHAnsi"/>
                <w:sz w:val="24"/>
                <w:szCs w:val="24"/>
              </w:rPr>
              <w:t xml:space="preserve">States of Tamil Nadu, Bihar, Gujarat, Odisha, Andhra Pradesh, Uttar Pradesh, </w:t>
            </w:r>
          </w:p>
        </w:tc>
        <w:tc>
          <w:tcPr>
            <w:tcW w:w="3353" w:type="dxa"/>
          </w:tcPr>
          <w:p w14:paraId="49A5C7F4" w14:textId="77777777" w:rsidR="006B367A" w:rsidRPr="00385E52" w:rsidRDefault="006B367A" w:rsidP="006B367A">
            <w:pPr>
              <w:tabs>
                <w:tab w:val="left" w:pos="9360"/>
              </w:tabs>
              <w:jc w:val="both"/>
              <w:rPr>
                <w:rFonts w:cstheme="minorHAnsi"/>
                <w:sz w:val="24"/>
                <w:szCs w:val="24"/>
              </w:rPr>
            </w:pPr>
            <w:r w:rsidRPr="00385E52">
              <w:rPr>
                <w:rFonts w:cstheme="minorHAnsi"/>
                <w:sz w:val="24"/>
                <w:szCs w:val="24"/>
              </w:rPr>
              <w:t xml:space="preserve">AIDMAM in Bihar, Praxis in Tamil Nadu and BMMA in the remaining states. </w:t>
            </w:r>
          </w:p>
        </w:tc>
      </w:tr>
      <w:tr w:rsidR="006B367A" w:rsidRPr="00385E52" w14:paraId="49A5C7F9" w14:textId="77777777" w:rsidTr="006B367A">
        <w:tc>
          <w:tcPr>
            <w:tcW w:w="2264" w:type="dxa"/>
          </w:tcPr>
          <w:p w14:paraId="49A5C7F6" w14:textId="77777777" w:rsidR="006B367A" w:rsidRPr="00385E52" w:rsidRDefault="006B367A" w:rsidP="006B367A">
            <w:pPr>
              <w:tabs>
                <w:tab w:val="left" w:pos="9360"/>
              </w:tabs>
              <w:jc w:val="both"/>
              <w:rPr>
                <w:rFonts w:cstheme="minorHAnsi"/>
                <w:sz w:val="24"/>
                <w:szCs w:val="24"/>
              </w:rPr>
            </w:pPr>
            <w:r w:rsidRPr="00385E52">
              <w:rPr>
                <w:rFonts w:cstheme="minorHAnsi"/>
                <w:sz w:val="24"/>
                <w:szCs w:val="24"/>
              </w:rPr>
              <w:t xml:space="preserve">GRB &amp; Audit </w:t>
            </w:r>
          </w:p>
        </w:tc>
        <w:tc>
          <w:tcPr>
            <w:tcW w:w="3491" w:type="dxa"/>
          </w:tcPr>
          <w:p w14:paraId="49A5C7F7" w14:textId="77777777" w:rsidR="006B367A" w:rsidRPr="00385E52" w:rsidRDefault="006B367A" w:rsidP="006B367A">
            <w:pPr>
              <w:tabs>
                <w:tab w:val="left" w:pos="9360"/>
              </w:tabs>
              <w:jc w:val="both"/>
              <w:rPr>
                <w:rFonts w:cstheme="minorHAnsi"/>
                <w:sz w:val="24"/>
                <w:szCs w:val="24"/>
              </w:rPr>
            </w:pPr>
            <w:r w:rsidRPr="00385E52">
              <w:rPr>
                <w:rFonts w:cstheme="minorHAnsi"/>
                <w:sz w:val="24"/>
                <w:szCs w:val="24"/>
              </w:rPr>
              <w:t xml:space="preserve">State of Karnataka </w:t>
            </w:r>
          </w:p>
        </w:tc>
        <w:tc>
          <w:tcPr>
            <w:tcW w:w="3353" w:type="dxa"/>
          </w:tcPr>
          <w:p w14:paraId="49A5C7F8" w14:textId="77777777" w:rsidR="006B367A" w:rsidRPr="00385E52" w:rsidRDefault="006B367A" w:rsidP="006B367A">
            <w:pPr>
              <w:tabs>
                <w:tab w:val="left" w:pos="9360"/>
              </w:tabs>
              <w:jc w:val="both"/>
              <w:rPr>
                <w:rFonts w:cstheme="minorHAnsi"/>
                <w:sz w:val="24"/>
                <w:szCs w:val="24"/>
              </w:rPr>
            </w:pPr>
            <w:r w:rsidRPr="00385E52">
              <w:rPr>
                <w:rFonts w:cstheme="minorHAnsi"/>
                <w:sz w:val="24"/>
                <w:szCs w:val="24"/>
              </w:rPr>
              <w:t>Fiscal Policy Institute (FPI)</w:t>
            </w:r>
          </w:p>
        </w:tc>
      </w:tr>
    </w:tbl>
    <w:p w14:paraId="49A5C7FA" w14:textId="77777777" w:rsidR="00802287" w:rsidRPr="00385E52" w:rsidRDefault="00802287" w:rsidP="008A1A2F">
      <w:pPr>
        <w:tabs>
          <w:tab w:val="left" w:pos="360"/>
          <w:tab w:val="left" w:pos="426"/>
        </w:tabs>
        <w:spacing w:before="120" w:after="120"/>
        <w:ind w:left="360" w:firstLine="0"/>
        <w:jc w:val="both"/>
        <w:rPr>
          <w:sz w:val="24"/>
          <w:szCs w:val="24"/>
        </w:rPr>
      </w:pPr>
    </w:p>
    <w:p w14:paraId="49A5C7FB" w14:textId="77777777" w:rsidR="00B16AA8" w:rsidRPr="001B629C" w:rsidRDefault="00D533CF" w:rsidP="008A1A2F">
      <w:pPr>
        <w:tabs>
          <w:tab w:val="left" w:pos="360"/>
          <w:tab w:val="left" w:pos="426"/>
        </w:tabs>
        <w:spacing w:before="120" w:after="120"/>
        <w:ind w:left="360" w:firstLine="0"/>
        <w:jc w:val="both"/>
        <w:rPr>
          <w:bCs/>
          <w:sz w:val="24"/>
          <w:szCs w:val="24"/>
          <w:lang w:val="en-IN"/>
        </w:rPr>
      </w:pPr>
      <w:r w:rsidRPr="00385E52">
        <w:rPr>
          <w:sz w:val="24"/>
          <w:szCs w:val="24"/>
        </w:rPr>
        <w:lastRenderedPageBreak/>
        <w:t xml:space="preserve">The </w:t>
      </w:r>
      <w:r w:rsidR="00B16AA8" w:rsidRPr="00385E52">
        <w:rPr>
          <w:bCs/>
          <w:sz w:val="24"/>
          <w:szCs w:val="24"/>
        </w:rPr>
        <w:t>overall purpose</w:t>
      </w:r>
      <w:r w:rsidRPr="00385E52">
        <w:rPr>
          <w:sz w:val="24"/>
          <w:szCs w:val="24"/>
        </w:rPr>
        <w:t xml:space="preserve"> of the Final </w:t>
      </w:r>
      <w:r w:rsidR="00FD07AB" w:rsidRPr="00385E52">
        <w:rPr>
          <w:sz w:val="24"/>
          <w:szCs w:val="24"/>
        </w:rPr>
        <w:t>Evaluation</w:t>
      </w:r>
      <w:r w:rsidRPr="00385E52">
        <w:rPr>
          <w:sz w:val="24"/>
          <w:szCs w:val="24"/>
        </w:rPr>
        <w:t xml:space="preserve"> </w:t>
      </w:r>
      <w:r w:rsidR="008A1A2F" w:rsidRPr="00385E52">
        <w:rPr>
          <w:sz w:val="24"/>
          <w:szCs w:val="24"/>
        </w:rPr>
        <w:t xml:space="preserve">was </w:t>
      </w:r>
      <w:r w:rsidRPr="00385E52">
        <w:rPr>
          <w:sz w:val="24"/>
          <w:szCs w:val="24"/>
        </w:rPr>
        <w:t xml:space="preserve">to assess the results of the project across the three </w:t>
      </w:r>
      <w:r w:rsidR="007728D6" w:rsidRPr="00385E52">
        <w:rPr>
          <w:sz w:val="24"/>
          <w:szCs w:val="24"/>
        </w:rPr>
        <w:t xml:space="preserve">strategies </w:t>
      </w:r>
      <w:r w:rsidR="008A1A2F" w:rsidRPr="00385E52">
        <w:rPr>
          <w:sz w:val="24"/>
          <w:szCs w:val="24"/>
        </w:rPr>
        <w:t xml:space="preserve">mentioned above. </w:t>
      </w:r>
      <w:r w:rsidR="00B16AA8" w:rsidRPr="00385E52">
        <w:rPr>
          <w:rFonts w:eastAsia="Calibri" w:cs="Times New Roman"/>
          <w:sz w:val="24"/>
          <w:szCs w:val="24"/>
        </w:rPr>
        <w:t>Specifically,</w:t>
      </w:r>
      <w:r w:rsidR="007728D6" w:rsidRPr="00385E52">
        <w:rPr>
          <w:rFonts w:eastAsia="Calibri" w:cs="Times New Roman"/>
          <w:bCs/>
          <w:sz w:val="24"/>
          <w:szCs w:val="24"/>
        </w:rPr>
        <w:t xml:space="preserve"> the </w:t>
      </w:r>
      <w:r w:rsidR="00FD07AB" w:rsidRPr="00385E52">
        <w:rPr>
          <w:rFonts w:eastAsia="Calibri" w:cs="Times New Roman"/>
          <w:bCs/>
          <w:sz w:val="24"/>
          <w:szCs w:val="24"/>
        </w:rPr>
        <w:t>Evaluation</w:t>
      </w:r>
      <w:r w:rsidR="007728D6" w:rsidRPr="00385E52">
        <w:rPr>
          <w:rFonts w:eastAsia="Calibri" w:cs="Times New Roman"/>
          <w:bCs/>
          <w:sz w:val="24"/>
          <w:szCs w:val="24"/>
        </w:rPr>
        <w:t xml:space="preserve"> </w:t>
      </w:r>
      <w:r w:rsidR="008A1A2F" w:rsidRPr="00385E52">
        <w:rPr>
          <w:rFonts w:eastAsia="Calibri" w:cs="Times New Roman"/>
          <w:bCs/>
          <w:sz w:val="24"/>
          <w:szCs w:val="24"/>
        </w:rPr>
        <w:t xml:space="preserve">aimed to </w:t>
      </w:r>
      <w:r w:rsidR="007728D6" w:rsidRPr="00385E52">
        <w:rPr>
          <w:rFonts w:eastAsia="Calibri" w:cs="Times New Roman"/>
          <w:bCs/>
          <w:sz w:val="24"/>
          <w:szCs w:val="24"/>
        </w:rPr>
        <w:t>a</w:t>
      </w:r>
      <w:r w:rsidRPr="00385E52">
        <w:rPr>
          <w:sz w:val="24"/>
          <w:szCs w:val="24"/>
        </w:rPr>
        <w:t>ssess</w:t>
      </w:r>
      <w:r w:rsidRPr="00385E52">
        <w:rPr>
          <w:sz w:val="24"/>
          <w:szCs w:val="24"/>
          <w:lang w:val="en-IN"/>
        </w:rPr>
        <w:t xml:space="preserve"> the impact of the project through the outcomes and outputs set out during the conceptualisation of the project using the Standard </w:t>
      </w:r>
      <w:r w:rsidR="00FD07AB" w:rsidRPr="00385E52">
        <w:rPr>
          <w:sz w:val="24"/>
          <w:szCs w:val="24"/>
          <w:lang w:val="en-IN"/>
        </w:rPr>
        <w:t>Evaluation</w:t>
      </w:r>
      <w:r w:rsidRPr="00385E52">
        <w:rPr>
          <w:sz w:val="24"/>
          <w:szCs w:val="24"/>
          <w:lang w:val="en-IN"/>
        </w:rPr>
        <w:t xml:space="preserve"> Framework – </w:t>
      </w:r>
      <w:r w:rsidRPr="001B629C">
        <w:rPr>
          <w:bCs/>
          <w:sz w:val="24"/>
          <w:szCs w:val="24"/>
          <w:lang w:val="en-IN"/>
        </w:rPr>
        <w:t>Relevance, Effectiveness, Efficiency, Sustainability and Impact.</w:t>
      </w:r>
      <w:r w:rsidR="007728D6" w:rsidRPr="001B629C">
        <w:rPr>
          <w:bCs/>
          <w:sz w:val="24"/>
          <w:szCs w:val="24"/>
          <w:lang w:val="en-IN"/>
        </w:rPr>
        <w:t xml:space="preserve"> </w:t>
      </w:r>
    </w:p>
    <w:p w14:paraId="49A5C7FC" w14:textId="77777777" w:rsidR="00D533CF" w:rsidRPr="00385E52" w:rsidRDefault="00D533CF" w:rsidP="00D533CF">
      <w:pPr>
        <w:tabs>
          <w:tab w:val="left" w:pos="567"/>
        </w:tabs>
        <w:ind w:firstLine="0"/>
        <w:jc w:val="both"/>
        <w:rPr>
          <w:b/>
          <w:sz w:val="24"/>
          <w:szCs w:val="24"/>
        </w:rPr>
      </w:pPr>
    </w:p>
    <w:p w14:paraId="49A5C7FD" w14:textId="77777777" w:rsidR="00675B26" w:rsidRPr="00385E52" w:rsidRDefault="00B16AA8" w:rsidP="00CF3C28">
      <w:pPr>
        <w:ind w:left="360" w:firstLine="0"/>
        <w:jc w:val="both"/>
        <w:rPr>
          <w:rFonts w:cstheme="minorHAnsi"/>
          <w:sz w:val="24"/>
          <w:szCs w:val="24"/>
          <w:lang w:val="en-GB"/>
        </w:rPr>
      </w:pPr>
      <w:r w:rsidRPr="00385E52">
        <w:rPr>
          <w:rFonts w:cstheme="minorHAnsi"/>
          <w:sz w:val="24"/>
          <w:szCs w:val="24"/>
          <w:lang w:val="en-GB"/>
        </w:rPr>
        <w:t xml:space="preserve">The </w:t>
      </w:r>
      <w:r w:rsidR="00FD07AB" w:rsidRPr="00385E52">
        <w:rPr>
          <w:rFonts w:cstheme="minorHAnsi"/>
          <w:sz w:val="24"/>
          <w:szCs w:val="24"/>
          <w:lang w:val="en-GB"/>
        </w:rPr>
        <w:t>Evaluation</w:t>
      </w:r>
      <w:r w:rsidRPr="00385E52">
        <w:rPr>
          <w:rFonts w:cstheme="minorHAnsi"/>
          <w:sz w:val="24"/>
          <w:szCs w:val="24"/>
          <w:lang w:val="en-GB"/>
        </w:rPr>
        <w:t xml:space="preserve"> was conceived as a systematic learning exercise for UN Women</w:t>
      </w:r>
      <w:r w:rsidR="001B629C">
        <w:rPr>
          <w:rFonts w:cstheme="minorHAnsi"/>
          <w:sz w:val="24"/>
          <w:szCs w:val="24"/>
          <w:lang w:val="en-GB"/>
        </w:rPr>
        <w:t xml:space="preserve"> and the project partners</w:t>
      </w:r>
      <w:r w:rsidRPr="00385E52">
        <w:rPr>
          <w:rFonts w:cstheme="minorHAnsi"/>
          <w:sz w:val="24"/>
          <w:szCs w:val="24"/>
          <w:lang w:val="en-GB"/>
        </w:rPr>
        <w:t xml:space="preserve">, and it was carried out in a consultative and participatory manner. </w:t>
      </w:r>
      <w:r w:rsidR="00116B01">
        <w:rPr>
          <w:rFonts w:cstheme="minorHAnsi"/>
          <w:sz w:val="24"/>
          <w:szCs w:val="24"/>
          <w:lang w:val="en-GB"/>
        </w:rPr>
        <w:t>A</w:t>
      </w:r>
      <w:r w:rsidRPr="00385E52">
        <w:rPr>
          <w:rFonts w:cstheme="minorHAnsi"/>
          <w:sz w:val="24"/>
          <w:szCs w:val="24"/>
          <w:lang w:val="en-GB"/>
        </w:rPr>
        <w:t xml:space="preserve"> </w:t>
      </w:r>
      <w:r w:rsidR="000C6E1E">
        <w:rPr>
          <w:rFonts w:cstheme="minorHAnsi"/>
          <w:sz w:val="24"/>
          <w:szCs w:val="24"/>
          <w:lang w:val="en-GB"/>
        </w:rPr>
        <w:t xml:space="preserve">qualitative research methodology was followed </w:t>
      </w:r>
      <w:r w:rsidRPr="00385E52">
        <w:rPr>
          <w:rFonts w:cstheme="minorHAnsi"/>
          <w:sz w:val="24"/>
          <w:szCs w:val="24"/>
          <w:lang w:val="en-GB"/>
        </w:rPr>
        <w:t xml:space="preserve">and the data was collected through in-depth open ended interviews, electronic questionnaires, </w:t>
      </w:r>
      <w:r w:rsidR="00385E52">
        <w:rPr>
          <w:rFonts w:cstheme="minorHAnsi"/>
          <w:sz w:val="24"/>
          <w:szCs w:val="24"/>
          <w:lang w:val="en-GB"/>
        </w:rPr>
        <w:t xml:space="preserve">by </w:t>
      </w:r>
      <w:r w:rsidRPr="00385E52">
        <w:rPr>
          <w:rFonts w:cstheme="minorHAnsi"/>
          <w:sz w:val="24"/>
          <w:szCs w:val="24"/>
          <w:lang w:val="en-GB"/>
        </w:rPr>
        <w:t>direct observation in the field and by interacting with concerned stakeholders besides carrying out an extensive literature review. Collecting the response of a dispersed set of partners and stakeholders was a major challenge which was handled by making use of electronic means and telecommunications.</w:t>
      </w:r>
    </w:p>
    <w:p w14:paraId="49A5C7FE" w14:textId="77777777" w:rsidR="00675B26" w:rsidRPr="00385E52" w:rsidRDefault="00675B26" w:rsidP="00CF3C28">
      <w:pPr>
        <w:ind w:left="360" w:firstLine="0"/>
        <w:jc w:val="both"/>
        <w:rPr>
          <w:rFonts w:cstheme="minorHAnsi"/>
          <w:sz w:val="24"/>
          <w:szCs w:val="24"/>
          <w:lang w:val="en-GB"/>
        </w:rPr>
      </w:pPr>
    </w:p>
    <w:p w14:paraId="49A5C7FF" w14:textId="77777777" w:rsidR="00DD2853" w:rsidRPr="00385E52" w:rsidRDefault="00B16AA8" w:rsidP="00CF3C28">
      <w:pPr>
        <w:ind w:left="360" w:firstLine="0"/>
        <w:jc w:val="both"/>
        <w:rPr>
          <w:rFonts w:cstheme="minorHAnsi"/>
          <w:sz w:val="24"/>
          <w:szCs w:val="24"/>
          <w:lang w:val="en-GB"/>
        </w:rPr>
      </w:pPr>
      <w:r w:rsidRPr="00385E52">
        <w:rPr>
          <w:rFonts w:cstheme="minorHAnsi"/>
          <w:sz w:val="24"/>
          <w:szCs w:val="24"/>
          <w:lang w:val="en-GB"/>
        </w:rPr>
        <w:t xml:space="preserve">The idea and objectives of the project were found quite relevant in the present context of the country. Expanding the scope of GRB on all the three themes mentioned above was found appropriate and timely. The project strategies were also found appropriate for addressing the key concerns of women and for attaining the </w:t>
      </w:r>
      <w:r w:rsidR="00F65A6D" w:rsidRPr="00385E52">
        <w:rPr>
          <w:rFonts w:cstheme="minorHAnsi"/>
          <w:sz w:val="24"/>
          <w:szCs w:val="24"/>
          <w:lang w:val="en-GB"/>
        </w:rPr>
        <w:t xml:space="preserve">planned </w:t>
      </w:r>
      <w:r w:rsidRPr="00385E52">
        <w:rPr>
          <w:rFonts w:cstheme="minorHAnsi"/>
          <w:sz w:val="24"/>
          <w:szCs w:val="24"/>
          <w:lang w:val="en-GB"/>
        </w:rPr>
        <w:t xml:space="preserve">objectives. </w:t>
      </w:r>
      <w:r w:rsidR="00F65A6D" w:rsidRPr="00385E52">
        <w:rPr>
          <w:rFonts w:cstheme="minorHAnsi"/>
          <w:sz w:val="24"/>
          <w:szCs w:val="24"/>
          <w:lang w:val="en-GB"/>
        </w:rPr>
        <w:t xml:space="preserve">Instead of working with conventional budget groups, the project partnered with </w:t>
      </w:r>
      <w:r w:rsidR="000C6E1E">
        <w:rPr>
          <w:rFonts w:cstheme="minorHAnsi"/>
          <w:sz w:val="24"/>
          <w:szCs w:val="24"/>
          <w:lang w:val="en-GB"/>
        </w:rPr>
        <w:t xml:space="preserve">a new set of organizations i.e. </w:t>
      </w:r>
      <w:r w:rsidR="00E26374">
        <w:rPr>
          <w:rFonts w:cstheme="minorHAnsi"/>
          <w:sz w:val="24"/>
          <w:szCs w:val="24"/>
          <w:lang w:val="en-GB"/>
        </w:rPr>
        <w:t>those</w:t>
      </w:r>
      <w:r w:rsidR="000C6E1E">
        <w:rPr>
          <w:rFonts w:cstheme="minorHAnsi"/>
          <w:sz w:val="24"/>
          <w:szCs w:val="24"/>
          <w:lang w:val="en-GB"/>
        </w:rPr>
        <w:t xml:space="preserve"> which were working on women's rights</w:t>
      </w:r>
      <w:r w:rsidR="00E26374">
        <w:rPr>
          <w:rFonts w:cstheme="minorHAnsi"/>
          <w:sz w:val="24"/>
          <w:szCs w:val="24"/>
          <w:lang w:val="en-GB"/>
        </w:rPr>
        <w:t xml:space="preserve"> but had either not worked on GRB or had a limited exposure to GRB. </w:t>
      </w:r>
      <w:r w:rsidR="000C6E1E">
        <w:rPr>
          <w:rFonts w:cstheme="minorHAnsi"/>
          <w:sz w:val="24"/>
          <w:szCs w:val="24"/>
          <w:lang w:val="en-GB"/>
        </w:rPr>
        <w:t xml:space="preserve"> </w:t>
      </w:r>
      <w:r w:rsidR="00E26374">
        <w:rPr>
          <w:rFonts w:cstheme="minorHAnsi"/>
          <w:sz w:val="24"/>
          <w:szCs w:val="24"/>
          <w:lang w:val="en-GB"/>
        </w:rPr>
        <w:t xml:space="preserve">They had shown inclination to apply GRB in their sphere of work and felt that it would serve as an empowering tool for the targeted groups of women. </w:t>
      </w:r>
      <w:r w:rsidR="00F65A6D" w:rsidRPr="00385E52">
        <w:rPr>
          <w:rFonts w:cstheme="minorHAnsi"/>
          <w:sz w:val="24"/>
          <w:szCs w:val="24"/>
          <w:lang w:val="en-GB"/>
        </w:rPr>
        <w:t>The project</w:t>
      </w:r>
      <w:r w:rsidR="00E26374">
        <w:rPr>
          <w:rFonts w:cstheme="minorHAnsi"/>
          <w:sz w:val="24"/>
          <w:szCs w:val="24"/>
          <w:lang w:val="en-GB"/>
        </w:rPr>
        <w:t>, therefore,</w:t>
      </w:r>
      <w:r w:rsidR="00F65A6D" w:rsidRPr="00385E52">
        <w:rPr>
          <w:rFonts w:cstheme="minorHAnsi"/>
          <w:sz w:val="24"/>
          <w:szCs w:val="24"/>
          <w:lang w:val="en-GB"/>
        </w:rPr>
        <w:t xml:space="preserve"> had an associated goal of developing the capacities of these organizations which was also found relevant and appropriate.</w:t>
      </w:r>
    </w:p>
    <w:p w14:paraId="49A5C800" w14:textId="77777777" w:rsidR="00DD2853" w:rsidRPr="00385E52" w:rsidRDefault="00DD2853" w:rsidP="00CF3C28">
      <w:pPr>
        <w:ind w:left="360" w:firstLine="0"/>
        <w:jc w:val="both"/>
        <w:rPr>
          <w:rFonts w:cstheme="minorHAnsi"/>
          <w:sz w:val="24"/>
          <w:szCs w:val="24"/>
          <w:lang w:val="en-GB"/>
        </w:rPr>
      </w:pPr>
    </w:p>
    <w:p w14:paraId="49A5C801" w14:textId="77777777" w:rsidR="0035782E" w:rsidRPr="00385E52" w:rsidRDefault="00B16AA8" w:rsidP="00CF3C28">
      <w:pPr>
        <w:ind w:left="360" w:firstLine="0"/>
        <w:jc w:val="both"/>
        <w:rPr>
          <w:rFonts w:cstheme="minorHAnsi"/>
          <w:sz w:val="24"/>
          <w:szCs w:val="24"/>
          <w:lang w:val="en-GB"/>
        </w:rPr>
      </w:pPr>
      <w:r w:rsidRPr="00385E52">
        <w:rPr>
          <w:rFonts w:cstheme="minorHAnsi"/>
          <w:sz w:val="24"/>
          <w:szCs w:val="24"/>
          <w:lang w:val="en-GB"/>
        </w:rPr>
        <w:t xml:space="preserve">Although the implementation of project was delayed, broadly all the outputs (except relating to </w:t>
      </w:r>
      <w:r w:rsidR="00B63F94">
        <w:rPr>
          <w:rFonts w:cstheme="minorHAnsi"/>
          <w:sz w:val="24"/>
          <w:szCs w:val="24"/>
          <w:lang w:val="en-GB"/>
        </w:rPr>
        <w:t>G</w:t>
      </w:r>
      <w:r w:rsidRPr="00385E52">
        <w:rPr>
          <w:rFonts w:cstheme="minorHAnsi"/>
          <w:sz w:val="24"/>
          <w:szCs w:val="24"/>
          <w:lang w:val="en-GB"/>
        </w:rPr>
        <w:t xml:space="preserve">ender </w:t>
      </w:r>
      <w:r w:rsidR="00B63F94">
        <w:rPr>
          <w:rFonts w:cstheme="minorHAnsi"/>
          <w:sz w:val="24"/>
          <w:szCs w:val="24"/>
          <w:lang w:val="en-GB"/>
        </w:rPr>
        <w:t>A</w:t>
      </w:r>
      <w:r w:rsidRPr="00385E52">
        <w:rPr>
          <w:rFonts w:cstheme="minorHAnsi"/>
          <w:sz w:val="24"/>
          <w:szCs w:val="24"/>
          <w:lang w:val="en-GB"/>
        </w:rPr>
        <w:t xml:space="preserve">udits) were achieved as planned. The non-implementation of partnership with CAG caused </w:t>
      </w:r>
      <w:r w:rsidR="00E26374">
        <w:rPr>
          <w:rFonts w:cstheme="minorHAnsi"/>
          <w:sz w:val="24"/>
          <w:szCs w:val="24"/>
          <w:lang w:val="en-GB"/>
        </w:rPr>
        <w:t>disappointment</w:t>
      </w:r>
      <w:r w:rsidRPr="00385E52">
        <w:rPr>
          <w:rFonts w:cstheme="minorHAnsi"/>
          <w:sz w:val="24"/>
          <w:szCs w:val="24"/>
          <w:lang w:val="en-GB"/>
        </w:rPr>
        <w:t xml:space="preserve"> but it was overcome by </w:t>
      </w:r>
      <w:r w:rsidR="00E26374">
        <w:rPr>
          <w:rFonts w:cstheme="minorHAnsi"/>
          <w:sz w:val="24"/>
          <w:szCs w:val="24"/>
          <w:lang w:val="en-GB"/>
        </w:rPr>
        <w:t>an</w:t>
      </w:r>
      <w:r w:rsidRPr="00385E52">
        <w:rPr>
          <w:rFonts w:cstheme="minorHAnsi"/>
          <w:sz w:val="24"/>
          <w:szCs w:val="24"/>
          <w:lang w:val="en-GB"/>
        </w:rPr>
        <w:t xml:space="preserve"> effective collaboration with FPI. The quality of the outputs especially that of the policy briefs and practitioners' guides was found satisfactory. The</w:t>
      </w:r>
      <w:r w:rsidR="00385E52">
        <w:rPr>
          <w:rFonts w:cstheme="minorHAnsi"/>
          <w:sz w:val="24"/>
          <w:szCs w:val="24"/>
          <w:lang w:val="en-GB"/>
        </w:rPr>
        <w:t xml:space="preserve"> outputs </w:t>
      </w:r>
      <w:r w:rsidRPr="00385E52">
        <w:rPr>
          <w:rFonts w:cstheme="minorHAnsi"/>
          <w:sz w:val="24"/>
          <w:szCs w:val="24"/>
          <w:lang w:val="en-GB"/>
        </w:rPr>
        <w:t>were found efficacious in attaining the project outcomes.</w:t>
      </w:r>
      <w:r w:rsidR="00CC1B38" w:rsidRPr="00385E52">
        <w:rPr>
          <w:rFonts w:cstheme="minorHAnsi"/>
          <w:sz w:val="24"/>
          <w:szCs w:val="24"/>
          <w:lang w:val="en-GB"/>
        </w:rPr>
        <w:t xml:space="preserve"> The partners and other agencies which were involved into the training programs reported an enhancement in their understanding of GRB and associated skills of applying GRB in their sphere of work. </w:t>
      </w:r>
      <w:r w:rsidRPr="00385E52">
        <w:rPr>
          <w:rFonts w:cstheme="minorHAnsi"/>
          <w:sz w:val="24"/>
          <w:szCs w:val="24"/>
          <w:lang w:val="en-GB"/>
        </w:rPr>
        <w:t xml:space="preserve"> </w:t>
      </w:r>
    </w:p>
    <w:p w14:paraId="49A5C802" w14:textId="77777777" w:rsidR="00CC1B38" w:rsidRPr="00385E52" w:rsidRDefault="00CC1B38" w:rsidP="00CF3C28">
      <w:pPr>
        <w:ind w:left="360" w:firstLine="0"/>
        <w:jc w:val="both"/>
        <w:rPr>
          <w:rFonts w:cstheme="minorHAnsi"/>
          <w:sz w:val="24"/>
          <w:szCs w:val="24"/>
          <w:lang w:val="en-GB"/>
        </w:rPr>
      </w:pPr>
    </w:p>
    <w:p w14:paraId="49A5C803" w14:textId="77777777" w:rsidR="0035782E" w:rsidRPr="00385E52" w:rsidRDefault="00B16AA8" w:rsidP="00CF3C28">
      <w:pPr>
        <w:ind w:left="360" w:firstLine="0"/>
        <w:jc w:val="both"/>
        <w:rPr>
          <w:rFonts w:cstheme="minorHAnsi"/>
          <w:sz w:val="24"/>
          <w:szCs w:val="24"/>
          <w:lang w:val="en-GB"/>
        </w:rPr>
      </w:pPr>
      <w:r w:rsidRPr="00385E52">
        <w:rPr>
          <w:rFonts w:cstheme="minorHAnsi"/>
          <w:sz w:val="24"/>
          <w:szCs w:val="24"/>
          <w:lang w:val="en-GB"/>
        </w:rPr>
        <w:t xml:space="preserve">It was found that UN Women made a sincere and committed attempt to implement the project.  The efficiency of project administration was affected due to complex and lengthy procedures of internal approvals and clearances as well as by external factors beyond the control of UN Women.  </w:t>
      </w:r>
    </w:p>
    <w:p w14:paraId="49A5C804" w14:textId="77777777" w:rsidR="0035782E" w:rsidRPr="00385E52" w:rsidRDefault="0035782E" w:rsidP="00CF3C28">
      <w:pPr>
        <w:ind w:left="360" w:firstLine="0"/>
        <w:jc w:val="both"/>
        <w:rPr>
          <w:rFonts w:cstheme="minorHAnsi"/>
          <w:sz w:val="24"/>
          <w:szCs w:val="24"/>
          <w:lang w:val="en-GB"/>
        </w:rPr>
      </w:pPr>
    </w:p>
    <w:p w14:paraId="49A5C805" w14:textId="77777777" w:rsidR="00440C5E" w:rsidRPr="00385E52" w:rsidRDefault="00B16AA8" w:rsidP="00CF3C28">
      <w:pPr>
        <w:ind w:left="360" w:firstLine="0"/>
        <w:jc w:val="both"/>
        <w:rPr>
          <w:rFonts w:cstheme="minorHAnsi"/>
          <w:sz w:val="24"/>
          <w:szCs w:val="24"/>
          <w:lang w:val="en-GB"/>
        </w:rPr>
      </w:pPr>
      <w:r w:rsidRPr="00385E52">
        <w:rPr>
          <w:rFonts w:cstheme="minorHAnsi"/>
          <w:sz w:val="24"/>
          <w:szCs w:val="24"/>
          <w:lang w:val="en-GB"/>
        </w:rPr>
        <w:t xml:space="preserve">As for sustainability, it was found that the partner organizations were well disposed to carry out GRB work and had also gathered the necessary organizational capacity but needed </w:t>
      </w:r>
      <w:r w:rsidR="007728D6" w:rsidRPr="00385E52">
        <w:rPr>
          <w:rFonts w:cstheme="minorHAnsi"/>
          <w:sz w:val="24"/>
          <w:szCs w:val="24"/>
          <w:lang w:val="en-GB"/>
        </w:rPr>
        <w:t xml:space="preserve">continued </w:t>
      </w:r>
      <w:r w:rsidRPr="00385E52">
        <w:rPr>
          <w:rFonts w:cstheme="minorHAnsi"/>
          <w:sz w:val="24"/>
          <w:szCs w:val="24"/>
          <w:lang w:val="en-GB"/>
        </w:rPr>
        <w:t xml:space="preserve">technical and financial support. There was a likelihood of sustaining the outcomes but consistent policy-advocacy efforts were warranted. </w:t>
      </w:r>
    </w:p>
    <w:p w14:paraId="49A5C806" w14:textId="77777777" w:rsidR="0035782E" w:rsidRPr="00385E52" w:rsidRDefault="0035782E" w:rsidP="00CF3C28">
      <w:pPr>
        <w:ind w:left="360" w:firstLine="0"/>
        <w:jc w:val="both"/>
        <w:rPr>
          <w:rFonts w:cstheme="minorHAnsi"/>
          <w:sz w:val="24"/>
          <w:szCs w:val="24"/>
          <w:lang w:val="en-GB"/>
        </w:rPr>
      </w:pPr>
    </w:p>
    <w:p w14:paraId="49A5C807" w14:textId="77777777" w:rsidR="0035782E" w:rsidRPr="00385E52" w:rsidRDefault="00B16AA8" w:rsidP="00CF3C28">
      <w:pPr>
        <w:ind w:left="360" w:firstLine="0"/>
        <w:jc w:val="both"/>
        <w:rPr>
          <w:rFonts w:cstheme="minorHAnsi"/>
          <w:sz w:val="24"/>
          <w:szCs w:val="24"/>
          <w:lang w:val="en-GB"/>
        </w:rPr>
      </w:pPr>
      <w:r w:rsidRPr="00385E52">
        <w:rPr>
          <w:rFonts w:cstheme="minorHAnsi"/>
          <w:sz w:val="24"/>
          <w:szCs w:val="24"/>
          <w:lang w:val="en-GB"/>
        </w:rPr>
        <w:t xml:space="preserve">The nature of the project was such that immediate policy and </w:t>
      </w:r>
      <w:r w:rsidR="007728D6" w:rsidRPr="00385E52">
        <w:rPr>
          <w:rFonts w:cstheme="minorHAnsi"/>
          <w:sz w:val="24"/>
          <w:szCs w:val="24"/>
          <w:lang w:val="en-GB"/>
        </w:rPr>
        <w:t>programme</w:t>
      </w:r>
      <w:r w:rsidRPr="00385E52">
        <w:rPr>
          <w:rFonts w:cstheme="minorHAnsi"/>
          <w:sz w:val="24"/>
          <w:szCs w:val="24"/>
          <w:lang w:val="en-GB"/>
        </w:rPr>
        <w:t xml:space="preserve"> changes were not expected. Primary effect of the project consisted of developing the capacity of participating partners, sensitization of concerned sections of government administration, availability of data and information regarding gender deprivations</w:t>
      </w:r>
      <w:r w:rsidR="005D21C2">
        <w:rPr>
          <w:rFonts w:cstheme="minorHAnsi"/>
          <w:sz w:val="24"/>
          <w:szCs w:val="24"/>
          <w:lang w:val="en-GB"/>
        </w:rPr>
        <w:t>,</w:t>
      </w:r>
      <w:r w:rsidRPr="00385E52">
        <w:rPr>
          <w:rFonts w:cstheme="minorHAnsi"/>
          <w:sz w:val="24"/>
          <w:szCs w:val="24"/>
          <w:lang w:val="en-GB"/>
        </w:rPr>
        <w:t xml:space="preserve"> and centre-staging CEDAW in the context of North-East region of India. Local level improvements in the functioning of the residential schools for dalit girls in Bihar were observed due to the action-research component of the project. </w:t>
      </w:r>
    </w:p>
    <w:p w14:paraId="49A5C808" w14:textId="77777777" w:rsidR="00362772" w:rsidRPr="00385E52" w:rsidRDefault="00362772" w:rsidP="00CF3C28">
      <w:pPr>
        <w:ind w:left="360" w:firstLine="0"/>
        <w:jc w:val="both"/>
        <w:rPr>
          <w:rFonts w:cstheme="minorHAnsi"/>
          <w:sz w:val="24"/>
          <w:szCs w:val="24"/>
          <w:lang w:val="en-GB"/>
        </w:rPr>
      </w:pPr>
    </w:p>
    <w:p w14:paraId="49A5C809" w14:textId="77777777" w:rsidR="00160882" w:rsidRPr="00385E52" w:rsidRDefault="00B16AA8" w:rsidP="00160882">
      <w:pPr>
        <w:shd w:val="clear" w:color="auto" w:fill="FFFFFF"/>
        <w:ind w:left="360" w:firstLine="0"/>
        <w:jc w:val="both"/>
        <w:rPr>
          <w:rFonts w:eastAsia="Times New Roman" w:cstheme="minorHAnsi"/>
          <w:sz w:val="24"/>
          <w:szCs w:val="24"/>
        </w:rPr>
      </w:pPr>
      <w:r w:rsidRPr="00385E52">
        <w:rPr>
          <w:rFonts w:cstheme="minorHAnsi"/>
          <w:sz w:val="24"/>
          <w:szCs w:val="24"/>
          <w:lang w:val="en-GB"/>
        </w:rPr>
        <w:t xml:space="preserve">The basic conclusion of the </w:t>
      </w:r>
      <w:r w:rsidR="00FD07AB" w:rsidRPr="00385E52">
        <w:rPr>
          <w:rFonts w:cstheme="minorHAnsi"/>
          <w:sz w:val="24"/>
          <w:szCs w:val="24"/>
          <w:lang w:val="en-GB"/>
        </w:rPr>
        <w:t>Evaluation</w:t>
      </w:r>
      <w:r w:rsidRPr="00385E52">
        <w:rPr>
          <w:rFonts w:cstheme="minorHAnsi"/>
          <w:sz w:val="24"/>
          <w:szCs w:val="24"/>
          <w:lang w:val="en-GB"/>
        </w:rPr>
        <w:t xml:space="preserve"> is that</w:t>
      </w:r>
      <w:r w:rsidR="00160882" w:rsidRPr="00385E52">
        <w:rPr>
          <w:rFonts w:cstheme="minorHAnsi"/>
          <w:sz w:val="24"/>
          <w:szCs w:val="24"/>
          <w:lang w:val="en-GB"/>
        </w:rPr>
        <w:t xml:space="preserve"> </w:t>
      </w:r>
      <w:r w:rsidR="00160882" w:rsidRPr="00385E52">
        <w:rPr>
          <w:rFonts w:eastAsia="Times New Roman" w:cstheme="minorHAnsi"/>
          <w:sz w:val="24"/>
          <w:szCs w:val="24"/>
        </w:rPr>
        <w:t xml:space="preserve">project has done well in involving a new set of </w:t>
      </w:r>
      <w:r w:rsidR="005D21C2">
        <w:rPr>
          <w:rFonts w:eastAsia="Times New Roman" w:cstheme="minorHAnsi"/>
          <w:sz w:val="24"/>
          <w:szCs w:val="24"/>
        </w:rPr>
        <w:t>CSOs</w:t>
      </w:r>
      <w:r w:rsidR="00160882" w:rsidRPr="00385E52">
        <w:rPr>
          <w:rFonts w:eastAsia="Times New Roman" w:cstheme="minorHAnsi"/>
          <w:sz w:val="24"/>
          <w:szCs w:val="24"/>
        </w:rPr>
        <w:t xml:space="preserve"> in the area of GRB and developing their analytical and operational capacities to apply GRB framework in their sphere of work.  It has also brought out efficacious knowledge tools and has centre-staged the agenda of CEDAW and intersectionality but if follow-up measures are not taken the gains and benefits would wither away. The present interventions have broadened the scope of GRB in India but for making enduring changes </w:t>
      </w:r>
      <w:r w:rsidR="00860592" w:rsidRPr="00385E52">
        <w:rPr>
          <w:rFonts w:eastAsia="Times New Roman" w:cstheme="minorHAnsi"/>
          <w:sz w:val="24"/>
          <w:szCs w:val="24"/>
        </w:rPr>
        <w:t xml:space="preserve">the interventions need to be continued. </w:t>
      </w:r>
    </w:p>
    <w:p w14:paraId="49A5C80A" w14:textId="77777777" w:rsidR="00160882" w:rsidRPr="00385E52" w:rsidRDefault="00160882" w:rsidP="00CF3C28">
      <w:pPr>
        <w:ind w:left="360" w:firstLine="0"/>
        <w:jc w:val="both"/>
        <w:rPr>
          <w:rFonts w:cstheme="minorHAnsi"/>
          <w:sz w:val="24"/>
          <w:szCs w:val="24"/>
          <w:lang w:val="en-GB"/>
        </w:rPr>
      </w:pPr>
    </w:p>
    <w:p w14:paraId="49A5C80B" w14:textId="77777777" w:rsidR="000B090A" w:rsidRPr="00385E52" w:rsidRDefault="000B090A" w:rsidP="00CF3C28">
      <w:pPr>
        <w:ind w:left="360" w:firstLine="0"/>
        <w:jc w:val="both"/>
        <w:rPr>
          <w:rFonts w:cstheme="minorHAnsi"/>
          <w:sz w:val="24"/>
          <w:szCs w:val="24"/>
          <w:lang w:val="en-GB"/>
        </w:rPr>
      </w:pPr>
      <w:r w:rsidRPr="00385E52">
        <w:rPr>
          <w:rFonts w:cstheme="minorHAnsi"/>
          <w:sz w:val="24"/>
          <w:szCs w:val="24"/>
          <w:lang w:val="en-GB"/>
        </w:rPr>
        <w:t xml:space="preserve">In the light of these conclusions, following recommendations are made. </w:t>
      </w:r>
    </w:p>
    <w:p w14:paraId="49A5C80C" w14:textId="77777777" w:rsidR="000B090A" w:rsidRPr="00385E52" w:rsidRDefault="000B090A" w:rsidP="000B090A">
      <w:pPr>
        <w:shd w:val="clear" w:color="auto" w:fill="FFFFFF"/>
        <w:ind w:left="360" w:firstLine="0"/>
        <w:jc w:val="both"/>
        <w:rPr>
          <w:rFonts w:eastAsia="Times New Roman" w:cstheme="minorHAnsi"/>
          <w:b/>
          <w:bCs/>
          <w:sz w:val="24"/>
          <w:szCs w:val="24"/>
        </w:rPr>
      </w:pPr>
    </w:p>
    <w:p w14:paraId="49A5C80D" w14:textId="77777777" w:rsidR="000B090A" w:rsidRPr="00385E52" w:rsidRDefault="000B090A" w:rsidP="000B090A">
      <w:pPr>
        <w:shd w:val="clear" w:color="auto" w:fill="FFFFFF"/>
        <w:ind w:left="360" w:firstLine="0"/>
        <w:jc w:val="both"/>
        <w:rPr>
          <w:rFonts w:eastAsia="Times New Roman" w:cstheme="minorHAnsi"/>
          <w:sz w:val="24"/>
          <w:szCs w:val="24"/>
        </w:rPr>
      </w:pPr>
      <w:r w:rsidRPr="00385E52">
        <w:rPr>
          <w:rFonts w:eastAsia="Times New Roman" w:cstheme="minorHAnsi"/>
          <w:b/>
          <w:bCs/>
          <w:sz w:val="24"/>
          <w:szCs w:val="24"/>
        </w:rPr>
        <w:t>1. The programme approach currently followed by UN Women on GRB may be strengthened by securing financial support through</w:t>
      </w:r>
      <w:r w:rsidR="0051629F">
        <w:rPr>
          <w:rFonts w:eastAsia="Times New Roman" w:cstheme="minorHAnsi"/>
          <w:b/>
          <w:bCs/>
          <w:sz w:val="24"/>
          <w:szCs w:val="24"/>
        </w:rPr>
        <w:t xml:space="preserve"> a consortium of funders. </w:t>
      </w:r>
      <w:r w:rsidRPr="00385E52">
        <w:rPr>
          <w:rFonts w:eastAsia="Times New Roman" w:cstheme="minorHAnsi"/>
          <w:b/>
          <w:bCs/>
          <w:sz w:val="24"/>
          <w:szCs w:val="24"/>
        </w:rPr>
        <w:t xml:space="preserve"> </w:t>
      </w:r>
      <w:r w:rsidR="004C6D01">
        <w:rPr>
          <w:rFonts w:eastAsia="Times New Roman" w:cstheme="minorHAnsi"/>
          <w:b/>
          <w:bCs/>
          <w:sz w:val="24"/>
          <w:szCs w:val="24"/>
        </w:rPr>
        <w:t xml:space="preserve">Individual funders may have different emphases on GRB but they could be brought together to support the initiatives of UN Women. </w:t>
      </w:r>
      <w:r w:rsidRPr="00385E52">
        <w:rPr>
          <w:rFonts w:eastAsia="Times New Roman" w:cstheme="minorHAnsi"/>
          <w:sz w:val="24"/>
          <w:szCs w:val="24"/>
        </w:rPr>
        <w:t xml:space="preserve">Such an approach will enable UN Women to define the objectives over a long period of time, provide flexibility in designing the activities, secure financial and human resources assuredly, aim at precise policy changes, plan for risk mitigation and attain definite outcomes. </w:t>
      </w:r>
    </w:p>
    <w:p w14:paraId="49A5C80E" w14:textId="77777777" w:rsidR="000B090A" w:rsidRPr="00385E52" w:rsidRDefault="000B090A" w:rsidP="000B090A">
      <w:pPr>
        <w:shd w:val="clear" w:color="auto" w:fill="FFFFFF"/>
        <w:ind w:left="360" w:firstLine="0"/>
        <w:jc w:val="both"/>
        <w:rPr>
          <w:rFonts w:eastAsia="Times New Roman" w:cstheme="minorHAnsi"/>
          <w:sz w:val="24"/>
          <w:szCs w:val="24"/>
        </w:rPr>
      </w:pPr>
    </w:p>
    <w:p w14:paraId="49A5C80F" w14:textId="77777777" w:rsidR="000B090A" w:rsidRPr="00385E52" w:rsidRDefault="000B090A" w:rsidP="000B090A">
      <w:pPr>
        <w:shd w:val="clear" w:color="auto" w:fill="FFFFFF"/>
        <w:ind w:left="360" w:firstLine="0"/>
        <w:jc w:val="both"/>
        <w:rPr>
          <w:rFonts w:eastAsia="Times New Roman" w:cstheme="minorHAnsi"/>
          <w:sz w:val="24"/>
          <w:szCs w:val="24"/>
        </w:rPr>
      </w:pPr>
      <w:r w:rsidRPr="00385E52">
        <w:rPr>
          <w:rFonts w:eastAsia="Times New Roman" w:cstheme="minorHAnsi"/>
          <w:b/>
          <w:bCs/>
          <w:sz w:val="24"/>
          <w:szCs w:val="24"/>
        </w:rPr>
        <w:t>2.</w:t>
      </w:r>
      <w:r w:rsidRPr="00385E52">
        <w:rPr>
          <w:rFonts w:eastAsia="Times New Roman" w:cstheme="minorHAnsi"/>
          <w:sz w:val="24"/>
          <w:szCs w:val="24"/>
        </w:rPr>
        <w:t xml:space="preserve"> </w:t>
      </w:r>
      <w:r w:rsidRPr="00385E52">
        <w:rPr>
          <w:rFonts w:eastAsia="Times New Roman" w:cstheme="minorHAnsi"/>
          <w:b/>
          <w:bCs/>
          <w:sz w:val="24"/>
          <w:szCs w:val="24"/>
        </w:rPr>
        <w:t xml:space="preserve">For building the capacities of the CSOs a proper </w:t>
      </w:r>
      <w:r w:rsidRPr="00385E52">
        <w:rPr>
          <w:rFonts w:eastAsia="Times New Roman" w:cstheme="minorHAnsi"/>
          <w:b/>
          <w:bCs/>
          <w:sz w:val="24"/>
          <w:szCs w:val="24"/>
          <w:lang w:val="en-GB"/>
        </w:rPr>
        <w:t>programme</w:t>
      </w:r>
      <w:r w:rsidRPr="00385E52">
        <w:rPr>
          <w:rFonts w:eastAsia="Times New Roman" w:cstheme="minorHAnsi"/>
          <w:b/>
          <w:bCs/>
          <w:sz w:val="24"/>
          <w:szCs w:val="24"/>
        </w:rPr>
        <w:t xml:space="preserve"> of training be instituted in UN Women.</w:t>
      </w:r>
      <w:r w:rsidRPr="00385E52">
        <w:rPr>
          <w:rFonts w:eastAsia="Times New Roman" w:cstheme="minorHAnsi"/>
          <w:sz w:val="24"/>
          <w:szCs w:val="24"/>
        </w:rPr>
        <w:t xml:space="preserve"> UN Women's experience and technical knowhow in GRB could be best utilized if formal training </w:t>
      </w:r>
      <w:r w:rsidRPr="00385E52">
        <w:rPr>
          <w:rFonts w:eastAsia="Times New Roman" w:cstheme="minorHAnsi"/>
          <w:sz w:val="24"/>
          <w:szCs w:val="24"/>
          <w:lang w:val="en-GB"/>
        </w:rPr>
        <w:t>programmes</w:t>
      </w:r>
      <w:r w:rsidRPr="00385E52">
        <w:rPr>
          <w:rFonts w:eastAsia="Times New Roman" w:cstheme="minorHAnsi"/>
          <w:sz w:val="24"/>
          <w:szCs w:val="24"/>
        </w:rPr>
        <w:t xml:space="preserve"> (of three to six months) are arranged in collaboration with a competent partner organization. This may be organized at three to four locations in the country for a batch of 15 to 20 representatives. The existing agenda of facilitating training of stakeholders (including government officials) may be aligned with this activity.</w:t>
      </w:r>
    </w:p>
    <w:p w14:paraId="49A5C810" w14:textId="77777777" w:rsidR="000B090A" w:rsidRPr="00385E52" w:rsidRDefault="000B090A" w:rsidP="000B090A">
      <w:pPr>
        <w:shd w:val="clear" w:color="auto" w:fill="FFFFFF"/>
        <w:ind w:left="360" w:firstLine="0"/>
        <w:jc w:val="both"/>
        <w:rPr>
          <w:rFonts w:eastAsia="Times New Roman" w:cstheme="minorHAnsi"/>
          <w:sz w:val="24"/>
          <w:szCs w:val="24"/>
        </w:rPr>
      </w:pPr>
    </w:p>
    <w:p w14:paraId="49A5C811" w14:textId="77777777" w:rsidR="000B090A" w:rsidRPr="00385E52" w:rsidRDefault="000B090A" w:rsidP="000B090A">
      <w:pPr>
        <w:shd w:val="clear" w:color="auto" w:fill="FFFFFF"/>
        <w:ind w:left="360" w:firstLine="0"/>
        <w:jc w:val="both"/>
        <w:rPr>
          <w:rFonts w:eastAsia="Times New Roman" w:cstheme="minorHAnsi"/>
          <w:sz w:val="24"/>
          <w:szCs w:val="24"/>
        </w:rPr>
      </w:pPr>
      <w:r w:rsidRPr="00385E52">
        <w:rPr>
          <w:rFonts w:eastAsia="Times New Roman" w:cstheme="minorHAnsi"/>
          <w:b/>
          <w:bCs/>
          <w:sz w:val="24"/>
          <w:szCs w:val="24"/>
        </w:rPr>
        <w:t xml:space="preserve">3. A roadmap may also be developed for carrying out the research agenda on GRB for a period of next three to five years. </w:t>
      </w:r>
      <w:r w:rsidRPr="00385E52">
        <w:rPr>
          <w:rFonts w:eastAsia="Times New Roman" w:cstheme="minorHAnsi"/>
          <w:sz w:val="24"/>
          <w:szCs w:val="24"/>
        </w:rPr>
        <w:t>It may consist of two parts: policy research and gender needs-constraints research. The focus of the former would be to make changes in policies and guidelines through a critical</w:t>
      </w:r>
      <w:r w:rsidR="004C6D01">
        <w:rPr>
          <w:rFonts w:eastAsia="Times New Roman" w:cstheme="minorHAnsi"/>
          <w:sz w:val="24"/>
          <w:szCs w:val="24"/>
        </w:rPr>
        <w:t xml:space="preserve"> and evidence based</w:t>
      </w:r>
      <w:r w:rsidRPr="00385E52">
        <w:rPr>
          <w:rFonts w:eastAsia="Times New Roman" w:cstheme="minorHAnsi"/>
          <w:sz w:val="24"/>
          <w:szCs w:val="24"/>
        </w:rPr>
        <w:t xml:space="preserve"> analysis of the schemes and programmes whereas the latter would be oriented towards gathering critical evidence on gender needs and constraints which could assist new policy formulation.  </w:t>
      </w:r>
    </w:p>
    <w:p w14:paraId="49A5C812" w14:textId="77777777" w:rsidR="000B090A" w:rsidRPr="00385E52" w:rsidRDefault="000B090A" w:rsidP="000B090A">
      <w:pPr>
        <w:shd w:val="clear" w:color="auto" w:fill="FFFFFF"/>
        <w:ind w:left="360" w:firstLine="0"/>
        <w:jc w:val="both"/>
        <w:rPr>
          <w:rFonts w:eastAsia="Times New Roman" w:cstheme="minorHAnsi"/>
          <w:sz w:val="24"/>
          <w:szCs w:val="24"/>
        </w:rPr>
      </w:pPr>
    </w:p>
    <w:p w14:paraId="49A5C813" w14:textId="77777777" w:rsidR="000B090A" w:rsidRPr="00385E52" w:rsidRDefault="000B090A" w:rsidP="000B090A">
      <w:pPr>
        <w:shd w:val="clear" w:color="auto" w:fill="FFFFFF"/>
        <w:ind w:left="360" w:firstLine="0"/>
        <w:jc w:val="both"/>
        <w:rPr>
          <w:rFonts w:eastAsia="Times New Roman" w:cstheme="minorHAnsi"/>
          <w:sz w:val="24"/>
          <w:szCs w:val="24"/>
        </w:rPr>
      </w:pPr>
      <w:r w:rsidRPr="00385E52">
        <w:rPr>
          <w:rFonts w:eastAsia="Times New Roman" w:cstheme="minorHAnsi"/>
          <w:b/>
          <w:bCs/>
          <w:sz w:val="24"/>
          <w:szCs w:val="24"/>
        </w:rPr>
        <w:t>4. UN Women's internal systems may be simplified for effective administration of partnerships.</w:t>
      </w:r>
      <w:r w:rsidRPr="00385E52">
        <w:rPr>
          <w:rFonts w:eastAsia="Times New Roman" w:cstheme="minorHAnsi"/>
          <w:sz w:val="24"/>
          <w:szCs w:val="24"/>
        </w:rPr>
        <w:t xml:space="preserve"> The process of internal approvals and clearances may be simplified so that programme personnel have more flexibility</w:t>
      </w:r>
      <w:r w:rsidR="005D21C2">
        <w:rPr>
          <w:rFonts w:eastAsia="Times New Roman" w:cstheme="minorHAnsi"/>
          <w:sz w:val="24"/>
          <w:szCs w:val="24"/>
        </w:rPr>
        <w:t>,</w:t>
      </w:r>
      <w:r w:rsidRPr="00385E52">
        <w:rPr>
          <w:rFonts w:eastAsia="Times New Roman" w:cstheme="minorHAnsi"/>
          <w:sz w:val="24"/>
          <w:szCs w:val="24"/>
        </w:rPr>
        <w:t xml:space="preserve"> and the effectiveness of the programmes is </w:t>
      </w:r>
      <w:r w:rsidRPr="00385E52">
        <w:rPr>
          <w:rFonts w:eastAsia="Times New Roman" w:cstheme="minorHAnsi"/>
          <w:sz w:val="24"/>
          <w:szCs w:val="24"/>
        </w:rPr>
        <w:lastRenderedPageBreak/>
        <w:t xml:space="preserve">increased. Programme partners may not be treated as vendors/contractors and may not be asked to bid for engaging into partnerships. Instead, a simple system of partner selection (not procurement) may be instituted with a view to minimize procedural time. </w:t>
      </w:r>
    </w:p>
    <w:p w14:paraId="49A5C814" w14:textId="77777777" w:rsidR="000B090A" w:rsidRPr="00385E52" w:rsidRDefault="000B090A" w:rsidP="000B090A">
      <w:pPr>
        <w:shd w:val="clear" w:color="auto" w:fill="FFFFFF"/>
        <w:ind w:left="360" w:firstLine="0"/>
        <w:jc w:val="both"/>
        <w:rPr>
          <w:rFonts w:eastAsia="Times New Roman" w:cstheme="minorHAnsi"/>
          <w:sz w:val="24"/>
          <w:szCs w:val="24"/>
        </w:rPr>
      </w:pPr>
    </w:p>
    <w:p w14:paraId="49A5C815" w14:textId="77777777" w:rsidR="00160882" w:rsidRPr="00385E52" w:rsidRDefault="000B090A" w:rsidP="000B090A">
      <w:pPr>
        <w:ind w:left="360" w:firstLine="0"/>
        <w:jc w:val="both"/>
        <w:rPr>
          <w:rFonts w:cstheme="minorHAnsi"/>
          <w:sz w:val="24"/>
          <w:szCs w:val="24"/>
          <w:lang w:val="en-GB"/>
        </w:rPr>
      </w:pPr>
      <w:r w:rsidRPr="00385E52">
        <w:rPr>
          <w:rFonts w:eastAsia="Times New Roman" w:cstheme="minorHAnsi"/>
          <w:b/>
          <w:bCs/>
          <w:sz w:val="24"/>
          <w:szCs w:val="24"/>
        </w:rPr>
        <w:t>5. A system of monitoring and tracking the policy-programme changes occurring in the GRB field in India may be instituted.</w:t>
      </w:r>
      <w:r w:rsidRPr="00385E52">
        <w:rPr>
          <w:rFonts w:eastAsia="Times New Roman" w:cstheme="minorHAnsi"/>
          <w:sz w:val="24"/>
          <w:szCs w:val="24"/>
        </w:rPr>
        <w:t xml:space="preserve">  UN Women has been generating considerable evidence for carrying out policy advocacy and making policy and programme changes. In order to see the real impact of these activities, a system of monitoring and tracking may be created</w:t>
      </w:r>
      <w:r w:rsidR="00372078">
        <w:rPr>
          <w:rFonts w:eastAsia="Times New Roman" w:cstheme="minorHAnsi"/>
          <w:sz w:val="24"/>
          <w:szCs w:val="24"/>
        </w:rPr>
        <w:t xml:space="preserve">. It should be ideally </w:t>
      </w:r>
      <w:r w:rsidRPr="00385E52">
        <w:rPr>
          <w:rFonts w:eastAsia="Times New Roman" w:cstheme="minorHAnsi"/>
          <w:sz w:val="24"/>
          <w:szCs w:val="24"/>
        </w:rPr>
        <w:t>outsourced to a partner organization. UN Women with its credentials and expertise is ideally placed to support a system of this kind.</w:t>
      </w:r>
    </w:p>
    <w:p w14:paraId="49A5C816" w14:textId="77777777" w:rsidR="00160882" w:rsidRPr="00385E52" w:rsidRDefault="00160882" w:rsidP="00CF3C28">
      <w:pPr>
        <w:ind w:left="360" w:firstLine="0"/>
        <w:jc w:val="both"/>
        <w:rPr>
          <w:rFonts w:cstheme="minorHAnsi"/>
          <w:sz w:val="24"/>
          <w:szCs w:val="24"/>
          <w:lang w:val="en-GB"/>
        </w:rPr>
      </w:pPr>
    </w:p>
    <w:p w14:paraId="49A5C817" w14:textId="77777777" w:rsidR="00160882" w:rsidRPr="00385E52" w:rsidRDefault="00160882" w:rsidP="00CF3C28">
      <w:pPr>
        <w:ind w:left="360" w:firstLine="0"/>
        <w:jc w:val="both"/>
        <w:rPr>
          <w:rFonts w:cstheme="minorHAnsi"/>
          <w:sz w:val="24"/>
          <w:szCs w:val="24"/>
          <w:lang w:val="en-GB"/>
        </w:rPr>
      </w:pPr>
    </w:p>
    <w:p w14:paraId="49A5C818" w14:textId="77777777" w:rsidR="00A34929" w:rsidRPr="00385E52" w:rsidRDefault="00B16AA8" w:rsidP="00A34929">
      <w:pPr>
        <w:ind w:left="360" w:firstLine="0"/>
        <w:jc w:val="center"/>
        <w:rPr>
          <w:rFonts w:cstheme="minorHAnsi"/>
          <w:sz w:val="24"/>
          <w:szCs w:val="24"/>
          <w:lang w:val="en-GB"/>
        </w:rPr>
      </w:pPr>
      <w:r w:rsidRPr="00385E52">
        <w:rPr>
          <w:rFonts w:cstheme="minorHAnsi"/>
          <w:sz w:val="24"/>
          <w:szCs w:val="24"/>
          <w:lang w:val="en-GB"/>
        </w:rPr>
        <w:t>_______</w:t>
      </w:r>
    </w:p>
    <w:p w14:paraId="49A5C819" w14:textId="77777777" w:rsidR="007728D6" w:rsidRPr="00385E52" w:rsidRDefault="007728D6" w:rsidP="0094142B">
      <w:pPr>
        <w:ind w:left="360" w:firstLine="0"/>
        <w:jc w:val="center"/>
        <w:rPr>
          <w:rFonts w:cstheme="minorHAnsi"/>
          <w:b/>
          <w:bCs/>
          <w:sz w:val="24"/>
          <w:szCs w:val="24"/>
        </w:rPr>
      </w:pPr>
    </w:p>
    <w:p w14:paraId="49A5C81A" w14:textId="77777777" w:rsidR="007728D6" w:rsidRPr="00385E52" w:rsidRDefault="007728D6" w:rsidP="0094142B">
      <w:pPr>
        <w:ind w:left="360" w:firstLine="0"/>
        <w:jc w:val="center"/>
        <w:rPr>
          <w:rFonts w:cstheme="minorHAnsi"/>
          <w:b/>
          <w:bCs/>
          <w:sz w:val="24"/>
          <w:szCs w:val="24"/>
        </w:rPr>
      </w:pPr>
    </w:p>
    <w:p w14:paraId="49A5C81B" w14:textId="77777777" w:rsidR="007728D6" w:rsidRPr="00385E52" w:rsidRDefault="007728D6" w:rsidP="0094142B">
      <w:pPr>
        <w:ind w:left="360" w:firstLine="0"/>
        <w:jc w:val="center"/>
        <w:rPr>
          <w:rFonts w:cstheme="minorHAnsi"/>
          <w:b/>
          <w:bCs/>
          <w:sz w:val="24"/>
          <w:szCs w:val="24"/>
        </w:rPr>
      </w:pPr>
    </w:p>
    <w:p w14:paraId="49A5C81C" w14:textId="77777777" w:rsidR="007728D6" w:rsidRPr="00385E52" w:rsidRDefault="007728D6" w:rsidP="0094142B">
      <w:pPr>
        <w:ind w:left="360" w:firstLine="0"/>
        <w:jc w:val="center"/>
        <w:rPr>
          <w:rFonts w:cstheme="minorHAnsi"/>
          <w:b/>
          <w:bCs/>
          <w:sz w:val="24"/>
          <w:szCs w:val="24"/>
        </w:rPr>
      </w:pPr>
    </w:p>
    <w:p w14:paraId="49A5C81D" w14:textId="77777777" w:rsidR="007728D6" w:rsidRPr="00385E52" w:rsidRDefault="007728D6" w:rsidP="0094142B">
      <w:pPr>
        <w:ind w:left="360" w:firstLine="0"/>
        <w:jc w:val="center"/>
        <w:rPr>
          <w:rFonts w:cstheme="minorHAnsi"/>
          <w:b/>
          <w:bCs/>
          <w:sz w:val="24"/>
          <w:szCs w:val="24"/>
        </w:rPr>
      </w:pPr>
    </w:p>
    <w:p w14:paraId="49A5C81E" w14:textId="77777777" w:rsidR="007728D6" w:rsidRPr="00385E52" w:rsidRDefault="007728D6" w:rsidP="0094142B">
      <w:pPr>
        <w:ind w:left="360" w:firstLine="0"/>
        <w:jc w:val="center"/>
        <w:rPr>
          <w:rFonts w:cstheme="minorHAnsi"/>
          <w:b/>
          <w:bCs/>
          <w:sz w:val="24"/>
          <w:szCs w:val="24"/>
        </w:rPr>
      </w:pPr>
    </w:p>
    <w:p w14:paraId="49A5C81F" w14:textId="77777777" w:rsidR="007728D6" w:rsidRPr="00385E52" w:rsidRDefault="007728D6" w:rsidP="0094142B">
      <w:pPr>
        <w:ind w:left="360" w:firstLine="0"/>
        <w:jc w:val="center"/>
        <w:rPr>
          <w:rFonts w:cstheme="minorHAnsi"/>
          <w:b/>
          <w:bCs/>
          <w:sz w:val="24"/>
          <w:szCs w:val="24"/>
        </w:rPr>
      </w:pPr>
    </w:p>
    <w:p w14:paraId="49A5C820" w14:textId="77777777" w:rsidR="007728D6" w:rsidRPr="00385E52" w:rsidRDefault="007728D6" w:rsidP="0094142B">
      <w:pPr>
        <w:ind w:left="360" w:firstLine="0"/>
        <w:jc w:val="center"/>
        <w:rPr>
          <w:rFonts w:cstheme="minorHAnsi"/>
          <w:b/>
          <w:bCs/>
          <w:sz w:val="24"/>
          <w:szCs w:val="24"/>
        </w:rPr>
      </w:pPr>
    </w:p>
    <w:p w14:paraId="49A5C821" w14:textId="77777777" w:rsidR="007728D6" w:rsidRPr="00385E52" w:rsidRDefault="007728D6" w:rsidP="0094142B">
      <w:pPr>
        <w:ind w:left="360" w:firstLine="0"/>
        <w:jc w:val="center"/>
        <w:rPr>
          <w:rFonts w:cstheme="minorHAnsi"/>
          <w:b/>
          <w:bCs/>
          <w:sz w:val="24"/>
          <w:szCs w:val="24"/>
        </w:rPr>
      </w:pPr>
    </w:p>
    <w:p w14:paraId="49A5C822" w14:textId="77777777" w:rsidR="00802287" w:rsidRPr="00385E52" w:rsidRDefault="00802287">
      <w:pPr>
        <w:rPr>
          <w:rFonts w:cstheme="minorHAnsi"/>
          <w:b/>
          <w:bCs/>
          <w:sz w:val="24"/>
          <w:szCs w:val="24"/>
        </w:rPr>
      </w:pPr>
      <w:r w:rsidRPr="00385E52">
        <w:rPr>
          <w:rFonts w:cstheme="minorHAnsi"/>
          <w:b/>
          <w:bCs/>
          <w:sz w:val="24"/>
          <w:szCs w:val="24"/>
        </w:rPr>
        <w:br w:type="page"/>
      </w:r>
    </w:p>
    <w:p w14:paraId="49A5C823" w14:textId="77777777" w:rsidR="00B16AA8" w:rsidRPr="00385E52" w:rsidRDefault="0076715F" w:rsidP="00B16AA8">
      <w:pPr>
        <w:ind w:left="360" w:firstLine="0"/>
        <w:rPr>
          <w:rFonts w:cstheme="minorHAnsi"/>
          <w:b/>
          <w:bCs/>
          <w:sz w:val="28"/>
          <w:szCs w:val="24"/>
        </w:rPr>
      </w:pPr>
      <w:r w:rsidRPr="00385E52">
        <w:rPr>
          <w:rFonts w:cstheme="minorHAnsi"/>
          <w:b/>
          <w:bCs/>
          <w:sz w:val="28"/>
          <w:szCs w:val="24"/>
        </w:rPr>
        <w:lastRenderedPageBreak/>
        <w:t xml:space="preserve">Chapter </w:t>
      </w:r>
      <w:r w:rsidR="00D215C4" w:rsidRPr="00385E52">
        <w:rPr>
          <w:rFonts w:cstheme="minorHAnsi"/>
          <w:b/>
          <w:bCs/>
          <w:sz w:val="28"/>
          <w:szCs w:val="24"/>
        </w:rPr>
        <w:t>One: Background</w:t>
      </w:r>
      <w:r w:rsidR="007454FE" w:rsidRPr="00385E52">
        <w:rPr>
          <w:rFonts w:cstheme="minorHAnsi"/>
          <w:b/>
          <w:bCs/>
          <w:sz w:val="28"/>
          <w:szCs w:val="24"/>
        </w:rPr>
        <w:t xml:space="preserve"> and Context</w:t>
      </w:r>
    </w:p>
    <w:p w14:paraId="49A5C824" w14:textId="77777777" w:rsidR="00921E0F" w:rsidRPr="00385E52" w:rsidRDefault="00B16AA8" w:rsidP="000A1D13">
      <w:pPr>
        <w:tabs>
          <w:tab w:val="left" w:pos="9360"/>
        </w:tabs>
        <w:ind w:left="360" w:firstLine="0"/>
        <w:jc w:val="both"/>
        <w:rPr>
          <w:rFonts w:cstheme="minorHAnsi"/>
          <w:b/>
          <w:bCs/>
          <w:sz w:val="24"/>
          <w:szCs w:val="24"/>
        </w:rPr>
      </w:pPr>
      <w:r w:rsidRPr="00385E52">
        <w:rPr>
          <w:rFonts w:cstheme="minorHAnsi"/>
          <w:b/>
          <w:bCs/>
          <w:sz w:val="24"/>
          <w:szCs w:val="24"/>
        </w:rPr>
        <w:t>1.1 Introduction</w:t>
      </w:r>
    </w:p>
    <w:p w14:paraId="49A5C825" w14:textId="77777777" w:rsidR="00092878" w:rsidRPr="00385E52" w:rsidRDefault="00B16AA8" w:rsidP="000A1D13">
      <w:pPr>
        <w:tabs>
          <w:tab w:val="left" w:pos="9360"/>
        </w:tabs>
        <w:ind w:left="360" w:firstLine="0"/>
        <w:jc w:val="both"/>
        <w:rPr>
          <w:rFonts w:cstheme="minorHAnsi"/>
          <w:sz w:val="24"/>
          <w:szCs w:val="24"/>
        </w:rPr>
      </w:pPr>
      <w:r w:rsidRPr="00385E52">
        <w:rPr>
          <w:rFonts w:cstheme="minorHAnsi"/>
          <w:sz w:val="24"/>
          <w:szCs w:val="24"/>
        </w:rPr>
        <w:t xml:space="preserve">Following the 2011 Census in India, women account for 586.47 million persons in the </w:t>
      </w:r>
      <w:r w:rsidR="00DA1C05" w:rsidRPr="00385E52">
        <w:rPr>
          <w:rFonts w:cstheme="minorHAnsi"/>
          <w:sz w:val="24"/>
          <w:szCs w:val="24"/>
        </w:rPr>
        <w:t>C</w:t>
      </w:r>
      <w:r w:rsidRPr="00385E52">
        <w:rPr>
          <w:rFonts w:cstheme="minorHAnsi"/>
          <w:sz w:val="24"/>
          <w:szCs w:val="24"/>
        </w:rPr>
        <w:t>ountry and their share in the population is 48.46 per cent. However, it is a known fact that although women constitute half of the population</w:t>
      </w:r>
      <w:r w:rsidR="00DA1C05" w:rsidRPr="00385E52">
        <w:rPr>
          <w:rFonts w:cstheme="minorHAnsi"/>
          <w:sz w:val="24"/>
          <w:szCs w:val="24"/>
        </w:rPr>
        <w:t>,</w:t>
      </w:r>
      <w:r w:rsidRPr="00385E52">
        <w:rPr>
          <w:rFonts w:cstheme="minorHAnsi"/>
          <w:sz w:val="24"/>
          <w:szCs w:val="24"/>
        </w:rPr>
        <w:t xml:space="preserve"> they do not enjoy equal rights, wages, incomes, facilities, benefits or status; and are discriminated on every count. India's Gender Inequality Index (GII) has been 0.617 and India ranks 129 in the list of 149 </w:t>
      </w:r>
      <w:r w:rsidR="00DA1C05" w:rsidRPr="00385E52">
        <w:rPr>
          <w:rFonts w:cstheme="minorHAnsi"/>
          <w:sz w:val="24"/>
          <w:szCs w:val="24"/>
        </w:rPr>
        <w:t>C</w:t>
      </w:r>
      <w:r w:rsidRPr="00385E52">
        <w:rPr>
          <w:rFonts w:cstheme="minorHAnsi"/>
          <w:sz w:val="24"/>
          <w:szCs w:val="24"/>
        </w:rPr>
        <w:t xml:space="preserve">ountries (Planning Commission, 2013:166).   </w:t>
      </w:r>
    </w:p>
    <w:p w14:paraId="49A5C826" w14:textId="77777777" w:rsidR="009768CB" w:rsidRPr="00385E52" w:rsidRDefault="009768CB" w:rsidP="000A1D13">
      <w:pPr>
        <w:tabs>
          <w:tab w:val="left" w:pos="9360"/>
        </w:tabs>
        <w:ind w:left="360" w:firstLine="0"/>
        <w:jc w:val="both"/>
        <w:rPr>
          <w:rFonts w:cstheme="minorHAnsi"/>
          <w:sz w:val="24"/>
          <w:szCs w:val="24"/>
        </w:rPr>
      </w:pPr>
    </w:p>
    <w:p w14:paraId="49A5C827" w14:textId="77777777" w:rsidR="00DB381A" w:rsidRPr="00385E52" w:rsidRDefault="00B16AA8" w:rsidP="000A1D13">
      <w:pPr>
        <w:tabs>
          <w:tab w:val="left" w:pos="9360"/>
        </w:tabs>
        <w:ind w:left="360" w:firstLine="0"/>
        <w:jc w:val="both"/>
        <w:rPr>
          <w:rFonts w:cstheme="minorHAnsi"/>
          <w:sz w:val="24"/>
          <w:szCs w:val="24"/>
        </w:rPr>
      </w:pPr>
      <w:r w:rsidRPr="00385E52">
        <w:rPr>
          <w:rFonts w:cstheme="minorHAnsi"/>
          <w:sz w:val="24"/>
          <w:szCs w:val="24"/>
        </w:rPr>
        <w:t>Discriminations and deprivations are deeply rooted in Indian society. Traditional deprivations existed along class, caste and gender lines.  In recent years</w:t>
      </w:r>
      <w:r w:rsidR="00DA1C05" w:rsidRPr="00385E52">
        <w:rPr>
          <w:rFonts w:cstheme="minorHAnsi"/>
          <w:sz w:val="24"/>
          <w:szCs w:val="24"/>
        </w:rPr>
        <w:t>,</w:t>
      </w:r>
      <w:r w:rsidRPr="00385E52">
        <w:rPr>
          <w:rFonts w:cstheme="minorHAnsi"/>
          <w:sz w:val="24"/>
          <w:szCs w:val="24"/>
        </w:rPr>
        <w:t xml:space="preserve"> another kind of deprivation</w:t>
      </w:r>
      <w:r w:rsidR="00DA1C05" w:rsidRPr="00385E52">
        <w:rPr>
          <w:rFonts w:cstheme="minorHAnsi"/>
          <w:sz w:val="24"/>
          <w:szCs w:val="24"/>
        </w:rPr>
        <w:t>, that is,</w:t>
      </w:r>
      <w:r w:rsidRPr="00385E52">
        <w:rPr>
          <w:rFonts w:cstheme="minorHAnsi"/>
          <w:sz w:val="24"/>
          <w:szCs w:val="24"/>
        </w:rPr>
        <w:t xml:space="preserve"> one caused by incorrect state planning or faulty public policy has also emerged.</w:t>
      </w:r>
      <w:r w:rsidR="006B5362" w:rsidRPr="00385E52">
        <w:rPr>
          <w:rFonts w:cstheme="minorHAnsi"/>
          <w:sz w:val="24"/>
          <w:szCs w:val="24"/>
        </w:rPr>
        <w:t xml:space="preserve"> For example, the Tribal Sub-Plan</w:t>
      </w:r>
      <w:r w:rsidR="005D21C2">
        <w:rPr>
          <w:rFonts w:cstheme="minorHAnsi"/>
          <w:sz w:val="24"/>
          <w:szCs w:val="24"/>
        </w:rPr>
        <w:t>s</w:t>
      </w:r>
      <w:r w:rsidR="006B5362" w:rsidRPr="00385E52">
        <w:rPr>
          <w:rFonts w:cstheme="minorHAnsi"/>
          <w:sz w:val="24"/>
          <w:szCs w:val="24"/>
        </w:rPr>
        <w:t xml:space="preserve"> (TSP) or the Special Component Plan</w:t>
      </w:r>
      <w:r w:rsidR="005D21C2">
        <w:rPr>
          <w:rFonts w:cstheme="minorHAnsi"/>
          <w:sz w:val="24"/>
          <w:szCs w:val="24"/>
        </w:rPr>
        <w:t>s</w:t>
      </w:r>
      <w:r w:rsidR="006B5362" w:rsidRPr="00385E52">
        <w:rPr>
          <w:rFonts w:cstheme="minorHAnsi"/>
          <w:sz w:val="24"/>
          <w:szCs w:val="24"/>
        </w:rPr>
        <w:t xml:space="preserve"> (SCP) for the Scheduled Castes (SCs) do not specifically </w:t>
      </w:r>
      <w:r w:rsidR="001A672D">
        <w:rPr>
          <w:rFonts w:cstheme="minorHAnsi"/>
          <w:sz w:val="24"/>
          <w:szCs w:val="24"/>
        </w:rPr>
        <w:t>tackle</w:t>
      </w:r>
      <w:r w:rsidR="006B5362" w:rsidRPr="00385E52">
        <w:rPr>
          <w:rFonts w:cstheme="minorHAnsi"/>
          <w:sz w:val="24"/>
          <w:szCs w:val="24"/>
        </w:rPr>
        <w:t xml:space="preserve"> the</w:t>
      </w:r>
      <w:r w:rsidR="005D21C2">
        <w:rPr>
          <w:rFonts w:cstheme="minorHAnsi"/>
          <w:sz w:val="24"/>
          <w:szCs w:val="24"/>
        </w:rPr>
        <w:t xml:space="preserve"> deprivations</w:t>
      </w:r>
      <w:r w:rsidR="001A672D">
        <w:rPr>
          <w:rFonts w:cstheme="minorHAnsi"/>
          <w:sz w:val="24"/>
          <w:szCs w:val="24"/>
        </w:rPr>
        <w:t xml:space="preserve"> of</w:t>
      </w:r>
      <w:r w:rsidR="006B5362" w:rsidRPr="00385E52">
        <w:rPr>
          <w:rFonts w:cstheme="minorHAnsi"/>
          <w:sz w:val="24"/>
          <w:szCs w:val="24"/>
        </w:rPr>
        <w:t xml:space="preserve"> landless or the </w:t>
      </w:r>
      <w:r w:rsidR="00D7509F" w:rsidRPr="00385E52">
        <w:rPr>
          <w:rFonts w:cstheme="minorHAnsi"/>
          <w:sz w:val="24"/>
          <w:szCs w:val="24"/>
        </w:rPr>
        <w:t>poorest</w:t>
      </w:r>
      <w:r w:rsidR="006B5362" w:rsidRPr="00385E52">
        <w:rPr>
          <w:rFonts w:cstheme="minorHAnsi"/>
          <w:sz w:val="24"/>
          <w:szCs w:val="24"/>
        </w:rPr>
        <w:t xml:space="preserve"> sections among these categories</w:t>
      </w:r>
      <w:r w:rsidR="00372078">
        <w:rPr>
          <w:rFonts w:cstheme="minorHAnsi"/>
          <w:sz w:val="24"/>
          <w:szCs w:val="24"/>
        </w:rPr>
        <w:t xml:space="preserve"> (</w:t>
      </w:r>
      <w:r w:rsidR="00372078" w:rsidRPr="00385E52">
        <w:rPr>
          <w:rFonts w:cstheme="minorHAnsi"/>
          <w:sz w:val="24"/>
          <w:szCs w:val="24"/>
        </w:rPr>
        <w:t>Villatt</w:t>
      </w:r>
      <w:r w:rsidR="00372078">
        <w:rPr>
          <w:rFonts w:cstheme="minorHAnsi"/>
          <w:sz w:val="24"/>
          <w:szCs w:val="24"/>
        </w:rPr>
        <w:t>, 2014)</w:t>
      </w:r>
      <w:r w:rsidR="006B5362" w:rsidRPr="00385E52">
        <w:rPr>
          <w:rFonts w:cstheme="minorHAnsi"/>
          <w:sz w:val="24"/>
          <w:szCs w:val="24"/>
        </w:rPr>
        <w:t>.</w:t>
      </w:r>
      <w:r w:rsidRPr="00385E52">
        <w:rPr>
          <w:rFonts w:cstheme="minorHAnsi"/>
          <w:sz w:val="24"/>
          <w:szCs w:val="24"/>
        </w:rPr>
        <w:t xml:space="preserve"> </w:t>
      </w:r>
      <w:r w:rsidR="009B4997">
        <w:rPr>
          <w:rFonts w:cstheme="minorHAnsi"/>
          <w:sz w:val="24"/>
          <w:szCs w:val="24"/>
        </w:rPr>
        <w:t>As researchers have pointed out "Policy approaches to women and development in India have changed over more than fifty five years of planned development. But, the shift from 'welfare' based (women seen primarily as mothers/wives and passive beneficiaries) to an 'empowerment' approach (</w:t>
      </w:r>
      <w:bookmarkStart w:id="0" w:name="_GoBack"/>
      <w:r w:rsidR="009B4997">
        <w:rPr>
          <w:rFonts w:cstheme="minorHAnsi"/>
          <w:sz w:val="24"/>
          <w:szCs w:val="24"/>
        </w:rPr>
        <w:t xml:space="preserve">women </w:t>
      </w:r>
      <w:bookmarkEnd w:id="0"/>
      <w:r w:rsidR="009B4997">
        <w:rPr>
          <w:rFonts w:cstheme="minorHAnsi"/>
          <w:sz w:val="24"/>
          <w:szCs w:val="24"/>
        </w:rPr>
        <w:t xml:space="preserve">as self reliant and active participants in development), has remained more in the realm of rhetoric" </w:t>
      </w:r>
      <w:r w:rsidR="00B051D0">
        <w:rPr>
          <w:rFonts w:cstheme="minorHAnsi"/>
          <w:sz w:val="24"/>
          <w:szCs w:val="24"/>
        </w:rPr>
        <w:t>(UN Women, n.d.:4).</w:t>
      </w:r>
      <w:r w:rsidR="009B4997">
        <w:rPr>
          <w:rFonts w:cstheme="minorHAnsi"/>
          <w:sz w:val="24"/>
          <w:szCs w:val="24"/>
        </w:rPr>
        <w:t xml:space="preserve"> </w:t>
      </w:r>
      <w:r w:rsidRPr="00385E52">
        <w:rPr>
          <w:rFonts w:cstheme="minorHAnsi"/>
          <w:sz w:val="24"/>
          <w:szCs w:val="24"/>
        </w:rPr>
        <w:t xml:space="preserve">It was only in the Eighth Five Year Plan (1992-97) that the Government of India acknowledged the need for committed resources to advance gender equality and women's empowerment measures (NFI-UN Women, </w:t>
      </w:r>
      <w:r w:rsidR="00D7509F" w:rsidRPr="00385E52">
        <w:rPr>
          <w:rFonts w:cstheme="minorHAnsi"/>
          <w:sz w:val="24"/>
          <w:szCs w:val="24"/>
        </w:rPr>
        <w:t>2014</w:t>
      </w:r>
      <w:r w:rsidRPr="00385E52">
        <w:rPr>
          <w:rFonts w:cstheme="minorHAnsi"/>
          <w:sz w:val="24"/>
          <w:szCs w:val="24"/>
        </w:rPr>
        <w:t>:2). One of the concepts subsequently adopted</w:t>
      </w:r>
      <w:r w:rsidR="001E5F4F" w:rsidRPr="00385E52">
        <w:rPr>
          <w:rFonts w:cstheme="minorHAnsi"/>
          <w:sz w:val="24"/>
          <w:szCs w:val="24"/>
        </w:rPr>
        <w:t xml:space="preserve"> by the planners</w:t>
      </w:r>
      <w:r w:rsidRPr="00385E52">
        <w:rPr>
          <w:rFonts w:cstheme="minorHAnsi"/>
          <w:sz w:val="24"/>
          <w:szCs w:val="24"/>
        </w:rPr>
        <w:t xml:space="preserve"> was Gender Responsive Budgeting (GRB). </w:t>
      </w:r>
    </w:p>
    <w:p w14:paraId="49A5C828" w14:textId="77777777" w:rsidR="00A27EE1" w:rsidRDefault="00A27EE1" w:rsidP="000A1D13">
      <w:pPr>
        <w:tabs>
          <w:tab w:val="left" w:pos="9360"/>
        </w:tabs>
        <w:ind w:left="360" w:firstLine="0"/>
        <w:jc w:val="both"/>
        <w:rPr>
          <w:rFonts w:cstheme="minorHAnsi"/>
          <w:sz w:val="24"/>
          <w:szCs w:val="24"/>
        </w:rPr>
      </w:pPr>
    </w:p>
    <w:p w14:paraId="49A5C829" w14:textId="77777777" w:rsidR="007454FE" w:rsidRDefault="00B16AA8" w:rsidP="000A1D13">
      <w:pPr>
        <w:tabs>
          <w:tab w:val="left" w:pos="9360"/>
        </w:tabs>
        <w:ind w:left="360" w:firstLine="0"/>
        <w:jc w:val="both"/>
        <w:rPr>
          <w:rFonts w:cstheme="minorHAnsi"/>
          <w:sz w:val="24"/>
          <w:szCs w:val="24"/>
        </w:rPr>
      </w:pPr>
      <w:r w:rsidRPr="00385E52">
        <w:rPr>
          <w:rFonts w:cstheme="minorHAnsi"/>
          <w:sz w:val="24"/>
          <w:szCs w:val="24"/>
        </w:rPr>
        <w:t xml:space="preserve">Internationally, GRB is considered as one of the most effective tools for mainstreaming gender concerns into public policy. GRB as a methodological tool has great analytical potential to assess the budget formulation processes, budget outlays and actual expenditure. It is also a transformative tool as it could be used for developing the capacity not just of planners and analysts but also of common citizens. </w:t>
      </w:r>
    </w:p>
    <w:p w14:paraId="49A5C82A" w14:textId="77777777" w:rsidR="00A27EE1" w:rsidRPr="00385E52" w:rsidRDefault="00A27EE1" w:rsidP="000A1D13">
      <w:pPr>
        <w:tabs>
          <w:tab w:val="left" w:pos="9360"/>
        </w:tabs>
        <w:ind w:left="360" w:firstLine="0"/>
        <w:jc w:val="both"/>
        <w:rPr>
          <w:rFonts w:cstheme="minorHAnsi"/>
          <w:sz w:val="24"/>
          <w:szCs w:val="24"/>
        </w:rPr>
      </w:pPr>
    </w:p>
    <w:p w14:paraId="49A5C82B" w14:textId="77777777" w:rsidR="00921E0F" w:rsidRPr="00385E52" w:rsidRDefault="00B16AA8" w:rsidP="000A1D13">
      <w:pPr>
        <w:tabs>
          <w:tab w:val="left" w:pos="9360"/>
        </w:tabs>
        <w:ind w:left="360" w:firstLine="0"/>
        <w:jc w:val="both"/>
        <w:rPr>
          <w:rFonts w:cstheme="minorHAnsi"/>
          <w:b/>
          <w:bCs/>
          <w:sz w:val="24"/>
          <w:szCs w:val="24"/>
        </w:rPr>
      </w:pPr>
      <w:r w:rsidRPr="00385E52">
        <w:rPr>
          <w:rFonts w:cstheme="minorHAnsi"/>
          <w:b/>
          <w:bCs/>
          <w:sz w:val="24"/>
          <w:szCs w:val="24"/>
        </w:rPr>
        <w:t>1.2 GRB in India</w:t>
      </w:r>
    </w:p>
    <w:p w14:paraId="49A5C82C" w14:textId="77777777" w:rsidR="007454FE" w:rsidRPr="00385E52" w:rsidRDefault="00B16AA8" w:rsidP="007454FE">
      <w:pPr>
        <w:tabs>
          <w:tab w:val="left" w:pos="9360"/>
        </w:tabs>
        <w:ind w:left="360" w:firstLine="0"/>
        <w:jc w:val="both"/>
        <w:rPr>
          <w:rFonts w:cstheme="minorHAnsi"/>
          <w:sz w:val="24"/>
          <w:szCs w:val="24"/>
        </w:rPr>
      </w:pPr>
      <w:r w:rsidRPr="00385E52">
        <w:rPr>
          <w:rFonts w:cstheme="minorHAnsi"/>
          <w:sz w:val="24"/>
          <w:szCs w:val="24"/>
        </w:rPr>
        <w:t>In India, one of the agencies championing the cause of GRB has been the United Nations Entity for Gender Equality and the Empowerment of Women (UN Women). Since 2001, UN Women has been supporting GRB initiatives in India. A</w:t>
      </w:r>
      <w:r w:rsidR="001E5F4F" w:rsidRPr="00385E52">
        <w:rPr>
          <w:rFonts w:cstheme="minorHAnsi"/>
          <w:sz w:val="24"/>
          <w:szCs w:val="24"/>
        </w:rPr>
        <w:t xml:space="preserve"> comprehensive evaluation of its GRB work was carried out in 2012. As noted in this report, </w:t>
      </w:r>
      <w:r w:rsidRPr="00385E52">
        <w:rPr>
          <w:rFonts w:cstheme="minorHAnsi"/>
          <w:sz w:val="24"/>
          <w:szCs w:val="24"/>
        </w:rPr>
        <w:t xml:space="preserve">UN Women basically worked with three types of strategies: </w:t>
      </w:r>
      <w:r w:rsidR="009316C5" w:rsidRPr="00385E52">
        <w:rPr>
          <w:rFonts w:cstheme="minorHAnsi"/>
          <w:sz w:val="24"/>
          <w:szCs w:val="24"/>
        </w:rPr>
        <w:t xml:space="preserve">(a) </w:t>
      </w:r>
      <w:r w:rsidRPr="00385E52">
        <w:rPr>
          <w:rFonts w:cstheme="minorHAnsi"/>
          <w:sz w:val="24"/>
          <w:szCs w:val="24"/>
        </w:rPr>
        <w:t xml:space="preserve">Advocacy, </w:t>
      </w:r>
      <w:r w:rsidR="009316C5" w:rsidRPr="00385E52">
        <w:rPr>
          <w:rFonts w:cstheme="minorHAnsi"/>
          <w:sz w:val="24"/>
          <w:szCs w:val="24"/>
        </w:rPr>
        <w:t xml:space="preserve">(b) </w:t>
      </w:r>
      <w:r w:rsidRPr="00385E52">
        <w:rPr>
          <w:rFonts w:cstheme="minorHAnsi"/>
          <w:sz w:val="24"/>
          <w:szCs w:val="24"/>
        </w:rPr>
        <w:t xml:space="preserve">Technical </w:t>
      </w:r>
      <w:r w:rsidR="009316C5" w:rsidRPr="00385E52">
        <w:rPr>
          <w:rFonts w:cstheme="minorHAnsi"/>
          <w:sz w:val="24"/>
          <w:szCs w:val="24"/>
        </w:rPr>
        <w:t>S</w:t>
      </w:r>
      <w:r w:rsidRPr="00385E52">
        <w:rPr>
          <w:rFonts w:cstheme="minorHAnsi"/>
          <w:sz w:val="24"/>
          <w:szCs w:val="24"/>
        </w:rPr>
        <w:t xml:space="preserve">upport and </w:t>
      </w:r>
      <w:r w:rsidR="009316C5" w:rsidRPr="00385E52">
        <w:rPr>
          <w:rFonts w:cstheme="minorHAnsi"/>
          <w:sz w:val="24"/>
          <w:szCs w:val="24"/>
        </w:rPr>
        <w:t>C</w:t>
      </w:r>
      <w:r w:rsidRPr="00385E52">
        <w:rPr>
          <w:rFonts w:cstheme="minorHAnsi"/>
          <w:sz w:val="24"/>
          <w:szCs w:val="24"/>
        </w:rPr>
        <w:t xml:space="preserve">apacity </w:t>
      </w:r>
      <w:r w:rsidR="009316C5" w:rsidRPr="00385E52">
        <w:rPr>
          <w:rFonts w:cstheme="minorHAnsi"/>
          <w:sz w:val="24"/>
          <w:szCs w:val="24"/>
        </w:rPr>
        <w:t>B</w:t>
      </w:r>
      <w:r w:rsidRPr="00385E52">
        <w:rPr>
          <w:rFonts w:cstheme="minorHAnsi"/>
          <w:sz w:val="24"/>
          <w:szCs w:val="24"/>
        </w:rPr>
        <w:t xml:space="preserve">uilding and </w:t>
      </w:r>
      <w:r w:rsidR="009316C5" w:rsidRPr="00385E52">
        <w:rPr>
          <w:rFonts w:cstheme="minorHAnsi"/>
          <w:sz w:val="24"/>
          <w:szCs w:val="24"/>
        </w:rPr>
        <w:t xml:space="preserve">(c) </w:t>
      </w:r>
      <w:r w:rsidRPr="00385E52">
        <w:rPr>
          <w:rFonts w:cstheme="minorHAnsi"/>
          <w:sz w:val="24"/>
          <w:szCs w:val="24"/>
        </w:rPr>
        <w:t>Knowledge and learning (UN Women, 2012:13-16).</w:t>
      </w:r>
    </w:p>
    <w:p w14:paraId="49A5C82D" w14:textId="77777777" w:rsidR="007454FE" w:rsidRPr="00385E52" w:rsidRDefault="007454FE" w:rsidP="000A1D13">
      <w:pPr>
        <w:tabs>
          <w:tab w:val="left" w:pos="9360"/>
        </w:tabs>
        <w:ind w:left="360" w:firstLine="0"/>
        <w:jc w:val="both"/>
        <w:rPr>
          <w:rFonts w:cstheme="minorHAnsi"/>
          <w:sz w:val="24"/>
          <w:szCs w:val="24"/>
        </w:rPr>
      </w:pPr>
    </w:p>
    <w:p w14:paraId="49A5C82E" w14:textId="77777777" w:rsidR="00645D01" w:rsidRPr="00385E52" w:rsidRDefault="00B16AA8" w:rsidP="000A1D13">
      <w:pPr>
        <w:tabs>
          <w:tab w:val="left" w:pos="9360"/>
        </w:tabs>
        <w:ind w:left="360" w:firstLine="0"/>
        <w:jc w:val="both"/>
        <w:rPr>
          <w:rFonts w:cstheme="minorHAnsi"/>
          <w:sz w:val="24"/>
          <w:szCs w:val="24"/>
        </w:rPr>
      </w:pPr>
      <w:r w:rsidRPr="00385E52">
        <w:rPr>
          <w:rFonts w:cstheme="minorHAnsi"/>
          <w:sz w:val="24"/>
          <w:szCs w:val="24"/>
        </w:rPr>
        <w:t>On its part</w:t>
      </w:r>
      <w:r w:rsidR="009316C5" w:rsidRPr="00385E52">
        <w:rPr>
          <w:rFonts w:cstheme="minorHAnsi"/>
          <w:sz w:val="24"/>
          <w:szCs w:val="24"/>
        </w:rPr>
        <w:t>,</w:t>
      </w:r>
      <w:r w:rsidRPr="00385E52">
        <w:rPr>
          <w:rFonts w:cstheme="minorHAnsi"/>
          <w:sz w:val="24"/>
          <w:szCs w:val="24"/>
        </w:rPr>
        <w:t xml:space="preserve"> the Government of India also took a number of steps to institutionalize GRB. The Department of Women and Child Development was created in 1985 as part of the Ministry of Human Resource Development</w:t>
      </w:r>
      <w:r w:rsidR="001A672D">
        <w:rPr>
          <w:rFonts w:cstheme="minorHAnsi"/>
          <w:sz w:val="24"/>
          <w:szCs w:val="24"/>
        </w:rPr>
        <w:t>. Later</w:t>
      </w:r>
      <w:r w:rsidRPr="00385E52">
        <w:rPr>
          <w:rFonts w:cstheme="minorHAnsi"/>
          <w:sz w:val="24"/>
          <w:szCs w:val="24"/>
        </w:rPr>
        <w:t xml:space="preserve"> it was made a separate Ministry in 2006. In 2004, upon the directions of the Ministry of Finance (MoF), Gender Budget Statements (GBS) were instituted in the </w:t>
      </w:r>
      <w:r w:rsidR="009316C5" w:rsidRPr="00385E52">
        <w:rPr>
          <w:rFonts w:cstheme="minorHAnsi"/>
          <w:sz w:val="24"/>
          <w:szCs w:val="24"/>
        </w:rPr>
        <w:t xml:space="preserve">Annual Budget Plans </w:t>
      </w:r>
      <w:r w:rsidRPr="00385E52">
        <w:rPr>
          <w:rFonts w:cstheme="minorHAnsi"/>
          <w:sz w:val="24"/>
          <w:szCs w:val="24"/>
        </w:rPr>
        <w:t xml:space="preserve">of various </w:t>
      </w:r>
      <w:r w:rsidR="009316C5" w:rsidRPr="00385E52">
        <w:rPr>
          <w:rFonts w:cstheme="minorHAnsi"/>
          <w:sz w:val="24"/>
          <w:szCs w:val="24"/>
        </w:rPr>
        <w:t>M</w:t>
      </w:r>
      <w:r w:rsidRPr="00385E52">
        <w:rPr>
          <w:rFonts w:cstheme="minorHAnsi"/>
          <w:sz w:val="24"/>
          <w:szCs w:val="24"/>
        </w:rPr>
        <w:t xml:space="preserve">inistries. The Ministry of Finance also mandated all the </w:t>
      </w:r>
      <w:r w:rsidR="009316C5" w:rsidRPr="00385E52">
        <w:rPr>
          <w:rFonts w:cstheme="minorHAnsi"/>
          <w:sz w:val="24"/>
          <w:szCs w:val="24"/>
        </w:rPr>
        <w:t>D</w:t>
      </w:r>
      <w:r w:rsidRPr="00385E52">
        <w:rPr>
          <w:rFonts w:cstheme="minorHAnsi"/>
          <w:sz w:val="24"/>
          <w:szCs w:val="24"/>
        </w:rPr>
        <w:t xml:space="preserve">epartments and </w:t>
      </w:r>
      <w:r w:rsidR="009316C5" w:rsidRPr="00385E52">
        <w:rPr>
          <w:rFonts w:cstheme="minorHAnsi"/>
          <w:sz w:val="24"/>
          <w:szCs w:val="24"/>
        </w:rPr>
        <w:t>M</w:t>
      </w:r>
      <w:r w:rsidRPr="00385E52">
        <w:rPr>
          <w:rFonts w:cstheme="minorHAnsi"/>
          <w:sz w:val="24"/>
          <w:szCs w:val="24"/>
        </w:rPr>
        <w:t xml:space="preserve">inistries to constitute Gender Budgeting Cells (GBCs) in </w:t>
      </w:r>
      <w:r w:rsidRPr="00385E52">
        <w:rPr>
          <w:rFonts w:cstheme="minorHAnsi"/>
          <w:sz w:val="24"/>
          <w:szCs w:val="24"/>
        </w:rPr>
        <w:lastRenderedPageBreak/>
        <w:t xml:space="preserve">2005. Subsequently, Government of India made the Ministry of Women and Child Development (MWCD) as a </w:t>
      </w:r>
      <w:r w:rsidR="009316C5" w:rsidRPr="00385E52">
        <w:rPr>
          <w:rFonts w:cstheme="minorHAnsi"/>
          <w:sz w:val="24"/>
          <w:szCs w:val="24"/>
        </w:rPr>
        <w:t>N</w:t>
      </w:r>
      <w:r w:rsidRPr="00385E52">
        <w:rPr>
          <w:rFonts w:cstheme="minorHAnsi"/>
          <w:sz w:val="24"/>
          <w:szCs w:val="24"/>
        </w:rPr>
        <w:t xml:space="preserve">odal </w:t>
      </w:r>
      <w:r w:rsidR="009316C5" w:rsidRPr="00385E52">
        <w:rPr>
          <w:rFonts w:cstheme="minorHAnsi"/>
          <w:sz w:val="24"/>
          <w:szCs w:val="24"/>
        </w:rPr>
        <w:t>A</w:t>
      </w:r>
      <w:r w:rsidRPr="00385E52">
        <w:rPr>
          <w:rFonts w:cstheme="minorHAnsi"/>
          <w:sz w:val="24"/>
          <w:szCs w:val="24"/>
        </w:rPr>
        <w:t>gency for GRB in India, which adopted "Budgeting for Gender Equity" as its mission statement.</w:t>
      </w:r>
    </w:p>
    <w:p w14:paraId="49A5C82F" w14:textId="77777777" w:rsidR="00645D01" w:rsidRPr="00385E52" w:rsidRDefault="00645D01" w:rsidP="000A1D13">
      <w:pPr>
        <w:tabs>
          <w:tab w:val="left" w:pos="9360"/>
        </w:tabs>
        <w:ind w:left="360" w:firstLine="0"/>
        <w:jc w:val="both"/>
        <w:rPr>
          <w:rFonts w:cstheme="minorHAnsi"/>
          <w:sz w:val="24"/>
          <w:szCs w:val="24"/>
        </w:rPr>
      </w:pPr>
    </w:p>
    <w:p w14:paraId="49A5C830" w14:textId="77777777" w:rsidR="00DB381A" w:rsidRPr="00385E52" w:rsidRDefault="00B16AA8" w:rsidP="000A1D13">
      <w:pPr>
        <w:tabs>
          <w:tab w:val="left" w:pos="9360"/>
        </w:tabs>
        <w:ind w:left="360" w:firstLine="0"/>
        <w:jc w:val="both"/>
        <w:rPr>
          <w:rFonts w:cstheme="minorHAnsi"/>
          <w:sz w:val="24"/>
          <w:szCs w:val="24"/>
        </w:rPr>
      </w:pPr>
      <w:r w:rsidRPr="00385E52">
        <w:rPr>
          <w:rFonts w:cstheme="minorHAnsi"/>
          <w:sz w:val="24"/>
          <w:szCs w:val="24"/>
        </w:rPr>
        <w:t xml:space="preserve">Major impetus to these efforts was received during the Eleventh Five Year Plan (2007-2012) when the Planning Commission constituted a Working Group on "Empowerment of Women". </w:t>
      </w:r>
      <w:r w:rsidR="00C92115" w:rsidRPr="00385E52">
        <w:rPr>
          <w:rFonts w:cstheme="minorHAnsi"/>
          <w:sz w:val="24"/>
          <w:szCs w:val="24"/>
        </w:rPr>
        <w:t>The Eleventh</w:t>
      </w:r>
      <w:r w:rsidRPr="00385E52">
        <w:rPr>
          <w:rFonts w:cstheme="minorHAnsi"/>
          <w:sz w:val="24"/>
          <w:szCs w:val="24"/>
        </w:rPr>
        <w:t xml:space="preserve"> Plan Document</w:t>
      </w:r>
      <w:r w:rsidR="002806EF">
        <w:rPr>
          <w:rFonts w:cstheme="minorHAnsi"/>
          <w:sz w:val="24"/>
          <w:szCs w:val="24"/>
        </w:rPr>
        <w:t xml:space="preserve"> center staged GRB as an important strategy for gender equality. It suggested adoption of GRB across sectors and institutionalization of the tool at the state level. Further, the Women’s Component Plan was to be eventually replaced by GRB (Planning Commission 2007; </w:t>
      </w:r>
      <w:r w:rsidR="00A12AD4">
        <w:rPr>
          <w:rFonts w:cstheme="minorHAnsi"/>
          <w:sz w:val="24"/>
          <w:szCs w:val="24"/>
        </w:rPr>
        <w:t>NFI-UN Women 2014</w:t>
      </w:r>
      <w:r w:rsidR="002806EF">
        <w:rPr>
          <w:rFonts w:cstheme="minorHAnsi"/>
          <w:sz w:val="24"/>
          <w:szCs w:val="24"/>
        </w:rPr>
        <w:t xml:space="preserve">).   </w:t>
      </w:r>
      <w:r w:rsidRPr="00385E52">
        <w:rPr>
          <w:rFonts w:cstheme="minorHAnsi"/>
          <w:sz w:val="24"/>
          <w:szCs w:val="24"/>
        </w:rPr>
        <w:t>The Twelfth Five Year Plan also highlighted the need to institutionalize the GRB and increase its visibility. It was categorically mentioned that gender perspective would be incorporated into the expenditure and performance audit of the Comptroller and Auditor General (CAG) of India (Planning Commission, 2013: 179)</w:t>
      </w:r>
    </w:p>
    <w:p w14:paraId="49A5C831" w14:textId="77777777" w:rsidR="00DB381A" w:rsidRPr="00385E52" w:rsidRDefault="00DB381A" w:rsidP="000A1D13">
      <w:pPr>
        <w:tabs>
          <w:tab w:val="left" w:pos="9360"/>
        </w:tabs>
        <w:ind w:left="360" w:firstLine="0"/>
        <w:jc w:val="both"/>
        <w:rPr>
          <w:rFonts w:cstheme="minorHAnsi"/>
          <w:sz w:val="24"/>
          <w:szCs w:val="24"/>
        </w:rPr>
      </w:pPr>
    </w:p>
    <w:p w14:paraId="49A5C832" w14:textId="77777777" w:rsidR="00E31028" w:rsidRPr="00385E52" w:rsidRDefault="00B16AA8" w:rsidP="000A1D13">
      <w:pPr>
        <w:tabs>
          <w:tab w:val="left" w:pos="9360"/>
        </w:tabs>
        <w:ind w:left="360" w:firstLine="0"/>
        <w:jc w:val="both"/>
        <w:rPr>
          <w:rFonts w:cstheme="minorHAnsi"/>
          <w:sz w:val="24"/>
          <w:szCs w:val="24"/>
        </w:rPr>
      </w:pPr>
      <w:r w:rsidRPr="00385E52">
        <w:rPr>
          <w:rFonts w:cstheme="minorHAnsi"/>
          <w:sz w:val="24"/>
          <w:szCs w:val="24"/>
        </w:rPr>
        <w:t>Though GRB work in India has thus progressed and 5</w:t>
      </w:r>
      <w:r w:rsidR="00A65300">
        <w:rPr>
          <w:rFonts w:cstheme="minorHAnsi"/>
          <w:sz w:val="24"/>
          <w:szCs w:val="24"/>
        </w:rPr>
        <w:t>7</w:t>
      </w:r>
      <w:r w:rsidRPr="00385E52">
        <w:rPr>
          <w:rFonts w:cstheme="minorHAnsi"/>
          <w:sz w:val="24"/>
          <w:szCs w:val="24"/>
        </w:rPr>
        <w:t xml:space="preserve"> </w:t>
      </w:r>
      <w:r w:rsidR="009316C5" w:rsidRPr="00385E52">
        <w:rPr>
          <w:rFonts w:cstheme="minorHAnsi"/>
          <w:sz w:val="24"/>
          <w:szCs w:val="24"/>
        </w:rPr>
        <w:t>M</w:t>
      </w:r>
      <w:r w:rsidRPr="00385E52">
        <w:rPr>
          <w:rFonts w:cstheme="minorHAnsi"/>
          <w:sz w:val="24"/>
          <w:szCs w:val="24"/>
        </w:rPr>
        <w:t xml:space="preserve">inistries have reported the setting up of GBCs, its constraints and limitations have been constantly pointed out by researchers. It was noted fairly early that </w:t>
      </w:r>
      <w:r w:rsidR="009316C5" w:rsidRPr="00385E52">
        <w:rPr>
          <w:rFonts w:cstheme="minorHAnsi"/>
          <w:sz w:val="24"/>
          <w:szCs w:val="24"/>
        </w:rPr>
        <w:t>G</w:t>
      </w:r>
      <w:r w:rsidRPr="00385E52">
        <w:rPr>
          <w:rFonts w:cstheme="minorHAnsi"/>
          <w:sz w:val="24"/>
          <w:szCs w:val="24"/>
        </w:rPr>
        <w:t xml:space="preserve">ender </w:t>
      </w:r>
      <w:r w:rsidR="009316C5" w:rsidRPr="00385E52">
        <w:rPr>
          <w:rFonts w:cstheme="minorHAnsi"/>
          <w:sz w:val="24"/>
          <w:szCs w:val="24"/>
        </w:rPr>
        <w:t>B</w:t>
      </w:r>
      <w:r w:rsidRPr="00385E52">
        <w:rPr>
          <w:rFonts w:cstheme="minorHAnsi"/>
          <w:sz w:val="24"/>
          <w:szCs w:val="24"/>
        </w:rPr>
        <w:t xml:space="preserve">udget </w:t>
      </w:r>
      <w:r w:rsidR="009316C5" w:rsidRPr="00385E52">
        <w:rPr>
          <w:rFonts w:cstheme="minorHAnsi"/>
          <w:sz w:val="24"/>
          <w:szCs w:val="24"/>
        </w:rPr>
        <w:t>S</w:t>
      </w:r>
      <w:r w:rsidRPr="00385E52">
        <w:rPr>
          <w:rFonts w:cstheme="minorHAnsi"/>
          <w:sz w:val="24"/>
          <w:szCs w:val="24"/>
        </w:rPr>
        <w:t xml:space="preserve">tatements in the Union budget were based on unjustifiable and patriarchal assumptions (Das and Mishra, 2006: 3287). A closer scrutiny </w:t>
      </w:r>
      <w:r w:rsidR="00A65300">
        <w:rPr>
          <w:rFonts w:cstheme="minorHAnsi"/>
          <w:sz w:val="24"/>
          <w:szCs w:val="24"/>
        </w:rPr>
        <w:t>revealed</w:t>
      </w:r>
      <w:r w:rsidRPr="00385E52">
        <w:rPr>
          <w:rFonts w:cstheme="minorHAnsi"/>
          <w:sz w:val="24"/>
          <w:szCs w:val="24"/>
        </w:rPr>
        <w:t xml:space="preserve"> that</w:t>
      </w:r>
      <w:r w:rsidR="00C92115" w:rsidRPr="00385E52">
        <w:rPr>
          <w:rFonts w:cstheme="minorHAnsi"/>
          <w:sz w:val="24"/>
          <w:szCs w:val="24"/>
        </w:rPr>
        <w:t xml:space="preserve"> the methodologies adopted for preparing the GBS</w:t>
      </w:r>
      <w:r w:rsidRPr="00385E52">
        <w:rPr>
          <w:rFonts w:cstheme="minorHAnsi"/>
          <w:sz w:val="24"/>
          <w:szCs w:val="24"/>
        </w:rPr>
        <w:t xml:space="preserve"> were plagued by mistakes with several schemes wrongly prioritized as being exclusively for women (Mishra and Jhamb, 2007). It was also categorically pointed out that the flagship schemes capitalized on women's underpaid</w:t>
      </w:r>
      <w:r w:rsidR="00A12AD4">
        <w:rPr>
          <w:rFonts w:cstheme="minorHAnsi"/>
          <w:sz w:val="24"/>
          <w:szCs w:val="24"/>
        </w:rPr>
        <w:t xml:space="preserve"> and unpaid</w:t>
      </w:r>
      <w:r w:rsidRPr="00385E52">
        <w:rPr>
          <w:rFonts w:cstheme="minorHAnsi"/>
          <w:sz w:val="24"/>
          <w:szCs w:val="24"/>
        </w:rPr>
        <w:t xml:space="preserve"> work and there was a need to recognize women's centrality across all the sectors (Mishra and Jhamb, 2009). A comprehensive review of GRB work in India further pointed out that starting off with GBS and GBCs was not the best way to begin. For GRB to be meaningful</w:t>
      </w:r>
      <w:r w:rsidR="009316C5" w:rsidRPr="00385E52">
        <w:rPr>
          <w:rFonts w:cstheme="minorHAnsi"/>
          <w:sz w:val="24"/>
          <w:szCs w:val="24"/>
        </w:rPr>
        <w:t>,</w:t>
      </w:r>
      <w:r w:rsidRPr="00385E52">
        <w:rPr>
          <w:rFonts w:cstheme="minorHAnsi"/>
          <w:sz w:val="24"/>
          <w:szCs w:val="24"/>
        </w:rPr>
        <w:t xml:space="preserve"> it was necessary to first identify the gender gaps in the given sector and then delineate the prioritized action points to address the gaps (Mishra and Sinha, 2012: 56). It was also pointed out that despite steps towards GRB, budgetary allocations promoting gender equality and women's empowerment were actually declining and this paradox was threatening the ambitious gender agenda of the Five Year Plans (Jhamb </w:t>
      </w:r>
      <w:r w:rsidRPr="00385E52">
        <w:rPr>
          <w:rFonts w:cstheme="minorHAnsi"/>
          <w:i/>
          <w:sz w:val="24"/>
          <w:szCs w:val="24"/>
        </w:rPr>
        <w:t>et al</w:t>
      </w:r>
      <w:r w:rsidRPr="00385E52">
        <w:rPr>
          <w:rFonts w:cstheme="minorHAnsi"/>
          <w:sz w:val="24"/>
          <w:szCs w:val="24"/>
        </w:rPr>
        <w:t xml:space="preserve">, 2013). </w:t>
      </w:r>
    </w:p>
    <w:p w14:paraId="49A5C833" w14:textId="77777777" w:rsidR="00E31028" w:rsidRPr="00385E52" w:rsidRDefault="00E31028" w:rsidP="000A1D13">
      <w:pPr>
        <w:tabs>
          <w:tab w:val="left" w:pos="9360"/>
        </w:tabs>
        <w:ind w:left="360" w:firstLine="0"/>
        <w:jc w:val="both"/>
        <w:rPr>
          <w:rFonts w:cstheme="minorHAnsi"/>
          <w:sz w:val="24"/>
          <w:szCs w:val="24"/>
        </w:rPr>
      </w:pPr>
    </w:p>
    <w:p w14:paraId="49A5C834" w14:textId="77777777" w:rsidR="003E12DA" w:rsidRPr="00385E52" w:rsidRDefault="00B16AA8" w:rsidP="003E12DA">
      <w:pPr>
        <w:tabs>
          <w:tab w:val="left" w:pos="9360"/>
        </w:tabs>
        <w:ind w:left="360" w:firstLine="0"/>
        <w:jc w:val="both"/>
        <w:rPr>
          <w:rFonts w:cstheme="minorHAnsi"/>
          <w:sz w:val="24"/>
          <w:szCs w:val="24"/>
        </w:rPr>
      </w:pPr>
      <w:r w:rsidRPr="00385E52">
        <w:rPr>
          <w:rFonts w:cstheme="minorHAnsi"/>
          <w:sz w:val="24"/>
          <w:szCs w:val="24"/>
        </w:rPr>
        <w:t>The NFI-UN Women Study cited above has concluded that "</w:t>
      </w:r>
      <w:r w:rsidR="008C2E50" w:rsidRPr="00385E52">
        <w:rPr>
          <w:rFonts w:cstheme="minorHAnsi"/>
          <w:sz w:val="24"/>
          <w:szCs w:val="24"/>
        </w:rPr>
        <w:t>d</w:t>
      </w:r>
      <w:r w:rsidRPr="00385E52">
        <w:rPr>
          <w:rFonts w:cstheme="minorHAnsi"/>
          <w:sz w:val="24"/>
          <w:szCs w:val="24"/>
        </w:rPr>
        <w:t xml:space="preserve">espite an ambitious road map and government's commitment to GRB at the national level, this immensely important area of work seems to have stagnated over the past few years. It has failed to move beyond the first step i.e. the production of the GBS (though an extremely important one) and training and orientations for various stakeholders. Although the Indian government's own roadmap for GRB is far more ambitious, there seems to be a visible gap in what was envisioned and what has been achieved under the rubric of GRB in India." (NFI-UN Women, </w:t>
      </w:r>
      <w:r w:rsidR="00D7509F" w:rsidRPr="00385E52">
        <w:rPr>
          <w:rFonts w:cstheme="minorHAnsi"/>
          <w:sz w:val="24"/>
          <w:szCs w:val="24"/>
        </w:rPr>
        <w:t>2014</w:t>
      </w:r>
      <w:r w:rsidRPr="00385E52">
        <w:rPr>
          <w:rFonts w:cstheme="minorHAnsi"/>
          <w:sz w:val="24"/>
          <w:szCs w:val="24"/>
        </w:rPr>
        <w:t>: 2).</w:t>
      </w:r>
    </w:p>
    <w:p w14:paraId="49A5C835" w14:textId="77777777" w:rsidR="00E31028" w:rsidRPr="00385E52" w:rsidRDefault="00E31028" w:rsidP="000A1D13">
      <w:pPr>
        <w:tabs>
          <w:tab w:val="left" w:pos="9360"/>
        </w:tabs>
        <w:ind w:left="360" w:firstLine="0"/>
        <w:jc w:val="both"/>
        <w:rPr>
          <w:rFonts w:cstheme="minorHAnsi"/>
          <w:sz w:val="24"/>
          <w:szCs w:val="24"/>
        </w:rPr>
      </w:pPr>
    </w:p>
    <w:p w14:paraId="49A5C836" w14:textId="77777777" w:rsidR="00EA7398" w:rsidRPr="00385E52" w:rsidRDefault="00712164" w:rsidP="000A1D13">
      <w:pPr>
        <w:tabs>
          <w:tab w:val="left" w:pos="9360"/>
        </w:tabs>
        <w:ind w:left="360" w:firstLine="0"/>
        <w:jc w:val="both"/>
        <w:rPr>
          <w:rFonts w:cstheme="minorHAnsi"/>
          <w:sz w:val="24"/>
          <w:szCs w:val="24"/>
        </w:rPr>
      </w:pPr>
      <w:r>
        <w:rPr>
          <w:rFonts w:cstheme="minorHAnsi"/>
          <w:sz w:val="24"/>
          <w:szCs w:val="24"/>
        </w:rPr>
        <w:t>Given this context, this project sought to expand the scope of GRB</w:t>
      </w:r>
      <w:r w:rsidR="00B16AA8" w:rsidRPr="00385E52">
        <w:rPr>
          <w:rFonts w:cstheme="minorHAnsi"/>
          <w:sz w:val="24"/>
          <w:szCs w:val="24"/>
        </w:rPr>
        <w:t xml:space="preserve">. </w:t>
      </w:r>
    </w:p>
    <w:p w14:paraId="49A5C837" w14:textId="77777777" w:rsidR="003E12DA" w:rsidRPr="00385E52" w:rsidRDefault="00B16AA8">
      <w:pPr>
        <w:rPr>
          <w:rFonts w:cstheme="minorHAnsi"/>
          <w:sz w:val="24"/>
          <w:szCs w:val="24"/>
        </w:rPr>
      </w:pPr>
      <w:r w:rsidRPr="00385E52">
        <w:rPr>
          <w:rFonts w:cstheme="minorHAnsi"/>
          <w:sz w:val="24"/>
          <w:szCs w:val="24"/>
        </w:rPr>
        <w:br w:type="page"/>
      </w:r>
    </w:p>
    <w:p w14:paraId="49A5C838" w14:textId="77777777" w:rsidR="00B16AA8" w:rsidRPr="00385E52" w:rsidRDefault="0014345A" w:rsidP="00B16AA8">
      <w:pPr>
        <w:tabs>
          <w:tab w:val="left" w:pos="9360"/>
        </w:tabs>
        <w:ind w:left="360" w:firstLine="0"/>
        <w:rPr>
          <w:rFonts w:cstheme="minorHAnsi"/>
          <w:b/>
          <w:bCs/>
          <w:sz w:val="28"/>
          <w:szCs w:val="24"/>
        </w:rPr>
      </w:pPr>
      <w:r w:rsidRPr="00385E52">
        <w:rPr>
          <w:rFonts w:cstheme="minorHAnsi"/>
          <w:b/>
          <w:bCs/>
          <w:sz w:val="28"/>
          <w:szCs w:val="24"/>
        </w:rPr>
        <w:lastRenderedPageBreak/>
        <w:t>Chapter Two</w:t>
      </w:r>
      <w:r w:rsidR="002C0250" w:rsidRPr="00385E52">
        <w:rPr>
          <w:rFonts w:cstheme="minorHAnsi"/>
          <w:b/>
          <w:bCs/>
          <w:sz w:val="28"/>
          <w:szCs w:val="24"/>
        </w:rPr>
        <w:t>:</w:t>
      </w:r>
      <w:r w:rsidR="00D7509F" w:rsidRPr="00385E52">
        <w:rPr>
          <w:rFonts w:cstheme="minorHAnsi"/>
          <w:b/>
          <w:bCs/>
          <w:sz w:val="28"/>
          <w:szCs w:val="24"/>
        </w:rPr>
        <w:t xml:space="preserve"> </w:t>
      </w:r>
      <w:r w:rsidR="00D92E17" w:rsidRPr="00385E52">
        <w:rPr>
          <w:rFonts w:cstheme="minorHAnsi"/>
          <w:b/>
          <w:bCs/>
          <w:sz w:val="28"/>
          <w:szCs w:val="24"/>
        </w:rPr>
        <w:t xml:space="preserve">The </w:t>
      </w:r>
      <w:r w:rsidRPr="00385E52">
        <w:rPr>
          <w:rFonts w:cstheme="minorHAnsi"/>
          <w:b/>
          <w:bCs/>
          <w:sz w:val="28"/>
          <w:szCs w:val="24"/>
        </w:rPr>
        <w:t>Project</w:t>
      </w:r>
      <w:r w:rsidR="003E12DA" w:rsidRPr="00385E52">
        <w:rPr>
          <w:rFonts w:cstheme="minorHAnsi"/>
          <w:b/>
          <w:bCs/>
          <w:sz w:val="28"/>
          <w:szCs w:val="24"/>
        </w:rPr>
        <w:t xml:space="preserve"> Context</w:t>
      </w:r>
    </w:p>
    <w:p w14:paraId="49A5C839" w14:textId="77777777" w:rsidR="0014345A" w:rsidRPr="00385E52" w:rsidRDefault="0014345A" w:rsidP="000A1D13">
      <w:pPr>
        <w:tabs>
          <w:tab w:val="left" w:pos="9360"/>
        </w:tabs>
        <w:ind w:left="360" w:firstLine="0"/>
        <w:jc w:val="both"/>
        <w:rPr>
          <w:rFonts w:cstheme="minorHAnsi"/>
          <w:sz w:val="24"/>
          <w:szCs w:val="24"/>
        </w:rPr>
      </w:pPr>
    </w:p>
    <w:p w14:paraId="49A5C83A" w14:textId="77777777" w:rsidR="00911248" w:rsidRPr="00385E52" w:rsidRDefault="00B16AA8" w:rsidP="000A1D13">
      <w:pPr>
        <w:tabs>
          <w:tab w:val="left" w:pos="9360"/>
        </w:tabs>
        <w:ind w:left="360" w:firstLine="0"/>
        <w:jc w:val="both"/>
        <w:rPr>
          <w:rFonts w:cstheme="minorHAnsi"/>
          <w:b/>
          <w:bCs/>
          <w:sz w:val="24"/>
          <w:szCs w:val="24"/>
        </w:rPr>
      </w:pPr>
      <w:r w:rsidRPr="00385E52">
        <w:rPr>
          <w:rFonts w:cstheme="minorHAnsi"/>
          <w:b/>
          <w:bCs/>
          <w:sz w:val="24"/>
          <w:szCs w:val="24"/>
        </w:rPr>
        <w:t>2.</w:t>
      </w:r>
      <w:r w:rsidR="00D7509F" w:rsidRPr="00385E52">
        <w:rPr>
          <w:rFonts w:cstheme="minorHAnsi"/>
          <w:b/>
          <w:bCs/>
          <w:sz w:val="24"/>
          <w:szCs w:val="24"/>
        </w:rPr>
        <w:t>1</w:t>
      </w:r>
      <w:r w:rsidRPr="00385E52">
        <w:rPr>
          <w:rFonts w:cstheme="minorHAnsi"/>
          <w:b/>
          <w:bCs/>
          <w:sz w:val="24"/>
          <w:szCs w:val="24"/>
        </w:rPr>
        <w:t xml:space="preserve"> Project Rationale</w:t>
      </w:r>
    </w:p>
    <w:p w14:paraId="49A5C83B" w14:textId="77777777" w:rsidR="00802287" w:rsidRPr="00385E52" w:rsidRDefault="00A71352" w:rsidP="00802287">
      <w:pPr>
        <w:tabs>
          <w:tab w:val="left" w:pos="9360"/>
        </w:tabs>
        <w:ind w:left="360" w:firstLine="0"/>
        <w:jc w:val="both"/>
        <w:rPr>
          <w:rFonts w:cstheme="minorHAnsi"/>
          <w:sz w:val="24"/>
          <w:szCs w:val="24"/>
        </w:rPr>
      </w:pPr>
      <w:r w:rsidRPr="00385E52">
        <w:rPr>
          <w:rFonts w:cstheme="minorHAnsi"/>
          <w:sz w:val="24"/>
          <w:szCs w:val="24"/>
        </w:rPr>
        <w:t xml:space="preserve">Considering the </w:t>
      </w:r>
      <w:r w:rsidR="0074599B">
        <w:rPr>
          <w:rFonts w:cstheme="minorHAnsi"/>
          <w:sz w:val="24"/>
          <w:szCs w:val="24"/>
        </w:rPr>
        <w:t xml:space="preserve">stagnation in GRB in </w:t>
      </w:r>
      <w:r w:rsidRPr="00385E52">
        <w:rPr>
          <w:rFonts w:cstheme="minorHAnsi"/>
          <w:sz w:val="24"/>
          <w:szCs w:val="24"/>
        </w:rPr>
        <w:t>the</w:t>
      </w:r>
      <w:r w:rsidR="0074599B">
        <w:rPr>
          <w:rFonts w:cstheme="minorHAnsi"/>
          <w:sz w:val="24"/>
          <w:szCs w:val="24"/>
        </w:rPr>
        <w:t xml:space="preserve"> Country, the</w:t>
      </w:r>
      <w:r w:rsidRPr="00385E52">
        <w:rPr>
          <w:rFonts w:cstheme="minorHAnsi"/>
          <w:sz w:val="24"/>
          <w:szCs w:val="24"/>
        </w:rPr>
        <w:t xml:space="preserve"> India Multi Country Office of UN Women undertook a two year project with financial support from Ford Foundation in 2012-2014. The overall goal of the project was improved budgetary outlays and outcomes for promoting gender equality and empowerment of women in accordance with international and national commitments.</w:t>
      </w:r>
      <w:r w:rsidR="00802287" w:rsidRPr="00385E52">
        <w:rPr>
          <w:rFonts w:cstheme="minorHAnsi"/>
          <w:sz w:val="24"/>
          <w:szCs w:val="24"/>
        </w:rPr>
        <w:t xml:space="preserve"> The broader objective of the project was to deepen GRB work in India and the specific objectives were:</w:t>
      </w:r>
    </w:p>
    <w:p w14:paraId="49A5C83C" w14:textId="77777777" w:rsidR="00802287" w:rsidRPr="00385E52" w:rsidRDefault="00802287" w:rsidP="00802287">
      <w:pPr>
        <w:numPr>
          <w:ilvl w:val="0"/>
          <w:numId w:val="18"/>
        </w:numPr>
        <w:tabs>
          <w:tab w:val="left" w:pos="9360"/>
        </w:tabs>
        <w:overflowPunct w:val="0"/>
        <w:autoSpaceDE w:val="0"/>
        <w:autoSpaceDN w:val="0"/>
        <w:adjustRightInd w:val="0"/>
        <w:jc w:val="both"/>
        <w:textAlignment w:val="baseline"/>
        <w:rPr>
          <w:rFonts w:cstheme="minorHAnsi"/>
          <w:sz w:val="24"/>
          <w:szCs w:val="24"/>
        </w:rPr>
      </w:pPr>
      <w:r w:rsidRPr="00385E52">
        <w:rPr>
          <w:rFonts w:cstheme="minorHAnsi"/>
          <w:sz w:val="24"/>
          <w:szCs w:val="24"/>
        </w:rPr>
        <w:t xml:space="preserve">To assess Government of India’s policy and budgetary commitment  towards the realization of gender equality outcomes as mandated by the Convention on Elimination of All Forms of Discrimination Against Women (CEDAW);  </w:t>
      </w:r>
    </w:p>
    <w:p w14:paraId="49A5C83D" w14:textId="77777777" w:rsidR="00802287" w:rsidRPr="00385E52" w:rsidRDefault="00802287" w:rsidP="00802287">
      <w:pPr>
        <w:numPr>
          <w:ilvl w:val="0"/>
          <w:numId w:val="18"/>
        </w:numPr>
        <w:tabs>
          <w:tab w:val="left" w:pos="9360"/>
        </w:tabs>
        <w:overflowPunct w:val="0"/>
        <w:autoSpaceDE w:val="0"/>
        <w:autoSpaceDN w:val="0"/>
        <w:adjustRightInd w:val="0"/>
        <w:jc w:val="both"/>
        <w:textAlignment w:val="baseline"/>
        <w:rPr>
          <w:rFonts w:cstheme="minorHAnsi"/>
          <w:sz w:val="24"/>
          <w:szCs w:val="24"/>
        </w:rPr>
      </w:pPr>
      <w:r w:rsidRPr="00385E52">
        <w:rPr>
          <w:rFonts w:cstheme="minorHAnsi"/>
          <w:sz w:val="24"/>
          <w:szCs w:val="24"/>
        </w:rPr>
        <w:t>To expand the scope of existing GRB initiatives to foreground budgetary priorities for women facing multiple exclusions using the framework of intersectionality and</w:t>
      </w:r>
    </w:p>
    <w:p w14:paraId="49A5C83E" w14:textId="77777777" w:rsidR="00802287" w:rsidRPr="00385E52" w:rsidRDefault="00802287" w:rsidP="00802287">
      <w:pPr>
        <w:numPr>
          <w:ilvl w:val="0"/>
          <w:numId w:val="18"/>
        </w:numPr>
        <w:tabs>
          <w:tab w:val="left" w:pos="9360"/>
        </w:tabs>
        <w:overflowPunct w:val="0"/>
        <w:autoSpaceDE w:val="0"/>
        <w:autoSpaceDN w:val="0"/>
        <w:adjustRightInd w:val="0"/>
        <w:jc w:val="both"/>
        <w:textAlignment w:val="baseline"/>
        <w:rPr>
          <w:rFonts w:cstheme="minorHAnsi"/>
          <w:sz w:val="24"/>
          <w:szCs w:val="24"/>
        </w:rPr>
      </w:pPr>
      <w:r w:rsidRPr="00385E52">
        <w:rPr>
          <w:rFonts w:cstheme="minorHAnsi"/>
          <w:sz w:val="24"/>
          <w:szCs w:val="24"/>
        </w:rPr>
        <w:t xml:space="preserve">To foreground </w:t>
      </w:r>
      <w:r w:rsidR="00B63F94">
        <w:rPr>
          <w:rFonts w:cstheme="minorHAnsi"/>
          <w:sz w:val="24"/>
          <w:szCs w:val="24"/>
        </w:rPr>
        <w:t>G</w:t>
      </w:r>
      <w:r w:rsidRPr="00385E52">
        <w:rPr>
          <w:rFonts w:cstheme="minorHAnsi"/>
          <w:sz w:val="24"/>
          <w:szCs w:val="24"/>
        </w:rPr>
        <w:t xml:space="preserve">ender </w:t>
      </w:r>
      <w:r w:rsidR="00B63F94">
        <w:rPr>
          <w:rFonts w:cstheme="minorHAnsi"/>
          <w:sz w:val="24"/>
          <w:szCs w:val="24"/>
        </w:rPr>
        <w:t>A</w:t>
      </w:r>
      <w:r w:rsidRPr="00385E52">
        <w:rPr>
          <w:rFonts w:cstheme="minorHAnsi"/>
          <w:sz w:val="24"/>
          <w:szCs w:val="24"/>
        </w:rPr>
        <w:t xml:space="preserve">udits within GRB initiatives in India. </w:t>
      </w:r>
    </w:p>
    <w:p w14:paraId="49A5C83F" w14:textId="77777777" w:rsidR="002C0250" w:rsidRPr="00385E52" w:rsidRDefault="002C0250" w:rsidP="000A1D13">
      <w:pPr>
        <w:tabs>
          <w:tab w:val="left" w:pos="9360"/>
        </w:tabs>
        <w:ind w:left="360" w:firstLine="0"/>
        <w:jc w:val="both"/>
        <w:rPr>
          <w:rFonts w:cstheme="minorHAnsi"/>
          <w:b/>
          <w:bCs/>
          <w:sz w:val="24"/>
          <w:szCs w:val="24"/>
        </w:rPr>
      </w:pPr>
    </w:p>
    <w:p w14:paraId="49A5C840" w14:textId="77777777" w:rsidR="002C0250" w:rsidRPr="0008567C" w:rsidRDefault="00802287" w:rsidP="000A1D13">
      <w:pPr>
        <w:tabs>
          <w:tab w:val="left" w:pos="9360"/>
        </w:tabs>
        <w:ind w:left="360" w:firstLine="0"/>
        <w:jc w:val="both"/>
        <w:rPr>
          <w:rFonts w:cstheme="minorHAnsi"/>
          <w:sz w:val="24"/>
          <w:szCs w:val="24"/>
        </w:rPr>
      </w:pPr>
      <w:r w:rsidRPr="0008567C">
        <w:rPr>
          <w:rFonts w:cstheme="minorHAnsi"/>
          <w:sz w:val="24"/>
          <w:szCs w:val="24"/>
        </w:rPr>
        <w:t xml:space="preserve">2.1.1 </w:t>
      </w:r>
      <w:r w:rsidR="002C0250" w:rsidRPr="0008567C">
        <w:rPr>
          <w:rFonts w:cstheme="minorHAnsi"/>
          <w:sz w:val="24"/>
          <w:szCs w:val="24"/>
        </w:rPr>
        <w:t xml:space="preserve">CEDAW Tracking and Compliance </w:t>
      </w:r>
    </w:p>
    <w:p w14:paraId="49A5C841" w14:textId="77777777" w:rsidR="00DB381A" w:rsidRPr="00385E52" w:rsidRDefault="00802287" w:rsidP="000A1D13">
      <w:pPr>
        <w:tabs>
          <w:tab w:val="left" w:pos="9360"/>
        </w:tabs>
        <w:ind w:left="360" w:firstLine="0"/>
        <w:jc w:val="both"/>
        <w:rPr>
          <w:rFonts w:cstheme="minorHAnsi"/>
          <w:sz w:val="24"/>
          <w:szCs w:val="24"/>
        </w:rPr>
      </w:pPr>
      <w:r w:rsidRPr="00385E52">
        <w:rPr>
          <w:rFonts w:cstheme="minorHAnsi"/>
          <w:sz w:val="24"/>
          <w:szCs w:val="24"/>
        </w:rPr>
        <w:t>T</w:t>
      </w:r>
      <w:r w:rsidR="00B16AA8" w:rsidRPr="00385E52">
        <w:rPr>
          <w:rFonts w:cstheme="minorHAnsi"/>
          <w:sz w:val="24"/>
          <w:szCs w:val="24"/>
        </w:rPr>
        <w:t xml:space="preserve">he premise behind the first </w:t>
      </w:r>
      <w:r w:rsidRPr="00385E52">
        <w:rPr>
          <w:rFonts w:cstheme="minorHAnsi"/>
          <w:sz w:val="24"/>
          <w:szCs w:val="24"/>
        </w:rPr>
        <w:t>component</w:t>
      </w:r>
      <w:r w:rsidR="00B16AA8" w:rsidRPr="00385E52">
        <w:rPr>
          <w:rFonts w:cstheme="minorHAnsi"/>
          <w:sz w:val="24"/>
          <w:szCs w:val="24"/>
        </w:rPr>
        <w:t xml:space="preserve"> was that under CEDAW, the </w:t>
      </w:r>
      <w:r w:rsidR="002C0250" w:rsidRPr="00385E52">
        <w:rPr>
          <w:rFonts w:cstheme="minorHAnsi"/>
          <w:sz w:val="24"/>
          <w:szCs w:val="24"/>
        </w:rPr>
        <w:t>G</w:t>
      </w:r>
      <w:r w:rsidR="00B16AA8" w:rsidRPr="00385E52">
        <w:rPr>
          <w:rFonts w:cstheme="minorHAnsi"/>
          <w:sz w:val="24"/>
          <w:szCs w:val="24"/>
        </w:rPr>
        <w:t xml:space="preserve">overnment was to </w:t>
      </w:r>
      <w:r w:rsidR="00645508">
        <w:rPr>
          <w:rFonts w:cstheme="minorHAnsi"/>
          <w:sz w:val="24"/>
          <w:szCs w:val="24"/>
        </w:rPr>
        <w:t xml:space="preserve">take </w:t>
      </w:r>
      <w:r w:rsidR="00B16AA8" w:rsidRPr="00385E52">
        <w:rPr>
          <w:rFonts w:cstheme="minorHAnsi"/>
          <w:sz w:val="24"/>
          <w:szCs w:val="24"/>
        </w:rPr>
        <w:t>appropriate measures through which its obligations in various fields could be met. This warranted due budgetary commitments in the form of GRB. Unless appropriate and dedicated budgetary provisions were made, CEDAW commitments would not yield the desired outcomes. It was</w:t>
      </w:r>
      <w:r w:rsidR="002C0250" w:rsidRPr="00385E52">
        <w:rPr>
          <w:rFonts w:cstheme="minorHAnsi"/>
          <w:sz w:val="24"/>
          <w:szCs w:val="24"/>
        </w:rPr>
        <w:t>,</w:t>
      </w:r>
      <w:r w:rsidR="00B16AA8" w:rsidRPr="00385E52">
        <w:rPr>
          <w:rFonts w:cstheme="minorHAnsi"/>
          <w:sz w:val="24"/>
          <w:szCs w:val="24"/>
        </w:rPr>
        <w:t xml:space="preserve"> therefore</w:t>
      </w:r>
      <w:r w:rsidR="002C0250" w:rsidRPr="00385E52">
        <w:rPr>
          <w:rFonts w:cstheme="minorHAnsi"/>
          <w:sz w:val="24"/>
          <w:szCs w:val="24"/>
        </w:rPr>
        <w:t>,</w:t>
      </w:r>
      <w:r w:rsidR="00B16AA8" w:rsidRPr="00385E52">
        <w:rPr>
          <w:rFonts w:cstheme="minorHAnsi"/>
          <w:sz w:val="24"/>
          <w:szCs w:val="24"/>
        </w:rPr>
        <w:t xml:space="preserve"> believed that a GRB review by way of tracking budgetary commitments on various parameters outlined by CEDAW would underscore the progress made on CEDAW, enhance transparency in CEDAW reporting and prove to be an effective tool for advocacy for enhanced resources to fulfill the commitments. </w:t>
      </w:r>
      <w:r w:rsidR="00B16AA8" w:rsidRPr="00385E52">
        <w:rPr>
          <w:rFonts w:cstheme="minorHAnsi"/>
          <w:bCs/>
          <w:sz w:val="24"/>
          <w:szCs w:val="24"/>
        </w:rPr>
        <w:t>The CEDAW Committee while making comments to India’s periodic CEDAW report in 2007 underlined the importance of appropriate allocation and utilization of resources in the North East Region (NER). It specifically alluded to the paucity of information to assess ‘whether women from the North-east and Sikkim were realizing proportional benefits of budgetary allocation.’ Drawing from the CEDAW Committee’s Concluding Observations, UN Women partnered with North East Network, a women-rights organization based in Assam on a project to apply GRB to track and monitor compliance with CEDAW.</w:t>
      </w:r>
      <w:r w:rsidR="00B16AA8" w:rsidRPr="00385E52">
        <w:rPr>
          <w:rFonts w:cstheme="minorHAnsi"/>
          <w:sz w:val="24"/>
          <w:szCs w:val="24"/>
        </w:rPr>
        <w:t xml:space="preserve"> The salient features of this work included: </w:t>
      </w:r>
    </w:p>
    <w:p w14:paraId="49A5C842" w14:textId="77777777" w:rsidR="00DB381A" w:rsidRPr="00385E52" w:rsidRDefault="00B16AA8" w:rsidP="000A1D13">
      <w:pPr>
        <w:numPr>
          <w:ilvl w:val="0"/>
          <w:numId w:val="19"/>
        </w:numPr>
        <w:tabs>
          <w:tab w:val="left" w:pos="9360"/>
        </w:tabs>
        <w:rPr>
          <w:rFonts w:cstheme="minorHAnsi"/>
          <w:sz w:val="24"/>
          <w:szCs w:val="24"/>
        </w:rPr>
      </w:pPr>
      <w:r w:rsidRPr="00385E52">
        <w:rPr>
          <w:rFonts w:cstheme="minorHAnsi"/>
          <w:sz w:val="24"/>
          <w:szCs w:val="24"/>
        </w:rPr>
        <w:t xml:space="preserve">Highlighting and assessing the gaps in the implementation of </w:t>
      </w:r>
      <w:r w:rsidR="007728D6" w:rsidRPr="00385E52">
        <w:rPr>
          <w:rFonts w:cstheme="minorHAnsi"/>
          <w:sz w:val="24"/>
          <w:szCs w:val="24"/>
        </w:rPr>
        <w:t>programme</w:t>
      </w:r>
      <w:r w:rsidRPr="00385E52">
        <w:rPr>
          <w:rFonts w:cstheme="minorHAnsi"/>
          <w:sz w:val="24"/>
          <w:szCs w:val="24"/>
        </w:rPr>
        <w:t>s for achieving gender equality in NER at the national level.</w:t>
      </w:r>
    </w:p>
    <w:p w14:paraId="49A5C843" w14:textId="77777777" w:rsidR="00DB381A" w:rsidRPr="00385E52" w:rsidRDefault="00B16AA8" w:rsidP="000A1D13">
      <w:pPr>
        <w:numPr>
          <w:ilvl w:val="0"/>
          <w:numId w:val="19"/>
        </w:numPr>
        <w:tabs>
          <w:tab w:val="left" w:pos="9360"/>
        </w:tabs>
        <w:rPr>
          <w:rFonts w:cstheme="minorHAnsi"/>
          <w:sz w:val="24"/>
          <w:szCs w:val="24"/>
        </w:rPr>
      </w:pPr>
      <w:r w:rsidRPr="00385E52">
        <w:rPr>
          <w:rFonts w:cstheme="minorHAnsi"/>
          <w:sz w:val="24"/>
          <w:szCs w:val="24"/>
        </w:rPr>
        <w:t>Monitoring implementation of GE commitments in select sectors/</w:t>
      </w:r>
      <w:r w:rsidR="007728D6" w:rsidRPr="00385E52">
        <w:rPr>
          <w:rFonts w:cstheme="minorHAnsi"/>
          <w:sz w:val="24"/>
          <w:szCs w:val="24"/>
        </w:rPr>
        <w:t>programme</w:t>
      </w:r>
      <w:r w:rsidRPr="00385E52">
        <w:rPr>
          <w:rFonts w:cstheme="minorHAnsi"/>
          <w:sz w:val="24"/>
          <w:szCs w:val="24"/>
        </w:rPr>
        <w:t>s/schemes at the state level.</w:t>
      </w:r>
    </w:p>
    <w:p w14:paraId="49A5C844" w14:textId="77777777" w:rsidR="00DB381A" w:rsidRPr="00385E52" w:rsidRDefault="00B16AA8" w:rsidP="000A1D13">
      <w:pPr>
        <w:numPr>
          <w:ilvl w:val="0"/>
          <w:numId w:val="19"/>
        </w:numPr>
        <w:tabs>
          <w:tab w:val="left" w:pos="9360"/>
        </w:tabs>
        <w:rPr>
          <w:rFonts w:cstheme="minorHAnsi"/>
          <w:sz w:val="24"/>
          <w:szCs w:val="24"/>
        </w:rPr>
      </w:pPr>
      <w:r w:rsidRPr="00385E52">
        <w:rPr>
          <w:rFonts w:cstheme="minorHAnsi"/>
          <w:sz w:val="24"/>
          <w:szCs w:val="24"/>
        </w:rPr>
        <w:t>Building the capacities of GE advocates and their organizations to monitor State compliance with CEDAW.</w:t>
      </w:r>
    </w:p>
    <w:p w14:paraId="49A5C845" w14:textId="77777777" w:rsidR="00DB381A" w:rsidRPr="00385E52" w:rsidRDefault="00DB381A" w:rsidP="000A1D13">
      <w:pPr>
        <w:tabs>
          <w:tab w:val="left" w:pos="9360"/>
        </w:tabs>
        <w:ind w:left="360" w:firstLine="0"/>
        <w:jc w:val="both"/>
        <w:rPr>
          <w:rFonts w:cstheme="minorHAnsi"/>
          <w:sz w:val="24"/>
          <w:szCs w:val="24"/>
        </w:rPr>
      </w:pPr>
    </w:p>
    <w:p w14:paraId="49A5C846" w14:textId="77777777" w:rsidR="002C0250" w:rsidRPr="00334051" w:rsidRDefault="00802287" w:rsidP="000A1D13">
      <w:pPr>
        <w:tabs>
          <w:tab w:val="left" w:pos="9360"/>
        </w:tabs>
        <w:ind w:left="360" w:firstLine="0"/>
        <w:jc w:val="both"/>
        <w:rPr>
          <w:rFonts w:cstheme="minorHAnsi"/>
          <w:sz w:val="24"/>
          <w:szCs w:val="24"/>
        </w:rPr>
      </w:pPr>
      <w:r w:rsidRPr="00334051">
        <w:rPr>
          <w:rFonts w:cstheme="minorHAnsi"/>
          <w:sz w:val="24"/>
          <w:szCs w:val="24"/>
        </w:rPr>
        <w:t>2.1.2 Intersectionality Framework</w:t>
      </w:r>
      <w:r w:rsidR="002C0250" w:rsidRPr="00334051">
        <w:rPr>
          <w:rFonts w:cstheme="minorHAnsi"/>
          <w:sz w:val="24"/>
          <w:szCs w:val="24"/>
        </w:rPr>
        <w:t xml:space="preserve"> </w:t>
      </w:r>
    </w:p>
    <w:p w14:paraId="49A5C847" w14:textId="77777777" w:rsidR="00DB381A" w:rsidRPr="00385E52" w:rsidRDefault="00B16AA8" w:rsidP="000A1D13">
      <w:pPr>
        <w:tabs>
          <w:tab w:val="left" w:pos="9360"/>
        </w:tabs>
        <w:ind w:left="360" w:firstLine="0"/>
        <w:jc w:val="both"/>
        <w:rPr>
          <w:rFonts w:cstheme="minorHAnsi"/>
          <w:iCs/>
          <w:sz w:val="24"/>
          <w:szCs w:val="24"/>
        </w:rPr>
      </w:pPr>
      <w:r w:rsidRPr="00385E52">
        <w:rPr>
          <w:rFonts w:cstheme="minorHAnsi"/>
          <w:sz w:val="24"/>
          <w:szCs w:val="24"/>
        </w:rPr>
        <w:t xml:space="preserve">The rationale behind the second </w:t>
      </w:r>
      <w:r w:rsidR="00AD0A97">
        <w:rPr>
          <w:rFonts w:cstheme="minorHAnsi"/>
          <w:sz w:val="24"/>
          <w:szCs w:val="24"/>
        </w:rPr>
        <w:t>component</w:t>
      </w:r>
      <w:r w:rsidR="00802287" w:rsidRPr="00385E52">
        <w:rPr>
          <w:rFonts w:cstheme="minorHAnsi"/>
          <w:sz w:val="24"/>
          <w:szCs w:val="24"/>
        </w:rPr>
        <w:t xml:space="preserve"> of work </w:t>
      </w:r>
      <w:r w:rsidRPr="00385E52">
        <w:rPr>
          <w:rFonts w:cstheme="minorHAnsi"/>
          <w:sz w:val="24"/>
          <w:szCs w:val="24"/>
        </w:rPr>
        <w:t xml:space="preserve">was that it was realized that GRB has not been used to its potential to address the specific exclusions faced by women from disadvantaged sections of the population or women who face multiple levels of </w:t>
      </w:r>
      <w:r w:rsidRPr="00385E52">
        <w:rPr>
          <w:rFonts w:cstheme="minorHAnsi"/>
          <w:sz w:val="24"/>
          <w:szCs w:val="24"/>
        </w:rPr>
        <w:lastRenderedPageBreak/>
        <w:t>discrimination. As mentioned in the project proposal to Ford Foundation, "where different forms of oppression intersect, they aggravate discrimination and individuals who are placed at the intersection of these various grids of oppression, are rendered more marginalized. By using the intersectionality framework, GRB initiatives can ensure that public policies take into account intra-group diversity, recognize individuals who are at the intersections of different inequalities, and accordingly remove such inequalities through targeted planning and complimentary budgetary allocations" (UN Women, 2011).</w:t>
      </w:r>
      <w:r w:rsidRPr="00385E52">
        <w:rPr>
          <w:rFonts w:cstheme="minorHAnsi"/>
          <w:i/>
          <w:sz w:val="24"/>
          <w:szCs w:val="24"/>
        </w:rPr>
        <w:t xml:space="preserve"> </w:t>
      </w:r>
    </w:p>
    <w:p w14:paraId="49A5C848" w14:textId="77777777" w:rsidR="00DB381A" w:rsidRPr="00385E52" w:rsidRDefault="00DB381A" w:rsidP="000A1D13">
      <w:pPr>
        <w:tabs>
          <w:tab w:val="left" w:pos="9360"/>
        </w:tabs>
        <w:ind w:left="360" w:firstLine="0"/>
        <w:jc w:val="both"/>
        <w:rPr>
          <w:rFonts w:cstheme="minorHAnsi"/>
          <w:sz w:val="24"/>
          <w:szCs w:val="24"/>
        </w:rPr>
      </w:pPr>
    </w:p>
    <w:p w14:paraId="49A5C849" w14:textId="77777777" w:rsidR="00DB381A" w:rsidRPr="00385E52" w:rsidRDefault="00B16AA8" w:rsidP="000A1D13">
      <w:pPr>
        <w:tabs>
          <w:tab w:val="left" w:pos="9360"/>
        </w:tabs>
        <w:ind w:left="360" w:firstLine="0"/>
        <w:jc w:val="both"/>
        <w:rPr>
          <w:rFonts w:cstheme="minorHAnsi"/>
          <w:sz w:val="24"/>
          <w:szCs w:val="24"/>
        </w:rPr>
      </w:pPr>
      <w:r w:rsidRPr="00385E52">
        <w:rPr>
          <w:rFonts w:cstheme="minorHAnsi"/>
          <w:sz w:val="24"/>
          <w:szCs w:val="24"/>
        </w:rPr>
        <w:t>Under this area of work, the project undertook three types of activities.</w:t>
      </w:r>
      <w:r w:rsidRPr="00385E52">
        <w:rPr>
          <w:rStyle w:val="FootnoteReference"/>
          <w:rFonts w:cstheme="minorHAnsi"/>
          <w:sz w:val="24"/>
          <w:szCs w:val="24"/>
        </w:rPr>
        <w:footnoteReference w:id="1"/>
      </w:r>
      <w:r w:rsidRPr="00385E52">
        <w:rPr>
          <w:rFonts w:cstheme="minorHAnsi"/>
          <w:sz w:val="24"/>
          <w:szCs w:val="24"/>
        </w:rPr>
        <w:t xml:space="preserve"> </w:t>
      </w:r>
    </w:p>
    <w:p w14:paraId="49A5C84A" w14:textId="77777777" w:rsidR="00B16AA8" w:rsidRPr="00385E52" w:rsidRDefault="00B16AA8" w:rsidP="00B16AA8">
      <w:pPr>
        <w:tabs>
          <w:tab w:val="left" w:pos="9360"/>
        </w:tabs>
        <w:ind w:left="360" w:firstLine="0"/>
        <w:jc w:val="both"/>
        <w:rPr>
          <w:rFonts w:cstheme="minorHAnsi"/>
          <w:b/>
          <w:bCs/>
          <w:sz w:val="24"/>
          <w:szCs w:val="24"/>
          <w:lang w:val="en-GB"/>
        </w:rPr>
      </w:pPr>
      <w:r w:rsidRPr="00385E52">
        <w:rPr>
          <w:rFonts w:cstheme="minorHAnsi"/>
          <w:sz w:val="24"/>
          <w:szCs w:val="24"/>
          <w:lang w:val="en-GB"/>
        </w:rPr>
        <w:t xml:space="preserve">1. Assessment </w:t>
      </w:r>
      <w:r w:rsidR="004F6ECD" w:rsidRPr="00385E52">
        <w:rPr>
          <w:rFonts w:cstheme="minorHAnsi"/>
          <w:sz w:val="24"/>
          <w:szCs w:val="24"/>
          <w:lang w:val="en-GB"/>
        </w:rPr>
        <w:t xml:space="preserve">Of Policies And Budgets For </w:t>
      </w:r>
      <w:r w:rsidRPr="00385E52">
        <w:rPr>
          <w:rFonts w:cstheme="minorHAnsi"/>
          <w:sz w:val="24"/>
          <w:szCs w:val="24"/>
          <w:lang w:val="en-GB"/>
        </w:rPr>
        <w:t xml:space="preserve">Dalit </w:t>
      </w:r>
      <w:r w:rsidR="004F6ECD" w:rsidRPr="00385E52">
        <w:rPr>
          <w:rFonts w:cstheme="minorHAnsi"/>
          <w:sz w:val="24"/>
          <w:szCs w:val="24"/>
          <w:lang w:val="en-GB"/>
        </w:rPr>
        <w:t>Women:</w:t>
      </w:r>
      <w:r w:rsidR="004F6ECD" w:rsidRPr="00385E52">
        <w:rPr>
          <w:rFonts w:cstheme="minorHAnsi"/>
          <w:b/>
          <w:bCs/>
          <w:sz w:val="24"/>
          <w:szCs w:val="24"/>
          <w:lang w:val="en-GB"/>
        </w:rPr>
        <w:t xml:space="preserve"> </w:t>
      </w:r>
      <w:r w:rsidRPr="00385E52">
        <w:rPr>
          <w:rFonts w:cstheme="minorHAnsi"/>
          <w:bCs/>
          <w:sz w:val="24"/>
          <w:szCs w:val="24"/>
          <w:lang w:val="en-GB"/>
        </w:rPr>
        <w:t xml:space="preserve">UN Women partnered with </w:t>
      </w:r>
      <w:r w:rsidRPr="00385E52">
        <w:rPr>
          <w:rFonts w:cstheme="minorHAnsi"/>
          <w:bCs/>
          <w:i/>
          <w:sz w:val="24"/>
          <w:szCs w:val="24"/>
          <w:lang w:val="en-GB"/>
        </w:rPr>
        <w:t>Swadhikar-</w:t>
      </w:r>
      <w:r w:rsidRPr="00385E52">
        <w:rPr>
          <w:rFonts w:cstheme="minorHAnsi"/>
          <w:bCs/>
          <w:sz w:val="24"/>
          <w:szCs w:val="24"/>
          <w:lang w:val="en-GB"/>
        </w:rPr>
        <w:t>AIDMAM</w:t>
      </w:r>
      <w:r w:rsidRPr="00385E52">
        <w:rPr>
          <w:rFonts w:cstheme="minorHAnsi"/>
          <w:bCs/>
          <w:i/>
          <w:sz w:val="24"/>
          <w:szCs w:val="24"/>
          <w:lang w:val="en-GB"/>
        </w:rPr>
        <w:t xml:space="preserve"> </w:t>
      </w:r>
      <w:r w:rsidRPr="00385E52">
        <w:rPr>
          <w:rFonts w:cstheme="minorHAnsi"/>
          <w:bCs/>
          <w:sz w:val="24"/>
          <w:szCs w:val="24"/>
          <w:lang w:val="en-GB"/>
        </w:rPr>
        <w:t>(</w:t>
      </w:r>
      <w:r w:rsidRPr="00385E52">
        <w:rPr>
          <w:rFonts w:cstheme="minorHAnsi"/>
          <w:bCs/>
          <w:i/>
          <w:iCs/>
          <w:sz w:val="24"/>
          <w:szCs w:val="24"/>
          <w:lang w:val="en-GB"/>
        </w:rPr>
        <w:t>All India Dalit Mahila Adhikar Manch</w:t>
      </w:r>
      <w:r w:rsidRPr="00385E52">
        <w:rPr>
          <w:rFonts w:cstheme="minorHAnsi"/>
          <w:bCs/>
          <w:sz w:val="24"/>
          <w:szCs w:val="24"/>
          <w:lang w:val="en-GB"/>
        </w:rPr>
        <w:t xml:space="preserve"> - based in New Delhi) and Social Watch (based in Tamil Nadu) to conduct a GRB analysis of policies/schemes aimed at addressing the specific concerns of Dalit women and  build</w:t>
      </w:r>
      <w:r w:rsidR="004F6ECD" w:rsidRPr="00385E52">
        <w:rPr>
          <w:rFonts w:cstheme="minorHAnsi"/>
          <w:bCs/>
          <w:sz w:val="24"/>
          <w:szCs w:val="24"/>
          <w:lang w:val="en-GB"/>
        </w:rPr>
        <w:t xml:space="preserve">ing </w:t>
      </w:r>
      <w:r w:rsidRPr="00385E52">
        <w:rPr>
          <w:rFonts w:cstheme="minorHAnsi"/>
          <w:bCs/>
          <w:sz w:val="24"/>
          <w:szCs w:val="24"/>
          <w:lang w:val="en-GB"/>
        </w:rPr>
        <w:t xml:space="preserve"> capacities of Dalit rights advocates to conduct expenditure reviews. </w:t>
      </w:r>
    </w:p>
    <w:p w14:paraId="49A5C84B" w14:textId="77777777" w:rsidR="00B16AA8" w:rsidRPr="00385E52" w:rsidRDefault="00B16AA8" w:rsidP="00B16AA8">
      <w:pPr>
        <w:tabs>
          <w:tab w:val="left" w:pos="9360"/>
        </w:tabs>
        <w:ind w:left="360" w:firstLine="0"/>
        <w:jc w:val="both"/>
        <w:rPr>
          <w:rFonts w:cstheme="minorHAnsi"/>
          <w:sz w:val="24"/>
          <w:szCs w:val="24"/>
          <w:lang w:val="en-GB"/>
        </w:rPr>
      </w:pPr>
    </w:p>
    <w:p w14:paraId="49A5C84C" w14:textId="77777777" w:rsidR="00B16AA8" w:rsidRPr="00385E52" w:rsidRDefault="00B16AA8" w:rsidP="00B16AA8">
      <w:pPr>
        <w:tabs>
          <w:tab w:val="left" w:pos="9360"/>
        </w:tabs>
        <w:ind w:left="360" w:firstLine="0"/>
        <w:jc w:val="both"/>
        <w:rPr>
          <w:rFonts w:cstheme="minorHAnsi"/>
          <w:bCs/>
          <w:sz w:val="24"/>
          <w:szCs w:val="24"/>
          <w:lang w:val="en-GB"/>
        </w:rPr>
      </w:pPr>
      <w:r w:rsidRPr="00385E52">
        <w:rPr>
          <w:rFonts w:cstheme="minorHAnsi"/>
          <w:sz w:val="24"/>
          <w:szCs w:val="24"/>
          <w:lang w:val="en-GB"/>
        </w:rPr>
        <w:t xml:space="preserve">2. Review </w:t>
      </w:r>
      <w:r w:rsidR="004F6ECD" w:rsidRPr="00385E52">
        <w:rPr>
          <w:rFonts w:cstheme="minorHAnsi"/>
          <w:sz w:val="24"/>
          <w:szCs w:val="24"/>
          <w:lang w:val="en-GB"/>
        </w:rPr>
        <w:t xml:space="preserve">Of Budgetary Priorities For </w:t>
      </w:r>
      <w:r w:rsidRPr="00385E52">
        <w:rPr>
          <w:rFonts w:cstheme="minorHAnsi"/>
          <w:sz w:val="24"/>
          <w:szCs w:val="24"/>
          <w:lang w:val="en-GB"/>
        </w:rPr>
        <w:t xml:space="preserve">Muslim </w:t>
      </w:r>
      <w:r w:rsidR="004F6ECD" w:rsidRPr="00385E52">
        <w:rPr>
          <w:rFonts w:cstheme="minorHAnsi"/>
          <w:sz w:val="24"/>
          <w:szCs w:val="24"/>
          <w:lang w:val="en-GB"/>
        </w:rPr>
        <w:t>Women</w:t>
      </w:r>
      <w:r w:rsidRPr="00385E52">
        <w:rPr>
          <w:rFonts w:cstheme="minorHAnsi"/>
          <w:bCs/>
          <w:sz w:val="24"/>
          <w:szCs w:val="24"/>
          <w:lang w:val="en-GB"/>
        </w:rPr>
        <w:t xml:space="preserve">: A partnership was made with the </w:t>
      </w:r>
      <w:r w:rsidRPr="00385E52">
        <w:rPr>
          <w:rFonts w:cstheme="minorHAnsi"/>
          <w:bCs/>
          <w:i/>
          <w:sz w:val="24"/>
          <w:szCs w:val="24"/>
          <w:lang w:val="en-GB"/>
        </w:rPr>
        <w:t>Bhartiya Muslim Mahila Andolan</w:t>
      </w:r>
      <w:r w:rsidRPr="00385E52">
        <w:rPr>
          <w:rFonts w:cstheme="minorHAnsi"/>
          <w:bCs/>
          <w:sz w:val="24"/>
          <w:szCs w:val="24"/>
          <w:lang w:val="en-GB"/>
        </w:rPr>
        <w:t xml:space="preserve"> (BMMA) to review the implementation of the Prime Minister’s New 15 Points </w:t>
      </w:r>
      <w:r w:rsidR="007728D6" w:rsidRPr="00385E52">
        <w:rPr>
          <w:rFonts w:cstheme="minorHAnsi"/>
          <w:bCs/>
          <w:sz w:val="24"/>
          <w:szCs w:val="24"/>
          <w:lang w:val="en-GB"/>
        </w:rPr>
        <w:t>Programme</w:t>
      </w:r>
      <w:r w:rsidRPr="00385E52">
        <w:rPr>
          <w:rFonts w:cstheme="minorHAnsi"/>
          <w:bCs/>
          <w:sz w:val="24"/>
          <w:szCs w:val="24"/>
          <w:lang w:val="en-GB"/>
        </w:rPr>
        <w:t xml:space="preserve"> in four states, namely Gujarat, Tamil Nadu, Uttar Pradesh and Odisha, with the specific objective of assessing the extent to which Muslim women had benefitted from the provisions under it.</w:t>
      </w:r>
    </w:p>
    <w:p w14:paraId="49A5C84D" w14:textId="77777777" w:rsidR="00B16AA8" w:rsidRPr="00385E52" w:rsidRDefault="00B16AA8" w:rsidP="00B16AA8">
      <w:pPr>
        <w:tabs>
          <w:tab w:val="left" w:pos="9360"/>
        </w:tabs>
        <w:ind w:left="360" w:firstLine="0"/>
        <w:jc w:val="both"/>
        <w:rPr>
          <w:rFonts w:cstheme="minorHAnsi"/>
          <w:sz w:val="24"/>
          <w:szCs w:val="24"/>
          <w:lang w:val="en-GB"/>
        </w:rPr>
      </w:pPr>
    </w:p>
    <w:p w14:paraId="49A5C84E" w14:textId="77777777" w:rsidR="00B16AA8" w:rsidRPr="00385E52" w:rsidRDefault="00B16AA8" w:rsidP="00B16AA8">
      <w:pPr>
        <w:tabs>
          <w:tab w:val="left" w:pos="9360"/>
        </w:tabs>
        <w:ind w:left="360" w:firstLine="0"/>
        <w:jc w:val="both"/>
        <w:rPr>
          <w:rFonts w:cstheme="minorHAnsi"/>
          <w:bCs/>
          <w:sz w:val="24"/>
          <w:szCs w:val="24"/>
          <w:lang w:val="en-GB"/>
        </w:rPr>
      </w:pPr>
      <w:r w:rsidRPr="00385E52">
        <w:rPr>
          <w:rFonts w:cstheme="minorHAnsi"/>
          <w:sz w:val="24"/>
          <w:szCs w:val="24"/>
          <w:lang w:val="en-GB"/>
        </w:rPr>
        <w:t xml:space="preserve">3. Analysis </w:t>
      </w:r>
      <w:r w:rsidR="004F6ECD" w:rsidRPr="00385E52">
        <w:rPr>
          <w:rFonts w:cstheme="minorHAnsi"/>
          <w:sz w:val="24"/>
          <w:szCs w:val="24"/>
          <w:lang w:val="en-GB"/>
        </w:rPr>
        <w:t xml:space="preserve">Of Policies For </w:t>
      </w:r>
      <w:r w:rsidRPr="00385E52">
        <w:rPr>
          <w:rFonts w:cstheme="minorHAnsi"/>
          <w:sz w:val="24"/>
          <w:szCs w:val="24"/>
          <w:lang w:val="en-GB"/>
        </w:rPr>
        <w:t xml:space="preserve">Transgender </w:t>
      </w:r>
      <w:r w:rsidR="004F6ECD" w:rsidRPr="00385E52">
        <w:rPr>
          <w:rFonts w:cstheme="minorHAnsi"/>
          <w:sz w:val="24"/>
          <w:szCs w:val="24"/>
          <w:lang w:val="en-GB"/>
        </w:rPr>
        <w:t>(</w:t>
      </w:r>
      <w:r w:rsidRPr="00385E52">
        <w:rPr>
          <w:rFonts w:cstheme="minorHAnsi"/>
          <w:sz w:val="24"/>
          <w:szCs w:val="24"/>
          <w:lang w:val="en-GB"/>
        </w:rPr>
        <w:t>TG</w:t>
      </w:r>
      <w:r w:rsidR="004F6ECD" w:rsidRPr="00385E52">
        <w:rPr>
          <w:rFonts w:cstheme="minorHAnsi"/>
          <w:sz w:val="24"/>
          <w:szCs w:val="24"/>
          <w:lang w:val="en-GB"/>
        </w:rPr>
        <w:t>) People</w:t>
      </w:r>
      <w:r w:rsidR="004F6ECD" w:rsidRPr="00385E52">
        <w:rPr>
          <w:rFonts w:cstheme="minorHAnsi"/>
          <w:b/>
          <w:bCs/>
          <w:sz w:val="24"/>
          <w:szCs w:val="24"/>
          <w:lang w:val="en-GB"/>
        </w:rPr>
        <w:t>:</w:t>
      </w:r>
      <w:r w:rsidR="004F6ECD" w:rsidRPr="00385E52">
        <w:rPr>
          <w:rFonts w:cstheme="minorHAnsi"/>
          <w:bCs/>
          <w:sz w:val="24"/>
          <w:szCs w:val="24"/>
          <w:lang w:val="en-GB"/>
        </w:rPr>
        <w:t xml:space="preserve"> </w:t>
      </w:r>
      <w:r w:rsidRPr="00385E52">
        <w:rPr>
          <w:rFonts w:cstheme="minorHAnsi"/>
          <w:bCs/>
          <w:sz w:val="24"/>
          <w:szCs w:val="24"/>
          <w:lang w:val="en-GB"/>
        </w:rPr>
        <w:t>For undertaking a comprehensive enquiry into various forms of discrimination, exclusions and violations of rights faced by transgender communities, the project partnered with an organization</w:t>
      </w:r>
      <w:r w:rsidR="004F6ECD" w:rsidRPr="00385E52">
        <w:rPr>
          <w:rFonts w:cstheme="minorHAnsi"/>
          <w:bCs/>
          <w:sz w:val="24"/>
          <w:szCs w:val="24"/>
          <w:lang w:val="en-GB"/>
        </w:rPr>
        <w:t>,</w:t>
      </w:r>
      <w:r w:rsidRPr="00385E52">
        <w:rPr>
          <w:rFonts w:cstheme="minorHAnsi"/>
          <w:bCs/>
          <w:sz w:val="24"/>
          <w:szCs w:val="24"/>
          <w:lang w:val="en-GB"/>
        </w:rPr>
        <w:t xml:space="preserve"> 'Praxis' to conduct a research study on assessing policy and budgetary priorities for the TG women in Tamil Nadu.</w:t>
      </w:r>
    </w:p>
    <w:p w14:paraId="49A5C84F" w14:textId="77777777" w:rsidR="00B16AA8" w:rsidRPr="00385E52" w:rsidRDefault="00B16AA8" w:rsidP="00B16AA8">
      <w:pPr>
        <w:tabs>
          <w:tab w:val="left" w:pos="9360"/>
        </w:tabs>
        <w:ind w:left="0" w:firstLine="0"/>
        <w:jc w:val="both"/>
        <w:rPr>
          <w:rFonts w:cstheme="minorHAnsi"/>
          <w:sz w:val="24"/>
          <w:szCs w:val="24"/>
        </w:rPr>
      </w:pPr>
    </w:p>
    <w:p w14:paraId="49A5C850" w14:textId="77777777" w:rsidR="00B16AA8" w:rsidRPr="00B63F94" w:rsidRDefault="00802287" w:rsidP="00802287">
      <w:pPr>
        <w:tabs>
          <w:tab w:val="left" w:pos="9360"/>
        </w:tabs>
        <w:ind w:left="360" w:firstLine="0"/>
        <w:jc w:val="both"/>
        <w:rPr>
          <w:rFonts w:cstheme="minorHAnsi"/>
          <w:sz w:val="24"/>
          <w:szCs w:val="24"/>
        </w:rPr>
      </w:pPr>
      <w:r w:rsidRPr="00B63F94">
        <w:rPr>
          <w:rFonts w:cstheme="minorHAnsi"/>
          <w:sz w:val="24"/>
          <w:szCs w:val="24"/>
        </w:rPr>
        <w:t>2.1.3 Gender Audits</w:t>
      </w:r>
    </w:p>
    <w:p w14:paraId="49A5C851" w14:textId="77777777" w:rsidR="00DB381A" w:rsidRPr="00385E52" w:rsidRDefault="00B16AA8" w:rsidP="000A1D13">
      <w:pPr>
        <w:tabs>
          <w:tab w:val="left" w:pos="9360"/>
        </w:tabs>
        <w:ind w:left="360" w:firstLine="0"/>
        <w:jc w:val="both"/>
        <w:rPr>
          <w:rFonts w:cstheme="minorHAnsi"/>
          <w:bCs/>
          <w:sz w:val="24"/>
          <w:szCs w:val="24"/>
          <w:lang w:val="en-GB"/>
        </w:rPr>
      </w:pPr>
      <w:r w:rsidRPr="00385E52">
        <w:rPr>
          <w:rFonts w:cstheme="minorHAnsi"/>
          <w:sz w:val="24"/>
          <w:szCs w:val="24"/>
        </w:rPr>
        <w:t xml:space="preserve">The third </w:t>
      </w:r>
      <w:r w:rsidR="00802287" w:rsidRPr="00385E52">
        <w:rPr>
          <w:rFonts w:cstheme="minorHAnsi"/>
          <w:sz w:val="24"/>
          <w:szCs w:val="24"/>
        </w:rPr>
        <w:t>component</w:t>
      </w:r>
      <w:r w:rsidRPr="00385E52">
        <w:rPr>
          <w:rFonts w:cstheme="minorHAnsi"/>
          <w:sz w:val="24"/>
          <w:szCs w:val="24"/>
        </w:rPr>
        <w:t xml:space="preserve"> of foregrounding </w:t>
      </w:r>
      <w:r w:rsidR="004F6ECD" w:rsidRPr="00385E52">
        <w:rPr>
          <w:rFonts w:cstheme="minorHAnsi"/>
          <w:sz w:val="24"/>
          <w:szCs w:val="24"/>
        </w:rPr>
        <w:t>G</w:t>
      </w:r>
      <w:r w:rsidRPr="00385E52">
        <w:rPr>
          <w:rFonts w:cstheme="minorHAnsi"/>
          <w:sz w:val="24"/>
          <w:szCs w:val="24"/>
        </w:rPr>
        <w:t xml:space="preserve">ender </w:t>
      </w:r>
      <w:r w:rsidR="004F6ECD" w:rsidRPr="00385E52">
        <w:rPr>
          <w:rFonts w:cstheme="minorHAnsi"/>
          <w:sz w:val="24"/>
          <w:szCs w:val="24"/>
        </w:rPr>
        <w:t>A</w:t>
      </w:r>
      <w:r w:rsidRPr="00385E52">
        <w:rPr>
          <w:rFonts w:cstheme="minorHAnsi"/>
          <w:sz w:val="24"/>
          <w:szCs w:val="24"/>
        </w:rPr>
        <w:t>udits (GA) was undertaken because it was believed that GA was an integral component of GRB processes and it was an effective tool to assess the extent of gender mainstreaming. Initially</w:t>
      </w:r>
      <w:r w:rsidR="004F6ECD" w:rsidRPr="00385E52">
        <w:rPr>
          <w:rFonts w:cstheme="minorHAnsi"/>
          <w:sz w:val="24"/>
          <w:szCs w:val="24"/>
        </w:rPr>
        <w:t>,</w:t>
      </w:r>
      <w:r w:rsidRPr="00385E52">
        <w:rPr>
          <w:rFonts w:cstheme="minorHAnsi"/>
          <w:sz w:val="24"/>
          <w:szCs w:val="24"/>
        </w:rPr>
        <w:t xml:space="preserve"> the project had planned to work with the Comptroller and Auditor General (CAG) of India, a </w:t>
      </w:r>
      <w:r w:rsidR="004F6ECD" w:rsidRPr="00385E52">
        <w:rPr>
          <w:rFonts w:cstheme="minorHAnsi"/>
          <w:sz w:val="24"/>
          <w:szCs w:val="24"/>
        </w:rPr>
        <w:t>S</w:t>
      </w:r>
      <w:r w:rsidRPr="00385E52">
        <w:rPr>
          <w:rFonts w:cstheme="minorHAnsi"/>
          <w:sz w:val="24"/>
          <w:szCs w:val="24"/>
        </w:rPr>
        <w:t xml:space="preserve">tatutory </w:t>
      </w:r>
      <w:r w:rsidR="004F6ECD" w:rsidRPr="00385E52">
        <w:rPr>
          <w:rFonts w:cstheme="minorHAnsi"/>
          <w:sz w:val="24"/>
          <w:szCs w:val="24"/>
        </w:rPr>
        <w:t>B</w:t>
      </w:r>
      <w:r w:rsidRPr="00385E52">
        <w:rPr>
          <w:rFonts w:cstheme="minorHAnsi"/>
          <w:sz w:val="24"/>
          <w:szCs w:val="24"/>
        </w:rPr>
        <w:t xml:space="preserve">ody holding the </w:t>
      </w:r>
      <w:r w:rsidR="004F6ECD" w:rsidRPr="00385E52">
        <w:rPr>
          <w:rFonts w:cstheme="minorHAnsi"/>
          <w:sz w:val="24"/>
          <w:szCs w:val="24"/>
        </w:rPr>
        <w:t>G</w:t>
      </w:r>
      <w:r w:rsidRPr="00385E52">
        <w:rPr>
          <w:rFonts w:cstheme="minorHAnsi"/>
          <w:sz w:val="24"/>
          <w:szCs w:val="24"/>
        </w:rPr>
        <w:t xml:space="preserve">overnment accountable. However, as this objective did not materialize, a partnership with the Fiscal Policy Institute (FPI), Government of Karnataka was forged. The partnership aimed at </w:t>
      </w:r>
      <w:r w:rsidRPr="00385E52">
        <w:rPr>
          <w:rFonts w:cstheme="minorHAnsi"/>
          <w:bCs/>
          <w:sz w:val="24"/>
          <w:szCs w:val="24"/>
          <w:lang w:val="en-GB"/>
        </w:rPr>
        <w:t xml:space="preserve">developing gender markers to inform the performance audit of the CAG and conducting </w:t>
      </w:r>
      <w:r w:rsidR="004F6ECD" w:rsidRPr="00385E52">
        <w:rPr>
          <w:rFonts w:cstheme="minorHAnsi"/>
          <w:bCs/>
          <w:sz w:val="24"/>
          <w:szCs w:val="24"/>
          <w:lang w:val="en-GB"/>
        </w:rPr>
        <w:t>G</w:t>
      </w:r>
      <w:r w:rsidRPr="00385E52">
        <w:rPr>
          <w:rFonts w:cstheme="minorHAnsi"/>
          <w:bCs/>
          <w:sz w:val="24"/>
          <w:szCs w:val="24"/>
          <w:lang w:val="en-GB"/>
        </w:rPr>
        <w:t xml:space="preserve">ender </w:t>
      </w:r>
      <w:r w:rsidR="004F6ECD" w:rsidRPr="00385E52">
        <w:rPr>
          <w:rFonts w:cstheme="minorHAnsi"/>
          <w:bCs/>
          <w:sz w:val="24"/>
          <w:szCs w:val="24"/>
          <w:lang w:val="en-GB"/>
        </w:rPr>
        <w:t>A</w:t>
      </w:r>
      <w:r w:rsidRPr="00385E52">
        <w:rPr>
          <w:rFonts w:cstheme="minorHAnsi"/>
          <w:bCs/>
          <w:sz w:val="24"/>
          <w:szCs w:val="24"/>
          <w:lang w:val="en-GB"/>
        </w:rPr>
        <w:t xml:space="preserve">udit trainings using customised </w:t>
      </w:r>
      <w:r w:rsidR="004F6ECD" w:rsidRPr="00385E52">
        <w:rPr>
          <w:rFonts w:cstheme="minorHAnsi"/>
          <w:bCs/>
          <w:sz w:val="24"/>
          <w:szCs w:val="24"/>
          <w:lang w:val="en-GB"/>
        </w:rPr>
        <w:t>G</w:t>
      </w:r>
      <w:r w:rsidRPr="00385E52">
        <w:rPr>
          <w:rFonts w:cstheme="minorHAnsi"/>
          <w:bCs/>
          <w:sz w:val="24"/>
          <w:szCs w:val="24"/>
          <w:lang w:val="en-GB"/>
        </w:rPr>
        <w:t xml:space="preserve">ender </w:t>
      </w:r>
      <w:r w:rsidR="004F6ECD" w:rsidRPr="00385E52">
        <w:rPr>
          <w:rFonts w:cstheme="minorHAnsi"/>
          <w:bCs/>
          <w:sz w:val="24"/>
          <w:szCs w:val="24"/>
          <w:lang w:val="en-GB"/>
        </w:rPr>
        <w:t>A</w:t>
      </w:r>
      <w:r w:rsidRPr="00385E52">
        <w:rPr>
          <w:rFonts w:cstheme="minorHAnsi"/>
          <w:bCs/>
          <w:sz w:val="24"/>
          <w:szCs w:val="24"/>
          <w:lang w:val="en-GB"/>
        </w:rPr>
        <w:t xml:space="preserve">udit </w:t>
      </w:r>
      <w:r w:rsidR="004F6ECD" w:rsidRPr="00385E52">
        <w:rPr>
          <w:rFonts w:cstheme="minorHAnsi"/>
          <w:bCs/>
          <w:sz w:val="24"/>
          <w:szCs w:val="24"/>
          <w:lang w:val="en-GB"/>
        </w:rPr>
        <w:t>T</w:t>
      </w:r>
      <w:r w:rsidRPr="00385E52">
        <w:rPr>
          <w:rFonts w:cstheme="minorHAnsi"/>
          <w:bCs/>
          <w:sz w:val="24"/>
          <w:szCs w:val="24"/>
          <w:lang w:val="en-GB"/>
        </w:rPr>
        <w:t xml:space="preserve">ools for audit officials. For facilitating the </w:t>
      </w:r>
      <w:r w:rsidR="00802287" w:rsidRPr="00385E52">
        <w:rPr>
          <w:rFonts w:cstheme="minorHAnsi"/>
          <w:bCs/>
          <w:sz w:val="24"/>
          <w:szCs w:val="24"/>
          <w:lang w:val="en-GB"/>
        </w:rPr>
        <w:t>Gender A</w:t>
      </w:r>
      <w:r w:rsidRPr="00385E52">
        <w:rPr>
          <w:rFonts w:cstheme="minorHAnsi"/>
          <w:bCs/>
          <w:sz w:val="24"/>
          <w:szCs w:val="24"/>
          <w:lang w:val="en-GB"/>
        </w:rPr>
        <w:t>udit of certain schemes the project supported two research studies through independent consultants. The first was to study the convergence of select centrally sponsored schemes to ensure better outcomes for women/girls and second was the gender audit of schemes for adolescent girls.</w:t>
      </w:r>
    </w:p>
    <w:p w14:paraId="49A5C852" w14:textId="77777777" w:rsidR="00DB381A" w:rsidRPr="00385E52" w:rsidRDefault="00DB381A" w:rsidP="000A1D13">
      <w:pPr>
        <w:tabs>
          <w:tab w:val="left" w:pos="9360"/>
        </w:tabs>
        <w:ind w:left="360" w:firstLine="0"/>
        <w:jc w:val="both"/>
        <w:rPr>
          <w:rFonts w:cstheme="minorHAnsi"/>
          <w:bCs/>
          <w:sz w:val="24"/>
          <w:szCs w:val="24"/>
          <w:lang w:val="en-GB"/>
        </w:rPr>
      </w:pPr>
    </w:p>
    <w:p w14:paraId="49A5C853" w14:textId="77777777" w:rsidR="00D92E17" w:rsidRPr="00385E52" w:rsidRDefault="00B16AA8" w:rsidP="000A1D13">
      <w:pPr>
        <w:tabs>
          <w:tab w:val="left" w:pos="9360"/>
        </w:tabs>
        <w:ind w:left="360" w:firstLine="0"/>
        <w:jc w:val="both"/>
        <w:rPr>
          <w:rFonts w:cstheme="minorHAnsi"/>
          <w:b/>
          <w:sz w:val="24"/>
          <w:szCs w:val="24"/>
          <w:lang w:val="en-GB"/>
        </w:rPr>
      </w:pPr>
      <w:r w:rsidRPr="00385E52">
        <w:rPr>
          <w:rFonts w:cstheme="minorHAnsi"/>
          <w:b/>
          <w:sz w:val="24"/>
          <w:szCs w:val="24"/>
          <w:lang w:val="en-GB"/>
        </w:rPr>
        <w:t>2.</w:t>
      </w:r>
      <w:r w:rsidR="00AC1B05" w:rsidRPr="00385E52">
        <w:rPr>
          <w:rFonts w:cstheme="minorHAnsi"/>
          <w:b/>
          <w:sz w:val="24"/>
          <w:szCs w:val="24"/>
          <w:lang w:val="en-GB"/>
        </w:rPr>
        <w:t>2</w:t>
      </w:r>
      <w:r w:rsidRPr="00385E52">
        <w:rPr>
          <w:rFonts w:cstheme="minorHAnsi"/>
          <w:b/>
          <w:sz w:val="24"/>
          <w:szCs w:val="24"/>
          <w:lang w:val="en-GB"/>
        </w:rPr>
        <w:t xml:space="preserve"> Project Strategies</w:t>
      </w:r>
    </w:p>
    <w:p w14:paraId="49A5C854" w14:textId="77777777" w:rsidR="004F6ECD" w:rsidRPr="00385E52" w:rsidRDefault="00B16AA8" w:rsidP="000A1D13">
      <w:pPr>
        <w:tabs>
          <w:tab w:val="left" w:pos="9360"/>
        </w:tabs>
        <w:ind w:left="360" w:firstLine="0"/>
        <w:jc w:val="both"/>
        <w:rPr>
          <w:rFonts w:cstheme="minorHAnsi"/>
          <w:sz w:val="24"/>
          <w:szCs w:val="24"/>
        </w:rPr>
      </w:pPr>
      <w:r w:rsidRPr="00385E52">
        <w:rPr>
          <w:rFonts w:cstheme="minorHAnsi"/>
          <w:sz w:val="24"/>
          <w:szCs w:val="24"/>
        </w:rPr>
        <w:t>In totality</w:t>
      </w:r>
      <w:r w:rsidR="004F6ECD" w:rsidRPr="00385E52">
        <w:rPr>
          <w:rFonts w:cstheme="minorHAnsi"/>
          <w:sz w:val="24"/>
          <w:szCs w:val="24"/>
        </w:rPr>
        <w:t>,</w:t>
      </w:r>
      <w:r w:rsidRPr="00385E52">
        <w:rPr>
          <w:rFonts w:cstheme="minorHAnsi"/>
          <w:sz w:val="24"/>
          <w:szCs w:val="24"/>
        </w:rPr>
        <w:t xml:space="preserve"> the project followed three broad strategies</w:t>
      </w:r>
      <w:r w:rsidR="004F6ECD" w:rsidRPr="00385E52">
        <w:rPr>
          <w:rFonts w:cstheme="minorHAnsi"/>
          <w:sz w:val="24"/>
          <w:szCs w:val="24"/>
        </w:rPr>
        <w:t>:</w:t>
      </w:r>
    </w:p>
    <w:p w14:paraId="49A5C855" w14:textId="77777777" w:rsidR="00B16AA8" w:rsidRPr="00385E52" w:rsidRDefault="00B16AA8" w:rsidP="00AC1B05">
      <w:pPr>
        <w:pStyle w:val="ListParagraph"/>
        <w:numPr>
          <w:ilvl w:val="0"/>
          <w:numId w:val="49"/>
        </w:numPr>
        <w:tabs>
          <w:tab w:val="left" w:pos="9360"/>
        </w:tabs>
        <w:spacing w:after="0" w:line="240" w:lineRule="auto"/>
        <w:ind w:left="720"/>
        <w:jc w:val="both"/>
        <w:rPr>
          <w:rFonts w:cstheme="minorHAnsi"/>
          <w:sz w:val="24"/>
          <w:szCs w:val="24"/>
        </w:rPr>
      </w:pPr>
      <w:r w:rsidRPr="00385E52">
        <w:rPr>
          <w:rFonts w:asciiTheme="minorHAnsi" w:hAnsiTheme="minorHAnsi" w:cstheme="minorHAnsi"/>
          <w:sz w:val="24"/>
          <w:szCs w:val="24"/>
        </w:rPr>
        <w:lastRenderedPageBreak/>
        <w:t xml:space="preserve">The first was to generate evidence on performance of existing policies, plans and budgets (assessing the schemes meant for dalit and Muslim women and transgender people). </w:t>
      </w:r>
    </w:p>
    <w:p w14:paraId="49A5C856" w14:textId="77777777" w:rsidR="00B16AA8" w:rsidRPr="00385E52" w:rsidRDefault="00B16AA8" w:rsidP="00AC1B05">
      <w:pPr>
        <w:pStyle w:val="ListParagraph"/>
        <w:numPr>
          <w:ilvl w:val="0"/>
          <w:numId w:val="49"/>
        </w:numPr>
        <w:tabs>
          <w:tab w:val="left" w:pos="9360"/>
        </w:tabs>
        <w:spacing w:after="0" w:line="240" w:lineRule="auto"/>
        <w:ind w:left="720"/>
        <w:jc w:val="both"/>
        <w:rPr>
          <w:rFonts w:cstheme="minorHAnsi"/>
          <w:sz w:val="24"/>
          <w:szCs w:val="24"/>
          <w:lang w:val="en-GB"/>
        </w:rPr>
      </w:pPr>
      <w:r w:rsidRPr="00385E52">
        <w:rPr>
          <w:rFonts w:asciiTheme="minorHAnsi" w:hAnsiTheme="minorHAnsi" w:cstheme="minorHAnsi"/>
          <w:sz w:val="24"/>
          <w:szCs w:val="24"/>
        </w:rPr>
        <w:t xml:space="preserve">Second was to enhance the capacities of civil society organizations (CSOs) on GRB. The project focused </w:t>
      </w:r>
      <w:r w:rsidRPr="00385E52">
        <w:rPr>
          <w:rFonts w:asciiTheme="minorHAnsi" w:hAnsiTheme="minorHAnsi" w:cstheme="minorHAnsi"/>
          <w:sz w:val="24"/>
          <w:szCs w:val="24"/>
          <w:lang w:val="en-GB"/>
        </w:rPr>
        <w:t xml:space="preserve">on engaging with women’s rights advocates and building their capacities on GRB, specifically to conduct expenditure reviews and to develop monitoring templates for GE commitments. </w:t>
      </w:r>
    </w:p>
    <w:p w14:paraId="49A5C857" w14:textId="77777777" w:rsidR="00B16AA8" w:rsidRPr="00385E52" w:rsidRDefault="00B16AA8" w:rsidP="00AC1B05">
      <w:pPr>
        <w:pStyle w:val="ListParagraph"/>
        <w:numPr>
          <w:ilvl w:val="0"/>
          <w:numId w:val="49"/>
        </w:numPr>
        <w:tabs>
          <w:tab w:val="left" w:pos="9360"/>
        </w:tabs>
        <w:spacing w:after="0" w:line="240" w:lineRule="auto"/>
        <w:ind w:left="720"/>
        <w:jc w:val="both"/>
        <w:rPr>
          <w:rFonts w:cstheme="minorHAnsi"/>
          <w:sz w:val="24"/>
          <w:szCs w:val="24"/>
        </w:rPr>
      </w:pPr>
      <w:r w:rsidRPr="00385E52">
        <w:rPr>
          <w:rFonts w:asciiTheme="minorHAnsi" w:hAnsiTheme="minorHAnsi" w:cstheme="minorHAnsi"/>
          <w:sz w:val="24"/>
          <w:szCs w:val="24"/>
          <w:lang w:val="en-GB"/>
        </w:rPr>
        <w:t xml:space="preserve">Finally, an attempt was made to build partnerships with relevant stakeholders both within the government and outside. Various outputs in the form of policy briefs, study reports, working papers, training manuals and practitioners' guides were developed as a result of these activities.  National and state-level consultations were held to disseminate the outputs and create a platform for engagement on GRB work. </w:t>
      </w:r>
    </w:p>
    <w:p w14:paraId="49A5C858" w14:textId="77777777" w:rsidR="00911248" w:rsidRPr="00385E52" w:rsidRDefault="00911248" w:rsidP="00AC1B05">
      <w:pPr>
        <w:tabs>
          <w:tab w:val="left" w:pos="9360"/>
        </w:tabs>
        <w:ind w:firstLine="0"/>
        <w:jc w:val="both"/>
        <w:rPr>
          <w:rFonts w:cstheme="minorHAnsi"/>
          <w:b/>
          <w:bCs/>
          <w:sz w:val="24"/>
          <w:szCs w:val="24"/>
        </w:rPr>
      </w:pPr>
    </w:p>
    <w:p w14:paraId="49A5C859" w14:textId="77777777" w:rsidR="0014345A" w:rsidRPr="00385E52" w:rsidRDefault="00AC1B05" w:rsidP="000A1D13">
      <w:pPr>
        <w:tabs>
          <w:tab w:val="left" w:pos="9360"/>
        </w:tabs>
        <w:ind w:left="360" w:firstLine="0"/>
        <w:jc w:val="both"/>
        <w:rPr>
          <w:rFonts w:cstheme="minorHAnsi"/>
          <w:b/>
          <w:bCs/>
          <w:sz w:val="24"/>
          <w:szCs w:val="24"/>
        </w:rPr>
      </w:pPr>
      <w:r w:rsidRPr="00385E52">
        <w:rPr>
          <w:rFonts w:cstheme="minorHAnsi"/>
          <w:b/>
          <w:bCs/>
          <w:sz w:val="24"/>
          <w:szCs w:val="24"/>
        </w:rPr>
        <w:t>2.3</w:t>
      </w:r>
      <w:r w:rsidR="00B16AA8" w:rsidRPr="00385E52">
        <w:rPr>
          <w:rFonts w:cstheme="minorHAnsi"/>
          <w:b/>
          <w:bCs/>
          <w:sz w:val="24"/>
          <w:szCs w:val="24"/>
        </w:rPr>
        <w:t xml:space="preserve"> Project's Theory of Change</w:t>
      </w:r>
    </w:p>
    <w:p w14:paraId="49A5C85A" w14:textId="77777777" w:rsidR="005B1E78" w:rsidRDefault="005B1E78" w:rsidP="005B1E78">
      <w:pPr>
        <w:tabs>
          <w:tab w:val="left" w:pos="9360"/>
        </w:tabs>
        <w:ind w:left="360" w:firstLine="0"/>
        <w:jc w:val="both"/>
        <w:rPr>
          <w:rFonts w:cstheme="minorHAnsi"/>
          <w:sz w:val="24"/>
          <w:szCs w:val="24"/>
        </w:rPr>
      </w:pPr>
      <w:r>
        <w:rPr>
          <w:rFonts w:cstheme="minorHAnsi"/>
          <w:sz w:val="24"/>
          <w:szCs w:val="24"/>
        </w:rPr>
        <w:t xml:space="preserve">The </w:t>
      </w:r>
      <w:r w:rsidR="000A34AE">
        <w:rPr>
          <w:rFonts w:cstheme="minorHAnsi"/>
          <w:sz w:val="24"/>
          <w:szCs w:val="24"/>
        </w:rPr>
        <w:t>p</w:t>
      </w:r>
      <w:r>
        <w:rPr>
          <w:rFonts w:cstheme="minorHAnsi"/>
          <w:sz w:val="24"/>
          <w:szCs w:val="24"/>
        </w:rPr>
        <w:t xml:space="preserve">roject's theory of change (ToC) </w:t>
      </w:r>
      <w:r w:rsidR="004E7037">
        <w:rPr>
          <w:rFonts w:cstheme="minorHAnsi"/>
          <w:sz w:val="24"/>
          <w:szCs w:val="24"/>
        </w:rPr>
        <w:t xml:space="preserve">has been derived from that </w:t>
      </w:r>
      <w:r>
        <w:rPr>
          <w:rFonts w:cstheme="minorHAnsi"/>
          <w:sz w:val="24"/>
          <w:szCs w:val="24"/>
        </w:rPr>
        <w:t xml:space="preserve">mentioned in the Prodoc.  It has been </w:t>
      </w:r>
      <w:r w:rsidR="009250FC">
        <w:rPr>
          <w:rFonts w:cstheme="minorHAnsi"/>
          <w:sz w:val="24"/>
          <w:szCs w:val="24"/>
        </w:rPr>
        <w:t>succinctly r</w:t>
      </w:r>
      <w:r>
        <w:rPr>
          <w:rFonts w:cstheme="minorHAnsi"/>
          <w:sz w:val="24"/>
          <w:szCs w:val="24"/>
        </w:rPr>
        <w:t xml:space="preserve">eproduced </w:t>
      </w:r>
      <w:r w:rsidR="009250FC">
        <w:rPr>
          <w:rFonts w:cstheme="minorHAnsi"/>
          <w:sz w:val="24"/>
          <w:szCs w:val="24"/>
        </w:rPr>
        <w:t xml:space="preserve">on the next page </w:t>
      </w:r>
      <w:r>
        <w:rPr>
          <w:rFonts w:cstheme="minorHAnsi"/>
          <w:sz w:val="24"/>
          <w:szCs w:val="24"/>
        </w:rPr>
        <w:t xml:space="preserve">with the improvement of adding the intersectionality theme (shown in blue boxes).  The Prodoc ToC does not mention the component of Intersectionality. </w:t>
      </w:r>
    </w:p>
    <w:p w14:paraId="49A5C85B" w14:textId="77777777" w:rsidR="0005145B" w:rsidRDefault="0005145B" w:rsidP="00740FCB">
      <w:pPr>
        <w:ind w:left="360" w:firstLine="0"/>
        <w:jc w:val="both"/>
        <w:rPr>
          <w:rFonts w:cstheme="minorHAnsi"/>
          <w:sz w:val="24"/>
          <w:szCs w:val="24"/>
        </w:rPr>
      </w:pPr>
    </w:p>
    <w:p w14:paraId="49A5C85C" w14:textId="77777777" w:rsidR="00866F26" w:rsidRPr="0005145B" w:rsidRDefault="00740FCB" w:rsidP="00740FCB">
      <w:pPr>
        <w:ind w:left="360" w:firstLine="0"/>
        <w:jc w:val="both"/>
        <w:rPr>
          <w:rFonts w:cstheme="minorHAnsi"/>
          <w:sz w:val="24"/>
          <w:szCs w:val="24"/>
        </w:rPr>
      </w:pPr>
      <w:r>
        <w:rPr>
          <w:rFonts w:cstheme="minorHAnsi"/>
          <w:sz w:val="24"/>
          <w:szCs w:val="24"/>
        </w:rPr>
        <w:t xml:space="preserve">There have been differences between the outputs and outcomes charted out in the Prodoc and those mentioned in the </w:t>
      </w:r>
      <w:r w:rsidR="000A34AE">
        <w:rPr>
          <w:rFonts w:cstheme="minorHAnsi"/>
          <w:sz w:val="24"/>
          <w:szCs w:val="24"/>
        </w:rPr>
        <w:t>p</w:t>
      </w:r>
      <w:r>
        <w:rPr>
          <w:rFonts w:cstheme="minorHAnsi"/>
          <w:sz w:val="24"/>
          <w:szCs w:val="24"/>
        </w:rPr>
        <w:t>roject. For example, the first outcome in Prodoc reads as '</w:t>
      </w:r>
      <w:r w:rsidRPr="000F3278">
        <w:rPr>
          <w:sz w:val="24"/>
          <w:szCs w:val="24"/>
        </w:rPr>
        <w:t>Women's rights advocates and marginalized women are able to assess and voice evidence-based gaps in policy and budgetary priorities and advocate for improved and effectiv</w:t>
      </w:r>
      <w:r>
        <w:rPr>
          <w:sz w:val="24"/>
          <w:szCs w:val="24"/>
        </w:rPr>
        <w:t>e policy and budgetary response' whereas that mentioned in project is '</w:t>
      </w:r>
      <w:r w:rsidRPr="000F3278">
        <w:rPr>
          <w:rFonts w:cstheme="minorHAnsi"/>
          <w:color w:val="000000"/>
          <w:sz w:val="24"/>
          <w:szCs w:val="24"/>
          <w:lang w:val="en-GB" w:eastAsia="en-IN"/>
        </w:rPr>
        <w:t>Increased budgetary commitment and transparency in budget tracking for women’s rights according to CEDAW principles</w:t>
      </w:r>
      <w:r>
        <w:rPr>
          <w:rFonts w:cstheme="minorHAnsi"/>
          <w:color w:val="000000"/>
          <w:sz w:val="24"/>
          <w:szCs w:val="24"/>
          <w:lang w:val="en-GB" w:eastAsia="en-IN"/>
        </w:rPr>
        <w:t>'</w:t>
      </w:r>
      <w:r w:rsidRPr="000F3278">
        <w:rPr>
          <w:rFonts w:cstheme="minorHAnsi"/>
          <w:color w:val="000000"/>
          <w:sz w:val="24"/>
          <w:szCs w:val="24"/>
          <w:lang w:val="en-GB" w:eastAsia="en-IN"/>
        </w:rPr>
        <w:t>.</w:t>
      </w:r>
      <w:r w:rsidR="0005145B">
        <w:rPr>
          <w:rFonts w:cstheme="minorHAnsi"/>
          <w:color w:val="000000"/>
          <w:sz w:val="24"/>
          <w:szCs w:val="24"/>
          <w:lang w:val="en-GB" w:eastAsia="en-IN"/>
        </w:rPr>
        <w:t xml:space="preserve"> The Prodoc output for the first theme has been </w:t>
      </w:r>
      <w:r w:rsidR="0005145B">
        <w:rPr>
          <w:rFonts w:cstheme="minorHAnsi"/>
          <w:sz w:val="24"/>
          <w:szCs w:val="24"/>
        </w:rPr>
        <w:t>'</w:t>
      </w:r>
      <w:r w:rsidR="00866F26" w:rsidRPr="000F3278">
        <w:rPr>
          <w:sz w:val="24"/>
          <w:szCs w:val="24"/>
        </w:rPr>
        <w:t>By 2013, women groups in select NE State (Assam) have enhanced skills to use E</w:t>
      </w:r>
      <w:r w:rsidR="000A34AE">
        <w:rPr>
          <w:sz w:val="24"/>
          <w:szCs w:val="24"/>
        </w:rPr>
        <w:t xml:space="preserve">xpenditure </w:t>
      </w:r>
      <w:r w:rsidR="00866F26" w:rsidRPr="000F3278">
        <w:rPr>
          <w:sz w:val="24"/>
          <w:szCs w:val="24"/>
        </w:rPr>
        <w:t>R</w:t>
      </w:r>
      <w:r w:rsidR="000A34AE">
        <w:rPr>
          <w:sz w:val="24"/>
          <w:szCs w:val="24"/>
        </w:rPr>
        <w:t>eviews</w:t>
      </w:r>
      <w:r w:rsidR="00866F26" w:rsidRPr="000F3278">
        <w:rPr>
          <w:sz w:val="24"/>
          <w:szCs w:val="24"/>
        </w:rPr>
        <w:t xml:space="preserve"> to track expenditure for CEDAW compliance</w:t>
      </w:r>
      <w:r w:rsidR="0005145B">
        <w:rPr>
          <w:sz w:val="24"/>
          <w:szCs w:val="24"/>
        </w:rPr>
        <w:t>' whereas that mentioned in the project is '</w:t>
      </w:r>
      <w:r w:rsidR="0005145B" w:rsidRPr="0005145B">
        <w:rPr>
          <w:rFonts w:cstheme="minorHAnsi"/>
          <w:bCs/>
          <w:color w:val="000000"/>
          <w:sz w:val="24"/>
          <w:szCs w:val="24"/>
          <w:lang w:val="en-GB" w:eastAsia="en-IN"/>
        </w:rPr>
        <w:t>Body of knowledge analysing select Union Government and State Government policies/programmes and schemes on compliance with CEDAW</w:t>
      </w:r>
      <w:r w:rsidR="000A34AE">
        <w:rPr>
          <w:rFonts w:cstheme="minorHAnsi"/>
          <w:bCs/>
          <w:color w:val="000000"/>
          <w:sz w:val="24"/>
          <w:szCs w:val="24"/>
          <w:lang w:val="en-GB" w:eastAsia="en-IN"/>
        </w:rPr>
        <w:t xml:space="preserve">.  </w:t>
      </w:r>
      <w:r w:rsidR="00730ACD" w:rsidRPr="00A669A4">
        <w:rPr>
          <w:rFonts w:cstheme="minorHAnsi"/>
          <w:bCs/>
          <w:color w:val="000000"/>
          <w:sz w:val="24"/>
          <w:szCs w:val="24"/>
          <w:lang w:val="en-GB" w:eastAsia="en-IN"/>
        </w:rPr>
        <w:t>These changes are justified because the Prodoc is a long term, programme document whereas the Project has immediate, definite term objectives.</w:t>
      </w:r>
      <w:r w:rsidR="000A34AE">
        <w:rPr>
          <w:rFonts w:cstheme="minorHAnsi"/>
          <w:bCs/>
          <w:color w:val="000000"/>
          <w:sz w:val="24"/>
          <w:szCs w:val="24"/>
          <w:lang w:val="en-GB" w:eastAsia="en-IN"/>
        </w:rPr>
        <w:t xml:space="preserve">  </w:t>
      </w:r>
    </w:p>
    <w:p w14:paraId="49A5C85D" w14:textId="77777777" w:rsidR="00221674" w:rsidRDefault="00221674" w:rsidP="00740FCB">
      <w:pPr>
        <w:tabs>
          <w:tab w:val="left" w:pos="9360"/>
        </w:tabs>
        <w:ind w:left="360" w:firstLine="0"/>
        <w:jc w:val="both"/>
        <w:rPr>
          <w:rFonts w:cstheme="minorHAnsi"/>
          <w:sz w:val="24"/>
          <w:szCs w:val="24"/>
        </w:rPr>
      </w:pPr>
    </w:p>
    <w:p w14:paraId="49A5C85E" w14:textId="77777777" w:rsidR="000A34AE" w:rsidRDefault="000A34AE" w:rsidP="00740FCB">
      <w:pPr>
        <w:tabs>
          <w:tab w:val="left" w:pos="9360"/>
        </w:tabs>
        <w:ind w:left="360" w:firstLine="0"/>
        <w:jc w:val="both"/>
        <w:rPr>
          <w:rFonts w:cstheme="minorHAnsi"/>
          <w:sz w:val="24"/>
          <w:szCs w:val="24"/>
        </w:rPr>
      </w:pPr>
      <w:r>
        <w:rPr>
          <w:rFonts w:cstheme="minorHAnsi"/>
          <w:sz w:val="24"/>
          <w:szCs w:val="24"/>
        </w:rPr>
        <w:t>As will be seen later, the addition of Intersectionality has enriched the effectiveness of the theory of change of the project. It has focused the attention of GRB to th</w:t>
      </w:r>
      <w:r w:rsidR="00457822">
        <w:rPr>
          <w:rFonts w:cstheme="minorHAnsi"/>
          <w:sz w:val="24"/>
          <w:szCs w:val="24"/>
        </w:rPr>
        <w:t>ose</w:t>
      </w:r>
      <w:r>
        <w:rPr>
          <w:rFonts w:cstheme="minorHAnsi"/>
          <w:sz w:val="24"/>
          <w:szCs w:val="24"/>
        </w:rPr>
        <w:t xml:space="preserve"> women facing multiple exclusions and has provided an effective tool</w:t>
      </w:r>
      <w:r w:rsidR="00457822">
        <w:rPr>
          <w:rFonts w:cstheme="minorHAnsi"/>
          <w:sz w:val="24"/>
          <w:szCs w:val="24"/>
        </w:rPr>
        <w:t xml:space="preserve"> for analysis</w:t>
      </w:r>
      <w:r>
        <w:rPr>
          <w:rFonts w:cstheme="minorHAnsi"/>
          <w:sz w:val="24"/>
          <w:szCs w:val="24"/>
        </w:rPr>
        <w:t xml:space="preserve">. Another significant feature of the theory of change has been that the project has attempted to involve a newer set of entities i.e. women's rights advocates into the fold of GRB. </w:t>
      </w:r>
    </w:p>
    <w:p w14:paraId="49A5C85F" w14:textId="77777777" w:rsidR="000A34AE" w:rsidRDefault="000A34AE">
      <w:pPr>
        <w:rPr>
          <w:rFonts w:cstheme="minorHAnsi"/>
          <w:sz w:val="24"/>
          <w:szCs w:val="24"/>
        </w:rPr>
      </w:pPr>
      <w:r>
        <w:rPr>
          <w:rFonts w:cstheme="minorHAnsi"/>
          <w:sz w:val="24"/>
          <w:szCs w:val="24"/>
        </w:rPr>
        <w:br w:type="page"/>
      </w:r>
    </w:p>
    <w:p w14:paraId="49A5C860" w14:textId="77777777" w:rsidR="00740FCB" w:rsidRDefault="000A34AE">
      <w:pPr>
        <w:rPr>
          <w:rFonts w:cstheme="minorHAnsi"/>
          <w:sz w:val="24"/>
          <w:szCs w:val="24"/>
        </w:rPr>
      </w:pPr>
      <w:r>
        <w:rPr>
          <w:rFonts w:cstheme="minorHAnsi"/>
          <w:sz w:val="24"/>
          <w:szCs w:val="24"/>
        </w:rPr>
        <w:lastRenderedPageBreak/>
        <w:t>Schematic 1: Project's Theory of Change</w:t>
      </w:r>
    </w:p>
    <w:p w14:paraId="49A5C861" w14:textId="5DCB9459" w:rsidR="00BF1B1F" w:rsidRDefault="003A7C55" w:rsidP="005B1E78">
      <w:pPr>
        <w:tabs>
          <w:tab w:val="left" w:pos="9360"/>
        </w:tabs>
        <w:ind w:left="360" w:firstLine="0"/>
        <w:jc w:val="both"/>
        <w:rPr>
          <w:rFonts w:cstheme="minorHAnsi"/>
          <w:sz w:val="24"/>
          <w:szCs w:val="24"/>
        </w:rPr>
      </w:pPr>
      <w:r>
        <w:rPr>
          <w:rFonts w:cstheme="minorHAnsi"/>
          <w:noProof/>
          <w:sz w:val="24"/>
          <w:szCs w:val="24"/>
          <w:lang w:bidi="ar-SA"/>
        </w:rPr>
        <mc:AlternateContent>
          <mc:Choice Requires="wps">
            <w:drawing>
              <wp:anchor distT="0" distB="0" distL="114300" distR="114300" simplePos="0" relativeHeight="251697152" behindDoc="0" locked="0" layoutInCell="1" allowOverlap="1" wp14:anchorId="49A5CDE2" wp14:editId="1575A870">
                <wp:simplePos x="0" y="0"/>
                <wp:positionH relativeFrom="column">
                  <wp:posOffset>2361565</wp:posOffset>
                </wp:positionH>
                <wp:positionV relativeFrom="paragraph">
                  <wp:posOffset>47625</wp:posOffset>
                </wp:positionV>
                <wp:extent cx="1256030" cy="389255"/>
                <wp:effectExtent l="0" t="0" r="20320" b="10795"/>
                <wp:wrapNone/>
                <wp:docPr id="32"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6030" cy="389255"/>
                        </a:xfrm>
                        <a:prstGeom prst="rect">
                          <a:avLst/>
                        </a:prstGeom>
                        <a:solidFill>
                          <a:srgbClr val="FFFFFF"/>
                        </a:solidFill>
                        <a:ln w="9525">
                          <a:solidFill>
                            <a:srgbClr val="000000"/>
                          </a:solidFill>
                          <a:miter lim="800000"/>
                          <a:headEnd/>
                          <a:tailEnd/>
                        </a:ln>
                      </wps:spPr>
                      <wps:txbx>
                        <w:txbxContent>
                          <w:p w14:paraId="49A5CE12" w14:textId="77777777" w:rsidR="000353D8" w:rsidRPr="000F3278" w:rsidRDefault="000353D8" w:rsidP="00BF1B1F">
                            <w:pPr>
                              <w:ind w:left="0" w:firstLine="0"/>
                              <w:rPr>
                                <w:b/>
                                <w:bCs/>
                                <w:sz w:val="18"/>
                                <w:szCs w:val="18"/>
                              </w:rPr>
                            </w:pPr>
                            <w:r w:rsidRPr="000F3278">
                              <w:rPr>
                                <w:b/>
                                <w:bCs/>
                                <w:sz w:val="18"/>
                                <w:szCs w:val="18"/>
                              </w:rPr>
                              <w:t>Activities Planned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A5CDE2" id="_x0000_t202" coordsize="21600,21600" o:spt="202" path="m,l,21600r21600,l21600,xe">
                <v:stroke joinstyle="miter"/>
                <v:path gradientshapeok="t" o:connecttype="rect"/>
              </v:shapetype>
              <v:shape id="Text Box 35" o:spid="_x0000_s1026" type="#_x0000_t202" style="position:absolute;left:0;text-align:left;margin-left:185.95pt;margin-top:3.75pt;width:98.9pt;height:30.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">
                <v:textbox>
                  <w:txbxContent>
                    <w:p w14:paraId="49A5CE12" w14:textId="77777777" w:rsidR="000353D8" w:rsidRPr="000F3278" w:rsidRDefault="000353D8" w:rsidP="00BF1B1F">
                      <w:pPr>
                        <w:ind w:left="0" w:firstLine="0"/>
                        <w:rPr>
                          <w:b/>
                          <w:bCs/>
                          <w:sz w:val="18"/>
                          <w:szCs w:val="18"/>
                        </w:rPr>
                      </w:pPr>
                      <w:r w:rsidRPr="000F3278">
                        <w:rPr>
                          <w:b/>
                          <w:bCs/>
                          <w:sz w:val="18"/>
                          <w:szCs w:val="18"/>
                        </w:rPr>
                        <w:t>Activities Planned</w:t>
                      </w:r>
                    </w:p>
                  </w:txbxContent>
                </v:textbox>
              </v:shape>
            </w:pict>
          </mc:Fallback>
        </mc:AlternateContent>
      </w:r>
      <w:r>
        <w:rPr>
          <w:rFonts w:cstheme="minorHAnsi"/>
          <w:noProof/>
          <w:sz w:val="24"/>
          <w:szCs w:val="24"/>
          <w:lang w:bidi="ar-SA"/>
        </w:rPr>
        <mc:AlternateContent>
          <mc:Choice Requires="wps">
            <w:drawing>
              <wp:anchor distT="0" distB="0" distL="114300" distR="114300" simplePos="0" relativeHeight="251696128" behindDoc="0" locked="0" layoutInCell="1" allowOverlap="1" wp14:anchorId="49A5CDE3" wp14:editId="0C5BC29D">
                <wp:simplePos x="0" y="0"/>
                <wp:positionH relativeFrom="column">
                  <wp:posOffset>214630</wp:posOffset>
                </wp:positionH>
                <wp:positionV relativeFrom="paragraph">
                  <wp:posOffset>47625</wp:posOffset>
                </wp:positionV>
                <wp:extent cx="1884680" cy="389255"/>
                <wp:effectExtent l="0" t="0" r="20320" b="10795"/>
                <wp:wrapNone/>
                <wp:docPr id="3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4680" cy="389255"/>
                        </a:xfrm>
                        <a:prstGeom prst="rect">
                          <a:avLst/>
                        </a:prstGeom>
                        <a:solidFill>
                          <a:srgbClr val="FFFFFF"/>
                        </a:solidFill>
                        <a:ln w="9525">
                          <a:solidFill>
                            <a:srgbClr val="000000"/>
                          </a:solidFill>
                          <a:miter lim="800000"/>
                          <a:headEnd/>
                          <a:tailEnd/>
                        </a:ln>
                      </wps:spPr>
                      <wps:txbx>
                        <w:txbxContent>
                          <w:p w14:paraId="49A5CE13" w14:textId="77777777" w:rsidR="000353D8" w:rsidRPr="000F3278" w:rsidRDefault="000353D8" w:rsidP="00BF1B1F">
                            <w:pPr>
                              <w:ind w:left="0" w:firstLine="0"/>
                              <w:rPr>
                                <w:b/>
                                <w:bCs/>
                                <w:sz w:val="18"/>
                                <w:szCs w:val="18"/>
                              </w:rPr>
                            </w:pPr>
                            <w:r w:rsidRPr="000F3278">
                              <w:rPr>
                                <w:b/>
                                <w:bCs/>
                                <w:sz w:val="18"/>
                                <w:szCs w:val="18"/>
                              </w:rPr>
                              <w:t>Limitations in existing GRB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5CDE3" id="Text Box 34" o:spid="_x0000_s1027" type="#_x0000_t202" style="position:absolute;left:0;text-align:left;margin-left:16.9pt;margin-top:3.75pt;width:148.4pt;height:30.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">
                <v:textbox>
                  <w:txbxContent>
                    <w:p w14:paraId="49A5CE13" w14:textId="77777777" w:rsidR="000353D8" w:rsidRPr="000F3278" w:rsidRDefault="000353D8" w:rsidP="00BF1B1F">
                      <w:pPr>
                        <w:ind w:left="0" w:firstLine="0"/>
                        <w:rPr>
                          <w:b/>
                          <w:bCs/>
                          <w:sz w:val="18"/>
                          <w:szCs w:val="18"/>
                        </w:rPr>
                      </w:pPr>
                      <w:r w:rsidRPr="000F3278">
                        <w:rPr>
                          <w:b/>
                          <w:bCs/>
                          <w:sz w:val="18"/>
                          <w:szCs w:val="18"/>
                        </w:rPr>
                        <w:t>Limitations in existing GRB</w:t>
                      </w:r>
                    </w:p>
                  </w:txbxContent>
                </v:textbox>
              </v:shape>
            </w:pict>
          </mc:Fallback>
        </mc:AlternateContent>
      </w:r>
      <w:r>
        <w:rPr>
          <w:rFonts w:cstheme="minorHAnsi"/>
          <w:noProof/>
          <w:sz w:val="24"/>
          <w:szCs w:val="24"/>
          <w:lang w:bidi="ar-SA"/>
        </w:rPr>
        <mc:AlternateContent>
          <mc:Choice Requires="wps">
            <w:drawing>
              <wp:anchor distT="0" distB="0" distL="114300" distR="114300" simplePos="0" relativeHeight="251698176" behindDoc="0" locked="0" layoutInCell="1" allowOverlap="1" wp14:anchorId="49A5CDE4" wp14:editId="423E5D4E">
                <wp:simplePos x="0" y="0"/>
                <wp:positionH relativeFrom="column">
                  <wp:posOffset>3863975</wp:posOffset>
                </wp:positionH>
                <wp:positionV relativeFrom="paragraph">
                  <wp:posOffset>47625</wp:posOffset>
                </wp:positionV>
                <wp:extent cx="821055" cy="389255"/>
                <wp:effectExtent l="0" t="0" r="17145" b="10795"/>
                <wp:wrapNone/>
                <wp:docPr id="30"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055" cy="389255"/>
                        </a:xfrm>
                        <a:prstGeom prst="rect">
                          <a:avLst/>
                        </a:prstGeom>
                        <a:solidFill>
                          <a:srgbClr val="FFFFFF"/>
                        </a:solidFill>
                        <a:ln w="9525">
                          <a:solidFill>
                            <a:srgbClr val="000000"/>
                          </a:solidFill>
                          <a:miter lim="800000"/>
                          <a:headEnd/>
                          <a:tailEnd/>
                        </a:ln>
                      </wps:spPr>
                      <wps:txbx>
                        <w:txbxContent>
                          <w:p w14:paraId="49A5CE14" w14:textId="77777777" w:rsidR="000353D8" w:rsidRPr="000F3278" w:rsidRDefault="000353D8" w:rsidP="00BF1B1F">
                            <w:pPr>
                              <w:ind w:left="0" w:firstLine="0"/>
                              <w:rPr>
                                <w:b/>
                                <w:bCs/>
                              </w:rPr>
                            </w:pPr>
                            <w:r>
                              <w:rPr>
                                <w:b/>
                                <w:bCs/>
                                <w:sz w:val="18"/>
                                <w:szCs w:val="18"/>
                              </w:rPr>
                              <w:t xml:space="preserve">Project </w:t>
                            </w:r>
                            <w:r w:rsidRPr="000F3278">
                              <w:rPr>
                                <w:b/>
                                <w:bCs/>
                                <w:sz w:val="18"/>
                                <w:szCs w:val="18"/>
                              </w:rPr>
                              <w:t>Outputs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5CDE4" id="Text Box 36" o:spid="_x0000_s1028" type="#_x0000_t202" style="position:absolute;left:0;text-align:left;margin-left:304.25pt;margin-top:3.75pt;width:64.65pt;height:30.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">
                <v:textbox>
                  <w:txbxContent>
                    <w:p w14:paraId="49A5CE14" w14:textId="77777777" w:rsidR="000353D8" w:rsidRPr="000F3278" w:rsidRDefault="000353D8" w:rsidP="00BF1B1F">
                      <w:pPr>
                        <w:ind w:left="0" w:firstLine="0"/>
                        <w:rPr>
                          <w:b/>
                          <w:bCs/>
                        </w:rPr>
                      </w:pPr>
                      <w:r>
                        <w:rPr>
                          <w:b/>
                          <w:bCs/>
                          <w:sz w:val="18"/>
                          <w:szCs w:val="18"/>
                        </w:rPr>
                        <w:t xml:space="preserve">Project </w:t>
                      </w:r>
                      <w:r w:rsidRPr="000F3278">
                        <w:rPr>
                          <w:b/>
                          <w:bCs/>
                          <w:sz w:val="18"/>
                          <w:szCs w:val="18"/>
                        </w:rPr>
                        <w:t>Outputs</w:t>
                      </w:r>
                    </w:p>
                  </w:txbxContent>
                </v:textbox>
              </v:shape>
            </w:pict>
          </mc:Fallback>
        </mc:AlternateContent>
      </w:r>
      <w:r>
        <w:rPr>
          <w:rFonts w:cstheme="minorHAnsi"/>
          <w:noProof/>
          <w:sz w:val="24"/>
          <w:szCs w:val="24"/>
          <w:lang w:bidi="ar-SA"/>
        </w:rPr>
        <mc:AlternateContent>
          <mc:Choice Requires="wps">
            <w:drawing>
              <wp:anchor distT="0" distB="0" distL="114300" distR="114300" simplePos="0" relativeHeight="251699200" behindDoc="0" locked="0" layoutInCell="1" allowOverlap="1" wp14:anchorId="49A5CDE5" wp14:editId="2050FF90">
                <wp:simplePos x="0" y="0"/>
                <wp:positionH relativeFrom="column">
                  <wp:posOffset>5057140</wp:posOffset>
                </wp:positionH>
                <wp:positionV relativeFrom="paragraph">
                  <wp:posOffset>47625</wp:posOffset>
                </wp:positionV>
                <wp:extent cx="1011555" cy="389255"/>
                <wp:effectExtent l="0" t="0" r="17145" b="10795"/>
                <wp:wrapNone/>
                <wp:docPr id="29"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1555" cy="389255"/>
                        </a:xfrm>
                        <a:prstGeom prst="rect">
                          <a:avLst/>
                        </a:prstGeom>
                        <a:solidFill>
                          <a:srgbClr val="FFFFFF"/>
                        </a:solidFill>
                        <a:ln w="9525">
                          <a:solidFill>
                            <a:srgbClr val="000000"/>
                          </a:solidFill>
                          <a:miter lim="800000"/>
                          <a:headEnd/>
                          <a:tailEnd/>
                        </a:ln>
                      </wps:spPr>
                      <wps:txbx>
                        <w:txbxContent>
                          <w:p w14:paraId="49A5CE15" w14:textId="77777777" w:rsidR="000353D8" w:rsidRDefault="000353D8" w:rsidP="00BF1B1F">
                            <w:pPr>
                              <w:ind w:left="0" w:firstLine="0"/>
                              <w:rPr>
                                <w:b/>
                                <w:bCs/>
                                <w:sz w:val="18"/>
                                <w:szCs w:val="18"/>
                              </w:rPr>
                            </w:pPr>
                            <w:r>
                              <w:rPr>
                                <w:b/>
                                <w:bCs/>
                                <w:sz w:val="18"/>
                                <w:szCs w:val="18"/>
                              </w:rPr>
                              <w:t>Project</w:t>
                            </w:r>
                          </w:p>
                          <w:p w14:paraId="49A5CE16" w14:textId="77777777" w:rsidR="000353D8" w:rsidRPr="000F3278" w:rsidRDefault="000353D8" w:rsidP="00BF1B1F">
                            <w:pPr>
                              <w:ind w:left="0" w:firstLine="0"/>
                              <w:rPr>
                                <w:b/>
                                <w:bCs/>
                                <w:sz w:val="18"/>
                                <w:szCs w:val="18"/>
                              </w:rPr>
                            </w:pPr>
                            <w:r w:rsidRPr="000F3278">
                              <w:rPr>
                                <w:b/>
                                <w:bCs/>
                                <w:sz w:val="18"/>
                                <w:szCs w:val="18"/>
                              </w:rPr>
                              <w:t>Outcomes</w:t>
                            </w:r>
                          </w:p>
                          <w:p w14:paraId="49A5CE17" w14:textId="77777777" w:rsidR="000353D8" w:rsidRDefault="000353D8" w:rsidP="00BF1B1F">
                            <w:pPr>
                              <w:ind w:left="90" w:firstLine="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5CDE5" id="Text Box 37" o:spid="_x0000_s1029" type="#_x0000_t202" style="position:absolute;left:0;text-align:left;margin-left:398.2pt;margin-top:3.75pt;width:79.65pt;height:30.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">
                <v:textbox>
                  <w:txbxContent>
                    <w:p w14:paraId="49A5CE15" w14:textId="77777777" w:rsidR="000353D8" w:rsidRDefault="000353D8" w:rsidP="00BF1B1F">
                      <w:pPr>
                        <w:ind w:left="0" w:firstLine="0"/>
                        <w:rPr>
                          <w:b/>
                          <w:bCs/>
                          <w:sz w:val="18"/>
                          <w:szCs w:val="18"/>
                        </w:rPr>
                      </w:pPr>
                      <w:r>
                        <w:rPr>
                          <w:b/>
                          <w:bCs/>
                          <w:sz w:val="18"/>
                          <w:szCs w:val="18"/>
                        </w:rPr>
                        <w:t>Project</w:t>
                      </w:r>
                    </w:p>
                    <w:p w14:paraId="49A5CE16" w14:textId="77777777" w:rsidR="000353D8" w:rsidRPr="000F3278" w:rsidRDefault="000353D8" w:rsidP="00BF1B1F">
                      <w:pPr>
                        <w:ind w:left="0" w:firstLine="0"/>
                        <w:rPr>
                          <w:b/>
                          <w:bCs/>
                          <w:sz w:val="18"/>
                          <w:szCs w:val="18"/>
                        </w:rPr>
                      </w:pPr>
                      <w:r w:rsidRPr="000F3278">
                        <w:rPr>
                          <w:b/>
                          <w:bCs/>
                          <w:sz w:val="18"/>
                          <w:szCs w:val="18"/>
                        </w:rPr>
                        <w:t>Outcomes</w:t>
                      </w:r>
                    </w:p>
                    <w:p w14:paraId="49A5CE17" w14:textId="77777777" w:rsidR="000353D8" w:rsidRDefault="000353D8" w:rsidP="00BF1B1F">
                      <w:pPr>
                        <w:ind w:left="90" w:firstLine="0"/>
                      </w:pPr>
                    </w:p>
                  </w:txbxContent>
                </v:textbox>
              </v:shape>
            </w:pict>
          </mc:Fallback>
        </mc:AlternateContent>
      </w:r>
    </w:p>
    <w:p w14:paraId="49A5C862" w14:textId="77777777" w:rsidR="005B1E78" w:rsidRDefault="005B1E78" w:rsidP="005B1E78">
      <w:pPr>
        <w:tabs>
          <w:tab w:val="left" w:pos="9360"/>
        </w:tabs>
        <w:ind w:left="360" w:firstLine="0"/>
        <w:jc w:val="both"/>
        <w:rPr>
          <w:rFonts w:cstheme="minorHAnsi"/>
          <w:sz w:val="24"/>
          <w:szCs w:val="24"/>
        </w:rPr>
      </w:pPr>
    </w:p>
    <w:p w14:paraId="49A5C863" w14:textId="77777777" w:rsidR="005B1E78" w:rsidRDefault="005B1E78" w:rsidP="005B1E78">
      <w:pPr>
        <w:tabs>
          <w:tab w:val="left" w:pos="9360"/>
        </w:tabs>
        <w:ind w:left="360" w:firstLine="0"/>
        <w:jc w:val="both"/>
        <w:rPr>
          <w:rFonts w:cstheme="minorHAnsi"/>
          <w:sz w:val="24"/>
          <w:szCs w:val="24"/>
        </w:rPr>
      </w:pPr>
    </w:p>
    <w:p w14:paraId="49A5C864" w14:textId="6EB0354A" w:rsidR="005B1E78" w:rsidRDefault="003A7C55" w:rsidP="005B1E78">
      <w:pPr>
        <w:tabs>
          <w:tab w:val="left" w:pos="9360"/>
        </w:tabs>
        <w:ind w:left="360" w:firstLine="0"/>
        <w:jc w:val="both"/>
        <w:rPr>
          <w:rFonts w:cstheme="minorHAnsi"/>
          <w:sz w:val="24"/>
          <w:szCs w:val="24"/>
        </w:rPr>
      </w:pPr>
      <w:r>
        <w:rPr>
          <w:rFonts w:cstheme="minorHAnsi"/>
          <w:noProof/>
          <w:sz w:val="24"/>
          <w:szCs w:val="24"/>
          <w:lang w:bidi="ar-SA"/>
        </w:rPr>
        <mc:AlternateContent>
          <mc:Choice Requires="wps">
            <w:drawing>
              <wp:anchor distT="0" distB="0" distL="114300" distR="114300" simplePos="0" relativeHeight="251705344" behindDoc="0" locked="0" layoutInCell="1" allowOverlap="1" wp14:anchorId="49A5CDE6" wp14:editId="6F6AC90F">
                <wp:simplePos x="0" y="0"/>
                <wp:positionH relativeFrom="column">
                  <wp:posOffset>3769995</wp:posOffset>
                </wp:positionH>
                <wp:positionV relativeFrom="paragraph">
                  <wp:posOffset>90805</wp:posOffset>
                </wp:positionV>
                <wp:extent cx="1110615" cy="1659255"/>
                <wp:effectExtent l="0" t="0" r="13335" b="17145"/>
                <wp:wrapNone/>
                <wp:docPr id="2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0615" cy="1659255"/>
                        </a:xfrm>
                        <a:prstGeom prst="rect">
                          <a:avLst/>
                        </a:prstGeom>
                        <a:solidFill>
                          <a:srgbClr val="FFFFFF"/>
                        </a:solidFill>
                        <a:ln w="9525">
                          <a:solidFill>
                            <a:srgbClr val="000000"/>
                          </a:solidFill>
                          <a:miter lim="800000"/>
                          <a:headEnd/>
                          <a:tailEnd/>
                        </a:ln>
                      </wps:spPr>
                      <wps:txbx>
                        <w:txbxContent>
                          <w:p w14:paraId="49A5CE18" w14:textId="77777777" w:rsidR="000353D8" w:rsidRPr="00194F9E" w:rsidRDefault="000353D8" w:rsidP="0075769F">
                            <w:pPr>
                              <w:ind w:left="0" w:firstLine="0"/>
                              <w:rPr>
                                <w:szCs w:val="18"/>
                              </w:rPr>
                            </w:pPr>
                            <w:r>
                              <w:rPr>
                                <w:rFonts w:cstheme="minorHAnsi"/>
                                <w:bCs/>
                                <w:color w:val="000000"/>
                                <w:sz w:val="18"/>
                                <w:szCs w:val="18"/>
                                <w:lang w:val="en-GB" w:eastAsia="en-IN"/>
                              </w:rPr>
                              <w:t xml:space="preserve">1.1 </w:t>
                            </w:r>
                            <w:r w:rsidRPr="0075769F">
                              <w:rPr>
                                <w:rFonts w:cstheme="minorHAnsi"/>
                                <w:bCs/>
                                <w:color w:val="000000"/>
                                <w:sz w:val="18"/>
                                <w:szCs w:val="18"/>
                                <w:lang w:val="en-GB" w:eastAsia="en-IN"/>
                              </w:rPr>
                              <w:t>Body of knowledge analysing select Union Government and State Government</w:t>
                            </w:r>
                            <w:r w:rsidRPr="00385E52">
                              <w:rPr>
                                <w:rFonts w:cstheme="minorHAnsi"/>
                                <w:bCs/>
                                <w:color w:val="000000"/>
                                <w:sz w:val="24"/>
                                <w:szCs w:val="24"/>
                                <w:lang w:val="en-GB" w:eastAsia="en-IN"/>
                              </w:rPr>
                              <w:t xml:space="preserve"> </w:t>
                            </w:r>
                            <w:r w:rsidRPr="0075769F">
                              <w:rPr>
                                <w:rFonts w:cstheme="minorHAnsi"/>
                                <w:bCs/>
                                <w:color w:val="000000"/>
                                <w:sz w:val="18"/>
                                <w:szCs w:val="18"/>
                                <w:lang w:val="en-GB" w:eastAsia="en-IN"/>
                              </w:rPr>
                              <w:t>policies/programmemes and schemes</w:t>
                            </w:r>
                            <w:r w:rsidRPr="00385E52">
                              <w:rPr>
                                <w:rFonts w:cstheme="minorHAnsi"/>
                                <w:bCs/>
                                <w:color w:val="000000"/>
                                <w:sz w:val="24"/>
                                <w:szCs w:val="24"/>
                                <w:lang w:val="en-GB" w:eastAsia="en-IN"/>
                              </w:rPr>
                              <w:t xml:space="preserve"> </w:t>
                            </w:r>
                            <w:r w:rsidRPr="0075769F">
                              <w:rPr>
                                <w:rFonts w:cstheme="minorHAnsi"/>
                                <w:bCs/>
                                <w:color w:val="000000"/>
                                <w:sz w:val="18"/>
                                <w:szCs w:val="18"/>
                                <w:lang w:val="en-GB" w:eastAsia="en-IN"/>
                              </w:rPr>
                              <w:t>on compliance with CEDAW</w:t>
                            </w:r>
                            <w:r w:rsidRPr="00194F9E">
                              <w:rPr>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5CDE6" id="Text Box 42" o:spid="_x0000_s1030" type="#_x0000_t202" style="position:absolute;left:0;text-align:left;margin-left:296.85pt;margin-top:7.15pt;width:87.45pt;height:130.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">
                <v:textbox>
                  <w:txbxContent>
                    <w:p w14:paraId="49A5CE18" w14:textId="77777777" w:rsidR="000353D8" w:rsidRPr="00194F9E" w:rsidRDefault="000353D8" w:rsidP="0075769F">
                      <w:pPr>
                        <w:ind w:left="0" w:firstLine="0"/>
                        <w:rPr>
                          <w:szCs w:val="18"/>
                        </w:rPr>
                      </w:pPr>
                      <w:r>
                        <w:rPr>
                          <w:rFonts w:cstheme="minorHAnsi"/>
                          <w:bCs/>
                          <w:color w:val="000000"/>
                          <w:sz w:val="18"/>
                          <w:szCs w:val="18"/>
                          <w:lang w:val="en-GB" w:eastAsia="en-IN"/>
                        </w:rPr>
                        <w:t xml:space="preserve">1.1 </w:t>
                      </w:r>
                      <w:r w:rsidRPr="0075769F">
                        <w:rPr>
                          <w:rFonts w:cstheme="minorHAnsi"/>
                          <w:bCs/>
                          <w:color w:val="000000"/>
                          <w:sz w:val="18"/>
                          <w:szCs w:val="18"/>
                          <w:lang w:val="en-GB" w:eastAsia="en-IN"/>
                        </w:rPr>
                        <w:t>Body of knowledge analysing select Union Government and State Government</w:t>
                      </w:r>
                      <w:r w:rsidRPr="00385E52">
                        <w:rPr>
                          <w:rFonts w:cstheme="minorHAnsi"/>
                          <w:bCs/>
                          <w:color w:val="000000"/>
                          <w:sz w:val="24"/>
                          <w:szCs w:val="24"/>
                          <w:lang w:val="en-GB" w:eastAsia="en-IN"/>
                        </w:rPr>
                        <w:t xml:space="preserve"> </w:t>
                      </w:r>
                      <w:r w:rsidRPr="0075769F">
                        <w:rPr>
                          <w:rFonts w:cstheme="minorHAnsi"/>
                          <w:bCs/>
                          <w:color w:val="000000"/>
                          <w:sz w:val="18"/>
                          <w:szCs w:val="18"/>
                          <w:lang w:val="en-GB" w:eastAsia="en-IN"/>
                        </w:rPr>
                        <w:t>policies/</w:t>
                      </w:r>
                      <w:proofErr w:type="spellStart"/>
                      <w:r w:rsidRPr="0075769F">
                        <w:rPr>
                          <w:rFonts w:cstheme="minorHAnsi"/>
                          <w:bCs/>
                          <w:color w:val="000000"/>
                          <w:sz w:val="18"/>
                          <w:szCs w:val="18"/>
                          <w:lang w:val="en-GB" w:eastAsia="en-IN"/>
                        </w:rPr>
                        <w:t>programmemes</w:t>
                      </w:r>
                      <w:proofErr w:type="spellEnd"/>
                      <w:r w:rsidRPr="0075769F">
                        <w:rPr>
                          <w:rFonts w:cstheme="minorHAnsi"/>
                          <w:bCs/>
                          <w:color w:val="000000"/>
                          <w:sz w:val="18"/>
                          <w:szCs w:val="18"/>
                          <w:lang w:val="en-GB" w:eastAsia="en-IN"/>
                        </w:rPr>
                        <w:t xml:space="preserve"> and schemes</w:t>
                      </w:r>
                      <w:r w:rsidRPr="00385E52">
                        <w:rPr>
                          <w:rFonts w:cstheme="minorHAnsi"/>
                          <w:bCs/>
                          <w:color w:val="000000"/>
                          <w:sz w:val="24"/>
                          <w:szCs w:val="24"/>
                          <w:lang w:val="en-GB" w:eastAsia="en-IN"/>
                        </w:rPr>
                        <w:t xml:space="preserve"> </w:t>
                      </w:r>
                      <w:r w:rsidRPr="0075769F">
                        <w:rPr>
                          <w:rFonts w:cstheme="minorHAnsi"/>
                          <w:bCs/>
                          <w:color w:val="000000"/>
                          <w:sz w:val="18"/>
                          <w:szCs w:val="18"/>
                          <w:lang w:val="en-GB" w:eastAsia="en-IN"/>
                        </w:rPr>
                        <w:t>on compliance with CEDAW</w:t>
                      </w:r>
                      <w:r w:rsidRPr="00194F9E">
                        <w:rPr>
                          <w:szCs w:val="18"/>
                        </w:rPr>
                        <w:t xml:space="preserve"> </w:t>
                      </w:r>
                    </w:p>
                  </w:txbxContent>
                </v:textbox>
              </v:shape>
            </w:pict>
          </mc:Fallback>
        </mc:AlternateContent>
      </w:r>
      <w:r>
        <w:rPr>
          <w:rFonts w:cstheme="minorHAnsi"/>
          <w:noProof/>
          <w:sz w:val="24"/>
          <w:szCs w:val="24"/>
          <w:lang w:bidi="ar-SA"/>
        </w:rPr>
        <mc:AlternateContent>
          <mc:Choice Requires="wps">
            <w:drawing>
              <wp:anchor distT="0" distB="0" distL="114300" distR="114300" simplePos="0" relativeHeight="251700224" behindDoc="0" locked="0" layoutInCell="1" allowOverlap="1" wp14:anchorId="49A5CDE7" wp14:editId="12DF0D66">
                <wp:simplePos x="0" y="0"/>
                <wp:positionH relativeFrom="column">
                  <wp:posOffset>214630</wp:posOffset>
                </wp:positionH>
                <wp:positionV relativeFrom="paragraph">
                  <wp:posOffset>31115</wp:posOffset>
                </wp:positionV>
                <wp:extent cx="1884680" cy="6237605"/>
                <wp:effectExtent l="0" t="0" r="20320" b="10795"/>
                <wp:wrapNone/>
                <wp:docPr id="27"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4680" cy="6237605"/>
                        </a:xfrm>
                        <a:prstGeom prst="rect">
                          <a:avLst/>
                        </a:prstGeom>
                        <a:solidFill>
                          <a:srgbClr val="FFFFFF"/>
                        </a:solidFill>
                        <a:ln w="9525">
                          <a:solidFill>
                            <a:srgbClr val="000000"/>
                          </a:solidFill>
                          <a:miter lim="800000"/>
                          <a:headEnd/>
                          <a:tailEnd/>
                        </a:ln>
                      </wps:spPr>
                      <wps:txbx>
                        <w:txbxContent>
                          <w:p w14:paraId="49A5CE19" w14:textId="77777777" w:rsidR="000353D8" w:rsidRDefault="000353D8" w:rsidP="009250FC">
                            <w:pPr>
                              <w:ind w:left="0" w:right="-54" w:firstLine="0"/>
                              <w:rPr>
                                <w:sz w:val="18"/>
                                <w:szCs w:val="18"/>
                              </w:rPr>
                            </w:pPr>
                            <w:r>
                              <w:rPr>
                                <w:sz w:val="18"/>
                                <w:szCs w:val="18"/>
                              </w:rPr>
                              <w:t>The Ministries and departments report their share of the gender budget in the GBS in a linear manner with the premise the women/girls constitute one homogenous entity. This is a huge limitation in terms of monitoring the benefits accrued by the most disadvantaged and marginalized groups or assessing the gaps therein. The GRB framework as an important tool for evidence based advocacy, does not find location in the discourse on CEDAW compliance or in highlighting policy and budgetary gaps for the most marginalized.</w:t>
                            </w:r>
                          </w:p>
                          <w:p w14:paraId="49A5CE1A" w14:textId="77777777" w:rsidR="000353D8" w:rsidRDefault="000353D8" w:rsidP="009250FC">
                            <w:pPr>
                              <w:ind w:left="0" w:right="-54" w:firstLine="0"/>
                              <w:rPr>
                                <w:sz w:val="18"/>
                                <w:szCs w:val="18"/>
                              </w:rPr>
                            </w:pPr>
                          </w:p>
                          <w:p w14:paraId="49A5CE1B" w14:textId="77777777" w:rsidR="000353D8" w:rsidRDefault="000353D8" w:rsidP="009250FC">
                            <w:pPr>
                              <w:ind w:left="0" w:right="-54" w:firstLine="0"/>
                              <w:rPr>
                                <w:rFonts w:cstheme="minorHAnsi"/>
                                <w:color w:val="0070C0"/>
                                <w:sz w:val="18"/>
                                <w:szCs w:val="18"/>
                              </w:rPr>
                            </w:pPr>
                          </w:p>
                          <w:p w14:paraId="49A5CE1C" w14:textId="77777777" w:rsidR="000353D8" w:rsidRPr="00EA55DB" w:rsidRDefault="000353D8" w:rsidP="009250FC">
                            <w:pPr>
                              <w:ind w:left="0" w:right="-54" w:firstLine="0"/>
                              <w:rPr>
                                <w:rFonts w:cstheme="minorHAnsi"/>
                                <w:color w:val="0070C0"/>
                                <w:sz w:val="18"/>
                                <w:szCs w:val="18"/>
                              </w:rPr>
                            </w:pPr>
                            <w:r w:rsidRPr="00D42AB2">
                              <w:rPr>
                                <w:rFonts w:cstheme="minorHAnsi"/>
                                <w:color w:val="0070C0"/>
                                <w:sz w:val="18"/>
                                <w:szCs w:val="18"/>
                              </w:rPr>
                              <w:t>GRB has not been used to its potential to address the specific exclusions faced by women from disadvantaged sections of the population or women who face multiple levels of discrimination</w:t>
                            </w:r>
                            <w:r>
                              <w:rPr>
                                <w:rFonts w:cstheme="minorHAnsi"/>
                                <w:sz w:val="18"/>
                                <w:szCs w:val="18"/>
                              </w:rPr>
                              <w:t xml:space="preserve">, </w:t>
                            </w:r>
                            <w:r w:rsidRPr="00EA55DB">
                              <w:rPr>
                                <w:rFonts w:cstheme="minorHAnsi"/>
                                <w:color w:val="0070C0"/>
                                <w:sz w:val="18"/>
                                <w:szCs w:val="18"/>
                              </w:rPr>
                              <w:t xml:space="preserve">Hence intersectionality framework needs to be used. </w:t>
                            </w:r>
                          </w:p>
                          <w:p w14:paraId="49A5CE1D" w14:textId="77777777" w:rsidR="000353D8" w:rsidRPr="00EA55DB" w:rsidRDefault="000353D8" w:rsidP="009250FC">
                            <w:pPr>
                              <w:ind w:left="0" w:right="-54" w:firstLine="0"/>
                              <w:rPr>
                                <w:color w:val="0070C0"/>
                                <w:sz w:val="18"/>
                                <w:szCs w:val="18"/>
                              </w:rPr>
                            </w:pPr>
                          </w:p>
                          <w:p w14:paraId="49A5CE1E" w14:textId="77777777" w:rsidR="000353D8" w:rsidRDefault="000353D8" w:rsidP="009250FC">
                            <w:pPr>
                              <w:ind w:left="0" w:right="-54" w:firstLine="0"/>
                              <w:rPr>
                                <w:sz w:val="18"/>
                                <w:szCs w:val="18"/>
                              </w:rPr>
                            </w:pPr>
                          </w:p>
                          <w:p w14:paraId="49A5CE1F" w14:textId="77777777" w:rsidR="000353D8" w:rsidRDefault="000353D8" w:rsidP="009250FC">
                            <w:pPr>
                              <w:ind w:left="0" w:right="-54" w:firstLine="0"/>
                              <w:rPr>
                                <w:sz w:val="18"/>
                                <w:szCs w:val="18"/>
                              </w:rPr>
                            </w:pPr>
                          </w:p>
                          <w:p w14:paraId="49A5CE20" w14:textId="77777777" w:rsidR="000353D8" w:rsidRDefault="000353D8" w:rsidP="009250FC">
                            <w:pPr>
                              <w:ind w:left="0" w:right="-54" w:firstLine="0"/>
                              <w:rPr>
                                <w:sz w:val="18"/>
                                <w:szCs w:val="18"/>
                              </w:rPr>
                            </w:pPr>
                          </w:p>
                          <w:p w14:paraId="49A5CE21" w14:textId="77777777" w:rsidR="000353D8" w:rsidRDefault="000353D8" w:rsidP="009250FC">
                            <w:pPr>
                              <w:ind w:left="0" w:right="-54" w:firstLine="0"/>
                              <w:rPr>
                                <w:sz w:val="18"/>
                                <w:szCs w:val="18"/>
                              </w:rPr>
                            </w:pPr>
                          </w:p>
                          <w:p w14:paraId="49A5CE22" w14:textId="77777777" w:rsidR="000353D8" w:rsidRDefault="000353D8" w:rsidP="009250FC">
                            <w:pPr>
                              <w:ind w:left="0" w:right="-54" w:firstLine="0"/>
                              <w:rPr>
                                <w:sz w:val="18"/>
                                <w:szCs w:val="18"/>
                              </w:rPr>
                            </w:pPr>
                          </w:p>
                          <w:p w14:paraId="49A5CE23" w14:textId="77777777" w:rsidR="000353D8" w:rsidRDefault="000353D8" w:rsidP="009250FC">
                            <w:pPr>
                              <w:ind w:left="0" w:right="-54" w:firstLine="0"/>
                              <w:rPr>
                                <w:sz w:val="18"/>
                                <w:szCs w:val="18"/>
                              </w:rPr>
                            </w:pPr>
                          </w:p>
                          <w:p w14:paraId="49A5CE24" w14:textId="77777777" w:rsidR="000353D8" w:rsidRPr="00BF1B1F" w:rsidRDefault="000353D8" w:rsidP="009250FC">
                            <w:pPr>
                              <w:ind w:left="0" w:right="-54" w:firstLine="0"/>
                              <w:rPr>
                                <w:sz w:val="18"/>
                                <w:szCs w:val="18"/>
                              </w:rPr>
                            </w:pPr>
                            <w:r>
                              <w:rPr>
                                <w:sz w:val="18"/>
                                <w:szCs w:val="18"/>
                              </w:rPr>
                              <w:t>Gender Audits that should ideally be an important and critical component of the planning, budgeting and audit cycle is somehow missing from the present GRB design and practice. The GBS is marred with method-logical irregularities and inconsistencies in reporting. There is no audit mechanism that can question irregularities in reporting in the GBS or assumptions regarding methodology used.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5CDE7" id="Text Box 38" o:spid="_x0000_s1031" type="#_x0000_t202" style="position:absolute;left:0;text-align:left;margin-left:16.9pt;margin-top:2.45pt;width:148.4pt;height:491.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">
                <v:textbox>
                  <w:txbxContent>
                    <w:p w14:paraId="49A5CE19" w14:textId="77777777" w:rsidR="000353D8" w:rsidRDefault="000353D8" w:rsidP="009250FC">
                      <w:pPr>
                        <w:ind w:left="0" w:right="-54" w:firstLine="0"/>
                        <w:rPr>
                          <w:sz w:val="18"/>
                          <w:szCs w:val="18"/>
                        </w:rPr>
                      </w:pPr>
                      <w:r>
                        <w:rPr>
                          <w:sz w:val="18"/>
                          <w:szCs w:val="18"/>
                        </w:rPr>
                        <w:t>The Ministries and departments report their share of the gender budget in the GBS in a linear manner with the premise the women/girls constitute one homogenous entity. This is a huge limitation in terms of monitoring the benefits accrued by the most disadvantaged and marginalized groups or assessing the gaps therein. The GRB framework as an important tool for evidence based advocacy, does not find location in the discourse on CEDAW compliance or in highlighting policy and budgetary gaps for the most marginalized.</w:t>
                      </w:r>
                    </w:p>
                    <w:p w14:paraId="49A5CE1A" w14:textId="77777777" w:rsidR="000353D8" w:rsidRDefault="000353D8" w:rsidP="009250FC">
                      <w:pPr>
                        <w:ind w:left="0" w:right="-54" w:firstLine="0"/>
                        <w:rPr>
                          <w:sz w:val="18"/>
                          <w:szCs w:val="18"/>
                        </w:rPr>
                      </w:pPr>
                    </w:p>
                    <w:p w14:paraId="49A5CE1B" w14:textId="77777777" w:rsidR="000353D8" w:rsidRDefault="000353D8" w:rsidP="009250FC">
                      <w:pPr>
                        <w:ind w:left="0" w:right="-54" w:firstLine="0"/>
                        <w:rPr>
                          <w:rFonts w:cstheme="minorHAnsi"/>
                          <w:color w:val="0070C0"/>
                          <w:sz w:val="18"/>
                          <w:szCs w:val="18"/>
                        </w:rPr>
                      </w:pPr>
                    </w:p>
                    <w:p w14:paraId="49A5CE1C" w14:textId="77777777" w:rsidR="000353D8" w:rsidRPr="00EA55DB" w:rsidRDefault="000353D8" w:rsidP="009250FC">
                      <w:pPr>
                        <w:ind w:left="0" w:right="-54" w:firstLine="0"/>
                        <w:rPr>
                          <w:rFonts w:cstheme="minorHAnsi"/>
                          <w:color w:val="0070C0"/>
                          <w:sz w:val="18"/>
                          <w:szCs w:val="18"/>
                        </w:rPr>
                      </w:pPr>
                      <w:r w:rsidRPr="00D42AB2">
                        <w:rPr>
                          <w:rFonts w:cstheme="minorHAnsi"/>
                          <w:color w:val="0070C0"/>
                          <w:sz w:val="18"/>
                          <w:szCs w:val="18"/>
                        </w:rPr>
                        <w:t>GRB has not been used to its potential to address the specific exclusions faced by women from disadvantaged sections of the population or women who face multiple levels of discrimination</w:t>
                      </w:r>
                      <w:r>
                        <w:rPr>
                          <w:rFonts w:cstheme="minorHAnsi"/>
                          <w:sz w:val="18"/>
                          <w:szCs w:val="18"/>
                        </w:rPr>
                        <w:t xml:space="preserve">, </w:t>
                      </w:r>
                      <w:r w:rsidRPr="00EA55DB">
                        <w:rPr>
                          <w:rFonts w:cstheme="minorHAnsi"/>
                          <w:color w:val="0070C0"/>
                          <w:sz w:val="18"/>
                          <w:szCs w:val="18"/>
                        </w:rPr>
                        <w:t xml:space="preserve">Hence intersectionality framework needs to be used. </w:t>
                      </w:r>
                    </w:p>
                    <w:p w14:paraId="49A5CE1D" w14:textId="77777777" w:rsidR="000353D8" w:rsidRPr="00EA55DB" w:rsidRDefault="000353D8" w:rsidP="009250FC">
                      <w:pPr>
                        <w:ind w:left="0" w:right="-54" w:firstLine="0"/>
                        <w:rPr>
                          <w:color w:val="0070C0"/>
                          <w:sz w:val="18"/>
                          <w:szCs w:val="18"/>
                        </w:rPr>
                      </w:pPr>
                    </w:p>
                    <w:p w14:paraId="49A5CE1E" w14:textId="77777777" w:rsidR="000353D8" w:rsidRDefault="000353D8" w:rsidP="009250FC">
                      <w:pPr>
                        <w:ind w:left="0" w:right="-54" w:firstLine="0"/>
                        <w:rPr>
                          <w:sz w:val="18"/>
                          <w:szCs w:val="18"/>
                        </w:rPr>
                      </w:pPr>
                    </w:p>
                    <w:p w14:paraId="49A5CE1F" w14:textId="77777777" w:rsidR="000353D8" w:rsidRDefault="000353D8" w:rsidP="009250FC">
                      <w:pPr>
                        <w:ind w:left="0" w:right="-54" w:firstLine="0"/>
                        <w:rPr>
                          <w:sz w:val="18"/>
                          <w:szCs w:val="18"/>
                        </w:rPr>
                      </w:pPr>
                    </w:p>
                    <w:p w14:paraId="49A5CE20" w14:textId="77777777" w:rsidR="000353D8" w:rsidRDefault="000353D8" w:rsidP="009250FC">
                      <w:pPr>
                        <w:ind w:left="0" w:right="-54" w:firstLine="0"/>
                        <w:rPr>
                          <w:sz w:val="18"/>
                          <w:szCs w:val="18"/>
                        </w:rPr>
                      </w:pPr>
                    </w:p>
                    <w:p w14:paraId="49A5CE21" w14:textId="77777777" w:rsidR="000353D8" w:rsidRDefault="000353D8" w:rsidP="009250FC">
                      <w:pPr>
                        <w:ind w:left="0" w:right="-54" w:firstLine="0"/>
                        <w:rPr>
                          <w:sz w:val="18"/>
                          <w:szCs w:val="18"/>
                        </w:rPr>
                      </w:pPr>
                    </w:p>
                    <w:p w14:paraId="49A5CE22" w14:textId="77777777" w:rsidR="000353D8" w:rsidRDefault="000353D8" w:rsidP="009250FC">
                      <w:pPr>
                        <w:ind w:left="0" w:right="-54" w:firstLine="0"/>
                        <w:rPr>
                          <w:sz w:val="18"/>
                          <w:szCs w:val="18"/>
                        </w:rPr>
                      </w:pPr>
                    </w:p>
                    <w:p w14:paraId="49A5CE23" w14:textId="77777777" w:rsidR="000353D8" w:rsidRDefault="000353D8" w:rsidP="009250FC">
                      <w:pPr>
                        <w:ind w:left="0" w:right="-54" w:firstLine="0"/>
                        <w:rPr>
                          <w:sz w:val="18"/>
                          <w:szCs w:val="18"/>
                        </w:rPr>
                      </w:pPr>
                    </w:p>
                    <w:p w14:paraId="49A5CE24" w14:textId="77777777" w:rsidR="000353D8" w:rsidRPr="00BF1B1F" w:rsidRDefault="000353D8" w:rsidP="009250FC">
                      <w:pPr>
                        <w:ind w:left="0" w:right="-54" w:firstLine="0"/>
                        <w:rPr>
                          <w:sz w:val="18"/>
                          <w:szCs w:val="18"/>
                        </w:rPr>
                      </w:pPr>
                      <w:r>
                        <w:rPr>
                          <w:sz w:val="18"/>
                          <w:szCs w:val="18"/>
                        </w:rPr>
                        <w:t>Gender Audits that should ideally be an important and critical component of the planning, budgeting and audit cycle is somehow missing from the present GRB design and practice. The GBS is marred with method-logical irregularities and inconsistencies in reporting. There is no audit mechanism that can question irregularities in reporting in the GBS or assumptions regarding methodology used.</w:t>
                      </w:r>
                    </w:p>
                  </w:txbxContent>
                </v:textbox>
              </v:shape>
            </w:pict>
          </mc:Fallback>
        </mc:AlternateContent>
      </w:r>
      <w:r>
        <w:rPr>
          <w:rFonts w:cstheme="minorHAnsi"/>
          <w:noProof/>
          <w:sz w:val="24"/>
          <w:szCs w:val="24"/>
          <w:lang w:bidi="ar-SA"/>
        </w:rPr>
        <mc:AlternateContent>
          <mc:Choice Requires="wps">
            <w:drawing>
              <wp:anchor distT="0" distB="0" distL="114300" distR="114300" simplePos="0" relativeHeight="251709440" behindDoc="0" locked="0" layoutInCell="1" allowOverlap="1" wp14:anchorId="49A5CDE8" wp14:editId="73D9DC56">
                <wp:simplePos x="0" y="0"/>
                <wp:positionH relativeFrom="column">
                  <wp:posOffset>5057140</wp:posOffset>
                </wp:positionH>
                <wp:positionV relativeFrom="paragraph">
                  <wp:posOffset>90805</wp:posOffset>
                </wp:positionV>
                <wp:extent cx="1160780" cy="6114415"/>
                <wp:effectExtent l="0" t="0" r="20320" b="19685"/>
                <wp:wrapNone/>
                <wp:docPr id="26"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0780" cy="6114415"/>
                        </a:xfrm>
                        <a:prstGeom prst="rect">
                          <a:avLst/>
                        </a:prstGeom>
                        <a:solidFill>
                          <a:srgbClr val="FFFFFF"/>
                        </a:solidFill>
                        <a:ln w="9525">
                          <a:solidFill>
                            <a:srgbClr val="000000"/>
                          </a:solidFill>
                          <a:miter lim="800000"/>
                          <a:headEnd/>
                          <a:tailEnd/>
                        </a:ln>
                      </wps:spPr>
                      <wps:txbx>
                        <w:txbxContent>
                          <w:p w14:paraId="49A5CE25" w14:textId="77777777" w:rsidR="000353D8" w:rsidRPr="00B35D96" w:rsidRDefault="000353D8" w:rsidP="00B35D96">
                            <w:pPr>
                              <w:ind w:left="0" w:firstLine="0"/>
                              <w:rPr>
                                <w:rFonts w:cstheme="minorHAnsi"/>
                                <w:color w:val="000000"/>
                                <w:sz w:val="18"/>
                                <w:szCs w:val="18"/>
                                <w:lang w:val="en-GB" w:eastAsia="en-IN"/>
                              </w:rPr>
                            </w:pPr>
                            <w:r>
                              <w:rPr>
                                <w:rFonts w:cstheme="minorHAnsi"/>
                                <w:color w:val="000000"/>
                                <w:sz w:val="18"/>
                                <w:szCs w:val="18"/>
                                <w:lang w:val="en-GB" w:eastAsia="en-IN"/>
                              </w:rPr>
                              <w:t>1.</w:t>
                            </w:r>
                            <w:r w:rsidRPr="00B35D96">
                              <w:rPr>
                                <w:rFonts w:cstheme="minorHAnsi"/>
                                <w:color w:val="000000"/>
                                <w:sz w:val="18"/>
                                <w:szCs w:val="18"/>
                                <w:lang w:val="en-GB" w:eastAsia="en-IN"/>
                              </w:rPr>
                              <w:t>Increased budgetary commitment and transparency in budget tracking for women’s rights according to CEDAW principles.</w:t>
                            </w:r>
                          </w:p>
                          <w:p w14:paraId="49A5CE26" w14:textId="77777777" w:rsidR="000353D8" w:rsidRDefault="000353D8" w:rsidP="00B35D96">
                            <w:pPr>
                              <w:ind w:left="0" w:firstLine="0"/>
                              <w:rPr>
                                <w:rFonts w:cstheme="minorHAnsi"/>
                                <w:color w:val="000000"/>
                                <w:sz w:val="18"/>
                                <w:szCs w:val="18"/>
                                <w:lang w:val="en-GB" w:eastAsia="en-IN"/>
                              </w:rPr>
                            </w:pPr>
                          </w:p>
                          <w:p w14:paraId="49A5CE27" w14:textId="77777777" w:rsidR="000353D8" w:rsidRDefault="000353D8" w:rsidP="00B35D96">
                            <w:pPr>
                              <w:ind w:left="0" w:firstLine="0"/>
                              <w:rPr>
                                <w:rFonts w:cstheme="minorHAnsi"/>
                                <w:color w:val="000000"/>
                                <w:sz w:val="18"/>
                                <w:szCs w:val="18"/>
                                <w:lang w:val="en-GB" w:eastAsia="en-IN"/>
                              </w:rPr>
                            </w:pPr>
                          </w:p>
                          <w:p w14:paraId="49A5CE28" w14:textId="77777777" w:rsidR="000353D8" w:rsidRDefault="000353D8" w:rsidP="00B35D96">
                            <w:pPr>
                              <w:ind w:left="0" w:firstLine="0"/>
                              <w:rPr>
                                <w:rFonts w:cstheme="minorHAnsi"/>
                                <w:color w:val="000000"/>
                                <w:sz w:val="18"/>
                                <w:szCs w:val="18"/>
                                <w:lang w:val="en-GB" w:eastAsia="en-IN"/>
                              </w:rPr>
                            </w:pPr>
                          </w:p>
                          <w:p w14:paraId="49A5CE29" w14:textId="77777777" w:rsidR="000353D8" w:rsidRPr="00D42AB2" w:rsidRDefault="000353D8" w:rsidP="00D42AB2">
                            <w:pPr>
                              <w:ind w:left="0" w:right="-54" w:firstLine="0"/>
                              <w:rPr>
                                <w:rFonts w:cstheme="minorHAnsi"/>
                                <w:color w:val="0070C0"/>
                                <w:sz w:val="18"/>
                                <w:szCs w:val="18"/>
                              </w:rPr>
                            </w:pPr>
                            <w:r w:rsidRPr="00D42AB2">
                              <w:rPr>
                                <w:rFonts w:cstheme="minorHAnsi"/>
                                <w:color w:val="0070C0"/>
                                <w:sz w:val="18"/>
                                <w:szCs w:val="18"/>
                              </w:rPr>
                              <w:t>2.Commitment established at the policy level, specifically MWCD and capacity of relevant stakeholders enhanced to incorporate the framework of intersectionality in formulation of policies and budgets and implementation of schemes.</w:t>
                            </w:r>
                          </w:p>
                          <w:p w14:paraId="49A5CE2A" w14:textId="77777777" w:rsidR="000353D8" w:rsidRDefault="000353D8" w:rsidP="00B35D96">
                            <w:pPr>
                              <w:ind w:left="0" w:firstLine="0"/>
                              <w:rPr>
                                <w:rFonts w:cstheme="minorHAnsi"/>
                                <w:color w:val="000000"/>
                                <w:sz w:val="18"/>
                                <w:szCs w:val="18"/>
                                <w:lang w:val="en-GB" w:eastAsia="en-IN"/>
                              </w:rPr>
                            </w:pPr>
                          </w:p>
                          <w:p w14:paraId="49A5CE2B" w14:textId="77777777" w:rsidR="000353D8" w:rsidRDefault="000353D8" w:rsidP="00B35D96">
                            <w:pPr>
                              <w:ind w:left="0" w:firstLine="0"/>
                              <w:rPr>
                                <w:rFonts w:cstheme="minorHAnsi"/>
                                <w:color w:val="000000"/>
                                <w:sz w:val="18"/>
                                <w:szCs w:val="18"/>
                                <w:lang w:val="en-GB" w:eastAsia="en-IN"/>
                              </w:rPr>
                            </w:pPr>
                          </w:p>
                          <w:p w14:paraId="49A5CE2C" w14:textId="77777777" w:rsidR="000353D8" w:rsidRPr="00B35D96" w:rsidRDefault="000353D8" w:rsidP="00B35D96">
                            <w:pPr>
                              <w:ind w:left="0" w:firstLine="0"/>
                              <w:rPr>
                                <w:sz w:val="18"/>
                                <w:szCs w:val="18"/>
                              </w:rPr>
                            </w:pPr>
                            <w:r>
                              <w:rPr>
                                <w:rFonts w:cstheme="minorHAnsi"/>
                                <w:color w:val="000000"/>
                                <w:sz w:val="18"/>
                                <w:szCs w:val="18"/>
                                <w:lang w:val="en-GB" w:eastAsia="en-IN"/>
                              </w:rPr>
                              <w:t xml:space="preserve">3. </w:t>
                            </w:r>
                            <w:r w:rsidRPr="00B35D96">
                              <w:rPr>
                                <w:rFonts w:cstheme="minorHAnsi"/>
                                <w:color w:val="000000"/>
                                <w:sz w:val="18"/>
                                <w:szCs w:val="18"/>
                                <w:lang w:val="en-GB" w:eastAsia="en-IN"/>
                              </w:rPr>
                              <w:t xml:space="preserve">Gender Audit Mechanisms institutionalized in the audit framework of the Comptroller and Auditor General (CAG). </w:t>
                            </w:r>
                            <w:r w:rsidRPr="00B35D96">
                              <w:rPr>
                                <w:rFonts w:cstheme="minorHAnsi"/>
                                <w:sz w:val="18"/>
                                <w:szCs w:val="18"/>
                                <w:lang w:val="en-GB" w:eastAsia="en-IN"/>
                              </w:rPr>
                              <w:t>Gender markers developed</w:t>
                            </w:r>
                            <w:r w:rsidRPr="00385E52">
                              <w:rPr>
                                <w:rFonts w:cstheme="minorHAnsi"/>
                                <w:sz w:val="24"/>
                                <w:szCs w:val="24"/>
                                <w:lang w:val="en-GB" w:eastAsia="en-IN"/>
                              </w:rPr>
                              <w:t xml:space="preserve"> </w:t>
                            </w:r>
                            <w:r w:rsidRPr="00B35D96">
                              <w:rPr>
                                <w:rFonts w:cstheme="minorHAnsi"/>
                                <w:sz w:val="18"/>
                                <w:szCs w:val="18"/>
                                <w:lang w:val="en-GB" w:eastAsia="en-IN"/>
                              </w:rPr>
                              <w:t>through this project, will be shared with relevant audit training institutions and</w:t>
                            </w:r>
                            <w:r w:rsidRPr="00385E52">
                              <w:rPr>
                                <w:rFonts w:cstheme="minorHAnsi"/>
                                <w:sz w:val="24"/>
                                <w:szCs w:val="24"/>
                                <w:lang w:val="en-GB" w:eastAsia="en-IN"/>
                              </w:rPr>
                              <w:t xml:space="preserve"> </w:t>
                            </w:r>
                            <w:r w:rsidRPr="00B35D96">
                              <w:rPr>
                                <w:rFonts w:cstheme="minorHAnsi"/>
                                <w:sz w:val="18"/>
                                <w:szCs w:val="18"/>
                                <w:lang w:val="en-GB" w:eastAsia="en-IN"/>
                              </w:rPr>
                              <w:t>also submitted to CAG</w:t>
                            </w:r>
                            <w:r w:rsidRPr="00B35D96">
                              <w:rPr>
                                <w:rFonts w:cstheme="minorHAnsi"/>
                                <w:color w:val="000000"/>
                                <w:sz w:val="18"/>
                                <w:szCs w:val="18"/>
                                <w:lang w:val="en-GB" w:eastAsia="en-I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5CDE8" id="Text Box 45" o:spid="_x0000_s1032" type="#_x0000_t202" style="position:absolute;left:0;text-align:left;margin-left:398.2pt;margin-top:7.15pt;width:91.4pt;height:481.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">
                <v:textbox>
                  <w:txbxContent>
                    <w:p w14:paraId="49A5CE25" w14:textId="77777777" w:rsidR="000353D8" w:rsidRPr="00B35D96" w:rsidRDefault="000353D8" w:rsidP="00B35D96">
                      <w:pPr>
                        <w:ind w:left="0" w:firstLine="0"/>
                        <w:rPr>
                          <w:rFonts w:cstheme="minorHAnsi"/>
                          <w:color w:val="000000"/>
                          <w:sz w:val="18"/>
                          <w:szCs w:val="18"/>
                          <w:lang w:val="en-GB" w:eastAsia="en-IN"/>
                        </w:rPr>
                      </w:pPr>
                      <w:proofErr w:type="gramStart"/>
                      <w:r>
                        <w:rPr>
                          <w:rFonts w:cstheme="minorHAnsi"/>
                          <w:color w:val="000000"/>
                          <w:sz w:val="18"/>
                          <w:szCs w:val="18"/>
                          <w:lang w:val="en-GB" w:eastAsia="en-IN"/>
                        </w:rPr>
                        <w:t>1.</w:t>
                      </w:r>
                      <w:r w:rsidRPr="00B35D96">
                        <w:rPr>
                          <w:rFonts w:cstheme="minorHAnsi"/>
                          <w:color w:val="000000"/>
                          <w:sz w:val="18"/>
                          <w:szCs w:val="18"/>
                          <w:lang w:val="en-GB" w:eastAsia="en-IN"/>
                        </w:rPr>
                        <w:t>Increased</w:t>
                      </w:r>
                      <w:proofErr w:type="gramEnd"/>
                      <w:r w:rsidRPr="00B35D96">
                        <w:rPr>
                          <w:rFonts w:cstheme="minorHAnsi"/>
                          <w:color w:val="000000"/>
                          <w:sz w:val="18"/>
                          <w:szCs w:val="18"/>
                          <w:lang w:val="en-GB" w:eastAsia="en-IN"/>
                        </w:rPr>
                        <w:t xml:space="preserve"> budgetary commitment and transparency in budget tracking for women’s rights according to CEDAW principles.</w:t>
                      </w:r>
                    </w:p>
                    <w:p w14:paraId="49A5CE26" w14:textId="77777777" w:rsidR="000353D8" w:rsidRDefault="000353D8" w:rsidP="00B35D96">
                      <w:pPr>
                        <w:ind w:left="0" w:firstLine="0"/>
                        <w:rPr>
                          <w:rFonts w:cstheme="minorHAnsi"/>
                          <w:color w:val="000000"/>
                          <w:sz w:val="18"/>
                          <w:szCs w:val="18"/>
                          <w:lang w:val="en-GB" w:eastAsia="en-IN"/>
                        </w:rPr>
                      </w:pPr>
                    </w:p>
                    <w:p w14:paraId="49A5CE27" w14:textId="77777777" w:rsidR="000353D8" w:rsidRDefault="000353D8" w:rsidP="00B35D96">
                      <w:pPr>
                        <w:ind w:left="0" w:firstLine="0"/>
                        <w:rPr>
                          <w:rFonts w:cstheme="minorHAnsi"/>
                          <w:color w:val="000000"/>
                          <w:sz w:val="18"/>
                          <w:szCs w:val="18"/>
                          <w:lang w:val="en-GB" w:eastAsia="en-IN"/>
                        </w:rPr>
                      </w:pPr>
                    </w:p>
                    <w:p w14:paraId="49A5CE28" w14:textId="77777777" w:rsidR="000353D8" w:rsidRDefault="000353D8" w:rsidP="00B35D96">
                      <w:pPr>
                        <w:ind w:left="0" w:firstLine="0"/>
                        <w:rPr>
                          <w:rFonts w:cstheme="minorHAnsi"/>
                          <w:color w:val="000000"/>
                          <w:sz w:val="18"/>
                          <w:szCs w:val="18"/>
                          <w:lang w:val="en-GB" w:eastAsia="en-IN"/>
                        </w:rPr>
                      </w:pPr>
                    </w:p>
                    <w:p w14:paraId="49A5CE29" w14:textId="77777777" w:rsidR="000353D8" w:rsidRPr="00D42AB2" w:rsidRDefault="000353D8" w:rsidP="00D42AB2">
                      <w:pPr>
                        <w:ind w:left="0" w:right="-54" w:firstLine="0"/>
                        <w:rPr>
                          <w:rFonts w:cstheme="minorHAnsi"/>
                          <w:color w:val="0070C0"/>
                          <w:sz w:val="18"/>
                          <w:szCs w:val="18"/>
                        </w:rPr>
                      </w:pPr>
                      <w:proofErr w:type="gramStart"/>
                      <w:r w:rsidRPr="00D42AB2">
                        <w:rPr>
                          <w:rFonts w:cstheme="minorHAnsi"/>
                          <w:color w:val="0070C0"/>
                          <w:sz w:val="18"/>
                          <w:szCs w:val="18"/>
                        </w:rPr>
                        <w:t>2.Commitment</w:t>
                      </w:r>
                      <w:proofErr w:type="gramEnd"/>
                      <w:r w:rsidRPr="00D42AB2">
                        <w:rPr>
                          <w:rFonts w:cstheme="minorHAnsi"/>
                          <w:color w:val="0070C0"/>
                          <w:sz w:val="18"/>
                          <w:szCs w:val="18"/>
                        </w:rPr>
                        <w:t xml:space="preserve"> established at the policy level, specifically MWCD and capacity of relevant stakeholders enhanced to incorporate the framework of intersectionality in formulation of policies and budgets and implementation of schemes.</w:t>
                      </w:r>
                    </w:p>
                    <w:p w14:paraId="49A5CE2A" w14:textId="77777777" w:rsidR="000353D8" w:rsidRDefault="000353D8" w:rsidP="00B35D96">
                      <w:pPr>
                        <w:ind w:left="0" w:firstLine="0"/>
                        <w:rPr>
                          <w:rFonts w:cstheme="minorHAnsi"/>
                          <w:color w:val="000000"/>
                          <w:sz w:val="18"/>
                          <w:szCs w:val="18"/>
                          <w:lang w:val="en-GB" w:eastAsia="en-IN"/>
                        </w:rPr>
                      </w:pPr>
                    </w:p>
                    <w:p w14:paraId="49A5CE2B" w14:textId="77777777" w:rsidR="000353D8" w:rsidRDefault="000353D8" w:rsidP="00B35D96">
                      <w:pPr>
                        <w:ind w:left="0" w:firstLine="0"/>
                        <w:rPr>
                          <w:rFonts w:cstheme="minorHAnsi"/>
                          <w:color w:val="000000"/>
                          <w:sz w:val="18"/>
                          <w:szCs w:val="18"/>
                          <w:lang w:val="en-GB" w:eastAsia="en-IN"/>
                        </w:rPr>
                      </w:pPr>
                    </w:p>
                    <w:p w14:paraId="49A5CE2C" w14:textId="77777777" w:rsidR="000353D8" w:rsidRPr="00B35D96" w:rsidRDefault="000353D8" w:rsidP="00B35D96">
                      <w:pPr>
                        <w:ind w:left="0" w:firstLine="0"/>
                        <w:rPr>
                          <w:sz w:val="18"/>
                          <w:szCs w:val="18"/>
                        </w:rPr>
                      </w:pPr>
                      <w:r>
                        <w:rPr>
                          <w:rFonts w:cstheme="minorHAnsi"/>
                          <w:color w:val="000000"/>
                          <w:sz w:val="18"/>
                          <w:szCs w:val="18"/>
                          <w:lang w:val="en-GB" w:eastAsia="en-IN"/>
                        </w:rPr>
                        <w:t xml:space="preserve">3. </w:t>
                      </w:r>
                      <w:r w:rsidRPr="00B35D96">
                        <w:rPr>
                          <w:rFonts w:cstheme="minorHAnsi"/>
                          <w:color w:val="000000"/>
                          <w:sz w:val="18"/>
                          <w:szCs w:val="18"/>
                          <w:lang w:val="en-GB" w:eastAsia="en-IN"/>
                        </w:rPr>
                        <w:t xml:space="preserve">Gender Audit Mechanisms institutionalized in the audit framework of the Comptroller and Auditor General (CAG). </w:t>
                      </w:r>
                      <w:r w:rsidRPr="00B35D96">
                        <w:rPr>
                          <w:rFonts w:cstheme="minorHAnsi"/>
                          <w:sz w:val="18"/>
                          <w:szCs w:val="18"/>
                          <w:lang w:val="en-GB" w:eastAsia="en-IN"/>
                        </w:rPr>
                        <w:t>Gender markers developed</w:t>
                      </w:r>
                      <w:r w:rsidRPr="00385E52">
                        <w:rPr>
                          <w:rFonts w:cstheme="minorHAnsi"/>
                          <w:sz w:val="24"/>
                          <w:szCs w:val="24"/>
                          <w:lang w:val="en-GB" w:eastAsia="en-IN"/>
                        </w:rPr>
                        <w:t xml:space="preserve"> </w:t>
                      </w:r>
                      <w:r w:rsidRPr="00B35D96">
                        <w:rPr>
                          <w:rFonts w:cstheme="minorHAnsi"/>
                          <w:sz w:val="18"/>
                          <w:szCs w:val="18"/>
                          <w:lang w:val="en-GB" w:eastAsia="en-IN"/>
                        </w:rPr>
                        <w:t>through this project, will be shared with relevant audit training institutions and</w:t>
                      </w:r>
                      <w:r w:rsidRPr="00385E52">
                        <w:rPr>
                          <w:rFonts w:cstheme="minorHAnsi"/>
                          <w:sz w:val="24"/>
                          <w:szCs w:val="24"/>
                          <w:lang w:val="en-GB" w:eastAsia="en-IN"/>
                        </w:rPr>
                        <w:t xml:space="preserve"> </w:t>
                      </w:r>
                      <w:r w:rsidRPr="00B35D96">
                        <w:rPr>
                          <w:rFonts w:cstheme="minorHAnsi"/>
                          <w:sz w:val="18"/>
                          <w:szCs w:val="18"/>
                          <w:lang w:val="en-GB" w:eastAsia="en-IN"/>
                        </w:rPr>
                        <w:t>also submitted to CAG</w:t>
                      </w:r>
                      <w:r w:rsidRPr="00B35D96">
                        <w:rPr>
                          <w:rFonts w:cstheme="minorHAnsi"/>
                          <w:color w:val="000000"/>
                          <w:sz w:val="18"/>
                          <w:szCs w:val="18"/>
                          <w:lang w:val="en-GB" w:eastAsia="en-IN"/>
                        </w:rPr>
                        <w:t>.</w:t>
                      </w:r>
                    </w:p>
                  </w:txbxContent>
                </v:textbox>
              </v:shape>
            </w:pict>
          </mc:Fallback>
        </mc:AlternateContent>
      </w:r>
      <w:r>
        <w:rPr>
          <w:rFonts w:cstheme="minorHAnsi"/>
          <w:noProof/>
          <w:sz w:val="24"/>
          <w:szCs w:val="24"/>
          <w:lang w:bidi="ar-SA"/>
        </w:rPr>
        <mc:AlternateContent>
          <mc:Choice Requires="wps">
            <w:drawing>
              <wp:anchor distT="0" distB="0" distL="114300" distR="114300" simplePos="0" relativeHeight="251701248" behindDoc="0" locked="0" layoutInCell="1" allowOverlap="1" wp14:anchorId="49A5CDE9" wp14:editId="310E129C">
                <wp:simplePos x="0" y="0"/>
                <wp:positionH relativeFrom="column">
                  <wp:posOffset>2361565</wp:posOffset>
                </wp:positionH>
                <wp:positionV relativeFrom="paragraph">
                  <wp:posOffset>90805</wp:posOffset>
                </wp:positionV>
                <wp:extent cx="1256030" cy="1797050"/>
                <wp:effectExtent l="0" t="0" r="20320" b="12700"/>
                <wp:wrapNone/>
                <wp:docPr id="25"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6030" cy="1797050"/>
                        </a:xfrm>
                        <a:prstGeom prst="rect">
                          <a:avLst/>
                        </a:prstGeom>
                        <a:solidFill>
                          <a:srgbClr val="FFFFFF"/>
                        </a:solidFill>
                        <a:ln w="9525">
                          <a:solidFill>
                            <a:srgbClr val="000000"/>
                          </a:solidFill>
                          <a:miter lim="800000"/>
                          <a:headEnd/>
                          <a:tailEnd/>
                        </a:ln>
                      </wps:spPr>
                      <wps:txbx>
                        <w:txbxContent>
                          <w:p w14:paraId="49A5CE2D" w14:textId="77777777" w:rsidR="000353D8" w:rsidRDefault="000353D8" w:rsidP="00D87713">
                            <w:pPr>
                              <w:ind w:left="0" w:firstLine="0"/>
                              <w:rPr>
                                <w:sz w:val="18"/>
                                <w:szCs w:val="18"/>
                              </w:rPr>
                            </w:pPr>
                            <w:r>
                              <w:rPr>
                                <w:sz w:val="18"/>
                                <w:szCs w:val="18"/>
                              </w:rPr>
                              <w:t>GRB and CEDAW</w:t>
                            </w:r>
                          </w:p>
                          <w:p w14:paraId="49A5CE2E" w14:textId="77777777" w:rsidR="000353D8" w:rsidRDefault="000353D8" w:rsidP="00D87713">
                            <w:pPr>
                              <w:ind w:left="0" w:right="-150" w:firstLine="0"/>
                              <w:rPr>
                                <w:sz w:val="18"/>
                                <w:szCs w:val="18"/>
                              </w:rPr>
                            </w:pPr>
                            <w:r>
                              <w:rPr>
                                <w:sz w:val="18"/>
                                <w:szCs w:val="18"/>
                              </w:rPr>
                              <w:t xml:space="preserve">Research on appropriate tracking tool for CEDAW monitoring/ To track budgetary support from respective central Ministries / To track and monitor State budget of Assam/ Build capacities of stakeholders in monitoring CEDAW compliance.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5CDE9" id="Text Box 39" o:spid="_x0000_s1033" type="#_x0000_t202" style="position:absolute;left:0;text-align:left;margin-left:185.95pt;margin-top:7.15pt;width:98.9pt;height:14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">
                <v:textbox>
                  <w:txbxContent>
                    <w:p w14:paraId="49A5CE2D" w14:textId="77777777" w:rsidR="000353D8" w:rsidRDefault="000353D8" w:rsidP="00D87713">
                      <w:pPr>
                        <w:ind w:left="0" w:firstLine="0"/>
                        <w:rPr>
                          <w:sz w:val="18"/>
                          <w:szCs w:val="18"/>
                        </w:rPr>
                      </w:pPr>
                      <w:r>
                        <w:rPr>
                          <w:sz w:val="18"/>
                          <w:szCs w:val="18"/>
                        </w:rPr>
                        <w:t>GRB and CEDAW</w:t>
                      </w:r>
                    </w:p>
                    <w:p w14:paraId="49A5CE2E" w14:textId="77777777" w:rsidR="000353D8" w:rsidRDefault="000353D8" w:rsidP="00D87713">
                      <w:pPr>
                        <w:ind w:left="0" w:right="-150" w:firstLine="0"/>
                        <w:rPr>
                          <w:sz w:val="18"/>
                          <w:szCs w:val="18"/>
                        </w:rPr>
                      </w:pPr>
                      <w:r>
                        <w:rPr>
                          <w:sz w:val="18"/>
                          <w:szCs w:val="18"/>
                        </w:rPr>
                        <w:t xml:space="preserve">Research on appropriate tracking tool for CEDAW monitoring/ </w:t>
                      </w:r>
                      <w:proofErr w:type="gramStart"/>
                      <w:r>
                        <w:rPr>
                          <w:sz w:val="18"/>
                          <w:szCs w:val="18"/>
                        </w:rPr>
                        <w:t>To</w:t>
                      </w:r>
                      <w:proofErr w:type="gramEnd"/>
                      <w:r>
                        <w:rPr>
                          <w:sz w:val="18"/>
                          <w:szCs w:val="18"/>
                        </w:rPr>
                        <w:t xml:space="preserve"> track budgetary support from respective central Ministries / To track and monitor State budget of Assam/ Build capacities of stakeholders in monitoring CEDAW compliance.  </w:t>
                      </w:r>
                    </w:p>
                  </w:txbxContent>
                </v:textbox>
              </v:shape>
            </w:pict>
          </mc:Fallback>
        </mc:AlternateContent>
      </w:r>
    </w:p>
    <w:p w14:paraId="49A5C865" w14:textId="77777777" w:rsidR="005B1E78" w:rsidRDefault="005B1E78" w:rsidP="005B1E78">
      <w:pPr>
        <w:tabs>
          <w:tab w:val="left" w:pos="9360"/>
        </w:tabs>
        <w:ind w:left="360" w:firstLine="0"/>
        <w:jc w:val="both"/>
        <w:rPr>
          <w:rFonts w:cstheme="minorHAnsi"/>
          <w:sz w:val="24"/>
          <w:szCs w:val="24"/>
        </w:rPr>
      </w:pPr>
    </w:p>
    <w:p w14:paraId="49A5C866" w14:textId="77777777" w:rsidR="005B1E78" w:rsidRDefault="005B1E78" w:rsidP="005B1E78">
      <w:pPr>
        <w:tabs>
          <w:tab w:val="left" w:pos="9360"/>
        </w:tabs>
        <w:ind w:left="360" w:firstLine="0"/>
        <w:jc w:val="both"/>
        <w:rPr>
          <w:rFonts w:cstheme="minorHAnsi"/>
          <w:sz w:val="24"/>
          <w:szCs w:val="24"/>
        </w:rPr>
      </w:pPr>
    </w:p>
    <w:p w14:paraId="49A5C867" w14:textId="77777777" w:rsidR="00BF1B1F" w:rsidRDefault="00BF1B1F" w:rsidP="000A1D13">
      <w:pPr>
        <w:tabs>
          <w:tab w:val="left" w:pos="9360"/>
        </w:tabs>
        <w:ind w:left="360" w:firstLine="0"/>
        <w:jc w:val="both"/>
        <w:rPr>
          <w:rFonts w:cstheme="minorHAnsi"/>
          <w:sz w:val="24"/>
          <w:szCs w:val="24"/>
        </w:rPr>
      </w:pPr>
    </w:p>
    <w:p w14:paraId="49A5C868" w14:textId="77777777" w:rsidR="00BF1B1F" w:rsidRDefault="00BF1B1F" w:rsidP="000A1D13">
      <w:pPr>
        <w:tabs>
          <w:tab w:val="left" w:pos="9360"/>
        </w:tabs>
        <w:ind w:left="360" w:firstLine="0"/>
        <w:jc w:val="both"/>
        <w:rPr>
          <w:rFonts w:cstheme="minorHAnsi"/>
          <w:sz w:val="24"/>
          <w:szCs w:val="24"/>
        </w:rPr>
      </w:pPr>
    </w:p>
    <w:p w14:paraId="49A5C869" w14:textId="29DD0D6F" w:rsidR="00BF1B1F" w:rsidRDefault="003A7C55" w:rsidP="000A1D13">
      <w:pPr>
        <w:tabs>
          <w:tab w:val="left" w:pos="9360"/>
        </w:tabs>
        <w:ind w:left="360" w:firstLine="0"/>
        <w:jc w:val="both"/>
        <w:rPr>
          <w:rFonts w:cstheme="minorHAnsi"/>
          <w:sz w:val="24"/>
          <w:szCs w:val="24"/>
        </w:rPr>
      </w:pPr>
      <w:r>
        <w:rPr>
          <w:rFonts w:cstheme="minorHAnsi"/>
          <w:noProof/>
          <w:sz w:val="24"/>
          <w:szCs w:val="24"/>
          <w:lang w:bidi="ar-SA"/>
        </w:rPr>
        <mc:AlternateContent>
          <mc:Choice Requires="wps">
            <w:drawing>
              <wp:anchor distT="4294967295" distB="4294967295" distL="114300" distR="114300" simplePos="0" relativeHeight="251718656" behindDoc="0" locked="0" layoutInCell="1" allowOverlap="1" wp14:anchorId="49A5CDEA" wp14:editId="0212E4B8">
                <wp:simplePos x="0" y="0"/>
                <wp:positionH relativeFrom="column">
                  <wp:posOffset>3617595</wp:posOffset>
                </wp:positionH>
                <wp:positionV relativeFrom="paragraph">
                  <wp:posOffset>117474</wp:posOffset>
                </wp:positionV>
                <wp:extent cx="152400" cy="0"/>
                <wp:effectExtent l="0" t="76200" r="19050" b="95250"/>
                <wp:wrapNone/>
                <wp:docPr id="24"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DB8E4B" id="_x0000_t32" coordsize="21600,21600" o:spt="32" o:oned="t" path="m,l21600,21600e" filled="f">
                <v:path arrowok="t" fillok="f" o:connecttype="none"/>
                <o:lock v:ext="edit" shapetype="t"/>
              </v:shapetype>
              <v:shape id="AutoShape 52" o:spid="_x0000_s1026" type="#_x0000_t32" style="position:absolute;margin-left:284.85pt;margin-top:9.25pt;width:12pt;height:0;z-index:25171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">
                <v:stroke endarrow="block"/>
              </v:shape>
            </w:pict>
          </mc:Fallback>
        </mc:AlternateContent>
      </w:r>
      <w:r>
        <w:rPr>
          <w:rFonts w:cstheme="minorHAnsi"/>
          <w:noProof/>
          <w:sz w:val="24"/>
          <w:szCs w:val="24"/>
          <w:lang w:bidi="ar-SA"/>
        </w:rPr>
        <mc:AlternateContent>
          <mc:Choice Requires="wps">
            <w:drawing>
              <wp:anchor distT="0" distB="0" distL="114300" distR="114300" simplePos="0" relativeHeight="251716608" behindDoc="0" locked="0" layoutInCell="1" allowOverlap="1" wp14:anchorId="49A5CDEB" wp14:editId="27824457">
                <wp:simplePos x="0" y="0"/>
                <wp:positionH relativeFrom="column">
                  <wp:posOffset>4899025</wp:posOffset>
                </wp:positionH>
                <wp:positionV relativeFrom="paragraph">
                  <wp:posOffset>30480</wp:posOffset>
                </wp:positionV>
                <wp:extent cx="176530" cy="635"/>
                <wp:effectExtent l="0" t="76200" r="13970" b="94615"/>
                <wp:wrapNone/>
                <wp:docPr id="23"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3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96AB46" id="AutoShape 50" o:spid="_x0000_s1026" type="#_x0000_t32" style="position:absolute;margin-left:385.75pt;margin-top:2.4pt;width:13.9pt;height:.0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">
                <v:stroke endarrow="block"/>
              </v:shape>
            </w:pict>
          </mc:Fallback>
        </mc:AlternateContent>
      </w:r>
      <w:r>
        <w:rPr>
          <w:rFonts w:cstheme="minorHAnsi"/>
          <w:noProof/>
          <w:sz w:val="24"/>
          <w:szCs w:val="24"/>
          <w:lang w:bidi="ar-SA"/>
        </w:rPr>
        <mc:AlternateContent>
          <mc:Choice Requires="wps">
            <w:drawing>
              <wp:anchor distT="4294967295" distB="4294967295" distL="114300" distR="114300" simplePos="0" relativeHeight="251710464" behindDoc="0" locked="0" layoutInCell="1" allowOverlap="1" wp14:anchorId="49A5CDEC" wp14:editId="59511570">
                <wp:simplePos x="0" y="0"/>
                <wp:positionH relativeFrom="column">
                  <wp:posOffset>2099310</wp:posOffset>
                </wp:positionH>
                <wp:positionV relativeFrom="paragraph">
                  <wp:posOffset>181609</wp:posOffset>
                </wp:positionV>
                <wp:extent cx="262255" cy="0"/>
                <wp:effectExtent l="0" t="76200" r="23495" b="95250"/>
                <wp:wrapNone/>
                <wp:docPr id="22"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2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C578B2" id="AutoShape 46" o:spid="_x0000_s1026" type="#_x0000_t32" style="position:absolute;margin-left:165.3pt;margin-top:14.3pt;width:20.65pt;height:0;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">
                <v:stroke endarrow="block"/>
              </v:shape>
            </w:pict>
          </mc:Fallback>
        </mc:AlternateContent>
      </w:r>
    </w:p>
    <w:p w14:paraId="49A5C86A" w14:textId="77777777" w:rsidR="00BF1B1F" w:rsidRDefault="00BF1B1F" w:rsidP="000A1D13">
      <w:pPr>
        <w:tabs>
          <w:tab w:val="left" w:pos="9360"/>
        </w:tabs>
        <w:ind w:left="360" w:firstLine="0"/>
        <w:jc w:val="both"/>
        <w:rPr>
          <w:rFonts w:cstheme="minorHAnsi"/>
          <w:sz w:val="24"/>
          <w:szCs w:val="24"/>
        </w:rPr>
      </w:pPr>
    </w:p>
    <w:p w14:paraId="49A5C86B" w14:textId="77777777" w:rsidR="00BF1B1F" w:rsidRDefault="00BF1B1F" w:rsidP="000A1D13">
      <w:pPr>
        <w:tabs>
          <w:tab w:val="left" w:pos="9360"/>
        </w:tabs>
        <w:ind w:left="360" w:firstLine="0"/>
        <w:jc w:val="both"/>
        <w:rPr>
          <w:rFonts w:cstheme="minorHAnsi"/>
          <w:sz w:val="24"/>
          <w:szCs w:val="24"/>
        </w:rPr>
      </w:pPr>
    </w:p>
    <w:p w14:paraId="49A5C86C" w14:textId="77777777" w:rsidR="00BF1B1F" w:rsidRDefault="00BF1B1F" w:rsidP="000A1D13">
      <w:pPr>
        <w:tabs>
          <w:tab w:val="left" w:pos="9360"/>
        </w:tabs>
        <w:ind w:left="360" w:firstLine="0"/>
        <w:jc w:val="both"/>
        <w:rPr>
          <w:rFonts w:cstheme="minorHAnsi"/>
          <w:sz w:val="24"/>
          <w:szCs w:val="24"/>
        </w:rPr>
      </w:pPr>
    </w:p>
    <w:p w14:paraId="49A5C86D" w14:textId="34951812" w:rsidR="00BF1B1F" w:rsidRDefault="003A7C55" w:rsidP="000A1D13">
      <w:pPr>
        <w:tabs>
          <w:tab w:val="left" w:pos="9360"/>
        </w:tabs>
        <w:ind w:left="360" w:firstLine="0"/>
        <w:jc w:val="both"/>
        <w:rPr>
          <w:rFonts w:cstheme="minorHAnsi"/>
          <w:sz w:val="24"/>
          <w:szCs w:val="24"/>
        </w:rPr>
      </w:pPr>
      <w:r>
        <w:rPr>
          <w:rFonts w:cstheme="minorHAnsi"/>
          <w:noProof/>
          <w:sz w:val="24"/>
          <w:szCs w:val="24"/>
          <w:lang w:bidi="ar-SA"/>
        </w:rPr>
        <mc:AlternateContent>
          <mc:Choice Requires="wps">
            <w:drawing>
              <wp:anchor distT="0" distB="0" distL="114300" distR="114300" simplePos="0" relativeHeight="251707392" behindDoc="0" locked="0" layoutInCell="1" allowOverlap="1" wp14:anchorId="49A5CDED" wp14:editId="6B72F7B0">
                <wp:simplePos x="0" y="0"/>
                <wp:positionH relativeFrom="column">
                  <wp:posOffset>3769995</wp:posOffset>
                </wp:positionH>
                <wp:positionV relativeFrom="paragraph">
                  <wp:posOffset>166370</wp:posOffset>
                </wp:positionV>
                <wp:extent cx="1110615" cy="2494915"/>
                <wp:effectExtent l="0" t="0" r="13335" b="19685"/>
                <wp:wrapNone/>
                <wp:docPr id="2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0615" cy="2494915"/>
                        </a:xfrm>
                        <a:prstGeom prst="rect">
                          <a:avLst/>
                        </a:prstGeom>
                        <a:solidFill>
                          <a:srgbClr val="FFFFFF"/>
                        </a:solidFill>
                        <a:ln w="9525">
                          <a:solidFill>
                            <a:srgbClr val="0070C0"/>
                          </a:solidFill>
                          <a:miter lim="800000"/>
                          <a:headEnd/>
                          <a:tailEnd/>
                        </a:ln>
                      </wps:spPr>
                      <wps:txbx>
                        <w:txbxContent>
                          <w:p w14:paraId="49A5CE2F" w14:textId="77777777" w:rsidR="000353D8" w:rsidRPr="00D42AB2" w:rsidRDefault="000353D8" w:rsidP="00D42AB2">
                            <w:pPr>
                              <w:ind w:left="0" w:right="-54" w:firstLine="0"/>
                              <w:rPr>
                                <w:rFonts w:cstheme="minorHAnsi"/>
                                <w:color w:val="0070C0"/>
                                <w:sz w:val="18"/>
                                <w:szCs w:val="18"/>
                              </w:rPr>
                            </w:pPr>
                            <w:r w:rsidRPr="00D42AB2">
                              <w:rPr>
                                <w:rFonts w:cstheme="minorHAnsi"/>
                                <w:color w:val="0070C0"/>
                                <w:sz w:val="18"/>
                                <w:szCs w:val="18"/>
                              </w:rPr>
                              <w:t>Output 2</w:t>
                            </w:r>
                          </w:p>
                          <w:p w14:paraId="49A5CE30" w14:textId="77777777" w:rsidR="000353D8" w:rsidRPr="00D42AB2" w:rsidRDefault="000353D8" w:rsidP="00D42AB2">
                            <w:pPr>
                              <w:ind w:left="0" w:right="-54" w:firstLine="0"/>
                              <w:rPr>
                                <w:rFonts w:cstheme="minorHAnsi"/>
                                <w:color w:val="0070C0"/>
                                <w:sz w:val="18"/>
                                <w:szCs w:val="18"/>
                              </w:rPr>
                            </w:pPr>
                            <w:r w:rsidRPr="00D42AB2">
                              <w:rPr>
                                <w:rFonts w:cstheme="minorHAnsi"/>
                                <w:color w:val="0070C0"/>
                                <w:sz w:val="18"/>
                                <w:szCs w:val="18"/>
                              </w:rPr>
                              <w:t xml:space="preserve">2.1 Body of knowledge analysing government schemes and programme. </w:t>
                            </w:r>
                          </w:p>
                          <w:p w14:paraId="49A5CE31" w14:textId="77777777" w:rsidR="000353D8" w:rsidRPr="00D42AB2" w:rsidRDefault="000353D8" w:rsidP="00D42AB2">
                            <w:pPr>
                              <w:ind w:left="0" w:right="-54" w:firstLine="0"/>
                              <w:rPr>
                                <w:rFonts w:cstheme="minorHAnsi"/>
                                <w:color w:val="0070C0"/>
                                <w:sz w:val="18"/>
                                <w:szCs w:val="18"/>
                              </w:rPr>
                            </w:pPr>
                            <w:r w:rsidRPr="00D42AB2">
                              <w:rPr>
                                <w:rFonts w:cstheme="minorHAnsi"/>
                                <w:color w:val="0070C0"/>
                                <w:sz w:val="18"/>
                                <w:szCs w:val="18"/>
                              </w:rPr>
                              <w:t>2.2 Replicable models that demonstrate how the intersectionality framework can inform GRB to improve outlays and outcomes for women from excluded communities.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5CDED" id="Text Box 44" o:spid="_x0000_s1034" type="#_x0000_t202" style="position:absolute;left:0;text-align:left;margin-left:296.85pt;margin-top:13.1pt;width:87.45pt;height:196.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" strokecolor="#0070c0">
                <v:textbox>
                  <w:txbxContent>
                    <w:p w14:paraId="49A5CE2F" w14:textId="77777777" w:rsidR="000353D8" w:rsidRPr="00D42AB2" w:rsidRDefault="000353D8" w:rsidP="00D42AB2">
                      <w:pPr>
                        <w:ind w:left="0" w:right="-54" w:firstLine="0"/>
                        <w:rPr>
                          <w:rFonts w:cstheme="minorHAnsi"/>
                          <w:color w:val="0070C0"/>
                          <w:sz w:val="18"/>
                          <w:szCs w:val="18"/>
                        </w:rPr>
                      </w:pPr>
                      <w:r w:rsidRPr="00D42AB2">
                        <w:rPr>
                          <w:rFonts w:cstheme="minorHAnsi"/>
                          <w:color w:val="0070C0"/>
                          <w:sz w:val="18"/>
                          <w:szCs w:val="18"/>
                        </w:rPr>
                        <w:t>Output 2</w:t>
                      </w:r>
                    </w:p>
                    <w:p w14:paraId="49A5CE30" w14:textId="77777777" w:rsidR="000353D8" w:rsidRPr="00D42AB2" w:rsidRDefault="000353D8" w:rsidP="00D42AB2">
                      <w:pPr>
                        <w:ind w:left="0" w:right="-54" w:firstLine="0"/>
                        <w:rPr>
                          <w:rFonts w:cstheme="minorHAnsi"/>
                          <w:color w:val="0070C0"/>
                          <w:sz w:val="18"/>
                          <w:szCs w:val="18"/>
                        </w:rPr>
                      </w:pPr>
                      <w:r w:rsidRPr="00D42AB2">
                        <w:rPr>
                          <w:rFonts w:cstheme="minorHAnsi"/>
                          <w:color w:val="0070C0"/>
                          <w:sz w:val="18"/>
                          <w:szCs w:val="18"/>
                        </w:rPr>
                        <w:t xml:space="preserve">2.1 Body of knowledge </w:t>
                      </w:r>
                      <w:proofErr w:type="spellStart"/>
                      <w:r w:rsidRPr="00D42AB2">
                        <w:rPr>
                          <w:rFonts w:cstheme="minorHAnsi"/>
                          <w:color w:val="0070C0"/>
                          <w:sz w:val="18"/>
                          <w:szCs w:val="18"/>
                        </w:rPr>
                        <w:t>analysing</w:t>
                      </w:r>
                      <w:proofErr w:type="spellEnd"/>
                      <w:r w:rsidRPr="00D42AB2">
                        <w:rPr>
                          <w:rFonts w:cstheme="minorHAnsi"/>
                          <w:color w:val="0070C0"/>
                          <w:sz w:val="18"/>
                          <w:szCs w:val="18"/>
                        </w:rPr>
                        <w:t xml:space="preserve"> government schemes and </w:t>
                      </w:r>
                      <w:proofErr w:type="spellStart"/>
                      <w:r w:rsidRPr="00D42AB2">
                        <w:rPr>
                          <w:rFonts w:cstheme="minorHAnsi"/>
                          <w:color w:val="0070C0"/>
                          <w:sz w:val="18"/>
                          <w:szCs w:val="18"/>
                        </w:rPr>
                        <w:t>programme</w:t>
                      </w:r>
                      <w:proofErr w:type="spellEnd"/>
                      <w:r w:rsidRPr="00D42AB2">
                        <w:rPr>
                          <w:rFonts w:cstheme="minorHAnsi"/>
                          <w:color w:val="0070C0"/>
                          <w:sz w:val="18"/>
                          <w:szCs w:val="18"/>
                        </w:rPr>
                        <w:t xml:space="preserve">. </w:t>
                      </w:r>
                    </w:p>
                    <w:p w14:paraId="49A5CE31" w14:textId="77777777" w:rsidR="000353D8" w:rsidRPr="00D42AB2" w:rsidRDefault="000353D8" w:rsidP="00D42AB2">
                      <w:pPr>
                        <w:ind w:left="0" w:right="-54" w:firstLine="0"/>
                        <w:rPr>
                          <w:rFonts w:cstheme="minorHAnsi"/>
                          <w:color w:val="0070C0"/>
                          <w:sz w:val="18"/>
                          <w:szCs w:val="18"/>
                        </w:rPr>
                      </w:pPr>
                      <w:r w:rsidRPr="00D42AB2">
                        <w:rPr>
                          <w:rFonts w:cstheme="minorHAnsi"/>
                          <w:color w:val="0070C0"/>
                          <w:sz w:val="18"/>
                          <w:szCs w:val="18"/>
                        </w:rPr>
                        <w:t>2.2 Replicable models that demonstrate how the intersectionality framework can inform GRB to improve outlays and outcomes for women from excluded communities.</w:t>
                      </w:r>
                    </w:p>
                  </w:txbxContent>
                </v:textbox>
              </v:shape>
            </w:pict>
          </mc:Fallback>
        </mc:AlternateContent>
      </w:r>
    </w:p>
    <w:p w14:paraId="49A5C86E" w14:textId="110835F3" w:rsidR="00BF1B1F" w:rsidRDefault="003A7C55" w:rsidP="000A1D13">
      <w:pPr>
        <w:tabs>
          <w:tab w:val="left" w:pos="9360"/>
        </w:tabs>
        <w:ind w:left="360" w:firstLine="0"/>
        <w:jc w:val="both"/>
        <w:rPr>
          <w:rFonts w:cstheme="minorHAnsi"/>
          <w:sz w:val="24"/>
          <w:szCs w:val="24"/>
        </w:rPr>
      </w:pPr>
      <w:r>
        <w:rPr>
          <w:rFonts w:cstheme="minorHAnsi"/>
          <w:noProof/>
          <w:sz w:val="24"/>
          <w:szCs w:val="24"/>
          <w:lang w:bidi="ar-SA"/>
        </w:rPr>
        <mc:AlternateContent>
          <mc:Choice Requires="wps">
            <w:drawing>
              <wp:anchor distT="0" distB="0" distL="114300" distR="114300" simplePos="0" relativeHeight="251703296" behindDoc="0" locked="0" layoutInCell="1" allowOverlap="1" wp14:anchorId="49A5CDEE" wp14:editId="300D8085">
                <wp:simplePos x="0" y="0"/>
                <wp:positionH relativeFrom="column">
                  <wp:posOffset>2361565</wp:posOffset>
                </wp:positionH>
                <wp:positionV relativeFrom="paragraph">
                  <wp:posOffset>168910</wp:posOffset>
                </wp:positionV>
                <wp:extent cx="1256030" cy="2461260"/>
                <wp:effectExtent l="0" t="0" r="20320" b="15240"/>
                <wp:wrapNone/>
                <wp:docPr id="2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6030" cy="2461260"/>
                        </a:xfrm>
                        <a:prstGeom prst="rect">
                          <a:avLst/>
                        </a:prstGeom>
                        <a:solidFill>
                          <a:srgbClr val="FFFFFF"/>
                        </a:solidFill>
                        <a:ln w="9525">
                          <a:solidFill>
                            <a:srgbClr val="0070C0"/>
                          </a:solidFill>
                          <a:miter lim="800000"/>
                          <a:headEnd/>
                          <a:tailEnd/>
                        </a:ln>
                      </wps:spPr>
                      <wps:txbx>
                        <w:txbxContent>
                          <w:p w14:paraId="49A5CE32" w14:textId="77777777" w:rsidR="000353D8" w:rsidRPr="00D42AB2" w:rsidRDefault="000353D8" w:rsidP="00D42AB2">
                            <w:pPr>
                              <w:ind w:left="0" w:right="-54" w:firstLine="0"/>
                              <w:rPr>
                                <w:rFonts w:cstheme="minorHAnsi"/>
                                <w:color w:val="0070C0"/>
                                <w:sz w:val="18"/>
                                <w:szCs w:val="18"/>
                              </w:rPr>
                            </w:pPr>
                            <w:r w:rsidRPr="00D42AB2">
                              <w:rPr>
                                <w:rFonts w:cstheme="minorHAnsi"/>
                                <w:color w:val="0070C0"/>
                                <w:sz w:val="18"/>
                                <w:szCs w:val="18"/>
                              </w:rPr>
                              <w:t>Building partnership with various central ministries / Policy analysis of select government schemes and programmes to establish the inherent gender gaps vis-à-vis status and public provisioning for women facing multiple exclusions  /Building capacities of CSOs working with women from different excluded communities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5CDEE" id="Text Box 40" o:spid="_x0000_s1035" type="#_x0000_t202" style="position:absolute;left:0;text-align:left;margin-left:185.95pt;margin-top:13.3pt;width:98.9pt;height:193.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" strokecolor="#0070c0">
                <v:textbox>
                  <w:txbxContent>
                    <w:p w14:paraId="49A5CE32" w14:textId="77777777" w:rsidR="000353D8" w:rsidRPr="00D42AB2" w:rsidRDefault="000353D8" w:rsidP="00D42AB2">
                      <w:pPr>
                        <w:ind w:left="0" w:right="-54" w:firstLine="0"/>
                        <w:rPr>
                          <w:rFonts w:cstheme="minorHAnsi"/>
                          <w:color w:val="0070C0"/>
                          <w:sz w:val="18"/>
                          <w:szCs w:val="18"/>
                        </w:rPr>
                      </w:pPr>
                      <w:r w:rsidRPr="00D42AB2">
                        <w:rPr>
                          <w:rFonts w:cstheme="minorHAnsi"/>
                          <w:color w:val="0070C0"/>
                          <w:sz w:val="18"/>
                          <w:szCs w:val="18"/>
                        </w:rPr>
                        <w:t xml:space="preserve">Building partnership with various central ministries / Policy analysis of select government schemes and </w:t>
                      </w:r>
                      <w:proofErr w:type="spellStart"/>
                      <w:r w:rsidRPr="00D42AB2">
                        <w:rPr>
                          <w:rFonts w:cstheme="minorHAnsi"/>
                          <w:color w:val="0070C0"/>
                          <w:sz w:val="18"/>
                          <w:szCs w:val="18"/>
                        </w:rPr>
                        <w:t>programmes</w:t>
                      </w:r>
                      <w:proofErr w:type="spellEnd"/>
                      <w:r w:rsidRPr="00D42AB2">
                        <w:rPr>
                          <w:rFonts w:cstheme="minorHAnsi"/>
                          <w:color w:val="0070C0"/>
                          <w:sz w:val="18"/>
                          <w:szCs w:val="18"/>
                        </w:rPr>
                        <w:t xml:space="preserve"> to establish the inherent gender gaps vis-à-vis status and public provisioning for women facing multiple </w:t>
                      </w:r>
                      <w:proofErr w:type="gramStart"/>
                      <w:r w:rsidRPr="00D42AB2">
                        <w:rPr>
                          <w:rFonts w:cstheme="minorHAnsi"/>
                          <w:color w:val="0070C0"/>
                          <w:sz w:val="18"/>
                          <w:szCs w:val="18"/>
                        </w:rPr>
                        <w:t>exclusions  /</w:t>
                      </w:r>
                      <w:proofErr w:type="gramEnd"/>
                      <w:r w:rsidRPr="00D42AB2">
                        <w:rPr>
                          <w:rFonts w:cstheme="minorHAnsi"/>
                          <w:color w:val="0070C0"/>
                          <w:sz w:val="18"/>
                          <w:szCs w:val="18"/>
                        </w:rPr>
                        <w:t>Building capacities of CSOs working with women from different excluded communities</w:t>
                      </w:r>
                    </w:p>
                  </w:txbxContent>
                </v:textbox>
              </v:shape>
            </w:pict>
          </mc:Fallback>
        </mc:AlternateContent>
      </w:r>
    </w:p>
    <w:p w14:paraId="49A5C86F" w14:textId="77777777" w:rsidR="00BF1B1F" w:rsidRDefault="00BF1B1F" w:rsidP="000A1D13">
      <w:pPr>
        <w:tabs>
          <w:tab w:val="left" w:pos="9360"/>
        </w:tabs>
        <w:ind w:left="360" w:firstLine="0"/>
        <w:jc w:val="both"/>
        <w:rPr>
          <w:rFonts w:cstheme="minorHAnsi"/>
          <w:sz w:val="24"/>
          <w:szCs w:val="24"/>
        </w:rPr>
      </w:pPr>
    </w:p>
    <w:p w14:paraId="49A5C870" w14:textId="77777777" w:rsidR="00BF1B1F" w:rsidRDefault="00BF1B1F" w:rsidP="000A1D13">
      <w:pPr>
        <w:tabs>
          <w:tab w:val="left" w:pos="9360"/>
        </w:tabs>
        <w:ind w:left="360" w:firstLine="0"/>
        <w:jc w:val="both"/>
        <w:rPr>
          <w:rFonts w:cstheme="minorHAnsi"/>
          <w:sz w:val="24"/>
          <w:szCs w:val="24"/>
        </w:rPr>
      </w:pPr>
    </w:p>
    <w:p w14:paraId="49A5C871" w14:textId="77777777" w:rsidR="00BF1B1F" w:rsidRDefault="00BF1B1F" w:rsidP="000A1D13">
      <w:pPr>
        <w:tabs>
          <w:tab w:val="left" w:pos="9360"/>
        </w:tabs>
        <w:ind w:left="360" w:firstLine="0"/>
        <w:jc w:val="both"/>
        <w:rPr>
          <w:rFonts w:cstheme="minorHAnsi"/>
          <w:sz w:val="24"/>
          <w:szCs w:val="24"/>
        </w:rPr>
      </w:pPr>
    </w:p>
    <w:p w14:paraId="49A5C872" w14:textId="77777777" w:rsidR="00BF1B1F" w:rsidRDefault="00BF1B1F" w:rsidP="000A1D13">
      <w:pPr>
        <w:tabs>
          <w:tab w:val="left" w:pos="9360"/>
        </w:tabs>
        <w:ind w:left="360" w:firstLine="0"/>
        <w:jc w:val="both"/>
        <w:rPr>
          <w:rFonts w:cstheme="minorHAnsi"/>
          <w:sz w:val="24"/>
          <w:szCs w:val="24"/>
        </w:rPr>
      </w:pPr>
    </w:p>
    <w:p w14:paraId="49A5C873" w14:textId="77777777" w:rsidR="00BF1B1F" w:rsidRDefault="00BF1B1F" w:rsidP="000A1D13">
      <w:pPr>
        <w:tabs>
          <w:tab w:val="left" w:pos="9360"/>
        </w:tabs>
        <w:ind w:left="360" w:firstLine="0"/>
        <w:jc w:val="both"/>
        <w:rPr>
          <w:rFonts w:cstheme="minorHAnsi"/>
          <w:sz w:val="24"/>
          <w:szCs w:val="24"/>
        </w:rPr>
      </w:pPr>
    </w:p>
    <w:p w14:paraId="49A5C874" w14:textId="77777777" w:rsidR="00BF1B1F" w:rsidRDefault="00BF1B1F" w:rsidP="000A1D13">
      <w:pPr>
        <w:tabs>
          <w:tab w:val="left" w:pos="9360"/>
        </w:tabs>
        <w:ind w:left="360" w:firstLine="0"/>
        <w:jc w:val="both"/>
        <w:rPr>
          <w:rFonts w:cstheme="minorHAnsi"/>
          <w:sz w:val="24"/>
          <w:szCs w:val="24"/>
        </w:rPr>
      </w:pPr>
    </w:p>
    <w:p w14:paraId="49A5C875" w14:textId="6D8E9AFF" w:rsidR="00BF1B1F" w:rsidRDefault="003A7C55" w:rsidP="000A1D13">
      <w:pPr>
        <w:tabs>
          <w:tab w:val="left" w:pos="9360"/>
        </w:tabs>
        <w:ind w:left="360" w:firstLine="0"/>
        <w:jc w:val="both"/>
        <w:rPr>
          <w:rFonts w:cstheme="minorHAnsi"/>
          <w:sz w:val="24"/>
          <w:szCs w:val="24"/>
        </w:rPr>
      </w:pPr>
      <w:r>
        <w:rPr>
          <w:rFonts w:cstheme="minorHAnsi"/>
          <w:noProof/>
          <w:sz w:val="24"/>
          <w:szCs w:val="24"/>
          <w:lang w:bidi="ar-SA"/>
        </w:rPr>
        <mc:AlternateContent>
          <mc:Choice Requires="wps">
            <w:drawing>
              <wp:anchor distT="4294967295" distB="4294967295" distL="114300" distR="114300" simplePos="0" relativeHeight="251719680" behindDoc="0" locked="0" layoutInCell="1" allowOverlap="1" wp14:anchorId="49A5CDEF" wp14:editId="4DC3D9FD">
                <wp:simplePos x="0" y="0"/>
                <wp:positionH relativeFrom="column">
                  <wp:posOffset>3617595</wp:posOffset>
                </wp:positionH>
                <wp:positionV relativeFrom="paragraph">
                  <wp:posOffset>95884</wp:posOffset>
                </wp:positionV>
                <wp:extent cx="152400" cy="0"/>
                <wp:effectExtent l="0" t="76200" r="19050" b="95250"/>
                <wp:wrapNone/>
                <wp:docPr id="19"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156C51" id="AutoShape 53" o:spid="_x0000_s1026" type="#_x0000_t32" style="position:absolute;margin-left:284.85pt;margin-top:7.55pt;width:12pt;height:0;z-index:251719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">
                <v:stroke endarrow="block"/>
              </v:shape>
            </w:pict>
          </mc:Fallback>
        </mc:AlternateContent>
      </w:r>
      <w:r>
        <w:rPr>
          <w:rFonts w:ascii="Times New Roman" w:hAnsi="Times New Roman" w:cs="Times New Roman"/>
          <w:noProof/>
          <w:sz w:val="24"/>
          <w:szCs w:val="24"/>
          <w:lang w:bidi="ar-SA"/>
        </w:rPr>
        <mc:AlternateContent>
          <mc:Choice Requires="wps">
            <w:drawing>
              <wp:anchor distT="4294967295" distB="4294967295" distL="114300" distR="114300" simplePos="0" relativeHeight="251715584" behindDoc="0" locked="0" layoutInCell="1" allowOverlap="1" wp14:anchorId="49A5CDF0" wp14:editId="09870AD0">
                <wp:simplePos x="0" y="0"/>
                <wp:positionH relativeFrom="column">
                  <wp:posOffset>4880610</wp:posOffset>
                </wp:positionH>
                <wp:positionV relativeFrom="paragraph">
                  <wp:posOffset>24129</wp:posOffset>
                </wp:positionV>
                <wp:extent cx="176530" cy="0"/>
                <wp:effectExtent l="0" t="76200" r="13970" b="95250"/>
                <wp:wrapNone/>
                <wp:docPr id="18"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8B7A98" id="AutoShape 49" o:spid="_x0000_s1026" type="#_x0000_t32" style="position:absolute;margin-left:384.3pt;margin-top:1.9pt;width:13.9pt;height:0;z-index:2517155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VoZNAIAAF4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">
                <v:stroke endarrow="block"/>
              </v:shape>
            </w:pict>
          </mc:Fallback>
        </mc:AlternateContent>
      </w:r>
      <w:r>
        <w:rPr>
          <w:rFonts w:cstheme="minorHAnsi"/>
          <w:noProof/>
          <w:sz w:val="24"/>
          <w:szCs w:val="24"/>
          <w:lang w:bidi="ar-SA"/>
        </w:rPr>
        <mc:AlternateContent>
          <mc:Choice Requires="wps">
            <w:drawing>
              <wp:anchor distT="0" distB="0" distL="114300" distR="114300" simplePos="0" relativeHeight="251711488" behindDoc="0" locked="0" layoutInCell="1" allowOverlap="1" wp14:anchorId="49A5CDF1" wp14:editId="5668A8DA">
                <wp:simplePos x="0" y="0"/>
                <wp:positionH relativeFrom="column">
                  <wp:posOffset>2099310</wp:posOffset>
                </wp:positionH>
                <wp:positionV relativeFrom="paragraph">
                  <wp:posOffset>88265</wp:posOffset>
                </wp:positionV>
                <wp:extent cx="262255" cy="7620"/>
                <wp:effectExtent l="0" t="57150" r="42545" b="87630"/>
                <wp:wrapNone/>
                <wp:docPr id="17"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255"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4C7DA5" id="AutoShape 47" o:spid="_x0000_s1026" type="#_x0000_t32" style="position:absolute;margin-left:165.3pt;margin-top:6.95pt;width:20.65pt;height:.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">
                <v:stroke endarrow="block"/>
              </v:shape>
            </w:pict>
          </mc:Fallback>
        </mc:AlternateContent>
      </w:r>
    </w:p>
    <w:p w14:paraId="49A5C876" w14:textId="77777777" w:rsidR="00BF1B1F" w:rsidRDefault="00BF1B1F" w:rsidP="000A1D13">
      <w:pPr>
        <w:tabs>
          <w:tab w:val="left" w:pos="9360"/>
        </w:tabs>
        <w:ind w:left="360" w:firstLine="0"/>
        <w:jc w:val="both"/>
        <w:rPr>
          <w:rFonts w:cstheme="minorHAnsi"/>
          <w:sz w:val="24"/>
          <w:szCs w:val="24"/>
        </w:rPr>
      </w:pPr>
    </w:p>
    <w:p w14:paraId="49A5C877" w14:textId="77777777" w:rsidR="00BF1B1F" w:rsidRDefault="00BF1B1F" w:rsidP="000A1D13">
      <w:pPr>
        <w:tabs>
          <w:tab w:val="left" w:pos="9360"/>
        </w:tabs>
        <w:ind w:left="360" w:firstLine="0"/>
        <w:jc w:val="both"/>
        <w:rPr>
          <w:rFonts w:cstheme="minorHAnsi"/>
          <w:sz w:val="24"/>
          <w:szCs w:val="24"/>
        </w:rPr>
      </w:pPr>
    </w:p>
    <w:p w14:paraId="49A5C878" w14:textId="77777777" w:rsidR="00BF1B1F" w:rsidRDefault="00BF1B1F" w:rsidP="000A1D13">
      <w:pPr>
        <w:tabs>
          <w:tab w:val="left" w:pos="9360"/>
        </w:tabs>
        <w:ind w:left="360" w:firstLine="0"/>
        <w:jc w:val="both"/>
        <w:rPr>
          <w:rFonts w:cstheme="minorHAnsi"/>
          <w:sz w:val="24"/>
          <w:szCs w:val="24"/>
        </w:rPr>
      </w:pPr>
    </w:p>
    <w:p w14:paraId="49A5C879" w14:textId="77777777" w:rsidR="00BF1B1F" w:rsidRDefault="00BF1B1F" w:rsidP="000A1D13">
      <w:pPr>
        <w:tabs>
          <w:tab w:val="left" w:pos="9360"/>
        </w:tabs>
        <w:ind w:left="360" w:firstLine="0"/>
        <w:jc w:val="both"/>
        <w:rPr>
          <w:rFonts w:cstheme="minorHAnsi"/>
          <w:sz w:val="24"/>
          <w:szCs w:val="24"/>
        </w:rPr>
      </w:pPr>
    </w:p>
    <w:p w14:paraId="49A5C87A" w14:textId="77777777" w:rsidR="00221674" w:rsidRDefault="00221674" w:rsidP="000A1D13">
      <w:pPr>
        <w:tabs>
          <w:tab w:val="left" w:pos="9360"/>
        </w:tabs>
        <w:ind w:left="360" w:firstLine="0"/>
        <w:jc w:val="both"/>
        <w:rPr>
          <w:rFonts w:cstheme="minorHAnsi"/>
          <w:sz w:val="24"/>
          <w:szCs w:val="24"/>
        </w:rPr>
      </w:pPr>
    </w:p>
    <w:p w14:paraId="49A5C87B" w14:textId="77777777" w:rsidR="00221674" w:rsidRDefault="00221674" w:rsidP="000A1D13">
      <w:pPr>
        <w:tabs>
          <w:tab w:val="left" w:pos="9360"/>
        </w:tabs>
        <w:ind w:left="360" w:firstLine="0"/>
        <w:jc w:val="both"/>
        <w:rPr>
          <w:rFonts w:cstheme="minorHAnsi"/>
          <w:sz w:val="24"/>
          <w:szCs w:val="24"/>
        </w:rPr>
      </w:pPr>
    </w:p>
    <w:p w14:paraId="49A5C87C" w14:textId="1EB143CD" w:rsidR="00221674" w:rsidRDefault="003A7C55" w:rsidP="000A1D13">
      <w:pPr>
        <w:tabs>
          <w:tab w:val="left" w:pos="9360"/>
        </w:tabs>
        <w:ind w:left="360" w:firstLine="0"/>
        <w:jc w:val="both"/>
        <w:rPr>
          <w:rFonts w:cstheme="minorHAnsi"/>
          <w:sz w:val="24"/>
          <w:szCs w:val="24"/>
        </w:rPr>
      </w:pPr>
      <w:r>
        <w:rPr>
          <w:rFonts w:cstheme="minorHAnsi"/>
          <w:noProof/>
          <w:sz w:val="24"/>
          <w:szCs w:val="24"/>
          <w:lang w:bidi="ar-SA"/>
        </w:rPr>
        <mc:AlternateContent>
          <mc:Choice Requires="wps">
            <w:drawing>
              <wp:anchor distT="0" distB="0" distL="114300" distR="114300" simplePos="0" relativeHeight="251706368" behindDoc="0" locked="0" layoutInCell="1" allowOverlap="1" wp14:anchorId="49A5CDF2" wp14:editId="3331F5D9">
                <wp:simplePos x="0" y="0"/>
                <wp:positionH relativeFrom="column">
                  <wp:posOffset>3769995</wp:posOffset>
                </wp:positionH>
                <wp:positionV relativeFrom="paragraph">
                  <wp:posOffset>26035</wp:posOffset>
                </wp:positionV>
                <wp:extent cx="1110615" cy="1978660"/>
                <wp:effectExtent l="0" t="0" r="13335" b="21590"/>
                <wp:wrapNone/>
                <wp:docPr id="1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0615" cy="1978660"/>
                        </a:xfrm>
                        <a:prstGeom prst="rect">
                          <a:avLst/>
                        </a:prstGeom>
                        <a:solidFill>
                          <a:srgbClr val="FFFFFF"/>
                        </a:solidFill>
                        <a:ln w="9525">
                          <a:solidFill>
                            <a:srgbClr val="000000"/>
                          </a:solidFill>
                          <a:miter lim="800000"/>
                          <a:headEnd/>
                          <a:tailEnd/>
                        </a:ln>
                      </wps:spPr>
                      <wps:txbx>
                        <w:txbxContent>
                          <w:p w14:paraId="49A5CE33" w14:textId="77777777" w:rsidR="000353D8" w:rsidRDefault="000353D8" w:rsidP="0075769F">
                            <w:pPr>
                              <w:ind w:left="0" w:right="-63" w:firstLine="0"/>
                              <w:rPr>
                                <w:sz w:val="18"/>
                                <w:szCs w:val="18"/>
                              </w:rPr>
                            </w:pPr>
                            <w:r>
                              <w:rPr>
                                <w:sz w:val="18"/>
                                <w:szCs w:val="18"/>
                              </w:rPr>
                              <w:t>Output 3</w:t>
                            </w:r>
                          </w:p>
                          <w:p w14:paraId="49A5CE34" w14:textId="77777777" w:rsidR="000353D8" w:rsidRDefault="000353D8" w:rsidP="0075769F">
                            <w:pPr>
                              <w:ind w:left="0" w:right="-63" w:firstLine="0"/>
                              <w:rPr>
                                <w:rFonts w:cstheme="minorHAnsi"/>
                                <w:sz w:val="18"/>
                                <w:szCs w:val="18"/>
                                <w:lang w:val="en-GB" w:eastAsia="en-IN"/>
                              </w:rPr>
                            </w:pPr>
                            <w:r>
                              <w:rPr>
                                <w:sz w:val="18"/>
                                <w:szCs w:val="18"/>
                              </w:rPr>
                              <w:t xml:space="preserve">3.1 </w:t>
                            </w:r>
                            <w:r w:rsidRPr="0075769F">
                              <w:rPr>
                                <w:sz w:val="18"/>
                                <w:szCs w:val="18"/>
                              </w:rPr>
                              <w:t>Body of knowledge on existing gender gaps in select</w:t>
                            </w:r>
                            <w:r w:rsidRPr="00385E52">
                              <w:rPr>
                                <w:rFonts w:cstheme="minorHAnsi"/>
                                <w:sz w:val="24"/>
                                <w:szCs w:val="24"/>
                                <w:lang w:val="en-GB" w:eastAsia="en-IN"/>
                              </w:rPr>
                              <w:t xml:space="preserve"> </w:t>
                            </w:r>
                            <w:r w:rsidRPr="0075769F">
                              <w:rPr>
                                <w:rFonts w:cstheme="minorHAnsi"/>
                                <w:sz w:val="18"/>
                                <w:szCs w:val="18"/>
                                <w:lang w:val="en-GB" w:eastAsia="en-IN"/>
                              </w:rPr>
                              <w:t>schemes identified by the CAG for Performance Audit</w:t>
                            </w:r>
                          </w:p>
                          <w:p w14:paraId="49A5CE35" w14:textId="77777777" w:rsidR="000353D8" w:rsidRPr="0075769F" w:rsidRDefault="000353D8" w:rsidP="0075769F">
                            <w:pPr>
                              <w:ind w:left="0" w:right="-63" w:firstLine="0"/>
                              <w:rPr>
                                <w:sz w:val="18"/>
                                <w:szCs w:val="18"/>
                              </w:rPr>
                            </w:pPr>
                            <w:r>
                              <w:rPr>
                                <w:rFonts w:cstheme="minorHAnsi"/>
                                <w:color w:val="000000"/>
                                <w:sz w:val="18"/>
                                <w:szCs w:val="18"/>
                                <w:lang w:val="en-GB" w:eastAsia="en-IN"/>
                              </w:rPr>
                              <w:t xml:space="preserve">3.2 </w:t>
                            </w:r>
                            <w:r w:rsidRPr="0075769F">
                              <w:rPr>
                                <w:rFonts w:cstheme="minorHAnsi"/>
                                <w:color w:val="000000"/>
                                <w:sz w:val="18"/>
                                <w:szCs w:val="18"/>
                                <w:lang w:val="en-GB" w:eastAsia="en-IN"/>
                              </w:rPr>
                              <w:t>Enhanced capacity and commitment of audit officials to use GRB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5CDF2" id="Text Box 43" o:spid="_x0000_s1036" type="#_x0000_t202" style="position:absolute;left:0;text-align:left;margin-left:296.85pt;margin-top:2.05pt;width:87.45pt;height:155.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">
                <v:textbox>
                  <w:txbxContent>
                    <w:p w14:paraId="49A5CE33" w14:textId="77777777" w:rsidR="000353D8" w:rsidRDefault="000353D8" w:rsidP="0075769F">
                      <w:pPr>
                        <w:ind w:left="0" w:right="-63" w:firstLine="0"/>
                        <w:rPr>
                          <w:sz w:val="18"/>
                          <w:szCs w:val="18"/>
                        </w:rPr>
                      </w:pPr>
                      <w:r>
                        <w:rPr>
                          <w:sz w:val="18"/>
                          <w:szCs w:val="18"/>
                        </w:rPr>
                        <w:t>Output 3</w:t>
                      </w:r>
                    </w:p>
                    <w:p w14:paraId="49A5CE34" w14:textId="77777777" w:rsidR="000353D8" w:rsidRDefault="000353D8" w:rsidP="0075769F">
                      <w:pPr>
                        <w:ind w:left="0" w:right="-63" w:firstLine="0"/>
                        <w:rPr>
                          <w:rFonts w:cstheme="minorHAnsi"/>
                          <w:sz w:val="18"/>
                          <w:szCs w:val="18"/>
                          <w:lang w:val="en-GB" w:eastAsia="en-IN"/>
                        </w:rPr>
                      </w:pPr>
                      <w:r>
                        <w:rPr>
                          <w:sz w:val="18"/>
                          <w:szCs w:val="18"/>
                        </w:rPr>
                        <w:t xml:space="preserve">3.1 </w:t>
                      </w:r>
                      <w:r w:rsidRPr="0075769F">
                        <w:rPr>
                          <w:sz w:val="18"/>
                          <w:szCs w:val="18"/>
                        </w:rPr>
                        <w:t>Body of knowledge on existing gender gaps in select</w:t>
                      </w:r>
                      <w:r w:rsidRPr="00385E52">
                        <w:rPr>
                          <w:rFonts w:cstheme="minorHAnsi"/>
                          <w:sz w:val="24"/>
                          <w:szCs w:val="24"/>
                          <w:lang w:val="en-GB" w:eastAsia="en-IN"/>
                        </w:rPr>
                        <w:t xml:space="preserve"> </w:t>
                      </w:r>
                      <w:r w:rsidRPr="0075769F">
                        <w:rPr>
                          <w:rFonts w:cstheme="minorHAnsi"/>
                          <w:sz w:val="18"/>
                          <w:szCs w:val="18"/>
                          <w:lang w:val="en-GB" w:eastAsia="en-IN"/>
                        </w:rPr>
                        <w:t>schemes identified by the CAG for Performance Audit</w:t>
                      </w:r>
                    </w:p>
                    <w:p w14:paraId="49A5CE35" w14:textId="77777777" w:rsidR="000353D8" w:rsidRPr="0075769F" w:rsidRDefault="000353D8" w:rsidP="0075769F">
                      <w:pPr>
                        <w:ind w:left="0" w:right="-63" w:firstLine="0"/>
                        <w:rPr>
                          <w:sz w:val="18"/>
                          <w:szCs w:val="18"/>
                        </w:rPr>
                      </w:pPr>
                      <w:r>
                        <w:rPr>
                          <w:rFonts w:cstheme="minorHAnsi"/>
                          <w:color w:val="000000"/>
                          <w:sz w:val="18"/>
                          <w:szCs w:val="18"/>
                          <w:lang w:val="en-GB" w:eastAsia="en-IN"/>
                        </w:rPr>
                        <w:t xml:space="preserve">3.2 </w:t>
                      </w:r>
                      <w:r w:rsidRPr="0075769F">
                        <w:rPr>
                          <w:rFonts w:cstheme="minorHAnsi"/>
                          <w:color w:val="000000"/>
                          <w:sz w:val="18"/>
                          <w:szCs w:val="18"/>
                          <w:lang w:val="en-GB" w:eastAsia="en-IN"/>
                        </w:rPr>
                        <w:t>Enhanced capacity and commitment of audit officials to use GRB</w:t>
                      </w:r>
                    </w:p>
                  </w:txbxContent>
                </v:textbox>
              </v:shape>
            </w:pict>
          </mc:Fallback>
        </mc:AlternateContent>
      </w:r>
      <w:r>
        <w:rPr>
          <w:rFonts w:cstheme="minorHAnsi"/>
          <w:noProof/>
          <w:sz w:val="24"/>
          <w:szCs w:val="24"/>
          <w:lang w:bidi="ar-SA"/>
        </w:rPr>
        <mc:AlternateContent>
          <mc:Choice Requires="wps">
            <w:drawing>
              <wp:anchor distT="0" distB="0" distL="114300" distR="114300" simplePos="0" relativeHeight="251704320" behindDoc="0" locked="0" layoutInCell="1" allowOverlap="1" wp14:anchorId="49A5CDF3" wp14:editId="7E518189">
                <wp:simplePos x="0" y="0"/>
                <wp:positionH relativeFrom="column">
                  <wp:posOffset>2361565</wp:posOffset>
                </wp:positionH>
                <wp:positionV relativeFrom="paragraph">
                  <wp:posOffset>109220</wp:posOffset>
                </wp:positionV>
                <wp:extent cx="1256030" cy="1895475"/>
                <wp:effectExtent l="0" t="0" r="20320" b="28575"/>
                <wp:wrapNone/>
                <wp:docPr id="1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6030" cy="1895475"/>
                        </a:xfrm>
                        <a:prstGeom prst="rect">
                          <a:avLst/>
                        </a:prstGeom>
                        <a:solidFill>
                          <a:srgbClr val="FFFFFF"/>
                        </a:solidFill>
                        <a:ln w="9525">
                          <a:solidFill>
                            <a:srgbClr val="000000"/>
                          </a:solidFill>
                          <a:miter lim="800000"/>
                          <a:headEnd/>
                          <a:tailEnd/>
                        </a:ln>
                      </wps:spPr>
                      <wps:txbx>
                        <w:txbxContent>
                          <w:p w14:paraId="49A5CE36" w14:textId="77777777" w:rsidR="000353D8" w:rsidRDefault="000353D8" w:rsidP="00D87713">
                            <w:pPr>
                              <w:ind w:left="0" w:firstLine="0"/>
                              <w:rPr>
                                <w:sz w:val="18"/>
                                <w:szCs w:val="18"/>
                              </w:rPr>
                            </w:pPr>
                            <w:r>
                              <w:rPr>
                                <w:sz w:val="18"/>
                                <w:szCs w:val="18"/>
                              </w:rPr>
                              <w:t>Gender Audits.</w:t>
                            </w:r>
                          </w:p>
                          <w:p w14:paraId="49A5CE37" w14:textId="77777777" w:rsidR="000353D8" w:rsidRDefault="000353D8" w:rsidP="00D87713">
                            <w:pPr>
                              <w:ind w:left="0" w:firstLine="0"/>
                              <w:rPr>
                                <w:sz w:val="18"/>
                                <w:szCs w:val="18"/>
                              </w:rPr>
                            </w:pPr>
                            <w:r>
                              <w:rPr>
                                <w:sz w:val="18"/>
                                <w:szCs w:val="18"/>
                              </w:rPr>
                              <w:t>Research on anomalies in the Gender Budget Statement to guide audit of the GBS by the CAG/ Research and review of schemes identified by CAG for Performance Audit / Gender Audit trainings to build capacities of the CAG officials in GA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5CDF3" id="Text Box 41" o:spid="_x0000_s1037" type="#_x0000_t202" style="position:absolute;left:0;text-align:left;margin-left:185.95pt;margin-top:8.6pt;width:98.9pt;height:149.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">
                <v:textbox>
                  <w:txbxContent>
                    <w:p w14:paraId="49A5CE36" w14:textId="77777777" w:rsidR="000353D8" w:rsidRDefault="000353D8" w:rsidP="00D87713">
                      <w:pPr>
                        <w:ind w:left="0" w:firstLine="0"/>
                        <w:rPr>
                          <w:sz w:val="18"/>
                          <w:szCs w:val="18"/>
                        </w:rPr>
                      </w:pPr>
                      <w:r>
                        <w:rPr>
                          <w:sz w:val="18"/>
                          <w:szCs w:val="18"/>
                        </w:rPr>
                        <w:t>Gender Audits.</w:t>
                      </w:r>
                    </w:p>
                    <w:p w14:paraId="49A5CE37" w14:textId="77777777" w:rsidR="000353D8" w:rsidRDefault="000353D8" w:rsidP="00D87713">
                      <w:pPr>
                        <w:ind w:left="0" w:firstLine="0"/>
                        <w:rPr>
                          <w:sz w:val="18"/>
                          <w:szCs w:val="18"/>
                        </w:rPr>
                      </w:pPr>
                      <w:r>
                        <w:rPr>
                          <w:sz w:val="18"/>
                          <w:szCs w:val="18"/>
                        </w:rPr>
                        <w:t>Research on anomalies in the Gender Budget Statement to guide audit of the GBS by the CAG/ Research and review of schemes identified by CAG for Performance Audit / Gender Audit trainings to build capacities of the CAG officials in GA</w:t>
                      </w:r>
                    </w:p>
                  </w:txbxContent>
                </v:textbox>
              </v:shape>
            </w:pict>
          </mc:Fallback>
        </mc:AlternateContent>
      </w:r>
    </w:p>
    <w:p w14:paraId="49A5C87D" w14:textId="77777777" w:rsidR="00221674" w:rsidRDefault="00221674" w:rsidP="000A1D13">
      <w:pPr>
        <w:tabs>
          <w:tab w:val="left" w:pos="9360"/>
        </w:tabs>
        <w:ind w:left="360" w:firstLine="0"/>
        <w:jc w:val="both"/>
        <w:rPr>
          <w:rFonts w:cstheme="minorHAnsi"/>
          <w:sz w:val="24"/>
          <w:szCs w:val="24"/>
        </w:rPr>
      </w:pPr>
    </w:p>
    <w:p w14:paraId="49A5C87E" w14:textId="77777777" w:rsidR="00221674" w:rsidRDefault="00221674" w:rsidP="000A1D13">
      <w:pPr>
        <w:tabs>
          <w:tab w:val="left" w:pos="9360"/>
        </w:tabs>
        <w:ind w:left="360" w:firstLine="0"/>
        <w:jc w:val="both"/>
        <w:rPr>
          <w:rFonts w:cstheme="minorHAnsi"/>
          <w:sz w:val="24"/>
          <w:szCs w:val="24"/>
        </w:rPr>
      </w:pPr>
    </w:p>
    <w:p w14:paraId="49A5C87F" w14:textId="77777777" w:rsidR="00221674" w:rsidRDefault="00221674" w:rsidP="000A1D13">
      <w:pPr>
        <w:tabs>
          <w:tab w:val="left" w:pos="9360"/>
        </w:tabs>
        <w:ind w:left="360" w:firstLine="0"/>
        <w:jc w:val="both"/>
        <w:rPr>
          <w:rFonts w:cstheme="minorHAnsi"/>
          <w:sz w:val="24"/>
          <w:szCs w:val="24"/>
        </w:rPr>
      </w:pPr>
    </w:p>
    <w:p w14:paraId="49A5C880" w14:textId="2DD4FB20" w:rsidR="00221674" w:rsidRDefault="003A7C55" w:rsidP="000A1D13">
      <w:pPr>
        <w:tabs>
          <w:tab w:val="left" w:pos="9360"/>
        </w:tabs>
        <w:ind w:left="360" w:firstLine="0"/>
        <w:jc w:val="both"/>
        <w:rPr>
          <w:rFonts w:cstheme="minorHAnsi"/>
          <w:sz w:val="24"/>
          <w:szCs w:val="24"/>
        </w:rPr>
      </w:pPr>
      <w:r>
        <w:rPr>
          <w:rFonts w:cstheme="minorHAnsi"/>
          <w:noProof/>
          <w:sz w:val="24"/>
          <w:szCs w:val="24"/>
          <w:lang w:bidi="ar-SA"/>
        </w:rPr>
        <mc:AlternateContent>
          <mc:Choice Requires="wps">
            <w:drawing>
              <wp:anchor distT="0" distB="0" distL="114300" distR="114300" simplePos="0" relativeHeight="251717632" behindDoc="0" locked="0" layoutInCell="1" allowOverlap="1" wp14:anchorId="49A5CDF4" wp14:editId="19CB785B">
                <wp:simplePos x="0" y="0"/>
                <wp:positionH relativeFrom="column">
                  <wp:posOffset>4880610</wp:posOffset>
                </wp:positionH>
                <wp:positionV relativeFrom="paragraph">
                  <wp:posOffset>148590</wp:posOffset>
                </wp:positionV>
                <wp:extent cx="176530" cy="635"/>
                <wp:effectExtent l="0" t="76200" r="13970" b="94615"/>
                <wp:wrapNone/>
                <wp:docPr id="14"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3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FB16AD" id="AutoShape 51" o:spid="_x0000_s1026" type="#_x0000_t32" style="position:absolute;margin-left:384.3pt;margin-top:11.7pt;width:13.9pt;height:.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">
                <v:stroke endarrow="block"/>
              </v:shape>
            </w:pict>
          </mc:Fallback>
        </mc:AlternateContent>
      </w:r>
    </w:p>
    <w:p w14:paraId="49A5C881" w14:textId="5C239620" w:rsidR="00866F26" w:rsidRDefault="003A7C55" w:rsidP="000A1D13">
      <w:pPr>
        <w:tabs>
          <w:tab w:val="left" w:pos="9360"/>
        </w:tabs>
        <w:ind w:left="360" w:firstLine="0"/>
        <w:jc w:val="both"/>
        <w:rPr>
          <w:rFonts w:cstheme="minorHAnsi"/>
          <w:sz w:val="24"/>
          <w:szCs w:val="24"/>
        </w:rPr>
      </w:pPr>
      <w:r>
        <w:rPr>
          <w:rFonts w:cstheme="minorHAnsi"/>
          <w:noProof/>
          <w:sz w:val="24"/>
          <w:szCs w:val="24"/>
          <w:lang w:bidi="ar-SA"/>
        </w:rPr>
        <mc:AlternateContent>
          <mc:Choice Requires="wps">
            <w:drawing>
              <wp:anchor distT="4294967295" distB="4294967295" distL="114300" distR="114300" simplePos="0" relativeHeight="251720704" behindDoc="0" locked="0" layoutInCell="1" allowOverlap="1" wp14:anchorId="49A5CDF5" wp14:editId="072972BE">
                <wp:simplePos x="0" y="0"/>
                <wp:positionH relativeFrom="column">
                  <wp:posOffset>3617595</wp:posOffset>
                </wp:positionH>
                <wp:positionV relativeFrom="paragraph">
                  <wp:posOffset>22859</wp:posOffset>
                </wp:positionV>
                <wp:extent cx="152400" cy="0"/>
                <wp:effectExtent l="0" t="76200" r="19050" b="95250"/>
                <wp:wrapNone/>
                <wp:docPr id="13"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BD193F" id="AutoShape 55" o:spid="_x0000_s1026" type="#_x0000_t32" style="position:absolute;margin-left:284.85pt;margin-top:1.8pt;width:12pt;height:0;z-index:251720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">
                <v:stroke endarrow="block"/>
              </v:shape>
            </w:pict>
          </mc:Fallback>
        </mc:AlternateContent>
      </w:r>
      <w:r>
        <w:rPr>
          <w:rFonts w:ascii="Times New Roman" w:hAnsi="Times New Roman" w:cs="Times New Roman"/>
          <w:noProof/>
          <w:sz w:val="24"/>
          <w:szCs w:val="24"/>
          <w:lang w:bidi="ar-SA"/>
        </w:rPr>
        <mc:AlternateContent>
          <mc:Choice Requires="wps">
            <w:drawing>
              <wp:anchor distT="4294967295" distB="4294967295" distL="114300" distR="114300" simplePos="0" relativeHeight="251713536" behindDoc="0" locked="0" layoutInCell="1" allowOverlap="1" wp14:anchorId="49A5CDF6" wp14:editId="1E4610EB">
                <wp:simplePos x="0" y="0"/>
                <wp:positionH relativeFrom="column">
                  <wp:posOffset>2099310</wp:posOffset>
                </wp:positionH>
                <wp:positionV relativeFrom="paragraph">
                  <wp:posOffset>22859</wp:posOffset>
                </wp:positionV>
                <wp:extent cx="262255" cy="0"/>
                <wp:effectExtent l="0" t="76200" r="23495" b="95250"/>
                <wp:wrapNone/>
                <wp:docPr id="12"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2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7EF9E0" id="AutoShape 48" o:spid="_x0000_s1026" type="#_x0000_t32" style="position:absolute;margin-left:165.3pt;margin-top:1.8pt;width:20.65pt;height:0;z-index:251713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">
                <v:stroke endarrow="block"/>
              </v:shape>
            </w:pict>
          </mc:Fallback>
        </mc:AlternateContent>
      </w:r>
    </w:p>
    <w:p w14:paraId="49A5C882" w14:textId="77777777" w:rsidR="00866F26" w:rsidRDefault="00866F26" w:rsidP="000A1D13">
      <w:pPr>
        <w:tabs>
          <w:tab w:val="left" w:pos="9360"/>
        </w:tabs>
        <w:ind w:left="360" w:firstLine="0"/>
        <w:jc w:val="both"/>
        <w:rPr>
          <w:rFonts w:cstheme="minorHAnsi"/>
          <w:sz w:val="24"/>
          <w:szCs w:val="24"/>
        </w:rPr>
      </w:pPr>
    </w:p>
    <w:p w14:paraId="49A5C883" w14:textId="77777777" w:rsidR="00866F26" w:rsidRDefault="00866F26" w:rsidP="000A1D13">
      <w:pPr>
        <w:tabs>
          <w:tab w:val="left" w:pos="9360"/>
        </w:tabs>
        <w:ind w:left="360" w:firstLine="0"/>
        <w:jc w:val="both"/>
        <w:rPr>
          <w:rFonts w:cstheme="minorHAnsi"/>
          <w:sz w:val="24"/>
          <w:szCs w:val="24"/>
        </w:rPr>
      </w:pPr>
    </w:p>
    <w:p w14:paraId="49A5C884" w14:textId="77777777" w:rsidR="00866F26" w:rsidRDefault="00866F26" w:rsidP="000A1D13">
      <w:pPr>
        <w:tabs>
          <w:tab w:val="left" w:pos="9360"/>
        </w:tabs>
        <w:ind w:left="360" w:firstLine="0"/>
        <w:jc w:val="both"/>
        <w:rPr>
          <w:rFonts w:cstheme="minorHAnsi"/>
          <w:sz w:val="24"/>
          <w:szCs w:val="24"/>
        </w:rPr>
      </w:pPr>
    </w:p>
    <w:p w14:paraId="49A5C885" w14:textId="77777777" w:rsidR="00866F26" w:rsidRDefault="00866F26" w:rsidP="000A1D13">
      <w:pPr>
        <w:tabs>
          <w:tab w:val="left" w:pos="9360"/>
        </w:tabs>
        <w:ind w:left="360" w:firstLine="0"/>
        <w:jc w:val="both"/>
        <w:rPr>
          <w:rFonts w:cstheme="minorHAnsi"/>
          <w:sz w:val="24"/>
          <w:szCs w:val="24"/>
        </w:rPr>
      </w:pPr>
    </w:p>
    <w:p w14:paraId="49A5C886" w14:textId="77777777" w:rsidR="00866F26" w:rsidRDefault="00866F26" w:rsidP="000A1D13">
      <w:pPr>
        <w:tabs>
          <w:tab w:val="left" w:pos="9360"/>
        </w:tabs>
        <w:ind w:left="360" w:firstLine="0"/>
        <w:jc w:val="both"/>
        <w:rPr>
          <w:rFonts w:cstheme="minorHAnsi"/>
          <w:sz w:val="24"/>
          <w:szCs w:val="24"/>
        </w:rPr>
      </w:pPr>
    </w:p>
    <w:p w14:paraId="49A5C887" w14:textId="77777777" w:rsidR="00866F26" w:rsidRDefault="00866F26" w:rsidP="000A1D13">
      <w:pPr>
        <w:tabs>
          <w:tab w:val="left" w:pos="9360"/>
        </w:tabs>
        <w:ind w:left="360" w:firstLine="0"/>
        <w:jc w:val="both"/>
        <w:rPr>
          <w:rFonts w:cstheme="minorHAnsi"/>
          <w:sz w:val="24"/>
          <w:szCs w:val="24"/>
        </w:rPr>
      </w:pPr>
    </w:p>
    <w:p w14:paraId="49A5C888" w14:textId="77777777" w:rsidR="00DB381A" w:rsidRPr="00385E52" w:rsidRDefault="00B16AA8" w:rsidP="000A1D13">
      <w:pPr>
        <w:tabs>
          <w:tab w:val="left" w:pos="9360"/>
        </w:tabs>
        <w:ind w:left="360" w:firstLine="0"/>
        <w:jc w:val="both"/>
        <w:rPr>
          <w:rFonts w:cstheme="minorHAnsi"/>
          <w:bCs/>
          <w:sz w:val="24"/>
          <w:szCs w:val="24"/>
        </w:rPr>
      </w:pPr>
      <w:r w:rsidRPr="00385E52">
        <w:rPr>
          <w:rFonts w:cstheme="minorHAnsi"/>
          <w:sz w:val="24"/>
          <w:szCs w:val="24"/>
        </w:rPr>
        <w:t xml:space="preserve">The project </w:t>
      </w:r>
      <w:r w:rsidR="00FD07AB" w:rsidRPr="00385E52">
        <w:rPr>
          <w:rFonts w:cstheme="minorHAnsi"/>
          <w:sz w:val="24"/>
          <w:szCs w:val="24"/>
        </w:rPr>
        <w:t>ended in</w:t>
      </w:r>
      <w:r w:rsidRPr="00385E52">
        <w:rPr>
          <w:rFonts w:cstheme="minorHAnsi"/>
          <w:sz w:val="24"/>
          <w:szCs w:val="24"/>
        </w:rPr>
        <w:t xml:space="preserve"> May 2014 and </w:t>
      </w:r>
      <w:r w:rsidR="00FD07AB" w:rsidRPr="00385E52">
        <w:rPr>
          <w:rFonts w:cstheme="minorHAnsi"/>
          <w:sz w:val="24"/>
          <w:szCs w:val="24"/>
        </w:rPr>
        <w:t xml:space="preserve">a final Evaluation was undertaken in December 2014  by an Independent Consultant. </w:t>
      </w:r>
      <w:r w:rsidRPr="00385E52">
        <w:rPr>
          <w:rFonts w:cstheme="minorHAnsi"/>
          <w:sz w:val="24"/>
          <w:szCs w:val="24"/>
        </w:rPr>
        <w:t xml:space="preserve">The complete </w:t>
      </w:r>
      <w:r w:rsidR="00FD07AB" w:rsidRPr="00385E52">
        <w:rPr>
          <w:rFonts w:cstheme="minorHAnsi"/>
          <w:sz w:val="24"/>
          <w:szCs w:val="24"/>
        </w:rPr>
        <w:t>T</w:t>
      </w:r>
      <w:r w:rsidRPr="00385E52">
        <w:rPr>
          <w:rFonts w:cstheme="minorHAnsi"/>
          <w:sz w:val="24"/>
          <w:szCs w:val="24"/>
        </w:rPr>
        <w:t xml:space="preserve">erms of </w:t>
      </w:r>
      <w:r w:rsidR="00FD07AB" w:rsidRPr="00385E52">
        <w:rPr>
          <w:rFonts w:cstheme="minorHAnsi"/>
          <w:sz w:val="24"/>
          <w:szCs w:val="24"/>
        </w:rPr>
        <w:t>R</w:t>
      </w:r>
      <w:r w:rsidRPr="00385E52">
        <w:rPr>
          <w:rFonts w:cstheme="minorHAnsi"/>
          <w:sz w:val="24"/>
          <w:szCs w:val="24"/>
        </w:rPr>
        <w:t xml:space="preserve">eference (ToR) for the </w:t>
      </w:r>
      <w:r w:rsidR="00FD07AB" w:rsidRPr="00385E52">
        <w:rPr>
          <w:rFonts w:cstheme="minorHAnsi"/>
          <w:sz w:val="24"/>
          <w:szCs w:val="24"/>
        </w:rPr>
        <w:t>Evaluation</w:t>
      </w:r>
      <w:r w:rsidRPr="00385E52">
        <w:rPr>
          <w:rFonts w:cstheme="minorHAnsi"/>
          <w:sz w:val="24"/>
          <w:szCs w:val="24"/>
        </w:rPr>
        <w:t xml:space="preserve"> are attached at </w:t>
      </w:r>
      <w:r w:rsidRPr="00385E52">
        <w:rPr>
          <w:rFonts w:cstheme="minorHAnsi"/>
          <w:b/>
          <w:sz w:val="24"/>
          <w:szCs w:val="24"/>
        </w:rPr>
        <w:t>Annex 1</w:t>
      </w:r>
      <w:r w:rsidRPr="00385E52">
        <w:rPr>
          <w:rFonts w:cstheme="minorHAnsi"/>
          <w:bCs/>
          <w:sz w:val="24"/>
          <w:szCs w:val="24"/>
        </w:rPr>
        <w:t xml:space="preserve">. </w:t>
      </w:r>
    </w:p>
    <w:p w14:paraId="49A5C889" w14:textId="77777777" w:rsidR="001C447B" w:rsidRPr="00385E52" w:rsidRDefault="00B16AA8">
      <w:pPr>
        <w:rPr>
          <w:rFonts w:cs="Arial"/>
          <w:sz w:val="24"/>
          <w:szCs w:val="24"/>
        </w:rPr>
      </w:pPr>
      <w:r w:rsidRPr="00385E52">
        <w:rPr>
          <w:rFonts w:cs="Arial"/>
          <w:sz w:val="24"/>
          <w:szCs w:val="24"/>
        </w:rPr>
        <w:br w:type="page"/>
      </w:r>
    </w:p>
    <w:p w14:paraId="49A5C88A" w14:textId="77777777" w:rsidR="00DB381A" w:rsidRPr="00385E52" w:rsidRDefault="00DB381A" w:rsidP="000A1D13">
      <w:pPr>
        <w:tabs>
          <w:tab w:val="left" w:pos="9360"/>
        </w:tabs>
        <w:ind w:left="360" w:firstLine="0"/>
        <w:jc w:val="both"/>
        <w:rPr>
          <w:rFonts w:cs="Arial"/>
          <w:sz w:val="24"/>
          <w:szCs w:val="24"/>
        </w:rPr>
      </w:pPr>
    </w:p>
    <w:p w14:paraId="49A5C88B" w14:textId="77777777" w:rsidR="00B16AA8" w:rsidRPr="00385E52" w:rsidRDefault="00B16AA8" w:rsidP="00B16AA8">
      <w:pPr>
        <w:rPr>
          <w:rFonts w:cstheme="minorHAnsi"/>
          <w:b/>
          <w:bCs/>
          <w:sz w:val="24"/>
          <w:szCs w:val="24"/>
        </w:rPr>
      </w:pPr>
      <w:r w:rsidRPr="00385E52">
        <w:rPr>
          <w:rFonts w:cstheme="minorHAnsi"/>
          <w:b/>
          <w:bCs/>
          <w:sz w:val="24"/>
          <w:szCs w:val="24"/>
        </w:rPr>
        <w:t>Chapter Three</w:t>
      </w:r>
      <w:r w:rsidR="00FD07AB" w:rsidRPr="00385E52">
        <w:rPr>
          <w:rFonts w:cstheme="minorHAnsi"/>
          <w:b/>
          <w:bCs/>
          <w:sz w:val="24"/>
          <w:szCs w:val="24"/>
        </w:rPr>
        <w:t>:</w:t>
      </w:r>
      <w:r w:rsidR="00884E62" w:rsidRPr="00385E52">
        <w:rPr>
          <w:rFonts w:cstheme="minorHAnsi"/>
          <w:b/>
          <w:bCs/>
          <w:sz w:val="24"/>
          <w:szCs w:val="24"/>
        </w:rPr>
        <w:t xml:space="preserve"> </w:t>
      </w:r>
      <w:r w:rsidR="00FD07AB" w:rsidRPr="00385E52">
        <w:rPr>
          <w:rFonts w:cstheme="minorHAnsi"/>
          <w:b/>
          <w:bCs/>
          <w:sz w:val="24"/>
          <w:szCs w:val="24"/>
        </w:rPr>
        <w:t>O</w:t>
      </w:r>
      <w:r w:rsidRPr="00385E52">
        <w:rPr>
          <w:rFonts w:cstheme="minorHAnsi"/>
          <w:b/>
          <w:bCs/>
          <w:sz w:val="24"/>
          <w:szCs w:val="24"/>
        </w:rPr>
        <w:t xml:space="preserve">verview of </w:t>
      </w:r>
      <w:r w:rsidR="00FD07AB" w:rsidRPr="00385E52">
        <w:rPr>
          <w:rFonts w:cstheme="minorHAnsi"/>
          <w:b/>
          <w:bCs/>
          <w:sz w:val="24"/>
          <w:szCs w:val="24"/>
        </w:rPr>
        <w:t>Evaluation</w:t>
      </w:r>
    </w:p>
    <w:p w14:paraId="49A5C88C" w14:textId="77777777" w:rsidR="00DB381A" w:rsidRPr="00385E52" w:rsidRDefault="00DB381A" w:rsidP="000A1D13">
      <w:pPr>
        <w:jc w:val="both"/>
        <w:rPr>
          <w:rFonts w:cstheme="minorHAnsi"/>
          <w:sz w:val="24"/>
          <w:szCs w:val="24"/>
        </w:rPr>
      </w:pPr>
    </w:p>
    <w:p w14:paraId="49A5C88D" w14:textId="77777777" w:rsidR="005C38EC" w:rsidRPr="00385E52" w:rsidRDefault="00B16AA8" w:rsidP="000A1D13">
      <w:pPr>
        <w:tabs>
          <w:tab w:val="left" w:pos="9360"/>
        </w:tabs>
        <w:ind w:left="360" w:firstLine="0"/>
        <w:jc w:val="both"/>
        <w:rPr>
          <w:rFonts w:cstheme="minorHAnsi"/>
          <w:b/>
          <w:bCs/>
          <w:sz w:val="24"/>
          <w:szCs w:val="24"/>
        </w:rPr>
      </w:pPr>
      <w:r w:rsidRPr="00385E52">
        <w:rPr>
          <w:rFonts w:cstheme="minorHAnsi"/>
          <w:b/>
          <w:bCs/>
          <w:sz w:val="24"/>
          <w:szCs w:val="24"/>
        </w:rPr>
        <w:t xml:space="preserve">3.1 Purpose and Use of </w:t>
      </w:r>
      <w:r w:rsidR="00FD07AB" w:rsidRPr="00385E52">
        <w:rPr>
          <w:rFonts w:cstheme="minorHAnsi"/>
          <w:b/>
          <w:bCs/>
          <w:sz w:val="24"/>
          <w:szCs w:val="24"/>
        </w:rPr>
        <w:t>Evaluation</w:t>
      </w:r>
    </w:p>
    <w:p w14:paraId="49A5C88E" w14:textId="77777777" w:rsidR="005C38EC" w:rsidRPr="00385E52" w:rsidRDefault="00B16AA8" w:rsidP="000A1D13">
      <w:pPr>
        <w:tabs>
          <w:tab w:val="left" w:pos="567"/>
          <w:tab w:val="left" w:pos="9360"/>
        </w:tabs>
        <w:ind w:left="360" w:firstLine="0"/>
        <w:jc w:val="both"/>
        <w:rPr>
          <w:rFonts w:cstheme="minorHAnsi"/>
          <w:bCs/>
          <w:sz w:val="24"/>
          <w:szCs w:val="24"/>
          <w:lang w:val="en-IN"/>
        </w:rPr>
      </w:pPr>
      <w:r w:rsidRPr="00385E52">
        <w:rPr>
          <w:rFonts w:cstheme="minorHAnsi"/>
          <w:sz w:val="24"/>
          <w:szCs w:val="24"/>
        </w:rPr>
        <w:t xml:space="preserve">The overall purpose of this </w:t>
      </w:r>
      <w:r w:rsidR="00FD07AB" w:rsidRPr="00385E52">
        <w:rPr>
          <w:rFonts w:cstheme="minorHAnsi"/>
          <w:sz w:val="24"/>
          <w:szCs w:val="24"/>
        </w:rPr>
        <w:t>Evaluation</w:t>
      </w:r>
      <w:r w:rsidR="00D50092" w:rsidRPr="00385E52">
        <w:rPr>
          <w:rFonts w:cstheme="minorHAnsi"/>
          <w:sz w:val="24"/>
          <w:szCs w:val="24"/>
        </w:rPr>
        <w:t xml:space="preserve"> was</w:t>
      </w:r>
      <w:r w:rsidR="00FD07AB" w:rsidRPr="00385E52">
        <w:rPr>
          <w:rFonts w:cstheme="minorHAnsi"/>
          <w:sz w:val="24"/>
          <w:szCs w:val="24"/>
        </w:rPr>
        <w:t xml:space="preserve"> to </w:t>
      </w:r>
      <w:r w:rsidRPr="00385E52">
        <w:rPr>
          <w:rFonts w:cstheme="minorHAnsi"/>
          <w:sz w:val="24"/>
          <w:szCs w:val="24"/>
        </w:rPr>
        <w:t>assess</w:t>
      </w:r>
      <w:r w:rsidRPr="00385E52">
        <w:rPr>
          <w:rFonts w:cstheme="minorHAnsi"/>
          <w:sz w:val="24"/>
          <w:szCs w:val="24"/>
          <w:lang w:val="en-IN"/>
        </w:rPr>
        <w:t xml:space="preserve"> the impact of the project through the outcomes and outputs set out during the conceptualisation of the project using the Standard </w:t>
      </w:r>
      <w:r w:rsidR="00FD07AB" w:rsidRPr="00385E52">
        <w:rPr>
          <w:rFonts w:cstheme="minorHAnsi"/>
          <w:sz w:val="24"/>
          <w:szCs w:val="24"/>
          <w:lang w:val="en-IN"/>
        </w:rPr>
        <w:t>Evaluation</w:t>
      </w:r>
      <w:r w:rsidRPr="00385E52">
        <w:rPr>
          <w:rFonts w:cstheme="minorHAnsi"/>
          <w:sz w:val="24"/>
          <w:szCs w:val="24"/>
          <w:lang w:val="en-IN"/>
        </w:rPr>
        <w:t xml:space="preserve"> Framework – </w:t>
      </w:r>
      <w:r w:rsidRPr="00385E52">
        <w:rPr>
          <w:rFonts w:cstheme="minorHAnsi"/>
          <w:bCs/>
          <w:sz w:val="24"/>
          <w:szCs w:val="24"/>
          <w:lang w:val="en-IN"/>
        </w:rPr>
        <w:t>Relevance, Effectiveness, Efficiency, Sustainability and Impact.</w:t>
      </w:r>
      <w:r w:rsidR="00AA2755" w:rsidRPr="00385E52">
        <w:rPr>
          <w:rFonts w:cstheme="minorHAnsi"/>
          <w:bCs/>
          <w:sz w:val="24"/>
          <w:szCs w:val="24"/>
          <w:lang w:val="en-IN"/>
        </w:rPr>
        <w:t xml:space="preserve"> </w:t>
      </w:r>
      <w:r w:rsidR="0034583A">
        <w:rPr>
          <w:rFonts w:cstheme="minorHAnsi"/>
          <w:bCs/>
          <w:sz w:val="24"/>
          <w:szCs w:val="24"/>
          <w:lang w:val="en-IN"/>
        </w:rPr>
        <w:t xml:space="preserve">The questions with respect to each parameter are mentioned in </w:t>
      </w:r>
      <w:r w:rsidR="0034583A" w:rsidRPr="0034583A">
        <w:rPr>
          <w:rFonts w:cstheme="minorHAnsi"/>
          <w:b/>
          <w:sz w:val="24"/>
          <w:szCs w:val="24"/>
          <w:lang w:val="en-IN"/>
        </w:rPr>
        <w:t>Annex 2</w:t>
      </w:r>
      <w:r w:rsidR="0034583A">
        <w:rPr>
          <w:rFonts w:cstheme="minorHAnsi"/>
          <w:bCs/>
          <w:sz w:val="24"/>
          <w:szCs w:val="24"/>
          <w:lang w:val="en-IN"/>
        </w:rPr>
        <w:t xml:space="preserve">. </w:t>
      </w:r>
      <w:r w:rsidR="00AA2755" w:rsidRPr="00385E52">
        <w:rPr>
          <w:rFonts w:cstheme="minorHAnsi"/>
          <w:bCs/>
          <w:sz w:val="24"/>
          <w:szCs w:val="24"/>
          <w:lang w:val="en-IN"/>
        </w:rPr>
        <w:t>The Evaluation was also expected to adhere to the norms and standards suggested by the United Nations Evaluation Group (UNEG).</w:t>
      </w:r>
      <w:r w:rsidR="00AA2755" w:rsidRPr="00385E52">
        <w:rPr>
          <w:rStyle w:val="FootnoteReference"/>
          <w:rFonts w:cstheme="minorHAnsi"/>
          <w:bCs/>
          <w:sz w:val="24"/>
          <w:szCs w:val="24"/>
          <w:lang w:val="en-IN"/>
        </w:rPr>
        <w:footnoteReference w:id="2"/>
      </w:r>
      <w:r w:rsidR="00AA2755" w:rsidRPr="00385E52">
        <w:rPr>
          <w:rFonts w:cstheme="minorHAnsi"/>
          <w:bCs/>
          <w:sz w:val="24"/>
          <w:szCs w:val="24"/>
          <w:lang w:val="en-IN"/>
        </w:rPr>
        <w:t xml:space="preserve">  </w:t>
      </w:r>
    </w:p>
    <w:p w14:paraId="49A5C88F" w14:textId="77777777" w:rsidR="005C38EC" w:rsidRPr="00385E52" w:rsidRDefault="005C38EC" w:rsidP="000A1D13">
      <w:pPr>
        <w:tabs>
          <w:tab w:val="left" w:pos="567"/>
          <w:tab w:val="left" w:pos="9360"/>
        </w:tabs>
        <w:ind w:left="360" w:firstLine="0"/>
        <w:jc w:val="both"/>
        <w:rPr>
          <w:rFonts w:cstheme="minorHAnsi"/>
          <w:b/>
          <w:sz w:val="24"/>
          <w:szCs w:val="24"/>
        </w:rPr>
      </w:pPr>
    </w:p>
    <w:p w14:paraId="49A5C890" w14:textId="77777777" w:rsidR="004971D7" w:rsidRPr="00385E52" w:rsidRDefault="00B16AA8" w:rsidP="000A1D13">
      <w:pPr>
        <w:tabs>
          <w:tab w:val="left" w:pos="567"/>
          <w:tab w:val="left" w:pos="9360"/>
        </w:tabs>
        <w:ind w:left="360" w:firstLine="0"/>
        <w:jc w:val="both"/>
        <w:rPr>
          <w:rFonts w:cstheme="minorHAnsi"/>
          <w:sz w:val="24"/>
          <w:szCs w:val="24"/>
        </w:rPr>
      </w:pPr>
      <w:r w:rsidRPr="00385E52">
        <w:rPr>
          <w:rFonts w:cstheme="minorHAnsi"/>
          <w:sz w:val="24"/>
          <w:szCs w:val="24"/>
        </w:rPr>
        <w:t>As for the use, it was expected that (1)</w:t>
      </w:r>
      <w:r w:rsidRPr="00385E52">
        <w:rPr>
          <w:rFonts w:cstheme="minorHAnsi"/>
          <w:b/>
          <w:sz w:val="24"/>
          <w:szCs w:val="24"/>
        </w:rPr>
        <w:t xml:space="preserve"> </w:t>
      </w:r>
      <w:r w:rsidRPr="00385E52">
        <w:rPr>
          <w:rFonts w:cstheme="minorHAnsi"/>
          <w:bCs/>
          <w:sz w:val="24"/>
          <w:szCs w:val="24"/>
        </w:rPr>
        <w:t>t</w:t>
      </w:r>
      <w:r w:rsidRPr="00385E52">
        <w:rPr>
          <w:rFonts w:cstheme="minorHAnsi"/>
          <w:sz w:val="24"/>
          <w:szCs w:val="24"/>
        </w:rPr>
        <w:t xml:space="preserve">he </w:t>
      </w:r>
      <w:r w:rsidR="00FD07AB" w:rsidRPr="00385E52">
        <w:rPr>
          <w:rFonts w:cstheme="minorHAnsi"/>
          <w:sz w:val="24"/>
          <w:szCs w:val="24"/>
        </w:rPr>
        <w:t>Evaluation</w:t>
      </w:r>
      <w:r w:rsidRPr="00385E52">
        <w:rPr>
          <w:rFonts w:cstheme="minorHAnsi"/>
          <w:sz w:val="24"/>
          <w:szCs w:val="24"/>
        </w:rPr>
        <w:t xml:space="preserve"> findings would</w:t>
      </w:r>
      <w:r w:rsidRPr="00385E52">
        <w:rPr>
          <w:rFonts w:cstheme="minorHAnsi"/>
          <w:sz w:val="24"/>
          <w:szCs w:val="24"/>
          <w:lang w:val="en-IN"/>
        </w:rPr>
        <w:t xml:space="preserve"> help to feed into building the portfolio of the Gender Responsive Budgeting Unit under the UN Women India MCO Strategic Plan (2014 – 2017). The </w:t>
      </w:r>
      <w:r w:rsidRPr="00385E52">
        <w:rPr>
          <w:rFonts w:cstheme="minorHAnsi"/>
          <w:sz w:val="24"/>
          <w:szCs w:val="24"/>
        </w:rPr>
        <w:t xml:space="preserve">report would be used by UN Women to make strategic decisions on the future direction and design of the portfolio and Annual Work Plan; and (2) it would help the donor, Ford Foundation, to receive feedback on its support and develop a perspective for future </w:t>
      </w:r>
      <w:r w:rsidR="007728D6" w:rsidRPr="00385E52">
        <w:rPr>
          <w:rFonts w:cstheme="minorHAnsi"/>
          <w:sz w:val="24"/>
          <w:szCs w:val="24"/>
        </w:rPr>
        <w:t>programm</w:t>
      </w:r>
      <w:r w:rsidRPr="00385E52">
        <w:rPr>
          <w:rFonts w:cstheme="minorHAnsi"/>
          <w:sz w:val="24"/>
          <w:szCs w:val="24"/>
        </w:rPr>
        <w:t xml:space="preserve">ing. </w:t>
      </w:r>
    </w:p>
    <w:p w14:paraId="49A5C891" w14:textId="77777777" w:rsidR="004971D7" w:rsidRPr="00385E52" w:rsidRDefault="004971D7" w:rsidP="000A1D13">
      <w:pPr>
        <w:tabs>
          <w:tab w:val="left" w:pos="567"/>
          <w:tab w:val="left" w:pos="9360"/>
        </w:tabs>
        <w:ind w:left="360" w:firstLine="0"/>
        <w:jc w:val="both"/>
        <w:rPr>
          <w:rFonts w:cstheme="minorHAnsi"/>
          <w:b/>
          <w:sz w:val="24"/>
          <w:szCs w:val="24"/>
        </w:rPr>
      </w:pPr>
    </w:p>
    <w:p w14:paraId="49A5C892" w14:textId="77777777" w:rsidR="00D14BE6" w:rsidRPr="00385E52" w:rsidRDefault="00B16AA8" w:rsidP="000A1D13">
      <w:pPr>
        <w:tabs>
          <w:tab w:val="left" w:pos="567"/>
          <w:tab w:val="left" w:pos="9360"/>
        </w:tabs>
        <w:ind w:left="360" w:firstLine="0"/>
        <w:jc w:val="both"/>
        <w:rPr>
          <w:rFonts w:cstheme="minorHAnsi"/>
          <w:b/>
          <w:sz w:val="24"/>
          <w:szCs w:val="24"/>
        </w:rPr>
      </w:pPr>
      <w:r w:rsidRPr="00385E52">
        <w:rPr>
          <w:rFonts w:cstheme="minorHAnsi"/>
          <w:b/>
          <w:sz w:val="24"/>
          <w:szCs w:val="24"/>
        </w:rPr>
        <w:t xml:space="preserve">3.2 </w:t>
      </w:r>
      <w:r w:rsidR="00FD07AB" w:rsidRPr="00385E52">
        <w:rPr>
          <w:rFonts w:cstheme="minorHAnsi"/>
          <w:b/>
          <w:sz w:val="24"/>
          <w:szCs w:val="24"/>
        </w:rPr>
        <w:t>Evaluation</w:t>
      </w:r>
      <w:r w:rsidRPr="00385E52">
        <w:rPr>
          <w:rFonts w:cstheme="minorHAnsi"/>
          <w:b/>
          <w:sz w:val="24"/>
          <w:szCs w:val="24"/>
        </w:rPr>
        <w:t xml:space="preserve"> Approach</w:t>
      </w:r>
    </w:p>
    <w:p w14:paraId="49A5C893" w14:textId="77777777" w:rsidR="00D14BE6" w:rsidRPr="00385E52" w:rsidRDefault="00B16AA8" w:rsidP="00D14BE6">
      <w:pPr>
        <w:tabs>
          <w:tab w:val="left" w:pos="9360"/>
        </w:tabs>
        <w:ind w:left="360" w:firstLine="0"/>
        <w:jc w:val="both"/>
        <w:rPr>
          <w:rFonts w:cstheme="minorHAnsi"/>
          <w:sz w:val="24"/>
          <w:szCs w:val="24"/>
        </w:rPr>
      </w:pPr>
      <w:r w:rsidRPr="00385E52">
        <w:rPr>
          <w:rFonts w:cstheme="minorHAnsi"/>
          <w:bCs/>
          <w:sz w:val="24"/>
          <w:szCs w:val="24"/>
        </w:rPr>
        <w:t xml:space="preserve">As mentioned in the ToR, this </w:t>
      </w:r>
      <w:r w:rsidR="00FD07AB" w:rsidRPr="00385E52">
        <w:rPr>
          <w:rFonts w:cstheme="minorHAnsi"/>
          <w:sz w:val="24"/>
          <w:szCs w:val="24"/>
          <w:lang w:val="en-IN"/>
        </w:rPr>
        <w:t>Evaluation</w:t>
      </w:r>
      <w:r w:rsidRPr="00385E52">
        <w:rPr>
          <w:rFonts w:cstheme="minorHAnsi"/>
          <w:sz w:val="24"/>
          <w:szCs w:val="24"/>
          <w:lang w:val="en-IN"/>
        </w:rPr>
        <w:t xml:space="preserve"> was conducted not for the purpose of measuring individual or institutional performance but for validating the project design and its effectiveness towards achieving the results as set forth in the project document. </w:t>
      </w:r>
      <w:r w:rsidRPr="00385E52">
        <w:rPr>
          <w:rFonts w:cstheme="minorHAnsi"/>
          <w:sz w:val="24"/>
          <w:szCs w:val="24"/>
        </w:rPr>
        <w:t xml:space="preserve">It was conceived as a systematic learning exercise for project partners and UN Women. Considering the fact that the project mainly aimed to generate evidence, develop capacities of partners and establish platforms for interaction, </w:t>
      </w:r>
      <w:r w:rsidR="00B63F94">
        <w:rPr>
          <w:rFonts w:cstheme="minorHAnsi"/>
          <w:sz w:val="24"/>
          <w:szCs w:val="24"/>
        </w:rPr>
        <w:t>the</w:t>
      </w:r>
      <w:r w:rsidRPr="00385E52">
        <w:rPr>
          <w:rFonts w:cstheme="minorHAnsi"/>
          <w:sz w:val="24"/>
          <w:szCs w:val="24"/>
        </w:rPr>
        <w:t xml:space="preserve"> approach was to understand what outputs have been generated, how they have contributed to the outcomes and what </w:t>
      </w:r>
      <w:r w:rsidR="00FD07AB" w:rsidRPr="00385E52">
        <w:rPr>
          <w:rFonts w:cstheme="minorHAnsi"/>
          <w:sz w:val="24"/>
          <w:szCs w:val="24"/>
        </w:rPr>
        <w:t xml:space="preserve">results </w:t>
      </w:r>
      <w:r w:rsidRPr="00385E52">
        <w:rPr>
          <w:rFonts w:cstheme="minorHAnsi"/>
          <w:sz w:val="24"/>
          <w:szCs w:val="24"/>
        </w:rPr>
        <w:t xml:space="preserve">this process has brought about. </w:t>
      </w:r>
      <w:r w:rsidR="00FD07AB" w:rsidRPr="00385E52">
        <w:rPr>
          <w:rFonts w:cstheme="minorHAnsi"/>
          <w:sz w:val="24"/>
          <w:szCs w:val="24"/>
        </w:rPr>
        <w:t xml:space="preserve">The evaluation also </w:t>
      </w:r>
      <w:r w:rsidRPr="00385E52">
        <w:rPr>
          <w:rFonts w:cstheme="minorHAnsi"/>
          <w:sz w:val="24"/>
          <w:szCs w:val="24"/>
        </w:rPr>
        <w:t xml:space="preserve">looked at the project management and administration issues and </w:t>
      </w:r>
      <w:r w:rsidR="00B63F94">
        <w:rPr>
          <w:rFonts w:cstheme="minorHAnsi"/>
          <w:sz w:val="24"/>
          <w:szCs w:val="24"/>
        </w:rPr>
        <w:t xml:space="preserve">was </w:t>
      </w:r>
      <w:r w:rsidRPr="00385E52">
        <w:rPr>
          <w:rFonts w:cstheme="minorHAnsi"/>
          <w:sz w:val="24"/>
          <w:szCs w:val="24"/>
        </w:rPr>
        <w:t xml:space="preserve">conducted in a consultative and participatory manner. </w:t>
      </w:r>
      <w:r w:rsidR="00E86648" w:rsidRPr="00385E52">
        <w:rPr>
          <w:rFonts w:cstheme="minorHAnsi"/>
          <w:sz w:val="24"/>
          <w:szCs w:val="24"/>
        </w:rPr>
        <w:t>A comprehensive Evaluation Matrix consisting of Evaluation Questions, indicators of achievement, sources of data and methods of data collection was prepared and was finalized after obtaining UN Women's feedback on the same (</w:t>
      </w:r>
      <w:r w:rsidR="00E86648" w:rsidRPr="00385E52">
        <w:rPr>
          <w:rFonts w:cstheme="minorHAnsi"/>
          <w:b/>
          <w:bCs/>
          <w:sz w:val="24"/>
          <w:szCs w:val="24"/>
        </w:rPr>
        <w:t>Annex 2</w:t>
      </w:r>
      <w:r w:rsidR="00E86648" w:rsidRPr="00385E52">
        <w:rPr>
          <w:rFonts w:cstheme="minorHAnsi"/>
          <w:sz w:val="24"/>
          <w:szCs w:val="24"/>
        </w:rPr>
        <w:t xml:space="preserve">). </w:t>
      </w:r>
    </w:p>
    <w:p w14:paraId="49A5C894" w14:textId="77777777" w:rsidR="00837D3D" w:rsidRPr="00385E52" w:rsidRDefault="00837D3D" w:rsidP="00D14BE6">
      <w:pPr>
        <w:tabs>
          <w:tab w:val="left" w:pos="9360"/>
        </w:tabs>
        <w:ind w:left="360" w:firstLine="0"/>
        <w:jc w:val="both"/>
        <w:rPr>
          <w:rFonts w:cstheme="minorHAnsi"/>
          <w:sz w:val="24"/>
          <w:szCs w:val="24"/>
        </w:rPr>
      </w:pPr>
    </w:p>
    <w:p w14:paraId="49A5C895" w14:textId="77777777" w:rsidR="005C38EC" w:rsidRPr="00385E52" w:rsidRDefault="00B16AA8" w:rsidP="000A1D13">
      <w:pPr>
        <w:jc w:val="both"/>
        <w:rPr>
          <w:rFonts w:cstheme="minorHAnsi"/>
          <w:b/>
          <w:bCs/>
          <w:sz w:val="24"/>
          <w:szCs w:val="24"/>
        </w:rPr>
      </w:pPr>
      <w:r w:rsidRPr="00385E52">
        <w:rPr>
          <w:rFonts w:cstheme="minorHAnsi"/>
          <w:b/>
          <w:bCs/>
          <w:sz w:val="24"/>
          <w:szCs w:val="24"/>
        </w:rPr>
        <w:t xml:space="preserve">3.3 </w:t>
      </w:r>
      <w:r w:rsidR="00FD07AB" w:rsidRPr="00385E52">
        <w:rPr>
          <w:rFonts w:cstheme="minorHAnsi"/>
          <w:b/>
          <w:bCs/>
          <w:sz w:val="24"/>
          <w:szCs w:val="24"/>
        </w:rPr>
        <w:t>Evaluation</w:t>
      </w:r>
      <w:r w:rsidRPr="00385E52">
        <w:rPr>
          <w:rFonts w:cstheme="minorHAnsi"/>
          <w:b/>
          <w:bCs/>
          <w:sz w:val="24"/>
          <w:szCs w:val="24"/>
        </w:rPr>
        <w:t xml:space="preserve"> Methodology</w:t>
      </w:r>
    </w:p>
    <w:p w14:paraId="49A5C896" w14:textId="77777777" w:rsidR="00BC5E50" w:rsidRPr="00385E52" w:rsidRDefault="00DF4E6E" w:rsidP="000A1D13">
      <w:pPr>
        <w:tabs>
          <w:tab w:val="left" w:pos="9360"/>
        </w:tabs>
        <w:ind w:left="360" w:firstLine="0"/>
        <w:jc w:val="both"/>
        <w:rPr>
          <w:rFonts w:cstheme="minorHAnsi"/>
          <w:bCs/>
          <w:sz w:val="24"/>
          <w:szCs w:val="24"/>
        </w:rPr>
      </w:pPr>
      <w:r w:rsidRPr="00385E52">
        <w:rPr>
          <w:rFonts w:cstheme="minorHAnsi"/>
          <w:bCs/>
          <w:sz w:val="24"/>
          <w:szCs w:val="24"/>
        </w:rPr>
        <w:t xml:space="preserve">The Evaluation </w:t>
      </w:r>
      <w:r w:rsidR="0034583A">
        <w:rPr>
          <w:rFonts w:cstheme="minorHAnsi"/>
          <w:bCs/>
          <w:sz w:val="24"/>
          <w:szCs w:val="24"/>
        </w:rPr>
        <w:t xml:space="preserve">primarily </w:t>
      </w:r>
      <w:r w:rsidRPr="00385E52">
        <w:rPr>
          <w:rFonts w:cstheme="minorHAnsi"/>
          <w:bCs/>
          <w:sz w:val="24"/>
          <w:szCs w:val="24"/>
        </w:rPr>
        <w:t xml:space="preserve">adopted a </w:t>
      </w:r>
      <w:r w:rsidR="0034583A">
        <w:rPr>
          <w:rFonts w:cstheme="minorHAnsi"/>
          <w:bCs/>
          <w:sz w:val="24"/>
          <w:szCs w:val="24"/>
        </w:rPr>
        <w:t xml:space="preserve">qualitative research methodology as </w:t>
      </w:r>
      <w:r w:rsidR="008866A9" w:rsidRPr="00385E52">
        <w:rPr>
          <w:rFonts w:cstheme="minorHAnsi"/>
          <w:sz w:val="24"/>
          <w:szCs w:val="24"/>
        </w:rPr>
        <w:t xml:space="preserve">the project </w:t>
      </w:r>
      <w:r w:rsidR="00E86648" w:rsidRPr="00385E52">
        <w:rPr>
          <w:rFonts w:cstheme="minorHAnsi"/>
          <w:sz w:val="24"/>
          <w:szCs w:val="24"/>
        </w:rPr>
        <w:t>was</w:t>
      </w:r>
      <w:r w:rsidR="008866A9" w:rsidRPr="00385E52">
        <w:rPr>
          <w:rFonts w:cstheme="minorHAnsi"/>
          <w:sz w:val="24"/>
          <w:szCs w:val="24"/>
        </w:rPr>
        <w:t xml:space="preserve"> largely evidence based research and advocacy</w:t>
      </w:r>
      <w:r w:rsidR="0034583A">
        <w:rPr>
          <w:rFonts w:cstheme="minorHAnsi"/>
          <w:sz w:val="24"/>
          <w:szCs w:val="24"/>
        </w:rPr>
        <w:t xml:space="preserve">. </w:t>
      </w:r>
      <w:r w:rsidR="00B16AA8" w:rsidRPr="00385E52">
        <w:rPr>
          <w:rFonts w:cstheme="minorHAnsi"/>
          <w:bCs/>
          <w:sz w:val="24"/>
          <w:szCs w:val="24"/>
        </w:rPr>
        <w:t xml:space="preserve">The </w:t>
      </w:r>
      <w:r w:rsidR="008866A9" w:rsidRPr="00385E52">
        <w:rPr>
          <w:rFonts w:cstheme="minorHAnsi"/>
          <w:bCs/>
          <w:sz w:val="24"/>
          <w:szCs w:val="24"/>
        </w:rPr>
        <w:t>Evaluation M</w:t>
      </w:r>
      <w:r w:rsidR="00B16AA8" w:rsidRPr="00385E52">
        <w:rPr>
          <w:rFonts w:cstheme="minorHAnsi"/>
          <w:bCs/>
          <w:sz w:val="24"/>
          <w:szCs w:val="24"/>
        </w:rPr>
        <w:t>ethodolog</w:t>
      </w:r>
      <w:r w:rsidR="008866A9" w:rsidRPr="00385E52">
        <w:rPr>
          <w:rFonts w:cstheme="minorHAnsi"/>
          <w:bCs/>
          <w:sz w:val="24"/>
          <w:szCs w:val="24"/>
        </w:rPr>
        <w:t xml:space="preserve">y </w:t>
      </w:r>
      <w:r w:rsidR="00AF508B">
        <w:rPr>
          <w:rFonts w:cstheme="minorHAnsi"/>
          <w:bCs/>
          <w:sz w:val="24"/>
          <w:szCs w:val="24"/>
        </w:rPr>
        <w:t xml:space="preserve">consisted of the following: </w:t>
      </w:r>
    </w:p>
    <w:p w14:paraId="49A5C897" w14:textId="77777777" w:rsidR="00682F94" w:rsidRPr="00385E52" w:rsidRDefault="00682F94" w:rsidP="000A1D13">
      <w:pPr>
        <w:tabs>
          <w:tab w:val="left" w:pos="9360"/>
        </w:tabs>
        <w:ind w:left="360" w:firstLine="0"/>
        <w:jc w:val="both"/>
        <w:rPr>
          <w:rFonts w:cstheme="minorHAnsi"/>
          <w:bCs/>
          <w:sz w:val="24"/>
          <w:szCs w:val="24"/>
        </w:rPr>
      </w:pPr>
    </w:p>
    <w:p w14:paraId="49A5C898" w14:textId="77777777" w:rsidR="00BC5E50" w:rsidRPr="00385E52" w:rsidRDefault="00B16AA8" w:rsidP="00BC5E50">
      <w:pPr>
        <w:pStyle w:val="ListParagraph"/>
        <w:numPr>
          <w:ilvl w:val="0"/>
          <w:numId w:val="38"/>
        </w:numPr>
        <w:tabs>
          <w:tab w:val="left" w:pos="9360"/>
        </w:tabs>
        <w:jc w:val="both"/>
        <w:rPr>
          <w:rFonts w:asciiTheme="minorHAnsi" w:hAnsiTheme="minorHAnsi" w:cstheme="minorHAnsi"/>
          <w:bCs/>
          <w:sz w:val="24"/>
          <w:szCs w:val="24"/>
        </w:rPr>
      </w:pPr>
      <w:r w:rsidRPr="00385E52">
        <w:rPr>
          <w:rFonts w:asciiTheme="minorHAnsi" w:hAnsiTheme="minorHAnsi" w:cstheme="minorHAnsi"/>
          <w:bCs/>
          <w:sz w:val="24"/>
          <w:szCs w:val="24"/>
        </w:rPr>
        <w:t xml:space="preserve">Literature </w:t>
      </w:r>
      <w:r w:rsidR="008866A9" w:rsidRPr="00385E52">
        <w:rPr>
          <w:rFonts w:asciiTheme="minorHAnsi" w:hAnsiTheme="minorHAnsi" w:cstheme="minorHAnsi"/>
          <w:bCs/>
          <w:sz w:val="24"/>
          <w:szCs w:val="24"/>
        </w:rPr>
        <w:t>R</w:t>
      </w:r>
      <w:r w:rsidRPr="00385E52">
        <w:rPr>
          <w:rFonts w:asciiTheme="minorHAnsi" w:hAnsiTheme="minorHAnsi" w:cstheme="minorHAnsi"/>
          <w:bCs/>
          <w:sz w:val="24"/>
          <w:szCs w:val="24"/>
        </w:rPr>
        <w:t>eview</w:t>
      </w:r>
      <w:r w:rsidR="008866A9" w:rsidRPr="00385E52">
        <w:rPr>
          <w:rFonts w:asciiTheme="minorHAnsi" w:hAnsiTheme="minorHAnsi" w:cstheme="minorHAnsi"/>
          <w:bCs/>
          <w:sz w:val="24"/>
          <w:szCs w:val="24"/>
        </w:rPr>
        <w:t xml:space="preserve"> of existing project and other relevant </w:t>
      </w:r>
      <w:r w:rsidR="00E86648" w:rsidRPr="00385E52">
        <w:rPr>
          <w:rFonts w:asciiTheme="minorHAnsi" w:hAnsiTheme="minorHAnsi" w:cstheme="minorHAnsi"/>
          <w:bCs/>
          <w:sz w:val="24"/>
          <w:szCs w:val="24"/>
        </w:rPr>
        <w:t>b</w:t>
      </w:r>
      <w:r w:rsidR="008866A9" w:rsidRPr="00385E52">
        <w:rPr>
          <w:rFonts w:asciiTheme="minorHAnsi" w:hAnsiTheme="minorHAnsi" w:cstheme="minorHAnsi"/>
          <w:bCs/>
          <w:sz w:val="24"/>
          <w:szCs w:val="24"/>
        </w:rPr>
        <w:t xml:space="preserve">ackground documents </w:t>
      </w:r>
    </w:p>
    <w:p w14:paraId="49A5C899" w14:textId="77777777" w:rsidR="00BC5E50" w:rsidRPr="00385E52" w:rsidRDefault="00B16AA8" w:rsidP="00BC5E50">
      <w:pPr>
        <w:pStyle w:val="ListParagraph"/>
        <w:numPr>
          <w:ilvl w:val="0"/>
          <w:numId w:val="38"/>
        </w:numPr>
        <w:tabs>
          <w:tab w:val="left" w:pos="9360"/>
        </w:tabs>
        <w:jc w:val="both"/>
        <w:rPr>
          <w:rFonts w:asciiTheme="minorHAnsi" w:hAnsiTheme="minorHAnsi" w:cstheme="minorHAnsi"/>
          <w:bCs/>
          <w:sz w:val="24"/>
          <w:szCs w:val="24"/>
        </w:rPr>
      </w:pPr>
      <w:r w:rsidRPr="00385E52">
        <w:rPr>
          <w:rFonts w:asciiTheme="minorHAnsi" w:hAnsiTheme="minorHAnsi" w:cstheme="minorHAnsi"/>
          <w:bCs/>
          <w:sz w:val="24"/>
          <w:szCs w:val="24"/>
        </w:rPr>
        <w:t xml:space="preserve">Data </w:t>
      </w:r>
      <w:r w:rsidR="008866A9" w:rsidRPr="00385E52">
        <w:rPr>
          <w:rFonts w:asciiTheme="minorHAnsi" w:hAnsiTheme="minorHAnsi" w:cstheme="minorHAnsi"/>
          <w:bCs/>
          <w:sz w:val="24"/>
          <w:szCs w:val="24"/>
        </w:rPr>
        <w:t>C</w:t>
      </w:r>
      <w:r w:rsidRPr="00385E52">
        <w:rPr>
          <w:rFonts w:asciiTheme="minorHAnsi" w:hAnsiTheme="minorHAnsi" w:cstheme="minorHAnsi"/>
          <w:bCs/>
          <w:sz w:val="24"/>
          <w:szCs w:val="24"/>
        </w:rPr>
        <w:t>ollection</w:t>
      </w:r>
    </w:p>
    <w:p w14:paraId="49A5C89A" w14:textId="77777777" w:rsidR="0064694D" w:rsidRPr="00385E52" w:rsidRDefault="00B16AA8" w:rsidP="00BC5E50">
      <w:pPr>
        <w:pStyle w:val="ListParagraph"/>
        <w:numPr>
          <w:ilvl w:val="0"/>
          <w:numId w:val="38"/>
        </w:numPr>
        <w:tabs>
          <w:tab w:val="left" w:pos="9360"/>
        </w:tabs>
        <w:jc w:val="both"/>
        <w:rPr>
          <w:rFonts w:asciiTheme="minorHAnsi" w:hAnsiTheme="minorHAnsi" w:cstheme="minorHAnsi"/>
          <w:bCs/>
          <w:sz w:val="24"/>
          <w:szCs w:val="24"/>
        </w:rPr>
      </w:pPr>
      <w:r w:rsidRPr="00385E52">
        <w:rPr>
          <w:rFonts w:asciiTheme="minorHAnsi" w:hAnsiTheme="minorHAnsi" w:cstheme="minorHAnsi"/>
          <w:bCs/>
          <w:sz w:val="24"/>
          <w:szCs w:val="24"/>
        </w:rPr>
        <w:t>Field visits</w:t>
      </w:r>
      <w:r w:rsidR="00E86648" w:rsidRPr="00385E52">
        <w:rPr>
          <w:rFonts w:asciiTheme="minorHAnsi" w:hAnsiTheme="minorHAnsi" w:cstheme="minorHAnsi"/>
          <w:bCs/>
          <w:sz w:val="24"/>
          <w:szCs w:val="24"/>
        </w:rPr>
        <w:t xml:space="preserve"> to one of the project States</w:t>
      </w:r>
      <w:r w:rsidR="008866A9" w:rsidRPr="00385E52">
        <w:rPr>
          <w:rFonts w:asciiTheme="minorHAnsi" w:hAnsiTheme="minorHAnsi" w:cstheme="minorHAnsi"/>
          <w:bCs/>
          <w:sz w:val="24"/>
          <w:szCs w:val="24"/>
        </w:rPr>
        <w:t xml:space="preserve"> </w:t>
      </w:r>
      <w:r w:rsidR="00E86648" w:rsidRPr="00385E52">
        <w:rPr>
          <w:rFonts w:asciiTheme="minorHAnsi" w:hAnsiTheme="minorHAnsi" w:cstheme="minorHAnsi"/>
          <w:bCs/>
          <w:sz w:val="24"/>
          <w:szCs w:val="24"/>
        </w:rPr>
        <w:t>(</w:t>
      </w:r>
      <w:r w:rsidR="008866A9" w:rsidRPr="00385E52">
        <w:rPr>
          <w:rFonts w:asciiTheme="minorHAnsi" w:hAnsiTheme="minorHAnsi" w:cstheme="minorHAnsi"/>
          <w:bCs/>
          <w:sz w:val="24"/>
          <w:szCs w:val="24"/>
        </w:rPr>
        <w:t>Bihar</w:t>
      </w:r>
      <w:r w:rsidR="00E86648" w:rsidRPr="00385E52">
        <w:rPr>
          <w:rFonts w:asciiTheme="minorHAnsi" w:hAnsiTheme="minorHAnsi" w:cstheme="minorHAnsi"/>
          <w:bCs/>
          <w:sz w:val="24"/>
          <w:szCs w:val="24"/>
        </w:rPr>
        <w:t>)</w:t>
      </w:r>
      <w:r w:rsidR="008866A9" w:rsidRPr="00385E52">
        <w:rPr>
          <w:rFonts w:asciiTheme="minorHAnsi" w:hAnsiTheme="minorHAnsi" w:cstheme="minorHAnsi"/>
          <w:bCs/>
          <w:sz w:val="24"/>
          <w:szCs w:val="24"/>
        </w:rPr>
        <w:t xml:space="preserve"> </w:t>
      </w:r>
    </w:p>
    <w:p w14:paraId="49A5C89B" w14:textId="77777777" w:rsidR="0064694D" w:rsidRPr="00385E52" w:rsidRDefault="00B16AA8" w:rsidP="00BC5E50">
      <w:pPr>
        <w:pStyle w:val="ListParagraph"/>
        <w:numPr>
          <w:ilvl w:val="0"/>
          <w:numId w:val="38"/>
        </w:numPr>
        <w:tabs>
          <w:tab w:val="left" w:pos="9360"/>
        </w:tabs>
        <w:jc w:val="both"/>
        <w:rPr>
          <w:rFonts w:asciiTheme="minorHAnsi" w:hAnsiTheme="minorHAnsi" w:cstheme="minorHAnsi"/>
          <w:bCs/>
          <w:sz w:val="24"/>
          <w:szCs w:val="24"/>
        </w:rPr>
      </w:pPr>
      <w:r w:rsidRPr="00385E52">
        <w:rPr>
          <w:rFonts w:asciiTheme="minorHAnsi" w:hAnsiTheme="minorHAnsi" w:cstheme="minorHAnsi"/>
          <w:bCs/>
          <w:sz w:val="24"/>
          <w:szCs w:val="24"/>
        </w:rPr>
        <w:t xml:space="preserve">Data </w:t>
      </w:r>
      <w:r w:rsidR="008866A9" w:rsidRPr="00385E52">
        <w:rPr>
          <w:rFonts w:asciiTheme="minorHAnsi" w:hAnsiTheme="minorHAnsi" w:cstheme="minorHAnsi"/>
          <w:bCs/>
          <w:sz w:val="24"/>
          <w:szCs w:val="24"/>
        </w:rPr>
        <w:t>A</w:t>
      </w:r>
      <w:r w:rsidRPr="00385E52">
        <w:rPr>
          <w:rFonts w:asciiTheme="minorHAnsi" w:hAnsiTheme="minorHAnsi" w:cstheme="minorHAnsi"/>
          <w:bCs/>
          <w:sz w:val="24"/>
          <w:szCs w:val="24"/>
        </w:rPr>
        <w:t xml:space="preserve">nalysis and </w:t>
      </w:r>
      <w:r w:rsidR="00E86648" w:rsidRPr="00385E52">
        <w:rPr>
          <w:rFonts w:asciiTheme="minorHAnsi" w:hAnsiTheme="minorHAnsi" w:cstheme="minorHAnsi"/>
          <w:bCs/>
          <w:sz w:val="24"/>
          <w:szCs w:val="24"/>
        </w:rPr>
        <w:t>R</w:t>
      </w:r>
      <w:r w:rsidRPr="00385E52">
        <w:rPr>
          <w:rFonts w:asciiTheme="minorHAnsi" w:hAnsiTheme="minorHAnsi" w:cstheme="minorHAnsi"/>
          <w:bCs/>
          <w:sz w:val="24"/>
          <w:szCs w:val="24"/>
        </w:rPr>
        <w:t xml:space="preserve">eport </w:t>
      </w:r>
      <w:r w:rsidR="00E86648" w:rsidRPr="00385E52">
        <w:rPr>
          <w:rFonts w:asciiTheme="minorHAnsi" w:hAnsiTheme="minorHAnsi" w:cstheme="minorHAnsi"/>
          <w:bCs/>
          <w:sz w:val="24"/>
          <w:szCs w:val="24"/>
        </w:rPr>
        <w:t>Wr</w:t>
      </w:r>
      <w:r w:rsidRPr="00385E52">
        <w:rPr>
          <w:rFonts w:asciiTheme="minorHAnsi" w:hAnsiTheme="minorHAnsi" w:cstheme="minorHAnsi"/>
          <w:bCs/>
          <w:sz w:val="24"/>
          <w:szCs w:val="24"/>
        </w:rPr>
        <w:t>iting</w:t>
      </w:r>
    </w:p>
    <w:p w14:paraId="49A5C89C" w14:textId="77777777" w:rsidR="00BC5E50" w:rsidRPr="000A25E7" w:rsidRDefault="00B16AA8" w:rsidP="000A1D13">
      <w:pPr>
        <w:tabs>
          <w:tab w:val="left" w:pos="9360"/>
        </w:tabs>
        <w:ind w:left="360" w:firstLine="0"/>
        <w:jc w:val="both"/>
        <w:rPr>
          <w:rFonts w:cstheme="minorHAnsi"/>
          <w:bCs/>
          <w:sz w:val="24"/>
          <w:szCs w:val="24"/>
        </w:rPr>
      </w:pPr>
      <w:r w:rsidRPr="000A25E7">
        <w:rPr>
          <w:rFonts w:cstheme="minorHAnsi"/>
          <w:bCs/>
          <w:sz w:val="24"/>
          <w:szCs w:val="24"/>
        </w:rPr>
        <w:lastRenderedPageBreak/>
        <w:t>3.3.1 Literature review</w:t>
      </w:r>
    </w:p>
    <w:p w14:paraId="49A5C89D" w14:textId="77777777" w:rsidR="00EC6EDC" w:rsidRPr="00385E52" w:rsidRDefault="00B16AA8" w:rsidP="000A1D13">
      <w:pPr>
        <w:tabs>
          <w:tab w:val="left" w:pos="9360"/>
        </w:tabs>
        <w:ind w:left="360" w:firstLine="0"/>
        <w:jc w:val="both"/>
        <w:rPr>
          <w:rFonts w:cstheme="minorHAnsi"/>
          <w:bCs/>
          <w:sz w:val="24"/>
          <w:szCs w:val="24"/>
        </w:rPr>
      </w:pPr>
      <w:r w:rsidRPr="00385E52">
        <w:rPr>
          <w:rFonts w:cstheme="minorHAnsi"/>
          <w:bCs/>
          <w:sz w:val="24"/>
          <w:szCs w:val="24"/>
        </w:rPr>
        <w:t>The project had generated considerable amount of documents and literature which were studied for getting the basic understanding regarding the project and also to assess the quality of the results attained.  The available literature could be grouped as follows.</w:t>
      </w:r>
    </w:p>
    <w:p w14:paraId="49A5C89E" w14:textId="77777777" w:rsidR="00D50092" w:rsidRDefault="00D50092" w:rsidP="000A1D13">
      <w:pPr>
        <w:tabs>
          <w:tab w:val="left" w:pos="9360"/>
        </w:tabs>
        <w:ind w:left="360" w:firstLine="0"/>
        <w:jc w:val="both"/>
        <w:rPr>
          <w:rFonts w:cstheme="minorHAnsi"/>
          <w:bCs/>
          <w:sz w:val="24"/>
          <w:szCs w:val="24"/>
        </w:rPr>
      </w:pPr>
    </w:p>
    <w:p w14:paraId="49A5C89F" w14:textId="77777777" w:rsidR="000A25E7" w:rsidRPr="00385E52" w:rsidRDefault="000A25E7" w:rsidP="000A1D13">
      <w:pPr>
        <w:tabs>
          <w:tab w:val="left" w:pos="9360"/>
        </w:tabs>
        <w:ind w:left="360" w:firstLine="0"/>
        <w:jc w:val="both"/>
        <w:rPr>
          <w:rFonts w:cstheme="minorHAnsi"/>
          <w:bCs/>
          <w:sz w:val="24"/>
          <w:szCs w:val="24"/>
        </w:rPr>
      </w:pPr>
      <w:r>
        <w:rPr>
          <w:rFonts w:cstheme="minorHAnsi"/>
          <w:bCs/>
          <w:sz w:val="24"/>
          <w:szCs w:val="24"/>
        </w:rPr>
        <w:t xml:space="preserve">Table 1: Classification of Literature  </w:t>
      </w:r>
    </w:p>
    <w:tbl>
      <w:tblPr>
        <w:tblStyle w:val="TableGrid"/>
        <w:tblW w:w="8640" w:type="dxa"/>
        <w:tblInd w:w="468" w:type="dxa"/>
        <w:tblLook w:val="04A0" w:firstRow="1" w:lastRow="0" w:firstColumn="1" w:lastColumn="0" w:noHBand="0" w:noVBand="1"/>
      </w:tblPr>
      <w:tblGrid>
        <w:gridCol w:w="2340"/>
        <w:gridCol w:w="6300"/>
      </w:tblGrid>
      <w:tr w:rsidR="00D50092" w:rsidRPr="00385E52" w14:paraId="49A5C8A1" w14:textId="77777777" w:rsidTr="00D50092">
        <w:tc>
          <w:tcPr>
            <w:tcW w:w="8640" w:type="dxa"/>
            <w:gridSpan w:val="2"/>
            <w:shd w:val="clear" w:color="auto" w:fill="D6E3BC" w:themeFill="accent3" w:themeFillTint="66"/>
          </w:tcPr>
          <w:p w14:paraId="49A5C8A0" w14:textId="77777777" w:rsidR="00D50092" w:rsidRPr="00385E52" w:rsidRDefault="00D50092" w:rsidP="00D50092">
            <w:pPr>
              <w:tabs>
                <w:tab w:val="left" w:pos="9360"/>
              </w:tabs>
              <w:jc w:val="both"/>
              <w:rPr>
                <w:rFonts w:cstheme="minorHAnsi"/>
                <w:bCs/>
                <w:sz w:val="24"/>
                <w:szCs w:val="24"/>
              </w:rPr>
            </w:pPr>
            <w:r w:rsidRPr="00385E52">
              <w:rPr>
                <w:rFonts w:cstheme="minorHAnsi"/>
                <w:bCs/>
                <w:sz w:val="24"/>
                <w:szCs w:val="24"/>
              </w:rPr>
              <w:t>1. Project Related Documentation</w:t>
            </w:r>
          </w:p>
        </w:tc>
      </w:tr>
      <w:tr w:rsidR="00D50092" w:rsidRPr="00385E52" w14:paraId="49A5C8A9" w14:textId="77777777" w:rsidTr="00D05A88">
        <w:tc>
          <w:tcPr>
            <w:tcW w:w="2340" w:type="dxa"/>
            <w:shd w:val="clear" w:color="auto" w:fill="EAF1DD" w:themeFill="accent3" w:themeFillTint="33"/>
          </w:tcPr>
          <w:p w14:paraId="49A5C8A2" w14:textId="77777777" w:rsidR="00D50092" w:rsidRPr="00385E52" w:rsidRDefault="00D50092" w:rsidP="00D50092">
            <w:pPr>
              <w:tabs>
                <w:tab w:val="left" w:pos="9360"/>
              </w:tabs>
              <w:ind w:left="432" w:hanging="432"/>
              <w:jc w:val="both"/>
              <w:rPr>
                <w:rFonts w:cstheme="minorHAnsi"/>
                <w:bCs/>
                <w:sz w:val="24"/>
                <w:szCs w:val="24"/>
              </w:rPr>
            </w:pPr>
            <w:r w:rsidRPr="00385E52">
              <w:rPr>
                <w:rFonts w:cstheme="minorHAnsi"/>
                <w:bCs/>
                <w:sz w:val="24"/>
                <w:szCs w:val="24"/>
              </w:rPr>
              <w:t>1.1 Project Process Documents</w:t>
            </w:r>
          </w:p>
        </w:tc>
        <w:tc>
          <w:tcPr>
            <w:tcW w:w="6300" w:type="dxa"/>
            <w:shd w:val="clear" w:color="auto" w:fill="EAF1DD" w:themeFill="accent3" w:themeFillTint="33"/>
          </w:tcPr>
          <w:p w14:paraId="49A5C8A3" w14:textId="77777777" w:rsidR="00D50092" w:rsidRPr="00385E52" w:rsidRDefault="00D50092" w:rsidP="00D50092">
            <w:pPr>
              <w:pStyle w:val="ListParagraph"/>
              <w:numPr>
                <w:ilvl w:val="0"/>
                <w:numId w:val="20"/>
              </w:numPr>
              <w:tabs>
                <w:tab w:val="left" w:pos="9360"/>
              </w:tabs>
              <w:spacing w:after="0" w:line="240" w:lineRule="auto"/>
              <w:ind w:left="522"/>
              <w:jc w:val="both"/>
              <w:rPr>
                <w:rFonts w:asciiTheme="minorHAnsi" w:hAnsiTheme="minorHAnsi" w:cstheme="minorHAnsi"/>
                <w:bCs/>
                <w:sz w:val="24"/>
                <w:szCs w:val="24"/>
              </w:rPr>
            </w:pPr>
            <w:r w:rsidRPr="00385E52">
              <w:rPr>
                <w:rFonts w:asciiTheme="minorHAnsi" w:hAnsiTheme="minorHAnsi" w:cstheme="minorHAnsi"/>
                <w:bCs/>
                <w:sz w:val="24"/>
                <w:szCs w:val="24"/>
              </w:rPr>
              <w:t>Original proposal to Ford Foundation</w:t>
            </w:r>
          </w:p>
          <w:p w14:paraId="49A5C8A4" w14:textId="77777777" w:rsidR="00D50092" w:rsidRPr="00385E52" w:rsidRDefault="00D50092" w:rsidP="00D50092">
            <w:pPr>
              <w:pStyle w:val="ListParagraph"/>
              <w:numPr>
                <w:ilvl w:val="0"/>
                <w:numId w:val="20"/>
              </w:numPr>
              <w:tabs>
                <w:tab w:val="left" w:pos="9360"/>
              </w:tabs>
              <w:spacing w:after="0" w:line="240" w:lineRule="auto"/>
              <w:ind w:left="522"/>
              <w:jc w:val="both"/>
              <w:rPr>
                <w:rFonts w:asciiTheme="minorHAnsi" w:hAnsiTheme="minorHAnsi" w:cstheme="minorHAnsi"/>
                <w:bCs/>
                <w:sz w:val="24"/>
                <w:szCs w:val="24"/>
              </w:rPr>
            </w:pPr>
            <w:r w:rsidRPr="00385E52">
              <w:rPr>
                <w:rFonts w:asciiTheme="minorHAnsi" w:hAnsiTheme="minorHAnsi" w:cstheme="minorHAnsi"/>
                <w:bCs/>
                <w:sz w:val="24"/>
                <w:szCs w:val="24"/>
              </w:rPr>
              <w:t>UN Women's Program Document (Prodoc)</w:t>
            </w:r>
          </w:p>
          <w:p w14:paraId="49A5C8A5" w14:textId="77777777" w:rsidR="00D50092" w:rsidRPr="00385E52" w:rsidRDefault="00D50092" w:rsidP="00D50092">
            <w:pPr>
              <w:pStyle w:val="ListParagraph"/>
              <w:numPr>
                <w:ilvl w:val="0"/>
                <w:numId w:val="20"/>
              </w:numPr>
              <w:tabs>
                <w:tab w:val="left" w:pos="9360"/>
              </w:tabs>
              <w:spacing w:after="0" w:line="240" w:lineRule="auto"/>
              <w:ind w:left="522"/>
              <w:jc w:val="both"/>
              <w:rPr>
                <w:rFonts w:asciiTheme="minorHAnsi" w:hAnsiTheme="minorHAnsi" w:cstheme="minorHAnsi"/>
                <w:bCs/>
                <w:sz w:val="24"/>
                <w:szCs w:val="24"/>
              </w:rPr>
            </w:pPr>
            <w:r w:rsidRPr="00385E52">
              <w:rPr>
                <w:rFonts w:asciiTheme="minorHAnsi" w:hAnsiTheme="minorHAnsi" w:cstheme="minorHAnsi"/>
                <w:bCs/>
                <w:sz w:val="24"/>
                <w:szCs w:val="24"/>
              </w:rPr>
              <w:t>Periodic progress reports (including the financial reports) sent by UN Women to Ford Foundation.</w:t>
            </w:r>
          </w:p>
          <w:p w14:paraId="49A5C8A6" w14:textId="77777777" w:rsidR="00D50092" w:rsidRPr="00385E52" w:rsidRDefault="00D50092" w:rsidP="00D50092">
            <w:pPr>
              <w:pStyle w:val="ListParagraph"/>
              <w:numPr>
                <w:ilvl w:val="0"/>
                <w:numId w:val="20"/>
              </w:numPr>
              <w:tabs>
                <w:tab w:val="left" w:pos="9360"/>
              </w:tabs>
              <w:spacing w:after="0" w:line="240" w:lineRule="auto"/>
              <w:ind w:left="522"/>
              <w:jc w:val="both"/>
              <w:rPr>
                <w:rFonts w:asciiTheme="minorHAnsi" w:hAnsiTheme="minorHAnsi" w:cstheme="minorHAnsi"/>
                <w:bCs/>
                <w:sz w:val="24"/>
                <w:szCs w:val="24"/>
              </w:rPr>
            </w:pPr>
            <w:r w:rsidRPr="00385E52">
              <w:rPr>
                <w:rFonts w:asciiTheme="minorHAnsi" w:hAnsiTheme="minorHAnsi" w:cstheme="minorHAnsi"/>
                <w:bCs/>
                <w:sz w:val="24"/>
                <w:szCs w:val="24"/>
              </w:rPr>
              <w:t>Supporting documents detailing the engagements with various partners and stakeholders.</w:t>
            </w:r>
          </w:p>
          <w:p w14:paraId="49A5C8A7" w14:textId="77777777" w:rsidR="00D50092" w:rsidRPr="00385E52" w:rsidRDefault="00D50092" w:rsidP="00D50092">
            <w:pPr>
              <w:pStyle w:val="ListParagraph"/>
              <w:numPr>
                <w:ilvl w:val="0"/>
                <w:numId w:val="20"/>
              </w:numPr>
              <w:tabs>
                <w:tab w:val="left" w:pos="9360"/>
              </w:tabs>
              <w:spacing w:after="0" w:line="240" w:lineRule="auto"/>
              <w:ind w:left="522"/>
              <w:jc w:val="both"/>
              <w:rPr>
                <w:rFonts w:asciiTheme="minorHAnsi" w:hAnsiTheme="minorHAnsi" w:cstheme="minorHAnsi"/>
                <w:bCs/>
                <w:sz w:val="24"/>
                <w:szCs w:val="24"/>
              </w:rPr>
            </w:pPr>
            <w:r w:rsidRPr="00385E52">
              <w:rPr>
                <w:rFonts w:asciiTheme="minorHAnsi" w:hAnsiTheme="minorHAnsi" w:cstheme="minorHAnsi"/>
                <w:bCs/>
                <w:sz w:val="24"/>
                <w:szCs w:val="24"/>
              </w:rPr>
              <w:t>Partner reports.</w:t>
            </w:r>
          </w:p>
          <w:p w14:paraId="49A5C8A8" w14:textId="77777777" w:rsidR="00D50092" w:rsidRPr="00385E52" w:rsidRDefault="00D50092" w:rsidP="00D50092">
            <w:pPr>
              <w:pStyle w:val="ListParagraph"/>
              <w:numPr>
                <w:ilvl w:val="0"/>
                <w:numId w:val="20"/>
              </w:numPr>
              <w:tabs>
                <w:tab w:val="left" w:pos="9360"/>
              </w:tabs>
              <w:spacing w:after="0" w:line="240" w:lineRule="auto"/>
              <w:ind w:left="522"/>
              <w:jc w:val="both"/>
              <w:rPr>
                <w:rFonts w:asciiTheme="minorHAnsi" w:hAnsiTheme="minorHAnsi" w:cstheme="minorHAnsi"/>
                <w:bCs/>
                <w:sz w:val="24"/>
                <w:szCs w:val="24"/>
              </w:rPr>
            </w:pPr>
            <w:r w:rsidRPr="00385E52">
              <w:rPr>
                <w:rFonts w:asciiTheme="minorHAnsi" w:hAnsiTheme="minorHAnsi" w:cstheme="minorHAnsi"/>
                <w:bCs/>
                <w:sz w:val="24"/>
                <w:szCs w:val="24"/>
              </w:rPr>
              <w:t xml:space="preserve">Other miscellaneous documents related to project implementation. </w:t>
            </w:r>
          </w:p>
        </w:tc>
      </w:tr>
      <w:tr w:rsidR="00D50092" w:rsidRPr="00385E52" w14:paraId="49A5C8AE" w14:textId="77777777" w:rsidTr="00D05A88">
        <w:tc>
          <w:tcPr>
            <w:tcW w:w="2340" w:type="dxa"/>
            <w:shd w:val="clear" w:color="auto" w:fill="EAF1DD" w:themeFill="accent3" w:themeFillTint="33"/>
          </w:tcPr>
          <w:p w14:paraId="49A5C8AA" w14:textId="77777777" w:rsidR="00D50092" w:rsidRPr="00385E52" w:rsidRDefault="00D50092" w:rsidP="00D05A88">
            <w:pPr>
              <w:tabs>
                <w:tab w:val="left" w:pos="9360"/>
              </w:tabs>
              <w:ind w:left="522" w:right="72" w:hanging="522"/>
              <w:jc w:val="both"/>
              <w:rPr>
                <w:rFonts w:cstheme="minorHAnsi"/>
                <w:bCs/>
                <w:sz w:val="24"/>
                <w:szCs w:val="24"/>
              </w:rPr>
            </w:pPr>
            <w:r w:rsidRPr="00385E52">
              <w:rPr>
                <w:rFonts w:cstheme="minorHAnsi"/>
                <w:bCs/>
                <w:sz w:val="24"/>
                <w:szCs w:val="24"/>
              </w:rPr>
              <w:t>1.2 Project Output Documents</w:t>
            </w:r>
          </w:p>
        </w:tc>
        <w:tc>
          <w:tcPr>
            <w:tcW w:w="6300" w:type="dxa"/>
            <w:shd w:val="clear" w:color="auto" w:fill="EAF1DD" w:themeFill="accent3" w:themeFillTint="33"/>
          </w:tcPr>
          <w:p w14:paraId="49A5C8AB" w14:textId="77777777" w:rsidR="00D50092" w:rsidRPr="00385E52" w:rsidRDefault="00D50092" w:rsidP="00D50092">
            <w:pPr>
              <w:pStyle w:val="ListParagraph"/>
              <w:numPr>
                <w:ilvl w:val="0"/>
                <w:numId w:val="21"/>
              </w:numPr>
              <w:tabs>
                <w:tab w:val="left" w:pos="9360"/>
              </w:tabs>
              <w:spacing w:after="0" w:line="240" w:lineRule="auto"/>
              <w:ind w:left="522"/>
              <w:jc w:val="both"/>
              <w:rPr>
                <w:rFonts w:asciiTheme="minorHAnsi" w:hAnsiTheme="minorHAnsi" w:cstheme="minorHAnsi"/>
                <w:bCs/>
                <w:sz w:val="24"/>
                <w:szCs w:val="24"/>
              </w:rPr>
            </w:pPr>
            <w:r w:rsidRPr="00385E52">
              <w:rPr>
                <w:rFonts w:asciiTheme="minorHAnsi" w:hAnsiTheme="minorHAnsi" w:cstheme="minorHAnsi"/>
                <w:bCs/>
                <w:sz w:val="24"/>
                <w:szCs w:val="24"/>
              </w:rPr>
              <w:t xml:space="preserve">Main knowledge products developed including the research papers and policy briefs. </w:t>
            </w:r>
          </w:p>
          <w:p w14:paraId="49A5C8AC" w14:textId="77777777" w:rsidR="00D50092" w:rsidRPr="00385E52" w:rsidRDefault="00D50092" w:rsidP="00D50092">
            <w:pPr>
              <w:pStyle w:val="ListParagraph"/>
              <w:numPr>
                <w:ilvl w:val="0"/>
                <w:numId w:val="21"/>
              </w:numPr>
              <w:tabs>
                <w:tab w:val="left" w:pos="9360"/>
              </w:tabs>
              <w:spacing w:after="0" w:line="240" w:lineRule="auto"/>
              <w:ind w:left="522"/>
              <w:jc w:val="both"/>
              <w:rPr>
                <w:rFonts w:asciiTheme="minorHAnsi" w:hAnsiTheme="minorHAnsi" w:cstheme="minorHAnsi"/>
                <w:bCs/>
                <w:sz w:val="24"/>
                <w:szCs w:val="24"/>
              </w:rPr>
            </w:pPr>
            <w:r w:rsidRPr="00385E52">
              <w:rPr>
                <w:rFonts w:asciiTheme="minorHAnsi" w:hAnsiTheme="minorHAnsi" w:cstheme="minorHAnsi"/>
                <w:bCs/>
                <w:sz w:val="24"/>
                <w:szCs w:val="24"/>
              </w:rPr>
              <w:t>Process documentation on project activities including reports of training programs and consultations.</w:t>
            </w:r>
          </w:p>
          <w:p w14:paraId="49A5C8AD" w14:textId="77777777" w:rsidR="00D50092" w:rsidRPr="00385E52" w:rsidRDefault="00D50092" w:rsidP="00D50092">
            <w:pPr>
              <w:pStyle w:val="ListParagraph"/>
              <w:numPr>
                <w:ilvl w:val="0"/>
                <w:numId w:val="21"/>
              </w:numPr>
              <w:tabs>
                <w:tab w:val="left" w:pos="9360"/>
              </w:tabs>
              <w:spacing w:after="0" w:line="240" w:lineRule="auto"/>
              <w:ind w:left="522"/>
              <w:jc w:val="both"/>
              <w:rPr>
                <w:rFonts w:asciiTheme="minorHAnsi" w:hAnsiTheme="minorHAnsi" w:cstheme="minorHAnsi"/>
                <w:bCs/>
                <w:sz w:val="24"/>
                <w:szCs w:val="24"/>
              </w:rPr>
            </w:pPr>
            <w:r w:rsidRPr="00385E52">
              <w:rPr>
                <w:rFonts w:asciiTheme="minorHAnsi" w:hAnsiTheme="minorHAnsi" w:cstheme="minorHAnsi"/>
                <w:bCs/>
                <w:sz w:val="24"/>
                <w:szCs w:val="24"/>
              </w:rPr>
              <w:t>Other related documentation.</w:t>
            </w:r>
          </w:p>
        </w:tc>
      </w:tr>
      <w:tr w:rsidR="00D50092" w:rsidRPr="00385E52" w14:paraId="49A5C8B0" w14:textId="77777777" w:rsidTr="00D50092">
        <w:tc>
          <w:tcPr>
            <w:tcW w:w="8640" w:type="dxa"/>
            <w:gridSpan w:val="2"/>
            <w:shd w:val="clear" w:color="auto" w:fill="C2D69B" w:themeFill="accent3" w:themeFillTint="99"/>
          </w:tcPr>
          <w:p w14:paraId="49A5C8AF" w14:textId="77777777" w:rsidR="00D50092" w:rsidRPr="00385E52" w:rsidRDefault="00D50092" w:rsidP="00D50092">
            <w:pPr>
              <w:pStyle w:val="ListParagraph"/>
              <w:tabs>
                <w:tab w:val="left" w:pos="9360"/>
              </w:tabs>
              <w:spacing w:after="0" w:line="240" w:lineRule="auto"/>
              <w:ind w:left="522" w:hanging="522"/>
              <w:jc w:val="both"/>
              <w:rPr>
                <w:rFonts w:asciiTheme="minorHAnsi" w:hAnsiTheme="minorHAnsi" w:cstheme="minorHAnsi"/>
                <w:bCs/>
                <w:sz w:val="24"/>
                <w:szCs w:val="24"/>
              </w:rPr>
            </w:pPr>
            <w:r w:rsidRPr="00385E52">
              <w:rPr>
                <w:rFonts w:asciiTheme="minorHAnsi" w:hAnsiTheme="minorHAnsi" w:cstheme="minorHAnsi"/>
                <w:bCs/>
                <w:sz w:val="24"/>
                <w:szCs w:val="24"/>
              </w:rPr>
              <w:t>2. GRB Related Literature</w:t>
            </w:r>
          </w:p>
        </w:tc>
      </w:tr>
      <w:tr w:rsidR="00D50092" w:rsidRPr="00385E52" w14:paraId="49A5C8B6" w14:textId="77777777" w:rsidTr="00D05A88">
        <w:tc>
          <w:tcPr>
            <w:tcW w:w="2340" w:type="dxa"/>
            <w:shd w:val="clear" w:color="auto" w:fill="EAF1DD" w:themeFill="accent3" w:themeFillTint="33"/>
          </w:tcPr>
          <w:p w14:paraId="49A5C8B1" w14:textId="77777777" w:rsidR="00D50092" w:rsidRPr="00385E52" w:rsidRDefault="00D50092" w:rsidP="00D05A88">
            <w:pPr>
              <w:tabs>
                <w:tab w:val="left" w:pos="9360"/>
              </w:tabs>
              <w:ind w:left="522" w:right="72" w:hanging="522"/>
              <w:jc w:val="both"/>
              <w:rPr>
                <w:rFonts w:cstheme="minorHAnsi"/>
                <w:bCs/>
                <w:sz w:val="24"/>
                <w:szCs w:val="24"/>
              </w:rPr>
            </w:pPr>
            <w:r w:rsidRPr="00385E52">
              <w:rPr>
                <w:rFonts w:cstheme="minorHAnsi"/>
                <w:bCs/>
                <w:sz w:val="24"/>
                <w:szCs w:val="24"/>
              </w:rPr>
              <w:t>2.</w:t>
            </w:r>
            <w:r w:rsidR="00D05A88" w:rsidRPr="00385E52">
              <w:rPr>
                <w:rFonts w:cstheme="minorHAnsi"/>
                <w:bCs/>
                <w:sz w:val="24"/>
                <w:szCs w:val="24"/>
              </w:rPr>
              <w:t xml:space="preserve">1 </w:t>
            </w:r>
            <w:r w:rsidRPr="00385E52">
              <w:rPr>
                <w:rFonts w:cstheme="minorHAnsi"/>
                <w:bCs/>
                <w:sz w:val="24"/>
                <w:szCs w:val="24"/>
              </w:rPr>
              <w:t>UN Women Documentatio</w:t>
            </w:r>
            <w:r w:rsidR="00D05A88" w:rsidRPr="00385E52">
              <w:rPr>
                <w:rFonts w:cstheme="minorHAnsi"/>
                <w:bCs/>
                <w:sz w:val="24"/>
                <w:szCs w:val="24"/>
              </w:rPr>
              <w:t>n</w:t>
            </w:r>
          </w:p>
        </w:tc>
        <w:tc>
          <w:tcPr>
            <w:tcW w:w="6300" w:type="dxa"/>
            <w:shd w:val="clear" w:color="auto" w:fill="EAF1DD" w:themeFill="accent3" w:themeFillTint="33"/>
          </w:tcPr>
          <w:p w14:paraId="49A5C8B2" w14:textId="77777777" w:rsidR="00D50092" w:rsidRPr="00385E52" w:rsidRDefault="00D50092" w:rsidP="00D50092">
            <w:pPr>
              <w:ind w:left="522" w:hanging="360"/>
              <w:jc w:val="both"/>
              <w:rPr>
                <w:rFonts w:cstheme="minorHAnsi"/>
                <w:bCs/>
                <w:sz w:val="24"/>
                <w:szCs w:val="24"/>
              </w:rPr>
            </w:pPr>
            <w:r w:rsidRPr="00385E52">
              <w:rPr>
                <w:rFonts w:cstheme="minorHAnsi"/>
                <w:bCs/>
                <w:sz w:val="24"/>
                <w:szCs w:val="24"/>
              </w:rPr>
              <w:t xml:space="preserve">1. UN Women's own papers and documents including past evaluations and studies. </w:t>
            </w:r>
          </w:p>
          <w:p w14:paraId="49A5C8B3" w14:textId="77777777" w:rsidR="00D50092" w:rsidRPr="00385E52" w:rsidRDefault="00D50092" w:rsidP="00D50092">
            <w:pPr>
              <w:ind w:left="522" w:hanging="360"/>
              <w:jc w:val="both"/>
              <w:rPr>
                <w:rFonts w:cstheme="minorHAnsi"/>
                <w:bCs/>
                <w:sz w:val="24"/>
                <w:szCs w:val="24"/>
              </w:rPr>
            </w:pPr>
            <w:r w:rsidRPr="00385E52">
              <w:rPr>
                <w:rFonts w:cstheme="minorHAnsi"/>
                <w:bCs/>
                <w:sz w:val="24"/>
                <w:szCs w:val="24"/>
              </w:rPr>
              <w:t>2.   UN Women Partners' papers and documents</w:t>
            </w:r>
          </w:p>
          <w:p w14:paraId="49A5C8B4" w14:textId="77777777" w:rsidR="00D50092" w:rsidRPr="00385E52" w:rsidRDefault="00D50092" w:rsidP="00D50092">
            <w:pPr>
              <w:ind w:left="522" w:hanging="360"/>
              <w:jc w:val="both"/>
              <w:rPr>
                <w:rFonts w:cstheme="minorHAnsi"/>
                <w:bCs/>
                <w:sz w:val="24"/>
                <w:szCs w:val="24"/>
              </w:rPr>
            </w:pPr>
            <w:r w:rsidRPr="00385E52">
              <w:rPr>
                <w:rFonts w:cstheme="minorHAnsi"/>
                <w:bCs/>
                <w:sz w:val="24"/>
                <w:szCs w:val="24"/>
              </w:rPr>
              <w:t>3.   Government publications and documents.</w:t>
            </w:r>
          </w:p>
          <w:p w14:paraId="49A5C8B5" w14:textId="77777777" w:rsidR="00D50092" w:rsidRPr="00385E52" w:rsidRDefault="00D50092" w:rsidP="00D50092">
            <w:pPr>
              <w:ind w:left="522"/>
              <w:jc w:val="both"/>
              <w:rPr>
                <w:rFonts w:cstheme="minorHAnsi"/>
                <w:bCs/>
                <w:sz w:val="24"/>
                <w:szCs w:val="24"/>
              </w:rPr>
            </w:pPr>
          </w:p>
        </w:tc>
      </w:tr>
      <w:tr w:rsidR="00D50092" w:rsidRPr="00385E52" w14:paraId="49A5C8BA" w14:textId="77777777" w:rsidTr="00D05A88">
        <w:tc>
          <w:tcPr>
            <w:tcW w:w="2340" w:type="dxa"/>
            <w:shd w:val="clear" w:color="auto" w:fill="EAF1DD" w:themeFill="accent3" w:themeFillTint="33"/>
          </w:tcPr>
          <w:p w14:paraId="49A5C8B7" w14:textId="77777777" w:rsidR="00D50092" w:rsidRPr="00385E52" w:rsidRDefault="00D50092" w:rsidP="00D50092">
            <w:pPr>
              <w:tabs>
                <w:tab w:val="left" w:pos="9360"/>
              </w:tabs>
              <w:ind w:left="432" w:right="72" w:hanging="432"/>
              <w:rPr>
                <w:rFonts w:cstheme="minorHAnsi"/>
                <w:bCs/>
                <w:sz w:val="24"/>
                <w:szCs w:val="24"/>
              </w:rPr>
            </w:pPr>
            <w:r w:rsidRPr="00385E52">
              <w:rPr>
                <w:rFonts w:cstheme="minorHAnsi"/>
                <w:bCs/>
                <w:sz w:val="24"/>
                <w:szCs w:val="24"/>
              </w:rPr>
              <w:t>2.2    General Literature</w:t>
            </w:r>
          </w:p>
        </w:tc>
        <w:tc>
          <w:tcPr>
            <w:tcW w:w="6300" w:type="dxa"/>
            <w:shd w:val="clear" w:color="auto" w:fill="EAF1DD" w:themeFill="accent3" w:themeFillTint="33"/>
          </w:tcPr>
          <w:p w14:paraId="49A5C8B8" w14:textId="77777777" w:rsidR="00D50092" w:rsidRPr="00385E52" w:rsidRDefault="00D50092" w:rsidP="00D50092">
            <w:pPr>
              <w:ind w:left="522" w:hanging="360"/>
              <w:jc w:val="both"/>
              <w:rPr>
                <w:rFonts w:cstheme="minorHAnsi"/>
                <w:bCs/>
                <w:sz w:val="24"/>
                <w:szCs w:val="24"/>
              </w:rPr>
            </w:pPr>
            <w:r w:rsidRPr="00385E52">
              <w:rPr>
                <w:rFonts w:cstheme="minorHAnsi"/>
                <w:bCs/>
                <w:sz w:val="24"/>
                <w:szCs w:val="24"/>
              </w:rPr>
              <w:t xml:space="preserve">Academic and research papers on the issue. </w:t>
            </w:r>
          </w:p>
          <w:p w14:paraId="49A5C8B9" w14:textId="77777777" w:rsidR="00D50092" w:rsidRPr="00385E52" w:rsidRDefault="00D50092" w:rsidP="00D50092">
            <w:pPr>
              <w:ind w:left="522"/>
              <w:jc w:val="both"/>
              <w:rPr>
                <w:rFonts w:cstheme="minorHAnsi"/>
                <w:bCs/>
                <w:sz w:val="24"/>
                <w:szCs w:val="24"/>
              </w:rPr>
            </w:pPr>
          </w:p>
        </w:tc>
      </w:tr>
    </w:tbl>
    <w:p w14:paraId="49A5C8BB" w14:textId="77777777" w:rsidR="00D50092" w:rsidRPr="00385E52" w:rsidRDefault="00D50092" w:rsidP="000A1D13">
      <w:pPr>
        <w:tabs>
          <w:tab w:val="left" w:pos="9360"/>
        </w:tabs>
        <w:ind w:left="360" w:firstLine="0"/>
        <w:jc w:val="both"/>
        <w:rPr>
          <w:rFonts w:cstheme="minorHAnsi"/>
          <w:bCs/>
          <w:sz w:val="24"/>
          <w:szCs w:val="24"/>
        </w:rPr>
      </w:pPr>
    </w:p>
    <w:p w14:paraId="49A5C8BC" w14:textId="77777777" w:rsidR="00FB086C" w:rsidRPr="000A25E7" w:rsidRDefault="00B16AA8" w:rsidP="00D50092">
      <w:pPr>
        <w:tabs>
          <w:tab w:val="left" w:pos="360"/>
        </w:tabs>
        <w:ind w:left="0" w:firstLine="0"/>
        <w:rPr>
          <w:rFonts w:cstheme="minorHAnsi"/>
          <w:bCs/>
          <w:sz w:val="24"/>
          <w:szCs w:val="24"/>
        </w:rPr>
      </w:pPr>
      <w:r w:rsidRPr="00385E52">
        <w:rPr>
          <w:rFonts w:cstheme="minorHAnsi"/>
          <w:bCs/>
          <w:sz w:val="24"/>
          <w:szCs w:val="24"/>
        </w:rPr>
        <w:tab/>
      </w:r>
      <w:r w:rsidRPr="000A25E7">
        <w:rPr>
          <w:rFonts w:cstheme="minorHAnsi"/>
          <w:bCs/>
          <w:sz w:val="24"/>
          <w:szCs w:val="24"/>
        </w:rPr>
        <w:t>3.3.2 Data collection</w:t>
      </w:r>
    </w:p>
    <w:p w14:paraId="49A5C8BD" w14:textId="77777777" w:rsidR="00E86648" w:rsidRPr="00385E52" w:rsidRDefault="00B16AA8" w:rsidP="000A1D13">
      <w:pPr>
        <w:tabs>
          <w:tab w:val="left" w:pos="9360"/>
        </w:tabs>
        <w:ind w:left="360" w:firstLine="0"/>
        <w:jc w:val="both"/>
        <w:rPr>
          <w:rFonts w:cstheme="minorHAnsi"/>
          <w:sz w:val="24"/>
          <w:szCs w:val="24"/>
          <w:lang w:val="en-IN"/>
        </w:rPr>
      </w:pPr>
      <w:r w:rsidRPr="00385E52">
        <w:rPr>
          <w:rFonts w:cstheme="minorHAnsi"/>
          <w:sz w:val="24"/>
          <w:szCs w:val="24"/>
          <w:lang w:val="en-IN"/>
        </w:rPr>
        <w:t>Following the research design, three basic methods were used for data collection which consisted of (a) in-depth open ended interviews accompanied by an electronic questionnaire (2) direct observation in the field and (c) study of written documents. Th</w:t>
      </w:r>
      <w:r w:rsidR="00884E62" w:rsidRPr="00385E52">
        <w:rPr>
          <w:rFonts w:cstheme="minorHAnsi"/>
          <w:sz w:val="24"/>
          <w:szCs w:val="24"/>
          <w:lang w:val="en-IN"/>
        </w:rPr>
        <w:t xml:space="preserve">is is summarised in the following table. </w:t>
      </w:r>
      <w:r w:rsidRPr="00385E52">
        <w:rPr>
          <w:rFonts w:cstheme="minorHAnsi"/>
          <w:sz w:val="24"/>
          <w:szCs w:val="24"/>
          <w:lang w:val="en-IN"/>
        </w:rPr>
        <w:t xml:space="preserve"> </w:t>
      </w:r>
    </w:p>
    <w:p w14:paraId="49A5C8BE" w14:textId="77777777" w:rsidR="00E86648" w:rsidRDefault="00E86648" w:rsidP="000A1D13">
      <w:pPr>
        <w:tabs>
          <w:tab w:val="left" w:pos="9360"/>
        </w:tabs>
        <w:ind w:left="360" w:firstLine="0"/>
        <w:jc w:val="both"/>
        <w:rPr>
          <w:rFonts w:cstheme="minorHAnsi"/>
          <w:sz w:val="24"/>
          <w:szCs w:val="24"/>
          <w:lang w:val="en-IN"/>
        </w:rPr>
      </w:pPr>
    </w:p>
    <w:p w14:paraId="49A5C8BF" w14:textId="77777777" w:rsidR="000A25E7" w:rsidRPr="00385E52" w:rsidRDefault="000A25E7" w:rsidP="000A1D13">
      <w:pPr>
        <w:tabs>
          <w:tab w:val="left" w:pos="9360"/>
        </w:tabs>
        <w:ind w:left="360" w:firstLine="0"/>
        <w:jc w:val="both"/>
        <w:rPr>
          <w:rFonts w:cstheme="minorHAnsi"/>
          <w:sz w:val="24"/>
          <w:szCs w:val="24"/>
          <w:lang w:val="en-IN"/>
        </w:rPr>
      </w:pPr>
      <w:r>
        <w:rPr>
          <w:rFonts w:cstheme="minorHAnsi"/>
          <w:sz w:val="24"/>
          <w:szCs w:val="24"/>
          <w:lang w:val="en-IN"/>
        </w:rPr>
        <w:t>Table 2: Data Collection for the Evaluation</w:t>
      </w:r>
    </w:p>
    <w:tbl>
      <w:tblPr>
        <w:tblStyle w:val="TableGrid"/>
        <w:tblW w:w="8910" w:type="dxa"/>
        <w:tblInd w:w="468" w:type="dxa"/>
        <w:tblLook w:val="04A0" w:firstRow="1" w:lastRow="0" w:firstColumn="1" w:lastColumn="0" w:noHBand="0" w:noVBand="1"/>
      </w:tblPr>
      <w:tblGrid>
        <w:gridCol w:w="648"/>
        <w:gridCol w:w="2682"/>
        <w:gridCol w:w="2700"/>
        <w:gridCol w:w="2880"/>
      </w:tblGrid>
      <w:tr w:rsidR="00D05A88" w:rsidRPr="00385E52" w14:paraId="49A5C8C4" w14:textId="77777777" w:rsidTr="00884E62">
        <w:tc>
          <w:tcPr>
            <w:tcW w:w="648" w:type="dxa"/>
            <w:shd w:val="clear" w:color="auto" w:fill="D9D9D9" w:themeFill="background1" w:themeFillShade="D9"/>
          </w:tcPr>
          <w:p w14:paraId="49A5C8C0" w14:textId="77777777" w:rsidR="00D05A88" w:rsidRPr="00385E52" w:rsidRDefault="00D05A88" w:rsidP="00884E62">
            <w:pPr>
              <w:tabs>
                <w:tab w:val="left" w:pos="9360"/>
              </w:tabs>
              <w:jc w:val="both"/>
              <w:rPr>
                <w:rFonts w:cstheme="minorHAnsi"/>
                <w:b/>
                <w:bCs/>
                <w:sz w:val="24"/>
                <w:szCs w:val="24"/>
              </w:rPr>
            </w:pPr>
            <w:r w:rsidRPr="00385E52">
              <w:rPr>
                <w:rFonts w:cstheme="minorHAnsi"/>
                <w:b/>
                <w:bCs/>
                <w:sz w:val="24"/>
                <w:szCs w:val="24"/>
              </w:rPr>
              <w:t>No.</w:t>
            </w:r>
          </w:p>
        </w:tc>
        <w:tc>
          <w:tcPr>
            <w:tcW w:w="2682" w:type="dxa"/>
            <w:shd w:val="clear" w:color="auto" w:fill="D9D9D9" w:themeFill="background1" w:themeFillShade="D9"/>
          </w:tcPr>
          <w:p w14:paraId="49A5C8C1" w14:textId="77777777" w:rsidR="00D05A88" w:rsidRPr="00385E52" w:rsidRDefault="00D05A88" w:rsidP="00884E62">
            <w:pPr>
              <w:tabs>
                <w:tab w:val="left" w:pos="9360"/>
              </w:tabs>
              <w:jc w:val="both"/>
              <w:rPr>
                <w:rFonts w:cstheme="minorHAnsi"/>
                <w:b/>
                <w:bCs/>
                <w:sz w:val="24"/>
                <w:szCs w:val="24"/>
              </w:rPr>
            </w:pPr>
            <w:r w:rsidRPr="00385E52">
              <w:rPr>
                <w:rFonts w:cstheme="minorHAnsi"/>
                <w:b/>
                <w:bCs/>
                <w:sz w:val="24"/>
                <w:szCs w:val="24"/>
              </w:rPr>
              <w:t>Agency / Partner/ Stakeholder</w:t>
            </w:r>
          </w:p>
        </w:tc>
        <w:tc>
          <w:tcPr>
            <w:tcW w:w="2700" w:type="dxa"/>
            <w:shd w:val="clear" w:color="auto" w:fill="D9D9D9" w:themeFill="background1" w:themeFillShade="D9"/>
          </w:tcPr>
          <w:p w14:paraId="49A5C8C2" w14:textId="77777777" w:rsidR="00D05A88" w:rsidRPr="00385E52" w:rsidRDefault="00D05A88" w:rsidP="00884E62">
            <w:pPr>
              <w:tabs>
                <w:tab w:val="left" w:pos="9360"/>
              </w:tabs>
              <w:jc w:val="both"/>
              <w:rPr>
                <w:rFonts w:cstheme="minorHAnsi"/>
                <w:b/>
                <w:bCs/>
                <w:sz w:val="24"/>
                <w:szCs w:val="24"/>
              </w:rPr>
            </w:pPr>
            <w:r w:rsidRPr="00385E52">
              <w:rPr>
                <w:rFonts w:cstheme="minorHAnsi"/>
                <w:b/>
                <w:bCs/>
                <w:sz w:val="24"/>
                <w:szCs w:val="24"/>
              </w:rPr>
              <w:t>Project Engagement</w:t>
            </w:r>
          </w:p>
        </w:tc>
        <w:tc>
          <w:tcPr>
            <w:tcW w:w="2880" w:type="dxa"/>
            <w:shd w:val="clear" w:color="auto" w:fill="D9D9D9" w:themeFill="background1" w:themeFillShade="D9"/>
          </w:tcPr>
          <w:p w14:paraId="49A5C8C3" w14:textId="77777777" w:rsidR="00D05A88" w:rsidRPr="00385E52" w:rsidRDefault="00D05A88" w:rsidP="00884E62">
            <w:pPr>
              <w:tabs>
                <w:tab w:val="left" w:pos="9360"/>
              </w:tabs>
              <w:jc w:val="both"/>
              <w:rPr>
                <w:rFonts w:cstheme="minorHAnsi"/>
                <w:b/>
                <w:bCs/>
                <w:sz w:val="24"/>
                <w:szCs w:val="24"/>
              </w:rPr>
            </w:pPr>
            <w:r w:rsidRPr="00385E52">
              <w:rPr>
                <w:rFonts w:cstheme="minorHAnsi"/>
                <w:b/>
                <w:bCs/>
                <w:sz w:val="24"/>
                <w:szCs w:val="24"/>
              </w:rPr>
              <w:t>Methods of Data Collection</w:t>
            </w:r>
          </w:p>
        </w:tc>
      </w:tr>
      <w:tr w:rsidR="00D05A88" w:rsidRPr="00385E52" w14:paraId="49A5C8C9" w14:textId="77777777" w:rsidTr="00884E62">
        <w:tc>
          <w:tcPr>
            <w:tcW w:w="648" w:type="dxa"/>
          </w:tcPr>
          <w:p w14:paraId="49A5C8C5"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1</w:t>
            </w:r>
          </w:p>
        </w:tc>
        <w:tc>
          <w:tcPr>
            <w:tcW w:w="2682" w:type="dxa"/>
          </w:tcPr>
          <w:p w14:paraId="49A5C8C6"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UN Women Program and Project Staff</w:t>
            </w:r>
          </w:p>
        </w:tc>
        <w:tc>
          <w:tcPr>
            <w:tcW w:w="2700" w:type="dxa"/>
          </w:tcPr>
          <w:p w14:paraId="49A5C8C7"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Project implementation, monitoring and reporting.</w:t>
            </w:r>
          </w:p>
        </w:tc>
        <w:tc>
          <w:tcPr>
            <w:tcW w:w="2880" w:type="dxa"/>
          </w:tcPr>
          <w:p w14:paraId="49A5C8C8"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Briefing, face to face interviews, E-mail correspondence.</w:t>
            </w:r>
          </w:p>
        </w:tc>
      </w:tr>
      <w:tr w:rsidR="00D05A88" w:rsidRPr="00385E52" w14:paraId="49A5C8CE" w14:textId="77777777" w:rsidTr="00884E62">
        <w:tc>
          <w:tcPr>
            <w:tcW w:w="648" w:type="dxa"/>
          </w:tcPr>
          <w:p w14:paraId="49A5C8CA"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lastRenderedPageBreak/>
              <w:t>2</w:t>
            </w:r>
          </w:p>
        </w:tc>
        <w:tc>
          <w:tcPr>
            <w:tcW w:w="2682" w:type="dxa"/>
          </w:tcPr>
          <w:p w14:paraId="49A5C8CB"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NGO Partner NEN</w:t>
            </w:r>
          </w:p>
        </w:tc>
        <w:tc>
          <w:tcPr>
            <w:tcW w:w="2700" w:type="dxa"/>
          </w:tcPr>
          <w:p w14:paraId="49A5C8CC"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CEDAW and budgetary commitments in Assam.</w:t>
            </w:r>
          </w:p>
        </w:tc>
        <w:tc>
          <w:tcPr>
            <w:tcW w:w="2880" w:type="dxa"/>
          </w:tcPr>
          <w:p w14:paraId="49A5C8CD"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 xml:space="preserve">Electronic questionnaires, skype/telephonic or face to face interviews. </w:t>
            </w:r>
          </w:p>
        </w:tc>
      </w:tr>
      <w:tr w:rsidR="00D05A88" w:rsidRPr="00385E52" w14:paraId="49A5C8D3" w14:textId="77777777" w:rsidTr="00884E62">
        <w:tc>
          <w:tcPr>
            <w:tcW w:w="648" w:type="dxa"/>
          </w:tcPr>
          <w:p w14:paraId="49A5C8CF"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3</w:t>
            </w:r>
          </w:p>
        </w:tc>
        <w:tc>
          <w:tcPr>
            <w:tcW w:w="2682" w:type="dxa"/>
          </w:tcPr>
          <w:p w14:paraId="49A5C8D0"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NGO Partner AIDMAM</w:t>
            </w:r>
          </w:p>
        </w:tc>
        <w:tc>
          <w:tcPr>
            <w:tcW w:w="2700" w:type="dxa"/>
          </w:tcPr>
          <w:p w14:paraId="49A5C8D1"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Intersectionality - dalit women</w:t>
            </w:r>
          </w:p>
        </w:tc>
        <w:tc>
          <w:tcPr>
            <w:tcW w:w="2880" w:type="dxa"/>
          </w:tcPr>
          <w:p w14:paraId="49A5C8D2"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Face to face interviews, field visit to Bihar, interactions with activists and concerned government officials and CSOs.</w:t>
            </w:r>
          </w:p>
        </w:tc>
      </w:tr>
      <w:tr w:rsidR="00D05A88" w:rsidRPr="00385E52" w14:paraId="49A5C8D8" w14:textId="77777777" w:rsidTr="00884E62">
        <w:tc>
          <w:tcPr>
            <w:tcW w:w="648" w:type="dxa"/>
          </w:tcPr>
          <w:p w14:paraId="49A5C8D4"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4</w:t>
            </w:r>
          </w:p>
        </w:tc>
        <w:tc>
          <w:tcPr>
            <w:tcW w:w="2682" w:type="dxa"/>
          </w:tcPr>
          <w:p w14:paraId="49A5C8D5"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NGO Partners BMMA, Praxis and No Logo.</w:t>
            </w:r>
          </w:p>
        </w:tc>
        <w:tc>
          <w:tcPr>
            <w:tcW w:w="2700" w:type="dxa"/>
          </w:tcPr>
          <w:p w14:paraId="49A5C8D6"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Intersectionality - Muslim women and transgender community; GRB video</w:t>
            </w:r>
          </w:p>
        </w:tc>
        <w:tc>
          <w:tcPr>
            <w:tcW w:w="2880" w:type="dxa"/>
          </w:tcPr>
          <w:p w14:paraId="49A5C8D7"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 xml:space="preserve">Electronic questionnaire, face to face or telephonic interviews, </w:t>
            </w:r>
          </w:p>
        </w:tc>
      </w:tr>
      <w:tr w:rsidR="00D05A88" w:rsidRPr="00385E52" w14:paraId="49A5C8DD" w14:textId="77777777" w:rsidTr="00884E62">
        <w:tc>
          <w:tcPr>
            <w:tcW w:w="648" w:type="dxa"/>
          </w:tcPr>
          <w:p w14:paraId="49A5C8D9"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5</w:t>
            </w:r>
          </w:p>
        </w:tc>
        <w:tc>
          <w:tcPr>
            <w:tcW w:w="2682" w:type="dxa"/>
          </w:tcPr>
          <w:p w14:paraId="49A5C8DA"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Individual Consultants</w:t>
            </w:r>
          </w:p>
        </w:tc>
        <w:tc>
          <w:tcPr>
            <w:tcW w:w="2700" w:type="dxa"/>
          </w:tcPr>
          <w:p w14:paraId="49A5C8DB"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Gender audit of government schemes</w:t>
            </w:r>
          </w:p>
        </w:tc>
        <w:tc>
          <w:tcPr>
            <w:tcW w:w="2880" w:type="dxa"/>
          </w:tcPr>
          <w:p w14:paraId="49A5C8DC"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Electronic questionnaire, telephonic interviews</w:t>
            </w:r>
          </w:p>
        </w:tc>
      </w:tr>
      <w:tr w:rsidR="00D05A88" w:rsidRPr="00385E52" w14:paraId="49A5C8E2" w14:textId="77777777" w:rsidTr="00884E62">
        <w:tc>
          <w:tcPr>
            <w:tcW w:w="648" w:type="dxa"/>
          </w:tcPr>
          <w:p w14:paraId="49A5C8DE"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6</w:t>
            </w:r>
          </w:p>
        </w:tc>
        <w:tc>
          <w:tcPr>
            <w:tcW w:w="2682" w:type="dxa"/>
          </w:tcPr>
          <w:p w14:paraId="49A5C8DF"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FPI, Bengaluru</w:t>
            </w:r>
          </w:p>
        </w:tc>
        <w:tc>
          <w:tcPr>
            <w:tcW w:w="2700" w:type="dxa"/>
          </w:tcPr>
          <w:p w14:paraId="49A5C8E0"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Integrating gender into government audits</w:t>
            </w:r>
          </w:p>
        </w:tc>
        <w:tc>
          <w:tcPr>
            <w:tcW w:w="2880" w:type="dxa"/>
          </w:tcPr>
          <w:p w14:paraId="49A5C8E1"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Electronic questionnaire, telephonic interviews</w:t>
            </w:r>
          </w:p>
        </w:tc>
      </w:tr>
      <w:tr w:rsidR="00D05A88" w:rsidRPr="00385E52" w14:paraId="49A5C8E7" w14:textId="77777777" w:rsidTr="00884E62">
        <w:tc>
          <w:tcPr>
            <w:tcW w:w="648" w:type="dxa"/>
          </w:tcPr>
          <w:p w14:paraId="49A5C8E3"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7</w:t>
            </w:r>
          </w:p>
        </w:tc>
        <w:tc>
          <w:tcPr>
            <w:tcW w:w="2682" w:type="dxa"/>
          </w:tcPr>
          <w:p w14:paraId="49A5C8E4"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Concerned Government Officials/Consultants</w:t>
            </w:r>
          </w:p>
        </w:tc>
        <w:tc>
          <w:tcPr>
            <w:tcW w:w="2700" w:type="dxa"/>
          </w:tcPr>
          <w:p w14:paraId="49A5C8E5"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Mainstreaming of GRB and capacity building</w:t>
            </w:r>
          </w:p>
        </w:tc>
        <w:tc>
          <w:tcPr>
            <w:tcW w:w="2880" w:type="dxa"/>
          </w:tcPr>
          <w:p w14:paraId="49A5C8E6"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Face to face meetings and interactions</w:t>
            </w:r>
          </w:p>
        </w:tc>
      </w:tr>
      <w:tr w:rsidR="00D05A88" w:rsidRPr="00385E52" w14:paraId="49A5C8EC" w14:textId="77777777" w:rsidTr="00884E62">
        <w:tc>
          <w:tcPr>
            <w:tcW w:w="648" w:type="dxa"/>
          </w:tcPr>
          <w:p w14:paraId="49A5C8E8"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8</w:t>
            </w:r>
          </w:p>
        </w:tc>
        <w:tc>
          <w:tcPr>
            <w:tcW w:w="2682" w:type="dxa"/>
          </w:tcPr>
          <w:p w14:paraId="49A5C8E9"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CSO representatives and activists</w:t>
            </w:r>
          </w:p>
        </w:tc>
        <w:tc>
          <w:tcPr>
            <w:tcW w:w="2700" w:type="dxa"/>
          </w:tcPr>
          <w:p w14:paraId="49A5C8EA"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Training and capacity building of civil society on GRB</w:t>
            </w:r>
          </w:p>
        </w:tc>
        <w:tc>
          <w:tcPr>
            <w:tcW w:w="2880" w:type="dxa"/>
          </w:tcPr>
          <w:p w14:paraId="49A5C8EB" w14:textId="77777777" w:rsidR="00D05A88" w:rsidRPr="00385E52" w:rsidRDefault="00D05A88" w:rsidP="00884E62">
            <w:pPr>
              <w:tabs>
                <w:tab w:val="left" w:pos="9360"/>
              </w:tabs>
              <w:jc w:val="both"/>
              <w:rPr>
                <w:rFonts w:cstheme="minorHAnsi"/>
                <w:bCs/>
                <w:sz w:val="24"/>
                <w:szCs w:val="24"/>
              </w:rPr>
            </w:pPr>
            <w:r w:rsidRPr="00385E52">
              <w:rPr>
                <w:rFonts w:cstheme="minorHAnsi"/>
                <w:bCs/>
                <w:sz w:val="24"/>
                <w:szCs w:val="24"/>
              </w:rPr>
              <w:t>Face to face meetings and interactions</w:t>
            </w:r>
          </w:p>
        </w:tc>
      </w:tr>
    </w:tbl>
    <w:p w14:paraId="49A5C8ED" w14:textId="77777777" w:rsidR="00E86648" w:rsidRPr="00385E52" w:rsidRDefault="00E86648" w:rsidP="000A1D13">
      <w:pPr>
        <w:tabs>
          <w:tab w:val="left" w:pos="9360"/>
        </w:tabs>
        <w:ind w:left="360" w:firstLine="0"/>
        <w:jc w:val="both"/>
        <w:rPr>
          <w:rFonts w:cstheme="minorHAnsi"/>
          <w:sz w:val="24"/>
          <w:szCs w:val="24"/>
          <w:lang w:val="en-IN"/>
        </w:rPr>
      </w:pPr>
    </w:p>
    <w:p w14:paraId="49A5C8EE" w14:textId="77777777" w:rsidR="00EC6EDC" w:rsidRPr="00385E52" w:rsidRDefault="00E86648" w:rsidP="000A1D13">
      <w:pPr>
        <w:tabs>
          <w:tab w:val="left" w:pos="9360"/>
        </w:tabs>
        <w:ind w:left="360" w:firstLine="0"/>
        <w:jc w:val="both"/>
        <w:rPr>
          <w:rFonts w:cstheme="minorHAnsi"/>
          <w:bCs/>
          <w:sz w:val="24"/>
          <w:szCs w:val="24"/>
        </w:rPr>
      </w:pPr>
      <w:r w:rsidRPr="00385E52">
        <w:rPr>
          <w:rFonts w:cstheme="minorHAnsi"/>
          <w:sz w:val="24"/>
          <w:szCs w:val="24"/>
          <w:lang w:val="en-IN"/>
        </w:rPr>
        <w:t xml:space="preserve">The Evaluation itinerary is presented at </w:t>
      </w:r>
      <w:r w:rsidRPr="00385E52">
        <w:rPr>
          <w:rFonts w:cstheme="minorHAnsi"/>
          <w:b/>
          <w:bCs/>
          <w:sz w:val="24"/>
          <w:szCs w:val="24"/>
          <w:lang w:val="en-IN"/>
        </w:rPr>
        <w:t>Annex 3.</w:t>
      </w:r>
      <w:r w:rsidRPr="00385E52">
        <w:rPr>
          <w:rFonts w:cstheme="minorHAnsi"/>
          <w:sz w:val="24"/>
          <w:szCs w:val="24"/>
          <w:lang w:val="en-IN"/>
        </w:rPr>
        <w:t xml:space="preserve"> </w:t>
      </w:r>
      <w:r w:rsidR="00B16AA8" w:rsidRPr="00385E52">
        <w:rPr>
          <w:rFonts w:cstheme="minorHAnsi"/>
          <w:sz w:val="24"/>
          <w:szCs w:val="24"/>
          <w:lang w:val="en-IN"/>
        </w:rPr>
        <w:t>The partners' response was also solicited through an electronic questionnaire</w:t>
      </w:r>
      <w:r w:rsidR="00746D32" w:rsidRPr="00385E52">
        <w:rPr>
          <w:rFonts w:cstheme="minorHAnsi"/>
          <w:sz w:val="24"/>
          <w:szCs w:val="24"/>
          <w:lang w:val="en-IN"/>
        </w:rPr>
        <w:t xml:space="preserve"> (</w:t>
      </w:r>
      <w:r w:rsidR="00D50092" w:rsidRPr="00385E52">
        <w:rPr>
          <w:rFonts w:cstheme="minorHAnsi"/>
          <w:b/>
          <w:bCs/>
          <w:sz w:val="24"/>
          <w:szCs w:val="24"/>
          <w:lang w:val="en-IN"/>
        </w:rPr>
        <w:t>Annex 4</w:t>
      </w:r>
      <w:r w:rsidR="00D50092" w:rsidRPr="00385E52">
        <w:rPr>
          <w:rFonts w:cstheme="minorHAnsi"/>
          <w:sz w:val="24"/>
          <w:szCs w:val="24"/>
          <w:lang w:val="en-IN"/>
        </w:rPr>
        <w:t>).</w:t>
      </w:r>
      <w:r w:rsidR="00B16AA8" w:rsidRPr="00385E52">
        <w:rPr>
          <w:rFonts w:cstheme="minorHAnsi"/>
          <w:sz w:val="24"/>
          <w:szCs w:val="24"/>
          <w:lang w:val="en-IN"/>
        </w:rPr>
        <w:t xml:space="preserve"> Direct observation methods were used mainly in the field where interactions with partner representatives, government officials and community groups were held. As most of the outputs of the project were in the form of knowledge products, they were studied to gauge their quality and significance. The list of documents reviewed and referenced is at </w:t>
      </w:r>
      <w:r w:rsidR="00B16AA8" w:rsidRPr="00385E52">
        <w:rPr>
          <w:rFonts w:cstheme="minorHAnsi"/>
          <w:b/>
          <w:bCs/>
          <w:sz w:val="24"/>
          <w:szCs w:val="24"/>
          <w:lang w:val="en-IN"/>
        </w:rPr>
        <w:t>Annex 5</w:t>
      </w:r>
      <w:r w:rsidR="00B16AA8" w:rsidRPr="00385E52">
        <w:rPr>
          <w:rFonts w:cstheme="minorHAnsi"/>
          <w:sz w:val="24"/>
          <w:szCs w:val="24"/>
          <w:lang w:val="en-IN"/>
        </w:rPr>
        <w:t xml:space="preserve">. </w:t>
      </w:r>
    </w:p>
    <w:p w14:paraId="49A5C8EF" w14:textId="77777777" w:rsidR="00EC6EDC" w:rsidRPr="00385E52" w:rsidRDefault="00EC6EDC" w:rsidP="000A1D13">
      <w:pPr>
        <w:tabs>
          <w:tab w:val="left" w:pos="9360"/>
        </w:tabs>
        <w:ind w:left="360" w:firstLine="0"/>
        <w:jc w:val="both"/>
        <w:rPr>
          <w:rFonts w:cstheme="minorHAnsi"/>
          <w:b/>
          <w:sz w:val="24"/>
          <w:szCs w:val="24"/>
        </w:rPr>
      </w:pPr>
    </w:p>
    <w:p w14:paraId="49A5C8F0" w14:textId="77777777" w:rsidR="00510CEE" w:rsidRPr="000A25E7" w:rsidRDefault="00B16AA8" w:rsidP="000A1D13">
      <w:pPr>
        <w:tabs>
          <w:tab w:val="left" w:pos="9360"/>
        </w:tabs>
        <w:ind w:left="360" w:firstLine="0"/>
        <w:jc w:val="both"/>
        <w:rPr>
          <w:rFonts w:cstheme="minorHAnsi"/>
          <w:bCs/>
          <w:sz w:val="24"/>
          <w:szCs w:val="24"/>
        </w:rPr>
      </w:pPr>
      <w:r w:rsidRPr="000A25E7">
        <w:rPr>
          <w:rFonts w:cstheme="minorHAnsi"/>
          <w:bCs/>
          <w:sz w:val="24"/>
          <w:szCs w:val="24"/>
        </w:rPr>
        <w:t>3.3.3 Field visits</w:t>
      </w:r>
    </w:p>
    <w:p w14:paraId="49A5C8F1" w14:textId="77777777" w:rsidR="00AC5E18" w:rsidRPr="00385E52" w:rsidRDefault="00B16AA8" w:rsidP="000A1D13">
      <w:pPr>
        <w:tabs>
          <w:tab w:val="left" w:pos="9360"/>
        </w:tabs>
        <w:ind w:left="360" w:firstLine="0"/>
        <w:jc w:val="both"/>
        <w:rPr>
          <w:rFonts w:cstheme="minorHAnsi"/>
          <w:b/>
          <w:bCs/>
          <w:sz w:val="24"/>
          <w:szCs w:val="24"/>
        </w:rPr>
      </w:pPr>
      <w:r w:rsidRPr="00385E52">
        <w:rPr>
          <w:rFonts w:cstheme="minorHAnsi"/>
          <w:bCs/>
          <w:sz w:val="24"/>
          <w:szCs w:val="24"/>
        </w:rPr>
        <w:t xml:space="preserve">After </w:t>
      </w:r>
      <w:r w:rsidR="000A25E7">
        <w:rPr>
          <w:rFonts w:cstheme="minorHAnsi"/>
          <w:bCs/>
          <w:sz w:val="24"/>
          <w:szCs w:val="24"/>
        </w:rPr>
        <w:t xml:space="preserve">carrying out </w:t>
      </w:r>
      <w:r w:rsidRPr="00385E52">
        <w:rPr>
          <w:rFonts w:cstheme="minorHAnsi"/>
          <w:bCs/>
          <w:sz w:val="24"/>
          <w:szCs w:val="24"/>
        </w:rPr>
        <w:t>the literature review</w:t>
      </w:r>
      <w:r w:rsidR="00746D32" w:rsidRPr="00385E52">
        <w:rPr>
          <w:rFonts w:cstheme="minorHAnsi"/>
          <w:bCs/>
          <w:sz w:val="24"/>
          <w:szCs w:val="24"/>
        </w:rPr>
        <w:t>,</w:t>
      </w:r>
      <w:r w:rsidRPr="00385E52">
        <w:rPr>
          <w:rFonts w:cstheme="minorHAnsi"/>
          <w:bCs/>
          <w:sz w:val="24"/>
          <w:szCs w:val="24"/>
        </w:rPr>
        <w:t xml:space="preserve"> it was </w:t>
      </w:r>
      <w:r w:rsidR="00AB3EFE">
        <w:rPr>
          <w:rFonts w:cstheme="minorHAnsi"/>
          <w:bCs/>
          <w:sz w:val="24"/>
          <w:szCs w:val="24"/>
        </w:rPr>
        <w:t>envisaged</w:t>
      </w:r>
      <w:r w:rsidRPr="00385E52">
        <w:rPr>
          <w:rFonts w:cstheme="minorHAnsi"/>
          <w:bCs/>
          <w:sz w:val="24"/>
          <w:szCs w:val="24"/>
        </w:rPr>
        <w:t xml:space="preserve"> to conduct field visits in both Assam and Bihar. However, Assam visit could not materialize due to time constraints and unfavorable field situation.</w:t>
      </w:r>
      <w:r w:rsidR="00682F94" w:rsidRPr="00385E52">
        <w:rPr>
          <w:rFonts w:cstheme="minorHAnsi"/>
          <w:bCs/>
          <w:sz w:val="24"/>
          <w:szCs w:val="24"/>
        </w:rPr>
        <w:t xml:space="preserve"> </w:t>
      </w:r>
      <w:r w:rsidRPr="00385E52">
        <w:rPr>
          <w:rFonts w:cstheme="minorHAnsi"/>
          <w:bCs/>
          <w:sz w:val="24"/>
          <w:szCs w:val="24"/>
        </w:rPr>
        <w:t>In Bihar, the partner AIDMAM had not only worked intensively through participatory techniques but also had extensive contacts with a number of stakeholders. It was</w:t>
      </w:r>
      <w:r w:rsidR="00746D32" w:rsidRPr="00385E52">
        <w:rPr>
          <w:rFonts w:cstheme="minorHAnsi"/>
          <w:bCs/>
          <w:sz w:val="24"/>
          <w:szCs w:val="24"/>
        </w:rPr>
        <w:t>,</w:t>
      </w:r>
      <w:r w:rsidRPr="00385E52">
        <w:rPr>
          <w:rFonts w:cstheme="minorHAnsi"/>
          <w:bCs/>
          <w:sz w:val="24"/>
          <w:szCs w:val="24"/>
        </w:rPr>
        <w:t xml:space="preserve"> therefore</w:t>
      </w:r>
      <w:r w:rsidR="00746D32" w:rsidRPr="00385E52">
        <w:rPr>
          <w:rFonts w:cstheme="minorHAnsi"/>
          <w:bCs/>
          <w:sz w:val="24"/>
          <w:szCs w:val="24"/>
        </w:rPr>
        <w:t>,</w:t>
      </w:r>
      <w:r w:rsidRPr="00385E52">
        <w:rPr>
          <w:rFonts w:cstheme="minorHAnsi"/>
          <w:bCs/>
          <w:sz w:val="24"/>
          <w:szCs w:val="24"/>
        </w:rPr>
        <w:t xml:space="preserve"> possible to assess the relevance and effectiveness of the project design. Bihar has also been one of the most disadvantaged</w:t>
      </w:r>
      <w:r w:rsidR="00814BC6" w:rsidRPr="00385E52">
        <w:rPr>
          <w:rFonts w:cstheme="minorHAnsi"/>
          <w:bCs/>
          <w:sz w:val="24"/>
          <w:szCs w:val="24"/>
        </w:rPr>
        <w:t xml:space="preserve"> states in the Country. Bihar's Human Development Index (HDI) rank was 21 among 23 Indian states in 2007-08 and it occupied the lowest position in Gender Related Development Index (GDI). In terms of Gender Empowerment Measure (GEM) its rank was 31 out of 35 positions.</w:t>
      </w:r>
      <w:r w:rsidR="003017AE" w:rsidRPr="00385E52">
        <w:rPr>
          <w:rStyle w:val="FootnoteReference"/>
          <w:rFonts w:cstheme="minorHAnsi"/>
          <w:bCs/>
          <w:sz w:val="24"/>
          <w:szCs w:val="24"/>
        </w:rPr>
        <w:footnoteReference w:id="3"/>
      </w:r>
      <w:r w:rsidRPr="00385E52">
        <w:rPr>
          <w:rFonts w:cstheme="minorHAnsi"/>
          <w:bCs/>
          <w:sz w:val="24"/>
          <w:szCs w:val="24"/>
        </w:rPr>
        <w:t xml:space="preserve"> In the case of other partners (except Praxis and FPI)</w:t>
      </w:r>
      <w:r w:rsidR="00B971C2" w:rsidRPr="00385E52">
        <w:rPr>
          <w:rFonts w:cstheme="minorHAnsi"/>
          <w:bCs/>
          <w:sz w:val="24"/>
          <w:szCs w:val="24"/>
        </w:rPr>
        <w:t>,</w:t>
      </w:r>
      <w:r w:rsidRPr="00385E52">
        <w:rPr>
          <w:rFonts w:cstheme="minorHAnsi"/>
          <w:bCs/>
          <w:sz w:val="24"/>
          <w:szCs w:val="24"/>
        </w:rPr>
        <w:t xml:space="preserve"> face to face interviews were held with the key functionaries. </w:t>
      </w:r>
      <w:r w:rsidR="00061B28" w:rsidRPr="00385E52">
        <w:rPr>
          <w:rFonts w:cstheme="minorHAnsi"/>
          <w:bCs/>
          <w:sz w:val="24"/>
          <w:szCs w:val="24"/>
        </w:rPr>
        <w:t>In the case of Bharatiya Muslim Mahila Andolan (BMMA), a</w:t>
      </w:r>
      <w:r w:rsidRPr="00385E52">
        <w:rPr>
          <w:rFonts w:cstheme="minorHAnsi"/>
          <w:bCs/>
          <w:sz w:val="24"/>
          <w:szCs w:val="24"/>
        </w:rPr>
        <w:t xml:space="preserve"> field visit to the</w:t>
      </w:r>
      <w:r w:rsidR="00061B28" w:rsidRPr="00385E52">
        <w:rPr>
          <w:rFonts w:cstheme="minorHAnsi"/>
          <w:bCs/>
          <w:sz w:val="24"/>
          <w:szCs w:val="24"/>
        </w:rPr>
        <w:t>ir</w:t>
      </w:r>
      <w:r w:rsidRPr="00385E52">
        <w:rPr>
          <w:rFonts w:cstheme="minorHAnsi"/>
          <w:bCs/>
          <w:sz w:val="24"/>
          <w:szCs w:val="24"/>
        </w:rPr>
        <w:t xml:space="preserve"> </w:t>
      </w:r>
      <w:r w:rsidR="00B971C2" w:rsidRPr="00385E52">
        <w:rPr>
          <w:rFonts w:cstheme="minorHAnsi"/>
          <w:bCs/>
          <w:sz w:val="24"/>
          <w:szCs w:val="24"/>
        </w:rPr>
        <w:t>C</w:t>
      </w:r>
      <w:r w:rsidRPr="00385E52">
        <w:rPr>
          <w:rFonts w:cstheme="minorHAnsi"/>
          <w:bCs/>
          <w:sz w:val="24"/>
          <w:szCs w:val="24"/>
        </w:rPr>
        <w:t xml:space="preserve">entre in Mumbai was also made. Some of the stakeholders like past and present MWCD </w:t>
      </w:r>
      <w:r w:rsidRPr="00385E52">
        <w:rPr>
          <w:rFonts w:cstheme="minorHAnsi"/>
          <w:bCs/>
          <w:sz w:val="24"/>
          <w:szCs w:val="24"/>
        </w:rPr>
        <w:lastRenderedPageBreak/>
        <w:t xml:space="preserve">consultants, partners of other projects supported by UN Women and previous partners were also </w:t>
      </w:r>
      <w:r w:rsidR="00B971C2" w:rsidRPr="00385E52">
        <w:rPr>
          <w:rFonts w:cstheme="minorHAnsi"/>
          <w:bCs/>
          <w:sz w:val="24"/>
          <w:szCs w:val="24"/>
        </w:rPr>
        <w:t xml:space="preserve">contacted </w:t>
      </w:r>
      <w:r w:rsidRPr="00385E52">
        <w:rPr>
          <w:rFonts w:cstheme="minorHAnsi"/>
          <w:bCs/>
          <w:sz w:val="24"/>
          <w:szCs w:val="24"/>
        </w:rPr>
        <w:t xml:space="preserve">through face to face discussions. Other persons were contacted through telephonic interviews. The response from Praxis could not be obtained because the concerned person had undergone a major surgery. The list of persons </w:t>
      </w:r>
      <w:r w:rsidR="00B971C2" w:rsidRPr="00385E52">
        <w:rPr>
          <w:rFonts w:cstheme="minorHAnsi"/>
          <w:bCs/>
          <w:sz w:val="24"/>
          <w:szCs w:val="24"/>
        </w:rPr>
        <w:t xml:space="preserve">consulted for this Evaluation is attached at </w:t>
      </w:r>
      <w:r w:rsidRPr="00385E52">
        <w:rPr>
          <w:rFonts w:cstheme="minorHAnsi"/>
          <w:b/>
          <w:bCs/>
          <w:sz w:val="24"/>
          <w:szCs w:val="24"/>
        </w:rPr>
        <w:t>Annex 6.</w:t>
      </w:r>
    </w:p>
    <w:p w14:paraId="49A5C8F2" w14:textId="77777777" w:rsidR="00AC5E18" w:rsidRPr="00385E52" w:rsidRDefault="00AC5E18" w:rsidP="000A1D13">
      <w:pPr>
        <w:tabs>
          <w:tab w:val="left" w:pos="9360"/>
        </w:tabs>
        <w:ind w:left="360" w:firstLine="0"/>
        <w:jc w:val="both"/>
        <w:rPr>
          <w:rFonts w:cstheme="minorHAnsi"/>
          <w:b/>
          <w:bCs/>
          <w:sz w:val="24"/>
          <w:szCs w:val="24"/>
        </w:rPr>
      </w:pPr>
    </w:p>
    <w:p w14:paraId="49A5C8F3" w14:textId="77777777" w:rsidR="00EC6EDC" w:rsidRPr="00385E52" w:rsidRDefault="00B16AA8" w:rsidP="000A1D13">
      <w:pPr>
        <w:jc w:val="both"/>
        <w:rPr>
          <w:rFonts w:cstheme="minorHAnsi"/>
          <w:b/>
          <w:bCs/>
          <w:sz w:val="24"/>
          <w:szCs w:val="24"/>
        </w:rPr>
      </w:pPr>
      <w:r w:rsidRPr="00385E52">
        <w:rPr>
          <w:rFonts w:cstheme="minorHAnsi"/>
          <w:b/>
          <w:bCs/>
          <w:sz w:val="24"/>
          <w:szCs w:val="24"/>
        </w:rPr>
        <w:t>3. 4 Limitations</w:t>
      </w:r>
    </w:p>
    <w:p w14:paraId="49A5C8F4" w14:textId="77777777" w:rsidR="00FD3E0B" w:rsidRPr="00385E52" w:rsidRDefault="00B16AA8" w:rsidP="00A35E4A">
      <w:pPr>
        <w:ind w:left="360" w:firstLine="0"/>
        <w:jc w:val="both"/>
        <w:rPr>
          <w:rFonts w:cstheme="minorHAnsi"/>
          <w:sz w:val="24"/>
          <w:szCs w:val="24"/>
        </w:rPr>
      </w:pPr>
      <w:r w:rsidRPr="00385E52">
        <w:rPr>
          <w:rFonts w:cstheme="minorHAnsi"/>
          <w:sz w:val="24"/>
          <w:szCs w:val="24"/>
        </w:rPr>
        <w:t xml:space="preserve">While cooperation to the </w:t>
      </w:r>
      <w:r w:rsidR="00FD07AB" w:rsidRPr="00385E52">
        <w:rPr>
          <w:rFonts w:cstheme="minorHAnsi"/>
          <w:sz w:val="24"/>
          <w:szCs w:val="24"/>
        </w:rPr>
        <w:t>Evaluation</w:t>
      </w:r>
      <w:r w:rsidRPr="00385E52">
        <w:rPr>
          <w:rFonts w:cstheme="minorHAnsi"/>
          <w:sz w:val="24"/>
          <w:szCs w:val="24"/>
        </w:rPr>
        <w:t xml:space="preserve"> was </w:t>
      </w:r>
      <w:r w:rsidR="00B971C2" w:rsidRPr="00385E52">
        <w:rPr>
          <w:rFonts w:cstheme="minorHAnsi"/>
          <w:sz w:val="24"/>
          <w:szCs w:val="24"/>
        </w:rPr>
        <w:t xml:space="preserve">received </w:t>
      </w:r>
      <w:r w:rsidRPr="00385E52">
        <w:rPr>
          <w:rFonts w:cstheme="minorHAnsi"/>
          <w:sz w:val="24"/>
          <w:szCs w:val="24"/>
        </w:rPr>
        <w:t xml:space="preserve">from all the partners and the concerned UN Women staff, one </w:t>
      </w:r>
      <w:r w:rsidR="00B971C2" w:rsidRPr="00385E52">
        <w:rPr>
          <w:rFonts w:cstheme="minorHAnsi"/>
          <w:sz w:val="24"/>
          <w:szCs w:val="24"/>
        </w:rPr>
        <w:t xml:space="preserve">of the </w:t>
      </w:r>
      <w:r w:rsidRPr="00385E52">
        <w:rPr>
          <w:rFonts w:cstheme="minorHAnsi"/>
          <w:sz w:val="24"/>
          <w:szCs w:val="24"/>
        </w:rPr>
        <w:t>limitation</w:t>
      </w:r>
      <w:r w:rsidR="00C83436" w:rsidRPr="00385E52">
        <w:rPr>
          <w:rFonts w:cstheme="minorHAnsi"/>
          <w:sz w:val="24"/>
          <w:szCs w:val="24"/>
        </w:rPr>
        <w:t>s</w:t>
      </w:r>
      <w:r w:rsidRPr="00385E52">
        <w:rPr>
          <w:rFonts w:cstheme="minorHAnsi"/>
          <w:sz w:val="24"/>
          <w:szCs w:val="24"/>
        </w:rPr>
        <w:t xml:space="preserve"> </w:t>
      </w:r>
      <w:r w:rsidR="00C83436" w:rsidRPr="00385E52">
        <w:rPr>
          <w:rFonts w:cstheme="minorHAnsi"/>
          <w:sz w:val="24"/>
          <w:szCs w:val="24"/>
        </w:rPr>
        <w:t>was the</w:t>
      </w:r>
      <w:r w:rsidRPr="00385E52">
        <w:rPr>
          <w:rFonts w:cstheme="minorHAnsi"/>
          <w:sz w:val="24"/>
          <w:szCs w:val="24"/>
        </w:rPr>
        <w:t xml:space="preserve"> </w:t>
      </w:r>
      <w:r w:rsidR="00B971C2" w:rsidRPr="00385E52">
        <w:rPr>
          <w:rFonts w:cstheme="minorHAnsi"/>
          <w:sz w:val="24"/>
          <w:szCs w:val="24"/>
        </w:rPr>
        <w:t>non availability of the Government officials</w:t>
      </w:r>
      <w:r w:rsidRPr="00385E52">
        <w:rPr>
          <w:rFonts w:cstheme="minorHAnsi"/>
          <w:sz w:val="24"/>
          <w:szCs w:val="24"/>
        </w:rPr>
        <w:t xml:space="preserve">. Some of the </w:t>
      </w:r>
      <w:r w:rsidR="00B971C2" w:rsidRPr="00385E52">
        <w:rPr>
          <w:rFonts w:cstheme="minorHAnsi"/>
          <w:sz w:val="24"/>
          <w:szCs w:val="24"/>
        </w:rPr>
        <w:t>S</w:t>
      </w:r>
      <w:r w:rsidRPr="00385E52">
        <w:rPr>
          <w:rFonts w:cstheme="minorHAnsi"/>
          <w:sz w:val="24"/>
          <w:szCs w:val="24"/>
        </w:rPr>
        <w:t xml:space="preserve">tate </w:t>
      </w:r>
      <w:r w:rsidR="00B971C2" w:rsidRPr="00385E52">
        <w:rPr>
          <w:rFonts w:cstheme="minorHAnsi"/>
          <w:sz w:val="24"/>
          <w:szCs w:val="24"/>
        </w:rPr>
        <w:t>G</w:t>
      </w:r>
      <w:r w:rsidRPr="00385E52">
        <w:rPr>
          <w:rFonts w:cstheme="minorHAnsi"/>
          <w:sz w:val="24"/>
          <w:szCs w:val="24"/>
        </w:rPr>
        <w:t xml:space="preserve">overnment officials in Bihar </w:t>
      </w:r>
      <w:r w:rsidR="00B971C2" w:rsidRPr="00385E52">
        <w:rPr>
          <w:rFonts w:cstheme="minorHAnsi"/>
          <w:sz w:val="24"/>
          <w:szCs w:val="24"/>
        </w:rPr>
        <w:t>were consulted but</w:t>
      </w:r>
      <w:r w:rsidRPr="00385E52">
        <w:rPr>
          <w:rFonts w:cstheme="minorHAnsi"/>
          <w:sz w:val="24"/>
          <w:szCs w:val="24"/>
        </w:rPr>
        <w:t xml:space="preserve"> </w:t>
      </w:r>
      <w:r w:rsidR="00AF508B">
        <w:rPr>
          <w:rFonts w:cstheme="minorHAnsi"/>
          <w:sz w:val="24"/>
          <w:szCs w:val="24"/>
        </w:rPr>
        <w:t xml:space="preserve">this could not happen at the </w:t>
      </w:r>
      <w:r w:rsidRPr="00385E52">
        <w:rPr>
          <w:rFonts w:cstheme="minorHAnsi"/>
          <w:sz w:val="24"/>
          <w:szCs w:val="24"/>
        </w:rPr>
        <w:t xml:space="preserve">central level.  This </w:t>
      </w:r>
      <w:r w:rsidR="00B971C2" w:rsidRPr="00385E52">
        <w:rPr>
          <w:rFonts w:cstheme="minorHAnsi"/>
          <w:sz w:val="24"/>
          <w:szCs w:val="24"/>
        </w:rPr>
        <w:t>was largely because</w:t>
      </w:r>
      <w:r w:rsidRPr="00385E52">
        <w:rPr>
          <w:rFonts w:cstheme="minorHAnsi"/>
          <w:sz w:val="24"/>
          <w:szCs w:val="24"/>
        </w:rPr>
        <w:t xml:space="preserve"> the </w:t>
      </w:r>
      <w:r w:rsidR="00B971C2" w:rsidRPr="00385E52">
        <w:rPr>
          <w:rFonts w:cstheme="minorHAnsi"/>
          <w:sz w:val="24"/>
          <w:szCs w:val="24"/>
        </w:rPr>
        <w:t>M</w:t>
      </w:r>
      <w:r w:rsidRPr="00385E52">
        <w:rPr>
          <w:rFonts w:cstheme="minorHAnsi"/>
          <w:sz w:val="24"/>
          <w:szCs w:val="24"/>
        </w:rPr>
        <w:t>inistries/</w:t>
      </w:r>
      <w:r w:rsidR="00B971C2" w:rsidRPr="00385E52">
        <w:rPr>
          <w:rFonts w:cstheme="minorHAnsi"/>
          <w:sz w:val="24"/>
          <w:szCs w:val="24"/>
        </w:rPr>
        <w:t>D</w:t>
      </w:r>
      <w:r w:rsidRPr="00385E52">
        <w:rPr>
          <w:rFonts w:cstheme="minorHAnsi"/>
          <w:sz w:val="24"/>
          <w:szCs w:val="24"/>
        </w:rPr>
        <w:t xml:space="preserve">epartments were not officially related to the project and, hence, precise contacts were not made available. This limitation was partially overcome by perusing the official </w:t>
      </w:r>
      <w:r w:rsidR="00B971C2" w:rsidRPr="00385E52">
        <w:rPr>
          <w:rFonts w:cstheme="minorHAnsi"/>
          <w:sz w:val="24"/>
          <w:szCs w:val="24"/>
        </w:rPr>
        <w:t>G</w:t>
      </w:r>
      <w:r w:rsidRPr="00385E52">
        <w:rPr>
          <w:rFonts w:cstheme="minorHAnsi"/>
          <w:sz w:val="24"/>
          <w:szCs w:val="24"/>
        </w:rPr>
        <w:t xml:space="preserve">overnment documents, statements and publications. Another difficulty was that the project had a dispersed nature. The partners were located distantly and their work was spread over in as many as nine </w:t>
      </w:r>
      <w:r w:rsidR="00B971C2" w:rsidRPr="00385E52">
        <w:rPr>
          <w:rFonts w:cstheme="minorHAnsi"/>
          <w:sz w:val="24"/>
          <w:szCs w:val="24"/>
        </w:rPr>
        <w:t>S</w:t>
      </w:r>
      <w:r w:rsidRPr="00385E52">
        <w:rPr>
          <w:rFonts w:cstheme="minorHAnsi"/>
          <w:sz w:val="24"/>
          <w:szCs w:val="24"/>
        </w:rPr>
        <w:t xml:space="preserve">tates including New Delhi. It was not practical to cover all these locations within the very short time-frame assigned to the </w:t>
      </w:r>
      <w:r w:rsidR="00FD07AB" w:rsidRPr="00385E52">
        <w:rPr>
          <w:rFonts w:cstheme="minorHAnsi"/>
          <w:sz w:val="24"/>
          <w:szCs w:val="24"/>
        </w:rPr>
        <w:t>Evaluation</w:t>
      </w:r>
      <w:r w:rsidR="000A25E7">
        <w:rPr>
          <w:rFonts w:cstheme="minorHAnsi"/>
          <w:sz w:val="24"/>
          <w:szCs w:val="24"/>
        </w:rPr>
        <w:t xml:space="preserve"> (25 days)</w:t>
      </w:r>
      <w:r w:rsidR="00884E62" w:rsidRPr="00385E52">
        <w:rPr>
          <w:rFonts w:cstheme="minorHAnsi"/>
          <w:sz w:val="24"/>
          <w:szCs w:val="24"/>
        </w:rPr>
        <w:t>.</w:t>
      </w:r>
      <w:r w:rsidRPr="00385E52">
        <w:rPr>
          <w:rFonts w:cstheme="minorHAnsi"/>
          <w:sz w:val="24"/>
          <w:szCs w:val="24"/>
        </w:rPr>
        <w:t xml:space="preserve"> This limitation has been compensated by actively engaging with the key functionaries of the partner organizations and studying the outputs carefully.</w:t>
      </w:r>
    </w:p>
    <w:p w14:paraId="49A5C8F5" w14:textId="77777777" w:rsidR="0080378F" w:rsidRPr="00385E52" w:rsidRDefault="0080378F" w:rsidP="00A35E4A">
      <w:pPr>
        <w:ind w:left="360" w:firstLine="0"/>
        <w:jc w:val="both"/>
        <w:rPr>
          <w:rFonts w:cstheme="minorHAnsi"/>
          <w:sz w:val="24"/>
          <w:szCs w:val="24"/>
        </w:rPr>
      </w:pPr>
    </w:p>
    <w:p w14:paraId="49A5C8F6" w14:textId="77777777" w:rsidR="00FD3E0B" w:rsidRPr="00385E52" w:rsidRDefault="00B16AA8" w:rsidP="000A1D13">
      <w:pPr>
        <w:rPr>
          <w:rFonts w:cstheme="minorHAnsi"/>
          <w:sz w:val="24"/>
          <w:szCs w:val="24"/>
        </w:rPr>
      </w:pPr>
      <w:r w:rsidRPr="00385E52">
        <w:rPr>
          <w:rFonts w:cstheme="minorHAnsi"/>
          <w:sz w:val="24"/>
          <w:szCs w:val="24"/>
        </w:rPr>
        <w:br w:type="page"/>
      </w:r>
    </w:p>
    <w:p w14:paraId="49A5C8F7" w14:textId="77777777" w:rsidR="000A25E7" w:rsidRPr="00385E52" w:rsidRDefault="00B16AA8" w:rsidP="000A25E7">
      <w:pPr>
        <w:rPr>
          <w:rFonts w:cstheme="minorHAnsi"/>
          <w:b/>
          <w:bCs/>
          <w:sz w:val="24"/>
          <w:szCs w:val="24"/>
        </w:rPr>
      </w:pPr>
      <w:r w:rsidRPr="00385E52">
        <w:rPr>
          <w:rFonts w:cstheme="minorHAnsi"/>
          <w:b/>
          <w:bCs/>
          <w:sz w:val="24"/>
          <w:szCs w:val="24"/>
        </w:rPr>
        <w:lastRenderedPageBreak/>
        <w:t>Chapter Four</w:t>
      </w:r>
      <w:r w:rsidR="000A25E7">
        <w:rPr>
          <w:rFonts w:cstheme="minorHAnsi"/>
          <w:b/>
          <w:bCs/>
          <w:sz w:val="24"/>
          <w:szCs w:val="24"/>
        </w:rPr>
        <w:t>:</w:t>
      </w:r>
      <w:r w:rsidR="000A25E7" w:rsidRPr="000A25E7">
        <w:rPr>
          <w:rFonts w:cstheme="minorHAnsi"/>
          <w:b/>
          <w:bCs/>
          <w:sz w:val="24"/>
          <w:szCs w:val="24"/>
        </w:rPr>
        <w:t xml:space="preserve"> </w:t>
      </w:r>
      <w:r w:rsidR="000A25E7" w:rsidRPr="00385E52">
        <w:rPr>
          <w:rFonts w:cstheme="minorHAnsi"/>
          <w:b/>
          <w:bCs/>
          <w:sz w:val="24"/>
          <w:szCs w:val="24"/>
        </w:rPr>
        <w:t>Evaluation Findings</w:t>
      </w:r>
    </w:p>
    <w:p w14:paraId="49A5C8F8" w14:textId="77777777" w:rsidR="00FD3E0B" w:rsidRPr="00385E52" w:rsidRDefault="00FD3E0B" w:rsidP="000A1D13">
      <w:pPr>
        <w:jc w:val="center"/>
        <w:rPr>
          <w:rFonts w:cstheme="minorHAnsi"/>
          <w:b/>
          <w:bCs/>
          <w:sz w:val="24"/>
          <w:szCs w:val="24"/>
        </w:rPr>
      </w:pPr>
    </w:p>
    <w:p w14:paraId="49A5C8F9" w14:textId="77777777" w:rsidR="001F660B" w:rsidRPr="00385E52" w:rsidRDefault="00B16AA8" w:rsidP="000A1D13">
      <w:pPr>
        <w:jc w:val="both"/>
        <w:rPr>
          <w:rFonts w:cstheme="minorHAnsi"/>
          <w:b/>
          <w:bCs/>
          <w:sz w:val="24"/>
          <w:szCs w:val="24"/>
        </w:rPr>
      </w:pPr>
      <w:r w:rsidRPr="00385E52">
        <w:rPr>
          <w:rFonts w:cstheme="minorHAnsi"/>
          <w:b/>
          <w:bCs/>
          <w:sz w:val="24"/>
          <w:szCs w:val="24"/>
        </w:rPr>
        <w:t xml:space="preserve">4.1 Relevance </w:t>
      </w:r>
    </w:p>
    <w:p w14:paraId="49A5C8FA" w14:textId="77777777" w:rsidR="00C83436" w:rsidRPr="00385E52" w:rsidRDefault="00B16AA8" w:rsidP="000A1D13">
      <w:pPr>
        <w:ind w:left="360" w:firstLine="0"/>
        <w:jc w:val="both"/>
        <w:rPr>
          <w:rFonts w:cstheme="minorHAnsi"/>
          <w:sz w:val="24"/>
          <w:szCs w:val="24"/>
        </w:rPr>
      </w:pPr>
      <w:r w:rsidRPr="00385E52">
        <w:rPr>
          <w:rFonts w:cstheme="minorHAnsi"/>
          <w:sz w:val="24"/>
          <w:szCs w:val="24"/>
        </w:rPr>
        <w:t xml:space="preserve">4.1.1 </w:t>
      </w:r>
      <w:r w:rsidR="00C83436" w:rsidRPr="00385E52">
        <w:rPr>
          <w:rFonts w:cstheme="minorHAnsi"/>
          <w:sz w:val="24"/>
          <w:szCs w:val="24"/>
        </w:rPr>
        <w:t>Relevance of Objectives</w:t>
      </w:r>
    </w:p>
    <w:p w14:paraId="49A5C8FB" w14:textId="77777777" w:rsidR="00B6094E" w:rsidRPr="00385E52" w:rsidRDefault="00AB3EFE" w:rsidP="000A1D13">
      <w:pPr>
        <w:ind w:left="360" w:firstLine="0"/>
        <w:jc w:val="both"/>
        <w:rPr>
          <w:rFonts w:cstheme="minorHAnsi"/>
          <w:sz w:val="24"/>
          <w:szCs w:val="24"/>
        </w:rPr>
      </w:pPr>
      <w:r>
        <w:rPr>
          <w:rFonts w:cstheme="minorHAnsi"/>
          <w:sz w:val="24"/>
          <w:szCs w:val="24"/>
        </w:rPr>
        <w:t xml:space="preserve">The first issue </w:t>
      </w:r>
      <w:r w:rsidR="00B16AA8" w:rsidRPr="00385E52">
        <w:rPr>
          <w:rFonts w:cstheme="minorHAnsi"/>
          <w:sz w:val="24"/>
          <w:szCs w:val="24"/>
        </w:rPr>
        <w:t xml:space="preserve">has been whether the project objectives have been relevant in the present context </w:t>
      </w:r>
      <w:r w:rsidR="003117CE" w:rsidRPr="00385E52">
        <w:rPr>
          <w:rFonts w:cstheme="minorHAnsi"/>
          <w:sz w:val="24"/>
          <w:szCs w:val="24"/>
        </w:rPr>
        <w:t xml:space="preserve">of </w:t>
      </w:r>
      <w:r w:rsidR="003117CE">
        <w:rPr>
          <w:rFonts w:cstheme="minorHAnsi"/>
          <w:sz w:val="24"/>
          <w:szCs w:val="24"/>
        </w:rPr>
        <w:t>reducing gender inequities</w:t>
      </w:r>
      <w:r w:rsidR="00B16AA8" w:rsidRPr="00385E52">
        <w:rPr>
          <w:rFonts w:cstheme="minorHAnsi"/>
          <w:sz w:val="24"/>
          <w:szCs w:val="24"/>
        </w:rPr>
        <w:t xml:space="preserve">.  The project had </w:t>
      </w:r>
      <w:r w:rsidR="00390499" w:rsidRPr="00385E52">
        <w:rPr>
          <w:rFonts w:cstheme="minorHAnsi"/>
          <w:sz w:val="24"/>
          <w:szCs w:val="24"/>
        </w:rPr>
        <w:t xml:space="preserve">laid out </w:t>
      </w:r>
      <w:r w:rsidR="00B16AA8" w:rsidRPr="00385E52">
        <w:rPr>
          <w:rFonts w:cstheme="minorHAnsi"/>
          <w:sz w:val="24"/>
          <w:szCs w:val="24"/>
        </w:rPr>
        <w:t xml:space="preserve"> three specific objectives (1) assessing </w:t>
      </w:r>
      <w:r w:rsidR="00390499" w:rsidRPr="00385E52">
        <w:rPr>
          <w:rFonts w:cstheme="minorHAnsi"/>
          <w:sz w:val="24"/>
          <w:szCs w:val="24"/>
        </w:rPr>
        <w:t>G</w:t>
      </w:r>
      <w:r w:rsidR="00B16AA8" w:rsidRPr="00385E52">
        <w:rPr>
          <w:rFonts w:cstheme="minorHAnsi"/>
          <w:sz w:val="24"/>
          <w:szCs w:val="24"/>
        </w:rPr>
        <w:t xml:space="preserve">overnment of India's policy and </w:t>
      </w:r>
      <w:r w:rsidR="00390499" w:rsidRPr="00385E52">
        <w:rPr>
          <w:rFonts w:cstheme="minorHAnsi"/>
          <w:sz w:val="24"/>
          <w:szCs w:val="24"/>
        </w:rPr>
        <w:t>B</w:t>
      </w:r>
      <w:r w:rsidR="00B16AA8" w:rsidRPr="00385E52">
        <w:rPr>
          <w:rFonts w:cstheme="minorHAnsi"/>
          <w:sz w:val="24"/>
          <w:szCs w:val="24"/>
        </w:rPr>
        <w:t xml:space="preserve">udgetary commitment towards realization of gender equality outcomes as mandated by CEDAW (2) expanding the scope of GRB initiatives using the framework of intersectionality and (3) foregrounding </w:t>
      </w:r>
      <w:r w:rsidR="00390499" w:rsidRPr="00385E52">
        <w:rPr>
          <w:rFonts w:cstheme="minorHAnsi"/>
          <w:sz w:val="24"/>
          <w:szCs w:val="24"/>
        </w:rPr>
        <w:t>G</w:t>
      </w:r>
      <w:r w:rsidR="00B16AA8" w:rsidRPr="00385E52">
        <w:rPr>
          <w:rFonts w:cstheme="minorHAnsi"/>
          <w:sz w:val="24"/>
          <w:szCs w:val="24"/>
        </w:rPr>
        <w:t xml:space="preserve">ender </w:t>
      </w:r>
      <w:r w:rsidR="00390499" w:rsidRPr="00385E52">
        <w:rPr>
          <w:rFonts w:cstheme="minorHAnsi"/>
          <w:sz w:val="24"/>
          <w:szCs w:val="24"/>
        </w:rPr>
        <w:t>A</w:t>
      </w:r>
      <w:r w:rsidR="00B16AA8" w:rsidRPr="00385E52">
        <w:rPr>
          <w:rFonts w:cstheme="minorHAnsi"/>
          <w:sz w:val="24"/>
          <w:szCs w:val="24"/>
        </w:rPr>
        <w:t xml:space="preserve">udits within GRB initiatives in India.  </w:t>
      </w:r>
      <w:r w:rsidR="00C83436" w:rsidRPr="00385E52">
        <w:rPr>
          <w:rFonts w:cstheme="minorHAnsi"/>
          <w:sz w:val="24"/>
          <w:szCs w:val="24"/>
        </w:rPr>
        <w:t>A</w:t>
      </w:r>
      <w:r w:rsidR="00B16AA8" w:rsidRPr="00385E52">
        <w:rPr>
          <w:rFonts w:cstheme="minorHAnsi"/>
          <w:sz w:val="24"/>
          <w:szCs w:val="24"/>
        </w:rPr>
        <w:t xml:space="preserve">ll the three objectives have been </w:t>
      </w:r>
      <w:r w:rsidR="00C83436" w:rsidRPr="00385E52">
        <w:rPr>
          <w:rFonts w:cstheme="minorHAnsi"/>
          <w:sz w:val="24"/>
          <w:szCs w:val="24"/>
        </w:rPr>
        <w:t xml:space="preserve">found </w:t>
      </w:r>
      <w:r w:rsidR="00B16AA8" w:rsidRPr="00385E52">
        <w:rPr>
          <w:rFonts w:cstheme="minorHAnsi"/>
          <w:sz w:val="24"/>
          <w:szCs w:val="24"/>
        </w:rPr>
        <w:t xml:space="preserve">relevant in the present </w:t>
      </w:r>
      <w:r w:rsidR="00792E80" w:rsidRPr="00385E52">
        <w:rPr>
          <w:rFonts w:cstheme="minorHAnsi"/>
          <w:sz w:val="24"/>
          <w:szCs w:val="24"/>
        </w:rPr>
        <w:t xml:space="preserve">Indian </w:t>
      </w:r>
      <w:r w:rsidR="00B16AA8" w:rsidRPr="00385E52">
        <w:rPr>
          <w:rFonts w:cstheme="minorHAnsi"/>
          <w:sz w:val="24"/>
          <w:szCs w:val="24"/>
        </w:rPr>
        <w:t xml:space="preserve">context. </w:t>
      </w:r>
    </w:p>
    <w:p w14:paraId="49A5C8FC" w14:textId="77777777" w:rsidR="00B6094E" w:rsidRPr="00385E52" w:rsidRDefault="00B6094E" w:rsidP="000A1D13">
      <w:pPr>
        <w:ind w:left="360" w:firstLine="0"/>
        <w:jc w:val="both"/>
        <w:rPr>
          <w:rFonts w:cstheme="minorHAnsi"/>
          <w:sz w:val="24"/>
          <w:szCs w:val="24"/>
        </w:rPr>
      </w:pPr>
    </w:p>
    <w:p w14:paraId="49A5C8FD" w14:textId="77777777" w:rsidR="00792E80" w:rsidRDefault="00B16AA8" w:rsidP="000A1D13">
      <w:pPr>
        <w:ind w:left="360" w:firstLine="0"/>
        <w:jc w:val="both"/>
        <w:rPr>
          <w:rFonts w:cstheme="minorHAnsi"/>
          <w:sz w:val="24"/>
          <w:szCs w:val="24"/>
        </w:rPr>
      </w:pPr>
      <w:r w:rsidRPr="00385E52">
        <w:rPr>
          <w:rFonts w:cstheme="minorHAnsi"/>
          <w:sz w:val="24"/>
          <w:szCs w:val="24"/>
        </w:rPr>
        <w:t xml:space="preserve">Although CEDAW has been heralded as the human rights treaty for women, in actual practice it has not been sufficiently applied to assess the measures taken forward for ending gender discrimination. CEDAW convention has made far reaching provisions but the member </w:t>
      </w:r>
      <w:r w:rsidR="00390499" w:rsidRPr="00385E52">
        <w:rPr>
          <w:rFonts w:cstheme="minorHAnsi"/>
          <w:sz w:val="24"/>
          <w:szCs w:val="24"/>
        </w:rPr>
        <w:t>C</w:t>
      </w:r>
      <w:r w:rsidRPr="00385E52">
        <w:rPr>
          <w:rFonts w:cstheme="minorHAnsi"/>
          <w:sz w:val="24"/>
          <w:szCs w:val="24"/>
        </w:rPr>
        <w:t xml:space="preserve">ountries have been lacking in keeping up to the promises.  India is a glaring example of this trend.  It was </w:t>
      </w:r>
      <w:r w:rsidR="006B34AB">
        <w:rPr>
          <w:rFonts w:cstheme="minorHAnsi"/>
          <w:sz w:val="24"/>
          <w:szCs w:val="24"/>
        </w:rPr>
        <w:t>im</w:t>
      </w:r>
      <w:r w:rsidRPr="00385E52">
        <w:rPr>
          <w:rFonts w:cstheme="minorHAnsi"/>
          <w:sz w:val="24"/>
          <w:szCs w:val="24"/>
        </w:rPr>
        <w:t>minently necessary that Government of India's policies and practices be scrutinized through the CEDAW lens. Secondly, and most importantly, the present project has applied the CEDAW lens to the North-East (NE) region. The concluding comments of the CEDAW Committee in 2007, quoted earlier,</w:t>
      </w:r>
      <w:r w:rsidR="00792E80" w:rsidRPr="00385E52">
        <w:rPr>
          <w:rFonts w:cstheme="minorHAnsi"/>
          <w:sz w:val="24"/>
          <w:szCs w:val="24"/>
        </w:rPr>
        <w:t xml:space="preserve"> categorically pointed out the discrimination against women in NE region. It was therefore necessary to </w:t>
      </w:r>
      <w:r w:rsidR="000E2DAD">
        <w:rPr>
          <w:rFonts w:cstheme="minorHAnsi"/>
          <w:sz w:val="24"/>
          <w:szCs w:val="24"/>
        </w:rPr>
        <w:t xml:space="preserve">undertake a GRB review and analysis by way of tracking budgetary commitments on various parameters outlined by CEDAW which would in turn underscore the progress made on CEDAW, enhance transparency in CEDAW reporting and would prove to be an effective tool for advocacy for enhanced resources to address the gaps (UN Women, 2012(a): 10). </w:t>
      </w:r>
    </w:p>
    <w:p w14:paraId="49A5C8FE" w14:textId="77777777" w:rsidR="000E2DAD" w:rsidRPr="00385E52" w:rsidRDefault="000E2DAD" w:rsidP="000A1D13">
      <w:pPr>
        <w:ind w:left="360" w:firstLine="0"/>
        <w:jc w:val="both"/>
        <w:rPr>
          <w:rFonts w:cstheme="minorHAnsi"/>
          <w:sz w:val="24"/>
          <w:szCs w:val="24"/>
        </w:rPr>
      </w:pPr>
    </w:p>
    <w:p w14:paraId="49A5C8FF" w14:textId="77777777" w:rsidR="00232587" w:rsidRPr="00385E52" w:rsidRDefault="00B16AA8" w:rsidP="000A1D13">
      <w:pPr>
        <w:ind w:left="360" w:firstLine="0"/>
        <w:jc w:val="both"/>
        <w:rPr>
          <w:rFonts w:cstheme="minorHAnsi"/>
          <w:sz w:val="24"/>
          <w:szCs w:val="24"/>
        </w:rPr>
      </w:pPr>
      <w:r w:rsidRPr="00385E52">
        <w:rPr>
          <w:rFonts w:cstheme="minorHAnsi"/>
          <w:sz w:val="24"/>
          <w:szCs w:val="24"/>
        </w:rPr>
        <w:t xml:space="preserve">Intersectionality analysis has also been </w:t>
      </w:r>
      <w:r w:rsidR="00D8600A">
        <w:rPr>
          <w:rFonts w:cstheme="minorHAnsi"/>
          <w:sz w:val="24"/>
          <w:szCs w:val="24"/>
        </w:rPr>
        <w:t>relevant</w:t>
      </w:r>
      <w:r w:rsidRPr="00385E52">
        <w:rPr>
          <w:rFonts w:cstheme="minorHAnsi"/>
          <w:sz w:val="24"/>
          <w:szCs w:val="24"/>
        </w:rPr>
        <w:t xml:space="preserve"> in the Indian context. As mentioned earlier, Indian society has deep and complex layers of discrimination and deprivation.  </w:t>
      </w:r>
      <w:r w:rsidR="00025632">
        <w:rPr>
          <w:rFonts w:cstheme="minorHAnsi"/>
          <w:sz w:val="24"/>
          <w:szCs w:val="24"/>
        </w:rPr>
        <w:t xml:space="preserve">Various sections of people </w:t>
      </w:r>
      <w:r w:rsidR="00D24A58" w:rsidRPr="00385E52">
        <w:rPr>
          <w:rFonts w:cstheme="minorHAnsi"/>
          <w:sz w:val="24"/>
          <w:szCs w:val="24"/>
        </w:rPr>
        <w:t>(landless laborers, migrant workers, nomadic communities, threatened tribal groups, urban squatters, etc.)</w:t>
      </w:r>
      <w:r w:rsidR="00025632">
        <w:rPr>
          <w:rFonts w:cstheme="minorHAnsi"/>
          <w:sz w:val="24"/>
          <w:szCs w:val="24"/>
        </w:rPr>
        <w:t xml:space="preserve"> face inequities along caste, class and gender lines</w:t>
      </w:r>
      <w:r w:rsidR="00D24A58" w:rsidRPr="00385E52">
        <w:rPr>
          <w:rFonts w:cstheme="minorHAnsi"/>
          <w:sz w:val="24"/>
          <w:szCs w:val="24"/>
        </w:rPr>
        <w:t>. Women across these sections</w:t>
      </w:r>
      <w:r w:rsidR="00025632">
        <w:rPr>
          <w:rFonts w:cstheme="minorHAnsi"/>
          <w:sz w:val="24"/>
          <w:szCs w:val="24"/>
        </w:rPr>
        <w:t xml:space="preserve"> are the worst victims because they</w:t>
      </w:r>
      <w:r w:rsidR="00D24A58" w:rsidRPr="00385E52">
        <w:rPr>
          <w:rFonts w:cstheme="minorHAnsi"/>
          <w:sz w:val="24"/>
          <w:szCs w:val="24"/>
        </w:rPr>
        <w:t xml:space="preserve"> </w:t>
      </w:r>
      <w:r w:rsidR="00025632">
        <w:rPr>
          <w:rFonts w:cstheme="minorHAnsi"/>
          <w:sz w:val="24"/>
          <w:szCs w:val="24"/>
        </w:rPr>
        <w:t>suffer</w:t>
      </w:r>
      <w:r w:rsidR="00D24A58" w:rsidRPr="00385E52">
        <w:rPr>
          <w:rFonts w:cstheme="minorHAnsi"/>
          <w:sz w:val="24"/>
          <w:szCs w:val="24"/>
        </w:rPr>
        <w:t xml:space="preserve"> the multiple burdens of patriarchy, caste-discrimination and poverty.</w:t>
      </w:r>
      <w:r w:rsidRPr="00385E52">
        <w:rPr>
          <w:rFonts w:cstheme="minorHAnsi"/>
          <w:sz w:val="24"/>
          <w:szCs w:val="24"/>
        </w:rPr>
        <w:t xml:space="preserve"> </w:t>
      </w:r>
      <w:r w:rsidR="00D24A58" w:rsidRPr="00385E52">
        <w:rPr>
          <w:rFonts w:cstheme="minorHAnsi"/>
          <w:sz w:val="24"/>
          <w:szCs w:val="24"/>
        </w:rPr>
        <w:t>Therefore,</w:t>
      </w:r>
      <w:r w:rsidR="00520A73" w:rsidRPr="00520A73">
        <w:rPr>
          <w:rFonts w:ascii="Californian FB" w:hAnsi="Californian FB"/>
          <w:sz w:val="24"/>
          <w:szCs w:val="24"/>
        </w:rPr>
        <w:t xml:space="preserve"> </w:t>
      </w:r>
      <w:r w:rsidR="00520A73" w:rsidRPr="00520A73">
        <w:rPr>
          <w:rFonts w:cstheme="minorHAnsi"/>
          <w:sz w:val="24"/>
          <w:szCs w:val="24"/>
        </w:rPr>
        <w:t>recognizing individuals</w:t>
      </w:r>
      <w:r w:rsidR="00520A73">
        <w:rPr>
          <w:rFonts w:cstheme="minorHAnsi"/>
          <w:sz w:val="24"/>
          <w:szCs w:val="24"/>
        </w:rPr>
        <w:t xml:space="preserve"> and</w:t>
      </w:r>
      <w:r w:rsidR="00520A73" w:rsidRPr="00520A73">
        <w:rPr>
          <w:rFonts w:cstheme="minorHAnsi"/>
          <w:sz w:val="24"/>
          <w:szCs w:val="24"/>
        </w:rPr>
        <w:t xml:space="preserve"> groups who are at the intersections of different inequalities and</w:t>
      </w:r>
      <w:r w:rsidR="00520A73">
        <w:rPr>
          <w:rFonts w:cstheme="minorHAnsi"/>
          <w:sz w:val="24"/>
          <w:szCs w:val="24"/>
        </w:rPr>
        <w:t xml:space="preserve"> </w:t>
      </w:r>
      <w:r w:rsidR="00520A73" w:rsidRPr="00520A73">
        <w:rPr>
          <w:rFonts w:cstheme="minorHAnsi"/>
          <w:sz w:val="24"/>
          <w:szCs w:val="24"/>
        </w:rPr>
        <w:t>assessing the budgetary priorities for the</w:t>
      </w:r>
      <w:r w:rsidR="00520A73">
        <w:rPr>
          <w:rFonts w:cstheme="minorHAnsi"/>
          <w:sz w:val="24"/>
          <w:szCs w:val="24"/>
        </w:rPr>
        <w:t>m (</w:t>
      </w:r>
      <w:r w:rsidRPr="00385E52">
        <w:rPr>
          <w:rFonts w:cstheme="minorHAnsi"/>
          <w:sz w:val="24"/>
          <w:szCs w:val="24"/>
        </w:rPr>
        <w:t>especially dalit and Muslim women and transgender communities</w:t>
      </w:r>
      <w:r w:rsidR="00520A73">
        <w:rPr>
          <w:rFonts w:cstheme="minorHAnsi"/>
          <w:sz w:val="24"/>
          <w:szCs w:val="24"/>
        </w:rPr>
        <w:t>)</w:t>
      </w:r>
      <w:r w:rsidRPr="00385E52">
        <w:rPr>
          <w:rFonts w:cstheme="minorHAnsi"/>
          <w:sz w:val="24"/>
          <w:szCs w:val="24"/>
        </w:rPr>
        <w:t xml:space="preserve"> has been an extremely relevant activity.</w:t>
      </w:r>
    </w:p>
    <w:p w14:paraId="49A5C900" w14:textId="77777777" w:rsidR="00A04446" w:rsidRPr="00385E52" w:rsidRDefault="00A04446" w:rsidP="000A1D13">
      <w:pPr>
        <w:ind w:left="360" w:firstLine="0"/>
        <w:jc w:val="both"/>
        <w:rPr>
          <w:rFonts w:cstheme="minorHAnsi"/>
          <w:sz w:val="24"/>
          <w:szCs w:val="24"/>
        </w:rPr>
      </w:pPr>
    </w:p>
    <w:p w14:paraId="49A5C901" w14:textId="67FDBFF0" w:rsidR="004852B8" w:rsidRPr="00385E52" w:rsidRDefault="003A7C55" w:rsidP="000A1D13">
      <w:pPr>
        <w:ind w:left="360" w:firstLine="0"/>
        <w:jc w:val="both"/>
        <w:rPr>
          <w:rFonts w:cstheme="minorHAnsi"/>
          <w:sz w:val="24"/>
          <w:szCs w:val="24"/>
        </w:rPr>
      </w:pPr>
      <w:r>
        <w:rPr>
          <w:rFonts w:cstheme="minorHAnsi"/>
          <w:noProof/>
          <w:sz w:val="24"/>
          <w:szCs w:val="24"/>
          <w:lang w:bidi="ar-SA"/>
        </w:rPr>
        <mc:AlternateContent>
          <mc:Choice Requires="wps">
            <w:drawing>
              <wp:anchor distT="91440" distB="137160" distL="114300" distR="114300" simplePos="0" relativeHeight="251688960" behindDoc="0" locked="0" layoutInCell="0" allowOverlap="1" wp14:anchorId="49A5CDF7" wp14:editId="2537C7EE">
                <wp:simplePos x="0" y="0"/>
                <wp:positionH relativeFrom="page">
                  <wp:align>center</wp:align>
                </wp:positionH>
                <wp:positionV relativeFrom="page">
                  <wp:align>top</wp:align>
                </wp:positionV>
                <wp:extent cx="6753225" cy="1134110"/>
                <wp:effectExtent l="1028700" t="457200" r="0" b="7620"/>
                <wp:wrapSquare wrapText="bothSides"/>
                <wp:docPr id="11"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753225" cy="1134110"/>
                        </a:xfrm>
                        <a:prstGeom prst="rect">
                          <a:avLst/>
                        </a:prstGeom>
                        <a:solidFill>
                          <a:schemeClr val="accent3">
                            <a:lumMod val="100000"/>
                            <a:lumOff val="0"/>
                          </a:schemeClr>
                        </a:solidFill>
                        <a:ln>
                          <a:noFill/>
                        </a:ln>
                        <a:effectLst>
                          <a:outerShdw dist="1114131" dir="12253665" algn="ctr" rotWithShape="0">
                            <a:schemeClr val="accent6">
                              <a:lumMod val="75000"/>
                              <a:lumOff val="0"/>
                            </a:schemeClr>
                          </a:outerShdw>
                        </a:effectLst>
                        <a:extLst>
                          <a:ext uri="{91240B29-F687-4F45-9708-019B960494DF}">
                            <a14:hiddenLine xmlns:a14="http://schemas.microsoft.com/office/drawing/2010/main" w="19050">
                              <a:solidFill>
                                <a:schemeClr val="bg1">
                                  <a:lumMod val="100000"/>
                                  <a:lumOff val="0"/>
                                </a:schemeClr>
                              </a:solidFill>
                              <a:miter lim="800000"/>
                              <a:headEnd/>
                              <a:tailEnd/>
                            </a14:hiddenLine>
                          </a:ext>
                        </a:extLst>
                      </wps:spPr>
                      <wps:txbx>
                        <w:txbxContent>
                          <w:p w14:paraId="49A5CE38" w14:textId="77777777" w:rsidR="000353D8" w:rsidRDefault="000353D8">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r w:rsidRPr="00DC79B8">
                              <w:rPr>
                                <w:rFonts w:asciiTheme="majorHAnsi" w:eastAsiaTheme="majorEastAsia" w:hAnsiTheme="majorHAnsi" w:cstheme="majorBidi"/>
                                <w:i/>
                                <w:iCs/>
                                <w:color w:val="FFFFFF" w:themeColor="background1"/>
                                <w:sz w:val="28"/>
                                <w:szCs w:val="28"/>
                              </w:rPr>
                              <w:t>"The</w:t>
                            </w:r>
                            <w:r w:rsidRPr="00DC79B8">
                              <w:rPr>
                                <w:rFonts w:eastAsia="Times New Roman" w:cstheme="minorHAnsi"/>
                                <w:sz w:val="28"/>
                                <w:szCs w:val="28"/>
                              </w:rPr>
                              <w:t xml:space="preserve"> </w:t>
                            </w:r>
                            <w:r w:rsidRPr="00DC79B8">
                              <w:rPr>
                                <w:rFonts w:asciiTheme="majorHAnsi" w:eastAsiaTheme="majorEastAsia" w:hAnsiTheme="majorHAnsi" w:cstheme="majorBidi"/>
                                <w:i/>
                                <w:iCs/>
                                <w:color w:val="FFFFFF" w:themeColor="background1"/>
                                <w:sz w:val="28"/>
                                <w:szCs w:val="28"/>
                              </w:rPr>
                              <w:t xml:space="preserve">present condition in the country is such that there is a danger of exclusion of women in every </w:t>
                            </w:r>
                            <w:r>
                              <w:rPr>
                                <w:rFonts w:asciiTheme="majorHAnsi" w:eastAsiaTheme="majorEastAsia" w:hAnsiTheme="majorHAnsi" w:cstheme="majorBidi"/>
                                <w:i/>
                                <w:iCs/>
                                <w:color w:val="FFFFFF" w:themeColor="background1"/>
                                <w:sz w:val="28"/>
                                <w:szCs w:val="28"/>
                              </w:rPr>
                              <w:t>programme</w:t>
                            </w:r>
                            <w:r w:rsidRPr="00DC79B8">
                              <w:rPr>
                                <w:rFonts w:asciiTheme="majorHAnsi" w:eastAsiaTheme="majorEastAsia" w:hAnsiTheme="majorHAnsi" w:cstheme="majorBidi"/>
                                <w:i/>
                                <w:iCs/>
                                <w:color w:val="FFFFFF" w:themeColor="background1"/>
                                <w:sz w:val="28"/>
                                <w:szCs w:val="28"/>
                              </w:rPr>
                              <w:t>. Ultimately</w:t>
                            </w:r>
                            <w:r>
                              <w:rPr>
                                <w:rFonts w:asciiTheme="majorHAnsi" w:eastAsiaTheme="majorEastAsia" w:hAnsiTheme="majorHAnsi" w:cstheme="majorBidi"/>
                                <w:i/>
                                <w:iCs/>
                                <w:color w:val="FFFFFF" w:themeColor="background1"/>
                                <w:sz w:val="28"/>
                                <w:szCs w:val="28"/>
                              </w:rPr>
                              <w:t>,</w:t>
                            </w:r>
                            <w:r w:rsidRPr="00DC79B8">
                              <w:rPr>
                                <w:rFonts w:asciiTheme="majorHAnsi" w:eastAsiaTheme="majorEastAsia" w:hAnsiTheme="majorHAnsi" w:cstheme="majorBidi"/>
                                <w:i/>
                                <w:iCs/>
                                <w:color w:val="FFFFFF" w:themeColor="background1"/>
                                <w:sz w:val="28"/>
                                <w:szCs w:val="28"/>
                              </w:rPr>
                              <w:t xml:space="preserve"> headcount is essential in GRB planning.  Unless that level of data is presented, GRB cannot become successful." (NCDHR representative)</w:t>
                            </w:r>
                          </w:p>
                          <w:p w14:paraId="49A5CE39" w14:textId="77777777" w:rsidR="000353D8" w:rsidRPr="00DC79B8" w:rsidRDefault="000353D8">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p>
                        </w:txbxContent>
                      </wps:txbx>
                      <wps:bodyPr rot="0" vert="horz" wrap="square" lIns="457200" tIns="0" rIns="137160" bIns="0" anchor="t" anchorCtr="0" upright="1">
                        <a:spAutoFit/>
                      </wps:bodyPr>
                    </wps:wsp>
                  </a:graphicData>
                </a:graphic>
                <wp14:sizeRelH relativeFrom="page">
                  <wp14:pctWidth>100000</wp14:pctWidth>
                </wp14:sizeRelH>
                <wp14:sizeRelV relativeFrom="page">
                  <wp14:pctHeight>0</wp14:pctHeight>
                </wp14:sizeRelV>
              </wp:anchor>
            </w:drawing>
          </mc:Choice>
          <mc:Fallback>
            <w:pict>
              <v:rect w14:anchorId="49A5CDF7" id="Rectangle 25" o:spid="_x0000_s1038" style="position:absolute;left:0;text-align:left;margin-left:0;margin-top:0;width:531.75pt;height:89.3pt;flip:x;z-index:251688960;visibility:visible;mso-wrap-style:square;mso-width-percent:1000;mso-height-percent:0;mso-wrap-distance-left:9pt;mso-wrap-distance-top:7.2pt;mso-wrap-distance-right:9pt;mso-wrap-distance-bottom:10.8pt;mso-position-horizontal:center;mso-position-horizontal-relative:page;mso-position-vertical:top;mso-position-vertical-relative:page;mso-width-percent:10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" o:allowincell="f" fillcolor="#9bbb59 [3206]" stroked="f" strokecolor="white [3212]" strokeweight="1.5pt">
                <v:shadow on="t" color="#e36c0a [2409]" offset="-80pt,-36pt"/>
                <v:textbox style="mso-fit-shape-to-text:t" inset="36pt,0,10.8pt,0">
                  <w:txbxContent>
                    <w:p w14:paraId="49A5CE38" w14:textId="77777777" w:rsidR="000353D8" w:rsidRDefault="000353D8">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r w:rsidRPr="00DC79B8">
                        <w:rPr>
                          <w:rFonts w:asciiTheme="majorHAnsi" w:eastAsiaTheme="majorEastAsia" w:hAnsiTheme="majorHAnsi" w:cstheme="majorBidi"/>
                          <w:i/>
                          <w:iCs/>
                          <w:color w:val="FFFFFF" w:themeColor="background1"/>
                          <w:sz w:val="28"/>
                          <w:szCs w:val="28"/>
                        </w:rPr>
                        <w:t>"The</w:t>
                      </w:r>
                      <w:r w:rsidRPr="00DC79B8">
                        <w:rPr>
                          <w:rFonts w:eastAsia="Times New Roman" w:cstheme="minorHAnsi"/>
                          <w:sz w:val="28"/>
                          <w:szCs w:val="28"/>
                        </w:rPr>
                        <w:t xml:space="preserve"> </w:t>
                      </w:r>
                      <w:r w:rsidRPr="00DC79B8">
                        <w:rPr>
                          <w:rFonts w:asciiTheme="majorHAnsi" w:eastAsiaTheme="majorEastAsia" w:hAnsiTheme="majorHAnsi" w:cstheme="majorBidi"/>
                          <w:i/>
                          <w:iCs/>
                          <w:color w:val="FFFFFF" w:themeColor="background1"/>
                          <w:sz w:val="28"/>
                          <w:szCs w:val="28"/>
                        </w:rPr>
                        <w:t xml:space="preserve">present condition in the country is such that there is a danger of exclusion of women in every </w:t>
                      </w:r>
                      <w:proofErr w:type="spellStart"/>
                      <w:r>
                        <w:rPr>
                          <w:rFonts w:asciiTheme="majorHAnsi" w:eastAsiaTheme="majorEastAsia" w:hAnsiTheme="majorHAnsi" w:cstheme="majorBidi"/>
                          <w:i/>
                          <w:iCs/>
                          <w:color w:val="FFFFFF" w:themeColor="background1"/>
                          <w:sz w:val="28"/>
                          <w:szCs w:val="28"/>
                        </w:rPr>
                        <w:t>programme</w:t>
                      </w:r>
                      <w:proofErr w:type="spellEnd"/>
                      <w:r w:rsidRPr="00DC79B8">
                        <w:rPr>
                          <w:rFonts w:asciiTheme="majorHAnsi" w:eastAsiaTheme="majorEastAsia" w:hAnsiTheme="majorHAnsi" w:cstheme="majorBidi"/>
                          <w:i/>
                          <w:iCs/>
                          <w:color w:val="FFFFFF" w:themeColor="background1"/>
                          <w:sz w:val="28"/>
                          <w:szCs w:val="28"/>
                        </w:rPr>
                        <w:t>. Ultimately</w:t>
                      </w:r>
                      <w:r>
                        <w:rPr>
                          <w:rFonts w:asciiTheme="majorHAnsi" w:eastAsiaTheme="majorEastAsia" w:hAnsiTheme="majorHAnsi" w:cstheme="majorBidi"/>
                          <w:i/>
                          <w:iCs/>
                          <w:color w:val="FFFFFF" w:themeColor="background1"/>
                          <w:sz w:val="28"/>
                          <w:szCs w:val="28"/>
                        </w:rPr>
                        <w:t>,</w:t>
                      </w:r>
                      <w:r w:rsidRPr="00DC79B8">
                        <w:rPr>
                          <w:rFonts w:asciiTheme="majorHAnsi" w:eastAsiaTheme="majorEastAsia" w:hAnsiTheme="majorHAnsi" w:cstheme="majorBidi"/>
                          <w:i/>
                          <w:iCs/>
                          <w:color w:val="FFFFFF" w:themeColor="background1"/>
                          <w:sz w:val="28"/>
                          <w:szCs w:val="28"/>
                        </w:rPr>
                        <w:t xml:space="preserve"> headcount is essential in GRB planning.  Unless that level of data is presented, GRB cannot become successful." (NCDHR representative)</w:t>
                      </w:r>
                    </w:p>
                    <w:p w14:paraId="49A5CE39" w14:textId="77777777" w:rsidR="000353D8" w:rsidRPr="00DC79B8" w:rsidRDefault="000353D8">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p>
                  </w:txbxContent>
                </v:textbox>
                <w10:wrap type="square" anchorx="page" anchory="page"/>
              </v:rect>
            </w:pict>
          </mc:Fallback>
        </mc:AlternateContent>
      </w:r>
      <w:r w:rsidR="00B16AA8" w:rsidRPr="00385E52">
        <w:rPr>
          <w:rFonts w:cstheme="minorHAnsi"/>
          <w:sz w:val="24"/>
          <w:szCs w:val="24"/>
        </w:rPr>
        <w:t xml:space="preserve">The </w:t>
      </w:r>
      <w:r w:rsidR="002F7150">
        <w:rPr>
          <w:rFonts w:cstheme="minorHAnsi"/>
          <w:sz w:val="24"/>
          <w:szCs w:val="24"/>
        </w:rPr>
        <w:t>third component focused on</w:t>
      </w:r>
      <w:r w:rsidR="00B16AA8" w:rsidRPr="00385E52">
        <w:rPr>
          <w:rFonts w:cstheme="minorHAnsi"/>
          <w:sz w:val="24"/>
          <w:szCs w:val="24"/>
        </w:rPr>
        <w:t xml:space="preserve"> </w:t>
      </w:r>
      <w:r w:rsidR="00B76D36" w:rsidRPr="00385E52">
        <w:rPr>
          <w:rFonts w:cstheme="minorHAnsi"/>
          <w:sz w:val="24"/>
          <w:szCs w:val="24"/>
        </w:rPr>
        <w:t>G</w:t>
      </w:r>
      <w:r w:rsidR="00B16AA8" w:rsidRPr="00385E52">
        <w:rPr>
          <w:rFonts w:cstheme="minorHAnsi"/>
          <w:sz w:val="24"/>
          <w:szCs w:val="24"/>
        </w:rPr>
        <w:t xml:space="preserve">ender </w:t>
      </w:r>
      <w:r w:rsidR="00B76D36" w:rsidRPr="00385E52">
        <w:rPr>
          <w:rFonts w:cstheme="minorHAnsi"/>
          <w:sz w:val="24"/>
          <w:szCs w:val="24"/>
        </w:rPr>
        <w:t>A</w:t>
      </w:r>
      <w:r w:rsidR="00B16AA8" w:rsidRPr="00385E52">
        <w:rPr>
          <w:rFonts w:cstheme="minorHAnsi"/>
          <w:sz w:val="24"/>
          <w:szCs w:val="24"/>
        </w:rPr>
        <w:t>udits</w:t>
      </w:r>
      <w:r w:rsidR="004E6B59">
        <w:rPr>
          <w:rFonts w:cstheme="minorHAnsi"/>
          <w:sz w:val="24"/>
          <w:szCs w:val="24"/>
        </w:rPr>
        <w:t>,</w:t>
      </w:r>
      <w:r w:rsidR="002F7150">
        <w:rPr>
          <w:rFonts w:cstheme="minorHAnsi"/>
          <w:sz w:val="24"/>
          <w:szCs w:val="24"/>
        </w:rPr>
        <w:t xml:space="preserve"> which is </w:t>
      </w:r>
      <w:r w:rsidR="00B16AA8" w:rsidRPr="00385E52">
        <w:rPr>
          <w:rFonts w:cstheme="minorHAnsi"/>
          <w:sz w:val="24"/>
          <w:szCs w:val="24"/>
        </w:rPr>
        <w:t xml:space="preserve">a systematic and detailed examination of gender budgets and </w:t>
      </w:r>
      <w:r w:rsidR="007728D6" w:rsidRPr="00385E52">
        <w:rPr>
          <w:rFonts w:cstheme="minorHAnsi"/>
          <w:sz w:val="24"/>
          <w:szCs w:val="24"/>
        </w:rPr>
        <w:t>programme</w:t>
      </w:r>
      <w:r w:rsidR="00B16AA8" w:rsidRPr="00385E52">
        <w:rPr>
          <w:rFonts w:cstheme="minorHAnsi"/>
          <w:sz w:val="24"/>
          <w:szCs w:val="24"/>
        </w:rPr>
        <w:t>s</w:t>
      </w:r>
      <w:r w:rsidR="004E6B59">
        <w:rPr>
          <w:rFonts w:cstheme="minorHAnsi"/>
          <w:sz w:val="24"/>
          <w:szCs w:val="24"/>
        </w:rPr>
        <w:t>,</w:t>
      </w:r>
      <w:r w:rsidR="00B16AA8" w:rsidRPr="00385E52">
        <w:rPr>
          <w:rFonts w:cstheme="minorHAnsi"/>
          <w:sz w:val="24"/>
          <w:szCs w:val="24"/>
        </w:rPr>
        <w:t xml:space="preserve"> is internationally accepted as a powerful tool of gender mainstreaming. As mentioned in the </w:t>
      </w:r>
      <w:r w:rsidR="00341E61" w:rsidRPr="00385E52">
        <w:rPr>
          <w:rFonts w:cstheme="minorHAnsi"/>
          <w:sz w:val="24"/>
          <w:szCs w:val="24"/>
        </w:rPr>
        <w:t>draft</w:t>
      </w:r>
      <w:r w:rsidR="00B16AA8" w:rsidRPr="00385E52">
        <w:rPr>
          <w:rFonts w:cstheme="minorHAnsi"/>
          <w:sz w:val="24"/>
          <w:szCs w:val="24"/>
        </w:rPr>
        <w:t xml:space="preserve"> study report</w:t>
      </w:r>
      <w:r w:rsidR="00341E61" w:rsidRPr="00385E52">
        <w:rPr>
          <w:rFonts w:cstheme="minorHAnsi"/>
          <w:sz w:val="24"/>
          <w:szCs w:val="24"/>
        </w:rPr>
        <w:t xml:space="preserve"> by FPI</w:t>
      </w:r>
      <w:r w:rsidR="00B16AA8" w:rsidRPr="00385E52">
        <w:rPr>
          <w:rFonts w:cstheme="minorHAnsi"/>
          <w:sz w:val="24"/>
          <w:szCs w:val="24"/>
        </w:rPr>
        <w:t xml:space="preserve">, gender audit </w:t>
      </w:r>
      <w:r w:rsidR="00B16AA8" w:rsidRPr="00385E52">
        <w:rPr>
          <w:rFonts w:cstheme="minorHAnsi"/>
          <w:sz w:val="24"/>
          <w:szCs w:val="24"/>
        </w:rPr>
        <w:lastRenderedPageBreak/>
        <w:t xml:space="preserve">promotes accountability, examines the extent of gender commitment in policies and budgetary commitments of </w:t>
      </w:r>
      <w:r w:rsidR="007728D6" w:rsidRPr="00385E52">
        <w:rPr>
          <w:rFonts w:cstheme="minorHAnsi"/>
          <w:sz w:val="24"/>
          <w:szCs w:val="24"/>
        </w:rPr>
        <w:t>programme</w:t>
      </w:r>
      <w:r w:rsidR="00B16AA8" w:rsidRPr="00385E52">
        <w:rPr>
          <w:rFonts w:cstheme="minorHAnsi"/>
          <w:sz w:val="24"/>
          <w:szCs w:val="24"/>
        </w:rPr>
        <w:t>s, analyses the performance of gender-sensitive indicators, enhances the compliance on applicable laws and regulations and finally increases the awareness and capacity building of concerned stakeholders (FPI,  2014:51).</w:t>
      </w:r>
      <w:r w:rsidR="004E6B59">
        <w:rPr>
          <w:rFonts w:cstheme="minorHAnsi"/>
          <w:sz w:val="24"/>
          <w:szCs w:val="24"/>
        </w:rPr>
        <w:t xml:space="preserve"> Gender Audits has been a missing link in the GRB. The basic entry point tool used by the governments in their GRB is the GBS. But it is always important and essential to check whether the budgetary commitments in the form of the GBS are being realized or not and also whether what is reported, qualifies as a Gender Budget or not</w:t>
      </w:r>
      <w:r w:rsidR="008E5D0F">
        <w:rPr>
          <w:rFonts w:cstheme="minorHAnsi"/>
          <w:sz w:val="24"/>
          <w:szCs w:val="24"/>
        </w:rPr>
        <w:t>. This can be accomplished only through an auditing mechanism that can question irregularities in reporting in the GBS</w:t>
      </w:r>
      <w:r w:rsidR="004E6B59">
        <w:rPr>
          <w:rFonts w:cstheme="minorHAnsi"/>
          <w:sz w:val="24"/>
          <w:szCs w:val="24"/>
        </w:rPr>
        <w:t xml:space="preserve"> (UN Women, 2012(a):11)</w:t>
      </w:r>
      <w:r w:rsidR="008E5D0F">
        <w:rPr>
          <w:rFonts w:cstheme="minorHAnsi"/>
          <w:sz w:val="24"/>
          <w:szCs w:val="24"/>
        </w:rPr>
        <w:t>.</w:t>
      </w:r>
      <w:r w:rsidR="004E6B59">
        <w:rPr>
          <w:rFonts w:cstheme="minorHAnsi"/>
          <w:sz w:val="24"/>
          <w:szCs w:val="24"/>
        </w:rPr>
        <w:t xml:space="preserve"> </w:t>
      </w:r>
      <w:r w:rsidR="00B16AA8" w:rsidRPr="00385E52">
        <w:rPr>
          <w:rFonts w:cstheme="minorHAnsi"/>
          <w:sz w:val="24"/>
          <w:szCs w:val="24"/>
        </w:rPr>
        <w:t xml:space="preserve"> It was</w:t>
      </w:r>
      <w:r w:rsidR="00B76D36" w:rsidRPr="00385E52">
        <w:rPr>
          <w:rFonts w:cstheme="minorHAnsi"/>
          <w:sz w:val="24"/>
          <w:szCs w:val="24"/>
        </w:rPr>
        <w:t>,</w:t>
      </w:r>
      <w:r w:rsidR="00B16AA8" w:rsidRPr="00385E52">
        <w:rPr>
          <w:rFonts w:cstheme="minorHAnsi"/>
          <w:sz w:val="24"/>
          <w:szCs w:val="24"/>
        </w:rPr>
        <w:t xml:space="preserve"> therefore</w:t>
      </w:r>
      <w:r w:rsidR="00B76D36" w:rsidRPr="00385E52">
        <w:rPr>
          <w:rFonts w:cstheme="minorHAnsi"/>
          <w:sz w:val="24"/>
          <w:szCs w:val="24"/>
        </w:rPr>
        <w:t>,</w:t>
      </w:r>
      <w:r w:rsidR="00B16AA8" w:rsidRPr="00385E52">
        <w:rPr>
          <w:rFonts w:cstheme="minorHAnsi"/>
          <w:sz w:val="24"/>
          <w:szCs w:val="24"/>
        </w:rPr>
        <w:t xml:space="preserve"> extremely relevant for the project to support a gender auditing process. </w:t>
      </w:r>
    </w:p>
    <w:p w14:paraId="49A5C902" w14:textId="77777777" w:rsidR="004852B8" w:rsidRPr="00385E52" w:rsidRDefault="004852B8" w:rsidP="000A1D13">
      <w:pPr>
        <w:ind w:left="360" w:firstLine="0"/>
        <w:jc w:val="both"/>
        <w:rPr>
          <w:rFonts w:cstheme="minorHAnsi"/>
          <w:sz w:val="24"/>
          <w:szCs w:val="24"/>
        </w:rPr>
      </w:pPr>
    </w:p>
    <w:p w14:paraId="49A5C903" w14:textId="77777777" w:rsidR="002D7E77" w:rsidRPr="00385E52" w:rsidRDefault="00B16AA8" w:rsidP="000A1D13">
      <w:pPr>
        <w:ind w:left="360" w:firstLine="0"/>
        <w:jc w:val="both"/>
        <w:rPr>
          <w:rFonts w:cstheme="minorHAnsi"/>
          <w:sz w:val="24"/>
          <w:szCs w:val="24"/>
        </w:rPr>
      </w:pPr>
      <w:r w:rsidRPr="00385E52">
        <w:rPr>
          <w:rFonts w:cstheme="minorHAnsi"/>
          <w:sz w:val="24"/>
          <w:szCs w:val="24"/>
        </w:rPr>
        <w:t xml:space="preserve">4.1.2 </w:t>
      </w:r>
      <w:r w:rsidR="002D7E77" w:rsidRPr="00385E52">
        <w:rPr>
          <w:rFonts w:cstheme="minorHAnsi"/>
          <w:sz w:val="24"/>
          <w:szCs w:val="24"/>
        </w:rPr>
        <w:t>Relevance of Project Strategies and Approach</w:t>
      </w:r>
    </w:p>
    <w:p w14:paraId="49A5C904" w14:textId="77777777" w:rsidR="004852B8" w:rsidRPr="00385E52" w:rsidRDefault="00B16AA8" w:rsidP="000A1D13">
      <w:pPr>
        <w:ind w:left="360" w:firstLine="0"/>
        <w:jc w:val="both"/>
        <w:rPr>
          <w:rFonts w:cstheme="minorHAnsi"/>
          <w:sz w:val="24"/>
          <w:szCs w:val="24"/>
        </w:rPr>
      </w:pPr>
      <w:r w:rsidRPr="00385E52">
        <w:rPr>
          <w:rFonts w:cstheme="minorHAnsi"/>
          <w:sz w:val="24"/>
          <w:szCs w:val="24"/>
        </w:rPr>
        <w:t>In the second section</w:t>
      </w:r>
      <w:r w:rsidR="00341E61" w:rsidRPr="00385E52">
        <w:rPr>
          <w:rFonts w:cstheme="minorHAnsi"/>
          <w:sz w:val="24"/>
          <w:szCs w:val="24"/>
        </w:rPr>
        <w:t>,</w:t>
      </w:r>
      <w:r w:rsidRPr="00385E52">
        <w:rPr>
          <w:rFonts w:cstheme="minorHAnsi"/>
          <w:sz w:val="24"/>
          <w:szCs w:val="24"/>
        </w:rPr>
        <w:t xml:space="preserve"> the project strategies and approach</w:t>
      </w:r>
      <w:r w:rsidR="00341E61" w:rsidRPr="00385E52">
        <w:rPr>
          <w:rFonts w:cstheme="minorHAnsi"/>
          <w:sz w:val="24"/>
          <w:szCs w:val="24"/>
        </w:rPr>
        <w:t xml:space="preserve"> have been described</w:t>
      </w:r>
      <w:r w:rsidRPr="00385E52">
        <w:rPr>
          <w:rFonts w:cstheme="minorHAnsi"/>
          <w:sz w:val="24"/>
          <w:szCs w:val="24"/>
        </w:rPr>
        <w:t xml:space="preserve">. The project has followed three broad strategies - generating evidence, enhancing the capacities of CSOs and building partnerships between the stakeholders with a view to </w:t>
      </w:r>
      <w:r w:rsidR="00C02D72">
        <w:rPr>
          <w:rFonts w:cstheme="minorHAnsi"/>
          <w:sz w:val="24"/>
          <w:szCs w:val="24"/>
        </w:rPr>
        <w:t>sustain the GRB work</w:t>
      </w:r>
      <w:r w:rsidRPr="00385E52">
        <w:rPr>
          <w:rFonts w:cstheme="minorHAnsi"/>
          <w:sz w:val="24"/>
          <w:szCs w:val="24"/>
        </w:rPr>
        <w:t xml:space="preserve">. </w:t>
      </w:r>
      <w:r w:rsidR="002D7E77" w:rsidRPr="00385E52">
        <w:rPr>
          <w:rFonts w:cstheme="minorHAnsi"/>
          <w:sz w:val="24"/>
          <w:szCs w:val="24"/>
        </w:rPr>
        <w:t xml:space="preserve">It is found </w:t>
      </w:r>
      <w:r w:rsidRPr="00385E52">
        <w:rPr>
          <w:rFonts w:cstheme="minorHAnsi"/>
          <w:sz w:val="24"/>
          <w:szCs w:val="24"/>
        </w:rPr>
        <w:t xml:space="preserve">that all the three strategies address the key concerns of women in general and </w:t>
      </w:r>
      <w:r w:rsidR="008E5D0F">
        <w:rPr>
          <w:rFonts w:cstheme="minorHAnsi"/>
          <w:sz w:val="24"/>
          <w:szCs w:val="24"/>
        </w:rPr>
        <w:t xml:space="preserve">those of the most marginalized </w:t>
      </w:r>
      <w:r w:rsidRPr="00385E52">
        <w:rPr>
          <w:rFonts w:cstheme="minorHAnsi"/>
          <w:sz w:val="24"/>
          <w:szCs w:val="24"/>
        </w:rPr>
        <w:t xml:space="preserve">women in particular. While there has been a general awareness in </w:t>
      </w:r>
      <w:r w:rsidR="008E5D0F">
        <w:rPr>
          <w:rFonts w:cstheme="minorHAnsi"/>
          <w:sz w:val="24"/>
          <w:szCs w:val="24"/>
        </w:rPr>
        <w:t xml:space="preserve">development literature </w:t>
      </w:r>
      <w:r w:rsidRPr="00385E52">
        <w:rPr>
          <w:rFonts w:cstheme="minorHAnsi"/>
          <w:sz w:val="24"/>
          <w:szCs w:val="24"/>
        </w:rPr>
        <w:t>about women's conditions, specific evidence regarding gender needs and constraints</w:t>
      </w:r>
      <w:r w:rsidR="002D7E77" w:rsidRPr="00385E52">
        <w:rPr>
          <w:rFonts w:cstheme="minorHAnsi"/>
          <w:sz w:val="24"/>
          <w:szCs w:val="24"/>
        </w:rPr>
        <w:t xml:space="preserve"> of the deprived women </w:t>
      </w:r>
      <w:r w:rsidR="0074233A">
        <w:rPr>
          <w:rFonts w:cstheme="minorHAnsi"/>
          <w:sz w:val="24"/>
          <w:szCs w:val="24"/>
        </w:rPr>
        <w:t xml:space="preserve">has been necessary (Moser, 1989). </w:t>
      </w:r>
      <w:r w:rsidRPr="00385E52">
        <w:rPr>
          <w:rFonts w:cstheme="minorHAnsi"/>
          <w:sz w:val="24"/>
          <w:szCs w:val="24"/>
        </w:rPr>
        <w:t>This need is much more urgent when one intends to apply GRB. As mentioned repeatedly in the concerned literature, the basic dearth for applying GRB is that of data and information.</w:t>
      </w:r>
      <w:r w:rsidR="00706BD8">
        <w:rPr>
          <w:rFonts w:cstheme="minorHAnsi"/>
          <w:sz w:val="24"/>
          <w:szCs w:val="24"/>
        </w:rPr>
        <w:t xml:space="preserve"> The CSOs (especially the women's rights advocates) are best placed to undertake this function but </w:t>
      </w:r>
      <w:r w:rsidRPr="00385E52">
        <w:rPr>
          <w:rFonts w:cstheme="minorHAnsi"/>
          <w:sz w:val="24"/>
          <w:szCs w:val="24"/>
        </w:rPr>
        <w:t xml:space="preserve">their capacities </w:t>
      </w:r>
      <w:r w:rsidR="00706BD8">
        <w:rPr>
          <w:rFonts w:cstheme="minorHAnsi"/>
          <w:sz w:val="24"/>
          <w:szCs w:val="24"/>
        </w:rPr>
        <w:t>are</w:t>
      </w:r>
      <w:r w:rsidRPr="00385E52">
        <w:rPr>
          <w:rFonts w:cstheme="minorHAnsi"/>
          <w:sz w:val="24"/>
          <w:szCs w:val="24"/>
        </w:rPr>
        <w:t xml:space="preserve"> limited. Hence, if the medium of CSOs is to be utilized then appropriate capacity building measures are essential. Training </w:t>
      </w:r>
      <w:r w:rsidR="007728D6" w:rsidRPr="00385E52">
        <w:rPr>
          <w:rFonts w:cstheme="minorHAnsi"/>
          <w:sz w:val="24"/>
          <w:szCs w:val="24"/>
        </w:rPr>
        <w:t>programme</w:t>
      </w:r>
      <w:r w:rsidRPr="00385E52">
        <w:rPr>
          <w:rFonts w:cstheme="minorHAnsi"/>
          <w:sz w:val="24"/>
          <w:szCs w:val="24"/>
        </w:rPr>
        <w:t xml:space="preserve">s need to be accompanied by hands-on analysis where the CSOs </w:t>
      </w:r>
      <w:r w:rsidR="00706BD8">
        <w:rPr>
          <w:rFonts w:cstheme="minorHAnsi"/>
          <w:sz w:val="24"/>
          <w:szCs w:val="24"/>
        </w:rPr>
        <w:t xml:space="preserve">can </w:t>
      </w:r>
      <w:r w:rsidRPr="00385E52">
        <w:rPr>
          <w:rFonts w:cstheme="minorHAnsi"/>
          <w:sz w:val="24"/>
          <w:szCs w:val="24"/>
        </w:rPr>
        <w:t>apply the GRB tools for their target</w:t>
      </w:r>
      <w:r w:rsidR="00BF2758">
        <w:rPr>
          <w:rFonts w:cstheme="minorHAnsi"/>
          <w:sz w:val="24"/>
          <w:szCs w:val="24"/>
        </w:rPr>
        <w:t xml:space="preserve"> groups</w:t>
      </w:r>
      <w:r w:rsidRPr="00385E52">
        <w:rPr>
          <w:rFonts w:cstheme="minorHAnsi"/>
          <w:sz w:val="24"/>
          <w:szCs w:val="24"/>
        </w:rPr>
        <w:t xml:space="preserve">. Letting the CSOs carry out such activities and providing them due support is the appropriate strategy.  This has been a mandate of UN Women and the same is being fulfilled under the current project.  Lastly, mere evidence gathering and capacity development is not sufficient unless the bureaucracy in general and policy planners, project implementers and public auditors in particular are taken on board. </w:t>
      </w:r>
    </w:p>
    <w:p w14:paraId="49A5C905" w14:textId="77777777" w:rsidR="000957E5" w:rsidRDefault="000957E5" w:rsidP="000A1D13">
      <w:pPr>
        <w:ind w:left="360" w:firstLine="0"/>
        <w:jc w:val="both"/>
        <w:rPr>
          <w:rFonts w:cstheme="minorHAnsi"/>
          <w:sz w:val="24"/>
          <w:szCs w:val="24"/>
        </w:rPr>
      </w:pPr>
    </w:p>
    <w:p w14:paraId="49A5C906" w14:textId="77777777" w:rsidR="002D7E77" w:rsidRPr="00385E52" w:rsidRDefault="00B16AA8" w:rsidP="000A1D13">
      <w:pPr>
        <w:ind w:left="360" w:firstLine="0"/>
        <w:jc w:val="both"/>
        <w:rPr>
          <w:rFonts w:cstheme="minorHAnsi"/>
          <w:sz w:val="24"/>
          <w:szCs w:val="24"/>
        </w:rPr>
      </w:pPr>
      <w:r w:rsidRPr="00385E52">
        <w:rPr>
          <w:rFonts w:cstheme="minorHAnsi"/>
          <w:sz w:val="24"/>
          <w:szCs w:val="24"/>
        </w:rPr>
        <w:t>4.1.3</w:t>
      </w:r>
      <w:r w:rsidR="002D7E77" w:rsidRPr="00385E52">
        <w:rPr>
          <w:rFonts w:cstheme="minorHAnsi"/>
          <w:sz w:val="24"/>
          <w:szCs w:val="24"/>
        </w:rPr>
        <w:t xml:space="preserve"> Relevance of Project Methodology</w:t>
      </w:r>
    </w:p>
    <w:p w14:paraId="49A5C907" w14:textId="77777777" w:rsidR="006A3A05" w:rsidRPr="00385E52" w:rsidRDefault="00B16AA8" w:rsidP="000A1D13">
      <w:pPr>
        <w:ind w:left="360" w:firstLine="0"/>
        <w:jc w:val="both"/>
        <w:rPr>
          <w:rFonts w:cstheme="minorHAnsi"/>
          <w:sz w:val="24"/>
          <w:szCs w:val="24"/>
        </w:rPr>
      </w:pPr>
      <w:r w:rsidRPr="00385E52">
        <w:rPr>
          <w:rFonts w:cstheme="minorHAnsi"/>
          <w:sz w:val="24"/>
          <w:szCs w:val="24"/>
        </w:rPr>
        <w:t xml:space="preserve">The methodology of the project is based upon the previous experience earned by UN Women in dealing with GRB issues. It is also the advancement over the previous activities. The </w:t>
      </w:r>
      <w:r w:rsidR="00FD07AB" w:rsidRPr="00385E52">
        <w:rPr>
          <w:rFonts w:cstheme="minorHAnsi"/>
          <w:sz w:val="24"/>
          <w:szCs w:val="24"/>
        </w:rPr>
        <w:t>Evaluation</w:t>
      </w:r>
      <w:r w:rsidRPr="00385E52">
        <w:rPr>
          <w:rFonts w:cstheme="minorHAnsi"/>
          <w:sz w:val="24"/>
          <w:szCs w:val="24"/>
        </w:rPr>
        <w:t xml:space="preserve"> </w:t>
      </w:r>
      <w:r w:rsidR="002D7E77" w:rsidRPr="00385E52">
        <w:rPr>
          <w:rFonts w:cstheme="minorHAnsi"/>
          <w:sz w:val="24"/>
          <w:szCs w:val="24"/>
        </w:rPr>
        <w:t>report on</w:t>
      </w:r>
      <w:r w:rsidRPr="00385E52">
        <w:rPr>
          <w:rFonts w:cstheme="minorHAnsi"/>
          <w:sz w:val="24"/>
          <w:szCs w:val="24"/>
        </w:rPr>
        <w:t xml:space="preserve"> UN Women's GRB work carried out in 2012 had noted that UN Women's core strength has been (i) advocating for change based on sound research and evidence (ii) sharing knowledge across its network of partners and (iii) collaborate with funders to increase the impact of UN Women's GRB activities. It was recommended that UN women should focus on its core strength and build the capacity of CSOs and women's advocates so that appropriate impact on planning, budgeting and auditing practices is achieved (UN Women, 2012: 61-62). It’s a welcome fact that the present project has taken cognizance of this recommendation and the methodology has been accordingly devised. </w:t>
      </w:r>
      <w:r w:rsidR="00242AAD">
        <w:rPr>
          <w:rFonts w:cstheme="minorHAnsi"/>
          <w:sz w:val="24"/>
          <w:szCs w:val="24"/>
        </w:rPr>
        <w:t xml:space="preserve">As mentioned earlier, </w:t>
      </w:r>
      <w:r w:rsidR="00242AAD">
        <w:rPr>
          <w:rFonts w:cstheme="minorHAnsi"/>
          <w:sz w:val="24"/>
          <w:szCs w:val="24"/>
        </w:rPr>
        <w:lastRenderedPageBreak/>
        <w:t xml:space="preserve">the attempt to expand the boundaries of GRB work through involving a new set of actors has been a distinguishing feature of the project methodology. </w:t>
      </w:r>
    </w:p>
    <w:p w14:paraId="49A5C908" w14:textId="77777777" w:rsidR="005A5AC2" w:rsidRPr="00385E52" w:rsidRDefault="005A5AC2" w:rsidP="000A1D13">
      <w:pPr>
        <w:ind w:left="360" w:firstLine="0"/>
        <w:jc w:val="both"/>
        <w:rPr>
          <w:rFonts w:cstheme="minorHAnsi"/>
          <w:sz w:val="24"/>
          <w:szCs w:val="24"/>
        </w:rPr>
      </w:pPr>
    </w:p>
    <w:p w14:paraId="49A5C909" w14:textId="77777777" w:rsidR="002D7E77" w:rsidRPr="00385E52" w:rsidRDefault="00B16AA8" w:rsidP="000A1D13">
      <w:pPr>
        <w:ind w:left="360" w:firstLine="0"/>
        <w:jc w:val="both"/>
        <w:rPr>
          <w:rFonts w:cstheme="minorHAnsi"/>
          <w:sz w:val="24"/>
          <w:szCs w:val="24"/>
        </w:rPr>
      </w:pPr>
      <w:r w:rsidRPr="00385E52">
        <w:rPr>
          <w:rFonts w:cstheme="minorHAnsi"/>
          <w:sz w:val="24"/>
          <w:szCs w:val="24"/>
        </w:rPr>
        <w:t>4.1.4</w:t>
      </w:r>
      <w:r w:rsidR="002D7E77" w:rsidRPr="00385E52">
        <w:rPr>
          <w:rFonts w:cstheme="minorHAnsi"/>
          <w:sz w:val="24"/>
          <w:szCs w:val="24"/>
        </w:rPr>
        <w:t xml:space="preserve"> Selection of Partners</w:t>
      </w:r>
    </w:p>
    <w:p w14:paraId="49A5C90A" w14:textId="77777777" w:rsidR="00BA473D" w:rsidRDefault="00B16AA8" w:rsidP="000A1D13">
      <w:pPr>
        <w:ind w:left="360" w:firstLine="0"/>
        <w:jc w:val="both"/>
        <w:rPr>
          <w:rFonts w:cstheme="minorHAnsi"/>
          <w:sz w:val="24"/>
          <w:szCs w:val="24"/>
        </w:rPr>
      </w:pPr>
      <w:r w:rsidRPr="00385E52">
        <w:rPr>
          <w:rFonts w:cstheme="minorHAnsi"/>
          <w:sz w:val="24"/>
          <w:szCs w:val="24"/>
        </w:rPr>
        <w:t xml:space="preserve">The selection of partners for carrying out this work is also found to be quite appropriate. </w:t>
      </w:r>
      <w:r w:rsidR="009A2C0D">
        <w:rPr>
          <w:rFonts w:cstheme="minorHAnsi"/>
          <w:sz w:val="24"/>
          <w:szCs w:val="24"/>
        </w:rPr>
        <w:t>UN Women has followed a conscious strategy of working with women's rights organizations</w:t>
      </w:r>
      <w:r w:rsidR="00BA473D">
        <w:rPr>
          <w:rFonts w:cstheme="minorHAnsi"/>
          <w:sz w:val="24"/>
          <w:szCs w:val="24"/>
        </w:rPr>
        <w:t xml:space="preserve"> </w:t>
      </w:r>
      <w:r w:rsidR="009A2C0D">
        <w:rPr>
          <w:rFonts w:cstheme="minorHAnsi"/>
          <w:sz w:val="24"/>
          <w:szCs w:val="24"/>
        </w:rPr>
        <w:t>and not with conventional budget groups</w:t>
      </w:r>
      <w:r w:rsidR="00BA473D" w:rsidRPr="00BA473D">
        <w:rPr>
          <w:rFonts w:cstheme="minorHAnsi"/>
          <w:sz w:val="24"/>
          <w:szCs w:val="24"/>
        </w:rPr>
        <w:t xml:space="preserve"> </w:t>
      </w:r>
      <w:r w:rsidR="00BA473D">
        <w:rPr>
          <w:rFonts w:cstheme="minorHAnsi"/>
          <w:sz w:val="24"/>
          <w:szCs w:val="24"/>
        </w:rPr>
        <w:t>for the components of intersectionality and CEDAW</w:t>
      </w:r>
      <w:r w:rsidR="009A2C0D">
        <w:rPr>
          <w:rFonts w:cstheme="minorHAnsi"/>
          <w:sz w:val="24"/>
          <w:szCs w:val="24"/>
        </w:rPr>
        <w:t>.</w:t>
      </w:r>
      <w:r w:rsidR="00BA473D">
        <w:rPr>
          <w:rFonts w:cstheme="minorHAnsi"/>
          <w:sz w:val="24"/>
          <w:szCs w:val="24"/>
        </w:rPr>
        <w:t xml:space="preserve"> This strategy appears correct and justified because there was a need to bring in a new set of actors in the field of GRB who could provide precise and target oriented analysis for deepening and broadening the scope of GRB.  </w:t>
      </w:r>
      <w:r w:rsidR="009A2C0D">
        <w:rPr>
          <w:rFonts w:cstheme="minorHAnsi"/>
          <w:sz w:val="24"/>
          <w:szCs w:val="24"/>
        </w:rPr>
        <w:t xml:space="preserve">  </w:t>
      </w:r>
    </w:p>
    <w:p w14:paraId="49A5C90B" w14:textId="77777777" w:rsidR="00BA473D" w:rsidRDefault="00BA473D" w:rsidP="000A1D13">
      <w:pPr>
        <w:ind w:left="360" w:firstLine="0"/>
        <w:jc w:val="both"/>
        <w:rPr>
          <w:rFonts w:cstheme="minorHAnsi"/>
          <w:sz w:val="24"/>
          <w:szCs w:val="24"/>
        </w:rPr>
      </w:pPr>
    </w:p>
    <w:p w14:paraId="49A5C90C" w14:textId="77777777" w:rsidR="005A5AC2" w:rsidRPr="00385E52" w:rsidRDefault="00B16AA8" w:rsidP="000A1D13">
      <w:pPr>
        <w:ind w:left="360" w:firstLine="0"/>
        <w:jc w:val="both"/>
        <w:rPr>
          <w:rFonts w:cstheme="minorHAnsi"/>
          <w:sz w:val="24"/>
          <w:szCs w:val="24"/>
        </w:rPr>
      </w:pPr>
      <w:r w:rsidRPr="00385E52">
        <w:rPr>
          <w:rFonts w:cstheme="minorHAnsi"/>
          <w:sz w:val="24"/>
          <w:szCs w:val="24"/>
        </w:rPr>
        <w:t xml:space="preserve">CEDAW related work has been carried out in partnership with North East Network (NEN).  NEN is one of the most respected and competent civil society organizations in the north-eastern region. It has not only consistently championed the cause of women from north-east but has also successfully organized a network of like minded organizations.  It also has excellent rapport and credentials not just with the concerned </w:t>
      </w:r>
      <w:r w:rsidR="00146620" w:rsidRPr="00385E52">
        <w:rPr>
          <w:rFonts w:cstheme="minorHAnsi"/>
          <w:sz w:val="24"/>
          <w:szCs w:val="24"/>
        </w:rPr>
        <w:t>C</w:t>
      </w:r>
      <w:r w:rsidRPr="00385E52">
        <w:rPr>
          <w:rFonts w:cstheme="minorHAnsi"/>
          <w:sz w:val="24"/>
          <w:szCs w:val="24"/>
        </w:rPr>
        <w:t xml:space="preserve">entral </w:t>
      </w:r>
      <w:r w:rsidR="00146620" w:rsidRPr="00385E52">
        <w:rPr>
          <w:rFonts w:cstheme="minorHAnsi"/>
          <w:sz w:val="24"/>
          <w:szCs w:val="24"/>
        </w:rPr>
        <w:t>M</w:t>
      </w:r>
      <w:r w:rsidRPr="00385E52">
        <w:rPr>
          <w:rFonts w:cstheme="minorHAnsi"/>
          <w:sz w:val="24"/>
          <w:szCs w:val="24"/>
        </w:rPr>
        <w:t xml:space="preserve">inistries but also with various </w:t>
      </w:r>
      <w:r w:rsidR="00146620" w:rsidRPr="00385E52">
        <w:rPr>
          <w:rFonts w:cstheme="minorHAnsi"/>
          <w:sz w:val="24"/>
          <w:szCs w:val="24"/>
        </w:rPr>
        <w:t>S</w:t>
      </w:r>
      <w:r w:rsidRPr="00385E52">
        <w:rPr>
          <w:rFonts w:cstheme="minorHAnsi"/>
          <w:sz w:val="24"/>
          <w:szCs w:val="24"/>
        </w:rPr>
        <w:t xml:space="preserve">tate </w:t>
      </w:r>
      <w:r w:rsidR="00146620" w:rsidRPr="00385E52">
        <w:rPr>
          <w:rFonts w:cstheme="minorHAnsi"/>
          <w:sz w:val="24"/>
          <w:szCs w:val="24"/>
        </w:rPr>
        <w:t>G</w:t>
      </w:r>
      <w:r w:rsidRPr="00385E52">
        <w:rPr>
          <w:rFonts w:cstheme="minorHAnsi"/>
          <w:sz w:val="24"/>
          <w:szCs w:val="24"/>
        </w:rPr>
        <w:t>overnments in the region.  Most importantly</w:t>
      </w:r>
      <w:r w:rsidR="00146620" w:rsidRPr="00385E52">
        <w:rPr>
          <w:rFonts w:cstheme="minorHAnsi"/>
          <w:sz w:val="24"/>
          <w:szCs w:val="24"/>
        </w:rPr>
        <w:t>,</w:t>
      </w:r>
      <w:r w:rsidRPr="00385E52">
        <w:rPr>
          <w:rFonts w:cstheme="minorHAnsi"/>
          <w:sz w:val="24"/>
          <w:szCs w:val="24"/>
        </w:rPr>
        <w:t xml:space="preserve"> it has carried out its work amidst a hostile political situation. As the CEDAW </w:t>
      </w:r>
      <w:r w:rsidR="00146620" w:rsidRPr="00385E52">
        <w:rPr>
          <w:rFonts w:cstheme="minorHAnsi"/>
          <w:sz w:val="24"/>
          <w:szCs w:val="24"/>
        </w:rPr>
        <w:t>C</w:t>
      </w:r>
      <w:r w:rsidRPr="00385E52">
        <w:rPr>
          <w:rFonts w:cstheme="minorHAnsi"/>
          <w:sz w:val="24"/>
          <w:szCs w:val="24"/>
        </w:rPr>
        <w:t xml:space="preserve">ommittee's reference in 2007 was particularly directed to north-east region, it was essential that a competent CSO from the region be selected for carrying out the present GRB initiative. </w:t>
      </w:r>
    </w:p>
    <w:p w14:paraId="49A5C90D" w14:textId="77777777" w:rsidR="008C0A52" w:rsidRPr="00385E52" w:rsidRDefault="008C0A52" w:rsidP="000A1D13">
      <w:pPr>
        <w:ind w:left="360" w:firstLine="0"/>
        <w:jc w:val="both"/>
        <w:rPr>
          <w:rFonts w:cstheme="minorHAnsi"/>
          <w:sz w:val="24"/>
          <w:szCs w:val="24"/>
        </w:rPr>
      </w:pPr>
    </w:p>
    <w:p w14:paraId="49A5C90E" w14:textId="77777777" w:rsidR="008C0A52" w:rsidRPr="00385E52" w:rsidRDefault="00B16AA8" w:rsidP="000A1D13">
      <w:pPr>
        <w:ind w:left="360" w:firstLine="0"/>
        <w:jc w:val="both"/>
        <w:rPr>
          <w:rFonts w:cstheme="minorHAnsi"/>
          <w:sz w:val="24"/>
          <w:szCs w:val="24"/>
        </w:rPr>
      </w:pPr>
      <w:r w:rsidRPr="00385E52">
        <w:rPr>
          <w:rFonts w:cstheme="minorHAnsi"/>
          <w:sz w:val="24"/>
          <w:szCs w:val="24"/>
        </w:rPr>
        <w:t>In the second stream</w:t>
      </w:r>
      <w:r w:rsidR="00BF2758">
        <w:rPr>
          <w:rFonts w:cstheme="minorHAnsi"/>
          <w:sz w:val="24"/>
          <w:szCs w:val="24"/>
        </w:rPr>
        <w:t>,</w:t>
      </w:r>
      <w:r w:rsidRPr="00385E52">
        <w:rPr>
          <w:rFonts w:cstheme="minorHAnsi"/>
          <w:sz w:val="24"/>
          <w:szCs w:val="24"/>
        </w:rPr>
        <w:t xml:space="preserve"> </w:t>
      </w:r>
      <w:r w:rsidR="00BF2758">
        <w:rPr>
          <w:rFonts w:cstheme="minorHAnsi"/>
          <w:sz w:val="24"/>
          <w:szCs w:val="24"/>
        </w:rPr>
        <w:t>that is</w:t>
      </w:r>
      <w:r w:rsidRPr="00385E52">
        <w:rPr>
          <w:rFonts w:cstheme="minorHAnsi"/>
          <w:sz w:val="24"/>
          <w:szCs w:val="24"/>
        </w:rPr>
        <w:t xml:space="preserve"> intersectionality analysis</w:t>
      </w:r>
      <w:r w:rsidR="00BF2758">
        <w:rPr>
          <w:rFonts w:cstheme="minorHAnsi"/>
          <w:sz w:val="24"/>
          <w:szCs w:val="24"/>
        </w:rPr>
        <w:t>,</w:t>
      </w:r>
      <w:r w:rsidRPr="00385E52">
        <w:rPr>
          <w:rFonts w:cstheme="minorHAnsi"/>
          <w:sz w:val="24"/>
          <w:szCs w:val="24"/>
        </w:rPr>
        <w:t xml:space="preserve"> the project worked with three partners - All India Dalit Mahila Adhikar Manch (AIDMAM), Bharatiya Muslim Mahila Andolan (BMMA) and Praxis. AIDMAM has been part of the National Campaign for Dalit Human Rights (NCDHR) which is a national forum of various dalit organizations committed to end caste discrimination. Besides AIDMAM, the other movements of NCDHR consist of Dalit Arthik Adhikar Andolan (DAAA), National Dalit Movement for Justice (NDMJ) and National Federation of Dalit Land Rights Movement (NFDLRM).  Since its inception in 1998, NCDHR has progressed from raising visibility of dalit rights and internationalizing dalit issues to holding the </w:t>
      </w:r>
      <w:r w:rsidR="00146620" w:rsidRPr="00385E52">
        <w:rPr>
          <w:rFonts w:cstheme="minorHAnsi"/>
          <w:sz w:val="24"/>
          <w:szCs w:val="24"/>
        </w:rPr>
        <w:t>S</w:t>
      </w:r>
      <w:r w:rsidRPr="00385E52">
        <w:rPr>
          <w:rFonts w:cstheme="minorHAnsi"/>
          <w:sz w:val="24"/>
          <w:szCs w:val="24"/>
        </w:rPr>
        <w:t xml:space="preserve">tate accountable. NCDHR has been operational all over the </w:t>
      </w:r>
      <w:r w:rsidR="00146620" w:rsidRPr="00385E52">
        <w:rPr>
          <w:rFonts w:cstheme="minorHAnsi"/>
          <w:sz w:val="24"/>
          <w:szCs w:val="24"/>
        </w:rPr>
        <w:t>C</w:t>
      </w:r>
      <w:r w:rsidRPr="00385E52">
        <w:rPr>
          <w:rFonts w:cstheme="minorHAnsi"/>
          <w:sz w:val="24"/>
          <w:szCs w:val="24"/>
        </w:rPr>
        <w:t xml:space="preserve">ountry through its central office in New Delhi and fourteen </w:t>
      </w:r>
      <w:r w:rsidR="00146620" w:rsidRPr="00385E52">
        <w:rPr>
          <w:rFonts w:cstheme="minorHAnsi"/>
          <w:sz w:val="24"/>
          <w:szCs w:val="24"/>
        </w:rPr>
        <w:t>S</w:t>
      </w:r>
      <w:r w:rsidRPr="00385E52">
        <w:rPr>
          <w:rFonts w:cstheme="minorHAnsi"/>
          <w:sz w:val="24"/>
          <w:szCs w:val="24"/>
        </w:rPr>
        <w:t>tate chapters besides aligning with a number of other dalit outfits. As far as dalit issues are concerned</w:t>
      </w:r>
      <w:r w:rsidR="00146620" w:rsidRPr="00385E52">
        <w:rPr>
          <w:rFonts w:cstheme="minorHAnsi"/>
          <w:sz w:val="24"/>
          <w:szCs w:val="24"/>
        </w:rPr>
        <w:t>,</w:t>
      </w:r>
      <w:r w:rsidRPr="00385E52">
        <w:rPr>
          <w:rFonts w:cstheme="minorHAnsi"/>
          <w:sz w:val="24"/>
          <w:szCs w:val="24"/>
        </w:rPr>
        <w:t xml:space="preserve"> there could not be a better organization than AIDMAM/NCDHR.</w:t>
      </w:r>
    </w:p>
    <w:p w14:paraId="49A5C90F" w14:textId="77777777" w:rsidR="00605C2B" w:rsidRPr="00385E52" w:rsidRDefault="00605C2B" w:rsidP="000A1D13">
      <w:pPr>
        <w:ind w:left="360" w:firstLine="0"/>
        <w:jc w:val="both"/>
        <w:rPr>
          <w:rFonts w:cstheme="minorHAnsi"/>
          <w:sz w:val="24"/>
          <w:szCs w:val="24"/>
        </w:rPr>
      </w:pPr>
    </w:p>
    <w:p w14:paraId="49A5C910" w14:textId="77777777" w:rsidR="00605C2B" w:rsidRPr="00385E52" w:rsidRDefault="00B16AA8" w:rsidP="000A1D13">
      <w:pPr>
        <w:ind w:left="360" w:firstLine="0"/>
        <w:jc w:val="both"/>
        <w:rPr>
          <w:rFonts w:cstheme="minorHAnsi"/>
          <w:sz w:val="24"/>
          <w:szCs w:val="24"/>
        </w:rPr>
      </w:pPr>
      <w:r w:rsidRPr="00385E52">
        <w:rPr>
          <w:rFonts w:cstheme="minorHAnsi"/>
          <w:sz w:val="24"/>
          <w:szCs w:val="24"/>
        </w:rPr>
        <w:t>Bharatiya Muslim Mahila Andolan (BMMA) is also a movement initiated in 2007 after the Godhra riots in Gujarat.  BMMA is not a registered organization but a mass organization of Muslim women established to create an alternate progressive voice of the community. The name is significant in the sense that it intends to champion the cause of Muslim women within the broader framework of Indian Constitution and the progressive, secular, civil society movement. At present</w:t>
      </w:r>
      <w:r w:rsidR="00146620" w:rsidRPr="00385E52">
        <w:rPr>
          <w:rFonts w:cstheme="minorHAnsi"/>
          <w:sz w:val="24"/>
          <w:szCs w:val="24"/>
        </w:rPr>
        <w:t>,</w:t>
      </w:r>
      <w:r w:rsidRPr="00385E52">
        <w:rPr>
          <w:rFonts w:cstheme="minorHAnsi"/>
          <w:sz w:val="24"/>
          <w:szCs w:val="24"/>
        </w:rPr>
        <w:t xml:space="preserve"> BMMA has a membership of more than 30,000 persons spread </w:t>
      </w:r>
      <w:r w:rsidR="00BF2758">
        <w:rPr>
          <w:rFonts w:cstheme="minorHAnsi"/>
          <w:sz w:val="24"/>
          <w:szCs w:val="24"/>
        </w:rPr>
        <w:t>across</w:t>
      </w:r>
      <w:r w:rsidRPr="00385E52">
        <w:rPr>
          <w:rFonts w:cstheme="minorHAnsi"/>
          <w:sz w:val="24"/>
          <w:szCs w:val="24"/>
        </w:rPr>
        <w:t xml:space="preserve"> 15 </w:t>
      </w:r>
      <w:r w:rsidR="00146620" w:rsidRPr="00385E52">
        <w:rPr>
          <w:rFonts w:cstheme="minorHAnsi"/>
          <w:sz w:val="24"/>
          <w:szCs w:val="24"/>
        </w:rPr>
        <w:t>S</w:t>
      </w:r>
      <w:r w:rsidRPr="00385E52">
        <w:rPr>
          <w:rFonts w:cstheme="minorHAnsi"/>
          <w:sz w:val="24"/>
          <w:szCs w:val="24"/>
        </w:rPr>
        <w:t xml:space="preserve">tates of the </w:t>
      </w:r>
      <w:r w:rsidR="00146620" w:rsidRPr="00385E52">
        <w:rPr>
          <w:rFonts w:cstheme="minorHAnsi"/>
          <w:sz w:val="24"/>
          <w:szCs w:val="24"/>
        </w:rPr>
        <w:t>C</w:t>
      </w:r>
      <w:r w:rsidRPr="00385E52">
        <w:rPr>
          <w:rFonts w:cstheme="minorHAnsi"/>
          <w:sz w:val="24"/>
          <w:szCs w:val="24"/>
        </w:rPr>
        <w:t xml:space="preserve">ountry. The major activities include (i) campaigning for the implementation </w:t>
      </w:r>
      <w:r w:rsidRPr="00385E52">
        <w:rPr>
          <w:rFonts w:cstheme="minorHAnsi"/>
          <w:sz w:val="24"/>
          <w:szCs w:val="24"/>
        </w:rPr>
        <w:lastRenderedPageBreak/>
        <w:t xml:space="preserve">of the recommendations of Sachar </w:t>
      </w:r>
      <w:r w:rsidR="00146620" w:rsidRPr="00385E52">
        <w:rPr>
          <w:rFonts w:cstheme="minorHAnsi"/>
          <w:sz w:val="24"/>
          <w:szCs w:val="24"/>
        </w:rPr>
        <w:t>C</w:t>
      </w:r>
      <w:r w:rsidRPr="00385E52">
        <w:rPr>
          <w:rFonts w:cstheme="minorHAnsi"/>
          <w:sz w:val="24"/>
          <w:szCs w:val="24"/>
        </w:rPr>
        <w:t xml:space="preserve">ommittee </w:t>
      </w:r>
      <w:r w:rsidR="00146620" w:rsidRPr="00385E52">
        <w:rPr>
          <w:rFonts w:cstheme="minorHAnsi"/>
          <w:sz w:val="24"/>
          <w:szCs w:val="24"/>
        </w:rPr>
        <w:t>R</w:t>
      </w:r>
      <w:r w:rsidRPr="00385E52">
        <w:rPr>
          <w:rFonts w:cstheme="minorHAnsi"/>
          <w:sz w:val="24"/>
          <w:szCs w:val="24"/>
        </w:rPr>
        <w:t>eport</w:t>
      </w:r>
      <w:r w:rsidRPr="00385E52">
        <w:rPr>
          <w:rStyle w:val="FootnoteReference"/>
          <w:rFonts w:cstheme="minorHAnsi"/>
          <w:sz w:val="24"/>
          <w:szCs w:val="24"/>
        </w:rPr>
        <w:footnoteReference w:id="4"/>
      </w:r>
      <w:r w:rsidRPr="00385E52">
        <w:rPr>
          <w:rFonts w:cstheme="minorHAnsi"/>
          <w:sz w:val="24"/>
          <w:szCs w:val="24"/>
        </w:rPr>
        <w:t xml:space="preserve"> (ii) campaigning for the reforms in Muslim </w:t>
      </w:r>
      <w:r w:rsidR="00146620" w:rsidRPr="00385E52">
        <w:rPr>
          <w:rFonts w:cstheme="minorHAnsi"/>
          <w:sz w:val="24"/>
          <w:szCs w:val="24"/>
        </w:rPr>
        <w:t>P</w:t>
      </w:r>
      <w:r w:rsidRPr="00385E52">
        <w:rPr>
          <w:rFonts w:cstheme="minorHAnsi"/>
          <w:sz w:val="24"/>
          <w:szCs w:val="24"/>
        </w:rPr>
        <w:t xml:space="preserve">ersonal </w:t>
      </w:r>
      <w:r w:rsidR="00146620" w:rsidRPr="00385E52">
        <w:rPr>
          <w:rFonts w:cstheme="minorHAnsi"/>
          <w:sz w:val="24"/>
          <w:szCs w:val="24"/>
        </w:rPr>
        <w:t>L</w:t>
      </w:r>
      <w:r w:rsidRPr="00385E52">
        <w:rPr>
          <w:rFonts w:cstheme="minorHAnsi"/>
          <w:sz w:val="24"/>
          <w:szCs w:val="24"/>
        </w:rPr>
        <w:t>aw (iii) raising voice against conservative and fascist forces and (iv) engaging with Muslim girls for their educational and social empowerment.</w:t>
      </w:r>
      <w:r w:rsidRPr="00385E52">
        <w:rPr>
          <w:rStyle w:val="FootnoteReference"/>
          <w:rFonts w:cstheme="minorHAnsi"/>
          <w:sz w:val="24"/>
          <w:szCs w:val="24"/>
        </w:rPr>
        <w:footnoteReference w:id="5"/>
      </w:r>
      <w:r w:rsidRPr="00385E52">
        <w:rPr>
          <w:rFonts w:cstheme="minorHAnsi"/>
          <w:sz w:val="24"/>
          <w:szCs w:val="24"/>
        </w:rPr>
        <w:t xml:space="preserve"> BMMA has been actively involved into the 'Wada Na Todo Abhiyan'</w:t>
      </w:r>
      <w:r w:rsidR="00BF2758">
        <w:rPr>
          <w:rFonts w:cstheme="minorHAnsi"/>
          <w:sz w:val="24"/>
          <w:szCs w:val="24"/>
        </w:rPr>
        <w:t xml:space="preserve"> (Do Not Break the Promise Movement)</w:t>
      </w:r>
      <w:r w:rsidRPr="00385E52">
        <w:rPr>
          <w:rFonts w:cstheme="minorHAnsi"/>
          <w:sz w:val="24"/>
          <w:szCs w:val="24"/>
        </w:rPr>
        <w:t xml:space="preserve"> for the implementation of the Millennium Development Goals (MDGs) and has forged alliances with the feminist and progressive social movements within the </w:t>
      </w:r>
      <w:r w:rsidR="00A57E1D" w:rsidRPr="00385E52">
        <w:rPr>
          <w:rFonts w:cstheme="minorHAnsi"/>
          <w:sz w:val="24"/>
          <w:szCs w:val="24"/>
        </w:rPr>
        <w:t>C</w:t>
      </w:r>
      <w:r w:rsidRPr="00385E52">
        <w:rPr>
          <w:rFonts w:cstheme="minorHAnsi"/>
          <w:sz w:val="24"/>
          <w:szCs w:val="24"/>
        </w:rPr>
        <w:t>ountry. BMMA was also an appropriate choice for carrying out intersectionality analysis for Muslim women.</w:t>
      </w:r>
    </w:p>
    <w:p w14:paraId="49A5C911" w14:textId="77777777" w:rsidR="007531FC" w:rsidRPr="00385E52" w:rsidRDefault="007531FC" w:rsidP="000A1D13">
      <w:pPr>
        <w:ind w:left="360" w:firstLine="0"/>
        <w:jc w:val="both"/>
        <w:rPr>
          <w:rFonts w:cstheme="minorHAnsi"/>
          <w:sz w:val="24"/>
          <w:szCs w:val="24"/>
        </w:rPr>
      </w:pPr>
    </w:p>
    <w:p w14:paraId="49A5C912" w14:textId="77777777" w:rsidR="007531FC" w:rsidRPr="00385E52" w:rsidRDefault="00B16AA8" w:rsidP="000A1D13">
      <w:pPr>
        <w:ind w:left="360" w:firstLine="0"/>
        <w:jc w:val="both"/>
        <w:rPr>
          <w:rFonts w:cstheme="minorHAnsi"/>
          <w:sz w:val="24"/>
          <w:szCs w:val="24"/>
        </w:rPr>
      </w:pPr>
      <w:r w:rsidRPr="00385E52">
        <w:rPr>
          <w:rFonts w:cstheme="minorHAnsi"/>
          <w:sz w:val="24"/>
          <w:szCs w:val="24"/>
        </w:rPr>
        <w:t xml:space="preserve">Praxis-Institute for Participatory Practices has been a renowned Indian support organization focusing on social equity and governance.  Since its establishment in 1992, it has been committed to good governance and holding the </w:t>
      </w:r>
      <w:r w:rsidR="00A57E1D" w:rsidRPr="00385E52">
        <w:rPr>
          <w:rFonts w:cstheme="minorHAnsi"/>
          <w:sz w:val="24"/>
          <w:szCs w:val="24"/>
        </w:rPr>
        <w:t>S</w:t>
      </w:r>
      <w:r w:rsidRPr="00385E52">
        <w:rPr>
          <w:rFonts w:cstheme="minorHAnsi"/>
          <w:sz w:val="24"/>
          <w:szCs w:val="24"/>
        </w:rPr>
        <w:t xml:space="preserve">tate accountable. It has implemented a number of participatory research projects and organized numerous capacity development training </w:t>
      </w:r>
      <w:r w:rsidR="007728D6" w:rsidRPr="00385E52">
        <w:rPr>
          <w:rFonts w:cstheme="minorHAnsi"/>
          <w:sz w:val="24"/>
          <w:szCs w:val="24"/>
        </w:rPr>
        <w:t>programme</w:t>
      </w:r>
      <w:r w:rsidRPr="00385E52">
        <w:rPr>
          <w:rFonts w:cstheme="minorHAnsi"/>
          <w:sz w:val="24"/>
          <w:szCs w:val="24"/>
        </w:rPr>
        <w:t xml:space="preserve">s.  It has also been partnering with organizations like Social Equity Watch and Dalit Watch and has developed a number of knowledge products. Its work on participatory poverty assessment has been noteworthy and it has exhibited proven track record for successfully completing the given research inquiries. </w:t>
      </w:r>
    </w:p>
    <w:p w14:paraId="49A5C913" w14:textId="77777777" w:rsidR="00AD06FA" w:rsidRPr="00385E52" w:rsidRDefault="00AD06FA" w:rsidP="000A1D13">
      <w:pPr>
        <w:ind w:left="360" w:firstLine="0"/>
        <w:jc w:val="both"/>
        <w:rPr>
          <w:rFonts w:cstheme="minorHAnsi"/>
          <w:sz w:val="24"/>
          <w:szCs w:val="24"/>
        </w:rPr>
      </w:pPr>
    </w:p>
    <w:p w14:paraId="49A5C914" w14:textId="77777777" w:rsidR="00AD06FA" w:rsidRPr="00385E52" w:rsidRDefault="00B16AA8" w:rsidP="000A1D13">
      <w:pPr>
        <w:ind w:left="360" w:firstLine="0"/>
        <w:jc w:val="both"/>
        <w:rPr>
          <w:rFonts w:cstheme="minorHAnsi"/>
          <w:sz w:val="24"/>
          <w:szCs w:val="24"/>
        </w:rPr>
      </w:pPr>
      <w:r w:rsidRPr="00385E52">
        <w:rPr>
          <w:rFonts w:cstheme="minorHAnsi"/>
          <w:sz w:val="24"/>
          <w:szCs w:val="24"/>
        </w:rPr>
        <w:t xml:space="preserve">Apart from these three organizations, the project partnered with the Fiscal Policy Institute (FPI) which is an agency of the </w:t>
      </w:r>
      <w:r w:rsidR="00A57E1D" w:rsidRPr="00385E52">
        <w:rPr>
          <w:rFonts w:cstheme="minorHAnsi"/>
          <w:sz w:val="24"/>
          <w:szCs w:val="24"/>
        </w:rPr>
        <w:t>S</w:t>
      </w:r>
      <w:r w:rsidRPr="00385E52">
        <w:rPr>
          <w:rFonts w:cstheme="minorHAnsi"/>
          <w:sz w:val="24"/>
          <w:szCs w:val="24"/>
        </w:rPr>
        <w:t>tate Government of Karnataka. As mentioned earlier, the project had sought to establish partnership with the CAG but it did not materialize.</w:t>
      </w:r>
      <w:r w:rsidR="00345AD9">
        <w:rPr>
          <w:rFonts w:cstheme="minorHAnsi"/>
          <w:sz w:val="24"/>
          <w:szCs w:val="24"/>
        </w:rPr>
        <w:t xml:space="preserve"> The basic reason cited was that CAG, being a statutory Constitutional authority, could not accept funds from external sources and could not enter into such a partnership. </w:t>
      </w:r>
      <w:r w:rsidRPr="00385E52">
        <w:rPr>
          <w:rFonts w:cstheme="minorHAnsi"/>
          <w:sz w:val="24"/>
          <w:szCs w:val="24"/>
        </w:rPr>
        <w:t xml:space="preserve"> FPI appeared to be the second best choice because it is a unique institution of its kind. Karnataka was the first </w:t>
      </w:r>
      <w:r w:rsidR="00A57E1D" w:rsidRPr="00385E52">
        <w:rPr>
          <w:rFonts w:cstheme="minorHAnsi"/>
          <w:sz w:val="24"/>
          <w:szCs w:val="24"/>
        </w:rPr>
        <w:t>S</w:t>
      </w:r>
      <w:r w:rsidRPr="00385E52">
        <w:rPr>
          <w:rFonts w:cstheme="minorHAnsi"/>
          <w:sz w:val="24"/>
          <w:szCs w:val="24"/>
        </w:rPr>
        <w:t>tate in the country to enact the Karnataka Fiscal Responsibility Act in 2002 and established the FPI.  FPI has been a premier organization concerned with fiscal responsibility and has a number of in-house centers like Centre for Public Resource Management, Centre for Public Expenditure Management and Centre for Financial Accountability and Decentralization.</w:t>
      </w:r>
      <w:r w:rsidRPr="00385E52">
        <w:rPr>
          <w:rStyle w:val="FootnoteReference"/>
          <w:rFonts w:cstheme="minorHAnsi"/>
          <w:sz w:val="24"/>
          <w:szCs w:val="24"/>
        </w:rPr>
        <w:footnoteReference w:id="6"/>
      </w:r>
      <w:r w:rsidRPr="00385E52">
        <w:rPr>
          <w:rFonts w:cstheme="minorHAnsi"/>
          <w:sz w:val="24"/>
          <w:szCs w:val="24"/>
        </w:rPr>
        <w:t xml:space="preserve"> It has also been a leading organization for imparting training to </w:t>
      </w:r>
      <w:r w:rsidR="00A57E1D" w:rsidRPr="00385E52">
        <w:rPr>
          <w:rFonts w:cstheme="minorHAnsi"/>
          <w:sz w:val="24"/>
          <w:szCs w:val="24"/>
        </w:rPr>
        <w:t>G</w:t>
      </w:r>
      <w:r w:rsidRPr="00385E52">
        <w:rPr>
          <w:rFonts w:cstheme="minorHAnsi"/>
          <w:sz w:val="24"/>
          <w:szCs w:val="24"/>
        </w:rPr>
        <w:t>overnment officials</w:t>
      </w:r>
      <w:r w:rsidR="00BA473D">
        <w:rPr>
          <w:rFonts w:cstheme="minorHAnsi"/>
          <w:sz w:val="24"/>
          <w:szCs w:val="24"/>
        </w:rPr>
        <w:t xml:space="preserve"> and a nodal agency for GRB in Karnataka</w:t>
      </w:r>
      <w:r w:rsidRPr="00385E52">
        <w:rPr>
          <w:rFonts w:cstheme="minorHAnsi"/>
          <w:sz w:val="24"/>
          <w:szCs w:val="24"/>
        </w:rPr>
        <w:t xml:space="preserve">. By any standard, it was a correct choice to facilitate work on </w:t>
      </w:r>
      <w:r w:rsidR="00A57E1D" w:rsidRPr="00385E52">
        <w:rPr>
          <w:rFonts w:cstheme="minorHAnsi"/>
          <w:sz w:val="24"/>
          <w:szCs w:val="24"/>
        </w:rPr>
        <w:t>G</w:t>
      </w:r>
      <w:r w:rsidRPr="00385E52">
        <w:rPr>
          <w:rFonts w:cstheme="minorHAnsi"/>
          <w:sz w:val="24"/>
          <w:szCs w:val="24"/>
        </w:rPr>
        <w:t xml:space="preserve">ender </w:t>
      </w:r>
      <w:r w:rsidR="00A57E1D" w:rsidRPr="00385E52">
        <w:rPr>
          <w:rFonts w:cstheme="minorHAnsi"/>
          <w:sz w:val="24"/>
          <w:szCs w:val="24"/>
        </w:rPr>
        <w:t>A</w:t>
      </w:r>
      <w:r w:rsidRPr="00385E52">
        <w:rPr>
          <w:rFonts w:cstheme="minorHAnsi"/>
          <w:sz w:val="24"/>
          <w:szCs w:val="24"/>
        </w:rPr>
        <w:t xml:space="preserve">udits. </w:t>
      </w:r>
    </w:p>
    <w:p w14:paraId="49A5C915" w14:textId="77777777" w:rsidR="00731FA8" w:rsidRPr="00385E52" w:rsidRDefault="00731FA8" w:rsidP="000A1D13">
      <w:pPr>
        <w:ind w:left="360" w:firstLine="0"/>
        <w:jc w:val="both"/>
        <w:rPr>
          <w:rFonts w:cstheme="minorHAnsi"/>
          <w:sz w:val="24"/>
          <w:szCs w:val="24"/>
        </w:rPr>
      </w:pPr>
    </w:p>
    <w:p w14:paraId="49A5C916" w14:textId="77777777" w:rsidR="0085700C" w:rsidRPr="00385E52" w:rsidRDefault="00B16AA8" w:rsidP="000A1D13">
      <w:pPr>
        <w:ind w:left="360" w:firstLine="0"/>
        <w:jc w:val="both"/>
        <w:rPr>
          <w:rFonts w:cstheme="minorHAnsi"/>
          <w:sz w:val="24"/>
          <w:szCs w:val="24"/>
        </w:rPr>
      </w:pPr>
      <w:r w:rsidRPr="00385E52">
        <w:rPr>
          <w:rFonts w:cstheme="minorHAnsi"/>
          <w:sz w:val="24"/>
          <w:szCs w:val="24"/>
        </w:rPr>
        <w:t xml:space="preserve">Apart from these agencies, the project partnered with two renowned </w:t>
      </w:r>
      <w:r w:rsidR="00FF0100">
        <w:rPr>
          <w:rFonts w:cstheme="minorHAnsi"/>
          <w:sz w:val="24"/>
          <w:szCs w:val="24"/>
        </w:rPr>
        <w:t>academicians</w:t>
      </w:r>
      <w:r w:rsidRPr="00385E52">
        <w:rPr>
          <w:rFonts w:cstheme="minorHAnsi"/>
          <w:sz w:val="24"/>
          <w:szCs w:val="24"/>
        </w:rPr>
        <w:t xml:space="preserve"> Dr. Mridul Eapen of the Centre for Development Studies, Trivandrum and Prof. Nirmala Banerjee of Sachetana, Kolkata.</w:t>
      </w:r>
      <w:r w:rsidR="00BA473D">
        <w:rPr>
          <w:rFonts w:cstheme="minorHAnsi"/>
          <w:sz w:val="24"/>
          <w:szCs w:val="24"/>
        </w:rPr>
        <w:t xml:space="preserve"> They are well known feminist economists and have served on various expert committees and task forces constituted by the Government of India. </w:t>
      </w:r>
      <w:r w:rsidRPr="00385E52">
        <w:rPr>
          <w:rFonts w:cstheme="minorHAnsi"/>
          <w:sz w:val="24"/>
          <w:szCs w:val="24"/>
        </w:rPr>
        <w:t xml:space="preserve"> </w:t>
      </w:r>
      <w:r w:rsidR="00441F65">
        <w:rPr>
          <w:rFonts w:cstheme="minorHAnsi"/>
          <w:sz w:val="24"/>
          <w:szCs w:val="24"/>
        </w:rPr>
        <w:t>They had shared their ideas on the selected topics with UN Women which were considered worthy of support under the present project.</w:t>
      </w:r>
    </w:p>
    <w:p w14:paraId="49A5C917" w14:textId="77777777" w:rsidR="00441F65" w:rsidRDefault="00441F65" w:rsidP="000A1D13">
      <w:pPr>
        <w:ind w:left="360" w:firstLine="0"/>
        <w:jc w:val="both"/>
        <w:rPr>
          <w:rFonts w:cstheme="minorHAnsi"/>
          <w:b/>
          <w:bCs/>
          <w:sz w:val="24"/>
          <w:szCs w:val="24"/>
        </w:rPr>
      </w:pPr>
    </w:p>
    <w:p w14:paraId="49A5C918" w14:textId="77777777" w:rsidR="0046507F" w:rsidRPr="00385E52" w:rsidRDefault="00B16AA8" w:rsidP="000A1D13">
      <w:pPr>
        <w:ind w:left="360" w:firstLine="0"/>
        <w:jc w:val="both"/>
        <w:rPr>
          <w:rFonts w:cstheme="minorHAnsi"/>
          <w:b/>
          <w:bCs/>
          <w:sz w:val="24"/>
          <w:szCs w:val="24"/>
        </w:rPr>
      </w:pPr>
      <w:r w:rsidRPr="00385E52">
        <w:rPr>
          <w:rFonts w:cstheme="minorHAnsi"/>
          <w:b/>
          <w:bCs/>
          <w:sz w:val="24"/>
          <w:szCs w:val="24"/>
        </w:rPr>
        <w:t xml:space="preserve">4.2 Effectiveness </w:t>
      </w:r>
    </w:p>
    <w:p w14:paraId="49A5C919" w14:textId="77777777" w:rsidR="002D7E77" w:rsidRPr="00385E52" w:rsidRDefault="00B16AA8" w:rsidP="000A1D13">
      <w:pPr>
        <w:ind w:left="360" w:firstLine="0"/>
        <w:jc w:val="both"/>
        <w:rPr>
          <w:rFonts w:cstheme="minorHAnsi"/>
          <w:sz w:val="24"/>
          <w:szCs w:val="24"/>
        </w:rPr>
      </w:pPr>
      <w:r w:rsidRPr="00385E52">
        <w:rPr>
          <w:rFonts w:cstheme="minorHAnsi"/>
          <w:sz w:val="24"/>
          <w:szCs w:val="24"/>
        </w:rPr>
        <w:lastRenderedPageBreak/>
        <w:t xml:space="preserve">4.2.1 </w:t>
      </w:r>
      <w:r w:rsidR="002D7E77" w:rsidRPr="00385E52">
        <w:rPr>
          <w:rFonts w:cstheme="minorHAnsi"/>
          <w:sz w:val="24"/>
          <w:szCs w:val="24"/>
        </w:rPr>
        <w:t>Project Outputs and Outcomes</w:t>
      </w:r>
    </w:p>
    <w:p w14:paraId="49A5C91A" w14:textId="77777777" w:rsidR="001F3D4F" w:rsidRPr="00385E52" w:rsidRDefault="00B16AA8" w:rsidP="000A1D13">
      <w:pPr>
        <w:ind w:left="360" w:firstLine="0"/>
        <w:jc w:val="both"/>
        <w:rPr>
          <w:rFonts w:cstheme="minorHAnsi"/>
          <w:sz w:val="24"/>
          <w:szCs w:val="24"/>
        </w:rPr>
      </w:pPr>
      <w:r w:rsidRPr="00385E52">
        <w:rPr>
          <w:rFonts w:cstheme="minorHAnsi"/>
          <w:sz w:val="24"/>
          <w:szCs w:val="24"/>
        </w:rPr>
        <w:t>The first issue in terms of effectiveness has been whether the project outputs and outcomes produced the intended result in terms of the objectives set and the log-frame prepared. For facilitating this analysis the log-frame presented in the final progress report to the donor</w:t>
      </w:r>
      <w:r w:rsidR="002D7E77" w:rsidRPr="00385E52">
        <w:rPr>
          <w:rFonts w:cstheme="minorHAnsi"/>
          <w:sz w:val="24"/>
          <w:szCs w:val="24"/>
        </w:rPr>
        <w:t xml:space="preserve"> has been reproduced here</w:t>
      </w:r>
      <w:r w:rsidRPr="00385E52">
        <w:rPr>
          <w:rFonts w:cstheme="minorHAnsi"/>
          <w:sz w:val="24"/>
          <w:szCs w:val="24"/>
        </w:rPr>
        <w:t xml:space="preserve"> with </w:t>
      </w:r>
      <w:r w:rsidR="00BF2758">
        <w:rPr>
          <w:rFonts w:cstheme="minorHAnsi"/>
          <w:sz w:val="24"/>
          <w:szCs w:val="24"/>
        </w:rPr>
        <w:t>the</w:t>
      </w:r>
      <w:r w:rsidRPr="00385E52">
        <w:rPr>
          <w:rFonts w:cstheme="minorHAnsi"/>
          <w:sz w:val="24"/>
          <w:szCs w:val="24"/>
        </w:rPr>
        <w:t xml:space="preserve"> evaluative comments (The progress reported by UN Women to FF is mentioned in parentheses). </w:t>
      </w:r>
    </w:p>
    <w:p w14:paraId="49A5C91B" w14:textId="77777777" w:rsidR="0004392A" w:rsidRPr="00385E52" w:rsidRDefault="0004392A" w:rsidP="000A1D13">
      <w:pPr>
        <w:ind w:left="360" w:firstLine="0"/>
        <w:jc w:val="both"/>
        <w:rPr>
          <w:rFonts w:cstheme="minorHAnsi"/>
          <w:sz w:val="24"/>
          <w:szCs w:val="24"/>
        </w:rPr>
      </w:pPr>
    </w:p>
    <w:p w14:paraId="49A5C91C" w14:textId="77777777" w:rsidR="00A201A1" w:rsidRPr="00385E52" w:rsidRDefault="00B16AA8" w:rsidP="000A1D13">
      <w:pPr>
        <w:ind w:left="360" w:firstLine="0"/>
        <w:jc w:val="both"/>
        <w:rPr>
          <w:rFonts w:cstheme="minorHAnsi"/>
          <w:sz w:val="24"/>
          <w:szCs w:val="24"/>
        </w:rPr>
      </w:pPr>
      <w:r w:rsidRPr="00385E52">
        <w:rPr>
          <w:rFonts w:cstheme="minorHAnsi"/>
          <w:sz w:val="24"/>
          <w:szCs w:val="24"/>
        </w:rPr>
        <w:t xml:space="preserve">Table </w:t>
      </w:r>
      <w:r w:rsidR="005E2074">
        <w:rPr>
          <w:rFonts w:cstheme="minorHAnsi"/>
          <w:sz w:val="24"/>
          <w:szCs w:val="24"/>
        </w:rPr>
        <w:t>3</w:t>
      </w:r>
      <w:r w:rsidRPr="00385E52">
        <w:rPr>
          <w:rFonts w:cstheme="minorHAnsi"/>
          <w:sz w:val="24"/>
          <w:szCs w:val="24"/>
        </w:rPr>
        <w:t>: Log-frame Analysis</w:t>
      </w:r>
    </w:p>
    <w:tbl>
      <w:tblPr>
        <w:tblW w:w="9465" w:type="dxa"/>
        <w:tblInd w:w="468" w:type="dxa"/>
        <w:tblLayout w:type="fixed"/>
        <w:tblLook w:val="04A0" w:firstRow="1" w:lastRow="0" w:firstColumn="1" w:lastColumn="0" w:noHBand="0" w:noVBand="1"/>
      </w:tblPr>
      <w:tblGrid>
        <w:gridCol w:w="5490"/>
        <w:gridCol w:w="3975"/>
      </w:tblGrid>
      <w:tr w:rsidR="00003146" w:rsidRPr="00385E52" w14:paraId="49A5C91F" w14:textId="77777777" w:rsidTr="0096311C">
        <w:trPr>
          <w:trHeight w:val="300"/>
        </w:trPr>
        <w:tc>
          <w:tcPr>
            <w:tcW w:w="5490" w:type="dxa"/>
            <w:tcBorders>
              <w:top w:val="single" w:sz="4" w:space="0" w:color="auto"/>
              <w:left w:val="single" w:sz="4" w:space="0" w:color="auto"/>
              <w:bottom w:val="single" w:sz="4" w:space="0" w:color="auto"/>
              <w:right w:val="single" w:sz="4" w:space="0" w:color="auto"/>
            </w:tcBorders>
            <w:shd w:val="clear" w:color="auto" w:fill="C6D9F1"/>
          </w:tcPr>
          <w:p w14:paraId="49A5C91D" w14:textId="77777777" w:rsidR="00003146" w:rsidRPr="00385E52" w:rsidRDefault="00003146" w:rsidP="000A1D13">
            <w:pPr>
              <w:ind w:left="327" w:firstLine="0"/>
              <w:jc w:val="both"/>
              <w:rPr>
                <w:rFonts w:cstheme="minorHAnsi"/>
                <w:b/>
                <w:bCs/>
                <w:color w:val="000000"/>
                <w:sz w:val="24"/>
                <w:szCs w:val="24"/>
                <w:lang w:val="en-GB" w:eastAsia="en-IN"/>
              </w:rPr>
            </w:pPr>
            <w:r w:rsidRPr="00385E52">
              <w:rPr>
                <w:rFonts w:cstheme="minorHAnsi"/>
                <w:b/>
                <w:bCs/>
                <w:color w:val="000000"/>
                <w:sz w:val="24"/>
                <w:szCs w:val="24"/>
                <w:lang w:val="en-GB" w:eastAsia="en-IN"/>
              </w:rPr>
              <w:t>Outcome/Output Indicators</w:t>
            </w:r>
          </w:p>
        </w:tc>
        <w:tc>
          <w:tcPr>
            <w:tcW w:w="3975" w:type="dxa"/>
            <w:tcBorders>
              <w:top w:val="single" w:sz="4" w:space="0" w:color="auto"/>
              <w:left w:val="nil"/>
              <w:bottom w:val="single" w:sz="4" w:space="0" w:color="auto"/>
              <w:right w:val="single" w:sz="4" w:space="0" w:color="auto"/>
            </w:tcBorders>
            <w:shd w:val="clear" w:color="auto" w:fill="C6D9F1"/>
          </w:tcPr>
          <w:p w14:paraId="49A5C91E" w14:textId="77777777" w:rsidR="00003146" w:rsidRPr="00385E52" w:rsidRDefault="00003146" w:rsidP="000A1D13">
            <w:pPr>
              <w:ind w:left="327" w:firstLine="0"/>
              <w:jc w:val="both"/>
              <w:rPr>
                <w:rFonts w:cstheme="minorHAnsi"/>
                <w:b/>
                <w:bCs/>
                <w:sz w:val="24"/>
                <w:szCs w:val="24"/>
                <w:lang w:val="en-GB" w:eastAsia="en-IN"/>
              </w:rPr>
            </w:pPr>
            <w:r w:rsidRPr="00385E52">
              <w:rPr>
                <w:rFonts w:cstheme="minorHAnsi"/>
                <w:b/>
                <w:bCs/>
                <w:sz w:val="24"/>
                <w:szCs w:val="24"/>
                <w:lang w:val="en-GB" w:eastAsia="en-IN"/>
              </w:rPr>
              <w:t>Evaluative Comments</w:t>
            </w:r>
          </w:p>
        </w:tc>
      </w:tr>
      <w:tr w:rsidR="0085700C" w:rsidRPr="00385E52" w14:paraId="49A5C922" w14:textId="77777777" w:rsidTr="00BA0898">
        <w:trPr>
          <w:trHeight w:val="300"/>
        </w:trPr>
        <w:tc>
          <w:tcPr>
            <w:tcW w:w="549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49A5C920" w14:textId="77777777" w:rsidR="0085700C" w:rsidRPr="00385E52" w:rsidRDefault="0085700C" w:rsidP="00003146">
            <w:pPr>
              <w:ind w:left="342" w:firstLine="18"/>
              <w:rPr>
                <w:rFonts w:cstheme="minorHAnsi"/>
                <w:color w:val="000000"/>
                <w:sz w:val="24"/>
                <w:szCs w:val="24"/>
                <w:lang w:val="en-GB" w:eastAsia="en-IN"/>
              </w:rPr>
            </w:pPr>
            <w:r w:rsidRPr="00385E52">
              <w:rPr>
                <w:rFonts w:cstheme="minorHAnsi"/>
                <w:b/>
                <w:bCs/>
                <w:color w:val="000000"/>
                <w:sz w:val="24"/>
                <w:szCs w:val="24"/>
                <w:lang w:val="en-GB" w:eastAsia="en-IN"/>
              </w:rPr>
              <w:t xml:space="preserve">Outcome 1: </w:t>
            </w:r>
            <w:r w:rsidRPr="00385E52">
              <w:rPr>
                <w:rFonts w:cstheme="minorHAnsi"/>
                <w:color w:val="000000"/>
                <w:sz w:val="24"/>
                <w:szCs w:val="24"/>
                <w:lang w:val="en-GB" w:eastAsia="en-IN"/>
              </w:rPr>
              <w:t xml:space="preserve">Increased budgetary commitment and transparency in budget tracking for women’s rights according to CEDAW principles. </w:t>
            </w:r>
          </w:p>
        </w:tc>
        <w:tc>
          <w:tcPr>
            <w:tcW w:w="3975" w:type="dxa"/>
            <w:vMerge w:val="restart"/>
            <w:tcBorders>
              <w:top w:val="single" w:sz="4" w:space="0" w:color="auto"/>
              <w:left w:val="single" w:sz="4" w:space="0" w:color="auto"/>
              <w:right w:val="single" w:sz="4" w:space="0" w:color="auto"/>
            </w:tcBorders>
            <w:shd w:val="clear" w:color="auto" w:fill="FDE9D9" w:themeFill="accent6" w:themeFillTint="33"/>
          </w:tcPr>
          <w:p w14:paraId="49A5C921" w14:textId="77777777" w:rsidR="0085700C" w:rsidRPr="00385E52" w:rsidRDefault="0085700C" w:rsidP="00B069D3">
            <w:pPr>
              <w:ind w:left="342" w:firstLine="0"/>
              <w:rPr>
                <w:rFonts w:cstheme="minorHAnsi"/>
                <w:b/>
                <w:bCs/>
                <w:color w:val="000000"/>
                <w:sz w:val="24"/>
                <w:szCs w:val="24"/>
                <w:lang w:val="en-GB" w:eastAsia="en-IN"/>
              </w:rPr>
            </w:pPr>
            <w:r w:rsidRPr="00385E52">
              <w:rPr>
                <w:rFonts w:cstheme="minorHAnsi"/>
                <w:b/>
                <w:bCs/>
                <w:sz w:val="24"/>
                <w:szCs w:val="24"/>
                <w:lang w:val="en-GB" w:eastAsia="en-IN"/>
              </w:rPr>
              <w:t xml:space="preserve">The template for tracking CEDAW compliance has been shared with </w:t>
            </w:r>
            <w:r w:rsidR="00A57E1D" w:rsidRPr="00385E52">
              <w:rPr>
                <w:rFonts w:cstheme="minorHAnsi"/>
                <w:b/>
                <w:bCs/>
                <w:sz w:val="24"/>
                <w:szCs w:val="24"/>
                <w:lang w:val="en-GB" w:eastAsia="en-IN"/>
              </w:rPr>
              <w:t>G</w:t>
            </w:r>
            <w:r w:rsidRPr="00385E52">
              <w:rPr>
                <w:rFonts w:cstheme="minorHAnsi"/>
                <w:b/>
                <w:bCs/>
                <w:sz w:val="24"/>
                <w:szCs w:val="24"/>
                <w:lang w:val="en-GB" w:eastAsia="en-IN"/>
              </w:rPr>
              <w:t>overnment but it is too early to expect increased allocations in accordance with CEDAW.</w:t>
            </w:r>
          </w:p>
        </w:tc>
      </w:tr>
      <w:tr w:rsidR="0085700C" w:rsidRPr="00385E52" w14:paraId="49A5C925" w14:textId="77777777" w:rsidTr="00BA0898">
        <w:trPr>
          <w:trHeight w:val="458"/>
        </w:trPr>
        <w:tc>
          <w:tcPr>
            <w:tcW w:w="5490" w:type="dxa"/>
            <w:tcBorders>
              <w:top w:val="nil"/>
              <w:left w:val="single" w:sz="4" w:space="0" w:color="auto"/>
              <w:bottom w:val="single" w:sz="4" w:space="0" w:color="auto"/>
              <w:right w:val="single" w:sz="4" w:space="0" w:color="auto"/>
            </w:tcBorders>
            <w:shd w:val="clear" w:color="auto" w:fill="DBE5F1" w:themeFill="accent1" w:themeFillTint="33"/>
          </w:tcPr>
          <w:p w14:paraId="49A5C923" w14:textId="77777777" w:rsidR="0085700C" w:rsidRPr="00385E52" w:rsidRDefault="0085700C" w:rsidP="00B122FB">
            <w:pPr>
              <w:ind w:left="342" w:firstLine="18"/>
              <w:rPr>
                <w:rFonts w:cstheme="minorHAnsi"/>
                <w:b/>
                <w:bCs/>
                <w:color w:val="000000"/>
                <w:sz w:val="24"/>
                <w:szCs w:val="24"/>
                <w:lang w:val="en-GB" w:eastAsia="en-IN"/>
              </w:rPr>
            </w:pPr>
            <w:r w:rsidRPr="00385E52">
              <w:rPr>
                <w:rFonts w:cstheme="minorHAnsi"/>
                <w:b/>
                <w:bCs/>
                <w:color w:val="000000"/>
                <w:sz w:val="24"/>
                <w:szCs w:val="24"/>
                <w:lang w:val="en-GB" w:eastAsia="en-IN"/>
              </w:rPr>
              <w:t xml:space="preserve">Output 1.1: </w:t>
            </w:r>
            <w:r w:rsidRPr="00385E52">
              <w:rPr>
                <w:rFonts w:cstheme="minorHAnsi"/>
                <w:bCs/>
                <w:color w:val="000000"/>
                <w:sz w:val="24"/>
                <w:szCs w:val="24"/>
                <w:lang w:val="en-GB" w:eastAsia="en-IN"/>
              </w:rPr>
              <w:t xml:space="preserve">Body of knowledge analysing select Union Government and </w:t>
            </w:r>
            <w:r w:rsidR="00A57E1D" w:rsidRPr="00385E52">
              <w:rPr>
                <w:rFonts w:cstheme="minorHAnsi"/>
                <w:bCs/>
                <w:color w:val="000000"/>
                <w:sz w:val="24"/>
                <w:szCs w:val="24"/>
                <w:lang w:val="en-GB" w:eastAsia="en-IN"/>
              </w:rPr>
              <w:t>S</w:t>
            </w:r>
            <w:r w:rsidRPr="00385E52">
              <w:rPr>
                <w:rFonts w:cstheme="minorHAnsi"/>
                <w:bCs/>
                <w:color w:val="000000"/>
                <w:sz w:val="24"/>
                <w:szCs w:val="24"/>
                <w:lang w:val="en-GB" w:eastAsia="en-IN"/>
              </w:rPr>
              <w:t xml:space="preserve">tate </w:t>
            </w:r>
            <w:r w:rsidR="00A57E1D" w:rsidRPr="00385E52">
              <w:rPr>
                <w:rFonts w:cstheme="minorHAnsi"/>
                <w:bCs/>
                <w:color w:val="000000"/>
                <w:sz w:val="24"/>
                <w:szCs w:val="24"/>
                <w:lang w:val="en-GB" w:eastAsia="en-IN"/>
              </w:rPr>
              <w:t>G</w:t>
            </w:r>
            <w:r w:rsidRPr="00385E52">
              <w:rPr>
                <w:rFonts w:cstheme="minorHAnsi"/>
                <w:bCs/>
                <w:color w:val="000000"/>
                <w:sz w:val="24"/>
                <w:szCs w:val="24"/>
                <w:lang w:val="en-GB" w:eastAsia="en-IN"/>
              </w:rPr>
              <w:t>overnment policies/</w:t>
            </w:r>
            <w:r w:rsidR="007728D6" w:rsidRPr="00385E52">
              <w:rPr>
                <w:rFonts w:cstheme="minorHAnsi"/>
                <w:bCs/>
                <w:color w:val="000000"/>
                <w:sz w:val="24"/>
                <w:szCs w:val="24"/>
                <w:lang w:val="en-GB" w:eastAsia="en-IN"/>
              </w:rPr>
              <w:t>programme</w:t>
            </w:r>
            <w:r w:rsidRPr="00385E52">
              <w:rPr>
                <w:rFonts w:cstheme="minorHAnsi"/>
                <w:bCs/>
                <w:color w:val="000000"/>
                <w:sz w:val="24"/>
                <w:szCs w:val="24"/>
                <w:lang w:val="en-GB" w:eastAsia="en-IN"/>
              </w:rPr>
              <w:t>s and schemes on compliance with CEDAW</w:t>
            </w:r>
          </w:p>
        </w:tc>
        <w:tc>
          <w:tcPr>
            <w:tcW w:w="3975" w:type="dxa"/>
            <w:vMerge/>
            <w:tcBorders>
              <w:left w:val="single" w:sz="4" w:space="0" w:color="auto"/>
              <w:bottom w:val="single" w:sz="4" w:space="0" w:color="auto"/>
              <w:right w:val="single" w:sz="4" w:space="0" w:color="auto"/>
            </w:tcBorders>
            <w:shd w:val="clear" w:color="auto" w:fill="DBE5F1" w:themeFill="accent1" w:themeFillTint="33"/>
          </w:tcPr>
          <w:p w14:paraId="49A5C924" w14:textId="77777777" w:rsidR="0085700C" w:rsidRPr="00385E52" w:rsidRDefault="0085700C" w:rsidP="000A1D13">
            <w:pPr>
              <w:rPr>
                <w:rFonts w:cstheme="minorHAnsi"/>
                <w:b/>
                <w:bCs/>
                <w:color w:val="000000"/>
                <w:sz w:val="24"/>
                <w:szCs w:val="24"/>
                <w:lang w:val="en-GB" w:eastAsia="en-IN"/>
              </w:rPr>
            </w:pPr>
          </w:p>
        </w:tc>
      </w:tr>
      <w:tr w:rsidR="00003146" w:rsidRPr="00385E52" w14:paraId="49A5C92A" w14:textId="77777777" w:rsidTr="0096311C">
        <w:trPr>
          <w:trHeight w:val="1496"/>
        </w:trPr>
        <w:tc>
          <w:tcPr>
            <w:tcW w:w="5490" w:type="dxa"/>
            <w:tcBorders>
              <w:top w:val="nil"/>
              <w:left w:val="single" w:sz="4" w:space="0" w:color="auto"/>
              <w:bottom w:val="single" w:sz="4" w:space="0" w:color="auto"/>
              <w:right w:val="single" w:sz="4" w:space="0" w:color="auto"/>
            </w:tcBorders>
            <w:shd w:val="clear" w:color="auto" w:fill="EAF1DD" w:themeFill="accent3" w:themeFillTint="33"/>
            <w:hideMark/>
          </w:tcPr>
          <w:p w14:paraId="49A5C926" w14:textId="77777777" w:rsidR="00003146" w:rsidRPr="00385E52" w:rsidRDefault="00003146" w:rsidP="000A1D13">
            <w:pPr>
              <w:rPr>
                <w:rFonts w:cstheme="minorHAnsi"/>
                <w:b/>
                <w:bCs/>
                <w:color w:val="000000"/>
                <w:sz w:val="24"/>
                <w:szCs w:val="24"/>
                <w:lang w:val="en-GB" w:eastAsia="en-IN"/>
              </w:rPr>
            </w:pPr>
            <w:r w:rsidRPr="00385E52">
              <w:rPr>
                <w:rFonts w:cstheme="minorHAnsi"/>
                <w:b/>
                <w:bCs/>
                <w:color w:val="000000"/>
                <w:sz w:val="24"/>
                <w:szCs w:val="24"/>
                <w:lang w:val="en-GB" w:eastAsia="en-IN"/>
              </w:rPr>
              <w:t>Indicator 1.1.1</w:t>
            </w:r>
          </w:p>
          <w:p w14:paraId="49A5C927" w14:textId="77777777" w:rsidR="00003146" w:rsidRPr="00385E52" w:rsidRDefault="00003146" w:rsidP="000A1D13">
            <w:pPr>
              <w:ind w:left="342" w:firstLine="18"/>
              <w:rPr>
                <w:rFonts w:cstheme="minorHAnsi"/>
                <w:color w:val="000000"/>
                <w:sz w:val="24"/>
                <w:szCs w:val="24"/>
                <w:lang w:val="en-GB" w:eastAsia="en-IN"/>
              </w:rPr>
            </w:pPr>
            <w:r w:rsidRPr="00385E52">
              <w:rPr>
                <w:rFonts w:cstheme="minorHAnsi"/>
                <w:color w:val="000000"/>
                <w:sz w:val="24"/>
                <w:szCs w:val="24"/>
                <w:lang w:val="en-GB" w:eastAsia="en-IN"/>
              </w:rPr>
              <w:t xml:space="preserve">By project end, number of CSOs whose capacities have been enhanced for articulating and tracking CEDAW compliance by the use of the expenditure tracking tool. </w:t>
            </w:r>
          </w:p>
          <w:p w14:paraId="49A5C928" w14:textId="77777777" w:rsidR="00003146" w:rsidRPr="00385E52" w:rsidRDefault="00003146" w:rsidP="000A1D13">
            <w:pPr>
              <w:ind w:left="327" w:firstLine="0"/>
              <w:rPr>
                <w:rFonts w:cstheme="minorHAnsi"/>
                <w:sz w:val="24"/>
                <w:szCs w:val="24"/>
                <w:lang w:val="en-GB"/>
              </w:rPr>
            </w:pPr>
            <w:r w:rsidRPr="00385E52">
              <w:rPr>
                <w:rFonts w:cstheme="minorHAnsi"/>
                <w:sz w:val="24"/>
                <w:szCs w:val="24"/>
                <w:lang w:val="en-GB"/>
              </w:rPr>
              <w:t>(Representatives from 25 organisations from the North East Region were trained in the application of GRB tools to track commitments on CEDAW.)</w:t>
            </w:r>
          </w:p>
        </w:tc>
        <w:tc>
          <w:tcPr>
            <w:tcW w:w="3975" w:type="dxa"/>
            <w:tcBorders>
              <w:top w:val="nil"/>
              <w:left w:val="nil"/>
              <w:bottom w:val="single" w:sz="4" w:space="0" w:color="auto"/>
              <w:right w:val="single" w:sz="4" w:space="0" w:color="auto"/>
            </w:tcBorders>
            <w:shd w:val="clear" w:color="auto" w:fill="EAF1DD" w:themeFill="accent3" w:themeFillTint="33"/>
          </w:tcPr>
          <w:p w14:paraId="49A5C929" w14:textId="77777777" w:rsidR="00003146" w:rsidRPr="00385E52" w:rsidRDefault="00003146" w:rsidP="00B122FB">
            <w:pPr>
              <w:ind w:left="327" w:firstLine="0"/>
              <w:rPr>
                <w:rFonts w:cstheme="minorHAnsi"/>
                <w:b/>
                <w:bCs/>
                <w:sz w:val="24"/>
                <w:szCs w:val="24"/>
                <w:lang w:val="en-GB"/>
              </w:rPr>
            </w:pPr>
            <w:r w:rsidRPr="00385E52">
              <w:rPr>
                <w:rFonts w:cstheme="minorHAnsi"/>
                <w:b/>
                <w:bCs/>
                <w:sz w:val="24"/>
                <w:szCs w:val="24"/>
                <w:lang w:val="en-GB"/>
              </w:rPr>
              <w:t xml:space="preserve">Training </w:t>
            </w:r>
            <w:r w:rsidR="00A57E1D" w:rsidRPr="00385E52">
              <w:rPr>
                <w:rFonts w:cstheme="minorHAnsi"/>
                <w:b/>
                <w:bCs/>
                <w:sz w:val="24"/>
                <w:szCs w:val="24"/>
                <w:lang w:val="en-GB"/>
              </w:rPr>
              <w:t>R</w:t>
            </w:r>
            <w:r w:rsidRPr="00385E52">
              <w:rPr>
                <w:rFonts w:cstheme="minorHAnsi"/>
                <w:b/>
                <w:bCs/>
                <w:sz w:val="24"/>
                <w:szCs w:val="24"/>
                <w:lang w:val="en-GB"/>
              </w:rPr>
              <w:t xml:space="preserve">eports and </w:t>
            </w:r>
            <w:r w:rsidR="00A57E1D" w:rsidRPr="00385E52">
              <w:rPr>
                <w:rFonts w:cstheme="minorHAnsi"/>
                <w:b/>
                <w:bCs/>
                <w:sz w:val="24"/>
                <w:szCs w:val="24"/>
                <w:lang w:val="en-GB"/>
              </w:rPr>
              <w:t>P</w:t>
            </w:r>
            <w:r w:rsidRPr="00385E52">
              <w:rPr>
                <w:rFonts w:cstheme="minorHAnsi"/>
                <w:b/>
                <w:bCs/>
                <w:sz w:val="24"/>
                <w:szCs w:val="24"/>
                <w:lang w:val="en-GB"/>
              </w:rPr>
              <w:t xml:space="preserve">ractitioners' </w:t>
            </w:r>
            <w:r w:rsidR="00A57E1D" w:rsidRPr="00385E52">
              <w:rPr>
                <w:rFonts w:cstheme="minorHAnsi"/>
                <w:b/>
                <w:bCs/>
                <w:sz w:val="24"/>
                <w:szCs w:val="24"/>
                <w:lang w:val="en-GB"/>
              </w:rPr>
              <w:t>G</w:t>
            </w:r>
            <w:r w:rsidRPr="00385E52">
              <w:rPr>
                <w:rFonts w:cstheme="minorHAnsi"/>
                <w:b/>
                <w:bCs/>
                <w:sz w:val="24"/>
                <w:szCs w:val="24"/>
                <w:lang w:val="en-GB"/>
              </w:rPr>
              <w:t xml:space="preserve">uide (training toolkit) were </w:t>
            </w:r>
            <w:r w:rsidR="00A57E1D" w:rsidRPr="00385E52">
              <w:rPr>
                <w:rFonts w:cstheme="minorHAnsi"/>
                <w:b/>
                <w:bCs/>
                <w:sz w:val="24"/>
                <w:szCs w:val="24"/>
                <w:lang w:val="en-GB"/>
              </w:rPr>
              <w:t>developed</w:t>
            </w:r>
            <w:r w:rsidRPr="00385E52">
              <w:rPr>
                <w:rFonts w:cstheme="minorHAnsi"/>
                <w:b/>
                <w:bCs/>
                <w:sz w:val="24"/>
                <w:szCs w:val="24"/>
                <w:lang w:val="en-GB"/>
              </w:rPr>
              <w:t xml:space="preserve">. </w:t>
            </w:r>
            <w:r w:rsidR="00B122FB">
              <w:rPr>
                <w:rFonts w:cstheme="minorHAnsi"/>
                <w:b/>
                <w:bCs/>
                <w:sz w:val="24"/>
                <w:szCs w:val="24"/>
                <w:lang w:val="en-GB"/>
              </w:rPr>
              <w:t xml:space="preserve"> The representatives of the organizations who attended </w:t>
            </w:r>
            <w:r w:rsidR="00B122FB" w:rsidRPr="00385E52">
              <w:rPr>
                <w:rFonts w:cstheme="minorHAnsi"/>
                <w:b/>
                <w:bCs/>
                <w:sz w:val="24"/>
                <w:szCs w:val="24"/>
                <w:lang w:val="en-GB"/>
              </w:rPr>
              <w:t>the</w:t>
            </w:r>
            <w:r w:rsidR="008F2EDA" w:rsidRPr="00385E52">
              <w:rPr>
                <w:rFonts w:cstheme="minorHAnsi"/>
                <w:b/>
                <w:bCs/>
                <w:sz w:val="24"/>
                <w:szCs w:val="24"/>
                <w:lang w:val="en-GB"/>
              </w:rPr>
              <w:t xml:space="preserve"> training program have reported increased sensitization. </w:t>
            </w:r>
            <w:r w:rsidRPr="00385E52">
              <w:rPr>
                <w:rFonts w:cstheme="minorHAnsi"/>
                <w:b/>
                <w:bCs/>
                <w:sz w:val="24"/>
                <w:szCs w:val="24"/>
                <w:lang w:val="en-GB"/>
              </w:rPr>
              <w:t xml:space="preserve">However, follow up measures are needed if capacities are really to be developed. </w:t>
            </w:r>
          </w:p>
        </w:tc>
      </w:tr>
      <w:tr w:rsidR="00003146" w:rsidRPr="00385E52" w14:paraId="49A5C92F" w14:textId="77777777" w:rsidTr="00942E20">
        <w:trPr>
          <w:trHeight w:val="890"/>
        </w:trPr>
        <w:tc>
          <w:tcPr>
            <w:tcW w:w="5490" w:type="dxa"/>
            <w:tcBorders>
              <w:top w:val="nil"/>
              <w:left w:val="single" w:sz="4" w:space="0" w:color="auto"/>
              <w:bottom w:val="single" w:sz="4" w:space="0" w:color="auto"/>
              <w:right w:val="single" w:sz="4" w:space="0" w:color="auto"/>
            </w:tcBorders>
            <w:shd w:val="clear" w:color="auto" w:fill="EAF1DD" w:themeFill="accent3" w:themeFillTint="33"/>
            <w:hideMark/>
          </w:tcPr>
          <w:p w14:paraId="49A5C92B" w14:textId="77777777" w:rsidR="00003146" w:rsidRPr="00385E52" w:rsidRDefault="00003146" w:rsidP="000A1D13">
            <w:pPr>
              <w:rPr>
                <w:rFonts w:cstheme="minorHAnsi"/>
                <w:b/>
                <w:bCs/>
                <w:color w:val="000000"/>
                <w:sz w:val="24"/>
                <w:szCs w:val="24"/>
                <w:lang w:val="en-GB" w:eastAsia="en-IN"/>
              </w:rPr>
            </w:pPr>
            <w:r w:rsidRPr="00385E52">
              <w:rPr>
                <w:rFonts w:cstheme="minorHAnsi"/>
                <w:b/>
                <w:bCs/>
                <w:color w:val="000000"/>
                <w:sz w:val="24"/>
                <w:szCs w:val="24"/>
                <w:lang w:val="en-GB" w:eastAsia="en-IN"/>
              </w:rPr>
              <w:t>Indicator 1.1.2</w:t>
            </w:r>
          </w:p>
          <w:p w14:paraId="49A5C92C" w14:textId="77777777" w:rsidR="00003146" w:rsidRPr="00385E52" w:rsidRDefault="00003146" w:rsidP="000A1D13">
            <w:pPr>
              <w:ind w:left="342" w:firstLine="18"/>
              <w:rPr>
                <w:rFonts w:cstheme="minorHAnsi"/>
                <w:color w:val="000000"/>
                <w:sz w:val="24"/>
                <w:szCs w:val="24"/>
                <w:lang w:val="en-GB" w:eastAsia="en-IN"/>
              </w:rPr>
            </w:pPr>
            <w:r w:rsidRPr="00385E52">
              <w:rPr>
                <w:rFonts w:cstheme="minorHAnsi"/>
                <w:color w:val="000000"/>
                <w:sz w:val="24"/>
                <w:szCs w:val="24"/>
                <w:lang w:val="en-GB" w:eastAsia="en-IN"/>
              </w:rPr>
              <w:t xml:space="preserve">By project end, percentage number of </w:t>
            </w:r>
            <w:r w:rsidR="00A57E1D" w:rsidRPr="00385E52">
              <w:rPr>
                <w:rFonts w:cstheme="minorHAnsi"/>
                <w:color w:val="000000"/>
                <w:sz w:val="24"/>
                <w:szCs w:val="24"/>
                <w:lang w:val="en-GB" w:eastAsia="en-IN"/>
              </w:rPr>
              <w:t>S</w:t>
            </w:r>
            <w:r w:rsidRPr="00385E52">
              <w:rPr>
                <w:rFonts w:cstheme="minorHAnsi"/>
                <w:color w:val="000000"/>
                <w:sz w:val="24"/>
                <w:szCs w:val="24"/>
                <w:lang w:val="en-GB" w:eastAsia="en-IN"/>
              </w:rPr>
              <w:t xml:space="preserve">tates that initiated the process of duplicating the model. </w:t>
            </w:r>
          </w:p>
          <w:p w14:paraId="49A5C92D" w14:textId="77777777" w:rsidR="00003146" w:rsidRPr="00385E52" w:rsidRDefault="00003146" w:rsidP="00A57E1D">
            <w:pPr>
              <w:ind w:left="327" w:firstLine="0"/>
              <w:rPr>
                <w:rFonts w:cstheme="minorHAnsi"/>
                <w:color w:val="000000"/>
                <w:sz w:val="24"/>
                <w:szCs w:val="24"/>
                <w:lang w:val="en-GB" w:eastAsia="en-IN"/>
              </w:rPr>
            </w:pPr>
            <w:r w:rsidRPr="00385E52">
              <w:rPr>
                <w:rFonts w:cstheme="minorHAnsi"/>
                <w:color w:val="000000"/>
                <w:sz w:val="24"/>
                <w:szCs w:val="24"/>
                <w:lang w:val="en-GB" w:eastAsia="en-IN"/>
              </w:rPr>
              <w:t xml:space="preserve">(The tracking template developed under this component has been shared with </w:t>
            </w:r>
            <w:r w:rsidR="00A57E1D" w:rsidRPr="00385E52">
              <w:rPr>
                <w:rFonts w:cstheme="minorHAnsi"/>
                <w:color w:val="000000"/>
                <w:sz w:val="24"/>
                <w:szCs w:val="24"/>
                <w:lang w:val="en-GB" w:eastAsia="en-IN"/>
              </w:rPr>
              <w:t>the G</w:t>
            </w:r>
            <w:r w:rsidRPr="00385E52">
              <w:rPr>
                <w:rFonts w:cstheme="minorHAnsi"/>
                <w:color w:val="000000"/>
                <w:sz w:val="24"/>
                <w:szCs w:val="24"/>
                <w:lang w:val="en-GB" w:eastAsia="en-IN"/>
              </w:rPr>
              <w:t xml:space="preserve">overnment and </w:t>
            </w:r>
            <w:r w:rsidR="00A57E1D" w:rsidRPr="00385E52">
              <w:rPr>
                <w:rFonts w:cstheme="minorHAnsi"/>
                <w:color w:val="000000"/>
                <w:sz w:val="24"/>
                <w:szCs w:val="24"/>
                <w:lang w:val="en-GB" w:eastAsia="en-IN"/>
              </w:rPr>
              <w:t>N</w:t>
            </w:r>
            <w:r w:rsidRPr="00385E52">
              <w:rPr>
                <w:rFonts w:cstheme="minorHAnsi"/>
                <w:color w:val="000000"/>
                <w:sz w:val="24"/>
                <w:szCs w:val="24"/>
                <w:lang w:val="en-GB" w:eastAsia="en-IN"/>
              </w:rPr>
              <w:t>on-</w:t>
            </w:r>
            <w:r w:rsidR="00A57E1D" w:rsidRPr="00385E52">
              <w:rPr>
                <w:rFonts w:cstheme="minorHAnsi"/>
                <w:color w:val="000000"/>
                <w:sz w:val="24"/>
                <w:szCs w:val="24"/>
                <w:lang w:val="en-GB" w:eastAsia="en-IN"/>
              </w:rPr>
              <w:t>G</w:t>
            </w:r>
            <w:r w:rsidRPr="00385E52">
              <w:rPr>
                <w:rFonts w:cstheme="minorHAnsi"/>
                <w:color w:val="000000"/>
                <w:sz w:val="24"/>
                <w:szCs w:val="24"/>
                <w:lang w:val="en-GB" w:eastAsia="en-IN"/>
              </w:rPr>
              <w:t xml:space="preserve">overnment representatives from four </w:t>
            </w:r>
            <w:r w:rsidR="00A57E1D" w:rsidRPr="00385E52">
              <w:rPr>
                <w:rFonts w:cstheme="minorHAnsi"/>
                <w:color w:val="000000"/>
                <w:sz w:val="24"/>
                <w:szCs w:val="24"/>
                <w:lang w:val="en-GB" w:eastAsia="en-IN"/>
              </w:rPr>
              <w:t>S</w:t>
            </w:r>
            <w:r w:rsidRPr="00385E52">
              <w:rPr>
                <w:rFonts w:cstheme="minorHAnsi"/>
                <w:color w:val="000000"/>
                <w:sz w:val="24"/>
                <w:szCs w:val="24"/>
                <w:lang w:val="en-GB" w:eastAsia="en-IN"/>
              </w:rPr>
              <w:t xml:space="preserve">tates namely Manipur, Meghalaya, Nagaland and Tripura.)  </w:t>
            </w:r>
          </w:p>
        </w:tc>
        <w:tc>
          <w:tcPr>
            <w:tcW w:w="3975" w:type="dxa"/>
            <w:tcBorders>
              <w:top w:val="nil"/>
              <w:left w:val="nil"/>
              <w:bottom w:val="single" w:sz="4" w:space="0" w:color="auto"/>
              <w:right w:val="single" w:sz="4" w:space="0" w:color="auto"/>
            </w:tcBorders>
            <w:shd w:val="clear" w:color="auto" w:fill="EAF1DD" w:themeFill="accent3" w:themeFillTint="33"/>
          </w:tcPr>
          <w:p w14:paraId="49A5C92E" w14:textId="77777777" w:rsidR="00003146" w:rsidRPr="00385E52" w:rsidRDefault="00003146" w:rsidP="000A1D13">
            <w:pPr>
              <w:ind w:left="327" w:firstLine="33"/>
              <w:rPr>
                <w:rFonts w:cstheme="minorHAnsi"/>
                <w:b/>
                <w:bCs/>
                <w:color w:val="000000"/>
                <w:sz w:val="24"/>
                <w:szCs w:val="24"/>
                <w:lang w:val="en-GB" w:eastAsia="en-IN"/>
              </w:rPr>
            </w:pPr>
            <w:r w:rsidRPr="00385E52">
              <w:rPr>
                <w:rFonts w:cstheme="minorHAnsi"/>
                <w:b/>
                <w:bCs/>
                <w:color w:val="000000"/>
                <w:sz w:val="24"/>
                <w:szCs w:val="24"/>
                <w:lang w:val="en-GB" w:eastAsia="en-IN"/>
              </w:rPr>
              <w:t xml:space="preserve">The template was studied. It appears to be efficacious but no clear evidence that the </w:t>
            </w:r>
            <w:r w:rsidR="00825377" w:rsidRPr="00385E52">
              <w:rPr>
                <w:rFonts w:cstheme="minorHAnsi"/>
                <w:b/>
                <w:bCs/>
                <w:color w:val="000000"/>
                <w:sz w:val="24"/>
                <w:szCs w:val="24"/>
                <w:lang w:val="en-GB" w:eastAsia="en-IN"/>
              </w:rPr>
              <w:t>S</w:t>
            </w:r>
            <w:r w:rsidRPr="00385E52">
              <w:rPr>
                <w:rFonts w:cstheme="minorHAnsi"/>
                <w:b/>
                <w:bCs/>
                <w:color w:val="000000"/>
                <w:sz w:val="24"/>
                <w:szCs w:val="24"/>
                <w:lang w:val="en-GB" w:eastAsia="en-IN"/>
              </w:rPr>
              <w:t xml:space="preserve">tates have initiated the process of duplicating the model. </w:t>
            </w:r>
          </w:p>
        </w:tc>
      </w:tr>
      <w:tr w:rsidR="009A765C" w:rsidRPr="00385E52" w14:paraId="49A5C932" w14:textId="77777777" w:rsidTr="00003146">
        <w:trPr>
          <w:trHeight w:val="300"/>
        </w:trPr>
        <w:tc>
          <w:tcPr>
            <w:tcW w:w="5490" w:type="dxa"/>
            <w:tcBorders>
              <w:top w:val="nil"/>
              <w:left w:val="single" w:sz="4" w:space="0" w:color="auto"/>
              <w:bottom w:val="single" w:sz="4" w:space="0" w:color="auto"/>
              <w:right w:val="single" w:sz="4" w:space="0" w:color="auto"/>
            </w:tcBorders>
            <w:shd w:val="clear" w:color="auto" w:fill="FDE9D9" w:themeFill="accent6" w:themeFillTint="33"/>
            <w:hideMark/>
          </w:tcPr>
          <w:p w14:paraId="49A5C930" w14:textId="77777777" w:rsidR="009A765C" w:rsidRPr="00385E52" w:rsidRDefault="009A765C" w:rsidP="00003146">
            <w:pPr>
              <w:ind w:left="342" w:firstLine="18"/>
              <w:rPr>
                <w:rFonts w:cstheme="minorHAnsi"/>
                <w:b/>
                <w:bCs/>
                <w:color w:val="000000"/>
                <w:sz w:val="24"/>
                <w:szCs w:val="24"/>
                <w:lang w:val="en-GB" w:eastAsia="en-IN"/>
              </w:rPr>
            </w:pPr>
            <w:r w:rsidRPr="00385E52">
              <w:rPr>
                <w:rFonts w:cstheme="minorHAnsi"/>
                <w:b/>
                <w:bCs/>
                <w:color w:val="000000"/>
                <w:sz w:val="24"/>
                <w:szCs w:val="24"/>
                <w:lang w:val="en-GB" w:eastAsia="en-IN"/>
              </w:rPr>
              <w:t xml:space="preserve">Outcome 2:  </w:t>
            </w:r>
            <w:r w:rsidRPr="00385E52">
              <w:rPr>
                <w:rFonts w:cstheme="minorHAnsi"/>
                <w:color w:val="000000"/>
                <w:sz w:val="24"/>
                <w:szCs w:val="24"/>
                <w:lang w:val="en-GB" w:eastAsia="en-IN"/>
              </w:rPr>
              <w:t>Commitment established at the policy level, specifically MWCD and capacity of relevant stakeholders enhanced to incorporate the framework of intersectionality in formulation of policies and budgets and implementation of schemes.</w:t>
            </w:r>
          </w:p>
        </w:tc>
        <w:tc>
          <w:tcPr>
            <w:tcW w:w="3975" w:type="dxa"/>
            <w:tcBorders>
              <w:top w:val="nil"/>
              <w:left w:val="nil"/>
              <w:bottom w:val="single" w:sz="4" w:space="0" w:color="auto"/>
              <w:right w:val="single" w:sz="4" w:space="0" w:color="auto"/>
            </w:tcBorders>
            <w:shd w:val="clear" w:color="auto" w:fill="FDE9D9" w:themeFill="accent6" w:themeFillTint="33"/>
          </w:tcPr>
          <w:p w14:paraId="49A5C931" w14:textId="77777777" w:rsidR="009A765C" w:rsidRPr="00385E52" w:rsidRDefault="008F2EDA" w:rsidP="008F2EDA">
            <w:pPr>
              <w:ind w:left="147" w:firstLine="0"/>
              <w:rPr>
                <w:rFonts w:cstheme="minorHAnsi"/>
                <w:b/>
                <w:bCs/>
                <w:color w:val="000000"/>
                <w:sz w:val="24"/>
                <w:szCs w:val="24"/>
                <w:lang w:val="en-GB" w:eastAsia="en-IN"/>
              </w:rPr>
            </w:pPr>
            <w:r w:rsidRPr="00385E52">
              <w:rPr>
                <w:rFonts w:cstheme="minorHAnsi"/>
                <w:b/>
                <w:bCs/>
                <w:color w:val="000000"/>
                <w:sz w:val="24"/>
                <w:szCs w:val="24"/>
                <w:lang w:val="en-GB" w:eastAsia="en-IN"/>
              </w:rPr>
              <w:t>T</w:t>
            </w:r>
            <w:r w:rsidR="009A765C" w:rsidRPr="00385E52">
              <w:rPr>
                <w:rFonts w:cstheme="minorHAnsi"/>
                <w:b/>
                <w:bCs/>
                <w:color w:val="000000"/>
                <w:sz w:val="24"/>
                <w:szCs w:val="24"/>
                <w:lang w:val="en-GB" w:eastAsia="en-IN"/>
              </w:rPr>
              <w:t xml:space="preserve">he presence of a UN Women consultant </w:t>
            </w:r>
            <w:r w:rsidRPr="00385E52">
              <w:rPr>
                <w:rFonts w:cstheme="minorHAnsi"/>
                <w:b/>
                <w:bCs/>
                <w:color w:val="000000"/>
                <w:sz w:val="24"/>
                <w:szCs w:val="24"/>
                <w:lang w:val="en-GB" w:eastAsia="en-IN"/>
              </w:rPr>
              <w:t xml:space="preserve">in MWCD </w:t>
            </w:r>
            <w:r w:rsidR="009A765C" w:rsidRPr="00385E52">
              <w:rPr>
                <w:rFonts w:cstheme="minorHAnsi"/>
                <w:b/>
                <w:bCs/>
                <w:color w:val="000000"/>
                <w:sz w:val="24"/>
                <w:szCs w:val="24"/>
                <w:lang w:val="en-GB" w:eastAsia="en-IN"/>
              </w:rPr>
              <w:t>is useful</w:t>
            </w:r>
            <w:r w:rsidRPr="00385E52">
              <w:rPr>
                <w:rFonts w:cstheme="minorHAnsi"/>
                <w:b/>
                <w:bCs/>
                <w:color w:val="000000"/>
                <w:sz w:val="24"/>
                <w:szCs w:val="24"/>
                <w:lang w:val="en-GB" w:eastAsia="en-IN"/>
              </w:rPr>
              <w:t xml:space="preserve"> but clear evidence about incorporating intersectionality framework has not been available. </w:t>
            </w:r>
          </w:p>
        </w:tc>
      </w:tr>
      <w:tr w:rsidR="009A765C" w:rsidRPr="00385E52" w14:paraId="49A5C935" w14:textId="77777777" w:rsidTr="00003146">
        <w:trPr>
          <w:trHeight w:val="300"/>
        </w:trPr>
        <w:tc>
          <w:tcPr>
            <w:tcW w:w="5490" w:type="dxa"/>
            <w:tcBorders>
              <w:top w:val="nil"/>
              <w:left w:val="single" w:sz="4" w:space="0" w:color="auto"/>
              <w:bottom w:val="single" w:sz="4" w:space="0" w:color="auto"/>
              <w:right w:val="single" w:sz="4" w:space="0" w:color="auto"/>
            </w:tcBorders>
            <w:shd w:val="clear" w:color="auto" w:fill="DBE5F1" w:themeFill="accent1" w:themeFillTint="33"/>
            <w:hideMark/>
          </w:tcPr>
          <w:p w14:paraId="49A5C933" w14:textId="77777777" w:rsidR="009A765C" w:rsidRPr="00385E52" w:rsidRDefault="009A765C" w:rsidP="00825377">
            <w:pPr>
              <w:ind w:left="342" w:firstLine="18"/>
              <w:rPr>
                <w:rFonts w:cstheme="minorHAnsi"/>
                <w:color w:val="000000"/>
                <w:sz w:val="24"/>
                <w:szCs w:val="24"/>
                <w:lang w:val="en-GB" w:eastAsia="en-IN"/>
              </w:rPr>
            </w:pPr>
            <w:r w:rsidRPr="00385E52">
              <w:rPr>
                <w:rFonts w:cstheme="minorHAnsi"/>
                <w:b/>
                <w:bCs/>
                <w:color w:val="000000"/>
                <w:sz w:val="24"/>
                <w:szCs w:val="24"/>
                <w:lang w:val="en-GB" w:eastAsia="en-IN"/>
              </w:rPr>
              <w:t>Output 2.1</w:t>
            </w:r>
            <w:r w:rsidR="006B4153" w:rsidRPr="00385E52">
              <w:rPr>
                <w:rFonts w:cstheme="minorHAnsi"/>
                <w:b/>
                <w:bCs/>
                <w:color w:val="000000"/>
                <w:sz w:val="24"/>
                <w:szCs w:val="24"/>
                <w:lang w:val="en-GB" w:eastAsia="en-IN"/>
              </w:rPr>
              <w:t xml:space="preserve">: </w:t>
            </w:r>
            <w:r w:rsidR="006B4153" w:rsidRPr="00385E52">
              <w:rPr>
                <w:rFonts w:cstheme="minorHAnsi"/>
                <w:color w:val="000000"/>
                <w:sz w:val="24"/>
                <w:szCs w:val="24"/>
                <w:lang w:val="en-GB" w:eastAsia="en-IN"/>
              </w:rPr>
              <w:t xml:space="preserve">Body of knowledge analysing government schemes and </w:t>
            </w:r>
            <w:r w:rsidR="007728D6" w:rsidRPr="00385E52">
              <w:rPr>
                <w:rFonts w:cstheme="minorHAnsi"/>
                <w:color w:val="000000"/>
                <w:sz w:val="24"/>
                <w:szCs w:val="24"/>
                <w:lang w:val="en-GB" w:eastAsia="en-IN"/>
              </w:rPr>
              <w:t>programme</w:t>
            </w:r>
            <w:r w:rsidR="006B4153" w:rsidRPr="00385E52">
              <w:rPr>
                <w:rFonts w:cstheme="minorHAnsi"/>
                <w:color w:val="000000"/>
                <w:sz w:val="24"/>
                <w:szCs w:val="24"/>
                <w:lang w:val="en-GB" w:eastAsia="en-IN"/>
              </w:rPr>
              <w:t xml:space="preserve"> to establish the inherent gender gaps vis-à-vis status and </w:t>
            </w:r>
            <w:r w:rsidR="006B4153" w:rsidRPr="00385E52">
              <w:rPr>
                <w:rFonts w:cstheme="minorHAnsi"/>
                <w:color w:val="000000"/>
                <w:sz w:val="24"/>
                <w:szCs w:val="24"/>
                <w:lang w:val="en-GB" w:eastAsia="en-IN"/>
              </w:rPr>
              <w:lastRenderedPageBreak/>
              <w:t>public provisioning for women facing multiple exclusions.</w:t>
            </w:r>
          </w:p>
        </w:tc>
        <w:tc>
          <w:tcPr>
            <w:tcW w:w="3975" w:type="dxa"/>
            <w:tcBorders>
              <w:top w:val="nil"/>
              <w:left w:val="single" w:sz="4" w:space="0" w:color="auto"/>
              <w:bottom w:val="single" w:sz="4" w:space="0" w:color="auto"/>
              <w:right w:val="single" w:sz="4" w:space="0" w:color="auto"/>
            </w:tcBorders>
            <w:shd w:val="clear" w:color="auto" w:fill="DBE5F1" w:themeFill="accent1" w:themeFillTint="33"/>
          </w:tcPr>
          <w:p w14:paraId="49A5C934" w14:textId="77777777" w:rsidR="009A765C" w:rsidRPr="00385E52" w:rsidRDefault="006B4153" w:rsidP="000A1D13">
            <w:pPr>
              <w:ind w:left="147" w:firstLine="0"/>
              <w:rPr>
                <w:rFonts w:cstheme="minorHAnsi"/>
                <w:b/>
                <w:bCs/>
                <w:color w:val="000000"/>
                <w:sz w:val="24"/>
                <w:szCs w:val="24"/>
                <w:lang w:val="en-GB" w:eastAsia="en-IN"/>
              </w:rPr>
            </w:pPr>
            <w:r w:rsidRPr="00385E52">
              <w:rPr>
                <w:rFonts w:cstheme="minorHAnsi"/>
                <w:b/>
                <w:bCs/>
                <w:color w:val="000000"/>
                <w:sz w:val="24"/>
                <w:szCs w:val="24"/>
                <w:lang w:val="en-GB" w:eastAsia="en-IN"/>
              </w:rPr>
              <w:lastRenderedPageBreak/>
              <w:t>Evidence generated has certainly been useful and provides a basis for policy-advocacy.</w:t>
            </w:r>
          </w:p>
        </w:tc>
      </w:tr>
      <w:tr w:rsidR="00003146" w:rsidRPr="00385E52" w14:paraId="49A5C93B" w14:textId="77777777" w:rsidTr="0096311C">
        <w:trPr>
          <w:trHeight w:val="1885"/>
        </w:trPr>
        <w:tc>
          <w:tcPr>
            <w:tcW w:w="5490" w:type="dxa"/>
            <w:tcBorders>
              <w:top w:val="nil"/>
              <w:left w:val="single" w:sz="4" w:space="0" w:color="auto"/>
              <w:bottom w:val="single" w:sz="4" w:space="0" w:color="auto"/>
              <w:right w:val="single" w:sz="4" w:space="0" w:color="auto"/>
            </w:tcBorders>
            <w:shd w:val="clear" w:color="auto" w:fill="EAF1DD" w:themeFill="accent3" w:themeFillTint="33"/>
            <w:hideMark/>
          </w:tcPr>
          <w:p w14:paraId="49A5C936" w14:textId="77777777" w:rsidR="00003146" w:rsidRPr="00385E52" w:rsidRDefault="00003146" w:rsidP="000A1D13">
            <w:pPr>
              <w:rPr>
                <w:rFonts w:cstheme="minorHAnsi"/>
                <w:b/>
                <w:bCs/>
                <w:color w:val="000000"/>
                <w:sz w:val="24"/>
                <w:szCs w:val="24"/>
                <w:lang w:val="en-GB" w:eastAsia="en-IN"/>
              </w:rPr>
            </w:pPr>
            <w:r w:rsidRPr="00385E52">
              <w:rPr>
                <w:rFonts w:cstheme="minorHAnsi"/>
                <w:b/>
                <w:bCs/>
                <w:color w:val="000000"/>
                <w:sz w:val="24"/>
                <w:szCs w:val="24"/>
                <w:lang w:val="en-GB" w:eastAsia="en-IN"/>
              </w:rPr>
              <w:lastRenderedPageBreak/>
              <w:t>Indicator 2.1.1</w:t>
            </w:r>
          </w:p>
          <w:p w14:paraId="49A5C937" w14:textId="77777777" w:rsidR="00003146" w:rsidRPr="00385E52" w:rsidRDefault="00003146" w:rsidP="00003146">
            <w:pPr>
              <w:ind w:left="342" w:firstLine="18"/>
              <w:rPr>
                <w:rFonts w:cstheme="minorHAnsi"/>
                <w:color w:val="000000"/>
                <w:sz w:val="24"/>
                <w:szCs w:val="24"/>
                <w:lang w:val="en-GB" w:eastAsia="en-IN"/>
              </w:rPr>
            </w:pPr>
            <w:r w:rsidRPr="00385E52">
              <w:rPr>
                <w:rFonts w:cstheme="minorHAnsi"/>
                <w:color w:val="000000"/>
                <w:sz w:val="24"/>
                <w:szCs w:val="24"/>
                <w:lang w:val="en-GB" w:eastAsia="en-IN"/>
              </w:rPr>
              <w:t xml:space="preserve">Number of </w:t>
            </w:r>
            <w:r w:rsidR="00825377" w:rsidRPr="00385E52">
              <w:rPr>
                <w:rFonts w:cstheme="minorHAnsi"/>
                <w:color w:val="000000"/>
                <w:sz w:val="24"/>
                <w:szCs w:val="24"/>
                <w:lang w:val="en-GB" w:eastAsia="en-IN"/>
              </w:rPr>
              <w:t>G</w:t>
            </w:r>
            <w:r w:rsidRPr="00385E52">
              <w:rPr>
                <w:rFonts w:cstheme="minorHAnsi"/>
                <w:color w:val="000000"/>
                <w:sz w:val="24"/>
                <w:szCs w:val="24"/>
                <w:lang w:val="en-GB" w:eastAsia="en-IN"/>
              </w:rPr>
              <w:t>overnment schemes analysed to establish the inherent gender gaps vis-à-vis status and public provisioning for women facing multiple exclusions</w:t>
            </w:r>
          </w:p>
        </w:tc>
        <w:tc>
          <w:tcPr>
            <w:tcW w:w="3975" w:type="dxa"/>
            <w:tcBorders>
              <w:top w:val="nil"/>
              <w:left w:val="nil"/>
              <w:bottom w:val="single" w:sz="4" w:space="0" w:color="auto"/>
              <w:right w:val="single" w:sz="4" w:space="0" w:color="auto"/>
            </w:tcBorders>
            <w:shd w:val="clear" w:color="auto" w:fill="EAF1DD" w:themeFill="accent3" w:themeFillTint="33"/>
          </w:tcPr>
          <w:p w14:paraId="49A5C938" w14:textId="77777777" w:rsidR="00003146" w:rsidRDefault="008F2EDA" w:rsidP="008F2EDA">
            <w:pPr>
              <w:ind w:left="162" w:firstLine="0"/>
              <w:rPr>
                <w:rFonts w:cstheme="minorHAnsi"/>
                <w:b/>
                <w:bCs/>
                <w:color w:val="000000"/>
                <w:sz w:val="24"/>
                <w:szCs w:val="24"/>
                <w:lang w:val="en-GB" w:eastAsia="en-IN"/>
              </w:rPr>
            </w:pPr>
            <w:r w:rsidRPr="00385E52">
              <w:rPr>
                <w:rFonts w:cstheme="minorHAnsi"/>
                <w:b/>
                <w:bCs/>
                <w:color w:val="000000"/>
                <w:sz w:val="24"/>
                <w:szCs w:val="24"/>
                <w:lang w:val="en-GB" w:eastAsia="en-IN"/>
              </w:rPr>
              <w:t>The Output has been achieved satisfactorily. Detailed comments are provided in the notes below.</w:t>
            </w:r>
          </w:p>
          <w:p w14:paraId="49A5C939" w14:textId="77777777" w:rsidR="00136F9A" w:rsidRDefault="00136F9A" w:rsidP="008F2EDA">
            <w:pPr>
              <w:ind w:left="162" w:firstLine="0"/>
              <w:rPr>
                <w:rFonts w:cstheme="minorHAnsi"/>
                <w:b/>
                <w:bCs/>
                <w:color w:val="000000"/>
                <w:sz w:val="24"/>
                <w:szCs w:val="24"/>
                <w:lang w:val="en-GB" w:eastAsia="en-IN"/>
              </w:rPr>
            </w:pPr>
          </w:p>
          <w:p w14:paraId="49A5C93A" w14:textId="77777777" w:rsidR="00136F9A" w:rsidRPr="00385E52" w:rsidRDefault="00136F9A" w:rsidP="008F2EDA">
            <w:pPr>
              <w:ind w:left="162" w:firstLine="0"/>
              <w:rPr>
                <w:rFonts w:cstheme="minorHAnsi"/>
                <w:b/>
                <w:bCs/>
                <w:color w:val="000000"/>
                <w:sz w:val="24"/>
                <w:szCs w:val="24"/>
                <w:lang w:val="en-GB" w:eastAsia="en-IN"/>
              </w:rPr>
            </w:pPr>
            <w:r>
              <w:rPr>
                <w:rFonts w:cstheme="minorHAnsi"/>
                <w:color w:val="000000"/>
                <w:sz w:val="24"/>
                <w:szCs w:val="24"/>
                <w:lang w:val="en-GB" w:eastAsia="en-IN"/>
              </w:rPr>
              <w:t>(</w:t>
            </w:r>
            <w:r w:rsidRPr="00385E52">
              <w:rPr>
                <w:rFonts w:cstheme="minorHAnsi"/>
                <w:color w:val="000000"/>
                <w:sz w:val="24"/>
                <w:szCs w:val="24"/>
                <w:lang w:val="en-GB" w:eastAsia="en-IN"/>
              </w:rPr>
              <w:t xml:space="preserve">10 schemes as against 6 targeted schemes focusing on women from excluded communities have been analysed.  The schemes include: </w:t>
            </w:r>
            <w:r w:rsidRPr="00385E52">
              <w:rPr>
                <w:rFonts w:cstheme="minorHAnsi"/>
                <w:i/>
                <w:color w:val="000000"/>
                <w:sz w:val="24"/>
                <w:szCs w:val="24"/>
                <w:lang w:val="en-GB" w:eastAsia="en-IN"/>
              </w:rPr>
              <w:t>Kasturba Gandhi Balika Vidyalaya</w:t>
            </w:r>
            <w:r w:rsidRPr="00385E52">
              <w:rPr>
                <w:rFonts w:cstheme="minorHAnsi"/>
                <w:color w:val="000000"/>
                <w:sz w:val="24"/>
                <w:szCs w:val="24"/>
                <w:lang w:val="en-GB" w:eastAsia="en-IN"/>
              </w:rPr>
              <w:t>; select schemes under the Prime Minister’s 15 Point Programmeme for Muslim women and select schemes of the Transgender Welfare Board, Tamil Nadu for transgender people.)</w:t>
            </w:r>
          </w:p>
        </w:tc>
      </w:tr>
      <w:tr w:rsidR="009A765C" w:rsidRPr="00385E52" w14:paraId="49A5C93E" w14:textId="77777777" w:rsidTr="00003146">
        <w:trPr>
          <w:trHeight w:val="300"/>
        </w:trPr>
        <w:tc>
          <w:tcPr>
            <w:tcW w:w="5490" w:type="dxa"/>
            <w:tcBorders>
              <w:top w:val="nil"/>
              <w:left w:val="single" w:sz="4" w:space="0" w:color="auto"/>
              <w:bottom w:val="single" w:sz="4" w:space="0" w:color="auto"/>
              <w:right w:val="single" w:sz="4" w:space="0" w:color="auto"/>
            </w:tcBorders>
            <w:shd w:val="clear" w:color="auto" w:fill="DBE5F1" w:themeFill="accent1" w:themeFillTint="33"/>
            <w:hideMark/>
          </w:tcPr>
          <w:p w14:paraId="49A5C93C" w14:textId="77777777" w:rsidR="009A765C" w:rsidRPr="00385E52" w:rsidRDefault="009A765C" w:rsidP="00942E20">
            <w:pPr>
              <w:ind w:left="342" w:firstLine="18"/>
              <w:rPr>
                <w:rFonts w:cstheme="minorHAnsi"/>
                <w:b/>
                <w:bCs/>
                <w:color w:val="000000"/>
                <w:sz w:val="24"/>
                <w:szCs w:val="24"/>
                <w:lang w:val="en-GB" w:eastAsia="en-IN"/>
              </w:rPr>
            </w:pPr>
            <w:r w:rsidRPr="00385E52">
              <w:rPr>
                <w:rFonts w:cstheme="minorHAnsi"/>
                <w:b/>
                <w:bCs/>
                <w:color w:val="000000"/>
                <w:sz w:val="24"/>
                <w:szCs w:val="24"/>
                <w:lang w:val="en-GB" w:eastAsia="en-IN"/>
              </w:rPr>
              <w:t>Output 2.2:</w:t>
            </w:r>
            <w:r w:rsidRPr="00385E52">
              <w:rPr>
                <w:rFonts w:cstheme="minorHAnsi"/>
                <w:color w:val="000000"/>
                <w:sz w:val="24"/>
                <w:szCs w:val="24"/>
                <w:lang w:val="en-GB" w:eastAsia="en-IN"/>
              </w:rPr>
              <w:t xml:space="preserve"> Replicable models that demonstrate how the intersectionality framework can inform GRB to improve outlays and outcomes for women from excluded communities.</w:t>
            </w:r>
          </w:p>
        </w:tc>
        <w:tc>
          <w:tcPr>
            <w:tcW w:w="3975" w:type="dxa"/>
            <w:tcBorders>
              <w:top w:val="nil"/>
              <w:left w:val="single" w:sz="4" w:space="0" w:color="auto"/>
              <w:bottom w:val="single" w:sz="4" w:space="0" w:color="auto"/>
              <w:right w:val="single" w:sz="4" w:space="0" w:color="auto"/>
            </w:tcBorders>
            <w:shd w:val="clear" w:color="auto" w:fill="DBE5F1" w:themeFill="accent1" w:themeFillTint="33"/>
          </w:tcPr>
          <w:p w14:paraId="49A5C93D" w14:textId="77777777" w:rsidR="009A765C" w:rsidRPr="00385E52" w:rsidRDefault="009A765C" w:rsidP="000A1D13">
            <w:pPr>
              <w:rPr>
                <w:rFonts w:cstheme="minorHAnsi"/>
                <w:b/>
                <w:bCs/>
                <w:color w:val="000000"/>
                <w:sz w:val="24"/>
                <w:szCs w:val="24"/>
                <w:lang w:val="en-GB" w:eastAsia="en-IN"/>
              </w:rPr>
            </w:pPr>
          </w:p>
        </w:tc>
      </w:tr>
      <w:tr w:rsidR="00003146" w:rsidRPr="00385E52" w14:paraId="49A5C943" w14:textId="77777777" w:rsidTr="0096311C">
        <w:trPr>
          <w:trHeight w:val="795"/>
        </w:trPr>
        <w:tc>
          <w:tcPr>
            <w:tcW w:w="5490" w:type="dxa"/>
            <w:tcBorders>
              <w:top w:val="nil"/>
              <w:left w:val="single" w:sz="4" w:space="0" w:color="auto"/>
              <w:bottom w:val="single" w:sz="4" w:space="0" w:color="auto"/>
              <w:right w:val="single" w:sz="4" w:space="0" w:color="auto"/>
            </w:tcBorders>
            <w:shd w:val="clear" w:color="auto" w:fill="EAF1DD" w:themeFill="accent3" w:themeFillTint="33"/>
            <w:hideMark/>
          </w:tcPr>
          <w:p w14:paraId="49A5C93F" w14:textId="77777777" w:rsidR="00003146" w:rsidRPr="00385E52" w:rsidRDefault="00003146" w:rsidP="000A1D13">
            <w:pPr>
              <w:rPr>
                <w:rFonts w:cstheme="minorHAnsi"/>
                <w:b/>
                <w:bCs/>
                <w:color w:val="000000"/>
                <w:sz w:val="24"/>
                <w:szCs w:val="24"/>
                <w:lang w:val="en-GB" w:eastAsia="en-IN"/>
              </w:rPr>
            </w:pPr>
            <w:r w:rsidRPr="00385E52">
              <w:rPr>
                <w:rFonts w:cstheme="minorHAnsi"/>
                <w:b/>
                <w:bCs/>
                <w:color w:val="000000"/>
                <w:sz w:val="24"/>
                <w:szCs w:val="24"/>
                <w:lang w:val="en-GB" w:eastAsia="en-IN"/>
              </w:rPr>
              <w:t>Indicator 2.2.1</w:t>
            </w:r>
          </w:p>
          <w:p w14:paraId="49A5C940" w14:textId="77777777" w:rsidR="00003146" w:rsidRPr="00385E52" w:rsidRDefault="00003146" w:rsidP="000A1D13">
            <w:pPr>
              <w:ind w:left="342" w:firstLine="18"/>
              <w:rPr>
                <w:rFonts w:cstheme="minorHAnsi"/>
                <w:color w:val="000000"/>
                <w:sz w:val="24"/>
                <w:szCs w:val="24"/>
                <w:lang w:val="en-GB" w:eastAsia="en-IN"/>
              </w:rPr>
            </w:pPr>
            <w:r w:rsidRPr="00385E52">
              <w:rPr>
                <w:rFonts w:cstheme="minorHAnsi"/>
                <w:color w:val="000000"/>
                <w:sz w:val="24"/>
                <w:szCs w:val="24"/>
                <w:lang w:val="en-GB" w:eastAsia="en-IN"/>
              </w:rPr>
              <w:t>Number of CSOs and stakeholders working with women from different excluded communities with enhanced capacities for using GRB for tracking public expenditure.</w:t>
            </w:r>
          </w:p>
          <w:p w14:paraId="49A5C941" w14:textId="77777777" w:rsidR="00003146" w:rsidRPr="00385E52" w:rsidRDefault="00003146" w:rsidP="000A1D13">
            <w:pPr>
              <w:ind w:left="327" w:firstLine="33"/>
              <w:rPr>
                <w:rFonts w:cstheme="minorHAnsi"/>
                <w:color w:val="000000"/>
                <w:sz w:val="24"/>
                <w:szCs w:val="24"/>
                <w:lang w:val="en-GB" w:eastAsia="en-IN"/>
              </w:rPr>
            </w:pPr>
            <w:r w:rsidRPr="00385E52">
              <w:rPr>
                <w:rFonts w:cstheme="minorHAnsi"/>
                <w:color w:val="000000"/>
                <w:sz w:val="24"/>
                <w:szCs w:val="24"/>
                <w:lang w:val="en-GB" w:eastAsia="en-IN"/>
              </w:rPr>
              <w:t>(Representatives from 20 CSOs working on Dalit rights from Bihar and 15 CSOs from Tamil Nadu working on rights of transgender people were trained in the application of GRB tools.)</w:t>
            </w:r>
          </w:p>
        </w:tc>
        <w:tc>
          <w:tcPr>
            <w:tcW w:w="3975" w:type="dxa"/>
            <w:tcBorders>
              <w:top w:val="nil"/>
              <w:left w:val="nil"/>
              <w:bottom w:val="single" w:sz="4" w:space="0" w:color="auto"/>
              <w:right w:val="single" w:sz="4" w:space="0" w:color="auto"/>
            </w:tcBorders>
            <w:shd w:val="clear" w:color="auto" w:fill="EAF1DD" w:themeFill="accent3" w:themeFillTint="33"/>
          </w:tcPr>
          <w:p w14:paraId="49A5C942" w14:textId="77777777" w:rsidR="00003146" w:rsidRPr="00385E52" w:rsidRDefault="00795EB8" w:rsidP="00795EB8">
            <w:pPr>
              <w:ind w:left="327" w:firstLine="0"/>
              <w:rPr>
                <w:rFonts w:cstheme="minorHAnsi"/>
                <w:b/>
                <w:bCs/>
                <w:color w:val="000000"/>
                <w:sz w:val="24"/>
                <w:szCs w:val="24"/>
                <w:lang w:val="en-GB" w:eastAsia="en-IN"/>
              </w:rPr>
            </w:pPr>
            <w:r w:rsidRPr="00385E52">
              <w:rPr>
                <w:rFonts w:cstheme="minorHAnsi"/>
                <w:b/>
                <w:bCs/>
                <w:color w:val="000000"/>
                <w:sz w:val="24"/>
                <w:szCs w:val="24"/>
                <w:lang w:val="en-GB" w:eastAsia="en-IN"/>
              </w:rPr>
              <w:t xml:space="preserve">The partners who worked with intersectionality framework have reported the enhancement of their analytical capacity and indicated that they would take forward the work in their respective spheres.  </w:t>
            </w:r>
          </w:p>
        </w:tc>
      </w:tr>
      <w:tr w:rsidR="00003146" w:rsidRPr="00385E52" w14:paraId="49A5C949" w14:textId="77777777" w:rsidTr="0096311C">
        <w:trPr>
          <w:trHeight w:val="765"/>
        </w:trPr>
        <w:tc>
          <w:tcPr>
            <w:tcW w:w="5490" w:type="dxa"/>
            <w:tcBorders>
              <w:top w:val="nil"/>
              <w:left w:val="single" w:sz="4" w:space="0" w:color="auto"/>
              <w:bottom w:val="single" w:sz="4" w:space="0" w:color="auto"/>
              <w:right w:val="single" w:sz="4" w:space="0" w:color="auto"/>
            </w:tcBorders>
            <w:shd w:val="clear" w:color="auto" w:fill="EAF1DD" w:themeFill="accent3" w:themeFillTint="33"/>
            <w:hideMark/>
          </w:tcPr>
          <w:p w14:paraId="49A5C944" w14:textId="77777777" w:rsidR="00003146" w:rsidRPr="00385E52" w:rsidRDefault="00003146" w:rsidP="000A1D13">
            <w:pPr>
              <w:rPr>
                <w:rFonts w:cstheme="minorHAnsi"/>
                <w:b/>
                <w:bCs/>
                <w:color w:val="000000"/>
                <w:sz w:val="24"/>
                <w:szCs w:val="24"/>
                <w:lang w:val="en-GB" w:eastAsia="en-IN"/>
              </w:rPr>
            </w:pPr>
            <w:r w:rsidRPr="00385E52">
              <w:rPr>
                <w:rFonts w:cstheme="minorHAnsi"/>
                <w:b/>
                <w:bCs/>
                <w:color w:val="000000"/>
                <w:sz w:val="24"/>
                <w:szCs w:val="24"/>
                <w:lang w:val="en-GB" w:eastAsia="en-IN"/>
              </w:rPr>
              <w:t>Indicator 2.2.2</w:t>
            </w:r>
          </w:p>
          <w:p w14:paraId="49A5C945" w14:textId="77777777" w:rsidR="00003146" w:rsidRPr="00385E52" w:rsidRDefault="00003146" w:rsidP="000A1D13">
            <w:pPr>
              <w:ind w:left="342" w:firstLine="18"/>
              <w:rPr>
                <w:rFonts w:cstheme="minorHAnsi"/>
                <w:color w:val="000000"/>
                <w:sz w:val="24"/>
                <w:szCs w:val="24"/>
                <w:lang w:val="en-GB" w:eastAsia="en-IN"/>
              </w:rPr>
            </w:pPr>
            <w:r w:rsidRPr="00385E52">
              <w:rPr>
                <w:rFonts w:cstheme="minorHAnsi"/>
                <w:color w:val="000000"/>
                <w:sz w:val="24"/>
                <w:szCs w:val="24"/>
                <w:lang w:val="en-GB" w:eastAsia="en-IN"/>
              </w:rPr>
              <w:t>Number of relevant CSOs and stakeholders that have started using</w:t>
            </w:r>
            <w:r w:rsidRPr="00385E52">
              <w:rPr>
                <w:rFonts w:cstheme="minorHAnsi"/>
                <w:color w:val="FF0000"/>
                <w:sz w:val="24"/>
                <w:szCs w:val="24"/>
                <w:lang w:val="en-GB" w:eastAsia="en-IN"/>
              </w:rPr>
              <w:t xml:space="preserve"> </w:t>
            </w:r>
            <w:r w:rsidRPr="00385E52">
              <w:rPr>
                <w:rFonts w:cstheme="minorHAnsi"/>
                <w:color w:val="000000"/>
                <w:sz w:val="24"/>
                <w:szCs w:val="24"/>
                <w:lang w:val="en-GB" w:eastAsia="en-IN"/>
              </w:rPr>
              <w:t xml:space="preserve">the toolkit. </w:t>
            </w:r>
          </w:p>
          <w:p w14:paraId="49A5C946" w14:textId="77777777" w:rsidR="00003146" w:rsidRPr="00385E52" w:rsidRDefault="00003146" w:rsidP="000A1D13">
            <w:pPr>
              <w:ind w:left="327" w:firstLine="33"/>
              <w:rPr>
                <w:rFonts w:cstheme="minorHAnsi"/>
                <w:sz w:val="24"/>
                <w:szCs w:val="24"/>
                <w:lang w:val="en-GB"/>
              </w:rPr>
            </w:pPr>
          </w:p>
        </w:tc>
        <w:tc>
          <w:tcPr>
            <w:tcW w:w="3975" w:type="dxa"/>
            <w:tcBorders>
              <w:top w:val="nil"/>
              <w:left w:val="nil"/>
              <w:bottom w:val="single" w:sz="4" w:space="0" w:color="auto"/>
              <w:right w:val="single" w:sz="4" w:space="0" w:color="auto"/>
            </w:tcBorders>
            <w:shd w:val="clear" w:color="auto" w:fill="EAF1DD" w:themeFill="accent3" w:themeFillTint="33"/>
          </w:tcPr>
          <w:p w14:paraId="49A5C947" w14:textId="77777777" w:rsidR="00003146" w:rsidRDefault="00795EB8" w:rsidP="000A1D13">
            <w:pPr>
              <w:ind w:left="327" w:firstLine="33"/>
              <w:rPr>
                <w:rFonts w:cstheme="minorHAnsi"/>
                <w:b/>
                <w:bCs/>
                <w:sz w:val="24"/>
                <w:szCs w:val="24"/>
                <w:lang w:val="en-GB"/>
              </w:rPr>
            </w:pPr>
            <w:r w:rsidRPr="00385E52">
              <w:rPr>
                <w:rFonts w:cstheme="minorHAnsi"/>
                <w:b/>
                <w:bCs/>
                <w:sz w:val="24"/>
                <w:szCs w:val="24"/>
                <w:lang w:val="en-GB"/>
              </w:rPr>
              <w:t>The partners have reported the use of the toolkit in their areas of work but follow-up support would be necessary.</w:t>
            </w:r>
          </w:p>
          <w:p w14:paraId="49A5C948" w14:textId="77777777" w:rsidR="00136F9A" w:rsidRPr="00385E52" w:rsidRDefault="00136F9A" w:rsidP="000A1D13">
            <w:pPr>
              <w:ind w:left="327" w:firstLine="33"/>
              <w:rPr>
                <w:rFonts w:cstheme="minorHAnsi"/>
                <w:b/>
                <w:bCs/>
                <w:sz w:val="24"/>
                <w:szCs w:val="24"/>
                <w:lang w:val="en-GB"/>
              </w:rPr>
            </w:pPr>
            <w:r w:rsidRPr="00385E52">
              <w:rPr>
                <w:rFonts w:cstheme="minorHAnsi"/>
                <w:sz w:val="24"/>
                <w:szCs w:val="24"/>
                <w:lang w:val="en-GB"/>
              </w:rPr>
              <w:t xml:space="preserve">(10 women from the Dalit and Muslim communities and 10 transgender women have applied   tools/checklists for monitoring expenditure). </w:t>
            </w:r>
          </w:p>
        </w:tc>
      </w:tr>
      <w:tr w:rsidR="009A765C" w:rsidRPr="00385E52" w14:paraId="49A5C94C" w14:textId="77777777" w:rsidTr="00003146">
        <w:trPr>
          <w:trHeight w:val="300"/>
        </w:trPr>
        <w:tc>
          <w:tcPr>
            <w:tcW w:w="5490" w:type="dxa"/>
            <w:tcBorders>
              <w:top w:val="nil"/>
              <w:left w:val="single" w:sz="4" w:space="0" w:color="auto"/>
              <w:bottom w:val="single" w:sz="4" w:space="0" w:color="auto"/>
              <w:right w:val="single" w:sz="4" w:space="0" w:color="auto"/>
            </w:tcBorders>
            <w:shd w:val="clear" w:color="auto" w:fill="FDE9D9" w:themeFill="accent6" w:themeFillTint="33"/>
            <w:hideMark/>
          </w:tcPr>
          <w:p w14:paraId="49A5C94A" w14:textId="77777777" w:rsidR="009A765C" w:rsidRPr="00385E52" w:rsidRDefault="009A765C" w:rsidP="000A1D13">
            <w:pPr>
              <w:ind w:left="342" w:firstLine="18"/>
              <w:rPr>
                <w:rFonts w:cstheme="minorHAnsi"/>
                <w:color w:val="000000"/>
                <w:sz w:val="24"/>
                <w:szCs w:val="24"/>
                <w:lang w:val="en-GB" w:eastAsia="en-IN"/>
              </w:rPr>
            </w:pPr>
            <w:r w:rsidRPr="00385E52">
              <w:rPr>
                <w:rFonts w:cstheme="minorHAnsi"/>
                <w:b/>
                <w:bCs/>
                <w:color w:val="000000"/>
                <w:sz w:val="24"/>
                <w:szCs w:val="24"/>
                <w:lang w:val="en-GB" w:eastAsia="en-IN"/>
              </w:rPr>
              <w:t>Outcome 3</w:t>
            </w:r>
            <w:r w:rsidR="0039151E" w:rsidRPr="00385E52">
              <w:rPr>
                <w:rFonts w:cstheme="minorHAnsi"/>
                <w:b/>
                <w:bCs/>
                <w:color w:val="000000"/>
                <w:sz w:val="24"/>
                <w:szCs w:val="24"/>
                <w:lang w:val="en-GB" w:eastAsia="en-IN"/>
              </w:rPr>
              <w:t xml:space="preserve"> : </w:t>
            </w:r>
            <w:r w:rsidR="0039151E" w:rsidRPr="00385E52">
              <w:rPr>
                <w:rFonts w:cstheme="minorHAnsi"/>
                <w:color w:val="000000"/>
                <w:sz w:val="24"/>
                <w:szCs w:val="24"/>
                <w:lang w:val="en-GB" w:eastAsia="en-IN"/>
              </w:rPr>
              <w:t xml:space="preserve">Gender Audit Mechanisms institutionalized in the audit framework of the Comptroller and Auditor General (CAG). </w:t>
            </w:r>
            <w:r w:rsidR="0039151E" w:rsidRPr="00385E52">
              <w:rPr>
                <w:rFonts w:cstheme="minorHAnsi"/>
                <w:sz w:val="24"/>
                <w:szCs w:val="24"/>
                <w:lang w:val="en-GB" w:eastAsia="en-IN"/>
              </w:rPr>
              <w:t xml:space="preserve">Gender markers developed through this project, will be </w:t>
            </w:r>
            <w:r w:rsidR="0039151E" w:rsidRPr="00385E52">
              <w:rPr>
                <w:rFonts w:cstheme="minorHAnsi"/>
                <w:sz w:val="24"/>
                <w:szCs w:val="24"/>
                <w:lang w:val="en-GB" w:eastAsia="en-IN"/>
              </w:rPr>
              <w:lastRenderedPageBreak/>
              <w:t>shared with relevant audit training institutions and also submitted to CAG</w:t>
            </w:r>
            <w:r w:rsidR="0039151E" w:rsidRPr="00385E52">
              <w:rPr>
                <w:rFonts w:cstheme="minorHAnsi"/>
                <w:color w:val="000000"/>
                <w:sz w:val="24"/>
                <w:szCs w:val="24"/>
                <w:lang w:val="en-GB" w:eastAsia="en-IN"/>
              </w:rPr>
              <w:t>.</w:t>
            </w:r>
          </w:p>
        </w:tc>
        <w:tc>
          <w:tcPr>
            <w:tcW w:w="3975" w:type="dxa"/>
            <w:tcBorders>
              <w:top w:val="nil"/>
              <w:left w:val="single" w:sz="4" w:space="0" w:color="auto"/>
              <w:bottom w:val="single" w:sz="4" w:space="0" w:color="auto"/>
              <w:right w:val="single" w:sz="4" w:space="0" w:color="auto"/>
            </w:tcBorders>
            <w:shd w:val="clear" w:color="auto" w:fill="FDE9D9" w:themeFill="accent6" w:themeFillTint="33"/>
          </w:tcPr>
          <w:p w14:paraId="49A5C94B" w14:textId="77777777" w:rsidR="009A765C" w:rsidRPr="00385E52" w:rsidRDefault="00003146" w:rsidP="00795EB8">
            <w:pPr>
              <w:ind w:left="342" w:firstLine="0"/>
              <w:rPr>
                <w:rFonts w:cstheme="minorHAnsi"/>
                <w:b/>
                <w:bCs/>
                <w:color w:val="000000"/>
                <w:sz w:val="24"/>
                <w:szCs w:val="24"/>
                <w:lang w:val="en-GB" w:eastAsia="en-IN"/>
              </w:rPr>
            </w:pPr>
            <w:r w:rsidRPr="00385E52">
              <w:rPr>
                <w:rFonts w:cstheme="minorHAnsi"/>
                <w:b/>
                <w:bCs/>
                <w:color w:val="000000"/>
                <w:sz w:val="24"/>
                <w:szCs w:val="24"/>
                <w:lang w:val="en-GB" w:eastAsia="en-IN"/>
              </w:rPr>
              <w:lastRenderedPageBreak/>
              <w:t>Partnership with CAG did not materialize</w:t>
            </w:r>
            <w:r w:rsidR="00795EB8" w:rsidRPr="00385E52">
              <w:rPr>
                <w:rFonts w:cstheme="minorHAnsi"/>
                <w:b/>
                <w:bCs/>
                <w:color w:val="000000"/>
                <w:sz w:val="24"/>
                <w:szCs w:val="24"/>
                <w:lang w:val="en-GB" w:eastAsia="en-IN"/>
              </w:rPr>
              <w:t xml:space="preserve"> for reasons cited earlier</w:t>
            </w:r>
            <w:r w:rsidRPr="00385E52">
              <w:rPr>
                <w:rFonts w:cstheme="minorHAnsi"/>
                <w:b/>
                <w:bCs/>
                <w:color w:val="000000"/>
                <w:sz w:val="24"/>
                <w:szCs w:val="24"/>
                <w:lang w:val="en-GB" w:eastAsia="en-IN"/>
              </w:rPr>
              <w:t xml:space="preserve">. Hence, </w:t>
            </w:r>
            <w:r w:rsidR="002E25EA" w:rsidRPr="00385E52">
              <w:rPr>
                <w:rFonts w:cstheme="minorHAnsi"/>
                <w:b/>
                <w:bCs/>
                <w:color w:val="000000"/>
                <w:sz w:val="24"/>
                <w:szCs w:val="24"/>
                <w:lang w:val="en-GB" w:eastAsia="en-IN"/>
              </w:rPr>
              <w:t xml:space="preserve">the same </w:t>
            </w:r>
            <w:r w:rsidRPr="00385E52">
              <w:rPr>
                <w:rFonts w:cstheme="minorHAnsi"/>
                <w:b/>
                <w:bCs/>
                <w:color w:val="000000"/>
                <w:sz w:val="24"/>
                <w:szCs w:val="24"/>
                <w:lang w:val="en-GB" w:eastAsia="en-IN"/>
              </w:rPr>
              <w:t xml:space="preserve">indicators </w:t>
            </w:r>
            <w:r w:rsidR="002E25EA" w:rsidRPr="00385E52">
              <w:rPr>
                <w:rFonts w:cstheme="minorHAnsi"/>
                <w:b/>
                <w:bCs/>
                <w:color w:val="000000"/>
                <w:sz w:val="24"/>
                <w:szCs w:val="24"/>
                <w:lang w:val="en-GB" w:eastAsia="en-IN"/>
              </w:rPr>
              <w:t xml:space="preserve">cannot be applied. </w:t>
            </w:r>
            <w:r w:rsidRPr="00385E52">
              <w:rPr>
                <w:rFonts w:cstheme="minorHAnsi"/>
                <w:b/>
                <w:bCs/>
                <w:color w:val="000000"/>
                <w:sz w:val="24"/>
                <w:szCs w:val="24"/>
                <w:lang w:val="en-GB" w:eastAsia="en-IN"/>
              </w:rPr>
              <w:t xml:space="preserve">  Gender markers have been </w:t>
            </w:r>
            <w:r w:rsidRPr="00385E52">
              <w:rPr>
                <w:rFonts w:cstheme="minorHAnsi"/>
                <w:b/>
                <w:bCs/>
                <w:color w:val="000000"/>
                <w:sz w:val="24"/>
                <w:szCs w:val="24"/>
                <w:lang w:val="en-GB" w:eastAsia="en-IN"/>
              </w:rPr>
              <w:lastRenderedPageBreak/>
              <w:t xml:space="preserve">developed in partnership with FPI. </w:t>
            </w:r>
            <w:r w:rsidR="00795EB8" w:rsidRPr="00385E52">
              <w:rPr>
                <w:rFonts w:cstheme="minorHAnsi"/>
                <w:b/>
                <w:bCs/>
                <w:color w:val="000000"/>
                <w:sz w:val="24"/>
                <w:szCs w:val="24"/>
                <w:lang w:val="en-GB" w:eastAsia="en-IN"/>
              </w:rPr>
              <w:t xml:space="preserve">UN Women has ongoing partnership with FPI and </w:t>
            </w:r>
            <w:r w:rsidR="00EA0D55" w:rsidRPr="00385E52">
              <w:rPr>
                <w:rFonts w:cstheme="minorHAnsi"/>
                <w:b/>
                <w:bCs/>
                <w:color w:val="000000"/>
                <w:sz w:val="24"/>
                <w:szCs w:val="24"/>
                <w:lang w:val="en-GB" w:eastAsia="en-IN"/>
              </w:rPr>
              <w:t xml:space="preserve">concerned agencies in Karnataka could be influenced. </w:t>
            </w:r>
          </w:p>
        </w:tc>
      </w:tr>
      <w:tr w:rsidR="009A765C" w:rsidRPr="00385E52" w14:paraId="49A5C94F" w14:textId="77777777" w:rsidTr="00003146">
        <w:trPr>
          <w:trHeight w:val="300"/>
        </w:trPr>
        <w:tc>
          <w:tcPr>
            <w:tcW w:w="5490" w:type="dxa"/>
            <w:tcBorders>
              <w:top w:val="nil"/>
              <w:left w:val="single" w:sz="4" w:space="0" w:color="auto"/>
              <w:bottom w:val="single" w:sz="4" w:space="0" w:color="auto"/>
              <w:right w:val="single" w:sz="4" w:space="0" w:color="auto"/>
            </w:tcBorders>
            <w:shd w:val="clear" w:color="auto" w:fill="DAEEF3" w:themeFill="accent5" w:themeFillTint="33"/>
            <w:hideMark/>
          </w:tcPr>
          <w:p w14:paraId="49A5C94D" w14:textId="77777777" w:rsidR="009A765C" w:rsidRPr="00385E52" w:rsidRDefault="009A765C" w:rsidP="000A1D13">
            <w:pPr>
              <w:ind w:left="342" w:firstLine="18"/>
              <w:rPr>
                <w:rFonts w:cstheme="minorHAnsi"/>
                <w:sz w:val="24"/>
                <w:szCs w:val="24"/>
                <w:lang w:val="en-GB" w:eastAsia="en-IN"/>
              </w:rPr>
            </w:pPr>
            <w:r w:rsidRPr="00385E52">
              <w:rPr>
                <w:rFonts w:cstheme="minorHAnsi"/>
                <w:b/>
                <w:bCs/>
                <w:color w:val="000000"/>
                <w:sz w:val="24"/>
                <w:szCs w:val="24"/>
                <w:lang w:val="en-GB" w:eastAsia="en-IN"/>
              </w:rPr>
              <w:lastRenderedPageBreak/>
              <w:t>Output 3.1</w:t>
            </w:r>
            <w:r w:rsidR="0039151E" w:rsidRPr="00385E52">
              <w:rPr>
                <w:rFonts w:cstheme="minorHAnsi"/>
                <w:b/>
                <w:bCs/>
                <w:color w:val="000000"/>
                <w:sz w:val="24"/>
                <w:szCs w:val="24"/>
                <w:lang w:val="en-GB" w:eastAsia="en-IN"/>
              </w:rPr>
              <w:t xml:space="preserve">: </w:t>
            </w:r>
            <w:r w:rsidR="0039151E" w:rsidRPr="00385E52">
              <w:rPr>
                <w:rFonts w:cstheme="minorHAnsi"/>
                <w:sz w:val="24"/>
                <w:szCs w:val="24"/>
                <w:lang w:val="en-GB" w:eastAsia="en-IN"/>
              </w:rPr>
              <w:t>Body of knowledge on existing gender gaps in select schemes identified by the CAG for Performance Audit</w:t>
            </w:r>
            <w:r w:rsidR="0039151E" w:rsidRPr="00385E52">
              <w:rPr>
                <w:rStyle w:val="FootnoteReference"/>
                <w:rFonts w:cstheme="minorHAnsi"/>
                <w:sz w:val="24"/>
                <w:szCs w:val="24"/>
                <w:lang w:val="en-GB" w:eastAsia="en-IN"/>
              </w:rPr>
              <w:footnoteReference w:id="7"/>
            </w:r>
          </w:p>
        </w:tc>
        <w:tc>
          <w:tcPr>
            <w:tcW w:w="3975" w:type="dxa"/>
            <w:tcBorders>
              <w:top w:val="nil"/>
              <w:left w:val="single" w:sz="4" w:space="0" w:color="auto"/>
              <w:bottom w:val="single" w:sz="4" w:space="0" w:color="auto"/>
              <w:right w:val="single" w:sz="4" w:space="0" w:color="auto"/>
            </w:tcBorders>
            <w:shd w:val="clear" w:color="auto" w:fill="DAEEF3" w:themeFill="accent5" w:themeFillTint="33"/>
          </w:tcPr>
          <w:p w14:paraId="49A5C94E" w14:textId="77777777" w:rsidR="009A765C" w:rsidRPr="00385E52" w:rsidRDefault="009A765C" w:rsidP="000A1D13">
            <w:pPr>
              <w:rPr>
                <w:rFonts w:cstheme="minorHAnsi"/>
                <w:b/>
                <w:bCs/>
                <w:color w:val="000000"/>
                <w:sz w:val="24"/>
                <w:szCs w:val="24"/>
                <w:lang w:val="en-GB" w:eastAsia="en-IN"/>
              </w:rPr>
            </w:pPr>
          </w:p>
        </w:tc>
      </w:tr>
      <w:tr w:rsidR="00003146" w:rsidRPr="00385E52" w14:paraId="49A5C955" w14:textId="77777777" w:rsidTr="0096311C">
        <w:trPr>
          <w:trHeight w:val="699"/>
        </w:trPr>
        <w:tc>
          <w:tcPr>
            <w:tcW w:w="5490" w:type="dxa"/>
            <w:tcBorders>
              <w:top w:val="nil"/>
              <w:left w:val="single" w:sz="4" w:space="0" w:color="auto"/>
              <w:bottom w:val="single" w:sz="4" w:space="0" w:color="auto"/>
              <w:right w:val="single" w:sz="4" w:space="0" w:color="auto"/>
            </w:tcBorders>
            <w:shd w:val="clear" w:color="auto" w:fill="EAF1DD" w:themeFill="accent3" w:themeFillTint="33"/>
            <w:hideMark/>
          </w:tcPr>
          <w:p w14:paraId="49A5C950" w14:textId="77777777" w:rsidR="00003146" w:rsidRPr="00385E52" w:rsidRDefault="00003146" w:rsidP="000A1D13">
            <w:pPr>
              <w:rPr>
                <w:rFonts w:cstheme="minorHAnsi"/>
                <w:b/>
                <w:bCs/>
                <w:color w:val="000000"/>
                <w:sz w:val="24"/>
                <w:szCs w:val="24"/>
                <w:lang w:val="en-GB" w:eastAsia="en-IN"/>
              </w:rPr>
            </w:pPr>
            <w:r w:rsidRPr="00385E52">
              <w:rPr>
                <w:rFonts w:cstheme="minorHAnsi"/>
                <w:b/>
                <w:bCs/>
                <w:color w:val="000000"/>
                <w:sz w:val="24"/>
                <w:szCs w:val="24"/>
                <w:lang w:val="en-GB" w:eastAsia="en-IN"/>
              </w:rPr>
              <w:t>Indicator 3.1.1</w:t>
            </w:r>
          </w:p>
          <w:p w14:paraId="49A5C951" w14:textId="77777777" w:rsidR="00003146" w:rsidRPr="00385E52" w:rsidRDefault="00003146" w:rsidP="000A1D13">
            <w:pPr>
              <w:ind w:left="342" w:firstLine="18"/>
              <w:rPr>
                <w:rFonts w:cstheme="minorHAnsi"/>
                <w:color w:val="000000"/>
                <w:sz w:val="24"/>
                <w:szCs w:val="24"/>
                <w:lang w:val="en-GB" w:eastAsia="en-IN"/>
              </w:rPr>
            </w:pPr>
            <w:r w:rsidRPr="00385E52">
              <w:rPr>
                <w:rFonts w:cstheme="minorHAnsi"/>
                <w:color w:val="000000"/>
                <w:sz w:val="24"/>
                <w:szCs w:val="24"/>
                <w:lang w:val="en-GB" w:eastAsia="en-IN"/>
              </w:rPr>
              <w:t>Number of reviews conducted and recommendations presented to CAG for the schemes identified by the CAG for Performance Audit and for identifying key gender concerns that would inform the latter.</w:t>
            </w:r>
          </w:p>
          <w:p w14:paraId="49A5C952" w14:textId="77777777" w:rsidR="00003146" w:rsidRPr="00385E52" w:rsidRDefault="00003146" w:rsidP="00E4153C">
            <w:pPr>
              <w:ind w:left="342" w:firstLine="0"/>
              <w:rPr>
                <w:rFonts w:cstheme="minorHAnsi"/>
                <w:bCs/>
                <w:sz w:val="24"/>
                <w:szCs w:val="24"/>
                <w:lang w:val="en-GB"/>
              </w:rPr>
            </w:pPr>
          </w:p>
        </w:tc>
        <w:tc>
          <w:tcPr>
            <w:tcW w:w="3975" w:type="dxa"/>
            <w:tcBorders>
              <w:top w:val="nil"/>
              <w:left w:val="nil"/>
              <w:bottom w:val="single" w:sz="4" w:space="0" w:color="auto"/>
              <w:right w:val="single" w:sz="4" w:space="0" w:color="auto"/>
            </w:tcBorders>
            <w:shd w:val="clear" w:color="auto" w:fill="EAF1DD" w:themeFill="accent3" w:themeFillTint="33"/>
          </w:tcPr>
          <w:p w14:paraId="49A5C953" w14:textId="77777777" w:rsidR="00003146" w:rsidRDefault="00003146" w:rsidP="00345AD9">
            <w:pPr>
              <w:ind w:left="327" w:firstLine="0"/>
              <w:rPr>
                <w:rFonts w:cstheme="minorHAnsi"/>
                <w:b/>
                <w:bCs/>
                <w:sz w:val="24"/>
                <w:szCs w:val="24"/>
                <w:lang w:val="en-GB"/>
              </w:rPr>
            </w:pPr>
            <w:r w:rsidRPr="00385E52">
              <w:rPr>
                <w:rFonts w:cstheme="minorHAnsi"/>
                <w:b/>
                <w:bCs/>
                <w:sz w:val="24"/>
                <w:szCs w:val="24"/>
                <w:lang w:val="en-GB"/>
              </w:rPr>
              <w:t xml:space="preserve">Though the work was delayed and could not be completed during the project duration, </w:t>
            </w:r>
            <w:r w:rsidR="00EA0D55" w:rsidRPr="00385E52">
              <w:rPr>
                <w:rFonts w:cstheme="minorHAnsi"/>
                <w:b/>
                <w:bCs/>
                <w:sz w:val="24"/>
                <w:szCs w:val="24"/>
                <w:lang w:val="en-GB"/>
              </w:rPr>
              <w:t>the outputs have been accom</w:t>
            </w:r>
            <w:r w:rsidR="00345AD9">
              <w:rPr>
                <w:rFonts w:cstheme="minorHAnsi"/>
                <w:b/>
                <w:bCs/>
                <w:sz w:val="24"/>
                <w:szCs w:val="24"/>
                <w:lang w:val="en-GB"/>
              </w:rPr>
              <w:t>p</w:t>
            </w:r>
            <w:r w:rsidR="00EA0D55" w:rsidRPr="00385E52">
              <w:rPr>
                <w:rFonts w:cstheme="minorHAnsi"/>
                <w:b/>
                <w:bCs/>
                <w:sz w:val="24"/>
                <w:szCs w:val="24"/>
                <w:lang w:val="en-GB"/>
              </w:rPr>
              <w:t xml:space="preserve">lished by December 2014. </w:t>
            </w:r>
            <w:r w:rsidRPr="00385E52">
              <w:rPr>
                <w:rFonts w:cstheme="minorHAnsi"/>
                <w:b/>
                <w:bCs/>
                <w:sz w:val="24"/>
                <w:szCs w:val="24"/>
                <w:lang w:val="en-GB"/>
              </w:rPr>
              <w:t xml:space="preserve">The output report by FPI is detailed and has the substance to categorically develop the gender markers. FPI assures that gender markers would be culled out from the report and fed into the performance audit processes. </w:t>
            </w:r>
          </w:p>
          <w:p w14:paraId="49A5C954" w14:textId="77777777" w:rsidR="00136F9A" w:rsidRPr="00385E52" w:rsidRDefault="00136F9A" w:rsidP="00345AD9">
            <w:pPr>
              <w:ind w:left="327" w:firstLine="0"/>
              <w:rPr>
                <w:rFonts w:cstheme="minorHAnsi"/>
                <w:b/>
                <w:bCs/>
                <w:sz w:val="24"/>
                <w:szCs w:val="24"/>
                <w:lang w:val="en-GB"/>
              </w:rPr>
            </w:pPr>
            <w:r w:rsidRPr="00385E52">
              <w:rPr>
                <w:rFonts w:cstheme="minorHAnsi"/>
                <w:bCs/>
                <w:sz w:val="24"/>
                <w:szCs w:val="24"/>
                <w:lang w:val="en-GB"/>
              </w:rPr>
              <w:t>(6  schemes were selected for review ( 3 schemes at the national level: National Rural Health Mission, National Rural Livelihoods Mission and National Skill Development Mission and 3 State Schemes: Udyogini, Welfare schemes for women and Health insurance schemes))</w:t>
            </w:r>
          </w:p>
        </w:tc>
      </w:tr>
      <w:tr w:rsidR="009A765C" w:rsidRPr="00385E52" w14:paraId="49A5C958" w14:textId="77777777" w:rsidTr="00003146">
        <w:trPr>
          <w:trHeight w:val="271"/>
        </w:trPr>
        <w:tc>
          <w:tcPr>
            <w:tcW w:w="5490" w:type="dxa"/>
            <w:tcBorders>
              <w:top w:val="nil"/>
              <w:left w:val="single" w:sz="4" w:space="0" w:color="auto"/>
              <w:bottom w:val="single" w:sz="4" w:space="0" w:color="auto"/>
              <w:right w:val="single" w:sz="4" w:space="0" w:color="auto"/>
            </w:tcBorders>
            <w:shd w:val="clear" w:color="auto" w:fill="DBE5F1" w:themeFill="accent1" w:themeFillTint="33"/>
            <w:hideMark/>
          </w:tcPr>
          <w:p w14:paraId="49A5C956" w14:textId="77777777" w:rsidR="009A765C" w:rsidRPr="00385E52" w:rsidRDefault="009A765C" w:rsidP="000A1D13">
            <w:pPr>
              <w:ind w:left="342" w:firstLine="18"/>
              <w:rPr>
                <w:rFonts w:cstheme="minorHAnsi"/>
                <w:color w:val="000000"/>
                <w:sz w:val="24"/>
                <w:szCs w:val="24"/>
                <w:lang w:val="en-GB" w:eastAsia="en-IN"/>
              </w:rPr>
            </w:pPr>
            <w:r w:rsidRPr="00385E52">
              <w:rPr>
                <w:rFonts w:cstheme="minorHAnsi"/>
                <w:b/>
                <w:bCs/>
                <w:color w:val="000000"/>
                <w:sz w:val="24"/>
                <w:szCs w:val="24"/>
                <w:lang w:val="en-GB" w:eastAsia="en-IN"/>
              </w:rPr>
              <w:t>Output 3.2</w:t>
            </w:r>
            <w:r w:rsidR="0039151E" w:rsidRPr="00385E52">
              <w:rPr>
                <w:rFonts w:cstheme="minorHAnsi"/>
                <w:b/>
                <w:bCs/>
                <w:color w:val="000000"/>
                <w:sz w:val="24"/>
                <w:szCs w:val="24"/>
                <w:lang w:val="en-GB" w:eastAsia="en-IN"/>
              </w:rPr>
              <w:t xml:space="preserve">: </w:t>
            </w:r>
            <w:r w:rsidR="0039151E" w:rsidRPr="00385E52">
              <w:rPr>
                <w:rFonts w:cstheme="minorHAnsi"/>
                <w:color w:val="000000"/>
                <w:sz w:val="24"/>
                <w:szCs w:val="24"/>
                <w:lang w:val="en-GB" w:eastAsia="en-IN"/>
              </w:rPr>
              <w:t>Enhanced capacity and commitment of audit officials to use GRB</w:t>
            </w:r>
          </w:p>
        </w:tc>
        <w:tc>
          <w:tcPr>
            <w:tcW w:w="3975" w:type="dxa"/>
            <w:tcBorders>
              <w:top w:val="nil"/>
              <w:left w:val="single" w:sz="4" w:space="0" w:color="auto"/>
              <w:bottom w:val="single" w:sz="4" w:space="0" w:color="auto"/>
              <w:right w:val="single" w:sz="4" w:space="0" w:color="auto"/>
            </w:tcBorders>
            <w:shd w:val="clear" w:color="auto" w:fill="DBE5F1" w:themeFill="accent1" w:themeFillTint="33"/>
          </w:tcPr>
          <w:p w14:paraId="49A5C957" w14:textId="77777777" w:rsidR="009A765C" w:rsidRPr="00385E52" w:rsidRDefault="009A765C" w:rsidP="000A1D13">
            <w:pPr>
              <w:rPr>
                <w:rFonts w:cstheme="minorHAnsi"/>
                <w:b/>
                <w:bCs/>
                <w:color w:val="000000"/>
                <w:sz w:val="24"/>
                <w:szCs w:val="24"/>
                <w:lang w:val="en-GB" w:eastAsia="en-IN"/>
              </w:rPr>
            </w:pPr>
          </w:p>
        </w:tc>
      </w:tr>
      <w:tr w:rsidR="00003146" w:rsidRPr="00385E52" w14:paraId="49A5C95F" w14:textId="77777777" w:rsidTr="00003146">
        <w:trPr>
          <w:trHeight w:val="3905"/>
        </w:trPr>
        <w:tc>
          <w:tcPr>
            <w:tcW w:w="5490" w:type="dxa"/>
            <w:tcBorders>
              <w:top w:val="nil"/>
              <w:left w:val="single" w:sz="4" w:space="0" w:color="auto"/>
              <w:right w:val="single" w:sz="4" w:space="0" w:color="auto"/>
            </w:tcBorders>
            <w:shd w:val="clear" w:color="auto" w:fill="EAF1DD" w:themeFill="accent3" w:themeFillTint="33"/>
            <w:hideMark/>
          </w:tcPr>
          <w:p w14:paraId="49A5C959" w14:textId="77777777" w:rsidR="00003146" w:rsidRPr="00385E52" w:rsidRDefault="00003146" w:rsidP="000A1D13">
            <w:pPr>
              <w:ind w:left="342" w:firstLine="18"/>
              <w:rPr>
                <w:rFonts w:cstheme="minorHAnsi"/>
                <w:color w:val="000000"/>
                <w:sz w:val="24"/>
                <w:szCs w:val="24"/>
                <w:lang w:val="en-GB" w:eastAsia="en-IN"/>
              </w:rPr>
            </w:pPr>
            <w:r w:rsidRPr="00385E52">
              <w:rPr>
                <w:rFonts w:cstheme="minorHAnsi"/>
                <w:b/>
                <w:bCs/>
                <w:color w:val="000000"/>
                <w:sz w:val="24"/>
                <w:szCs w:val="24"/>
                <w:lang w:val="en-GB" w:eastAsia="en-IN"/>
              </w:rPr>
              <w:lastRenderedPageBreak/>
              <w:t xml:space="preserve">Indicator 3.2.1                                                          </w:t>
            </w:r>
            <w:r w:rsidRPr="00385E52">
              <w:rPr>
                <w:rFonts w:cstheme="minorHAnsi"/>
                <w:color w:val="000000"/>
                <w:sz w:val="24"/>
                <w:szCs w:val="24"/>
                <w:lang w:val="en-GB" w:eastAsia="en-IN"/>
              </w:rPr>
              <w:t>Number of trainings conducted under GRB for Audit officials in the Audit Training Academies.</w:t>
            </w:r>
          </w:p>
          <w:p w14:paraId="49A5C95A" w14:textId="77777777" w:rsidR="00003146" w:rsidRPr="00385E52" w:rsidRDefault="00003146" w:rsidP="000A1D13">
            <w:pPr>
              <w:ind w:left="342" w:firstLine="18"/>
              <w:rPr>
                <w:rFonts w:cstheme="minorHAnsi"/>
                <w:color w:val="000000"/>
                <w:sz w:val="24"/>
                <w:szCs w:val="24"/>
                <w:lang w:val="en-GB" w:eastAsia="en-IN"/>
              </w:rPr>
            </w:pPr>
            <w:r w:rsidRPr="00385E52">
              <w:rPr>
                <w:rFonts w:cstheme="minorHAnsi"/>
                <w:b/>
                <w:bCs/>
                <w:color w:val="000000"/>
                <w:sz w:val="24"/>
                <w:szCs w:val="24"/>
                <w:lang w:val="en-GB" w:eastAsia="en-IN"/>
              </w:rPr>
              <w:t xml:space="preserve">Indicator 3.2.2                                                           </w:t>
            </w:r>
            <w:r w:rsidRPr="00385E52">
              <w:rPr>
                <w:rFonts w:cstheme="minorHAnsi"/>
                <w:color w:val="000000"/>
                <w:sz w:val="24"/>
                <w:szCs w:val="24"/>
                <w:lang w:val="en-GB" w:eastAsia="en-IN"/>
              </w:rPr>
              <w:t xml:space="preserve">Number of audit officials trained under GRB in the Audit Training Academies.                                                  </w:t>
            </w:r>
          </w:p>
          <w:p w14:paraId="49A5C95B" w14:textId="77777777" w:rsidR="00003146" w:rsidRPr="00385E52" w:rsidRDefault="00003146" w:rsidP="000A1D13">
            <w:pPr>
              <w:ind w:left="342" w:firstLine="18"/>
              <w:rPr>
                <w:rFonts w:cstheme="minorHAnsi"/>
                <w:color w:val="000000"/>
                <w:sz w:val="24"/>
                <w:szCs w:val="24"/>
                <w:lang w:val="en-GB" w:eastAsia="en-IN"/>
              </w:rPr>
            </w:pPr>
            <w:r w:rsidRPr="00385E52">
              <w:rPr>
                <w:rFonts w:cstheme="minorHAnsi"/>
                <w:b/>
                <w:bCs/>
                <w:color w:val="000000"/>
                <w:sz w:val="24"/>
                <w:szCs w:val="24"/>
                <w:lang w:val="en-GB" w:eastAsia="en-IN"/>
              </w:rPr>
              <w:t xml:space="preserve">Indicator 3.2.3                                                                  </w:t>
            </w:r>
            <w:r w:rsidRPr="00385E52">
              <w:rPr>
                <w:rFonts w:cstheme="minorHAnsi"/>
                <w:color w:val="000000"/>
                <w:sz w:val="24"/>
                <w:szCs w:val="24"/>
                <w:lang w:val="en-GB" w:eastAsia="en-IN"/>
              </w:rPr>
              <w:t>Number of trained audit officials in the Audit Training Academies whose knowledge on GRB enhanced.</w:t>
            </w:r>
          </w:p>
          <w:p w14:paraId="49A5C95C" w14:textId="77777777" w:rsidR="00003146" w:rsidRPr="00385E52" w:rsidRDefault="00003146" w:rsidP="000A1D13">
            <w:pPr>
              <w:ind w:left="327" w:firstLine="33"/>
              <w:rPr>
                <w:rFonts w:cstheme="minorHAnsi"/>
                <w:color w:val="000000"/>
                <w:sz w:val="24"/>
                <w:szCs w:val="24"/>
                <w:lang w:val="en-GB" w:eastAsia="en-IN"/>
              </w:rPr>
            </w:pPr>
          </w:p>
        </w:tc>
        <w:tc>
          <w:tcPr>
            <w:tcW w:w="3975" w:type="dxa"/>
            <w:tcBorders>
              <w:top w:val="nil"/>
              <w:left w:val="single" w:sz="4" w:space="0" w:color="auto"/>
              <w:right w:val="single" w:sz="4" w:space="0" w:color="auto"/>
            </w:tcBorders>
            <w:shd w:val="clear" w:color="auto" w:fill="EAF1DD" w:themeFill="accent3" w:themeFillTint="33"/>
          </w:tcPr>
          <w:p w14:paraId="49A5C95D" w14:textId="77777777" w:rsidR="00003146" w:rsidRDefault="00EA0D55" w:rsidP="00345AD9">
            <w:pPr>
              <w:ind w:left="327" w:firstLine="33"/>
              <w:rPr>
                <w:rFonts w:cstheme="minorHAnsi"/>
                <w:b/>
                <w:bCs/>
                <w:color w:val="000000"/>
                <w:sz w:val="24"/>
                <w:szCs w:val="24"/>
                <w:lang w:val="en-GB" w:eastAsia="en-IN"/>
              </w:rPr>
            </w:pPr>
            <w:r w:rsidRPr="00385E52">
              <w:rPr>
                <w:rFonts w:cstheme="minorHAnsi"/>
                <w:b/>
                <w:bCs/>
                <w:color w:val="000000"/>
                <w:sz w:val="24"/>
                <w:szCs w:val="24"/>
                <w:lang w:val="en-GB" w:eastAsia="en-IN"/>
              </w:rPr>
              <w:t xml:space="preserve">Training programs were not conducted till December 2014 </w:t>
            </w:r>
            <w:r w:rsidR="00345AD9">
              <w:rPr>
                <w:rFonts w:cstheme="minorHAnsi"/>
                <w:b/>
                <w:bCs/>
                <w:color w:val="000000"/>
                <w:sz w:val="24"/>
                <w:szCs w:val="24"/>
                <w:lang w:val="en-GB" w:eastAsia="en-IN"/>
              </w:rPr>
              <w:t>as the implementation was delayed</w:t>
            </w:r>
            <w:r w:rsidRPr="00385E52">
              <w:rPr>
                <w:rFonts w:cstheme="minorHAnsi"/>
                <w:b/>
                <w:bCs/>
                <w:color w:val="000000"/>
                <w:sz w:val="24"/>
                <w:szCs w:val="24"/>
                <w:lang w:val="en-GB" w:eastAsia="en-IN"/>
              </w:rPr>
              <w:t xml:space="preserve">. UN Women has a strategic partnership with FPI and it is expected that the training programs would take place in 2015. </w:t>
            </w:r>
          </w:p>
          <w:p w14:paraId="49A5C95E" w14:textId="77777777" w:rsidR="00136F9A" w:rsidRPr="00385E52" w:rsidRDefault="00136F9A" w:rsidP="00345AD9">
            <w:pPr>
              <w:ind w:left="327" w:firstLine="33"/>
              <w:rPr>
                <w:rFonts w:cstheme="minorHAnsi"/>
                <w:b/>
                <w:bCs/>
                <w:color w:val="000000"/>
                <w:sz w:val="24"/>
                <w:szCs w:val="24"/>
                <w:lang w:val="en-GB" w:eastAsia="en-IN"/>
              </w:rPr>
            </w:pPr>
            <w:r w:rsidRPr="00385E52">
              <w:rPr>
                <w:rFonts w:cstheme="minorHAnsi"/>
                <w:color w:val="000000"/>
                <w:sz w:val="24"/>
                <w:szCs w:val="24"/>
                <w:lang w:val="en-GB" w:eastAsia="en-IN"/>
              </w:rPr>
              <w:t xml:space="preserve">(For reasons mentioned above the timeline for the project has been </w:t>
            </w:r>
            <w:r w:rsidRPr="00385E52">
              <w:rPr>
                <w:rFonts w:cstheme="minorHAnsi"/>
                <w:sz w:val="24"/>
                <w:szCs w:val="24"/>
                <w:lang w:val="en-GB" w:eastAsia="en-IN"/>
              </w:rPr>
              <w:t>revised, trainings will now be conducted in the third quarter of 2014).</w:t>
            </w:r>
            <w:r w:rsidRPr="00385E52">
              <w:rPr>
                <w:rFonts w:cstheme="minorHAnsi"/>
                <w:color w:val="000000"/>
                <w:sz w:val="24"/>
                <w:szCs w:val="24"/>
                <w:lang w:val="en-GB" w:eastAsia="en-IN"/>
              </w:rPr>
              <w:t xml:space="preserve">  </w:t>
            </w:r>
          </w:p>
        </w:tc>
      </w:tr>
    </w:tbl>
    <w:p w14:paraId="49A5C960" w14:textId="77777777" w:rsidR="00942E20" w:rsidRPr="00385E52" w:rsidRDefault="00942E20" w:rsidP="000A1D13">
      <w:pPr>
        <w:ind w:left="360" w:firstLine="0"/>
        <w:jc w:val="both"/>
        <w:rPr>
          <w:rFonts w:cstheme="minorHAnsi"/>
          <w:sz w:val="24"/>
          <w:szCs w:val="24"/>
        </w:rPr>
      </w:pPr>
    </w:p>
    <w:p w14:paraId="49A5C961" w14:textId="77777777" w:rsidR="001F3D4F" w:rsidRPr="00385E52" w:rsidRDefault="00B16AA8" w:rsidP="000A1D13">
      <w:pPr>
        <w:ind w:left="360" w:firstLine="0"/>
        <w:jc w:val="both"/>
        <w:rPr>
          <w:rFonts w:cstheme="minorHAnsi"/>
          <w:sz w:val="24"/>
          <w:szCs w:val="24"/>
        </w:rPr>
      </w:pPr>
      <w:r w:rsidRPr="00385E52">
        <w:rPr>
          <w:rFonts w:cstheme="minorHAnsi"/>
          <w:sz w:val="24"/>
          <w:szCs w:val="24"/>
        </w:rPr>
        <w:t>4.2.2</w:t>
      </w:r>
      <w:r w:rsidR="00345AD9">
        <w:rPr>
          <w:rFonts w:cstheme="minorHAnsi"/>
          <w:sz w:val="24"/>
          <w:szCs w:val="24"/>
        </w:rPr>
        <w:t xml:space="preserve"> Additional Analysis</w:t>
      </w:r>
    </w:p>
    <w:p w14:paraId="49A5C962" w14:textId="77777777" w:rsidR="00DB0B03" w:rsidRPr="00385E52" w:rsidRDefault="00B16AA8" w:rsidP="000A1D13">
      <w:pPr>
        <w:ind w:left="360" w:firstLine="0"/>
        <w:jc w:val="both"/>
        <w:rPr>
          <w:rFonts w:cstheme="minorHAnsi"/>
          <w:sz w:val="24"/>
          <w:szCs w:val="24"/>
        </w:rPr>
      </w:pPr>
      <w:r w:rsidRPr="00385E52">
        <w:rPr>
          <w:rFonts w:cstheme="minorHAnsi"/>
          <w:sz w:val="24"/>
          <w:szCs w:val="24"/>
        </w:rPr>
        <w:t>(A) CEDAW and GRB Stream</w:t>
      </w:r>
    </w:p>
    <w:p w14:paraId="49A5C963" w14:textId="77777777" w:rsidR="003B24F3" w:rsidRPr="00385E52" w:rsidRDefault="00B16AA8" w:rsidP="000A1D13">
      <w:pPr>
        <w:pStyle w:val="ListParagraph"/>
        <w:numPr>
          <w:ilvl w:val="0"/>
          <w:numId w:val="26"/>
        </w:numPr>
        <w:spacing w:after="0" w:line="240" w:lineRule="auto"/>
        <w:jc w:val="both"/>
        <w:rPr>
          <w:rFonts w:asciiTheme="minorHAnsi" w:hAnsiTheme="minorHAnsi" w:cstheme="minorHAnsi"/>
          <w:sz w:val="24"/>
          <w:szCs w:val="24"/>
        </w:rPr>
      </w:pPr>
      <w:r w:rsidRPr="00385E52">
        <w:rPr>
          <w:rFonts w:asciiTheme="minorHAnsi" w:hAnsiTheme="minorHAnsi" w:cstheme="minorHAnsi"/>
          <w:sz w:val="24"/>
          <w:szCs w:val="24"/>
        </w:rPr>
        <w:t xml:space="preserve">The outcome expected out of the CEDAW related intervention was increased </w:t>
      </w:r>
      <w:r w:rsidR="00036FDF" w:rsidRPr="00385E52">
        <w:rPr>
          <w:rFonts w:asciiTheme="minorHAnsi" w:hAnsiTheme="minorHAnsi" w:cstheme="minorHAnsi"/>
          <w:sz w:val="24"/>
          <w:szCs w:val="24"/>
        </w:rPr>
        <w:t>B</w:t>
      </w:r>
      <w:r w:rsidRPr="00385E52">
        <w:rPr>
          <w:rFonts w:asciiTheme="minorHAnsi" w:hAnsiTheme="minorHAnsi" w:cstheme="minorHAnsi"/>
          <w:sz w:val="24"/>
          <w:szCs w:val="24"/>
        </w:rPr>
        <w:t xml:space="preserve">udgetary commitment and transparency in </w:t>
      </w:r>
      <w:r w:rsidR="00036FDF" w:rsidRPr="00385E52">
        <w:rPr>
          <w:rFonts w:asciiTheme="minorHAnsi" w:hAnsiTheme="minorHAnsi" w:cstheme="minorHAnsi"/>
          <w:sz w:val="24"/>
          <w:szCs w:val="24"/>
        </w:rPr>
        <w:t>B</w:t>
      </w:r>
      <w:r w:rsidRPr="00385E52">
        <w:rPr>
          <w:rFonts w:asciiTheme="minorHAnsi" w:hAnsiTheme="minorHAnsi" w:cstheme="minorHAnsi"/>
          <w:sz w:val="24"/>
          <w:szCs w:val="24"/>
        </w:rPr>
        <w:t xml:space="preserve">udget </w:t>
      </w:r>
      <w:r w:rsidR="00036FDF" w:rsidRPr="00385E52">
        <w:rPr>
          <w:rFonts w:asciiTheme="minorHAnsi" w:hAnsiTheme="minorHAnsi" w:cstheme="minorHAnsi"/>
          <w:sz w:val="24"/>
          <w:szCs w:val="24"/>
        </w:rPr>
        <w:t>T</w:t>
      </w:r>
      <w:r w:rsidRPr="00385E52">
        <w:rPr>
          <w:rFonts w:asciiTheme="minorHAnsi" w:hAnsiTheme="minorHAnsi" w:cstheme="minorHAnsi"/>
          <w:sz w:val="24"/>
          <w:szCs w:val="24"/>
        </w:rPr>
        <w:t>racking according to CEDAW principles. As mentioned above</w:t>
      </w:r>
      <w:r w:rsidR="00036FDF" w:rsidRPr="00385E52">
        <w:rPr>
          <w:rFonts w:asciiTheme="minorHAnsi" w:hAnsiTheme="minorHAnsi" w:cstheme="minorHAnsi"/>
          <w:sz w:val="24"/>
          <w:szCs w:val="24"/>
        </w:rPr>
        <w:t>,</w:t>
      </w:r>
      <w:r w:rsidRPr="00385E52">
        <w:rPr>
          <w:rFonts w:asciiTheme="minorHAnsi" w:hAnsiTheme="minorHAnsi" w:cstheme="minorHAnsi"/>
          <w:sz w:val="24"/>
          <w:szCs w:val="24"/>
        </w:rPr>
        <w:t xml:space="preserve"> NEN and UN Women prepared a template to this effect and shared with both GoI and Government of Assam. However, it was reported by both UN Women and NEN that it was too early to see any policy changes. This appears true as policy formulation especially changing the existing policies and guidelines is a lengthy and cumbersome process in India.  This has also been </w:t>
      </w:r>
      <w:r w:rsidR="00036FDF" w:rsidRPr="00385E52">
        <w:rPr>
          <w:rFonts w:asciiTheme="minorHAnsi" w:hAnsiTheme="minorHAnsi" w:cstheme="minorHAnsi"/>
          <w:sz w:val="24"/>
          <w:szCs w:val="24"/>
        </w:rPr>
        <w:t xml:space="preserve">delayed </w:t>
      </w:r>
      <w:r w:rsidRPr="00385E52">
        <w:rPr>
          <w:rFonts w:asciiTheme="minorHAnsi" w:hAnsiTheme="minorHAnsi" w:cstheme="minorHAnsi"/>
          <w:sz w:val="24"/>
          <w:szCs w:val="24"/>
        </w:rPr>
        <w:t xml:space="preserve"> due to the change in government which now belongs to an entirely different political ideology. </w:t>
      </w:r>
    </w:p>
    <w:p w14:paraId="49A5C964" w14:textId="77777777" w:rsidR="00F80E4E" w:rsidRPr="00385E52" w:rsidRDefault="00B16AA8" w:rsidP="002C0D8D">
      <w:pPr>
        <w:pStyle w:val="ListParagraph"/>
        <w:numPr>
          <w:ilvl w:val="0"/>
          <w:numId w:val="26"/>
        </w:numPr>
        <w:spacing w:after="0" w:line="240" w:lineRule="auto"/>
        <w:jc w:val="both"/>
        <w:rPr>
          <w:rFonts w:asciiTheme="minorHAnsi" w:hAnsiTheme="minorHAnsi" w:cstheme="minorHAnsi"/>
          <w:sz w:val="24"/>
          <w:szCs w:val="24"/>
        </w:rPr>
      </w:pPr>
      <w:r w:rsidRPr="00385E52">
        <w:rPr>
          <w:rFonts w:asciiTheme="minorHAnsi" w:hAnsiTheme="minorHAnsi" w:cstheme="minorHAnsi"/>
          <w:sz w:val="24"/>
          <w:szCs w:val="24"/>
        </w:rPr>
        <w:t>The knowledge outputs resulting out of this intervention have been studied and they are found to be informative and</w:t>
      </w:r>
      <w:r w:rsidR="00EA0D55" w:rsidRPr="00385E52">
        <w:rPr>
          <w:rFonts w:asciiTheme="minorHAnsi" w:hAnsiTheme="minorHAnsi" w:cstheme="minorHAnsi"/>
          <w:sz w:val="24"/>
          <w:szCs w:val="24"/>
        </w:rPr>
        <w:t xml:space="preserve"> effective in furthering the understanding on GRB. </w:t>
      </w:r>
      <w:r w:rsidRPr="00385E52">
        <w:rPr>
          <w:rFonts w:asciiTheme="minorHAnsi" w:hAnsiTheme="minorHAnsi" w:cstheme="minorHAnsi"/>
          <w:sz w:val="24"/>
          <w:szCs w:val="24"/>
        </w:rPr>
        <w:t xml:space="preserve"> The study report using GRB to track and monitor the compliances in Assam has been quite detailed and systematic. It has </w:t>
      </w:r>
      <w:r w:rsidR="002C0D8D" w:rsidRPr="00385E52">
        <w:rPr>
          <w:rFonts w:asciiTheme="minorHAnsi" w:hAnsiTheme="minorHAnsi" w:cstheme="minorHAnsi"/>
          <w:sz w:val="24"/>
          <w:szCs w:val="24"/>
        </w:rPr>
        <w:t xml:space="preserve">been </w:t>
      </w:r>
      <w:r w:rsidR="00314714">
        <w:rPr>
          <w:rFonts w:asciiTheme="minorHAnsi" w:hAnsiTheme="minorHAnsi" w:cstheme="minorHAnsi"/>
          <w:sz w:val="24"/>
          <w:szCs w:val="24"/>
        </w:rPr>
        <w:t xml:space="preserve">categorically </w:t>
      </w:r>
      <w:r w:rsidRPr="00385E52">
        <w:rPr>
          <w:rFonts w:asciiTheme="minorHAnsi" w:hAnsiTheme="minorHAnsi" w:cstheme="minorHAnsi"/>
          <w:sz w:val="24"/>
          <w:szCs w:val="24"/>
        </w:rPr>
        <w:t>pointed out that</w:t>
      </w:r>
      <w:r w:rsidR="002C0D8D" w:rsidRPr="00385E52">
        <w:rPr>
          <w:rFonts w:asciiTheme="minorHAnsi" w:hAnsiTheme="minorHAnsi" w:cstheme="minorHAnsi"/>
          <w:sz w:val="24"/>
          <w:szCs w:val="24"/>
        </w:rPr>
        <w:t xml:space="preserve"> "The level of engagement of the Government of Assam in the process of formulating the Gender Budget Statement is not yet clear. Although there is a gender budget document produced by the state, uniformity of methodology is lacking. Policy priorities, as seen through the reporting done in the GBS do not completely orient themselves to the principles underlying Gender-Responsive Budgeting"</w:t>
      </w:r>
      <w:r w:rsidRPr="00385E52">
        <w:rPr>
          <w:rFonts w:asciiTheme="minorHAnsi" w:hAnsiTheme="minorHAnsi" w:cstheme="minorHAnsi"/>
          <w:sz w:val="24"/>
          <w:szCs w:val="24"/>
        </w:rPr>
        <w:t xml:space="preserve"> (NEN, 2014:53). </w:t>
      </w:r>
    </w:p>
    <w:p w14:paraId="49A5C965" w14:textId="77777777" w:rsidR="00E14451" w:rsidRPr="00385E52" w:rsidRDefault="00B16AA8" w:rsidP="000A1D13">
      <w:pPr>
        <w:pStyle w:val="ListParagraph"/>
        <w:numPr>
          <w:ilvl w:val="0"/>
          <w:numId w:val="26"/>
        </w:numPr>
        <w:spacing w:after="0" w:line="240" w:lineRule="auto"/>
        <w:jc w:val="both"/>
        <w:rPr>
          <w:rFonts w:asciiTheme="minorHAnsi" w:hAnsiTheme="minorHAnsi" w:cstheme="minorHAnsi"/>
          <w:sz w:val="24"/>
          <w:szCs w:val="24"/>
        </w:rPr>
      </w:pPr>
      <w:r w:rsidRPr="00385E52">
        <w:rPr>
          <w:rFonts w:asciiTheme="minorHAnsi" w:hAnsiTheme="minorHAnsi" w:cstheme="minorHAnsi"/>
          <w:sz w:val="24"/>
          <w:szCs w:val="24"/>
        </w:rPr>
        <w:t>Two policy briefs have been generated as the output of th</w:t>
      </w:r>
      <w:r w:rsidR="002C0D8D" w:rsidRPr="00385E52">
        <w:rPr>
          <w:rFonts w:asciiTheme="minorHAnsi" w:hAnsiTheme="minorHAnsi" w:cstheme="minorHAnsi"/>
          <w:sz w:val="24"/>
          <w:szCs w:val="24"/>
        </w:rPr>
        <w:t xml:space="preserve">is theme. </w:t>
      </w:r>
      <w:r w:rsidRPr="00385E52">
        <w:rPr>
          <w:rFonts w:asciiTheme="minorHAnsi" w:hAnsiTheme="minorHAnsi" w:cstheme="minorHAnsi"/>
          <w:sz w:val="24"/>
          <w:szCs w:val="24"/>
        </w:rPr>
        <w:t>These are directed towards MDoNER and NEC and the Government of Assam respectively. The first brief clearly points out that till date</w:t>
      </w:r>
      <w:r w:rsidR="00036FDF" w:rsidRPr="00385E52">
        <w:rPr>
          <w:rFonts w:asciiTheme="minorHAnsi" w:hAnsiTheme="minorHAnsi" w:cstheme="minorHAnsi"/>
          <w:sz w:val="24"/>
          <w:szCs w:val="24"/>
        </w:rPr>
        <w:t>,</w:t>
      </w:r>
      <w:r w:rsidRPr="00385E52">
        <w:rPr>
          <w:rFonts w:asciiTheme="minorHAnsi" w:hAnsiTheme="minorHAnsi" w:cstheme="minorHAnsi"/>
          <w:sz w:val="24"/>
          <w:szCs w:val="24"/>
        </w:rPr>
        <w:t xml:space="preserve"> MDoNER has not appointed a GRB </w:t>
      </w:r>
      <w:r w:rsidR="00036FDF" w:rsidRPr="00385E52">
        <w:rPr>
          <w:rFonts w:asciiTheme="minorHAnsi" w:hAnsiTheme="minorHAnsi" w:cstheme="minorHAnsi"/>
          <w:sz w:val="24"/>
          <w:szCs w:val="24"/>
        </w:rPr>
        <w:t>C</w:t>
      </w:r>
      <w:r w:rsidRPr="00385E52">
        <w:rPr>
          <w:rFonts w:asciiTheme="minorHAnsi" w:hAnsiTheme="minorHAnsi" w:cstheme="minorHAnsi"/>
          <w:sz w:val="24"/>
          <w:szCs w:val="24"/>
        </w:rPr>
        <w:t>ell despite clear directions from the MoF. It has been recommended that both these bodies need to align their strategic policy priorities and accord equal importance to infrastructure and social development (NEN, 2014(a)). The second brief has analyzed the health schemes of Government of Assam and has recommended increased awareness about the schemes and improved administrative functioning (NEN, 2014(b)).</w:t>
      </w:r>
      <w:r w:rsidR="002C0D8D" w:rsidRPr="00385E52">
        <w:rPr>
          <w:rFonts w:asciiTheme="minorHAnsi" w:hAnsiTheme="minorHAnsi" w:cstheme="minorHAnsi"/>
          <w:sz w:val="24"/>
          <w:szCs w:val="24"/>
        </w:rPr>
        <w:t xml:space="preserve"> </w:t>
      </w:r>
      <w:r w:rsidR="000744BA" w:rsidRPr="00385E52">
        <w:rPr>
          <w:rFonts w:asciiTheme="minorHAnsi" w:hAnsiTheme="minorHAnsi" w:cstheme="minorHAnsi"/>
          <w:sz w:val="24"/>
          <w:szCs w:val="24"/>
        </w:rPr>
        <w:t xml:space="preserve">The actions of </w:t>
      </w:r>
      <w:r w:rsidR="000744BA" w:rsidRPr="00385E52">
        <w:rPr>
          <w:rFonts w:asciiTheme="minorHAnsi" w:hAnsiTheme="minorHAnsi" w:cstheme="minorHAnsi"/>
          <w:sz w:val="24"/>
          <w:szCs w:val="24"/>
        </w:rPr>
        <w:lastRenderedPageBreak/>
        <w:t>these agencies on these recommendations are uncertain</w:t>
      </w:r>
      <w:r w:rsidRPr="00385E52">
        <w:rPr>
          <w:rFonts w:asciiTheme="minorHAnsi" w:hAnsiTheme="minorHAnsi" w:cstheme="minorHAnsi"/>
          <w:sz w:val="24"/>
          <w:szCs w:val="24"/>
        </w:rPr>
        <w:t xml:space="preserve"> but the fact that these GRB discrepancies have been pointed out is important.  </w:t>
      </w:r>
    </w:p>
    <w:p w14:paraId="49A5C966" w14:textId="77777777" w:rsidR="006823EE" w:rsidRPr="00385E52" w:rsidRDefault="00B16AA8" w:rsidP="000A1D13">
      <w:pPr>
        <w:pStyle w:val="ListParagraph"/>
        <w:numPr>
          <w:ilvl w:val="0"/>
          <w:numId w:val="26"/>
        </w:numPr>
        <w:spacing w:after="0" w:line="240" w:lineRule="auto"/>
        <w:jc w:val="both"/>
        <w:rPr>
          <w:rFonts w:asciiTheme="minorHAnsi" w:hAnsiTheme="minorHAnsi" w:cstheme="minorHAnsi"/>
          <w:sz w:val="24"/>
          <w:szCs w:val="24"/>
        </w:rPr>
      </w:pPr>
      <w:r w:rsidRPr="00385E52">
        <w:rPr>
          <w:rFonts w:asciiTheme="minorHAnsi" w:hAnsiTheme="minorHAnsi" w:cstheme="minorHAnsi"/>
          <w:sz w:val="24"/>
          <w:szCs w:val="24"/>
        </w:rPr>
        <w:t xml:space="preserve">The practitioners guide also appears quite efficacious (NEN, 2014(c)). Its notable feature has been that it has incorporated a step-by-step guide for gendered good governance (GGG). </w:t>
      </w:r>
      <w:r w:rsidR="000744BA" w:rsidRPr="00385E52">
        <w:rPr>
          <w:rFonts w:asciiTheme="minorHAnsi" w:hAnsiTheme="minorHAnsi" w:cstheme="minorHAnsi"/>
          <w:sz w:val="24"/>
          <w:szCs w:val="24"/>
        </w:rPr>
        <w:t xml:space="preserve">A good practice in the presentation is that </w:t>
      </w:r>
      <w:r w:rsidR="00010F18">
        <w:rPr>
          <w:rFonts w:asciiTheme="minorHAnsi" w:hAnsiTheme="minorHAnsi" w:cstheme="minorHAnsi"/>
          <w:sz w:val="24"/>
          <w:szCs w:val="24"/>
        </w:rPr>
        <w:t>women’s</w:t>
      </w:r>
      <w:r w:rsidR="00010F18" w:rsidRPr="00385E52">
        <w:rPr>
          <w:rFonts w:asciiTheme="minorHAnsi" w:hAnsiTheme="minorHAnsi" w:cstheme="minorHAnsi"/>
          <w:sz w:val="24"/>
          <w:szCs w:val="24"/>
        </w:rPr>
        <w:t xml:space="preserve"> </w:t>
      </w:r>
      <w:r w:rsidR="00010F18">
        <w:rPr>
          <w:rFonts w:asciiTheme="minorHAnsi" w:hAnsiTheme="minorHAnsi" w:cstheme="minorHAnsi"/>
          <w:sz w:val="24"/>
          <w:szCs w:val="24"/>
        </w:rPr>
        <w:t>r</w:t>
      </w:r>
      <w:r w:rsidR="000744BA" w:rsidRPr="00385E52">
        <w:rPr>
          <w:rFonts w:asciiTheme="minorHAnsi" w:hAnsiTheme="minorHAnsi" w:cstheme="minorHAnsi"/>
          <w:sz w:val="24"/>
          <w:szCs w:val="24"/>
        </w:rPr>
        <w:t xml:space="preserve">ights under CEDAW are first identified, </w:t>
      </w:r>
      <w:r w:rsidRPr="00385E52">
        <w:rPr>
          <w:rFonts w:asciiTheme="minorHAnsi" w:hAnsiTheme="minorHAnsi" w:cstheme="minorHAnsi"/>
          <w:sz w:val="24"/>
          <w:szCs w:val="24"/>
        </w:rPr>
        <w:t xml:space="preserve">followed by governmental response and then the pertinent questions of analysis are suggested. The practitioners are encouraged to make both vertical and horizontal analysis and </w:t>
      </w:r>
      <w:r w:rsidR="00D66FAC" w:rsidRPr="00385E52">
        <w:rPr>
          <w:rFonts w:asciiTheme="minorHAnsi" w:hAnsiTheme="minorHAnsi" w:cstheme="minorHAnsi"/>
          <w:sz w:val="24"/>
          <w:szCs w:val="24"/>
        </w:rPr>
        <w:t xml:space="preserve">suggest </w:t>
      </w:r>
      <w:r w:rsidRPr="00385E52">
        <w:rPr>
          <w:rFonts w:asciiTheme="minorHAnsi" w:hAnsiTheme="minorHAnsi" w:cstheme="minorHAnsi"/>
          <w:sz w:val="24"/>
          <w:szCs w:val="24"/>
        </w:rPr>
        <w:t xml:space="preserve">practical strategies for rights based advocacy </w:t>
      </w:r>
    </w:p>
    <w:p w14:paraId="49A5C967" w14:textId="77777777" w:rsidR="004E6316" w:rsidRPr="00385E52" w:rsidRDefault="000002CF" w:rsidP="000A1D13">
      <w:pPr>
        <w:pStyle w:val="ListParagraph"/>
        <w:numPr>
          <w:ilvl w:val="0"/>
          <w:numId w:val="26"/>
        </w:numPr>
        <w:spacing w:after="0" w:line="240" w:lineRule="auto"/>
        <w:jc w:val="both"/>
        <w:rPr>
          <w:rFonts w:asciiTheme="minorHAnsi" w:hAnsiTheme="minorHAnsi" w:cstheme="minorHAnsi"/>
          <w:sz w:val="24"/>
          <w:szCs w:val="24"/>
        </w:rPr>
      </w:pPr>
      <w:r w:rsidRPr="00385E52">
        <w:rPr>
          <w:rFonts w:asciiTheme="minorHAnsi" w:hAnsiTheme="minorHAnsi" w:cstheme="minorHAnsi"/>
          <w:sz w:val="24"/>
          <w:szCs w:val="24"/>
        </w:rPr>
        <w:t>T</w:t>
      </w:r>
      <w:r w:rsidR="00B16AA8" w:rsidRPr="00385E52">
        <w:rPr>
          <w:rFonts w:asciiTheme="minorHAnsi" w:hAnsiTheme="minorHAnsi" w:cstheme="minorHAnsi"/>
          <w:sz w:val="24"/>
          <w:szCs w:val="24"/>
        </w:rPr>
        <w:t>he various reports and notes generated out of the project</w:t>
      </w:r>
      <w:r w:rsidRPr="00385E52">
        <w:rPr>
          <w:rFonts w:asciiTheme="minorHAnsi" w:hAnsiTheme="minorHAnsi" w:cstheme="minorHAnsi"/>
          <w:sz w:val="24"/>
          <w:szCs w:val="24"/>
        </w:rPr>
        <w:t xml:space="preserve"> have been perused</w:t>
      </w:r>
      <w:r w:rsidR="00B16AA8" w:rsidRPr="00385E52">
        <w:rPr>
          <w:rFonts w:asciiTheme="minorHAnsi" w:hAnsiTheme="minorHAnsi" w:cstheme="minorHAnsi"/>
          <w:sz w:val="24"/>
          <w:szCs w:val="24"/>
        </w:rPr>
        <w:t xml:space="preserve">.  It may be put on record that documentation by NEN has been quite impressive. The training event reports indicated the stream of activities carried out by the project. </w:t>
      </w:r>
      <w:r w:rsidR="00314714">
        <w:rPr>
          <w:rFonts w:asciiTheme="minorHAnsi" w:hAnsiTheme="minorHAnsi" w:cstheme="minorHAnsi"/>
          <w:sz w:val="24"/>
          <w:szCs w:val="24"/>
        </w:rPr>
        <w:t>F</w:t>
      </w:r>
      <w:r w:rsidR="00B16AA8" w:rsidRPr="00385E52">
        <w:rPr>
          <w:rFonts w:asciiTheme="minorHAnsi" w:hAnsiTheme="minorHAnsi" w:cstheme="minorHAnsi"/>
          <w:sz w:val="24"/>
          <w:szCs w:val="24"/>
        </w:rPr>
        <w:t xml:space="preserve">eedback </w:t>
      </w:r>
      <w:r w:rsidR="00314714">
        <w:rPr>
          <w:rFonts w:asciiTheme="minorHAnsi" w:hAnsiTheme="minorHAnsi" w:cstheme="minorHAnsi"/>
          <w:sz w:val="24"/>
          <w:szCs w:val="24"/>
        </w:rPr>
        <w:t xml:space="preserve">of </w:t>
      </w:r>
      <w:r w:rsidR="00B16AA8" w:rsidRPr="00385E52">
        <w:rPr>
          <w:rFonts w:asciiTheme="minorHAnsi" w:hAnsiTheme="minorHAnsi" w:cstheme="minorHAnsi"/>
          <w:sz w:val="24"/>
          <w:szCs w:val="24"/>
        </w:rPr>
        <w:t>only a few participants</w:t>
      </w:r>
      <w:r w:rsidRPr="00385E52">
        <w:rPr>
          <w:rFonts w:asciiTheme="minorHAnsi" w:hAnsiTheme="minorHAnsi" w:cstheme="minorHAnsi"/>
          <w:sz w:val="24"/>
          <w:szCs w:val="24"/>
        </w:rPr>
        <w:t xml:space="preserve"> could be gathered</w:t>
      </w:r>
      <w:r w:rsidR="00314714">
        <w:rPr>
          <w:rFonts w:asciiTheme="minorHAnsi" w:hAnsiTheme="minorHAnsi" w:cstheme="minorHAnsi"/>
          <w:sz w:val="24"/>
          <w:szCs w:val="24"/>
        </w:rPr>
        <w:t xml:space="preserve"> during data collection</w:t>
      </w:r>
      <w:r w:rsidR="00B16AA8" w:rsidRPr="00385E52">
        <w:rPr>
          <w:rFonts w:asciiTheme="minorHAnsi" w:hAnsiTheme="minorHAnsi" w:cstheme="minorHAnsi"/>
          <w:sz w:val="24"/>
          <w:szCs w:val="24"/>
        </w:rPr>
        <w:t xml:space="preserve"> but</w:t>
      </w:r>
      <w:r w:rsidR="00314714">
        <w:rPr>
          <w:rFonts w:asciiTheme="minorHAnsi" w:hAnsiTheme="minorHAnsi" w:cstheme="minorHAnsi"/>
          <w:sz w:val="24"/>
          <w:szCs w:val="24"/>
        </w:rPr>
        <w:t xml:space="preserve"> the</w:t>
      </w:r>
      <w:r w:rsidR="00B16AA8" w:rsidRPr="00385E52">
        <w:rPr>
          <w:rFonts w:asciiTheme="minorHAnsi" w:hAnsiTheme="minorHAnsi" w:cstheme="minorHAnsi"/>
          <w:sz w:val="24"/>
          <w:szCs w:val="24"/>
        </w:rPr>
        <w:t xml:space="preserve"> training content appeared substantive. The participation by UN Women staff from New Delhi was conspicuous and it appeared that they made a sincere effort in providing technical guidance and assistance at every stage. </w:t>
      </w:r>
      <w:r w:rsidRPr="00385E52">
        <w:rPr>
          <w:rFonts w:asciiTheme="minorHAnsi" w:hAnsiTheme="minorHAnsi" w:cstheme="minorHAnsi"/>
          <w:sz w:val="24"/>
          <w:szCs w:val="24"/>
        </w:rPr>
        <w:t xml:space="preserve">It is observed from the training program reports that </w:t>
      </w:r>
      <w:r w:rsidR="00B16AA8" w:rsidRPr="00385E52">
        <w:rPr>
          <w:rFonts w:asciiTheme="minorHAnsi" w:hAnsiTheme="minorHAnsi" w:cstheme="minorHAnsi"/>
          <w:sz w:val="24"/>
          <w:szCs w:val="24"/>
        </w:rPr>
        <w:t xml:space="preserve">the participation by local CSOs from north-east appeared sizeable </w:t>
      </w:r>
      <w:r w:rsidRPr="00385E52">
        <w:rPr>
          <w:rFonts w:asciiTheme="minorHAnsi" w:hAnsiTheme="minorHAnsi" w:cstheme="minorHAnsi"/>
          <w:sz w:val="24"/>
          <w:szCs w:val="24"/>
        </w:rPr>
        <w:t xml:space="preserve">in the dissemination and validation workshops, </w:t>
      </w:r>
      <w:r w:rsidR="00B16AA8" w:rsidRPr="00385E52">
        <w:rPr>
          <w:rFonts w:asciiTheme="minorHAnsi" w:hAnsiTheme="minorHAnsi" w:cstheme="minorHAnsi"/>
          <w:sz w:val="24"/>
          <w:szCs w:val="24"/>
        </w:rPr>
        <w:t xml:space="preserve">but the same numbers were not visible during </w:t>
      </w:r>
      <w:r w:rsidRPr="00385E52">
        <w:rPr>
          <w:rFonts w:asciiTheme="minorHAnsi" w:hAnsiTheme="minorHAnsi" w:cstheme="minorHAnsi"/>
          <w:sz w:val="24"/>
          <w:szCs w:val="24"/>
        </w:rPr>
        <w:t xml:space="preserve">the </w:t>
      </w:r>
      <w:r w:rsidR="00B16AA8" w:rsidRPr="00385E52">
        <w:rPr>
          <w:rFonts w:asciiTheme="minorHAnsi" w:hAnsiTheme="minorHAnsi" w:cstheme="minorHAnsi"/>
          <w:sz w:val="24"/>
          <w:szCs w:val="24"/>
        </w:rPr>
        <w:t>budget training or CEDAW consultation workshop.</w:t>
      </w:r>
      <w:r w:rsidR="008D4A95" w:rsidRPr="00385E52">
        <w:rPr>
          <w:rFonts w:asciiTheme="minorHAnsi" w:hAnsiTheme="minorHAnsi" w:cstheme="minorHAnsi"/>
          <w:sz w:val="24"/>
          <w:szCs w:val="24"/>
        </w:rPr>
        <w:t xml:space="preserve"> </w:t>
      </w:r>
      <w:r w:rsidR="00B16AA8" w:rsidRPr="00385E52">
        <w:rPr>
          <w:rFonts w:asciiTheme="minorHAnsi" w:hAnsiTheme="minorHAnsi" w:cstheme="minorHAnsi"/>
          <w:sz w:val="24"/>
          <w:szCs w:val="24"/>
        </w:rPr>
        <w:t xml:space="preserve">Similarly, </w:t>
      </w:r>
      <w:r w:rsidR="00D66FAC" w:rsidRPr="00385E52">
        <w:rPr>
          <w:rFonts w:asciiTheme="minorHAnsi" w:hAnsiTheme="minorHAnsi" w:cstheme="minorHAnsi"/>
          <w:sz w:val="24"/>
          <w:szCs w:val="24"/>
        </w:rPr>
        <w:t>G</w:t>
      </w:r>
      <w:r w:rsidR="00B16AA8" w:rsidRPr="00385E52">
        <w:rPr>
          <w:rFonts w:asciiTheme="minorHAnsi" w:hAnsiTheme="minorHAnsi" w:cstheme="minorHAnsi"/>
          <w:sz w:val="24"/>
          <w:szCs w:val="24"/>
        </w:rPr>
        <w:t>overnment officials were notable by their absence. The project had planned to involve their participation but apparently it did not materialize. The need for follow-up training has been emphasized by NEN for continuing this process.</w:t>
      </w:r>
    </w:p>
    <w:p w14:paraId="49A5C968" w14:textId="77777777" w:rsidR="00A62FC8" w:rsidRPr="00385E52" w:rsidRDefault="00B16AA8" w:rsidP="000A1D13">
      <w:pPr>
        <w:pStyle w:val="ListParagraph"/>
        <w:spacing w:after="0" w:line="240" w:lineRule="auto"/>
        <w:ind w:left="1080"/>
        <w:jc w:val="both"/>
        <w:rPr>
          <w:rFonts w:asciiTheme="minorHAnsi" w:hAnsiTheme="minorHAnsi" w:cstheme="minorHAnsi"/>
          <w:sz w:val="24"/>
          <w:szCs w:val="24"/>
        </w:rPr>
      </w:pPr>
      <w:r w:rsidRPr="00385E52">
        <w:rPr>
          <w:rFonts w:asciiTheme="minorHAnsi" w:hAnsiTheme="minorHAnsi" w:cstheme="minorHAnsi"/>
          <w:sz w:val="24"/>
          <w:szCs w:val="24"/>
        </w:rPr>
        <w:t xml:space="preserve">  </w:t>
      </w:r>
    </w:p>
    <w:p w14:paraId="49A5C969" w14:textId="77777777" w:rsidR="001E5928" w:rsidRPr="00385E52" w:rsidRDefault="00B16AA8" w:rsidP="000A1D13">
      <w:pPr>
        <w:ind w:left="360" w:firstLine="0"/>
        <w:jc w:val="both"/>
        <w:rPr>
          <w:rFonts w:cstheme="minorHAnsi"/>
          <w:sz w:val="24"/>
          <w:szCs w:val="24"/>
        </w:rPr>
      </w:pPr>
      <w:r w:rsidRPr="00385E52">
        <w:rPr>
          <w:rFonts w:cstheme="minorHAnsi"/>
          <w:sz w:val="24"/>
          <w:szCs w:val="24"/>
        </w:rPr>
        <w:t>(B) Intersectionality Analysis</w:t>
      </w:r>
    </w:p>
    <w:p w14:paraId="49A5C96A" w14:textId="77777777" w:rsidR="00E647B1" w:rsidRDefault="00B16AA8" w:rsidP="000A1D13">
      <w:pPr>
        <w:pStyle w:val="ListParagraph"/>
        <w:numPr>
          <w:ilvl w:val="0"/>
          <w:numId w:val="27"/>
        </w:numPr>
        <w:spacing w:after="0" w:line="240" w:lineRule="auto"/>
        <w:jc w:val="both"/>
        <w:rPr>
          <w:rFonts w:asciiTheme="minorHAnsi" w:hAnsiTheme="minorHAnsi" w:cstheme="minorHAnsi"/>
          <w:sz w:val="24"/>
          <w:szCs w:val="24"/>
        </w:rPr>
      </w:pPr>
      <w:r w:rsidRPr="00385E52">
        <w:rPr>
          <w:rFonts w:asciiTheme="minorHAnsi" w:hAnsiTheme="minorHAnsi" w:cstheme="minorHAnsi"/>
          <w:sz w:val="24"/>
          <w:szCs w:val="24"/>
        </w:rPr>
        <w:t xml:space="preserve">All the three studies in the intersectionality analysis are found useful and contributing to both the body of knowledge and for changing the policies and </w:t>
      </w:r>
      <w:r w:rsidR="007728D6" w:rsidRPr="00385E52">
        <w:rPr>
          <w:rFonts w:asciiTheme="minorHAnsi" w:hAnsiTheme="minorHAnsi" w:cstheme="minorHAnsi"/>
          <w:sz w:val="24"/>
          <w:szCs w:val="24"/>
        </w:rPr>
        <w:t>programme</w:t>
      </w:r>
      <w:r w:rsidRPr="00385E52">
        <w:rPr>
          <w:rFonts w:asciiTheme="minorHAnsi" w:hAnsiTheme="minorHAnsi" w:cstheme="minorHAnsi"/>
          <w:sz w:val="24"/>
          <w:szCs w:val="24"/>
        </w:rPr>
        <w:t>s.</w:t>
      </w:r>
      <w:r w:rsidR="00B122FB">
        <w:rPr>
          <w:rFonts w:asciiTheme="minorHAnsi" w:hAnsiTheme="minorHAnsi" w:cstheme="minorHAnsi"/>
          <w:sz w:val="24"/>
          <w:szCs w:val="24"/>
        </w:rPr>
        <w:t xml:space="preserve"> Financial norms in the KGBV scheme have been revised. Although this could not be directly attributed to the Project, the advocacy work undertaken by UN Women and the partners appeared to have played a critical role. </w:t>
      </w:r>
      <w:r w:rsidRPr="00385E52">
        <w:rPr>
          <w:rFonts w:asciiTheme="minorHAnsi" w:hAnsiTheme="minorHAnsi" w:cstheme="minorHAnsi"/>
          <w:sz w:val="24"/>
          <w:szCs w:val="24"/>
        </w:rPr>
        <w:t xml:space="preserve"> </w:t>
      </w:r>
    </w:p>
    <w:p w14:paraId="49A5C96B" w14:textId="77777777" w:rsidR="00116FB8" w:rsidRPr="00B122FB" w:rsidRDefault="00B16AA8" w:rsidP="000A1D13">
      <w:pPr>
        <w:pStyle w:val="ListParagraph"/>
        <w:numPr>
          <w:ilvl w:val="0"/>
          <w:numId w:val="27"/>
        </w:numPr>
        <w:spacing w:after="0" w:line="240" w:lineRule="auto"/>
        <w:jc w:val="both"/>
        <w:rPr>
          <w:rFonts w:asciiTheme="minorHAnsi" w:hAnsiTheme="minorHAnsi" w:cstheme="minorHAnsi"/>
          <w:sz w:val="24"/>
          <w:szCs w:val="24"/>
        </w:rPr>
      </w:pPr>
      <w:r w:rsidRPr="00B122FB">
        <w:rPr>
          <w:rFonts w:asciiTheme="minorHAnsi" w:hAnsiTheme="minorHAnsi" w:cstheme="minorHAnsi"/>
          <w:sz w:val="24"/>
          <w:szCs w:val="24"/>
        </w:rPr>
        <w:t>The knowledge products in this stream consist of three briefing papers presented in a common folder titled as 'People at the Margins: Whose Budgets? Whose Rights' (individual papers could be identified after AIDMAM, 2014; BMMA, 2014; Praxis, 2014)</w:t>
      </w:r>
      <w:r w:rsidRPr="00B122FB">
        <w:rPr>
          <w:rStyle w:val="FootnoteReference"/>
          <w:rFonts w:asciiTheme="minorHAnsi" w:hAnsiTheme="minorHAnsi" w:cstheme="minorHAnsi"/>
          <w:sz w:val="24"/>
          <w:szCs w:val="24"/>
        </w:rPr>
        <w:footnoteReference w:id="8"/>
      </w:r>
      <w:r w:rsidRPr="00B122FB">
        <w:rPr>
          <w:rFonts w:asciiTheme="minorHAnsi" w:hAnsiTheme="minorHAnsi" w:cstheme="minorHAnsi"/>
          <w:sz w:val="24"/>
          <w:szCs w:val="24"/>
        </w:rPr>
        <w:t>. The idea of presenting the findings commonly is laudable and the documents are provided in an easy to read format. Though knowledge products are useful</w:t>
      </w:r>
      <w:r w:rsidR="00DF08F8" w:rsidRPr="00B122FB">
        <w:rPr>
          <w:rFonts w:asciiTheme="minorHAnsi" w:hAnsiTheme="minorHAnsi" w:cstheme="minorHAnsi"/>
          <w:sz w:val="24"/>
          <w:szCs w:val="24"/>
        </w:rPr>
        <w:t>,</w:t>
      </w:r>
      <w:r w:rsidRPr="00B122FB">
        <w:rPr>
          <w:rFonts w:asciiTheme="minorHAnsi" w:hAnsiTheme="minorHAnsi" w:cstheme="minorHAnsi"/>
          <w:sz w:val="24"/>
          <w:szCs w:val="24"/>
        </w:rPr>
        <w:t xml:space="preserve"> </w:t>
      </w:r>
      <w:r w:rsidR="00DF08F8" w:rsidRPr="00B122FB">
        <w:rPr>
          <w:rFonts w:asciiTheme="minorHAnsi" w:hAnsiTheme="minorHAnsi" w:cstheme="minorHAnsi"/>
          <w:sz w:val="24"/>
          <w:szCs w:val="24"/>
        </w:rPr>
        <w:t>the quality of the documents varies</w:t>
      </w:r>
      <w:r w:rsidRPr="00B122FB">
        <w:rPr>
          <w:rFonts w:asciiTheme="minorHAnsi" w:hAnsiTheme="minorHAnsi" w:cstheme="minorHAnsi"/>
          <w:sz w:val="24"/>
          <w:szCs w:val="24"/>
        </w:rPr>
        <w:t xml:space="preserve">. The study on transgender communities appears to be the best among all the three. It is methodologically correct and pointed in its recommendations. </w:t>
      </w:r>
      <w:r w:rsidR="00E647B1" w:rsidRPr="00E647B1">
        <w:rPr>
          <w:rFonts w:asciiTheme="minorHAnsi" w:hAnsiTheme="minorHAnsi" w:cstheme="minorHAnsi"/>
          <w:sz w:val="24"/>
          <w:szCs w:val="24"/>
        </w:rPr>
        <w:t xml:space="preserve">The research has looked into policies, budgetary processes and commitments from the lens of historical reasons  of  multiple  discriminations  faced  by  transgender  communities  and  included  an analysis  of  contemporary  manifestations  of  discrimination  and  exclusion  in  their  day-to-day  life situations </w:t>
      </w:r>
      <w:r w:rsidR="00E647B1" w:rsidRPr="00E647B1">
        <w:rPr>
          <w:rFonts w:asciiTheme="minorHAnsi" w:hAnsiTheme="minorHAnsi" w:cstheme="minorHAnsi"/>
          <w:sz w:val="24"/>
          <w:szCs w:val="24"/>
        </w:rPr>
        <w:lastRenderedPageBreak/>
        <w:t>by using an intersectionality framework</w:t>
      </w:r>
      <w:r w:rsidR="00E647B1">
        <w:rPr>
          <w:rFonts w:asciiTheme="minorHAnsi" w:hAnsiTheme="minorHAnsi" w:cstheme="minorHAnsi"/>
          <w:sz w:val="24"/>
          <w:szCs w:val="24"/>
        </w:rPr>
        <w:t>.</w:t>
      </w:r>
      <w:r w:rsidRPr="00B122FB">
        <w:rPr>
          <w:rFonts w:asciiTheme="minorHAnsi" w:hAnsiTheme="minorHAnsi" w:cstheme="minorHAnsi"/>
          <w:sz w:val="24"/>
          <w:szCs w:val="24"/>
        </w:rPr>
        <w:t xml:space="preserve"> The findings about KGBV are pertinent bu</w:t>
      </w:r>
      <w:r w:rsidRPr="00385E52">
        <w:rPr>
          <w:rFonts w:asciiTheme="minorHAnsi" w:hAnsiTheme="minorHAnsi" w:cstheme="minorHAnsi"/>
          <w:sz w:val="24"/>
          <w:szCs w:val="24"/>
        </w:rPr>
        <w:t>t</w:t>
      </w:r>
      <w:r w:rsidRPr="00B122FB">
        <w:rPr>
          <w:rFonts w:asciiTheme="minorHAnsi" w:hAnsiTheme="minorHAnsi" w:cstheme="minorHAnsi"/>
          <w:sz w:val="24"/>
          <w:szCs w:val="24"/>
        </w:rPr>
        <w:t xml:space="preserve"> they have been already noted in the concerned literature (Kumar and Gupta, 2008; Saxena, 2012). </w:t>
      </w:r>
      <w:r w:rsidR="00C52D10">
        <w:rPr>
          <w:rFonts w:asciiTheme="minorHAnsi" w:hAnsiTheme="minorHAnsi" w:cstheme="minorHAnsi"/>
          <w:sz w:val="24"/>
          <w:szCs w:val="24"/>
        </w:rPr>
        <w:t>The</w:t>
      </w:r>
      <w:r w:rsidRPr="00B122FB">
        <w:rPr>
          <w:rFonts w:asciiTheme="minorHAnsi" w:hAnsiTheme="minorHAnsi" w:cstheme="minorHAnsi"/>
          <w:sz w:val="24"/>
          <w:szCs w:val="24"/>
        </w:rPr>
        <w:t xml:space="preserve"> utility of KGBV study lies in developing the analytical capacity of the dalit activists and not so much in generating new knowledge.  The study in relation to Muslim wom</w:t>
      </w:r>
      <w:r w:rsidRPr="00385E52">
        <w:rPr>
          <w:rFonts w:asciiTheme="minorHAnsi" w:hAnsiTheme="minorHAnsi" w:cstheme="minorHAnsi"/>
          <w:sz w:val="24"/>
          <w:szCs w:val="24"/>
        </w:rPr>
        <w:t>e</w:t>
      </w:r>
      <w:r w:rsidRPr="00B122FB">
        <w:rPr>
          <w:rFonts w:asciiTheme="minorHAnsi" w:hAnsiTheme="minorHAnsi" w:cstheme="minorHAnsi"/>
          <w:sz w:val="24"/>
          <w:szCs w:val="24"/>
        </w:rPr>
        <w:t xml:space="preserve">n has generated useful insights. BMMA could contact </w:t>
      </w:r>
      <w:r w:rsidR="00314714" w:rsidRPr="00B122FB">
        <w:rPr>
          <w:rFonts w:asciiTheme="minorHAnsi" w:hAnsiTheme="minorHAnsi" w:cstheme="minorHAnsi"/>
          <w:sz w:val="24"/>
          <w:szCs w:val="24"/>
        </w:rPr>
        <w:t xml:space="preserve">a </w:t>
      </w:r>
      <w:r w:rsidRPr="00B122FB">
        <w:rPr>
          <w:rFonts w:asciiTheme="minorHAnsi" w:hAnsiTheme="minorHAnsi" w:cstheme="minorHAnsi"/>
          <w:sz w:val="24"/>
          <w:szCs w:val="24"/>
        </w:rPr>
        <w:t>large number</w:t>
      </w:r>
      <w:r w:rsidR="00314714" w:rsidRPr="00B122FB">
        <w:rPr>
          <w:rFonts w:asciiTheme="minorHAnsi" w:hAnsiTheme="minorHAnsi" w:cstheme="minorHAnsi"/>
          <w:sz w:val="24"/>
          <w:szCs w:val="24"/>
        </w:rPr>
        <w:t xml:space="preserve"> of</w:t>
      </w:r>
      <w:r w:rsidRPr="00B122FB">
        <w:rPr>
          <w:rFonts w:asciiTheme="minorHAnsi" w:hAnsiTheme="minorHAnsi" w:cstheme="minorHAnsi"/>
          <w:sz w:val="24"/>
          <w:szCs w:val="24"/>
        </w:rPr>
        <w:t xml:space="preserve"> women through its centres but if they had noted down the information formally, through a proper socio-economic survey (instead of focused groups discussions), the utility of the information would have increased manifold.  AIDMAM and BMMA in their interviews opined that had </w:t>
      </w:r>
      <w:r w:rsidRPr="00385E52">
        <w:rPr>
          <w:rFonts w:asciiTheme="minorHAnsi" w:hAnsiTheme="minorHAnsi" w:cstheme="minorHAnsi"/>
          <w:sz w:val="24"/>
          <w:szCs w:val="24"/>
        </w:rPr>
        <w:t>t</w:t>
      </w:r>
      <w:r w:rsidRPr="00B122FB">
        <w:rPr>
          <w:rFonts w:asciiTheme="minorHAnsi" w:hAnsiTheme="minorHAnsi" w:cstheme="minorHAnsi"/>
          <w:sz w:val="24"/>
          <w:szCs w:val="24"/>
        </w:rPr>
        <w:t>he studies been printed in Hindi</w:t>
      </w:r>
      <w:r w:rsidR="00223176" w:rsidRPr="00B122FB">
        <w:rPr>
          <w:rFonts w:asciiTheme="minorHAnsi" w:hAnsiTheme="minorHAnsi" w:cstheme="minorHAnsi"/>
          <w:sz w:val="24"/>
          <w:szCs w:val="24"/>
        </w:rPr>
        <w:t xml:space="preserve"> and other regional languages</w:t>
      </w:r>
      <w:r w:rsidRPr="00B122FB">
        <w:rPr>
          <w:rFonts w:asciiTheme="minorHAnsi" w:hAnsiTheme="minorHAnsi" w:cstheme="minorHAnsi"/>
          <w:sz w:val="24"/>
          <w:szCs w:val="24"/>
        </w:rPr>
        <w:t xml:space="preserve">, </w:t>
      </w:r>
      <w:r w:rsidR="00223176" w:rsidRPr="00B122FB">
        <w:rPr>
          <w:rFonts w:asciiTheme="minorHAnsi" w:hAnsiTheme="minorHAnsi" w:cstheme="minorHAnsi"/>
          <w:sz w:val="24"/>
          <w:szCs w:val="24"/>
        </w:rPr>
        <w:t xml:space="preserve">their </w:t>
      </w:r>
      <w:r w:rsidRPr="00B122FB">
        <w:rPr>
          <w:rFonts w:asciiTheme="minorHAnsi" w:hAnsiTheme="minorHAnsi" w:cstheme="minorHAnsi"/>
          <w:sz w:val="24"/>
          <w:szCs w:val="24"/>
        </w:rPr>
        <w:t xml:space="preserve">accessibility would have enhanced considerably as </w:t>
      </w:r>
      <w:r w:rsidR="00DF08F8" w:rsidRPr="00B122FB">
        <w:rPr>
          <w:rFonts w:asciiTheme="minorHAnsi" w:hAnsiTheme="minorHAnsi" w:cstheme="minorHAnsi"/>
          <w:sz w:val="24"/>
          <w:szCs w:val="24"/>
        </w:rPr>
        <w:t>local pe</w:t>
      </w:r>
      <w:r w:rsidR="00223176" w:rsidRPr="00B122FB">
        <w:rPr>
          <w:rFonts w:asciiTheme="minorHAnsi" w:hAnsiTheme="minorHAnsi" w:cstheme="minorHAnsi"/>
          <w:sz w:val="24"/>
          <w:szCs w:val="24"/>
        </w:rPr>
        <w:t>o</w:t>
      </w:r>
      <w:r w:rsidR="00DF08F8" w:rsidRPr="00B122FB">
        <w:rPr>
          <w:rFonts w:asciiTheme="minorHAnsi" w:hAnsiTheme="minorHAnsi" w:cstheme="minorHAnsi"/>
          <w:sz w:val="24"/>
          <w:szCs w:val="24"/>
        </w:rPr>
        <w:t>ple</w:t>
      </w:r>
      <w:r w:rsidRPr="00B122FB">
        <w:rPr>
          <w:rFonts w:asciiTheme="minorHAnsi" w:hAnsiTheme="minorHAnsi" w:cstheme="minorHAnsi"/>
          <w:sz w:val="24"/>
          <w:szCs w:val="24"/>
        </w:rPr>
        <w:t xml:space="preserve"> and their groups could have been sensitized.  </w:t>
      </w:r>
    </w:p>
    <w:p w14:paraId="49A5C96C" w14:textId="77777777" w:rsidR="00063074" w:rsidRPr="00B122FB" w:rsidRDefault="00063074" w:rsidP="00063074">
      <w:pPr>
        <w:pStyle w:val="ListParagraph"/>
        <w:spacing w:after="0" w:line="240" w:lineRule="auto"/>
        <w:ind w:left="1080"/>
        <w:jc w:val="both"/>
        <w:rPr>
          <w:rFonts w:asciiTheme="minorHAnsi" w:hAnsiTheme="minorHAnsi" w:cstheme="minorHAnsi"/>
          <w:sz w:val="24"/>
          <w:szCs w:val="24"/>
        </w:rPr>
      </w:pPr>
    </w:p>
    <w:p w14:paraId="49A5C96D" w14:textId="77777777" w:rsidR="00F67797" w:rsidRPr="00B122FB" w:rsidRDefault="00B16AA8" w:rsidP="000A1D13">
      <w:pPr>
        <w:jc w:val="both"/>
        <w:rPr>
          <w:rFonts w:cstheme="minorHAnsi"/>
          <w:sz w:val="24"/>
          <w:szCs w:val="24"/>
        </w:rPr>
      </w:pPr>
      <w:r w:rsidRPr="00B122FB">
        <w:rPr>
          <w:rFonts w:cstheme="minorHAnsi"/>
          <w:sz w:val="24"/>
          <w:szCs w:val="24"/>
        </w:rPr>
        <w:t>(C) Gender Audits</w:t>
      </w:r>
    </w:p>
    <w:p w14:paraId="49A5C96E" w14:textId="77777777" w:rsidR="00C352E4" w:rsidRPr="00385E52" w:rsidRDefault="00B16AA8" w:rsidP="000A1D13">
      <w:pPr>
        <w:pStyle w:val="ListParagraph"/>
        <w:numPr>
          <w:ilvl w:val="0"/>
          <w:numId w:val="28"/>
        </w:numPr>
        <w:spacing w:after="0" w:line="240" w:lineRule="auto"/>
        <w:jc w:val="both"/>
        <w:rPr>
          <w:rFonts w:asciiTheme="minorHAnsi" w:hAnsiTheme="minorHAnsi" w:cstheme="minorHAnsi"/>
          <w:sz w:val="24"/>
          <w:szCs w:val="24"/>
        </w:rPr>
      </w:pPr>
      <w:r w:rsidRPr="00B122FB">
        <w:rPr>
          <w:rFonts w:asciiTheme="minorHAnsi" w:hAnsiTheme="minorHAnsi" w:cstheme="minorHAnsi"/>
          <w:sz w:val="24"/>
          <w:szCs w:val="24"/>
        </w:rPr>
        <w:t xml:space="preserve">As mentioned earlier, the original idea of partnering with CAG did not materialize. </w:t>
      </w:r>
      <w:r w:rsidR="00C52D10">
        <w:rPr>
          <w:rFonts w:asciiTheme="minorHAnsi" w:hAnsiTheme="minorHAnsi" w:cstheme="minorHAnsi"/>
          <w:sz w:val="24"/>
          <w:szCs w:val="24"/>
        </w:rPr>
        <w:t xml:space="preserve">It was expected that some path-breaking initiatives </w:t>
      </w:r>
      <w:r w:rsidRPr="00B122FB">
        <w:rPr>
          <w:rFonts w:asciiTheme="minorHAnsi" w:hAnsiTheme="minorHAnsi" w:cstheme="minorHAnsi"/>
          <w:sz w:val="24"/>
          <w:szCs w:val="24"/>
        </w:rPr>
        <w:t>could occur through this partnership and gender-auditing could get institutionalized in the supreme auditing authority. It appeared that non-implementation of this objective</w:t>
      </w:r>
      <w:r w:rsidR="00B42E8F">
        <w:rPr>
          <w:rFonts w:asciiTheme="minorHAnsi" w:hAnsiTheme="minorHAnsi" w:cstheme="minorHAnsi"/>
          <w:sz w:val="24"/>
          <w:szCs w:val="24"/>
        </w:rPr>
        <w:t xml:space="preserve"> delayed the progress of the project.</w:t>
      </w:r>
      <w:r w:rsidRPr="00B122FB">
        <w:rPr>
          <w:rFonts w:asciiTheme="minorHAnsi" w:hAnsiTheme="minorHAnsi" w:cstheme="minorHAnsi"/>
          <w:sz w:val="24"/>
          <w:szCs w:val="24"/>
        </w:rPr>
        <w:t xml:space="preserve"> </w:t>
      </w:r>
      <w:r w:rsidR="008D4A95" w:rsidRPr="00385E52">
        <w:rPr>
          <w:rFonts w:asciiTheme="minorHAnsi" w:hAnsiTheme="minorHAnsi" w:cstheme="minorHAnsi"/>
          <w:sz w:val="24"/>
          <w:szCs w:val="24"/>
        </w:rPr>
        <w:t xml:space="preserve">However, it was worthwhile to make this effort. </w:t>
      </w:r>
      <w:r w:rsidRPr="00385E52">
        <w:rPr>
          <w:rFonts w:asciiTheme="minorHAnsi" w:hAnsiTheme="minorHAnsi" w:cstheme="minorHAnsi"/>
          <w:sz w:val="24"/>
          <w:szCs w:val="24"/>
        </w:rPr>
        <w:t xml:space="preserve">In a democratic polity, innovative attempts ought to be made by those who wish to bring about any change. Shaping the institutional structures for larger public good is a bona fide agenda. </w:t>
      </w:r>
    </w:p>
    <w:p w14:paraId="49A5C96F" w14:textId="77777777" w:rsidR="00731FA8" w:rsidRPr="00385E52" w:rsidRDefault="00B16AA8" w:rsidP="000A1D13">
      <w:pPr>
        <w:pStyle w:val="ListParagraph"/>
        <w:numPr>
          <w:ilvl w:val="0"/>
          <w:numId w:val="28"/>
        </w:numPr>
        <w:spacing w:after="0" w:line="240" w:lineRule="auto"/>
        <w:jc w:val="both"/>
        <w:rPr>
          <w:rFonts w:asciiTheme="minorHAnsi" w:hAnsiTheme="minorHAnsi" w:cstheme="minorHAnsi"/>
          <w:sz w:val="24"/>
          <w:szCs w:val="24"/>
        </w:rPr>
      </w:pPr>
      <w:r w:rsidRPr="00385E52">
        <w:rPr>
          <w:rFonts w:asciiTheme="minorHAnsi" w:hAnsiTheme="minorHAnsi" w:cstheme="minorHAnsi"/>
          <w:sz w:val="24"/>
          <w:szCs w:val="24"/>
        </w:rPr>
        <w:t xml:space="preserve">As mentioned earlier, the choice of FPI was the best alternative. Though FPI is an initiative of Government of Karnataka, it has been created for ensuring fiscal responsibility.  It was justified to assume that the partnership would not only develop the much needed gender markers in performance audits but would also pave way for training the officials. The inordinate time spent in getting permissions delayed the project implementation and the training </w:t>
      </w:r>
      <w:r w:rsidR="007728D6" w:rsidRPr="00385E52">
        <w:rPr>
          <w:rFonts w:asciiTheme="minorHAnsi" w:hAnsiTheme="minorHAnsi" w:cstheme="minorHAnsi"/>
          <w:sz w:val="24"/>
          <w:szCs w:val="24"/>
        </w:rPr>
        <w:t>programme</w:t>
      </w:r>
      <w:r w:rsidRPr="00385E52">
        <w:rPr>
          <w:rFonts w:asciiTheme="minorHAnsi" w:hAnsiTheme="minorHAnsi" w:cstheme="minorHAnsi"/>
          <w:sz w:val="24"/>
          <w:szCs w:val="24"/>
        </w:rPr>
        <w:t xml:space="preserve">s could not take place as planned. </w:t>
      </w:r>
      <w:r w:rsidR="008D4A95" w:rsidRPr="00385E52">
        <w:rPr>
          <w:rFonts w:asciiTheme="minorHAnsi" w:hAnsiTheme="minorHAnsi" w:cstheme="minorHAnsi"/>
          <w:sz w:val="24"/>
          <w:szCs w:val="24"/>
        </w:rPr>
        <w:t>T</w:t>
      </w:r>
      <w:r w:rsidRPr="00385E52">
        <w:rPr>
          <w:rFonts w:asciiTheme="minorHAnsi" w:hAnsiTheme="minorHAnsi" w:cstheme="minorHAnsi"/>
          <w:sz w:val="24"/>
          <w:szCs w:val="24"/>
        </w:rPr>
        <w:t xml:space="preserve">hese factors </w:t>
      </w:r>
      <w:r w:rsidR="008D4A95" w:rsidRPr="00385E52">
        <w:rPr>
          <w:rFonts w:asciiTheme="minorHAnsi" w:hAnsiTheme="minorHAnsi" w:cstheme="minorHAnsi"/>
          <w:sz w:val="24"/>
          <w:szCs w:val="24"/>
        </w:rPr>
        <w:t>appeared to be</w:t>
      </w:r>
      <w:r w:rsidRPr="00385E52">
        <w:rPr>
          <w:rFonts w:asciiTheme="minorHAnsi" w:hAnsiTheme="minorHAnsi" w:cstheme="minorHAnsi"/>
          <w:sz w:val="24"/>
          <w:szCs w:val="24"/>
        </w:rPr>
        <w:t xml:space="preserve"> beyond the control of UN Women</w:t>
      </w:r>
      <w:r w:rsidR="008D4A95" w:rsidRPr="00385E52">
        <w:rPr>
          <w:rFonts w:asciiTheme="minorHAnsi" w:hAnsiTheme="minorHAnsi" w:cstheme="minorHAnsi"/>
          <w:sz w:val="24"/>
          <w:szCs w:val="24"/>
        </w:rPr>
        <w:t>.</w:t>
      </w:r>
      <w:r w:rsidRPr="00385E52">
        <w:rPr>
          <w:rFonts w:asciiTheme="minorHAnsi" w:hAnsiTheme="minorHAnsi" w:cstheme="minorHAnsi"/>
          <w:sz w:val="24"/>
          <w:szCs w:val="24"/>
        </w:rPr>
        <w:t xml:space="preserve"> </w:t>
      </w:r>
      <w:r w:rsidR="008D4A95" w:rsidRPr="00385E52">
        <w:rPr>
          <w:rFonts w:asciiTheme="minorHAnsi" w:hAnsiTheme="minorHAnsi" w:cstheme="minorHAnsi"/>
          <w:sz w:val="24"/>
          <w:szCs w:val="24"/>
        </w:rPr>
        <w:t xml:space="preserve">They </w:t>
      </w:r>
      <w:r w:rsidRPr="00385E52">
        <w:rPr>
          <w:rFonts w:asciiTheme="minorHAnsi" w:hAnsiTheme="minorHAnsi" w:cstheme="minorHAnsi"/>
          <w:sz w:val="24"/>
          <w:szCs w:val="24"/>
        </w:rPr>
        <w:t xml:space="preserve">symbolize the current approach and disposition of the administration towards this issue.  </w:t>
      </w:r>
    </w:p>
    <w:p w14:paraId="49A5C970" w14:textId="77777777" w:rsidR="009E54E0" w:rsidRPr="00385E52" w:rsidRDefault="00B16AA8" w:rsidP="0037136D">
      <w:pPr>
        <w:pStyle w:val="ListParagraph"/>
        <w:numPr>
          <w:ilvl w:val="0"/>
          <w:numId w:val="28"/>
        </w:numPr>
        <w:spacing w:after="0" w:line="240" w:lineRule="auto"/>
        <w:jc w:val="both"/>
        <w:rPr>
          <w:rFonts w:asciiTheme="minorHAnsi" w:hAnsiTheme="minorHAnsi" w:cstheme="minorHAnsi"/>
          <w:sz w:val="24"/>
          <w:szCs w:val="24"/>
        </w:rPr>
      </w:pPr>
      <w:r w:rsidRPr="00385E52">
        <w:rPr>
          <w:rFonts w:asciiTheme="minorHAnsi" w:hAnsiTheme="minorHAnsi" w:cstheme="minorHAnsi"/>
          <w:sz w:val="24"/>
          <w:szCs w:val="24"/>
        </w:rPr>
        <w:t>Although it was not there in the original proposal, two studies were accommodated in the current stream. As mentioned earlier, the studies were entrusted to two researchers</w:t>
      </w:r>
      <w:r w:rsidR="0037136D" w:rsidRPr="00385E52">
        <w:rPr>
          <w:rFonts w:asciiTheme="minorHAnsi" w:hAnsiTheme="minorHAnsi" w:cstheme="minorHAnsi"/>
          <w:sz w:val="24"/>
          <w:szCs w:val="24"/>
        </w:rPr>
        <w:t xml:space="preserve"> active</w:t>
      </w:r>
      <w:r w:rsidRPr="00385E52">
        <w:rPr>
          <w:rFonts w:asciiTheme="minorHAnsi" w:hAnsiTheme="minorHAnsi" w:cstheme="minorHAnsi"/>
          <w:sz w:val="24"/>
          <w:szCs w:val="24"/>
        </w:rPr>
        <w:t xml:space="preserve"> in the field of gender studies and GRB (Dr. Mridul Eapen and Prof. Nirmala Banerjee).  We have perused the draft reports of both the studies. Although the studies have generated useful information</w:t>
      </w:r>
      <w:r w:rsidR="004312E9" w:rsidRPr="00385E52">
        <w:rPr>
          <w:rFonts w:asciiTheme="minorHAnsi" w:hAnsiTheme="minorHAnsi" w:cstheme="minorHAnsi"/>
          <w:sz w:val="24"/>
          <w:szCs w:val="24"/>
        </w:rPr>
        <w:t>,</w:t>
      </w:r>
      <w:r w:rsidRPr="00385E52">
        <w:rPr>
          <w:rFonts w:asciiTheme="minorHAnsi" w:hAnsiTheme="minorHAnsi" w:cstheme="minorHAnsi"/>
          <w:sz w:val="24"/>
          <w:szCs w:val="24"/>
        </w:rPr>
        <w:t xml:space="preserve"> they are not exactly befitting the present theme. The study by Eapen is titled as 'addressing gender needs at the local levels' and analyses the potential of converging flagship </w:t>
      </w:r>
      <w:r w:rsidR="007728D6" w:rsidRPr="00385E52">
        <w:rPr>
          <w:rFonts w:asciiTheme="minorHAnsi" w:hAnsiTheme="minorHAnsi" w:cstheme="minorHAnsi"/>
          <w:sz w:val="24"/>
          <w:szCs w:val="24"/>
        </w:rPr>
        <w:t>programme</w:t>
      </w:r>
      <w:r w:rsidRPr="00385E52">
        <w:rPr>
          <w:rFonts w:asciiTheme="minorHAnsi" w:hAnsiTheme="minorHAnsi" w:cstheme="minorHAnsi"/>
          <w:sz w:val="24"/>
          <w:szCs w:val="24"/>
        </w:rPr>
        <w:t xml:space="preserve">s of </w:t>
      </w:r>
      <w:r w:rsidR="004312E9" w:rsidRPr="00385E52">
        <w:rPr>
          <w:rFonts w:asciiTheme="minorHAnsi" w:hAnsiTheme="minorHAnsi" w:cstheme="minorHAnsi"/>
          <w:sz w:val="24"/>
          <w:szCs w:val="24"/>
        </w:rPr>
        <w:t>the G</w:t>
      </w:r>
      <w:r w:rsidRPr="00385E52">
        <w:rPr>
          <w:rFonts w:asciiTheme="minorHAnsi" w:hAnsiTheme="minorHAnsi" w:cstheme="minorHAnsi"/>
          <w:sz w:val="24"/>
          <w:szCs w:val="24"/>
        </w:rPr>
        <w:t xml:space="preserve">overnment at the panchayat/ward levels (Eapen, 2014). The study by Banerjee deals with empowerment of rural, adolescent girls belonging to Muslim communities. </w:t>
      </w:r>
    </w:p>
    <w:p w14:paraId="49A5C971" w14:textId="77777777" w:rsidR="0037136D" w:rsidRPr="00385E52" w:rsidRDefault="0037136D" w:rsidP="0037136D">
      <w:pPr>
        <w:pStyle w:val="ListParagraph"/>
        <w:spacing w:after="0" w:line="240" w:lineRule="auto"/>
        <w:ind w:left="360"/>
        <w:jc w:val="both"/>
        <w:rPr>
          <w:rFonts w:asciiTheme="minorHAnsi" w:hAnsiTheme="minorHAnsi" w:cstheme="minorHAnsi"/>
          <w:sz w:val="24"/>
          <w:szCs w:val="24"/>
        </w:rPr>
      </w:pPr>
    </w:p>
    <w:p w14:paraId="49A5C972" w14:textId="77777777" w:rsidR="00C878FF" w:rsidRPr="00385E52" w:rsidRDefault="00B16AA8" w:rsidP="000A1D13">
      <w:pPr>
        <w:pStyle w:val="ListParagraph"/>
        <w:spacing w:after="0" w:line="240" w:lineRule="auto"/>
        <w:ind w:left="360"/>
        <w:jc w:val="both"/>
        <w:rPr>
          <w:rFonts w:asciiTheme="minorHAnsi" w:hAnsiTheme="minorHAnsi" w:cstheme="minorHAnsi"/>
          <w:sz w:val="24"/>
          <w:szCs w:val="24"/>
        </w:rPr>
      </w:pPr>
      <w:r w:rsidRPr="00385E52">
        <w:rPr>
          <w:rFonts w:asciiTheme="minorHAnsi" w:hAnsiTheme="minorHAnsi" w:cstheme="minorHAnsi"/>
          <w:sz w:val="24"/>
          <w:szCs w:val="24"/>
        </w:rPr>
        <w:t xml:space="preserve">In sum, it is felt that the project has broadly achieved the intended outcomes and outputs.  In the </w:t>
      </w:r>
      <w:r w:rsidR="00223176">
        <w:rPr>
          <w:rFonts w:asciiTheme="minorHAnsi" w:hAnsiTheme="minorHAnsi" w:cstheme="minorHAnsi"/>
          <w:sz w:val="24"/>
          <w:szCs w:val="24"/>
        </w:rPr>
        <w:t>third</w:t>
      </w:r>
      <w:r w:rsidRPr="00385E52">
        <w:rPr>
          <w:rFonts w:asciiTheme="minorHAnsi" w:hAnsiTheme="minorHAnsi" w:cstheme="minorHAnsi"/>
          <w:sz w:val="24"/>
          <w:szCs w:val="24"/>
        </w:rPr>
        <w:t xml:space="preserve"> </w:t>
      </w:r>
      <w:r w:rsidR="00223176">
        <w:rPr>
          <w:rFonts w:asciiTheme="minorHAnsi" w:hAnsiTheme="minorHAnsi" w:cstheme="minorHAnsi"/>
          <w:sz w:val="24"/>
          <w:szCs w:val="24"/>
        </w:rPr>
        <w:t>theme</w:t>
      </w:r>
      <w:r w:rsidRPr="00385E52">
        <w:rPr>
          <w:rFonts w:asciiTheme="minorHAnsi" w:hAnsiTheme="minorHAnsi" w:cstheme="minorHAnsi"/>
          <w:sz w:val="24"/>
          <w:szCs w:val="24"/>
        </w:rPr>
        <w:t xml:space="preserve">, the outcome had to be modified but this has not adversely affected the project goal nor has it distorted the project course. Delays in implementing the activities have been reported but this has been mitigated by extending the time-frame.     </w:t>
      </w:r>
    </w:p>
    <w:p w14:paraId="49A5C973" w14:textId="77777777" w:rsidR="001914A3" w:rsidRPr="00385E52" w:rsidRDefault="001914A3" w:rsidP="000A1D13">
      <w:pPr>
        <w:ind w:left="360" w:firstLine="0"/>
        <w:jc w:val="both"/>
        <w:rPr>
          <w:rFonts w:cstheme="minorHAnsi"/>
          <w:sz w:val="24"/>
          <w:szCs w:val="24"/>
        </w:rPr>
      </w:pPr>
    </w:p>
    <w:p w14:paraId="49A5C974" w14:textId="77777777" w:rsidR="00A1649A" w:rsidRPr="00385E52" w:rsidRDefault="00A1649A" w:rsidP="000A1D13">
      <w:pPr>
        <w:ind w:left="360" w:firstLine="0"/>
        <w:jc w:val="both"/>
        <w:rPr>
          <w:rFonts w:cstheme="minorHAnsi"/>
          <w:sz w:val="24"/>
          <w:szCs w:val="24"/>
        </w:rPr>
      </w:pPr>
      <w:r w:rsidRPr="00385E52">
        <w:rPr>
          <w:rFonts w:cstheme="minorHAnsi"/>
          <w:sz w:val="24"/>
          <w:szCs w:val="24"/>
        </w:rPr>
        <w:t>4.2.3 Effectiveness of Strategies</w:t>
      </w:r>
    </w:p>
    <w:p w14:paraId="49A5C975" w14:textId="158CBE20" w:rsidR="00E83BB4" w:rsidRPr="00385E52" w:rsidRDefault="00B16AA8" w:rsidP="000A1D13">
      <w:pPr>
        <w:ind w:left="360" w:firstLine="0"/>
        <w:jc w:val="both"/>
        <w:rPr>
          <w:rFonts w:cstheme="minorHAnsi"/>
          <w:sz w:val="24"/>
          <w:szCs w:val="24"/>
        </w:rPr>
      </w:pPr>
      <w:r w:rsidRPr="00385E52">
        <w:rPr>
          <w:rFonts w:cstheme="minorHAnsi"/>
          <w:sz w:val="24"/>
          <w:szCs w:val="24"/>
        </w:rPr>
        <w:lastRenderedPageBreak/>
        <w:t xml:space="preserve">The next question in effectiveness analysis is whether these strategies were appropriate in realizing the objectives. This aspect is partially dealt with in the relevance section.  </w:t>
      </w:r>
      <w:r w:rsidR="00A1649A" w:rsidRPr="00385E52">
        <w:rPr>
          <w:rFonts w:cstheme="minorHAnsi"/>
          <w:sz w:val="24"/>
          <w:szCs w:val="24"/>
        </w:rPr>
        <w:t>Involving new CSOs in GRB work</w:t>
      </w:r>
      <w:r w:rsidR="0097399A" w:rsidRPr="00385E52">
        <w:rPr>
          <w:rFonts w:cstheme="minorHAnsi"/>
          <w:sz w:val="24"/>
          <w:szCs w:val="24"/>
        </w:rPr>
        <w:t>, g</w:t>
      </w:r>
      <w:r w:rsidRPr="00385E52">
        <w:rPr>
          <w:rFonts w:cstheme="minorHAnsi"/>
          <w:sz w:val="24"/>
          <w:szCs w:val="24"/>
        </w:rPr>
        <w:t xml:space="preserve">enerating evidence from different corners of the </w:t>
      </w:r>
      <w:r w:rsidR="004312E9" w:rsidRPr="00385E52">
        <w:rPr>
          <w:rFonts w:cstheme="minorHAnsi"/>
          <w:sz w:val="24"/>
          <w:szCs w:val="24"/>
        </w:rPr>
        <w:t>C</w:t>
      </w:r>
      <w:r w:rsidRPr="00385E52">
        <w:rPr>
          <w:rFonts w:cstheme="minorHAnsi"/>
          <w:sz w:val="24"/>
          <w:szCs w:val="24"/>
        </w:rPr>
        <w:t xml:space="preserve">ountry and </w:t>
      </w:r>
      <w:r w:rsidR="003A7C55">
        <w:rPr>
          <w:rFonts w:cstheme="minorHAnsi"/>
          <w:noProof/>
          <w:sz w:val="24"/>
          <w:szCs w:val="24"/>
          <w:lang w:bidi="ar-SA"/>
        </w:rPr>
        <mc:AlternateContent>
          <mc:Choice Requires="wps">
            <w:drawing>
              <wp:anchor distT="91440" distB="137160" distL="114300" distR="114300" simplePos="0" relativeHeight="251682816" behindDoc="0" locked="0" layoutInCell="0" allowOverlap="1" wp14:anchorId="49A5CDF8" wp14:editId="2AF509FB">
                <wp:simplePos x="0" y="0"/>
                <wp:positionH relativeFrom="page">
                  <wp:align>center</wp:align>
                </wp:positionH>
                <wp:positionV relativeFrom="page">
                  <wp:align>top</wp:align>
                </wp:positionV>
                <wp:extent cx="6753225" cy="1343025"/>
                <wp:effectExtent l="1028700" t="457200" r="0" b="8890"/>
                <wp:wrapSquare wrapText="bothSides"/>
                <wp:docPr id="1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753225" cy="1343025"/>
                        </a:xfrm>
                        <a:prstGeom prst="rect">
                          <a:avLst/>
                        </a:prstGeom>
                        <a:solidFill>
                          <a:schemeClr val="accent3">
                            <a:lumMod val="100000"/>
                            <a:lumOff val="0"/>
                          </a:schemeClr>
                        </a:solidFill>
                        <a:ln>
                          <a:noFill/>
                        </a:ln>
                        <a:effectLst>
                          <a:outerShdw dist="1114131" dir="12253665" algn="ctr" rotWithShape="0">
                            <a:schemeClr val="accent6">
                              <a:lumMod val="75000"/>
                              <a:lumOff val="0"/>
                            </a:schemeClr>
                          </a:outerShdw>
                        </a:effectLst>
                        <a:extLst>
                          <a:ext uri="{91240B29-F687-4F45-9708-019B960494DF}">
                            <a14:hiddenLine xmlns:a14="http://schemas.microsoft.com/office/drawing/2010/main" w="19050">
                              <a:solidFill>
                                <a:schemeClr val="bg1">
                                  <a:lumMod val="100000"/>
                                  <a:lumOff val="0"/>
                                </a:schemeClr>
                              </a:solidFill>
                              <a:miter lim="800000"/>
                              <a:headEnd/>
                              <a:tailEnd/>
                            </a14:hiddenLine>
                          </a:ext>
                        </a:extLst>
                      </wps:spPr>
                      <wps:txbx>
                        <w:txbxContent>
                          <w:p w14:paraId="49A5CE3A" w14:textId="77777777" w:rsidR="000353D8" w:rsidRPr="003D4017" w:rsidRDefault="000353D8">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r>
                              <w:rPr>
                                <w:rFonts w:asciiTheme="majorHAnsi" w:eastAsiaTheme="majorEastAsia" w:hAnsiTheme="majorHAnsi" w:cstheme="majorBidi"/>
                                <w:i/>
                                <w:iCs/>
                                <w:color w:val="FFFFFF" w:themeColor="background1"/>
                                <w:sz w:val="28"/>
                                <w:szCs w:val="28"/>
                              </w:rPr>
                              <w:t>"</w:t>
                            </w:r>
                            <w:r w:rsidRPr="003D4017">
                              <w:rPr>
                                <w:rFonts w:asciiTheme="majorHAnsi" w:eastAsiaTheme="majorEastAsia" w:hAnsiTheme="majorHAnsi" w:cstheme="majorBidi"/>
                                <w:i/>
                                <w:iCs/>
                                <w:color w:val="FFFFFF" w:themeColor="background1"/>
                                <w:sz w:val="28"/>
                                <w:szCs w:val="28"/>
                              </w:rPr>
                              <w:t>The training helped me to understand about the connection and possibilities of working out a realistic gender impartial budget, putting the importance of sanctioning sufficient funds for women's growth and empowerment, in compliance with CEDAW….More such trainings or interactive sessions should be conducted to create awareness and build knowledge…</w:t>
                            </w:r>
                            <w:r>
                              <w:rPr>
                                <w:rFonts w:asciiTheme="majorHAnsi" w:eastAsiaTheme="majorEastAsia" w:hAnsiTheme="majorHAnsi" w:cstheme="majorBidi"/>
                                <w:i/>
                                <w:iCs/>
                                <w:color w:val="FFFFFF" w:themeColor="background1"/>
                                <w:sz w:val="28"/>
                                <w:szCs w:val="28"/>
                              </w:rPr>
                              <w:t xml:space="preserve">" </w:t>
                            </w:r>
                            <w:r w:rsidRPr="003D4017">
                              <w:rPr>
                                <w:rFonts w:asciiTheme="majorHAnsi" w:eastAsiaTheme="majorEastAsia" w:hAnsiTheme="majorHAnsi" w:cstheme="majorBidi"/>
                                <w:i/>
                                <w:iCs/>
                                <w:color w:val="FFFFFF" w:themeColor="background1"/>
                                <w:sz w:val="28"/>
                                <w:szCs w:val="28"/>
                              </w:rPr>
                              <w:t>(CSO Participant from North-East)</w:t>
                            </w:r>
                          </w:p>
                        </w:txbxContent>
                      </wps:txbx>
                      <wps:bodyPr rot="0" vert="horz" wrap="square" lIns="457200" tIns="0" rIns="137160" bIns="0" anchor="t" anchorCtr="0" upright="1">
                        <a:spAutoFit/>
                      </wps:bodyPr>
                    </wps:wsp>
                  </a:graphicData>
                </a:graphic>
                <wp14:sizeRelH relativeFrom="page">
                  <wp14:pctWidth>100000</wp14:pctWidth>
                </wp14:sizeRelH>
                <wp14:sizeRelV relativeFrom="page">
                  <wp14:pctHeight>0</wp14:pctHeight>
                </wp14:sizeRelV>
              </wp:anchor>
            </w:drawing>
          </mc:Choice>
          <mc:Fallback>
            <w:pict>
              <v:rect w14:anchorId="49A5CDF8" id="Rectangle 22" o:spid="_x0000_s1039" style="position:absolute;left:0;text-align:left;margin-left:0;margin-top:0;width:531.75pt;height:105.75pt;flip:x;z-index:251682816;visibility:visible;mso-wrap-style:square;mso-width-percent:1000;mso-height-percent:0;mso-wrap-distance-left:9pt;mso-wrap-distance-top:7.2pt;mso-wrap-distance-right:9pt;mso-wrap-distance-bottom:10.8pt;mso-position-horizontal:center;mso-position-horizontal-relative:page;mso-position-vertical:top;mso-position-vertical-relative:page;mso-width-percent:10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" o:allowincell="f" fillcolor="#9bbb59 [3206]" stroked="f" strokecolor="white [3212]" strokeweight="1.5pt">
                <v:shadow on="t" color="#e36c0a [2409]" offset="-80pt,-36pt"/>
                <v:textbox style="mso-fit-shape-to-text:t" inset="36pt,0,10.8pt,0">
                  <w:txbxContent>
                    <w:p w14:paraId="49A5CE3A" w14:textId="77777777" w:rsidR="000353D8" w:rsidRPr="003D4017" w:rsidRDefault="000353D8">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r>
                        <w:rPr>
                          <w:rFonts w:asciiTheme="majorHAnsi" w:eastAsiaTheme="majorEastAsia" w:hAnsiTheme="majorHAnsi" w:cstheme="majorBidi"/>
                          <w:i/>
                          <w:iCs/>
                          <w:color w:val="FFFFFF" w:themeColor="background1"/>
                          <w:sz w:val="28"/>
                          <w:szCs w:val="28"/>
                        </w:rPr>
                        <w:t>"</w:t>
                      </w:r>
                      <w:r w:rsidRPr="003D4017">
                        <w:rPr>
                          <w:rFonts w:asciiTheme="majorHAnsi" w:eastAsiaTheme="majorEastAsia" w:hAnsiTheme="majorHAnsi" w:cstheme="majorBidi"/>
                          <w:i/>
                          <w:iCs/>
                          <w:color w:val="FFFFFF" w:themeColor="background1"/>
                          <w:sz w:val="28"/>
                          <w:szCs w:val="28"/>
                        </w:rPr>
                        <w:t>The training helped me to understand about the connection and possibilities of working out a realistic gender impartial budget, putting the importance of sanctioning sufficient funds for women's growth and empowerment, in compliance with CEDAW….More such trainings or interactive sessions should be conducted to create awareness and build knowledge…</w:t>
                      </w:r>
                      <w:r>
                        <w:rPr>
                          <w:rFonts w:asciiTheme="majorHAnsi" w:eastAsiaTheme="majorEastAsia" w:hAnsiTheme="majorHAnsi" w:cstheme="majorBidi"/>
                          <w:i/>
                          <w:iCs/>
                          <w:color w:val="FFFFFF" w:themeColor="background1"/>
                          <w:sz w:val="28"/>
                          <w:szCs w:val="28"/>
                        </w:rPr>
                        <w:t xml:space="preserve">" </w:t>
                      </w:r>
                      <w:r w:rsidRPr="003D4017">
                        <w:rPr>
                          <w:rFonts w:asciiTheme="majorHAnsi" w:eastAsiaTheme="majorEastAsia" w:hAnsiTheme="majorHAnsi" w:cstheme="majorBidi"/>
                          <w:i/>
                          <w:iCs/>
                          <w:color w:val="FFFFFF" w:themeColor="background1"/>
                          <w:sz w:val="28"/>
                          <w:szCs w:val="28"/>
                        </w:rPr>
                        <w:t>(CSO Participant from North-East)</w:t>
                      </w:r>
                    </w:p>
                  </w:txbxContent>
                </v:textbox>
                <w10:wrap type="square" anchorx="page" anchory="page"/>
              </v:rect>
            </w:pict>
          </mc:Fallback>
        </mc:AlternateContent>
      </w:r>
      <w:r w:rsidR="0097399A" w:rsidRPr="00385E52">
        <w:rPr>
          <w:rFonts w:cstheme="minorHAnsi"/>
          <w:sz w:val="24"/>
          <w:szCs w:val="24"/>
        </w:rPr>
        <w:t xml:space="preserve">in turn </w:t>
      </w:r>
      <w:r w:rsidR="00A1649A" w:rsidRPr="00385E52">
        <w:rPr>
          <w:rFonts w:cstheme="minorHAnsi"/>
          <w:sz w:val="24"/>
          <w:szCs w:val="24"/>
        </w:rPr>
        <w:t>e</w:t>
      </w:r>
      <w:r w:rsidRPr="00385E52">
        <w:rPr>
          <w:rFonts w:cstheme="minorHAnsi"/>
          <w:sz w:val="24"/>
          <w:szCs w:val="24"/>
        </w:rPr>
        <w:t>nhancing the capacity of the CSOs ha</w:t>
      </w:r>
      <w:r w:rsidR="00A1649A" w:rsidRPr="00385E52">
        <w:rPr>
          <w:rFonts w:cstheme="minorHAnsi"/>
          <w:sz w:val="24"/>
          <w:szCs w:val="24"/>
        </w:rPr>
        <w:t xml:space="preserve">ve </w:t>
      </w:r>
      <w:r w:rsidRPr="00385E52">
        <w:rPr>
          <w:rFonts w:cstheme="minorHAnsi"/>
          <w:sz w:val="24"/>
          <w:szCs w:val="24"/>
        </w:rPr>
        <w:t xml:space="preserve">been appropriate </w:t>
      </w:r>
      <w:r w:rsidR="00A1649A" w:rsidRPr="00385E52">
        <w:rPr>
          <w:rFonts w:cstheme="minorHAnsi"/>
          <w:sz w:val="24"/>
          <w:szCs w:val="24"/>
        </w:rPr>
        <w:t xml:space="preserve">project </w:t>
      </w:r>
      <w:r w:rsidRPr="00385E52">
        <w:rPr>
          <w:rFonts w:cstheme="minorHAnsi"/>
          <w:sz w:val="24"/>
          <w:szCs w:val="24"/>
        </w:rPr>
        <w:t>strateg</w:t>
      </w:r>
      <w:r w:rsidR="00A1649A" w:rsidRPr="00385E52">
        <w:rPr>
          <w:rFonts w:cstheme="minorHAnsi"/>
          <w:sz w:val="24"/>
          <w:szCs w:val="24"/>
        </w:rPr>
        <w:t>ies</w:t>
      </w:r>
      <w:r w:rsidR="0097399A" w:rsidRPr="00385E52">
        <w:rPr>
          <w:rFonts w:cstheme="minorHAnsi"/>
          <w:sz w:val="24"/>
          <w:szCs w:val="24"/>
        </w:rPr>
        <w:t>.</w:t>
      </w:r>
      <w:r w:rsidR="00A1649A" w:rsidRPr="00385E52">
        <w:rPr>
          <w:rFonts w:cstheme="minorHAnsi"/>
          <w:sz w:val="24"/>
          <w:szCs w:val="24"/>
        </w:rPr>
        <w:t xml:space="preserve"> </w:t>
      </w:r>
      <w:r w:rsidRPr="00385E52">
        <w:rPr>
          <w:rFonts w:cstheme="minorHAnsi"/>
          <w:sz w:val="24"/>
          <w:szCs w:val="24"/>
        </w:rPr>
        <w:t xml:space="preserve">In India, the civil society sector is not just vibrant but has also demonstrated innovative techniques. However, the real issue has been lack of capacity.  </w:t>
      </w:r>
      <w:r w:rsidR="00C31A4D">
        <w:rPr>
          <w:rFonts w:cstheme="minorHAnsi"/>
          <w:sz w:val="24"/>
          <w:szCs w:val="24"/>
        </w:rPr>
        <w:t xml:space="preserve">In concerned literature a need has been expressed for gender focused budget reviews across sectors at the national and sub-national levels (NFI-UN Women, 2014: 49). </w:t>
      </w:r>
      <w:r w:rsidRPr="00385E52">
        <w:rPr>
          <w:rFonts w:cstheme="minorHAnsi"/>
          <w:sz w:val="24"/>
          <w:szCs w:val="24"/>
        </w:rPr>
        <w:t>The significance of GRB could be best understood by women's rights advocates and feminist organizations wh</w:t>
      </w:r>
      <w:r w:rsidR="00223176">
        <w:rPr>
          <w:rFonts w:cstheme="minorHAnsi"/>
          <w:sz w:val="24"/>
          <w:szCs w:val="24"/>
        </w:rPr>
        <w:t>ich</w:t>
      </w:r>
      <w:r w:rsidRPr="00385E52">
        <w:rPr>
          <w:rFonts w:cstheme="minorHAnsi"/>
          <w:sz w:val="24"/>
          <w:szCs w:val="24"/>
        </w:rPr>
        <w:t xml:space="preserve"> have traditionally not forayed into budget analysis.  Hence, capacity building of these CSOs has</w:t>
      </w:r>
      <w:r w:rsidR="0097399A" w:rsidRPr="00385E52">
        <w:rPr>
          <w:rFonts w:cstheme="minorHAnsi"/>
          <w:sz w:val="24"/>
          <w:szCs w:val="24"/>
        </w:rPr>
        <w:t xml:space="preserve"> become an important function. </w:t>
      </w:r>
      <w:r w:rsidRPr="00385E52">
        <w:rPr>
          <w:rFonts w:cstheme="minorHAnsi"/>
          <w:sz w:val="24"/>
          <w:szCs w:val="24"/>
        </w:rPr>
        <w:t xml:space="preserve">Finally, the strategy of developing platforms for engagements has also been appropriate because GRB work cannot be carried out in isolation. For effective GRB initiatives all the concerned sections - </w:t>
      </w:r>
      <w:r w:rsidR="004B16BD">
        <w:rPr>
          <w:rFonts w:cstheme="minorHAnsi"/>
          <w:sz w:val="24"/>
          <w:szCs w:val="24"/>
        </w:rPr>
        <w:t>socially excluded communities and their organizations, C</w:t>
      </w:r>
      <w:r w:rsidRPr="00385E52">
        <w:rPr>
          <w:rFonts w:cstheme="minorHAnsi"/>
          <w:sz w:val="24"/>
          <w:szCs w:val="24"/>
        </w:rPr>
        <w:t xml:space="preserve">SOs, budget-groups, academicians, bureaucracy and politicians - need to come together and for that to happen functional platforms need to be created. Projects like these are appropriately placed to carry out this task. </w:t>
      </w:r>
    </w:p>
    <w:p w14:paraId="49A5C976" w14:textId="77777777" w:rsidR="000C6F99" w:rsidRPr="00385E52" w:rsidRDefault="000C6F99" w:rsidP="000A1D13">
      <w:pPr>
        <w:ind w:left="360" w:firstLine="0"/>
        <w:jc w:val="both"/>
        <w:rPr>
          <w:rFonts w:cstheme="minorHAnsi"/>
          <w:sz w:val="24"/>
          <w:szCs w:val="24"/>
        </w:rPr>
      </w:pPr>
    </w:p>
    <w:p w14:paraId="49A5C977" w14:textId="77777777" w:rsidR="0097399A" w:rsidRPr="00385E52" w:rsidRDefault="00B16AA8" w:rsidP="000A1D13">
      <w:pPr>
        <w:ind w:left="360" w:firstLine="0"/>
        <w:jc w:val="both"/>
        <w:rPr>
          <w:rFonts w:cstheme="minorHAnsi"/>
          <w:sz w:val="24"/>
          <w:szCs w:val="24"/>
        </w:rPr>
      </w:pPr>
      <w:r w:rsidRPr="00385E52">
        <w:rPr>
          <w:rFonts w:cstheme="minorHAnsi"/>
          <w:sz w:val="24"/>
          <w:szCs w:val="24"/>
        </w:rPr>
        <w:t>4.2.4</w:t>
      </w:r>
      <w:r w:rsidR="0097399A" w:rsidRPr="00385E52">
        <w:rPr>
          <w:rFonts w:cstheme="minorHAnsi"/>
          <w:sz w:val="24"/>
          <w:szCs w:val="24"/>
        </w:rPr>
        <w:t xml:space="preserve"> Capacity Building of CSOs</w:t>
      </w:r>
    </w:p>
    <w:p w14:paraId="49A5C978" w14:textId="77777777" w:rsidR="000C6F99" w:rsidRPr="00385E52" w:rsidRDefault="00B16AA8" w:rsidP="000A1D13">
      <w:pPr>
        <w:ind w:left="360" w:firstLine="0"/>
        <w:jc w:val="both"/>
        <w:rPr>
          <w:rFonts w:cstheme="minorHAnsi"/>
          <w:color w:val="FF0000"/>
          <w:sz w:val="24"/>
          <w:szCs w:val="24"/>
        </w:rPr>
      </w:pPr>
      <w:r w:rsidRPr="00385E52">
        <w:rPr>
          <w:rFonts w:cstheme="minorHAnsi"/>
          <w:sz w:val="24"/>
          <w:szCs w:val="24"/>
        </w:rPr>
        <w:t xml:space="preserve">As one of the goals of the project was to develop the capacities of CSOs, the pertinent question is whether this has really happened in the present project or not. All the three participating organizations - NEN, AIDMAM and BMMA - have reported enhancement of organizational capacity. NEN was consistently involved into policy-advocacy and the present project provided another avenue whereby they could understand and apply the techniques of GRB. The CEDAW framework was found further empowering because (as reported by NEN) non-accountability is an issue in the north-east region.  Another advantage reported by NEN was that it being a network it could involve a number of other CSOs from the region which were not previously oriented to GRB. Some of these CSOs with whom electronic interaction could be established reported that these training and meetings were useful for developing </w:t>
      </w:r>
      <w:r w:rsidR="00223176">
        <w:rPr>
          <w:rFonts w:cstheme="minorHAnsi"/>
          <w:sz w:val="24"/>
          <w:szCs w:val="24"/>
        </w:rPr>
        <w:t>an analytical understanding on GRB</w:t>
      </w:r>
      <w:r w:rsidRPr="00385E52">
        <w:rPr>
          <w:rFonts w:cstheme="minorHAnsi"/>
          <w:sz w:val="24"/>
          <w:szCs w:val="24"/>
        </w:rPr>
        <w:t xml:space="preserve">. </w:t>
      </w:r>
    </w:p>
    <w:p w14:paraId="49A5C979" w14:textId="77777777" w:rsidR="00663C78" w:rsidRPr="00385E52" w:rsidRDefault="00663C78" w:rsidP="000A1D13">
      <w:pPr>
        <w:ind w:left="360" w:firstLine="0"/>
        <w:jc w:val="both"/>
        <w:rPr>
          <w:rFonts w:cstheme="minorHAnsi"/>
          <w:sz w:val="24"/>
          <w:szCs w:val="24"/>
        </w:rPr>
      </w:pPr>
    </w:p>
    <w:p w14:paraId="49A5C97A" w14:textId="77777777" w:rsidR="00663C78" w:rsidRPr="00385E52" w:rsidRDefault="00B16AA8" w:rsidP="000A1D13">
      <w:pPr>
        <w:ind w:left="360" w:firstLine="0"/>
        <w:jc w:val="both"/>
        <w:rPr>
          <w:rFonts w:cstheme="minorHAnsi"/>
          <w:sz w:val="24"/>
          <w:szCs w:val="24"/>
        </w:rPr>
      </w:pPr>
      <w:r w:rsidRPr="00385E52">
        <w:rPr>
          <w:rFonts w:cstheme="minorHAnsi"/>
          <w:sz w:val="24"/>
          <w:szCs w:val="24"/>
        </w:rPr>
        <w:t xml:space="preserve">Capacity enhancement was best reported by AIDMAM </w:t>
      </w:r>
      <w:r w:rsidR="0097399A" w:rsidRPr="00385E52">
        <w:rPr>
          <w:rFonts w:cstheme="minorHAnsi"/>
          <w:sz w:val="24"/>
          <w:szCs w:val="24"/>
        </w:rPr>
        <w:t xml:space="preserve">as could be seen from the various documents generated by the agency. </w:t>
      </w:r>
      <w:r w:rsidRPr="00385E52">
        <w:rPr>
          <w:rFonts w:cstheme="minorHAnsi"/>
          <w:sz w:val="24"/>
          <w:szCs w:val="24"/>
        </w:rPr>
        <w:t xml:space="preserve">AIDMAM along with NCDHR and other outfits like DAAA and NDMJ were championing the dalit cause. They were involved into budget analysis of </w:t>
      </w:r>
      <w:r w:rsidR="007728D6" w:rsidRPr="00385E52">
        <w:rPr>
          <w:rFonts w:cstheme="minorHAnsi"/>
          <w:sz w:val="24"/>
          <w:szCs w:val="24"/>
        </w:rPr>
        <w:t>programme</w:t>
      </w:r>
      <w:r w:rsidRPr="00385E52">
        <w:rPr>
          <w:rFonts w:cstheme="minorHAnsi"/>
          <w:sz w:val="24"/>
          <w:szCs w:val="24"/>
        </w:rPr>
        <w:t xml:space="preserve">s like </w:t>
      </w:r>
      <w:r w:rsidR="0097399A" w:rsidRPr="00385E52">
        <w:rPr>
          <w:rFonts w:cstheme="minorHAnsi"/>
          <w:sz w:val="24"/>
          <w:szCs w:val="24"/>
        </w:rPr>
        <w:t xml:space="preserve">the Tribal Sub-Plan (TSP) and </w:t>
      </w:r>
      <w:r w:rsidRPr="00385E52">
        <w:rPr>
          <w:rFonts w:cstheme="minorHAnsi"/>
          <w:sz w:val="24"/>
          <w:szCs w:val="24"/>
        </w:rPr>
        <w:t xml:space="preserve">Special Component Plan (SCP). Following the </w:t>
      </w:r>
      <w:r w:rsidR="00C31A4D">
        <w:rPr>
          <w:rFonts w:cstheme="minorHAnsi"/>
          <w:sz w:val="24"/>
          <w:szCs w:val="24"/>
        </w:rPr>
        <w:t>teaching</w:t>
      </w:r>
      <w:r w:rsidRPr="00385E52">
        <w:rPr>
          <w:rFonts w:cstheme="minorHAnsi"/>
          <w:sz w:val="24"/>
          <w:szCs w:val="24"/>
        </w:rPr>
        <w:t xml:space="preserve"> of Dr. Babasaheb Ambedkar</w:t>
      </w:r>
      <w:r w:rsidR="00197886" w:rsidRPr="00385E52">
        <w:rPr>
          <w:rFonts w:cstheme="minorHAnsi"/>
          <w:sz w:val="24"/>
          <w:szCs w:val="24"/>
        </w:rPr>
        <w:t>,</w:t>
      </w:r>
      <w:r w:rsidRPr="00385E52">
        <w:rPr>
          <w:rFonts w:cstheme="minorHAnsi"/>
          <w:sz w:val="24"/>
          <w:szCs w:val="24"/>
        </w:rPr>
        <w:t xml:space="preserve"> the issues of dalit women were given due primacy but the combination of gender issues with budget analysis was not made.  It was reported by AIDMAM that the present project provided this opportunity to them and as they grounded the inquiry into a state like Bihar</w:t>
      </w:r>
      <w:r w:rsidR="00197886" w:rsidRPr="00385E52">
        <w:rPr>
          <w:rFonts w:cstheme="minorHAnsi"/>
          <w:sz w:val="24"/>
          <w:szCs w:val="24"/>
        </w:rPr>
        <w:t>,</w:t>
      </w:r>
      <w:r w:rsidRPr="00385E52">
        <w:rPr>
          <w:rFonts w:cstheme="minorHAnsi"/>
          <w:sz w:val="24"/>
          <w:szCs w:val="24"/>
        </w:rPr>
        <w:t xml:space="preserve"> it actually culminated into providing hands-on training not </w:t>
      </w:r>
      <w:r w:rsidRPr="00385E52">
        <w:rPr>
          <w:rFonts w:cstheme="minorHAnsi"/>
          <w:sz w:val="24"/>
          <w:szCs w:val="24"/>
        </w:rPr>
        <w:lastRenderedPageBreak/>
        <w:t xml:space="preserve">only to their state and district coordinators but also to local women workers. </w:t>
      </w:r>
      <w:r w:rsidR="0097399A" w:rsidRPr="00385E52">
        <w:rPr>
          <w:rFonts w:cstheme="minorHAnsi"/>
          <w:sz w:val="24"/>
          <w:szCs w:val="24"/>
        </w:rPr>
        <w:t xml:space="preserve">Interactions were held with the grassroots level workers and it was </w:t>
      </w:r>
      <w:r w:rsidRPr="00385E52">
        <w:rPr>
          <w:rFonts w:cstheme="minorHAnsi"/>
          <w:sz w:val="24"/>
          <w:szCs w:val="24"/>
        </w:rPr>
        <w:t xml:space="preserve">found </w:t>
      </w:r>
      <w:r w:rsidR="00B25C11">
        <w:rPr>
          <w:rFonts w:cstheme="minorHAnsi"/>
          <w:sz w:val="24"/>
          <w:szCs w:val="24"/>
        </w:rPr>
        <w:t>to be</w:t>
      </w:r>
      <w:r w:rsidR="00B25C11" w:rsidRPr="00385E52">
        <w:rPr>
          <w:rFonts w:cstheme="minorHAnsi"/>
          <w:sz w:val="24"/>
          <w:szCs w:val="24"/>
        </w:rPr>
        <w:t xml:space="preserve"> </w:t>
      </w:r>
      <w:r w:rsidRPr="00385E52">
        <w:rPr>
          <w:rFonts w:cstheme="minorHAnsi"/>
          <w:sz w:val="24"/>
          <w:szCs w:val="24"/>
        </w:rPr>
        <w:t xml:space="preserve">true. The local workers felt empowered as they were involved into analyzing the functioning of KGBV. The six field-workers filled in 800 survey forms. They also learnt to analyze the budgets and developed a renewed understanding as to how dalit women were being deprived of their rights. </w:t>
      </w:r>
    </w:p>
    <w:p w14:paraId="49A5C97B" w14:textId="24C9820F" w:rsidR="007E1A5D" w:rsidRPr="00385E52" w:rsidRDefault="003A7C55" w:rsidP="000A1D13">
      <w:pPr>
        <w:ind w:left="360" w:firstLine="0"/>
        <w:jc w:val="both"/>
        <w:rPr>
          <w:rFonts w:cstheme="minorHAnsi"/>
          <w:sz w:val="24"/>
          <w:szCs w:val="24"/>
        </w:rPr>
      </w:pPr>
      <w:r>
        <w:rPr>
          <w:rFonts w:cstheme="minorHAnsi"/>
          <w:noProof/>
          <w:sz w:val="24"/>
          <w:szCs w:val="24"/>
          <w:lang w:bidi="ar-SA"/>
        </w:rPr>
        <mc:AlternateContent>
          <mc:Choice Requires="wps">
            <w:drawing>
              <wp:anchor distT="91440" distB="137160" distL="114300" distR="114300" simplePos="0" relativeHeight="251689984" behindDoc="0" locked="0" layoutInCell="0" allowOverlap="1" wp14:anchorId="49A5CDF9" wp14:editId="7228DD95">
                <wp:simplePos x="0" y="0"/>
                <wp:positionH relativeFrom="page">
                  <wp:align>center</wp:align>
                </wp:positionH>
                <wp:positionV relativeFrom="page">
                  <wp:align>top</wp:align>
                </wp:positionV>
                <wp:extent cx="6753225" cy="1134110"/>
                <wp:effectExtent l="1028700" t="457200" r="0" b="8890"/>
                <wp:wrapSquare wrapText="bothSides"/>
                <wp:docPr id="9"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753225" cy="1134110"/>
                        </a:xfrm>
                        <a:prstGeom prst="rect">
                          <a:avLst/>
                        </a:prstGeom>
                        <a:solidFill>
                          <a:schemeClr val="accent3">
                            <a:lumMod val="100000"/>
                            <a:lumOff val="0"/>
                          </a:schemeClr>
                        </a:solidFill>
                        <a:ln>
                          <a:noFill/>
                        </a:ln>
                        <a:effectLst>
                          <a:outerShdw dist="1114131" dir="12253665" algn="ctr" rotWithShape="0">
                            <a:schemeClr val="accent6">
                              <a:lumMod val="75000"/>
                              <a:lumOff val="0"/>
                            </a:schemeClr>
                          </a:outerShdw>
                        </a:effectLst>
                        <a:extLst>
                          <a:ext uri="{91240B29-F687-4F45-9708-019B960494DF}">
                            <a14:hiddenLine xmlns:a14="http://schemas.microsoft.com/office/drawing/2010/main" w="19050">
                              <a:solidFill>
                                <a:schemeClr val="bg1">
                                  <a:lumMod val="100000"/>
                                  <a:lumOff val="0"/>
                                </a:schemeClr>
                              </a:solidFill>
                              <a:miter lim="800000"/>
                              <a:headEnd/>
                              <a:tailEnd/>
                            </a14:hiddenLine>
                          </a:ext>
                        </a:extLst>
                      </wps:spPr>
                      <wps:txbx>
                        <w:txbxContent>
                          <w:p w14:paraId="49A5CE3B" w14:textId="77777777" w:rsidR="000353D8" w:rsidRDefault="000353D8" w:rsidP="007E1A5D">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r w:rsidRPr="007E1A5D">
                              <w:rPr>
                                <w:rFonts w:asciiTheme="majorHAnsi" w:eastAsiaTheme="majorEastAsia" w:hAnsiTheme="majorHAnsi" w:cstheme="majorBidi"/>
                                <w:i/>
                                <w:iCs/>
                                <w:color w:val="FFFFFF" w:themeColor="background1"/>
                                <w:sz w:val="28"/>
                                <w:szCs w:val="28"/>
                              </w:rPr>
                              <w:t>"We</w:t>
                            </w:r>
                            <w:r w:rsidRPr="007E1A5D">
                              <w:rPr>
                                <w:rFonts w:eastAsia="Times New Roman" w:cstheme="minorHAnsi"/>
                                <w:sz w:val="28"/>
                                <w:szCs w:val="28"/>
                              </w:rPr>
                              <w:t xml:space="preserve"> </w:t>
                            </w:r>
                            <w:r w:rsidRPr="007E1A5D">
                              <w:rPr>
                                <w:rFonts w:asciiTheme="majorHAnsi" w:eastAsiaTheme="majorEastAsia" w:hAnsiTheme="majorHAnsi" w:cstheme="majorBidi"/>
                                <w:i/>
                                <w:iCs/>
                                <w:color w:val="FFFFFF" w:themeColor="background1"/>
                                <w:sz w:val="28"/>
                                <w:szCs w:val="28"/>
                              </w:rPr>
                              <w:t xml:space="preserve">filled in around 800 forms of girls studying at the KGBVs.  This was a great training for us as we ourselves learnt the actual condition of our girls. The output generated out of this effort has to be in Hindi so that not only we but other women could understand this." (AIDMAM field worker from Bihar). </w:t>
                            </w:r>
                          </w:p>
                          <w:p w14:paraId="49A5CE3C" w14:textId="77777777" w:rsidR="000353D8" w:rsidRPr="007E1A5D" w:rsidRDefault="000353D8" w:rsidP="007E1A5D">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p>
                        </w:txbxContent>
                      </wps:txbx>
                      <wps:bodyPr rot="0" vert="horz" wrap="square" lIns="457200" tIns="0" rIns="137160" bIns="0" anchor="t" anchorCtr="0" upright="1">
                        <a:spAutoFit/>
                      </wps:bodyPr>
                    </wps:wsp>
                  </a:graphicData>
                </a:graphic>
                <wp14:sizeRelH relativeFrom="page">
                  <wp14:pctWidth>100000</wp14:pctWidth>
                </wp14:sizeRelH>
                <wp14:sizeRelV relativeFrom="page">
                  <wp14:pctHeight>0</wp14:pctHeight>
                </wp14:sizeRelV>
              </wp:anchor>
            </w:drawing>
          </mc:Choice>
          <mc:Fallback>
            <w:pict>
              <v:rect w14:anchorId="49A5CDF9" id="Rectangle 28" o:spid="_x0000_s1040" style="position:absolute;left:0;text-align:left;margin-left:0;margin-top:0;width:531.75pt;height:89.3pt;flip:x;z-index:251689984;visibility:visible;mso-wrap-style:square;mso-width-percent:1000;mso-height-percent:0;mso-wrap-distance-left:9pt;mso-wrap-distance-top:7.2pt;mso-wrap-distance-right:9pt;mso-wrap-distance-bottom:10.8pt;mso-position-horizontal:center;mso-position-horizontal-relative:page;mso-position-vertical:top;mso-position-vertical-relative:page;mso-width-percent:10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" o:allowincell="f" fillcolor="#9bbb59 [3206]" stroked="f" strokecolor="white [3212]" strokeweight="1.5pt">
                <v:shadow on="t" color="#e36c0a [2409]" offset="-80pt,-36pt"/>
                <v:textbox style="mso-fit-shape-to-text:t" inset="36pt,0,10.8pt,0">
                  <w:txbxContent>
                    <w:p w14:paraId="49A5CE3B" w14:textId="77777777" w:rsidR="000353D8" w:rsidRDefault="000353D8" w:rsidP="007E1A5D">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r w:rsidRPr="007E1A5D">
                        <w:rPr>
                          <w:rFonts w:asciiTheme="majorHAnsi" w:eastAsiaTheme="majorEastAsia" w:hAnsiTheme="majorHAnsi" w:cstheme="majorBidi"/>
                          <w:i/>
                          <w:iCs/>
                          <w:color w:val="FFFFFF" w:themeColor="background1"/>
                          <w:sz w:val="28"/>
                          <w:szCs w:val="28"/>
                        </w:rPr>
                        <w:t>"We</w:t>
                      </w:r>
                      <w:r w:rsidRPr="007E1A5D">
                        <w:rPr>
                          <w:rFonts w:eastAsia="Times New Roman" w:cstheme="minorHAnsi"/>
                          <w:sz w:val="28"/>
                          <w:szCs w:val="28"/>
                        </w:rPr>
                        <w:t xml:space="preserve"> </w:t>
                      </w:r>
                      <w:r w:rsidRPr="007E1A5D">
                        <w:rPr>
                          <w:rFonts w:asciiTheme="majorHAnsi" w:eastAsiaTheme="majorEastAsia" w:hAnsiTheme="majorHAnsi" w:cstheme="majorBidi"/>
                          <w:i/>
                          <w:iCs/>
                          <w:color w:val="FFFFFF" w:themeColor="background1"/>
                          <w:sz w:val="28"/>
                          <w:szCs w:val="28"/>
                        </w:rPr>
                        <w:t xml:space="preserve">filled in around 800 forms of girls studying at the KGBVs.  This was a great training for us as we ourselves learnt the actual condition of our girls. The output generated out of this effort has to be in Hindi so that not only we but other women could understand this." (AIDMAM field worker from Bihar). </w:t>
                      </w:r>
                    </w:p>
                    <w:p w14:paraId="49A5CE3C" w14:textId="77777777" w:rsidR="000353D8" w:rsidRPr="007E1A5D" w:rsidRDefault="000353D8" w:rsidP="007E1A5D">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p>
                  </w:txbxContent>
                </v:textbox>
                <w10:wrap type="square" anchorx="page" anchory="page"/>
              </v:rect>
            </w:pict>
          </mc:Fallback>
        </mc:AlternateContent>
      </w:r>
    </w:p>
    <w:p w14:paraId="49A5C97C" w14:textId="77777777" w:rsidR="00B17AB9" w:rsidRPr="00385E52" w:rsidRDefault="00B16AA8" w:rsidP="000A1D13">
      <w:pPr>
        <w:ind w:left="360" w:firstLine="0"/>
        <w:jc w:val="both"/>
        <w:rPr>
          <w:rFonts w:cstheme="minorHAnsi"/>
          <w:sz w:val="24"/>
          <w:szCs w:val="24"/>
        </w:rPr>
      </w:pPr>
      <w:r w:rsidRPr="00385E52">
        <w:rPr>
          <w:rFonts w:cstheme="minorHAnsi"/>
          <w:sz w:val="24"/>
          <w:szCs w:val="24"/>
        </w:rPr>
        <w:t xml:space="preserve">Similar capacity building was reported by BMMA. The study on Muslim women was conducted at four </w:t>
      </w:r>
      <w:r w:rsidR="00197886" w:rsidRPr="00385E52">
        <w:rPr>
          <w:rFonts w:cstheme="minorHAnsi"/>
          <w:sz w:val="24"/>
          <w:szCs w:val="24"/>
        </w:rPr>
        <w:t>S</w:t>
      </w:r>
      <w:r w:rsidRPr="00385E52">
        <w:rPr>
          <w:rFonts w:cstheme="minorHAnsi"/>
          <w:sz w:val="24"/>
          <w:szCs w:val="24"/>
        </w:rPr>
        <w:t>tate centres.  At each centre</w:t>
      </w:r>
      <w:r w:rsidR="00197886" w:rsidRPr="00385E52">
        <w:rPr>
          <w:rFonts w:cstheme="minorHAnsi"/>
          <w:sz w:val="24"/>
          <w:szCs w:val="24"/>
        </w:rPr>
        <w:t>,</w:t>
      </w:r>
      <w:r w:rsidRPr="00385E52">
        <w:rPr>
          <w:rFonts w:cstheme="minorHAnsi"/>
          <w:sz w:val="24"/>
          <w:szCs w:val="24"/>
        </w:rPr>
        <w:t xml:space="preserve"> the </w:t>
      </w:r>
      <w:r w:rsidR="00197886" w:rsidRPr="00385E52">
        <w:rPr>
          <w:rFonts w:cstheme="minorHAnsi"/>
          <w:sz w:val="24"/>
          <w:szCs w:val="24"/>
        </w:rPr>
        <w:t>S</w:t>
      </w:r>
      <w:r w:rsidRPr="00385E52">
        <w:rPr>
          <w:rFonts w:cstheme="minorHAnsi"/>
          <w:sz w:val="24"/>
          <w:szCs w:val="24"/>
        </w:rPr>
        <w:t xml:space="preserve">tate convener and the local workers were involved into interacting with women and soliciting their response. They were not previously involved into budget tracking or monitoring activities and were also new to GRB.  This exposure certainly added a new set of skills to their work.  It may be noted here that BMMA is not one organization but it’s a movement joined by various local organizations who undertake the responsibility of coordination at the </w:t>
      </w:r>
      <w:r w:rsidR="00197886" w:rsidRPr="00385E52">
        <w:rPr>
          <w:rFonts w:cstheme="minorHAnsi"/>
          <w:sz w:val="24"/>
          <w:szCs w:val="24"/>
        </w:rPr>
        <w:t>S</w:t>
      </w:r>
      <w:r w:rsidRPr="00385E52">
        <w:rPr>
          <w:rFonts w:cstheme="minorHAnsi"/>
          <w:sz w:val="24"/>
          <w:szCs w:val="24"/>
        </w:rPr>
        <w:t xml:space="preserve">tate level. Like AIDMAM, BMMA also has a pan-Indian character and the knowledge about and skills of GRB could benefit a sizeable number of their workers. </w:t>
      </w:r>
    </w:p>
    <w:p w14:paraId="49A5C97D" w14:textId="77777777" w:rsidR="009E54E0" w:rsidRPr="00385E52" w:rsidRDefault="009E54E0" w:rsidP="000A1D13">
      <w:pPr>
        <w:ind w:left="360" w:firstLine="0"/>
        <w:jc w:val="both"/>
        <w:rPr>
          <w:rFonts w:cstheme="minorHAnsi"/>
          <w:sz w:val="24"/>
          <w:szCs w:val="24"/>
        </w:rPr>
      </w:pPr>
    </w:p>
    <w:p w14:paraId="49A5C97E" w14:textId="77777777" w:rsidR="009E54E0" w:rsidRPr="00385E52" w:rsidRDefault="00B16AA8" w:rsidP="000A1D13">
      <w:pPr>
        <w:ind w:left="360" w:firstLine="0"/>
        <w:jc w:val="both"/>
        <w:rPr>
          <w:rFonts w:cstheme="minorHAnsi"/>
          <w:sz w:val="24"/>
          <w:szCs w:val="24"/>
        </w:rPr>
      </w:pPr>
      <w:r w:rsidRPr="00385E52">
        <w:rPr>
          <w:rFonts w:cstheme="minorHAnsi"/>
          <w:sz w:val="24"/>
          <w:szCs w:val="24"/>
        </w:rPr>
        <w:t xml:space="preserve">4.2.5 In sum, it is found that UN Women made a sincere attempt </w:t>
      </w:r>
      <w:r w:rsidR="00484DC7" w:rsidRPr="00385E52">
        <w:rPr>
          <w:rFonts w:cstheme="minorHAnsi"/>
          <w:sz w:val="24"/>
          <w:szCs w:val="24"/>
        </w:rPr>
        <w:t>to administer</w:t>
      </w:r>
      <w:r w:rsidRPr="00385E52">
        <w:rPr>
          <w:rFonts w:cstheme="minorHAnsi"/>
          <w:sz w:val="24"/>
          <w:szCs w:val="24"/>
        </w:rPr>
        <w:t xml:space="preserve"> the project in an effective and transparent manner. There were certain issues related to internal approvals and clearances which would be discussed later but it appeared that the GRB unit was committed to the project. This has been echoed by all the partners. The GRB team has been small and at times it was difficult for them to manage the work burden but it appeared that a genuine attempt was made to extend various types of technical support to the partners. The team also had proven competence and track record in GRB work. </w:t>
      </w:r>
    </w:p>
    <w:p w14:paraId="49A5C97F" w14:textId="77777777" w:rsidR="00744B75" w:rsidRPr="00385E52" w:rsidRDefault="00744B75" w:rsidP="000A1D13">
      <w:pPr>
        <w:rPr>
          <w:rFonts w:cstheme="minorHAnsi"/>
          <w:sz w:val="24"/>
          <w:szCs w:val="24"/>
        </w:rPr>
      </w:pPr>
    </w:p>
    <w:p w14:paraId="49A5C980" w14:textId="77777777" w:rsidR="00744B75" w:rsidRPr="00385E52" w:rsidRDefault="00B16AA8" w:rsidP="000A1D13">
      <w:pPr>
        <w:ind w:left="360" w:firstLine="0"/>
        <w:jc w:val="both"/>
        <w:rPr>
          <w:rFonts w:cstheme="minorHAnsi"/>
          <w:b/>
          <w:bCs/>
          <w:sz w:val="24"/>
          <w:szCs w:val="24"/>
        </w:rPr>
      </w:pPr>
      <w:r w:rsidRPr="00385E52">
        <w:rPr>
          <w:rFonts w:cstheme="minorHAnsi"/>
          <w:b/>
          <w:bCs/>
          <w:sz w:val="24"/>
          <w:szCs w:val="24"/>
        </w:rPr>
        <w:t>4.3 Efficiency</w:t>
      </w:r>
    </w:p>
    <w:p w14:paraId="49A5C981" w14:textId="77777777" w:rsidR="00DE65A9" w:rsidRPr="00385E52" w:rsidRDefault="00B16AA8" w:rsidP="000A1D13">
      <w:pPr>
        <w:ind w:left="360" w:firstLine="0"/>
        <w:jc w:val="both"/>
        <w:rPr>
          <w:rFonts w:cstheme="minorHAnsi"/>
          <w:sz w:val="24"/>
          <w:szCs w:val="24"/>
        </w:rPr>
      </w:pPr>
      <w:r w:rsidRPr="00385E52">
        <w:rPr>
          <w:rFonts w:cstheme="minorHAnsi"/>
          <w:sz w:val="24"/>
          <w:szCs w:val="24"/>
        </w:rPr>
        <w:t>4.3.1</w:t>
      </w:r>
      <w:r w:rsidR="00DE65A9" w:rsidRPr="00385E52">
        <w:rPr>
          <w:rFonts w:cstheme="minorHAnsi"/>
          <w:sz w:val="24"/>
          <w:szCs w:val="24"/>
        </w:rPr>
        <w:t xml:space="preserve"> Project Budget and Expenditure Analysis</w:t>
      </w:r>
    </w:p>
    <w:p w14:paraId="49A5C982" w14:textId="77777777" w:rsidR="005E22B6" w:rsidRPr="00385E52" w:rsidRDefault="00B16AA8" w:rsidP="000A1D13">
      <w:pPr>
        <w:ind w:left="360" w:firstLine="0"/>
        <w:jc w:val="both"/>
        <w:rPr>
          <w:rFonts w:cstheme="minorHAnsi"/>
          <w:sz w:val="24"/>
          <w:szCs w:val="24"/>
        </w:rPr>
      </w:pPr>
      <w:r w:rsidRPr="00385E52">
        <w:rPr>
          <w:rFonts w:cstheme="minorHAnsi"/>
          <w:sz w:val="24"/>
          <w:szCs w:val="24"/>
        </w:rPr>
        <w:t xml:space="preserve">The present project was part of the overall work undertaken by the GRB unit at UN Women.  The guiding framework for this has been the 'Prodoc' wherein the approach and strategies have been spelt out (UN Women, 2012(a)). The Prodoc has been signed off in June 2012 but it was prepared in 2011.  The overall budget </w:t>
      </w:r>
      <w:r w:rsidR="0097399A" w:rsidRPr="00385E52">
        <w:rPr>
          <w:rFonts w:cstheme="minorHAnsi"/>
          <w:sz w:val="24"/>
          <w:szCs w:val="24"/>
        </w:rPr>
        <w:t>proposed</w:t>
      </w:r>
      <w:r w:rsidRPr="00385E52">
        <w:rPr>
          <w:rFonts w:cstheme="minorHAnsi"/>
          <w:sz w:val="24"/>
          <w:szCs w:val="24"/>
        </w:rPr>
        <w:t xml:space="preserve"> for this </w:t>
      </w:r>
      <w:r w:rsidR="007728D6" w:rsidRPr="00385E52">
        <w:rPr>
          <w:rFonts w:cstheme="minorHAnsi"/>
          <w:sz w:val="24"/>
          <w:szCs w:val="24"/>
        </w:rPr>
        <w:t>programme</w:t>
      </w:r>
      <w:r w:rsidRPr="00385E52">
        <w:rPr>
          <w:rFonts w:cstheme="minorHAnsi"/>
          <w:sz w:val="24"/>
          <w:szCs w:val="24"/>
        </w:rPr>
        <w:t xml:space="preserve"> was US $ 490,000 out of which $ 218,000 were solicited from the Ford Foundation.  The rest was to be raised from the core funds of UN Women. As this </w:t>
      </w:r>
      <w:r w:rsidR="00FD07AB" w:rsidRPr="00385E52">
        <w:rPr>
          <w:rFonts w:cstheme="minorHAnsi"/>
          <w:sz w:val="24"/>
          <w:szCs w:val="24"/>
        </w:rPr>
        <w:t>Evaluation</w:t>
      </w:r>
      <w:r w:rsidRPr="00385E52">
        <w:rPr>
          <w:rFonts w:cstheme="minorHAnsi"/>
          <w:sz w:val="24"/>
          <w:szCs w:val="24"/>
        </w:rPr>
        <w:t xml:space="preserve"> pertains to the Ford Foundation project, only that grant</w:t>
      </w:r>
      <w:r w:rsidR="005E5430" w:rsidRPr="00385E52">
        <w:rPr>
          <w:rFonts w:cstheme="minorHAnsi"/>
          <w:sz w:val="24"/>
          <w:szCs w:val="24"/>
        </w:rPr>
        <w:t xml:space="preserve"> has been considered</w:t>
      </w:r>
      <w:r w:rsidRPr="00385E52">
        <w:rPr>
          <w:rFonts w:cstheme="minorHAnsi"/>
          <w:sz w:val="24"/>
          <w:szCs w:val="24"/>
        </w:rPr>
        <w:t xml:space="preserve">. </w:t>
      </w:r>
      <w:r w:rsidR="005E5430" w:rsidRPr="00385E52">
        <w:rPr>
          <w:rFonts w:cstheme="minorHAnsi"/>
          <w:sz w:val="24"/>
          <w:szCs w:val="24"/>
        </w:rPr>
        <w:t>T</w:t>
      </w:r>
      <w:r w:rsidRPr="00385E52">
        <w:rPr>
          <w:rFonts w:cstheme="minorHAnsi"/>
          <w:sz w:val="24"/>
          <w:szCs w:val="24"/>
        </w:rPr>
        <w:t xml:space="preserve">he Prodoc conceived the </w:t>
      </w:r>
      <w:r w:rsidR="007728D6" w:rsidRPr="00385E52">
        <w:rPr>
          <w:rFonts w:cstheme="minorHAnsi"/>
          <w:sz w:val="24"/>
          <w:szCs w:val="24"/>
        </w:rPr>
        <w:t>programme</w:t>
      </w:r>
      <w:r w:rsidRPr="00385E52">
        <w:rPr>
          <w:rFonts w:cstheme="minorHAnsi"/>
          <w:sz w:val="24"/>
          <w:szCs w:val="24"/>
        </w:rPr>
        <w:t xml:space="preserve"> as a whole</w:t>
      </w:r>
      <w:r w:rsidR="005E5430" w:rsidRPr="00385E52">
        <w:rPr>
          <w:rFonts w:cstheme="minorHAnsi"/>
          <w:sz w:val="24"/>
          <w:szCs w:val="24"/>
        </w:rPr>
        <w:t>. S</w:t>
      </w:r>
      <w:r w:rsidRPr="00385E52">
        <w:rPr>
          <w:rFonts w:cstheme="minorHAnsi"/>
          <w:sz w:val="24"/>
          <w:szCs w:val="24"/>
        </w:rPr>
        <w:t xml:space="preserve">ome of the items like support to AIDMAM and Praxis came from the core funds but </w:t>
      </w:r>
      <w:r w:rsidR="0097399A" w:rsidRPr="00385E52">
        <w:rPr>
          <w:rFonts w:cstheme="minorHAnsi"/>
          <w:sz w:val="24"/>
          <w:szCs w:val="24"/>
        </w:rPr>
        <w:t xml:space="preserve">as the human resource managing </w:t>
      </w:r>
      <w:r w:rsidR="005E5430" w:rsidRPr="00385E52">
        <w:rPr>
          <w:rFonts w:cstheme="minorHAnsi"/>
          <w:sz w:val="24"/>
          <w:szCs w:val="24"/>
        </w:rPr>
        <w:t>these themes came from Ford Foundation, the</w:t>
      </w:r>
      <w:r w:rsidRPr="00385E52">
        <w:rPr>
          <w:rFonts w:cstheme="minorHAnsi"/>
          <w:sz w:val="24"/>
          <w:szCs w:val="24"/>
        </w:rPr>
        <w:t xml:space="preserve"> outputs </w:t>
      </w:r>
      <w:r w:rsidR="005E5430" w:rsidRPr="00385E52">
        <w:rPr>
          <w:rFonts w:cstheme="minorHAnsi"/>
          <w:sz w:val="24"/>
          <w:szCs w:val="24"/>
        </w:rPr>
        <w:t xml:space="preserve">were </w:t>
      </w:r>
      <w:r w:rsidRPr="00385E52">
        <w:rPr>
          <w:rFonts w:cstheme="minorHAnsi"/>
          <w:sz w:val="24"/>
          <w:szCs w:val="24"/>
        </w:rPr>
        <w:t xml:space="preserve">reported to </w:t>
      </w:r>
      <w:r w:rsidR="002C05CE">
        <w:rPr>
          <w:rFonts w:cstheme="minorHAnsi"/>
          <w:sz w:val="24"/>
          <w:szCs w:val="24"/>
        </w:rPr>
        <w:t>the Foundation</w:t>
      </w:r>
      <w:r w:rsidRPr="00385E52">
        <w:rPr>
          <w:rFonts w:cstheme="minorHAnsi"/>
          <w:sz w:val="24"/>
          <w:szCs w:val="24"/>
        </w:rPr>
        <w:t xml:space="preserve">. </w:t>
      </w:r>
    </w:p>
    <w:p w14:paraId="49A5C983" w14:textId="77777777" w:rsidR="005E22B6" w:rsidRPr="00385E52" w:rsidRDefault="005E22B6" w:rsidP="000A1D13">
      <w:pPr>
        <w:ind w:left="360" w:firstLine="0"/>
        <w:rPr>
          <w:rFonts w:cstheme="minorHAnsi"/>
          <w:sz w:val="24"/>
          <w:szCs w:val="24"/>
        </w:rPr>
      </w:pPr>
    </w:p>
    <w:p w14:paraId="49A5C984" w14:textId="77777777" w:rsidR="005F6CC7" w:rsidRPr="00385E52" w:rsidRDefault="00B16AA8" w:rsidP="000A1D13">
      <w:pPr>
        <w:ind w:left="360" w:firstLine="0"/>
        <w:jc w:val="both"/>
        <w:rPr>
          <w:rFonts w:cstheme="minorHAnsi"/>
          <w:sz w:val="24"/>
          <w:szCs w:val="24"/>
        </w:rPr>
      </w:pPr>
      <w:r w:rsidRPr="00385E52">
        <w:rPr>
          <w:rFonts w:cstheme="minorHAnsi"/>
          <w:sz w:val="24"/>
          <w:szCs w:val="24"/>
        </w:rPr>
        <w:t xml:space="preserve">The budget presented to Ford Foundation is reproduced in Table </w:t>
      </w:r>
      <w:r w:rsidR="005E2074">
        <w:rPr>
          <w:rFonts w:cstheme="minorHAnsi"/>
          <w:sz w:val="24"/>
          <w:szCs w:val="24"/>
        </w:rPr>
        <w:t>4</w:t>
      </w:r>
      <w:r w:rsidRPr="00385E52">
        <w:rPr>
          <w:rFonts w:cstheme="minorHAnsi"/>
          <w:sz w:val="24"/>
          <w:szCs w:val="24"/>
        </w:rPr>
        <w:t xml:space="preserve"> below.</w:t>
      </w:r>
    </w:p>
    <w:p w14:paraId="49A5C985" w14:textId="77777777" w:rsidR="005F6CC7" w:rsidRPr="00385E52" w:rsidRDefault="005F6CC7" w:rsidP="000A1D13">
      <w:pPr>
        <w:ind w:left="360" w:firstLine="0"/>
        <w:jc w:val="both"/>
        <w:rPr>
          <w:rFonts w:cstheme="minorHAnsi"/>
          <w:sz w:val="24"/>
          <w:szCs w:val="24"/>
        </w:rPr>
      </w:pPr>
    </w:p>
    <w:p w14:paraId="49A5C986" w14:textId="77777777" w:rsidR="005F6CC7" w:rsidRPr="00385E52" w:rsidRDefault="00B16AA8" w:rsidP="000A1D13">
      <w:pPr>
        <w:ind w:left="360" w:firstLine="0"/>
        <w:jc w:val="both"/>
        <w:rPr>
          <w:rFonts w:cstheme="minorHAnsi"/>
          <w:sz w:val="24"/>
          <w:szCs w:val="24"/>
        </w:rPr>
      </w:pPr>
      <w:r w:rsidRPr="00385E52">
        <w:rPr>
          <w:rFonts w:cstheme="minorHAnsi"/>
          <w:sz w:val="24"/>
          <w:szCs w:val="24"/>
        </w:rPr>
        <w:lastRenderedPageBreak/>
        <w:t xml:space="preserve">Table </w:t>
      </w:r>
      <w:r w:rsidR="005E2074">
        <w:rPr>
          <w:rFonts w:cstheme="minorHAnsi"/>
          <w:sz w:val="24"/>
          <w:szCs w:val="24"/>
        </w:rPr>
        <w:t>4</w:t>
      </w:r>
      <w:r w:rsidRPr="00385E52">
        <w:rPr>
          <w:rFonts w:cstheme="minorHAnsi"/>
          <w:sz w:val="24"/>
          <w:szCs w:val="24"/>
        </w:rPr>
        <w:t>: Project Budget as Proposed to Ford Foundation</w:t>
      </w:r>
    </w:p>
    <w:tbl>
      <w:tblPr>
        <w:tblW w:w="9033" w:type="dxa"/>
        <w:tblInd w:w="435" w:type="dxa"/>
        <w:tblLayout w:type="fixed"/>
        <w:tblLook w:val="04A0" w:firstRow="1" w:lastRow="0" w:firstColumn="1" w:lastColumn="0" w:noHBand="0" w:noVBand="1"/>
      </w:tblPr>
      <w:tblGrid>
        <w:gridCol w:w="2553"/>
        <w:gridCol w:w="1350"/>
        <w:gridCol w:w="1620"/>
        <w:gridCol w:w="2070"/>
        <w:gridCol w:w="1440"/>
      </w:tblGrid>
      <w:tr w:rsidR="005F6CC7" w:rsidRPr="00385E52" w14:paraId="49A5C98C" w14:textId="77777777" w:rsidTr="00EA268D">
        <w:trPr>
          <w:trHeight w:val="539"/>
        </w:trPr>
        <w:tc>
          <w:tcPr>
            <w:tcW w:w="2553"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hideMark/>
          </w:tcPr>
          <w:p w14:paraId="49A5C987" w14:textId="77777777" w:rsidR="005F6CC7" w:rsidRPr="00385E52" w:rsidRDefault="005F6CC7" w:rsidP="000A1D13">
            <w:pPr>
              <w:ind w:left="0" w:firstLine="0"/>
              <w:jc w:val="both"/>
              <w:rPr>
                <w:rFonts w:eastAsia="Times New Roman" w:cstheme="minorHAnsi"/>
                <w:b/>
                <w:bCs/>
                <w:sz w:val="24"/>
                <w:szCs w:val="24"/>
              </w:rPr>
            </w:pPr>
            <w:r w:rsidRPr="00385E52">
              <w:rPr>
                <w:rFonts w:eastAsia="Times New Roman" w:cstheme="minorHAnsi"/>
                <w:b/>
                <w:bCs/>
                <w:sz w:val="24"/>
                <w:szCs w:val="24"/>
              </w:rPr>
              <w:t xml:space="preserve">Budget Category </w:t>
            </w:r>
          </w:p>
        </w:tc>
        <w:tc>
          <w:tcPr>
            <w:tcW w:w="1350"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14:paraId="49A5C988" w14:textId="77777777" w:rsidR="005F6CC7" w:rsidRPr="00385E52" w:rsidRDefault="00F2020A" w:rsidP="000A1D13">
            <w:pPr>
              <w:ind w:left="0" w:firstLine="0"/>
              <w:jc w:val="both"/>
              <w:rPr>
                <w:rFonts w:eastAsia="Times New Roman" w:cstheme="minorHAnsi"/>
                <w:b/>
                <w:bCs/>
                <w:sz w:val="24"/>
                <w:szCs w:val="24"/>
              </w:rPr>
            </w:pPr>
            <w:r w:rsidRPr="00385E52">
              <w:rPr>
                <w:rFonts w:eastAsia="Times New Roman" w:cstheme="minorHAnsi"/>
                <w:b/>
                <w:bCs/>
                <w:sz w:val="24"/>
                <w:szCs w:val="24"/>
              </w:rPr>
              <w:t>Total</w:t>
            </w:r>
            <w:r w:rsidR="00737A5F" w:rsidRPr="00385E52">
              <w:rPr>
                <w:rFonts w:eastAsia="Times New Roman" w:cstheme="minorHAnsi"/>
                <w:b/>
                <w:bCs/>
                <w:sz w:val="24"/>
                <w:szCs w:val="24"/>
              </w:rPr>
              <w:t xml:space="preserve"> </w:t>
            </w:r>
            <w:r w:rsidR="005F6CC7" w:rsidRPr="00385E52">
              <w:rPr>
                <w:rFonts w:eastAsia="Times New Roman" w:cstheme="minorHAnsi"/>
                <w:b/>
                <w:bCs/>
                <w:sz w:val="24"/>
                <w:szCs w:val="24"/>
              </w:rPr>
              <w:t>Budget ($)</w:t>
            </w:r>
          </w:p>
        </w:tc>
        <w:tc>
          <w:tcPr>
            <w:tcW w:w="1620"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14:paraId="49A5C989" w14:textId="77777777" w:rsidR="005F6CC7" w:rsidRPr="00385E52" w:rsidRDefault="005F6CC7" w:rsidP="000A1D13">
            <w:pPr>
              <w:ind w:left="0" w:firstLine="0"/>
              <w:jc w:val="both"/>
              <w:rPr>
                <w:rFonts w:eastAsia="Times New Roman" w:cstheme="minorHAnsi"/>
                <w:b/>
                <w:bCs/>
                <w:sz w:val="24"/>
                <w:szCs w:val="24"/>
              </w:rPr>
            </w:pPr>
            <w:r w:rsidRPr="00385E52">
              <w:rPr>
                <w:rFonts w:eastAsia="Times New Roman" w:cstheme="minorHAnsi"/>
                <w:b/>
                <w:bCs/>
                <w:sz w:val="24"/>
                <w:szCs w:val="24"/>
              </w:rPr>
              <w:t>GRB and CEDAW</w:t>
            </w:r>
            <w:r w:rsidR="00F2020A" w:rsidRPr="00385E52">
              <w:rPr>
                <w:rFonts w:eastAsia="Times New Roman" w:cstheme="minorHAnsi"/>
                <w:b/>
                <w:bCs/>
                <w:sz w:val="24"/>
                <w:szCs w:val="24"/>
              </w:rPr>
              <w:t xml:space="preserve"> ($)</w:t>
            </w:r>
          </w:p>
        </w:tc>
        <w:tc>
          <w:tcPr>
            <w:tcW w:w="2070"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14:paraId="49A5C98A" w14:textId="77777777" w:rsidR="005F6CC7" w:rsidRPr="00385E52" w:rsidRDefault="005F6CC7" w:rsidP="000A1D13">
            <w:pPr>
              <w:ind w:left="0" w:firstLine="0"/>
              <w:jc w:val="both"/>
              <w:rPr>
                <w:rFonts w:eastAsia="Times New Roman" w:cstheme="minorHAnsi"/>
                <w:b/>
                <w:bCs/>
                <w:sz w:val="24"/>
                <w:szCs w:val="24"/>
              </w:rPr>
            </w:pPr>
            <w:r w:rsidRPr="00385E52">
              <w:rPr>
                <w:rFonts w:eastAsia="Times New Roman" w:cstheme="minorHAnsi"/>
                <w:b/>
                <w:bCs/>
                <w:sz w:val="24"/>
                <w:szCs w:val="24"/>
              </w:rPr>
              <w:t>GRB using Inter</w:t>
            </w:r>
            <w:r w:rsidR="00737A5F" w:rsidRPr="00385E52">
              <w:rPr>
                <w:rFonts w:eastAsia="Times New Roman" w:cstheme="minorHAnsi"/>
                <w:b/>
                <w:bCs/>
                <w:sz w:val="24"/>
                <w:szCs w:val="24"/>
              </w:rPr>
              <w:t>-</w:t>
            </w:r>
            <w:r w:rsidRPr="00385E52">
              <w:rPr>
                <w:rFonts w:eastAsia="Times New Roman" w:cstheme="minorHAnsi"/>
                <w:b/>
                <w:bCs/>
                <w:sz w:val="24"/>
                <w:szCs w:val="24"/>
              </w:rPr>
              <w:t>sectionality</w:t>
            </w:r>
            <w:r w:rsidR="00F2020A" w:rsidRPr="00385E52">
              <w:rPr>
                <w:rFonts w:eastAsia="Times New Roman" w:cstheme="minorHAnsi"/>
                <w:b/>
                <w:bCs/>
                <w:sz w:val="24"/>
                <w:szCs w:val="24"/>
              </w:rPr>
              <w:t xml:space="preserve"> ($)</w:t>
            </w:r>
          </w:p>
        </w:tc>
        <w:tc>
          <w:tcPr>
            <w:tcW w:w="1440"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14:paraId="49A5C98B" w14:textId="77777777" w:rsidR="005F6CC7" w:rsidRPr="00385E52" w:rsidRDefault="005F6CC7" w:rsidP="000A1D13">
            <w:pPr>
              <w:ind w:left="0" w:firstLine="0"/>
              <w:jc w:val="both"/>
              <w:rPr>
                <w:rFonts w:eastAsia="Times New Roman" w:cstheme="minorHAnsi"/>
                <w:b/>
                <w:bCs/>
                <w:sz w:val="24"/>
                <w:szCs w:val="24"/>
              </w:rPr>
            </w:pPr>
            <w:r w:rsidRPr="00385E52">
              <w:rPr>
                <w:rFonts w:eastAsia="Times New Roman" w:cstheme="minorHAnsi"/>
                <w:b/>
                <w:bCs/>
                <w:sz w:val="24"/>
                <w:szCs w:val="24"/>
              </w:rPr>
              <w:t>Gender Audit</w:t>
            </w:r>
            <w:r w:rsidR="00F2020A" w:rsidRPr="00385E52">
              <w:rPr>
                <w:rFonts w:eastAsia="Times New Roman" w:cstheme="minorHAnsi"/>
                <w:b/>
                <w:bCs/>
                <w:sz w:val="24"/>
                <w:szCs w:val="24"/>
              </w:rPr>
              <w:t xml:space="preserve"> ($)</w:t>
            </w:r>
          </w:p>
        </w:tc>
      </w:tr>
      <w:tr w:rsidR="005F6CC7" w:rsidRPr="00385E52" w14:paraId="49A5C992" w14:textId="77777777" w:rsidTr="00EA268D">
        <w:trPr>
          <w:trHeight w:val="314"/>
        </w:trPr>
        <w:tc>
          <w:tcPr>
            <w:tcW w:w="2553" w:type="dxa"/>
            <w:tcBorders>
              <w:top w:val="nil"/>
              <w:left w:val="single" w:sz="4" w:space="0" w:color="auto"/>
              <w:bottom w:val="single" w:sz="4" w:space="0" w:color="auto"/>
              <w:right w:val="single" w:sz="4" w:space="0" w:color="auto"/>
            </w:tcBorders>
            <w:shd w:val="clear" w:color="auto" w:fill="FBD4B4" w:themeFill="accent6" w:themeFillTint="66"/>
            <w:vAlign w:val="center"/>
            <w:hideMark/>
          </w:tcPr>
          <w:p w14:paraId="49A5C98D"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Sub-grants</w:t>
            </w:r>
          </w:p>
        </w:tc>
        <w:tc>
          <w:tcPr>
            <w:tcW w:w="1350" w:type="dxa"/>
            <w:tcBorders>
              <w:top w:val="nil"/>
              <w:left w:val="nil"/>
              <w:bottom w:val="single" w:sz="4" w:space="0" w:color="auto"/>
              <w:right w:val="single" w:sz="4" w:space="0" w:color="auto"/>
            </w:tcBorders>
            <w:shd w:val="clear" w:color="auto" w:fill="FBD4B4" w:themeFill="accent6" w:themeFillTint="66"/>
            <w:noWrap/>
            <w:vAlign w:val="center"/>
            <w:hideMark/>
          </w:tcPr>
          <w:p w14:paraId="49A5C98E"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80000</w:t>
            </w:r>
          </w:p>
        </w:tc>
        <w:tc>
          <w:tcPr>
            <w:tcW w:w="1620" w:type="dxa"/>
            <w:tcBorders>
              <w:top w:val="nil"/>
              <w:left w:val="nil"/>
              <w:bottom w:val="single" w:sz="4" w:space="0" w:color="auto"/>
              <w:right w:val="single" w:sz="4" w:space="0" w:color="auto"/>
            </w:tcBorders>
            <w:shd w:val="clear" w:color="auto" w:fill="FBD4B4" w:themeFill="accent6" w:themeFillTint="66"/>
            <w:noWrap/>
            <w:vAlign w:val="center"/>
            <w:hideMark/>
          </w:tcPr>
          <w:p w14:paraId="49A5C98F"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40000</w:t>
            </w:r>
          </w:p>
        </w:tc>
        <w:tc>
          <w:tcPr>
            <w:tcW w:w="2070" w:type="dxa"/>
            <w:tcBorders>
              <w:top w:val="nil"/>
              <w:left w:val="nil"/>
              <w:bottom w:val="single" w:sz="4" w:space="0" w:color="auto"/>
              <w:right w:val="single" w:sz="4" w:space="0" w:color="auto"/>
            </w:tcBorders>
            <w:shd w:val="clear" w:color="auto" w:fill="FBD4B4" w:themeFill="accent6" w:themeFillTint="66"/>
            <w:noWrap/>
            <w:vAlign w:val="center"/>
            <w:hideMark/>
          </w:tcPr>
          <w:p w14:paraId="49A5C990"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40000</w:t>
            </w:r>
          </w:p>
        </w:tc>
        <w:tc>
          <w:tcPr>
            <w:tcW w:w="1440" w:type="dxa"/>
            <w:tcBorders>
              <w:top w:val="nil"/>
              <w:left w:val="nil"/>
              <w:bottom w:val="single" w:sz="4" w:space="0" w:color="auto"/>
              <w:right w:val="single" w:sz="4" w:space="0" w:color="auto"/>
            </w:tcBorders>
            <w:shd w:val="clear" w:color="auto" w:fill="FBD4B4" w:themeFill="accent6" w:themeFillTint="66"/>
            <w:noWrap/>
            <w:vAlign w:val="center"/>
            <w:hideMark/>
          </w:tcPr>
          <w:p w14:paraId="49A5C991"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 </w:t>
            </w:r>
          </w:p>
        </w:tc>
      </w:tr>
      <w:tr w:rsidR="005F6CC7" w:rsidRPr="00385E52" w14:paraId="49A5C998" w14:textId="77777777" w:rsidTr="00EA268D">
        <w:trPr>
          <w:trHeight w:val="350"/>
        </w:trPr>
        <w:tc>
          <w:tcPr>
            <w:tcW w:w="2553" w:type="dxa"/>
            <w:tcBorders>
              <w:top w:val="nil"/>
              <w:left w:val="single" w:sz="4" w:space="0" w:color="auto"/>
              <w:bottom w:val="single" w:sz="4" w:space="0" w:color="auto"/>
              <w:right w:val="single" w:sz="4" w:space="0" w:color="auto"/>
            </w:tcBorders>
            <w:shd w:val="clear" w:color="auto" w:fill="FBD4B4" w:themeFill="accent6" w:themeFillTint="66"/>
            <w:vAlign w:val="center"/>
            <w:hideMark/>
          </w:tcPr>
          <w:p w14:paraId="49A5C993"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Consultants</w:t>
            </w:r>
          </w:p>
        </w:tc>
        <w:tc>
          <w:tcPr>
            <w:tcW w:w="1350" w:type="dxa"/>
            <w:tcBorders>
              <w:top w:val="nil"/>
              <w:left w:val="nil"/>
              <w:bottom w:val="single" w:sz="4" w:space="0" w:color="auto"/>
              <w:right w:val="single" w:sz="4" w:space="0" w:color="auto"/>
            </w:tcBorders>
            <w:shd w:val="clear" w:color="auto" w:fill="FBD4B4" w:themeFill="accent6" w:themeFillTint="66"/>
            <w:noWrap/>
            <w:vAlign w:val="center"/>
            <w:hideMark/>
          </w:tcPr>
          <w:p w14:paraId="49A5C994"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96000</w:t>
            </w:r>
          </w:p>
        </w:tc>
        <w:tc>
          <w:tcPr>
            <w:tcW w:w="1620" w:type="dxa"/>
            <w:tcBorders>
              <w:top w:val="nil"/>
              <w:left w:val="nil"/>
              <w:bottom w:val="single" w:sz="4" w:space="0" w:color="auto"/>
              <w:right w:val="single" w:sz="4" w:space="0" w:color="auto"/>
            </w:tcBorders>
            <w:shd w:val="clear" w:color="auto" w:fill="FBD4B4" w:themeFill="accent6" w:themeFillTint="66"/>
            <w:noWrap/>
            <w:vAlign w:val="center"/>
            <w:hideMark/>
          </w:tcPr>
          <w:p w14:paraId="49A5C995"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32000</w:t>
            </w:r>
          </w:p>
        </w:tc>
        <w:tc>
          <w:tcPr>
            <w:tcW w:w="2070" w:type="dxa"/>
            <w:tcBorders>
              <w:top w:val="nil"/>
              <w:left w:val="nil"/>
              <w:bottom w:val="single" w:sz="4" w:space="0" w:color="auto"/>
              <w:right w:val="single" w:sz="4" w:space="0" w:color="auto"/>
            </w:tcBorders>
            <w:shd w:val="clear" w:color="auto" w:fill="FBD4B4" w:themeFill="accent6" w:themeFillTint="66"/>
            <w:noWrap/>
            <w:vAlign w:val="center"/>
            <w:hideMark/>
          </w:tcPr>
          <w:p w14:paraId="49A5C996"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32000</w:t>
            </w:r>
          </w:p>
        </w:tc>
        <w:tc>
          <w:tcPr>
            <w:tcW w:w="1440" w:type="dxa"/>
            <w:tcBorders>
              <w:top w:val="nil"/>
              <w:left w:val="nil"/>
              <w:bottom w:val="single" w:sz="4" w:space="0" w:color="auto"/>
              <w:right w:val="single" w:sz="4" w:space="0" w:color="auto"/>
            </w:tcBorders>
            <w:shd w:val="clear" w:color="auto" w:fill="FBD4B4" w:themeFill="accent6" w:themeFillTint="66"/>
            <w:noWrap/>
            <w:vAlign w:val="center"/>
            <w:hideMark/>
          </w:tcPr>
          <w:p w14:paraId="49A5C997"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32000</w:t>
            </w:r>
          </w:p>
        </w:tc>
      </w:tr>
      <w:tr w:rsidR="005F6CC7" w:rsidRPr="00385E52" w14:paraId="49A5C99E" w14:textId="77777777" w:rsidTr="00EA268D">
        <w:trPr>
          <w:trHeight w:val="251"/>
        </w:trPr>
        <w:tc>
          <w:tcPr>
            <w:tcW w:w="2553" w:type="dxa"/>
            <w:tcBorders>
              <w:top w:val="nil"/>
              <w:left w:val="single" w:sz="4" w:space="0" w:color="auto"/>
              <w:bottom w:val="single" w:sz="4" w:space="0" w:color="auto"/>
              <w:right w:val="single" w:sz="4" w:space="0" w:color="auto"/>
            </w:tcBorders>
            <w:shd w:val="clear" w:color="auto" w:fill="FBD4B4" w:themeFill="accent6" w:themeFillTint="66"/>
            <w:vAlign w:val="center"/>
            <w:hideMark/>
          </w:tcPr>
          <w:p w14:paraId="49A5C999"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 xml:space="preserve">Salary </w:t>
            </w:r>
          </w:p>
        </w:tc>
        <w:tc>
          <w:tcPr>
            <w:tcW w:w="1350" w:type="dxa"/>
            <w:tcBorders>
              <w:top w:val="nil"/>
              <w:left w:val="nil"/>
              <w:bottom w:val="single" w:sz="4" w:space="0" w:color="auto"/>
              <w:right w:val="single" w:sz="4" w:space="0" w:color="auto"/>
            </w:tcBorders>
            <w:shd w:val="clear" w:color="auto" w:fill="FBD4B4" w:themeFill="accent6" w:themeFillTint="66"/>
            <w:noWrap/>
            <w:vAlign w:val="center"/>
            <w:hideMark/>
          </w:tcPr>
          <w:p w14:paraId="49A5C99A"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0</w:t>
            </w:r>
          </w:p>
        </w:tc>
        <w:tc>
          <w:tcPr>
            <w:tcW w:w="1620" w:type="dxa"/>
            <w:tcBorders>
              <w:top w:val="nil"/>
              <w:left w:val="nil"/>
              <w:bottom w:val="single" w:sz="4" w:space="0" w:color="auto"/>
              <w:right w:val="single" w:sz="4" w:space="0" w:color="auto"/>
            </w:tcBorders>
            <w:shd w:val="clear" w:color="auto" w:fill="FBD4B4" w:themeFill="accent6" w:themeFillTint="66"/>
            <w:noWrap/>
            <w:vAlign w:val="center"/>
            <w:hideMark/>
          </w:tcPr>
          <w:p w14:paraId="49A5C99B"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 </w:t>
            </w:r>
          </w:p>
        </w:tc>
        <w:tc>
          <w:tcPr>
            <w:tcW w:w="2070" w:type="dxa"/>
            <w:tcBorders>
              <w:top w:val="nil"/>
              <w:left w:val="nil"/>
              <w:bottom w:val="single" w:sz="4" w:space="0" w:color="auto"/>
              <w:right w:val="single" w:sz="4" w:space="0" w:color="auto"/>
            </w:tcBorders>
            <w:shd w:val="clear" w:color="auto" w:fill="FBD4B4" w:themeFill="accent6" w:themeFillTint="66"/>
            <w:noWrap/>
            <w:vAlign w:val="center"/>
            <w:hideMark/>
          </w:tcPr>
          <w:p w14:paraId="49A5C99C"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 </w:t>
            </w:r>
          </w:p>
        </w:tc>
        <w:tc>
          <w:tcPr>
            <w:tcW w:w="1440" w:type="dxa"/>
            <w:tcBorders>
              <w:top w:val="nil"/>
              <w:left w:val="nil"/>
              <w:bottom w:val="single" w:sz="4" w:space="0" w:color="auto"/>
              <w:right w:val="single" w:sz="4" w:space="0" w:color="auto"/>
            </w:tcBorders>
            <w:shd w:val="clear" w:color="auto" w:fill="FBD4B4" w:themeFill="accent6" w:themeFillTint="66"/>
            <w:noWrap/>
            <w:vAlign w:val="center"/>
            <w:hideMark/>
          </w:tcPr>
          <w:p w14:paraId="49A5C99D"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 </w:t>
            </w:r>
          </w:p>
        </w:tc>
      </w:tr>
      <w:tr w:rsidR="005F6CC7" w:rsidRPr="00385E52" w14:paraId="49A5C9A4" w14:textId="77777777" w:rsidTr="00EA268D">
        <w:trPr>
          <w:trHeight w:val="518"/>
        </w:trPr>
        <w:tc>
          <w:tcPr>
            <w:tcW w:w="2553" w:type="dxa"/>
            <w:tcBorders>
              <w:top w:val="nil"/>
              <w:left w:val="single" w:sz="4" w:space="0" w:color="auto"/>
              <w:bottom w:val="single" w:sz="4" w:space="0" w:color="auto"/>
              <w:right w:val="single" w:sz="4" w:space="0" w:color="auto"/>
            </w:tcBorders>
            <w:shd w:val="clear" w:color="auto" w:fill="FBD4B4" w:themeFill="accent6" w:themeFillTint="66"/>
            <w:vAlign w:val="center"/>
            <w:hideMark/>
          </w:tcPr>
          <w:p w14:paraId="49A5C99F"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 xml:space="preserve">Documentation and Publication </w:t>
            </w:r>
          </w:p>
        </w:tc>
        <w:tc>
          <w:tcPr>
            <w:tcW w:w="1350" w:type="dxa"/>
            <w:tcBorders>
              <w:top w:val="nil"/>
              <w:left w:val="nil"/>
              <w:bottom w:val="single" w:sz="4" w:space="0" w:color="auto"/>
              <w:right w:val="single" w:sz="4" w:space="0" w:color="auto"/>
            </w:tcBorders>
            <w:shd w:val="clear" w:color="auto" w:fill="FBD4B4" w:themeFill="accent6" w:themeFillTint="66"/>
            <w:noWrap/>
            <w:vAlign w:val="center"/>
            <w:hideMark/>
          </w:tcPr>
          <w:p w14:paraId="49A5C9A0"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10000</w:t>
            </w:r>
          </w:p>
        </w:tc>
        <w:tc>
          <w:tcPr>
            <w:tcW w:w="1620" w:type="dxa"/>
            <w:tcBorders>
              <w:top w:val="nil"/>
              <w:left w:val="nil"/>
              <w:bottom w:val="single" w:sz="4" w:space="0" w:color="auto"/>
              <w:right w:val="single" w:sz="4" w:space="0" w:color="auto"/>
            </w:tcBorders>
            <w:shd w:val="clear" w:color="auto" w:fill="FBD4B4" w:themeFill="accent6" w:themeFillTint="66"/>
            <w:noWrap/>
            <w:vAlign w:val="center"/>
            <w:hideMark/>
          </w:tcPr>
          <w:p w14:paraId="49A5C9A1"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3333</w:t>
            </w:r>
          </w:p>
        </w:tc>
        <w:tc>
          <w:tcPr>
            <w:tcW w:w="2070" w:type="dxa"/>
            <w:tcBorders>
              <w:top w:val="nil"/>
              <w:left w:val="nil"/>
              <w:bottom w:val="single" w:sz="4" w:space="0" w:color="auto"/>
              <w:right w:val="single" w:sz="4" w:space="0" w:color="auto"/>
            </w:tcBorders>
            <w:shd w:val="clear" w:color="auto" w:fill="FBD4B4" w:themeFill="accent6" w:themeFillTint="66"/>
            <w:noWrap/>
            <w:vAlign w:val="center"/>
            <w:hideMark/>
          </w:tcPr>
          <w:p w14:paraId="49A5C9A2"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3333</w:t>
            </w:r>
          </w:p>
        </w:tc>
        <w:tc>
          <w:tcPr>
            <w:tcW w:w="1440" w:type="dxa"/>
            <w:tcBorders>
              <w:top w:val="nil"/>
              <w:left w:val="nil"/>
              <w:bottom w:val="single" w:sz="4" w:space="0" w:color="auto"/>
              <w:right w:val="single" w:sz="4" w:space="0" w:color="auto"/>
            </w:tcBorders>
            <w:shd w:val="clear" w:color="auto" w:fill="FBD4B4" w:themeFill="accent6" w:themeFillTint="66"/>
            <w:noWrap/>
            <w:vAlign w:val="center"/>
            <w:hideMark/>
          </w:tcPr>
          <w:p w14:paraId="49A5C9A3"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3334</w:t>
            </w:r>
          </w:p>
        </w:tc>
      </w:tr>
      <w:tr w:rsidR="005F6CC7" w:rsidRPr="00385E52" w14:paraId="49A5C9AA" w14:textId="77777777" w:rsidTr="00EA268D">
        <w:trPr>
          <w:trHeight w:val="260"/>
        </w:trPr>
        <w:tc>
          <w:tcPr>
            <w:tcW w:w="2553" w:type="dxa"/>
            <w:tcBorders>
              <w:top w:val="nil"/>
              <w:left w:val="single" w:sz="4" w:space="0" w:color="auto"/>
              <w:bottom w:val="single" w:sz="4" w:space="0" w:color="auto"/>
              <w:right w:val="single" w:sz="4" w:space="0" w:color="auto"/>
            </w:tcBorders>
            <w:shd w:val="clear" w:color="auto" w:fill="FBD4B4" w:themeFill="accent6" w:themeFillTint="66"/>
            <w:vAlign w:val="center"/>
            <w:hideMark/>
          </w:tcPr>
          <w:p w14:paraId="49A5C9A5"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Meeting expenses</w:t>
            </w:r>
          </w:p>
        </w:tc>
        <w:tc>
          <w:tcPr>
            <w:tcW w:w="1350" w:type="dxa"/>
            <w:tcBorders>
              <w:top w:val="nil"/>
              <w:left w:val="nil"/>
              <w:bottom w:val="single" w:sz="4" w:space="0" w:color="auto"/>
              <w:right w:val="single" w:sz="4" w:space="0" w:color="auto"/>
            </w:tcBorders>
            <w:shd w:val="clear" w:color="auto" w:fill="FBD4B4" w:themeFill="accent6" w:themeFillTint="66"/>
            <w:noWrap/>
            <w:vAlign w:val="center"/>
            <w:hideMark/>
          </w:tcPr>
          <w:p w14:paraId="49A5C9A6"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5000</w:t>
            </w:r>
          </w:p>
        </w:tc>
        <w:tc>
          <w:tcPr>
            <w:tcW w:w="1620" w:type="dxa"/>
            <w:tcBorders>
              <w:top w:val="nil"/>
              <w:left w:val="nil"/>
              <w:bottom w:val="single" w:sz="4" w:space="0" w:color="auto"/>
              <w:right w:val="single" w:sz="4" w:space="0" w:color="auto"/>
            </w:tcBorders>
            <w:shd w:val="clear" w:color="auto" w:fill="FBD4B4" w:themeFill="accent6" w:themeFillTint="66"/>
            <w:noWrap/>
            <w:vAlign w:val="center"/>
            <w:hideMark/>
          </w:tcPr>
          <w:p w14:paraId="49A5C9A7"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2500</w:t>
            </w:r>
          </w:p>
        </w:tc>
        <w:tc>
          <w:tcPr>
            <w:tcW w:w="2070" w:type="dxa"/>
            <w:tcBorders>
              <w:top w:val="nil"/>
              <w:left w:val="nil"/>
              <w:bottom w:val="single" w:sz="4" w:space="0" w:color="auto"/>
              <w:right w:val="single" w:sz="4" w:space="0" w:color="auto"/>
            </w:tcBorders>
            <w:shd w:val="clear" w:color="auto" w:fill="FBD4B4" w:themeFill="accent6" w:themeFillTint="66"/>
            <w:noWrap/>
            <w:vAlign w:val="center"/>
            <w:hideMark/>
          </w:tcPr>
          <w:p w14:paraId="49A5C9A8"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2500</w:t>
            </w:r>
          </w:p>
        </w:tc>
        <w:tc>
          <w:tcPr>
            <w:tcW w:w="1440" w:type="dxa"/>
            <w:tcBorders>
              <w:top w:val="nil"/>
              <w:left w:val="nil"/>
              <w:bottom w:val="single" w:sz="4" w:space="0" w:color="auto"/>
              <w:right w:val="single" w:sz="4" w:space="0" w:color="auto"/>
            </w:tcBorders>
            <w:shd w:val="clear" w:color="auto" w:fill="FBD4B4" w:themeFill="accent6" w:themeFillTint="66"/>
            <w:noWrap/>
            <w:vAlign w:val="center"/>
            <w:hideMark/>
          </w:tcPr>
          <w:p w14:paraId="49A5C9A9"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 </w:t>
            </w:r>
          </w:p>
        </w:tc>
      </w:tr>
      <w:tr w:rsidR="005F6CC7" w:rsidRPr="00385E52" w14:paraId="49A5C9B0" w14:textId="77777777" w:rsidTr="00EA268D">
        <w:trPr>
          <w:trHeight w:val="287"/>
        </w:trPr>
        <w:tc>
          <w:tcPr>
            <w:tcW w:w="2553" w:type="dxa"/>
            <w:tcBorders>
              <w:top w:val="nil"/>
              <w:left w:val="single" w:sz="4" w:space="0" w:color="auto"/>
              <w:bottom w:val="single" w:sz="4" w:space="0" w:color="auto"/>
              <w:right w:val="single" w:sz="4" w:space="0" w:color="auto"/>
            </w:tcBorders>
            <w:shd w:val="clear" w:color="auto" w:fill="FBD4B4" w:themeFill="accent6" w:themeFillTint="66"/>
            <w:vAlign w:val="center"/>
            <w:hideMark/>
          </w:tcPr>
          <w:p w14:paraId="49A5C9AB"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Travel</w:t>
            </w:r>
          </w:p>
        </w:tc>
        <w:tc>
          <w:tcPr>
            <w:tcW w:w="1350" w:type="dxa"/>
            <w:tcBorders>
              <w:top w:val="nil"/>
              <w:left w:val="nil"/>
              <w:bottom w:val="single" w:sz="4" w:space="0" w:color="auto"/>
              <w:right w:val="single" w:sz="4" w:space="0" w:color="auto"/>
            </w:tcBorders>
            <w:shd w:val="clear" w:color="auto" w:fill="FBD4B4" w:themeFill="accent6" w:themeFillTint="66"/>
            <w:noWrap/>
            <w:vAlign w:val="center"/>
            <w:hideMark/>
          </w:tcPr>
          <w:p w14:paraId="49A5C9AC"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2500</w:t>
            </w:r>
          </w:p>
        </w:tc>
        <w:tc>
          <w:tcPr>
            <w:tcW w:w="1620" w:type="dxa"/>
            <w:tcBorders>
              <w:top w:val="nil"/>
              <w:left w:val="nil"/>
              <w:bottom w:val="single" w:sz="4" w:space="0" w:color="auto"/>
              <w:right w:val="single" w:sz="4" w:space="0" w:color="auto"/>
            </w:tcBorders>
            <w:shd w:val="clear" w:color="auto" w:fill="FBD4B4" w:themeFill="accent6" w:themeFillTint="66"/>
            <w:noWrap/>
            <w:vAlign w:val="center"/>
            <w:hideMark/>
          </w:tcPr>
          <w:p w14:paraId="49A5C9AD"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833</w:t>
            </w:r>
          </w:p>
        </w:tc>
        <w:tc>
          <w:tcPr>
            <w:tcW w:w="2070" w:type="dxa"/>
            <w:tcBorders>
              <w:top w:val="nil"/>
              <w:left w:val="nil"/>
              <w:bottom w:val="single" w:sz="4" w:space="0" w:color="auto"/>
              <w:right w:val="single" w:sz="4" w:space="0" w:color="auto"/>
            </w:tcBorders>
            <w:shd w:val="clear" w:color="auto" w:fill="FBD4B4" w:themeFill="accent6" w:themeFillTint="66"/>
            <w:noWrap/>
            <w:vAlign w:val="center"/>
            <w:hideMark/>
          </w:tcPr>
          <w:p w14:paraId="49A5C9AE"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833</w:t>
            </w:r>
          </w:p>
        </w:tc>
        <w:tc>
          <w:tcPr>
            <w:tcW w:w="1440" w:type="dxa"/>
            <w:tcBorders>
              <w:top w:val="nil"/>
              <w:left w:val="nil"/>
              <w:bottom w:val="single" w:sz="4" w:space="0" w:color="auto"/>
              <w:right w:val="single" w:sz="4" w:space="0" w:color="auto"/>
            </w:tcBorders>
            <w:shd w:val="clear" w:color="auto" w:fill="FBD4B4" w:themeFill="accent6" w:themeFillTint="66"/>
            <w:noWrap/>
            <w:vAlign w:val="center"/>
            <w:hideMark/>
          </w:tcPr>
          <w:p w14:paraId="49A5C9AF"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834</w:t>
            </w:r>
          </w:p>
        </w:tc>
      </w:tr>
      <w:tr w:rsidR="005F6CC7" w:rsidRPr="00385E52" w14:paraId="49A5C9B6" w14:textId="77777777" w:rsidTr="00EA268D">
        <w:trPr>
          <w:trHeight w:val="350"/>
        </w:trPr>
        <w:tc>
          <w:tcPr>
            <w:tcW w:w="2553" w:type="dxa"/>
            <w:tcBorders>
              <w:top w:val="nil"/>
              <w:left w:val="single" w:sz="4" w:space="0" w:color="auto"/>
              <w:bottom w:val="single" w:sz="4" w:space="0" w:color="auto"/>
              <w:right w:val="single" w:sz="4" w:space="0" w:color="auto"/>
            </w:tcBorders>
            <w:shd w:val="clear" w:color="auto" w:fill="FBD4B4" w:themeFill="accent6" w:themeFillTint="66"/>
            <w:vAlign w:val="center"/>
            <w:hideMark/>
          </w:tcPr>
          <w:p w14:paraId="49A5C9B1"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Office Cost</w:t>
            </w:r>
          </w:p>
        </w:tc>
        <w:tc>
          <w:tcPr>
            <w:tcW w:w="1350" w:type="dxa"/>
            <w:tcBorders>
              <w:top w:val="nil"/>
              <w:left w:val="nil"/>
              <w:bottom w:val="single" w:sz="4" w:space="0" w:color="auto"/>
              <w:right w:val="single" w:sz="4" w:space="0" w:color="auto"/>
            </w:tcBorders>
            <w:shd w:val="clear" w:color="auto" w:fill="FBD4B4" w:themeFill="accent6" w:themeFillTint="66"/>
            <w:noWrap/>
            <w:vAlign w:val="center"/>
            <w:hideMark/>
          </w:tcPr>
          <w:p w14:paraId="49A5C9B2"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10240</w:t>
            </w:r>
          </w:p>
        </w:tc>
        <w:tc>
          <w:tcPr>
            <w:tcW w:w="1620" w:type="dxa"/>
            <w:tcBorders>
              <w:top w:val="nil"/>
              <w:left w:val="nil"/>
              <w:bottom w:val="single" w:sz="4" w:space="0" w:color="auto"/>
              <w:right w:val="single" w:sz="4" w:space="0" w:color="auto"/>
            </w:tcBorders>
            <w:shd w:val="clear" w:color="auto" w:fill="FBD4B4" w:themeFill="accent6" w:themeFillTint="66"/>
            <w:noWrap/>
            <w:vAlign w:val="center"/>
            <w:hideMark/>
          </w:tcPr>
          <w:p w14:paraId="49A5C9B3"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3413</w:t>
            </w:r>
          </w:p>
        </w:tc>
        <w:tc>
          <w:tcPr>
            <w:tcW w:w="2070" w:type="dxa"/>
            <w:tcBorders>
              <w:top w:val="nil"/>
              <w:left w:val="nil"/>
              <w:bottom w:val="single" w:sz="4" w:space="0" w:color="auto"/>
              <w:right w:val="single" w:sz="4" w:space="0" w:color="auto"/>
            </w:tcBorders>
            <w:shd w:val="clear" w:color="auto" w:fill="FBD4B4" w:themeFill="accent6" w:themeFillTint="66"/>
            <w:noWrap/>
            <w:vAlign w:val="center"/>
            <w:hideMark/>
          </w:tcPr>
          <w:p w14:paraId="49A5C9B4"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3413</w:t>
            </w:r>
          </w:p>
        </w:tc>
        <w:tc>
          <w:tcPr>
            <w:tcW w:w="1440" w:type="dxa"/>
            <w:tcBorders>
              <w:top w:val="nil"/>
              <w:left w:val="nil"/>
              <w:bottom w:val="single" w:sz="4" w:space="0" w:color="auto"/>
              <w:right w:val="single" w:sz="4" w:space="0" w:color="auto"/>
            </w:tcBorders>
            <w:shd w:val="clear" w:color="auto" w:fill="FBD4B4" w:themeFill="accent6" w:themeFillTint="66"/>
            <w:noWrap/>
            <w:vAlign w:val="center"/>
            <w:hideMark/>
          </w:tcPr>
          <w:p w14:paraId="49A5C9B5"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3414</w:t>
            </w:r>
          </w:p>
        </w:tc>
      </w:tr>
      <w:tr w:rsidR="005F6CC7" w:rsidRPr="00385E52" w14:paraId="49A5C9BC" w14:textId="77777777" w:rsidTr="00EA268D">
        <w:trPr>
          <w:trHeight w:val="518"/>
        </w:trPr>
        <w:tc>
          <w:tcPr>
            <w:tcW w:w="2553" w:type="dxa"/>
            <w:tcBorders>
              <w:top w:val="nil"/>
              <w:left w:val="single" w:sz="4" w:space="0" w:color="auto"/>
              <w:bottom w:val="single" w:sz="4" w:space="0" w:color="auto"/>
              <w:right w:val="single" w:sz="4" w:space="0" w:color="auto"/>
            </w:tcBorders>
            <w:shd w:val="clear" w:color="auto" w:fill="FBD4B4" w:themeFill="accent6" w:themeFillTint="66"/>
            <w:vAlign w:val="center"/>
            <w:hideMark/>
          </w:tcPr>
          <w:p w14:paraId="49A5C9B7" w14:textId="77777777" w:rsidR="005F6CC7" w:rsidRPr="00385E52" w:rsidRDefault="005F6CC7" w:rsidP="007854C9">
            <w:pPr>
              <w:ind w:left="0" w:firstLine="0"/>
              <w:jc w:val="both"/>
              <w:rPr>
                <w:rFonts w:eastAsia="Times New Roman" w:cstheme="minorHAnsi"/>
                <w:sz w:val="24"/>
                <w:szCs w:val="24"/>
              </w:rPr>
            </w:pPr>
            <w:r w:rsidRPr="00385E52">
              <w:rPr>
                <w:rFonts w:eastAsia="Times New Roman" w:cstheme="minorHAnsi"/>
                <w:sz w:val="24"/>
                <w:szCs w:val="24"/>
              </w:rPr>
              <w:t>UN Women Admin</w:t>
            </w:r>
            <w:r w:rsidR="007854C9" w:rsidRPr="00385E52">
              <w:rPr>
                <w:rFonts w:eastAsia="Times New Roman" w:cstheme="minorHAnsi"/>
                <w:sz w:val="24"/>
                <w:szCs w:val="24"/>
              </w:rPr>
              <w:t>i</w:t>
            </w:r>
            <w:r w:rsidRPr="00385E52">
              <w:rPr>
                <w:rFonts w:eastAsia="Times New Roman" w:cstheme="minorHAnsi"/>
                <w:sz w:val="24"/>
                <w:szCs w:val="24"/>
              </w:rPr>
              <w:t>strative Fees</w:t>
            </w:r>
          </w:p>
        </w:tc>
        <w:tc>
          <w:tcPr>
            <w:tcW w:w="1350" w:type="dxa"/>
            <w:tcBorders>
              <w:top w:val="nil"/>
              <w:left w:val="nil"/>
              <w:bottom w:val="single" w:sz="4" w:space="0" w:color="auto"/>
              <w:right w:val="single" w:sz="4" w:space="0" w:color="auto"/>
            </w:tcBorders>
            <w:shd w:val="clear" w:color="auto" w:fill="FBD4B4" w:themeFill="accent6" w:themeFillTint="66"/>
            <w:noWrap/>
            <w:vAlign w:val="center"/>
            <w:hideMark/>
          </w:tcPr>
          <w:p w14:paraId="49A5C9B8"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14260</w:t>
            </w:r>
          </w:p>
        </w:tc>
        <w:tc>
          <w:tcPr>
            <w:tcW w:w="1620" w:type="dxa"/>
            <w:tcBorders>
              <w:top w:val="nil"/>
              <w:left w:val="nil"/>
              <w:bottom w:val="single" w:sz="4" w:space="0" w:color="auto"/>
              <w:right w:val="single" w:sz="4" w:space="0" w:color="auto"/>
            </w:tcBorders>
            <w:shd w:val="clear" w:color="auto" w:fill="FBD4B4" w:themeFill="accent6" w:themeFillTint="66"/>
            <w:noWrap/>
            <w:vAlign w:val="center"/>
            <w:hideMark/>
          </w:tcPr>
          <w:p w14:paraId="49A5C9B9"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4753</w:t>
            </w:r>
          </w:p>
        </w:tc>
        <w:tc>
          <w:tcPr>
            <w:tcW w:w="2070" w:type="dxa"/>
            <w:tcBorders>
              <w:top w:val="nil"/>
              <w:left w:val="nil"/>
              <w:bottom w:val="single" w:sz="4" w:space="0" w:color="auto"/>
              <w:right w:val="single" w:sz="4" w:space="0" w:color="auto"/>
            </w:tcBorders>
            <w:shd w:val="clear" w:color="auto" w:fill="FBD4B4" w:themeFill="accent6" w:themeFillTint="66"/>
            <w:noWrap/>
            <w:vAlign w:val="center"/>
            <w:hideMark/>
          </w:tcPr>
          <w:p w14:paraId="49A5C9BA"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4753</w:t>
            </w:r>
          </w:p>
        </w:tc>
        <w:tc>
          <w:tcPr>
            <w:tcW w:w="1440" w:type="dxa"/>
            <w:tcBorders>
              <w:top w:val="nil"/>
              <w:left w:val="nil"/>
              <w:bottom w:val="single" w:sz="4" w:space="0" w:color="auto"/>
              <w:right w:val="single" w:sz="4" w:space="0" w:color="auto"/>
            </w:tcBorders>
            <w:shd w:val="clear" w:color="auto" w:fill="FBD4B4" w:themeFill="accent6" w:themeFillTint="66"/>
            <w:noWrap/>
            <w:vAlign w:val="center"/>
            <w:hideMark/>
          </w:tcPr>
          <w:p w14:paraId="49A5C9BB" w14:textId="77777777" w:rsidR="005F6CC7" w:rsidRPr="00385E52" w:rsidRDefault="005F6CC7" w:rsidP="000A1D13">
            <w:pPr>
              <w:ind w:left="0" w:firstLine="0"/>
              <w:jc w:val="both"/>
              <w:rPr>
                <w:rFonts w:eastAsia="Times New Roman" w:cstheme="minorHAnsi"/>
                <w:sz w:val="24"/>
                <w:szCs w:val="24"/>
              </w:rPr>
            </w:pPr>
            <w:r w:rsidRPr="00385E52">
              <w:rPr>
                <w:rFonts w:eastAsia="Times New Roman" w:cstheme="minorHAnsi"/>
                <w:sz w:val="24"/>
                <w:szCs w:val="24"/>
              </w:rPr>
              <w:t>4754</w:t>
            </w:r>
          </w:p>
        </w:tc>
      </w:tr>
      <w:tr w:rsidR="005F6CC7" w:rsidRPr="00385E52" w14:paraId="49A5C9C2" w14:textId="77777777" w:rsidTr="00EA268D">
        <w:trPr>
          <w:trHeight w:val="350"/>
        </w:trPr>
        <w:tc>
          <w:tcPr>
            <w:tcW w:w="2553" w:type="dxa"/>
            <w:tcBorders>
              <w:top w:val="nil"/>
              <w:left w:val="single" w:sz="4" w:space="0" w:color="auto"/>
              <w:bottom w:val="single" w:sz="4" w:space="0" w:color="auto"/>
              <w:right w:val="single" w:sz="4" w:space="0" w:color="auto"/>
            </w:tcBorders>
            <w:shd w:val="clear" w:color="auto" w:fill="FBD4B4" w:themeFill="accent6" w:themeFillTint="66"/>
            <w:vAlign w:val="center"/>
            <w:hideMark/>
          </w:tcPr>
          <w:p w14:paraId="49A5C9BD" w14:textId="77777777" w:rsidR="005F6CC7" w:rsidRPr="00385E52" w:rsidRDefault="00737A5F" w:rsidP="000A1D13">
            <w:pPr>
              <w:ind w:left="0" w:firstLine="0"/>
              <w:jc w:val="both"/>
              <w:rPr>
                <w:rFonts w:eastAsia="Times New Roman" w:cstheme="minorHAnsi"/>
                <w:b/>
                <w:bCs/>
                <w:sz w:val="24"/>
                <w:szCs w:val="24"/>
              </w:rPr>
            </w:pPr>
            <w:r w:rsidRPr="00385E52">
              <w:rPr>
                <w:rFonts w:eastAsia="Times New Roman" w:cstheme="minorHAnsi"/>
                <w:b/>
                <w:bCs/>
                <w:sz w:val="24"/>
                <w:szCs w:val="24"/>
              </w:rPr>
              <w:t>Total</w:t>
            </w:r>
          </w:p>
        </w:tc>
        <w:tc>
          <w:tcPr>
            <w:tcW w:w="1350" w:type="dxa"/>
            <w:tcBorders>
              <w:top w:val="nil"/>
              <w:left w:val="nil"/>
              <w:bottom w:val="single" w:sz="4" w:space="0" w:color="auto"/>
              <w:right w:val="single" w:sz="4" w:space="0" w:color="auto"/>
            </w:tcBorders>
            <w:shd w:val="clear" w:color="auto" w:fill="FBD4B4" w:themeFill="accent6" w:themeFillTint="66"/>
            <w:noWrap/>
            <w:vAlign w:val="center"/>
            <w:hideMark/>
          </w:tcPr>
          <w:p w14:paraId="49A5C9BE" w14:textId="77777777" w:rsidR="005F6CC7" w:rsidRPr="00385E52" w:rsidRDefault="005F6CC7" w:rsidP="000A1D13">
            <w:pPr>
              <w:ind w:left="0" w:firstLine="0"/>
              <w:jc w:val="both"/>
              <w:rPr>
                <w:rFonts w:eastAsia="Times New Roman" w:cstheme="minorHAnsi"/>
                <w:b/>
                <w:bCs/>
                <w:sz w:val="24"/>
                <w:szCs w:val="24"/>
              </w:rPr>
            </w:pPr>
            <w:r w:rsidRPr="00385E52">
              <w:rPr>
                <w:rFonts w:eastAsia="Times New Roman" w:cstheme="minorHAnsi"/>
                <w:b/>
                <w:bCs/>
                <w:sz w:val="24"/>
                <w:szCs w:val="24"/>
              </w:rPr>
              <w:t>218000</w:t>
            </w:r>
          </w:p>
        </w:tc>
        <w:tc>
          <w:tcPr>
            <w:tcW w:w="1620" w:type="dxa"/>
            <w:tcBorders>
              <w:top w:val="nil"/>
              <w:left w:val="nil"/>
              <w:bottom w:val="single" w:sz="4" w:space="0" w:color="auto"/>
              <w:right w:val="single" w:sz="4" w:space="0" w:color="auto"/>
            </w:tcBorders>
            <w:shd w:val="clear" w:color="auto" w:fill="FBD4B4" w:themeFill="accent6" w:themeFillTint="66"/>
            <w:noWrap/>
            <w:vAlign w:val="center"/>
            <w:hideMark/>
          </w:tcPr>
          <w:p w14:paraId="49A5C9BF" w14:textId="77777777" w:rsidR="005F6CC7" w:rsidRPr="00385E52" w:rsidRDefault="005F6CC7" w:rsidP="000A1D13">
            <w:pPr>
              <w:ind w:left="0" w:firstLine="0"/>
              <w:jc w:val="both"/>
              <w:rPr>
                <w:rFonts w:eastAsia="Times New Roman" w:cstheme="minorHAnsi"/>
                <w:b/>
                <w:bCs/>
                <w:sz w:val="24"/>
                <w:szCs w:val="24"/>
              </w:rPr>
            </w:pPr>
            <w:r w:rsidRPr="00385E52">
              <w:rPr>
                <w:rFonts w:eastAsia="Times New Roman" w:cstheme="minorHAnsi"/>
                <w:b/>
                <w:bCs/>
                <w:sz w:val="24"/>
                <w:szCs w:val="24"/>
              </w:rPr>
              <w:t>86832</w:t>
            </w:r>
          </w:p>
        </w:tc>
        <w:tc>
          <w:tcPr>
            <w:tcW w:w="2070" w:type="dxa"/>
            <w:tcBorders>
              <w:top w:val="nil"/>
              <w:left w:val="nil"/>
              <w:bottom w:val="single" w:sz="4" w:space="0" w:color="auto"/>
              <w:right w:val="single" w:sz="4" w:space="0" w:color="auto"/>
            </w:tcBorders>
            <w:shd w:val="clear" w:color="auto" w:fill="FBD4B4" w:themeFill="accent6" w:themeFillTint="66"/>
            <w:noWrap/>
            <w:vAlign w:val="center"/>
            <w:hideMark/>
          </w:tcPr>
          <w:p w14:paraId="49A5C9C0" w14:textId="77777777" w:rsidR="005F6CC7" w:rsidRPr="00385E52" w:rsidRDefault="005F6CC7" w:rsidP="000A1D13">
            <w:pPr>
              <w:ind w:left="0" w:firstLine="0"/>
              <w:jc w:val="both"/>
              <w:rPr>
                <w:rFonts w:eastAsia="Times New Roman" w:cstheme="minorHAnsi"/>
                <w:b/>
                <w:bCs/>
                <w:sz w:val="24"/>
                <w:szCs w:val="24"/>
              </w:rPr>
            </w:pPr>
            <w:r w:rsidRPr="00385E52">
              <w:rPr>
                <w:rFonts w:eastAsia="Times New Roman" w:cstheme="minorHAnsi"/>
                <w:b/>
                <w:bCs/>
                <w:sz w:val="24"/>
                <w:szCs w:val="24"/>
              </w:rPr>
              <w:t>86832</w:t>
            </w:r>
          </w:p>
        </w:tc>
        <w:tc>
          <w:tcPr>
            <w:tcW w:w="1440" w:type="dxa"/>
            <w:tcBorders>
              <w:top w:val="nil"/>
              <w:left w:val="nil"/>
              <w:bottom w:val="single" w:sz="4" w:space="0" w:color="auto"/>
              <w:right w:val="single" w:sz="4" w:space="0" w:color="auto"/>
            </w:tcBorders>
            <w:shd w:val="clear" w:color="auto" w:fill="FBD4B4" w:themeFill="accent6" w:themeFillTint="66"/>
            <w:noWrap/>
            <w:vAlign w:val="center"/>
            <w:hideMark/>
          </w:tcPr>
          <w:p w14:paraId="49A5C9C1" w14:textId="77777777" w:rsidR="005F6CC7" w:rsidRPr="00385E52" w:rsidRDefault="005F6CC7" w:rsidP="000A1D13">
            <w:pPr>
              <w:ind w:left="0" w:firstLine="0"/>
              <w:jc w:val="both"/>
              <w:rPr>
                <w:rFonts w:eastAsia="Times New Roman" w:cstheme="minorHAnsi"/>
                <w:b/>
                <w:bCs/>
                <w:sz w:val="24"/>
                <w:szCs w:val="24"/>
              </w:rPr>
            </w:pPr>
            <w:r w:rsidRPr="00385E52">
              <w:rPr>
                <w:rFonts w:eastAsia="Times New Roman" w:cstheme="minorHAnsi"/>
                <w:b/>
                <w:bCs/>
                <w:sz w:val="24"/>
                <w:szCs w:val="24"/>
              </w:rPr>
              <w:t>44336</w:t>
            </w:r>
          </w:p>
        </w:tc>
      </w:tr>
    </w:tbl>
    <w:p w14:paraId="49A5C9C3" w14:textId="77777777" w:rsidR="005F6CC7" w:rsidRPr="00385E52" w:rsidRDefault="00B16AA8" w:rsidP="000A1D13">
      <w:pPr>
        <w:ind w:left="360" w:firstLine="0"/>
        <w:jc w:val="both"/>
        <w:rPr>
          <w:rFonts w:cstheme="minorHAnsi"/>
          <w:sz w:val="24"/>
          <w:szCs w:val="24"/>
        </w:rPr>
      </w:pPr>
      <w:r w:rsidRPr="00385E52">
        <w:rPr>
          <w:rFonts w:cstheme="minorHAnsi"/>
          <w:sz w:val="24"/>
          <w:szCs w:val="24"/>
        </w:rPr>
        <w:t>Figures in US $</w:t>
      </w:r>
    </w:p>
    <w:p w14:paraId="49A5C9C4" w14:textId="77777777" w:rsidR="005F6CC7" w:rsidRPr="00385E52" w:rsidRDefault="005F6CC7" w:rsidP="000A1D13">
      <w:pPr>
        <w:ind w:left="360" w:firstLine="0"/>
        <w:jc w:val="both"/>
        <w:rPr>
          <w:rFonts w:cstheme="minorHAnsi"/>
          <w:sz w:val="24"/>
          <w:szCs w:val="24"/>
        </w:rPr>
      </w:pPr>
    </w:p>
    <w:p w14:paraId="49A5C9C5" w14:textId="77777777" w:rsidR="005F6CC7" w:rsidRPr="00385E52" w:rsidRDefault="00B16AA8" w:rsidP="000A1D13">
      <w:pPr>
        <w:ind w:left="360" w:firstLine="0"/>
        <w:jc w:val="both"/>
        <w:rPr>
          <w:rFonts w:cstheme="minorHAnsi"/>
          <w:sz w:val="24"/>
          <w:szCs w:val="24"/>
        </w:rPr>
      </w:pPr>
      <w:r w:rsidRPr="00385E52">
        <w:rPr>
          <w:rFonts w:cstheme="minorHAnsi"/>
          <w:sz w:val="24"/>
          <w:szCs w:val="24"/>
        </w:rPr>
        <w:t xml:space="preserve">The salient features to be noted about this budget is that the salary column was answered negative i.e. salaries of the project personnel were not proposed. Secondly, the sub-grants were equally divided between the themes of CEDAW and Intersectionality.  Gender </w:t>
      </w:r>
      <w:r w:rsidR="00484DC7" w:rsidRPr="00385E52">
        <w:rPr>
          <w:rFonts w:cstheme="minorHAnsi"/>
          <w:sz w:val="24"/>
          <w:szCs w:val="24"/>
        </w:rPr>
        <w:t>A</w:t>
      </w:r>
      <w:r w:rsidRPr="00385E52">
        <w:rPr>
          <w:rFonts w:cstheme="minorHAnsi"/>
          <w:sz w:val="24"/>
          <w:szCs w:val="24"/>
        </w:rPr>
        <w:t xml:space="preserve">udit as a theme was not envisaged under the sub-grants but was budgeted as a consultancy. Thirdly, the budget for consultants was equally divided among the three themes. </w:t>
      </w:r>
    </w:p>
    <w:p w14:paraId="49A5C9C6" w14:textId="77777777" w:rsidR="00183E36" w:rsidRPr="00385E52" w:rsidRDefault="00183E36" w:rsidP="000A1D13">
      <w:pPr>
        <w:ind w:left="360" w:firstLine="0"/>
        <w:jc w:val="both"/>
        <w:rPr>
          <w:rFonts w:cstheme="minorHAnsi"/>
          <w:sz w:val="24"/>
          <w:szCs w:val="24"/>
        </w:rPr>
      </w:pPr>
    </w:p>
    <w:p w14:paraId="49A5C9C7" w14:textId="77777777" w:rsidR="0075076C" w:rsidRPr="00385E52" w:rsidRDefault="00B16AA8" w:rsidP="000A1D13">
      <w:pPr>
        <w:ind w:left="360" w:firstLine="0"/>
        <w:jc w:val="both"/>
        <w:rPr>
          <w:rFonts w:cstheme="minorHAnsi"/>
          <w:sz w:val="24"/>
          <w:szCs w:val="24"/>
        </w:rPr>
      </w:pPr>
      <w:r w:rsidRPr="00385E52">
        <w:rPr>
          <w:rFonts w:cstheme="minorHAnsi"/>
          <w:sz w:val="24"/>
          <w:szCs w:val="24"/>
        </w:rPr>
        <w:t>During the course of project implementation, this budget was modified. The provision for documentation and publication was raised from $ 10,000 to $ 20,000 and correspondingly there was a reduction in the item of consultants. The project starting date was 1 March 2012 and the project was proposed for 24 months. The first installment received from Ford was $ 130,800 (April 2012) whereas the second installment of $ 87,200 was received in July 2013.</w:t>
      </w:r>
    </w:p>
    <w:p w14:paraId="49A5C9C8" w14:textId="77777777" w:rsidR="0075076C" w:rsidRPr="00385E52" w:rsidRDefault="0075076C" w:rsidP="000A1D13">
      <w:pPr>
        <w:ind w:left="360" w:firstLine="0"/>
        <w:jc w:val="both"/>
        <w:rPr>
          <w:rFonts w:cstheme="minorHAnsi"/>
          <w:sz w:val="24"/>
          <w:szCs w:val="24"/>
        </w:rPr>
      </w:pPr>
    </w:p>
    <w:p w14:paraId="49A5C9C9" w14:textId="77777777" w:rsidR="00183E36" w:rsidRPr="00385E52" w:rsidRDefault="00B16AA8" w:rsidP="000A1D13">
      <w:pPr>
        <w:ind w:left="360" w:firstLine="0"/>
        <w:jc w:val="both"/>
        <w:rPr>
          <w:rFonts w:cstheme="minorHAnsi"/>
          <w:sz w:val="24"/>
          <w:szCs w:val="24"/>
        </w:rPr>
      </w:pPr>
      <w:r w:rsidRPr="00385E52">
        <w:rPr>
          <w:rFonts w:cstheme="minorHAnsi"/>
          <w:sz w:val="24"/>
          <w:szCs w:val="24"/>
        </w:rPr>
        <w:t>As the project implementation was delayed</w:t>
      </w:r>
      <w:r w:rsidR="00484DC7" w:rsidRPr="00385E52">
        <w:rPr>
          <w:rFonts w:cstheme="minorHAnsi"/>
          <w:sz w:val="24"/>
          <w:szCs w:val="24"/>
        </w:rPr>
        <w:t>,</w:t>
      </w:r>
      <w:r w:rsidRPr="00385E52">
        <w:rPr>
          <w:rFonts w:cstheme="minorHAnsi"/>
          <w:sz w:val="24"/>
          <w:szCs w:val="24"/>
        </w:rPr>
        <w:t xml:space="preserve"> project duration was extended till May 2014.  The final financial report to Ford</w:t>
      </w:r>
      <w:r w:rsidR="00484DC7" w:rsidRPr="00385E52">
        <w:rPr>
          <w:rFonts w:cstheme="minorHAnsi"/>
          <w:sz w:val="24"/>
          <w:szCs w:val="24"/>
        </w:rPr>
        <w:t xml:space="preserve"> Foundation</w:t>
      </w:r>
      <w:r w:rsidRPr="00385E52">
        <w:rPr>
          <w:rFonts w:cstheme="minorHAnsi"/>
          <w:sz w:val="24"/>
          <w:szCs w:val="24"/>
        </w:rPr>
        <w:t xml:space="preserve"> was submitted in December 2014.  This is reproduced in Table </w:t>
      </w:r>
      <w:r w:rsidR="005E2074">
        <w:rPr>
          <w:rFonts w:cstheme="minorHAnsi"/>
          <w:sz w:val="24"/>
          <w:szCs w:val="24"/>
        </w:rPr>
        <w:t>5</w:t>
      </w:r>
      <w:r w:rsidRPr="00385E52">
        <w:rPr>
          <w:rFonts w:cstheme="minorHAnsi"/>
          <w:sz w:val="24"/>
          <w:szCs w:val="24"/>
        </w:rPr>
        <w:t xml:space="preserve"> below.</w:t>
      </w:r>
    </w:p>
    <w:p w14:paraId="49A5C9CA" w14:textId="77777777" w:rsidR="009E1A55" w:rsidRPr="00385E52" w:rsidRDefault="009E1A55" w:rsidP="000A1D13">
      <w:pPr>
        <w:ind w:left="360" w:firstLine="0"/>
        <w:jc w:val="both"/>
        <w:rPr>
          <w:rFonts w:cstheme="minorHAnsi"/>
          <w:sz w:val="24"/>
          <w:szCs w:val="24"/>
        </w:rPr>
      </w:pPr>
    </w:p>
    <w:p w14:paraId="49A5C9CB" w14:textId="77777777" w:rsidR="0075076C" w:rsidRPr="00385E52" w:rsidRDefault="00B16AA8" w:rsidP="000A1D13">
      <w:pPr>
        <w:ind w:left="360" w:firstLine="0"/>
        <w:jc w:val="both"/>
        <w:rPr>
          <w:rFonts w:cstheme="minorHAnsi"/>
          <w:sz w:val="24"/>
          <w:szCs w:val="24"/>
        </w:rPr>
      </w:pPr>
      <w:r w:rsidRPr="00385E52">
        <w:rPr>
          <w:rFonts w:cstheme="minorHAnsi"/>
          <w:sz w:val="24"/>
          <w:szCs w:val="24"/>
        </w:rPr>
        <w:t xml:space="preserve">Table </w:t>
      </w:r>
      <w:r w:rsidR="005E2074">
        <w:rPr>
          <w:rFonts w:cstheme="minorHAnsi"/>
          <w:sz w:val="24"/>
          <w:szCs w:val="24"/>
        </w:rPr>
        <w:t>5</w:t>
      </w:r>
      <w:r w:rsidRPr="00385E52">
        <w:rPr>
          <w:rFonts w:cstheme="minorHAnsi"/>
          <w:sz w:val="24"/>
          <w:szCs w:val="24"/>
        </w:rPr>
        <w:t>: Final Financial Donor Report</w:t>
      </w:r>
    </w:p>
    <w:tbl>
      <w:tblPr>
        <w:tblW w:w="9123" w:type="dxa"/>
        <w:tblInd w:w="435" w:type="dxa"/>
        <w:tblLook w:val="04A0" w:firstRow="1" w:lastRow="0" w:firstColumn="1" w:lastColumn="0" w:noHBand="0" w:noVBand="1"/>
      </w:tblPr>
      <w:tblGrid>
        <w:gridCol w:w="2373"/>
        <w:gridCol w:w="1350"/>
        <w:gridCol w:w="1260"/>
        <w:gridCol w:w="1260"/>
        <w:gridCol w:w="1530"/>
        <w:gridCol w:w="1350"/>
      </w:tblGrid>
      <w:tr w:rsidR="007B5FD9" w:rsidRPr="00385E52" w14:paraId="49A5C9D4" w14:textId="77777777" w:rsidTr="00EA268D">
        <w:trPr>
          <w:trHeight w:val="288"/>
        </w:trPr>
        <w:tc>
          <w:tcPr>
            <w:tcW w:w="2373"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14:paraId="49A5C9CC" w14:textId="77777777" w:rsidR="007B5FD9" w:rsidRPr="00385E52" w:rsidRDefault="00B16AA8" w:rsidP="000A1D13">
            <w:pPr>
              <w:ind w:left="0" w:firstLine="0"/>
              <w:jc w:val="both"/>
              <w:rPr>
                <w:rFonts w:eastAsia="Times New Roman" w:cs="Calibri"/>
                <w:b/>
                <w:bCs/>
                <w:color w:val="000000"/>
                <w:sz w:val="24"/>
                <w:szCs w:val="24"/>
              </w:rPr>
            </w:pPr>
            <w:r w:rsidRPr="00385E52">
              <w:rPr>
                <w:rFonts w:eastAsia="Times New Roman" w:cs="Calibri"/>
                <w:b/>
                <w:bCs/>
                <w:color w:val="000000"/>
                <w:sz w:val="24"/>
                <w:szCs w:val="24"/>
              </w:rPr>
              <w:t>Budget Category</w:t>
            </w:r>
          </w:p>
        </w:tc>
        <w:tc>
          <w:tcPr>
            <w:tcW w:w="1350" w:type="dxa"/>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49A5C9CD" w14:textId="77777777" w:rsidR="007B5FD9" w:rsidRPr="00385E52" w:rsidRDefault="00B16AA8" w:rsidP="000A1D13">
            <w:pPr>
              <w:ind w:left="0" w:firstLine="0"/>
              <w:jc w:val="both"/>
              <w:rPr>
                <w:rFonts w:eastAsia="Times New Roman" w:cs="Calibri"/>
                <w:b/>
                <w:bCs/>
                <w:color w:val="000000"/>
                <w:sz w:val="24"/>
                <w:szCs w:val="24"/>
              </w:rPr>
            </w:pPr>
            <w:r w:rsidRPr="00385E52">
              <w:rPr>
                <w:rFonts w:eastAsia="Times New Roman" w:cs="Calibri"/>
                <w:b/>
                <w:bCs/>
                <w:color w:val="000000"/>
                <w:sz w:val="24"/>
                <w:szCs w:val="24"/>
              </w:rPr>
              <w:t>Budget ($)</w:t>
            </w:r>
          </w:p>
        </w:tc>
        <w:tc>
          <w:tcPr>
            <w:tcW w:w="1260" w:type="dxa"/>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49A5C9CE" w14:textId="77777777" w:rsidR="00DC02BF" w:rsidRPr="00385E52" w:rsidRDefault="00B16AA8" w:rsidP="000A1D13">
            <w:pPr>
              <w:ind w:left="0" w:firstLine="0"/>
              <w:jc w:val="both"/>
              <w:rPr>
                <w:rFonts w:eastAsia="Times New Roman" w:cs="Calibri"/>
                <w:b/>
                <w:bCs/>
                <w:color w:val="000000"/>
                <w:sz w:val="24"/>
                <w:szCs w:val="24"/>
              </w:rPr>
            </w:pPr>
            <w:r w:rsidRPr="00385E52">
              <w:rPr>
                <w:rFonts w:eastAsia="Times New Roman" w:cs="Calibri"/>
                <w:b/>
                <w:bCs/>
                <w:color w:val="000000"/>
                <w:sz w:val="24"/>
                <w:szCs w:val="24"/>
              </w:rPr>
              <w:t xml:space="preserve">Amount Spent in </w:t>
            </w:r>
          </w:p>
          <w:p w14:paraId="49A5C9CF" w14:textId="77777777" w:rsidR="007B5FD9" w:rsidRPr="00385E52" w:rsidRDefault="00B16AA8" w:rsidP="000A1D13">
            <w:pPr>
              <w:ind w:left="0" w:firstLine="0"/>
              <w:jc w:val="both"/>
              <w:rPr>
                <w:rFonts w:eastAsia="Times New Roman" w:cs="Calibri"/>
                <w:b/>
                <w:bCs/>
                <w:color w:val="000000"/>
                <w:sz w:val="24"/>
                <w:szCs w:val="24"/>
              </w:rPr>
            </w:pPr>
            <w:r w:rsidRPr="00385E52">
              <w:rPr>
                <w:rFonts w:eastAsia="Times New Roman" w:cs="Calibri"/>
                <w:b/>
                <w:bCs/>
                <w:color w:val="000000"/>
                <w:sz w:val="24"/>
                <w:szCs w:val="24"/>
              </w:rPr>
              <w:t>I Year ($)</w:t>
            </w:r>
          </w:p>
        </w:tc>
        <w:tc>
          <w:tcPr>
            <w:tcW w:w="1260" w:type="dxa"/>
            <w:tcBorders>
              <w:top w:val="single" w:sz="4" w:space="0" w:color="auto"/>
              <w:left w:val="nil"/>
              <w:bottom w:val="single" w:sz="4" w:space="0" w:color="auto"/>
              <w:right w:val="single" w:sz="4" w:space="0" w:color="auto"/>
            </w:tcBorders>
            <w:shd w:val="clear" w:color="auto" w:fill="FABF8F" w:themeFill="accent6" w:themeFillTint="99"/>
            <w:vAlign w:val="center"/>
          </w:tcPr>
          <w:p w14:paraId="49A5C9D0" w14:textId="77777777" w:rsidR="00DC02BF" w:rsidRPr="00385E52" w:rsidRDefault="00B16AA8" w:rsidP="000A1D13">
            <w:pPr>
              <w:ind w:left="0" w:firstLine="0"/>
              <w:jc w:val="both"/>
              <w:rPr>
                <w:rFonts w:eastAsia="Times New Roman" w:cs="Calibri"/>
                <w:b/>
                <w:bCs/>
                <w:color w:val="000000"/>
                <w:sz w:val="24"/>
                <w:szCs w:val="24"/>
              </w:rPr>
            </w:pPr>
            <w:r w:rsidRPr="00385E52">
              <w:rPr>
                <w:rFonts w:eastAsia="Times New Roman" w:cs="Calibri"/>
                <w:b/>
                <w:bCs/>
                <w:color w:val="000000"/>
                <w:sz w:val="24"/>
                <w:szCs w:val="24"/>
              </w:rPr>
              <w:t>Amount Spent in</w:t>
            </w:r>
          </w:p>
          <w:p w14:paraId="49A5C9D1" w14:textId="77777777" w:rsidR="007B5FD9" w:rsidRPr="00385E52" w:rsidRDefault="00B16AA8" w:rsidP="000A1D13">
            <w:pPr>
              <w:ind w:left="0" w:firstLine="0"/>
              <w:jc w:val="both"/>
              <w:rPr>
                <w:rFonts w:eastAsia="Times New Roman" w:cs="Calibri"/>
                <w:b/>
                <w:bCs/>
                <w:color w:val="000000"/>
                <w:sz w:val="24"/>
                <w:szCs w:val="24"/>
              </w:rPr>
            </w:pPr>
            <w:r w:rsidRPr="00385E52">
              <w:rPr>
                <w:rFonts w:eastAsia="Times New Roman" w:cs="Calibri"/>
                <w:b/>
                <w:bCs/>
                <w:color w:val="000000"/>
                <w:sz w:val="24"/>
                <w:szCs w:val="24"/>
              </w:rPr>
              <w:t>II Year ($)</w:t>
            </w:r>
          </w:p>
        </w:tc>
        <w:tc>
          <w:tcPr>
            <w:tcW w:w="153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9A5C9D2" w14:textId="77777777" w:rsidR="007B5FD9" w:rsidRPr="00385E52" w:rsidRDefault="00B16AA8" w:rsidP="000A1D13">
            <w:pPr>
              <w:ind w:left="0" w:firstLine="0"/>
              <w:jc w:val="both"/>
              <w:rPr>
                <w:rFonts w:eastAsia="Times New Roman" w:cs="Calibri"/>
                <w:b/>
                <w:bCs/>
                <w:color w:val="000000"/>
                <w:sz w:val="24"/>
                <w:szCs w:val="24"/>
              </w:rPr>
            </w:pPr>
            <w:r w:rsidRPr="00385E52">
              <w:rPr>
                <w:rFonts w:eastAsia="Times New Roman" w:cs="Calibri"/>
                <w:b/>
                <w:bCs/>
                <w:color w:val="000000"/>
                <w:sz w:val="24"/>
                <w:szCs w:val="24"/>
              </w:rPr>
              <w:t>Total Amount Spent ($)</w:t>
            </w:r>
          </w:p>
        </w:tc>
        <w:tc>
          <w:tcPr>
            <w:tcW w:w="135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14:paraId="49A5C9D3" w14:textId="77777777" w:rsidR="007B5FD9" w:rsidRPr="00385E52" w:rsidRDefault="00B16AA8" w:rsidP="000A1D13">
            <w:pPr>
              <w:ind w:left="0" w:firstLine="0"/>
              <w:jc w:val="both"/>
              <w:rPr>
                <w:rFonts w:eastAsia="Times New Roman" w:cs="Calibri"/>
                <w:b/>
                <w:bCs/>
                <w:color w:val="000000"/>
                <w:sz w:val="24"/>
                <w:szCs w:val="24"/>
              </w:rPr>
            </w:pPr>
            <w:r w:rsidRPr="00385E52">
              <w:rPr>
                <w:rFonts w:eastAsia="Times New Roman" w:cs="Calibri"/>
                <w:b/>
                <w:bCs/>
                <w:color w:val="000000"/>
                <w:sz w:val="24"/>
                <w:szCs w:val="24"/>
              </w:rPr>
              <w:t>Amount Balance ($)</w:t>
            </w:r>
          </w:p>
        </w:tc>
      </w:tr>
      <w:tr w:rsidR="007B5FD9" w:rsidRPr="00385E52" w14:paraId="49A5C9DB" w14:textId="77777777" w:rsidTr="00EA268D">
        <w:trPr>
          <w:trHeight w:val="288"/>
        </w:trPr>
        <w:tc>
          <w:tcPr>
            <w:tcW w:w="2373" w:type="dxa"/>
            <w:tcBorders>
              <w:top w:val="nil"/>
              <w:left w:val="single" w:sz="4" w:space="0" w:color="auto"/>
              <w:bottom w:val="single" w:sz="4" w:space="0" w:color="auto"/>
              <w:right w:val="single" w:sz="4" w:space="0" w:color="auto"/>
            </w:tcBorders>
            <w:shd w:val="clear" w:color="auto" w:fill="FBD4B4" w:themeFill="accent6" w:themeFillTint="66"/>
            <w:vAlign w:val="center"/>
            <w:hideMark/>
          </w:tcPr>
          <w:p w14:paraId="49A5C9D5"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Sub-grants</w:t>
            </w:r>
          </w:p>
        </w:tc>
        <w:tc>
          <w:tcPr>
            <w:tcW w:w="1350" w:type="dxa"/>
            <w:tcBorders>
              <w:top w:val="nil"/>
              <w:left w:val="nil"/>
              <w:bottom w:val="single" w:sz="4" w:space="0" w:color="auto"/>
              <w:right w:val="single" w:sz="4" w:space="0" w:color="auto"/>
            </w:tcBorders>
            <w:shd w:val="clear" w:color="auto" w:fill="FBD4B4" w:themeFill="accent6" w:themeFillTint="66"/>
            <w:noWrap/>
            <w:vAlign w:val="center"/>
            <w:hideMark/>
          </w:tcPr>
          <w:p w14:paraId="49A5C9D6"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80000</w:t>
            </w:r>
          </w:p>
        </w:tc>
        <w:tc>
          <w:tcPr>
            <w:tcW w:w="1260" w:type="dxa"/>
            <w:tcBorders>
              <w:top w:val="nil"/>
              <w:left w:val="nil"/>
              <w:bottom w:val="single" w:sz="4" w:space="0" w:color="auto"/>
              <w:right w:val="single" w:sz="4" w:space="0" w:color="auto"/>
            </w:tcBorders>
            <w:shd w:val="clear" w:color="auto" w:fill="FBD4B4" w:themeFill="accent6" w:themeFillTint="66"/>
            <w:noWrap/>
            <w:vAlign w:val="center"/>
            <w:hideMark/>
          </w:tcPr>
          <w:p w14:paraId="49A5C9D7"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5149</w:t>
            </w:r>
          </w:p>
        </w:tc>
        <w:tc>
          <w:tcPr>
            <w:tcW w:w="1260" w:type="dxa"/>
            <w:tcBorders>
              <w:top w:val="single" w:sz="4" w:space="0" w:color="auto"/>
              <w:left w:val="nil"/>
              <w:bottom w:val="single" w:sz="4" w:space="0" w:color="auto"/>
              <w:right w:val="single" w:sz="4" w:space="0" w:color="auto"/>
            </w:tcBorders>
            <w:shd w:val="clear" w:color="auto" w:fill="FBD4B4" w:themeFill="accent6" w:themeFillTint="66"/>
            <w:vAlign w:val="center"/>
          </w:tcPr>
          <w:p w14:paraId="49A5C9D8"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71925</w:t>
            </w:r>
          </w:p>
        </w:tc>
        <w:tc>
          <w:tcPr>
            <w:tcW w:w="1530" w:type="dxa"/>
            <w:tcBorders>
              <w:top w:val="nil"/>
              <w:left w:val="single" w:sz="4" w:space="0" w:color="auto"/>
              <w:bottom w:val="single" w:sz="4" w:space="0" w:color="auto"/>
              <w:right w:val="single" w:sz="4" w:space="0" w:color="auto"/>
            </w:tcBorders>
            <w:shd w:val="clear" w:color="auto" w:fill="FBD4B4" w:themeFill="accent6" w:themeFillTint="66"/>
            <w:vAlign w:val="center"/>
          </w:tcPr>
          <w:p w14:paraId="49A5C9D9"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76974</w:t>
            </w:r>
          </w:p>
        </w:tc>
        <w:tc>
          <w:tcPr>
            <w:tcW w:w="1350"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14:paraId="49A5C9DA"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3026</w:t>
            </w:r>
          </w:p>
        </w:tc>
      </w:tr>
      <w:tr w:rsidR="007B5FD9" w:rsidRPr="00385E52" w14:paraId="49A5C9E2" w14:textId="77777777" w:rsidTr="00EA268D">
        <w:trPr>
          <w:trHeight w:val="288"/>
        </w:trPr>
        <w:tc>
          <w:tcPr>
            <w:tcW w:w="2373" w:type="dxa"/>
            <w:tcBorders>
              <w:top w:val="nil"/>
              <w:left w:val="single" w:sz="4" w:space="0" w:color="auto"/>
              <w:bottom w:val="single" w:sz="4" w:space="0" w:color="auto"/>
              <w:right w:val="single" w:sz="4" w:space="0" w:color="auto"/>
            </w:tcBorders>
            <w:shd w:val="clear" w:color="auto" w:fill="FBD4B4" w:themeFill="accent6" w:themeFillTint="66"/>
            <w:vAlign w:val="center"/>
            <w:hideMark/>
          </w:tcPr>
          <w:p w14:paraId="49A5C9DC"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Consultants</w:t>
            </w:r>
          </w:p>
        </w:tc>
        <w:tc>
          <w:tcPr>
            <w:tcW w:w="1350" w:type="dxa"/>
            <w:tcBorders>
              <w:top w:val="nil"/>
              <w:left w:val="nil"/>
              <w:bottom w:val="single" w:sz="4" w:space="0" w:color="auto"/>
              <w:right w:val="single" w:sz="4" w:space="0" w:color="auto"/>
            </w:tcBorders>
            <w:shd w:val="clear" w:color="auto" w:fill="FBD4B4" w:themeFill="accent6" w:themeFillTint="66"/>
            <w:noWrap/>
            <w:vAlign w:val="center"/>
            <w:hideMark/>
          </w:tcPr>
          <w:p w14:paraId="49A5C9DD" w14:textId="77777777" w:rsidR="007B5FD9" w:rsidRPr="00385E52" w:rsidRDefault="009E1A55" w:rsidP="000A1D13">
            <w:pPr>
              <w:ind w:left="0" w:firstLine="0"/>
              <w:jc w:val="both"/>
              <w:rPr>
                <w:rFonts w:eastAsia="Times New Roman" w:cstheme="minorHAnsi"/>
                <w:sz w:val="24"/>
                <w:szCs w:val="24"/>
              </w:rPr>
            </w:pPr>
            <w:r w:rsidRPr="00385E52">
              <w:rPr>
                <w:rFonts w:eastAsia="Times New Roman" w:cstheme="minorHAnsi"/>
                <w:sz w:val="24"/>
                <w:szCs w:val="24"/>
              </w:rPr>
              <w:t>7</w:t>
            </w:r>
            <w:r w:rsidR="007B5FD9" w:rsidRPr="00385E52">
              <w:rPr>
                <w:rFonts w:eastAsia="Times New Roman" w:cstheme="minorHAnsi"/>
                <w:sz w:val="24"/>
                <w:szCs w:val="24"/>
              </w:rPr>
              <w:t>6000</w:t>
            </w:r>
          </w:p>
        </w:tc>
        <w:tc>
          <w:tcPr>
            <w:tcW w:w="1260" w:type="dxa"/>
            <w:tcBorders>
              <w:top w:val="nil"/>
              <w:left w:val="nil"/>
              <w:bottom w:val="single" w:sz="4" w:space="0" w:color="auto"/>
              <w:right w:val="single" w:sz="4" w:space="0" w:color="auto"/>
            </w:tcBorders>
            <w:shd w:val="clear" w:color="auto" w:fill="FBD4B4" w:themeFill="accent6" w:themeFillTint="66"/>
            <w:noWrap/>
            <w:vAlign w:val="center"/>
            <w:hideMark/>
          </w:tcPr>
          <w:p w14:paraId="49A5C9DE"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74762</w:t>
            </w:r>
          </w:p>
        </w:tc>
        <w:tc>
          <w:tcPr>
            <w:tcW w:w="1260" w:type="dxa"/>
            <w:tcBorders>
              <w:top w:val="single" w:sz="4" w:space="0" w:color="auto"/>
              <w:left w:val="nil"/>
              <w:bottom w:val="single" w:sz="4" w:space="0" w:color="auto"/>
              <w:right w:val="single" w:sz="4" w:space="0" w:color="auto"/>
            </w:tcBorders>
            <w:shd w:val="clear" w:color="auto" w:fill="FBD4B4" w:themeFill="accent6" w:themeFillTint="66"/>
            <w:vAlign w:val="center"/>
          </w:tcPr>
          <w:p w14:paraId="49A5C9DF"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6748</w:t>
            </w:r>
          </w:p>
        </w:tc>
        <w:tc>
          <w:tcPr>
            <w:tcW w:w="1530" w:type="dxa"/>
            <w:tcBorders>
              <w:top w:val="nil"/>
              <w:left w:val="single" w:sz="4" w:space="0" w:color="auto"/>
              <w:bottom w:val="single" w:sz="4" w:space="0" w:color="auto"/>
              <w:right w:val="single" w:sz="4" w:space="0" w:color="auto"/>
            </w:tcBorders>
            <w:shd w:val="clear" w:color="auto" w:fill="FBD4B4" w:themeFill="accent6" w:themeFillTint="66"/>
            <w:vAlign w:val="center"/>
          </w:tcPr>
          <w:p w14:paraId="49A5C9E0"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81510</w:t>
            </w:r>
          </w:p>
        </w:tc>
        <w:tc>
          <w:tcPr>
            <w:tcW w:w="1350"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14:paraId="49A5C9E1"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(5510)</w:t>
            </w:r>
          </w:p>
        </w:tc>
      </w:tr>
      <w:tr w:rsidR="007B5FD9" w:rsidRPr="00385E52" w14:paraId="49A5C9E9" w14:textId="77777777" w:rsidTr="00EA268D">
        <w:trPr>
          <w:trHeight w:val="288"/>
        </w:trPr>
        <w:tc>
          <w:tcPr>
            <w:tcW w:w="2373" w:type="dxa"/>
            <w:tcBorders>
              <w:top w:val="nil"/>
              <w:left w:val="single" w:sz="4" w:space="0" w:color="auto"/>
              <w:bottom w:val="single" w:sz="4" w:space="0" w:color="auto"/>
              <w:right w:val="single" w:sz="4" w:space="0" w:color="auto"/>
            </w:tcBorders>
            <w:shd w:val="clear" w:color="auto" w:fill="FBD4B4" w:themeFill="accent6" w:themeFillTint="66"/>
            <w:vAlign w:val="center"/>
            <w:hideMark/>
          </w:tcPr>
          <w:p w14:paraId="49A5C9E3"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Documentation and Publication</w:t>
            </w:r>
          </w:p>
        </w:tc>
        <w:tc>
          <w:tcPr>
            <w:tcW w:w="1350" w:type="dxa"/>
            <w:tcBorders>
              <w:top w:val="nil"/>
              <w:left w:val="nil"/>
              <w:bottom w:val="single" w:sz="4" w:space="0" w:color="auto"/>
              <w:right w:val="single" w:sz="4" w:space="0" w:color="auto"/>
            </w:tcBorders>
            <w:shd w:val="clear" w:color="auto" w:fill="FBD4B4" w:themeFill="accent6" w:themeFillTint="66"/>
            <w:noWrap/>
            <w:vAlign w:val="center"/>
            <w:hideMark/>
          </w:tcPr>
          <w:p w14:paraId="49A5C9E4" w14:textId="77777777" w:rsidR="007B5FD9" w:rsidRPr="00385E52" w:rsidRDefault="009E1A55" w:rsidP="000A1D13">
            <w:pPr>
              <w:ind w:left="0" w:firstLine="0"/>
              <w:jc w:val="both"/>
              <w:rPr>
                <w:rFonts w:eastAsia="Times New Roman" w:cstheme="minorHAnsi"/>
                <w:sz w:val="24"/>
                <w:szCs w:val="24"/>
              </w:rPr>
            </w:pPr>
            <w:r w:rsidRPr="00385E52">
              <w:rPr>
                <w:rFonts w:eastAsia="Times New Roman" w:cstheme="minorHAnsi"/>
                <w:sz w:val="24"/>
                <w:szCs w:val="24"/>
              </w:rPr>
              <w:t>3</w:t>
            </w:r>
            <w:r w:rsidR="007B5FD9" w:rsidRPr="00385E52">
              <w:rPr>
                <w:rFonts w:eastAsia="Times New Roman" w:cstheme="minorHAnsi"/>
                <w:sz w:val="24"/>
                <w:szCs w:val="24"/>
              </w:rPr>
              <w:t>0000</w:t>
            </w:r>
          </w:p>
        </w:tc>
        <w:tc>
          <w:tcPr>
            <w:tcW w:w="1260" w:type="dxa"/>
            <w:tcBorders>
              <w:top w:val="nil"/>
              <w:left w:val="nil"/>
              <w:bottom w:val="single" w:sz="4" w:space="0" w:color="auto"/>
              <w:right w:val="single" w:sz="4" w:space="0" w:color="auto"/>
            </w:tcBorders>
            <w:shd w:val="clear" w:color="auto" w:fill="FBD4B4" w:themeFill="accent6" w:themeFillTint="66"/>
            <w:noWrap/>
            <w:vAlign w:val="center"/>
            <w:hideMark/>
          </w:tcPr>
          <w:p w14:paraId="49A5C9E5"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597</w:t>
            </w:r>
          </w:p>
        </w:tc>
        <w:tc>
          <w:tcPr>
            <w:tcW w:w="1260" w:type="dxa"/>
            <w:tcBorders>
              <w:top w:val="single" w:sz="4" w:space="0" w:color="auto"/>
              <w:left w:val="nil"/>
              <w:bottom w:val="single" w:sz="4" w:space="0" w:color="auto"/>
              <w:right w:val="single" w:sz="4" w:space="0" w:color="auto"/>
            </w:tcBorders>
            <w:shd w:val="clear" w:color="auto" w:fill="FBD4B4" w:themeFill="accent6" w:themeFillTint="66"/>
            <w:vAlign w:val="center"/>
          </w:tcPr>
          <w:p w14:paraId="49A5C9E6"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9324</w:t>
            </w:r>
          </w:p>
        </w:tc>
        <w:tc>
          <w:tcPr>
            <w:tcW w:w="1530" w:type="dxa"/>
            <w:tcBorders>
              <w:top w:val="nil"/>
              <w:left w:val="single" w:sz="4" w:space="0" w:color="auto"/>
              <w:bottom w:val="single" w:sz="4" w:space="0" w:color="auto"/>
              <w:right w:val="single" w:sz="4" w:space="0" w:color="auto"/>
            </w:tcBorders>
            <w:shd w:val="clear" w:color="auto" w:fill="FBD4B4" w:themeFill="accent6" w:themeFillTint="66"/>
            <w:vAlign w:val="center"/>
          </w:tcPr>
          <w:p w14:paraId="49A5C9E7"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9921</w:t>
            </w:r>
          </w:p>
        </w:tc>
        <w:tc>
          <w:tcPr>
            <w:tcW w:w="1350"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14:paraId="49A5C9E8" w14:textId="77777777" w:rsidR="007B5FD9" w:rsidRPr="00385E52" w:rsidRDefault="009E1A55" w:rsidP="000A1D13">
            <w:pPr>
              <w:ind w:left="0" w:firstLine="0"/>
              <w:jc w:val="both"/>
              <w:rPr>
                <w:rFonts w:eastAsia="Times New Roman" w:cstheme="minorHAnsi"/>
                <w:sz w:val="24"/>
                <w:szCs w:val="24"/>
              </w:rPr>
            </w:pPr>
            <w:r w:rsidRPr="00385E52">
              <w:rPr>
                <w:rFonts w:eastAsia="Times New Roman" w:cstheme="minorHAnsi"/>
                <w:sz w:val="24"/>
                <w:szCs w:val="24"/>
              </w:rPr>
              <w:t>20079</w:t>
            </w:r>
          </w:p>
        </w:tc>
      </w:tr>
      <w:tr w:rsidR="007B5FD9" w:rsidRPr="00385E52" w14:paraId="49A5C9F0" w14:textId="77777777" w:rsidTr="00EA268D">
        <w:trPr>
          <w:trHeight w:val="288"/>
        </w:trPr>
        <w:tc>
          <w:tcPr>
            <w:tcW w:w="2373" w:type="dxa"/>
            <w:tcBorders>
              <w:top w:val="nil"/>
              <w:left w:val="single" w:sz="4" w:space="0" w:color="auto"/>
              <w:bottom w:val="single" w:sz="4" w:space="0" w:color="auto"/>
              <w:right w:val="single" w:sz="4" w:space="0" w:color="auto"/>
            </w:tcBorders>
            <w:shd w:val="clear" w:color="auto" w:fill="FBD4B4" w:themeFill="accent6" w:themeFillTint="66"/>
            <w:vAlign w:val="center"/>
            <w:hideMark/>
          </w:tcPr>
          <w:p w14:paraId="49A5C9EA"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Meeting expenses</w:t>
            </w:r>
          </w:p>
        </w:tc>
        <w:tc>
          <w:tcPr>
            <w:tcW w:w="1350" w:type="dxa"/>
            <w:tcBorders>
              <w:top w:val="nil"/>
              <w:left w:val="nil"/>
              <w:bottom w:val="single" w:sz="4" w:space="0" w:color="auto"/>
              <w:right w:val="single" w:sz="4" w:space="0" w:color="auto"/>
            </w:tcBorders>
            <w:shd w:val="clear" w:color="auto" w:fill="FBD4B4" w:themeFill="accent6" w:themeFillTint="66"/>
            <w:noWrap/>
            <w:vAlign w:val="center"/>
            <w:hideMark/>
          </w:tcPr>
          <w:p w14:paraId="49A5C9EB"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5000</w:t>
            </w:r>
          </w:p>
        </w:tc>
        <w:tc>
          <w:tcPr>
            <w:tcW w:w="1260" w:type="dxa"/>
            <w:tcBorders>
              <w:top w:val="nil"/>
              <w:left w:val="nil"/>
              <w:bottom w:val="single" w:sz="4" w:space="0" w:color="auto"/>
              <w:right w:val="single" w:sz="4" w:space="0" w:color="auto"/>
            </w:tcBorders>
            <w:shd w:val="clear" w:color="auto" w:fill="FBD4B4" w:themeFill="accent6" w:themeFillTint="66"/>
            <w:noWrap/>
            <w:vAlign w:val="center"/>
            <w:hideMark/>
          </w:tcPr>
          <w:p w14:paraId="49A5C9EC"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w:t>
            </w:r>
          </w:p>
        </w:tc>
        <w:tc>
          <w:tcPr>
            <w:tcW w:w="1260" w:type="dxa"/>
            <w:tcBorders>
              <w:top w:val="single" w:sz="4" w:space="0" w:color="auto"/>
              <w:left w:val="nil"/>
              <w:bottom w:val="single" w:sz="4" w:space="0" w:color="auto"/>
              <w:right w:val="single" w:sz="4" w:space="0" w:color="auto"/>
            </w:tcBorders>
            <w:shd w:val="clear" w:color="auto" w:fill="FBD4B4" w:themeFill="accent6" w:themeFillTint="66"/>
            <w:vAlign w:val="center"/>
          </w:tcPr>
          <w:p w14:paraId="49A5C9ED"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6495</w:t>
            </w:r>
          </w:p>
        </w:tc>
        <w:tc>
          <w:tcPr>
            <w:tcW w:w="1530" w:type="dxa"/>
            <w:tcBorders>
              <w:top w:val="nil"/>
              <w:left w:val="single" w:sz="4" w:space="0" w:color="auto"/>
              <w:bottom w:val="single" w:sz="4" w:space="0" w:color="auto"/>
              <w:right w:val="single" w:sz="4" w:space="0" w:color="auto"/>
            </w:tcBorders>
            <w:shd w:val="clear" w:color="auto" w:fill="FBD4B4" w:themeFill="accent6" w:themeFillTint="66"/>
            <w:vAlign w:val="center"/>
          </w:tcPr>
          <w:p w14:paraId="49A5C9EE"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6495</w:t>
            </w:r>
          </w:p>
        </w:tc>
        <w:tc>
          <w:tcPr>
            <w:tcW w:w="1350"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14:paraId="49A5C9EF" w14:textId="77777777" w:rsidR="007B5FD9" w:rsidRPr="00385E52" w:rsidRDefault="009E1A55" w:rsidP="000A1D13">
            <w:pPr>
              <w:ind w:left="0" w:firstLine="0"/>
              <w:jc w:val="both"/>
              <w:rPr>
                <w:rFonts w:eastAsia="Times New Roman" w:cstheme="minorHAnsi"/>
                <w:sz w:val="24"/>
                <w:szCs w:val="24"/>
              </w:rPr>
            </w:pPr>
            <w:r w:rsidRPr="00385E52">
              <w:rPr>
                <w:rFonts w:eastAsia="Times New Roman" w:cstheme="minorHAnsi"/>
                <w:sz w:val="24"/>
                <w:szCs w:val="24"/>
              </w:rPr>
              <w:t>(1495)</w:t>
            </w:r>
          </w:p>
        </w:tc>
      </w:tr>
      <w:tr w:rsidR="007B5FD9" w:rsidRPr="00385E52" w14:paraId="49A5C9F7" w14:textId="77777777" w:rsidTr="00EA268D">
        <w:trPr>
          <w:trHeight w:val="288"/>
        </w:trPr>
        <w:tc>
          <w:tcPr>
            <w:tcW w:w="2373" w:type="dxa"/>
            <w:tcBorders>
              <w:top w:val="nil"/>
              <w:left w:val="single" w:sz="4" w:space="0" w:color="auto"/>
              <w:bottom w:val="single" w:sz="4" w:space="0" w:color="auto"/>
              <w:right w:val="single" w:sz="4" w:space="0" w:color="auto"/>
            </w:tcBorders>
            <w:shd w:val="clear" w:color="auto" w:fill="FBD4B4" w:themeFill="accent6" w:themeFillTint="66"/>
            <w:vAlign w:val="center"/>
            <w:hideMark/>
          </w:tcPr>
          <w:p w14:paraId="49A5C9F1"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Travel</w:t>
            </w:r>
          </w:p>
        </w:tc>
        <w:tc>
          <w:tcPr>
            <w:tcW w:w="1350" w:type="dxa"/>
            <w:tcBorders>
              <w:top w:val="nil"/>
              <w:left w:val="nil"/>
              <w:bottom w:val="single" w:sz="4" w:space="0" w:color="auto"/>
              <w:right w:val="single" w:sz="4" w:space="0" w:color="auto"/>
            </w:tcBorders>
            <w:shd w:val="clear" w:color="auto" w:fill="FBD4B4" w:themeFill="accent6" w:themeFillTint="66"/>
            <w:noWrap/>
            <w:vAlign w:val="center"/>
            <w:hideMark/>
          </w:tcPr>
          <w:p w14:paraId="49A5C9F2"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2500</w:t>
            </w:r>
          </w:p>
        </w:tc>
        <w:tc>
          <w:tcPr>
            <w:tcW w:w="1260" w:type="dxa"/>
            <w:tcBorders>
              <w:top w:val="nil"/>
              <w:left w:val="nil"/>
              <w:bottom w:val="single" w:sz="4" w:space="0" w:color="auto"/>
              <w:right w:val="single" w:sz="4" w:space="0" w:color="auto"/>
            </w:tcBorders>
            <w:shd w:val="clear" w:color="auto" w:fill="FBD4B4" w:themeFill="accent6" w:themeFillTint="66"/>
            <w:noWrap/>
            <w:vAlign w:val="center"/>
            <w:hideMark/>
          </w:tcPr>
          <w:p w14:paraId="49A5C9F3"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19992</w:t>
            </w:r>
          </w:p>
        </w:tc>
        <w:tc>
          <w:tcPr>
            <w:tcW w:w="1260" w:type="dxa"/>
            <w:tcBorders>
              <w:top w:val="single" w:sz="4" w:space="0" w:color="auto"/>
              <w:left w:val="nil"/>
              <w:bottom w:val="single" w:sz="4" w:space="0" w:color="auto"/>
              <w:right w:val="single" w:sz="4" w:space="0" w:color="auto"/>
            </w:tcBorders>
            <w:shd w:val="clear" w:color="auto" w:fill="FBD4B4" w:themeFill="accent6" w:themeFillTint="66"/>
            <w:vAlign w:val="center"/>
          </w:tcPr>
          <w:p w14:paraId="49A5C9F4"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(17492)</w:t>
            </w:r>
          </w:p>
        </w:tc>
        <w:tc>
          <w:tcPr>
            <w:tcW w:w="1530" w:type="dxa"/>
            <w:tcBorders>
              <w:top w:val="nil"/>
              <w:left w:val="single" w:sz="4" w:space="0" w:color="auto"/>
              <w:bottom w:val="single" w:sz="4" w:space="0" w:color="auto"/>
              <w:right w:val="single" w:sz="4" w:space="0" w:color="auto"/>
            </w:tcBorders>
            <w:shd w:val="clear" w:color="auto" w:fill="FBD4B4" w:themeFill="accent6" w:themeFillTint="66"/>
            <w:vAlign w:val="center"/>
          </w:tcPr>
          <w:p w14:paraId="49A5C9F5"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2500</w:t>
            </w:r>
          </w:p>
        </w:tc>
        <w:tc>
          <w:tcPr>
            <w:tcW w:w="1350"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14:paraId="49A5C9F6" w14:textId="77777777" w:rsidR="007B5FD9" w:rsidRPr="00385E52" w:rsidRDefault="009E1A55" w:rsidP="000A1D13">
            <w:pPr>
              <w:ind w:left="0" w:firstLine="0"/>
              <w:jc w:val="both"/>
              <w:rPr>
                <w:rFonts w:eastAsia="Times New Roman" w:cstheme="minorHAnsi"/>
                <w:sz w:val="24"/>
                <w:szCs w:val="24"/>
              </w:rPr>
            </w:pPr>
            <w:r w:rsidRPr="00385E52">
              <w:rPr>
                <w:rFonts w:eastAsia="Times New Roman" w:cstheme="minorHAnsi"/>
                <w:sz w:val="24"/>
                <w:szCs w:val="24"/>
              </w:rPr>
              <w:t>--</w:t>
            </w:r>
          </w:p>
        </w:tc>
      </w:tr>
      <w:tr w:rsidR="007B5FD9" w:rsidRPr="00385E52" w14:paraId="49A5C9FE" w14:textId="77777777" w:rsidTr="00EA268D">
        <w:trPr>
          <w:trHeight w:val="288"/>
        </w:trPr>
        <w:tc>
          <w:tcPr>
            <w:tcW w:w="2373" w:type="dxa"/>
            <w:tcBorders>
              <w:top w:val="nil"/>
              <w:left w:val="single" w:sz="4" w:space="0" w:color="auto"/>
              <w:bottom w:val="single" w:sz="4" w:space="0" w:color="auto"/>
              <w:right w:val="single" w:sz="4" w:space="0" w:color="auto"/>
            </w:tcBorders>
            <w:shd w:val="clear" w:color="auto" w:fill="FBD4B4" w:themeFill="accent6" w:themeFillTint="66"/>
            <w:vAlign w:val="center"/>
            <w:hideMark/>
          </w:tcPr>
          <w:p w14:paraId="49A5C9F8"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lastRenderedPageBreak/>
              <w:t>Office Cost</w:t>
            </w:r>
          </w:p>
        </w:tc>
        <w:tc>
          <w:tcPr>
            <w:tcW w:w="1350" w:type="dxa"/>
            <w:tcBorders>
              <w:top w:val="nil"/>
              <w:left w:val="nil"/>
              <w:bottom w:val="single" w:sz="4" w:space="0" w:color="auto"/>
              <w:right w:val="single" w:sz="4" w:space="0" w:color="auto"/>
            </w:tcBorders>
            <w:shd w:val="clear" w:color="auto" w:fill="FBD4B4" w:themeFill="accent6" w:themeFillTint="66"/>
            <w:noWrap/>
            <w:vAlign w:val="center"/>
            <w:hideMark/>
          </w:tcPr>
          <w:p w14:paraId="49A5C9F9"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10240</w:t>
            </w:r>
          </w:p>
        </w:tc>
        <w:tc>
          <w:tcPr>
            <w:tcW w:w="1260" w:type="dxa"/>
            <w:tcBorders>
              <w:top w:val="nil"/>
              <w:left w:val="nil"/>
              <w:bottom w:val="single" w:sz="4" w:space="0" w:color="auto"/>
              <w:right w:val="single" w:sz="4" w:space="0" w:color="auto"/>
            </w:tcBorders>
            <w:shd w:val="clear" w:color="auto" w:fill="FBD4B4" w:themeFill="accent6" w:themeFillTint="66"/>
            <w:noWrap/>
            <w:vAlign w:val="center"/>
            <w:hideMark/>
          </w:tcPr>
          <w:p w14:paraId="49A5C9FA"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609</w:t>
            </w:r>
          </w:p>
        </w:tc>
        <w:tc>
          <w:tcPr>
            <w:tcW w:w="1260" w:type="dxa"/>
            <w:tcBorders>
              <w:top w:val="single" w:sz="4" w:space="0" w:color="auto"/>
              <w:left w:val="nil"/>
              <w:bottom w:val="single" w:sz="4" w:space="0" w:color="auto"/>
              <w:right w:val="single" w:sz="4" w:space="0" w:color="auto"/>
            </w:tcBorders>
            <w:shd w:val="clear" w:color="auto" w:fill="FBD4B4" w:themeFill="accent6" w:themeFillTint="66"/>
            <w:vAlign w:val="center"/>
          </w:tcPr>
          <w:p w14:paraId="49A5C9FB"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1212</w:t>
            </w:r>
          </w:p>
        </w:tc>
        <w:tc>
          <w:tcPr>
            <w:tcW w:w="1530" w:type="dxa"/>
            <w:tcBorders>
              <w:top w:val="nil"/>
              <w:left w:val="single" w:sz="4" w:space="0" w:color="auto"/>
              <w:bottom w:val="single" w:sz="4" w:space="0" w:color="auto"/>
              <w:right w:val="single" w:sz="4" w:space="0" w:color="auto"/>
            </w:tcBorders>
            <w:shd w:val="clear" w:color="auto" w:fill="FBD4B4" w:themeFill="accent6" w:themeFillTint="66"/>
            <w:vAlign w:val="center"/>
          </w:tcPr>
          <w:p w14:paraId="49A5C9FC"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1821</w:t>
            </w:r>
          </w:p>
        </w:tc>
        <w:tc>
          <w:tcPr>
            <w:tcW w:w="1350"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14:paraId="49A5C9FD" w14:textId="77777777" w:rsidR="007B5FD9" w:rsidRPr="00385E52" w:rsidRDefault="009E1A55" w:rsidP="000A1D13">
            <w:pPr>
              <w:ind w:left="0" w:firstLine="0"/>
              <w:jc w:val="both"/>
              <w:rPr>
                <w:rFonts w:eastAsia="Times New Roman" w:cstheme="minorHAnsi"/>
                <w:sz w:val="24"/>
                <w:szCs w:val="24"/>
              </w:rPr>
            </w:pPr>
            <w:r w:rsidRPr="00385E52">
              <w:rPr>
                <w:rFonts w:eastAsia="Times New Roman" w:cstheme="minorHAnsi"/>
                <w:sz w:val="24"/>
                <w:szCs w:val="24"/>
              </w:rPr>
              <w:t>8419</w:t>
            </w:r>
          </w:p>
        </w:tc>
      </w:tr>
      <w:tr w:rsidR="007B5FD9" w:rsidRPr="00385E52" w14:paraId="49A5CA05" w14:textId="77777777" w:rsidTr="00EA268D">
        <w:trPr>
          <w:trHeight w:val="288"/>
        </w:trPr>
        <w:tc>
          <w:tcPr>
            <w:tcW w:w="2373" w:type="dxa"/>
            <w:tcBorders>
              <w:top w:val="nil"/>
              <w:left w:val="single" w:sz="4" w:space="0" w:color="auto"/>
              <w:bottom w:val="single" w:sz="4" w:space="0" w:color="auto"/>
              <w:right w:val="single" w:sz="4" w:space="0" w:color="auto"/>
            </w:tcBorders>
            <w:shd w:val="clear" w:color="auto" w:fill="FBD4B4" w:themeFill="accent6" w:themeFillTint="66"/>
            <w:vAlign w:val="center"/>
            <w:hideMark/>
          </w:tcPr>
          <w:p w14:paraId="49A5C9FF"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UN Women Admin</w:t>
            </w:r>
            <w:r w:rsidR="00254705" w:rsidRPr="00385E52">
              <w:rPr>
                <w:rFonts w:eastAsia="Times New Roman" w:cstheme="minorHAnsi"/>
                <w:sz w:val="24"/>
                <w:szCs w:val="24"/>
              </w:rPr>
              <w:t>i</w:t>
            </w:r>
            <w:r w:rsidRPr="00385E52">
              <w:rPr>
                <w:rFonts w:eastAsia="Times New Roman" w:cstheme="minorHAnsi"/>
                <w:sz w:val="24"/>
                <w:szCs w:val="24"/>
              </w:rPr>
              <w:t>strative Fees</w:t>
            </w:r>
          </w:p>
        </w:tc>
        <w:tc>
          <w:tcPr>
            <w:tcW w:w="1350" w:type="dxa"/>
            <w:tcBorders>
              <w:top w:val="nil"/>
              <w:left w:val="nil"/>
              <w:bottom w:val="single" w:sz="4" w:space="0" w:color="auto"/>
              <w:right w:val="single" w:sz="4" w:space="0" w:color="auto"/>
            </w:tcBorders>
            <w:shd w:val="clear" w:color="auto" w:fill="FBD4B4" w:themeFill="accent6" w:themeFillTint="66"/>
            <w:noWrap/>
            <w:vAlign w:val="center"/>
            <w:hideMark/>
          </w:tcPr>
          <w:p w14:paraId="49A5CA00"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14260</w:t>
            </w:r>
          </w:p>
        </w:tc>
        <w:tc>
          <w:tcPr>
            <w:tcW w:w="1260" w:type="dxa"/>
            <w:tcBorders>
              <w:top w:val="nil"/>
              <w:left w:val="nil"/>
              <w:bottom w:val="single" w:sz="4" w:space="0" w:color="auto"/>
              <w:right w:val="single" w:sz="4" w:space="0" w:color="auto"/>
            </w:tcBorders>
            <w:shd w:val="clear" w:color="auto" w:fill="FBD4B4" w:themeFill="accent6" w:themeFillTint="66"/>
            <w:noWrap/>
            <w:vAlign w:val="center"/>
            <w:hideMark/>
          </w:tcPr>
          <w:p w14:paraId="49A5CA01"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8557</w:t>
            </w:r>
          </w:p>
        </w:tc>
        <w:tc>
          <w:tcPr>
            <w:tcW w:w="1260" w:type="dxa"/>
            <w:tcBorders>
              <w:top w:val="single" w:sz="4" w:space="0" w:color="auto"/>
              <w:left w:val="nil"/>
              <w:bottom w:val="single" w:sz="4" w:space="0" w:color="auto"/>
              <w:right w:val="single" w:sz="4" w:space="0" w:color="auto"/>
            </w:tcBorders>
            <w:shd w:val="clear" w:color="auto" w:fill="FBD4B4" w:themeFill="accent6" w:themeFillTint="66"/>
            <w:vAlign w:val="center"/>
          </w:tcPr>
          <w:p w14:paraId="49A5CA02"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5705</w:t>
            </w:r>
          </w:p>
        </w:tc>
        <w:tc>
          <w:tcPr>
            <w:tcW w:w="1530" w:type="dxa"/>
            <w:tcBorders>
              <w:top w:val="nil"/>
              <w:left w:val="single" w:sz="4" w:space="0" w:color="auto"/>
              <w:bottom w:val="single" w:sz="4" w:space="0" w:color="auto"/>
              <w:right w:val="single" w:sz="4" w:space="0" w:color="auto"/>
            </w:tcBorders>
            <w:shd w:val="clear" w:color="auto" w:fill="FBD4B4" w:themeFill="accent6" w:themeFillTint="66"/>
            <w:vAlign w:val="center"/>
          </w:tcPr>
          <w:p w14:paraId="49A5CA03" w14:textId="77777777" w:rsidR="007B5FD9" w:rsidRPr="00385E52" w:rsidRDefault="007B5FD9" w:rsidP="000A1D13">
            <w:pPr>
              <w:ind w:left="0" w:firstLine="0"/>
              <w:jc w:val="both"/>
              <w:rPr>
                <w:rFonts w:eastAsia="Times New Roman" w:cstheme="minorHAnsi"/>
                <w:sz w:val="24"/>
                <w:szCs w:val="24"/>
              </w:rPr>
            </w:pPr>
            <w:r w:rsidRPr="00385E52">
              <w:rPr>
                <w:rFonts w:eastAsia="Times New Roman" w:cstheme="minorHAnsi"/>
                <w:sz w:val="24"/>
                <w:szCs w:val="24"/>
              </w:rPr>
              <w:t>14262</w:t>
            </w:r>
          </w:p>
        </w:tc>
        <w:tc>
          <w:tcPr>
            <w:tcW w:w="1350"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14:paraId="49A5CA04" w14:textId="77777777" w:rsidR="007B5FD9" w:rsidRPr="00385E52" w:rsidRDefault="009E1A55" w:rsidP="000A1D13">
            <w:pPr>
              <w:ind w:left="0" w:firstLine="0"/>
              <w:jc w:val="both"/>
              <w:rPr>
                <w:rFonts w:eastAsia="Times New Roman" w:cstheme="minorHAnsi"/>
                <w:sz w:val="24"/>
                <w:szCs w:val="24"/>
              </w:rPr>
            </w:pPr>
            <w:r w:rsidRPr="00385E52">
              <w:rPr>
                <w:rFonts w:eastAsia="Times New Roman" w:cstheme="minorHAnsi"/>
                <w:sz w:val="24"/>
                <w:szCs w:val="24"/>
              </w:rPr>
              <w:t>(2)</w:t>
            </w:r>
          </w:p>
        </w:tc>
      </w:tr>
      <w:tr w:rsidR="007B5FD9" w:rsidRPr="00385E52" w14:paraId="49A5CA0C" w14:textId="77777777" w:rsidTr="00EA268D">
        <w:trPr>
          <w:trHeight w:val="288"/>
        </w:trPr>
        <w:tc>
          <w:tcPr>
            <w:tcW w:w="2373" w:type="dxa"/>
            <w:tcBorders>
              <w:top w:val="nil"/>
              <w:left w:val="single" w:sz="4" w:space="0" w:color="auto"/>
              <w:bottom w:val="single" w:sz="4" w:space="0" w:color="auto"/>
              <w:right w:val="single" w:sz="4" w:space="0" w:color="auto"/>
            </w:tcBorders>
            <w:shd w:val="clear" w:color="auto" w:fill="FBD4B4" w:themeFill="accent6" w:themeFillTint="66"/>
            <w:vAlign w:val="center"/>
            <w:hideMark/>
          </w:tcPr>
          <w:p w14:paraId="49A5CA06" w14:textId="77777777" w:rsidR="007B5FD9" w:rsidRPr="00385E52" w:rsidRDefault="00EA268D" w:rsidP="000A1D13">
            <w:pPr>
              <w:ind w:left="0" w:firstLine="0"/>
              <w:jc w:val="both"/>
              <w:rPr>
                <w:rFonts w:eastAsia="Times New Roman" w:cstheme="minorHAnsi"/>
                <w:b/>
                <w:bCs/>
                <w:sz w:val="24"/>
                <w:szCs w:val="24"/>
              </w:rPr>
            </w:pPr>
            <w:r w:rsidRPr="00385E52">
              <w:rPr>
                <w:rFonts w:eastAsia="Times New Roman" w:cstheme="minorHAnsi"/>
                <w:b/>
                <w:bCs/>
                <w:sz w:val="24"/>
                <w:szCs w:val="24"/>
              </w:rPr>
              <w:t>Total</w:t>
            </w:r>
          </w:p>
        </w:tc>
        <w:tc>
          <w:tcPr>
            <w:tcW w:w="1350" w:type="dxa"/>
            <w:tcBorders>
              <w:top w:val="nil"/>
              <w:left w:val="nil"/>
              <w:bottom w:val="single" w:sz="4" w:space="0" w:color="auto"/>
              <w:right w:val="single" w:sz="4" w:space="0" w:color="auto"/>
            </w:tcBorders>
            <w:shd w:val="clear" w:color="auto" w:fill="FBD4B4" w:themeFill="accent6" w:themeFillTint="66"/>
            <w:noWrap/>
            <w:vAlign w:val="center"/>
            <w:hideMark/>
          </w:tcPr>
          <w:p w14:paraId="49A5CA07" w14:textId="77777777" w:rsidR="007B5FD9" w:rsidRPr="00385E52" w:rsidRDefault="007B5FD9" w:rsidP="000A1D13">
            <w:pPr>
              <w:ind w:left="0" w:firstLine="0"/>
              <w:jc w:val="both"/>
              <w:rPr>
                <w:rFonts w:eastAsia="Times New Roman" w:cstheme="minorHAnsi"/>
                <w:b/>
                <w:bCs/>
                <w:sz w:val="24"/>
                <w:szCs w:val="24"/>
              </w:rPr>
            </w:pPr>
            <w:r w:rsidRPr="00385E52">
              <w:rPr>
                <w:rFonts w:eastAsia="Times New Roman" w:cstheme="minorHAnsi"/>
                <w:b/>
                <w:bCs/>
                <w:sz w:val="24"/>
                <w:szCs w:val="24"/>
              </w:rPr>
              <w:t>218000</w:t>
            </w:r>
          </w:p>
        </w:tc>
        <w:tc>
          <w:tcPr>
            <w:tcW w:w="1260" w:type="dxa"/>
            <w:tcBorders>
              <w:top w:val="nil"/>
              <w:left w:val="nil"/>
              <w:bottom w:val="single" w:sz="4" w:space="0" w:color="auto"/>
              <w:right w:val="single" w:sz="4" w:space="0" w:color="auto"/>
            </w:tcBorders>
            <w:shd w:val="clear" w:color="auto" w:fill="FBD4B4" w:themeFill="accent6" w:themeFillTint="66"/>
            <w:noWrap/>
            <w:vAlign w:val="center"/>
            <w:hideMark/>
          </w:tcPr>
          <w:p w14:paraId="49A5CA08" w14:textId="77777777" w:rsidR="007B5FD9" w:rsidRPr="00385E52" w:rsidRDefault="009E1A55" w:rsidP="000A1D13">
            <w:pPr>
              <w:ind w:left="0" w:firstLine="0"/>
              <w:jc w:val="both"/>
              <w:rPr>
                <w:rFonts w:eastAsia="Times New Roman" w:cstheme="minorHAnsi"/>
                <w:b/>
                <w:bCs/>
                <w:sz w:val="24"/>
                <w:szCs w:val="24"/>
              </w:rPr>
            </w:pPr>
            <w:r w:rsidRPr="00385E52">
              <w:rPr>
                <w:rFonts w:eastAsia="Times New Roman" w:cstheme="minorHAnsi"/>
                <w:b/>
                <w:bCs/>
                <w:sz w:val="24"/>
                <w:szCs w:val="24"/>
              </w:rPr>
              <w:t>109566</w:t>
            </w:r>
          </w:p>
        </w:tc>
        <w:tc>
          <w:tcPr>
            <w:tcW w:w="1260" w:type="dxa"/>
            <w:tcBorders>
              <w:top w:val="single" w:sz="4" w:space="0" w:color="auto"/>
              <w:left w:val="nil"/>
              <w:bottom w:val="single" w:sz="4" w:space="0" w:color="auto"/>
              <w:right w:val="single" w:sz="4" w:space="0" w:color="auto"/>
            </w:tcBorders>
            <w:shd w:val="clear" w:color="auto" w:fill="FBD4B4" w:themeFill="accent6" w:themeFillTint="66"/>
            <w:vAlign w:val="center"/>
          </w:tcPr>
          <w:p w14:paraId="49A5CA09" w14:textId="77777777" w:rsidR="007B5FD9" w:rsidRPr="00385E52" w:rsidRDefault="009E1A55" w:rsidP="000A1D13">
            <w:pPr>
              <w:ind w:left="0" w:firstLine="0"/>
              <w:jc w:val="both"/>
              <w:rPr>
                <w:rFonts w:eastAsia="Times New Roman" w:cstheme="minorHAnsi"/>
                <w:b/>
                <w:bCs/>
                <w:sz w:val="24"/>
                <w:szCs w:val="24"/>
              </w:rPr>
            </w:pPr>
            <w:r w:rsidRPr="00385E52">
              <w:rPr>
                <w:rFonts w:eastAsia="Times New Roman" w:cstheme="minorHAnsi"/>
                <w:b/>
                <w:bCs/>
                <w:sz w:val="24"/>
                <w:szCs w:val="24"/>
              </w:rPr>
              <w:t>83916</w:t>
            </w:r>
          </w:p>
        </w:tc>
        <w:tc>
          <w:tcPr>
            <w:tcW w:w="1530" w:type="dxa"/>
            <w:tcBorders>
              <w:top w:val="nil"/>
              <w:left w:val="single" w:sz="4" w:space="0" w:color="auto"/>
              <w:bottom w:val="single" w:sz="4" w:space="0" w:color="auto"/>
              <w:right w:val="single" w:sz="4" w:space="0" w:color="auto"/>
            </w:tcBorders>
            <w:shd w:val="clear" w:color="auto" w:fill="FBD4B4" w:themeFill="accent6" w:themeFillTint="66"/>
            <w:vAlign w:val="center"/>
          </w:tcPr>
          <w:p w14:paraId="49A5CA0A" w14:textId="77777777" w:rsidR="007B5FD9" w:rsidRPr="00385E52" w:rsidRDefault="009E1A55" w:rsidP="000A1D13">
            <w:pPr>
              <w:ind w:left="0" w:firstLine="0"/>
              <w:jc w:val="both"/>
              <w:rPr>
                <w:rFonts w:eastAsia="Times New Roman" w:cstheme="minorHAnsi"/>
                <w:b/>
                <w:bCs/>
                <w:sz w:val="24"/>
                <w:szCs w:val="24"/>
              </w:rPr>
            </w:pPr>
            <w:r w:rsidRPr="00385E52">
              <w:rPr>
                <w:rFonts w:eastAsia="Times New Roman" w:cstheme="minorHAnsi"/>
                <w:b/>
                <w:bCs/>
                <w:sz w:val="24"/>
                <w:szCs w:val="24"/>
              </w:rPr>
              <w:t>193482</w:t>
            </w:r>
          </w:p>
        </w:tc>
        <w:tc>
          <w:tcPr>
            <w:tcW w:w="1350"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14:paraId="49A5CA0B" w14:textId="77777777" w:rsidR="007B5FD9" w:rsidRPr="00385E52" w:rsidRDefault="009E1A55" w:rsidP="000A1D13">
            <w:pPr>
              <w:ind w:left="0" w:firstLine="0"/>
              <w:jc w:val="both"/>
              <w:rPr>
                <w:rFonts w:eastAsia="Times New Roman" w:cstheme="minorHAnsi"/>
                <w:b/>
                <w:bCs/>
                <w:sz w:val="24"/>
                <w:szCs w:val="24"/>
              </w:rPr>
            </w:pPr>
            <w:r w:rsidRPr="00385E52">
              <w:rPr>
                <w:rFonts w:eastAsia="Times New Roman" w:cstheme="minorHAnsi"/>
                <w:b/>
                <w:bCs/>
                <w:sz w:val="24"/>
                <w:szCs w:val="24"/>
              </w:rPr>
              <w:t>24518</w:t>
            </w:r>
          </w:p>
        </w:tc>
      </w:tr>
    </w:tbl>
    <w:p w14:paraId="49A5CA0D" w14:textId="77777777" w:rsidR="00DC02BF" w:rsidRPr="00385E52" w:rsidRDefault="00B16AA8" w:rsidP="00DC02BF">
      <w:pPr>
        <w:ind w:left="360" w:firstLine="0"/>
        <w:jc w:val="both"/>
        <w:rPr>
          <w:rFonts w:cstheme="minorHAnsi"/>
          <w:sz w:val="24"/>
          <w:szCs w:val="24"/>
        </w:rPr>
      </w:pPr>
      <w:r w:rsidRPr="00385E52">
        <w:rPr>
          <w:rFonts w:cstheme="minorHAnsi"/>
          <w:sz w:val="24"/>
          <w:szCs w:val="24"/>
        </w:rPr>
        <w:t>Figures in US $</w:t>
      </w:r>
    </w:p>
    <w:p w14:paraId="49A5CA0E" w14:textId="77777777" w:rsidR="0075076C" w:rsidRPr="00385E52" w:rsidRDefault="0075076C" w:rsidP="000A1D13">
      <w:pPr>
        <w:ind w:left="360" w:firstLine="0"/>
        <w:jc w:val="both"/>
        <w:rPr>
          <w:rFonts w:cstheme="minorHAnsi"/>
          <w:sz w:val="24"/>
          <w:szCs w:val="24"/>
        </w:rPr>
      </w:pPr>
    </w:p>
    <w:p w14:paraId="49A5CA0F" w14:textId="77777777" w:rsidR="0075076C" w:rsidRPr="00385E52" w:rsidRDefault="00B16AA8" w:rsidP="000A1D13">
      <w:pPr>
        <w:ind w:left="360" w:firstLine="0"/>
        <w:jc w:val="both"/>
        <w:rPr>
          <w:rFonts w:cstheme="minorHAnsi"/>
          <w:sz w:val="24"/>
          <w:szCs w:val="24"/>
        </w:rPr>
      </w:pPr>
      <w:r w:rsidRPr="00385E52">
        <w:rPr>
          <w:rFonts w:cstheme="minorHAnsi"/>
          <w:sz w:val="24"/>
          <w:szCs w:val="24"/>
        </w:rPr>
        <w:t xml:space="preserve">The </w:t>
      </w:r>
      <w:r w:rsidR="00484DC7" w:rsidRPr="00385E52">
        <w:rPr>
          <w:rFonts w:cstheme="minorHAnsi"/>
          <w:sz w:val="24"/>
          <w:szCs w:val="24"/>
        </w:rPr>
        <w:t>B</w:t>
      </w:r>
      <w:r w:rsidRPr="00385E52">
        <w:rPr>
          <w:rFonts w:cstheme="minorHAnsi"/>
          <w:sz w:val="24"/>
          <w:szCs w:val="24"/>
        </w:rPr>
        <w:t xml:space="preserve">udget category figures are totals and do not inform about the sub-categories.  Hence, the break-up of the first three items was requested from UN Women.  This is presented in Table </w:t>
      </w:r>
      <w:r w:rsidR="005E2074">
        <w:rPr>
          <w:rFonts w:cstheme="minorHAnsi"/>
          <w:sz w:val="24"/>
          <w:szCs w:val="24"/>
        </w:rPr>
        <w:t>6</w:t>
      </w:r>
      <w:r w:rsidRPr="00385E52">
        <w:rPr>
          <w:rFonts w:cstheme="minorHAnsi"/>
          <w:sz w:val="24"/>
          <w:szCs w:val="24"/>
        </w:rPr>
        <w:t xml:space="preserve">. </w:t>
      </w:r>
    </w:p>
    <w:p w14:paraId="49A5CA10" w14:textId="77777777" w:rsidR="0004392A" w:rsidRPr="00385E52" w:rsidRDefault="0004392A" w:rsidP="000A1D13">
      <w:pPr>
        <w:ind w:left="360" w:firstLine="0"/>
        <w:jc w:val="both"/>
        <w:rPr>
          <w:rFonts w:cstheme="minorHAnsi"/>
          <w:sz w:val="24"/>
          <w:szCs w:val="24"/>
        </w:rPr>
      </w:pPr>
    </w:p>
    <w:p w14:paraId="49A5CA11" w14:textId="77777777" w:rsidR="009E1A55" w:rsidRPr="00385E52" w:rsidRDefault="00B16AA8" w:rsidP="000A1D13">
      <w:pPr>
        <w:ind w:left="360" w:firstLine="0"/>
        <w:jc w:val="both"/>
        <w:rPr>
          <w:rFonts w:cstheme="minorHAnsi"/>
          <w:sz w:val="24"/>
          <w:szCs w:val="24"/>
        </w:rPr>
      </w:pPr>
      <w:r w:rsidRPr="00385E52">
        <w:rPr>
          <w:rFonts w:cstheme="minorHAnsi"/>
          <w:sz w:val="24"/>
          <w:szCs w:val="24"/>
        </w:rPr>
        <w:t xml:space="preserve">Table </w:t>
      </w:r>
      <w:r w:rsidR="005E2074">
        <w:rPr>
          <w:rFonts w:cstheme="minorHAnsi"/>
          <w:sz w:val="24"/>
          <w:szCs w:val="24"/>
        </w:rPr>
        <w:t>6</w:t>
      </w:r>
      <w:r w:rsidRPr="00385E52">
        <w:rPr>
          <w:rFonts w:cstheme="minorHAnsi"/>
          <w:sz w:val="24"/>
          <w:szCs w:val="24"/>
        </w:rPr>
        <w:t>: Break-up of Expenditure under FF Project</w:t>
      </w:r>
    </w:p>
    <w:tbl>
      <w:tblPr>
        <w:tblW w:w="7310" w:type="dxa"/>
        <w:tblInd w:w="468" w:type="dxa"/>
        <w:tblLook w:val="04A0" w:firstRow="1" w:lastRow="0" w:firstColumn="1" w:lastColumn="0" w:noHBand="0" w:noVBand="1"/>
      </w:tblPr>
      <w:tblGrid>
        <w:gridCol w:w="2580"/>
        <w:gridCol w:w="2820"/>
        <w:gridCol w:w="1910"/>
      </w:tblGrid>
      <w:tr w:rsidR="009B52E1" w:rsidRPr="00385E52" w14:paraId="49A5CA15" w14:textId="77777777" w:rsidTr="00EA268D">
        <w:trPr>
          <w:trHeight w:val="600"/>
        </w:trPr>
        <w:tc>
          <w:tcPr>
            <w:tcW w:w="25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14:paraId="49A5CA12" w14:textId="77777777" w:rsidR="009B52E1" w:rsidRPr="00385E52" w:rsidRDefault="00B16AA8" w:rsidP="00EA268D">
            <w:pPr>
              <w:ind w:left="0" w:firstLine="0"/>
              <w:jc w:val="center"/>
              <w:rPr>
                <w:rFonts w:eastAsia="Times New Roman" w:cs="Calibri"/>
                <w:b/>
                <w:bCs/>
                <w:color w:val="000000"/>
                <w:sz w:val="24"/>
                <w:szCs w:val="24"/>
              </w:rPr>
            </w:pPr>
            <w:r w:rsidRPr="00385E52">
              <w:rPr>
                <w:rFonts w:eastAsia="Times New Roman" w:cs="Calibri"/>
                <w:b/>
                <w:bCs/>
                <w:color w:val="000000"/>
                <w:sz w:val="24"/>
                <w:szCs w:val="24"/>
              </w:rPr>
              <w:t>Category</w:t>
            </w:r>
          </w:p>
        </w:tc>
        <w:tc>
          <w:tcPr>
            <w:tcW w:w="2820" w:type="dxa"/>
            <w:tcBorders>
              <w:top w:val="single" w:sz="4" w:space="0" w:color="auto"/>
              <w:left w:val="nil"/>
              <w:bottom w:val="single" w:sz="4" w:space="0" w:color="auto"/>
              <w:right w:val="single" w:sz="4" w:space="0" w:color="auto"/>
            </w:tcBorders>
            <w:shd w:val="clear" w:color="auto" w:fill="FABF8F" w:themeFill="accent6" w:themeFillTint="99"/>
            <w:noWrap/>
            <w:vAlign w:val="center"/>
            <w:hideMark/>
          </w:tcPr>
          <w:p w14:paraId="49A5CA13" w14:textId="77777777" w:rsidR="009B52E1" w:rsidRPr="00385E52" w:rsidRDefault="00B16AA8" w:rsidP="00EA268D">
            <w:pPr>
              <w:ind w:left="0" w:firstLine="0"/>
              <w:jc w:val="center"/>
              <w:rPr>
                <w:rFonts w:eastAsia="Times New Roman" w:cs="Calibri"/>
                <w:b/>
                <w:bCs/>
                <w:color w:val="000000"/>
                <w:sz w:val="24"/>
                <w:szCs w:val="24"/>
              </w:rPr>
            </w:pPr>
            <w:r w:rsidRPr="00385E52">
              <w:rPr>
                <w:rFonts w:eastAsia="Times New Roman" w:cs="Calibri"/>
                <w:b/>
                <w:bCs/>
                <w:color w:val="000000"/>
                <w:sz w:val="24"/>
                <w:szCs w:val="24"/>
              </w:rPr>
              <w:t>Details</w:t>
            </w:r>
          </w:p>
        </w:tc>
        <w:tc>
          <w:tcPr>
            <w:tcW w:w="1910" w:type="dxa"/>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49A5CA14" w14:textId="77777777" w:rsidR="009B52E1" w:rsidRPr="00385E52" w:rsidRDefault="00B16AA8" w:rsidP="0004392A">
            <w:pPr>
              <w:ind w:left="0" w:firstLine="0"/>
              <w:jc w:val="center"/>
              <w:rPr>
                <w:rFonts w:eastAsia="Times New Roman" w:cs="Calibri"/>
                <w:b/>
                <w:bCs/>
                <w:color w:val="000000"/>
                <w:sz w:val="24"/>
                <w:szCs w:val="24"/>
              </w:rPr>
            </w:pPr>
            <w:r w:rsidRPr="00385E52">
              <w:rPr>
                <w:rFonts w:eastAsia="Times New Roman" w:cs="Calibri"/>
                <w:b/>
                <w:bCs/>
                <w:color w:val="000000"/>
                <w:sz w:val="24"/>
                <w:szCs w:val="24"/>
              </w:rPr>
              <w:t>Amount (US$)</w:t>
            </w:r>
          </w:p>
        </w:tc>
      </w:tr>
      <w:tr w:rsidR="009B52E1" w:rsidRPr="00385E52" w14:paraId="49A5CA19" w14:textId="77777777" w:rsidTr="009B52E1">
        <w:trPr>
          <w:trHeight w:val="300"/>
        </w:trPr>
        <w:tc>
          <w:tcPr>
            <w:tcW w:w="2580" w:type="dxa"/>
            <w:vMerge w:val="restart"/>
            <w:tcBorders>
              <w:top w:val="nil"/>
              <w:left w:val="single" w:sz="4" w:space="0" w:color="auto"/>
              <w:bottom w:val="single" w:sz="4" w:space="0" w:color="auto"/>
              <w:right w:val="single" w:sz="4" w:space="0" w:color="auto"/>
            </w:tcBorders>
            <w:shd w:val="clear" w:color="auto" w:fill="auto"/>
            <w:vAlign w:val="center"/>
            <w:hideMark/>
          </w:tcPr>
          <w:p w14:paraId="49A5CA16" w14:textId="77777777" w:rsidR="009B52E1" w:rsidRPr="00385E52" w:rsidRDefault="00B16AA8" w:rsidP="000A1D13">
            <w:pPr>
              <w:ind w:left="0" w:firstLine="0"/>
              <w:jc w:val="both"/>
              <w:rPr>
                <w:rFonts w:eastAsia="Times New Roman" w:cs="Calibri"/>
                <w:b/>
                <w:bCs/>
                <w:color w:val="000000"/>
                <w:sz w:val="24"/>
                <w:szCs w:val="24"/>
              </w:rPr>
            </w:pPr>
            <w:r w:rsidRPr="00385E52">
              <w:rPr>
                <w:rFonts w:eastAsia="Times New Roman" w:cs="Calibri"/>
                <w:b/>
                <w:bCs/>
                <w:color w:val="000000"/>
                <w:sz w:val="24"/>
                <w:szCs w:val="24"/>
              </w:rPr>
              <w:t>Sub Grants</w:t>
            </w:r>
          </w:p>
        </w:tc>
        <w:tc>
          <w:tcPr>
            <w:tcW w:w="2820" w:type="dxa"/>
            <w:tcBorders>
              <w:top w:val="nil"/>
              <w:left w:val="nil"/>
              <w:bottom w:val="single" w:sz="4" w:space="0" w:color="auto"/>
              <w:right w:val="single" w:sz="4" w:space="0" w:color="auto"/>
            </w:tcBorders>
            <w:shd w:val="clear" w:color="auto" w:fill="auto"/>
            <w:noWrap/>
            <w:vAlign w:val="bottom"/>
            <w:hideMark/>
          </w:tcPr>
          <w:p w14:paraId="49A5CA17" w14:textId="77777777" w:rsidR="009B52E1" w:rsidRPr="00385E52" w:rsidRDefault="00B16AA8" w:rsidP="000A1D13">
            <w:pPr>
              <w:ind w:left="0" w:firstLine="0"/>
              <w:jc w:val="both"/>
              <w:rPr>
                <w:rFonts w:eastAsia="Times New Roman" w:cs="Calibri"/>
                <w:color w:val="000000"/>
                <w:sz w:val="24"/>
                <w:szCs w:val="24"/>
              </w:rPr>
            </w:pPr>
            <w:r w:rsidRPr="00385E52">
              <w:rPr>
                <w:rFonts w:eastAsia="Times New Roman" w:cs="Calibri"/>
                <w:color w:val="000000"/>
                <w:sz w:val="24"/>
                <w:szCs w:val="24"/>
              </w:rPr>
              <w:t>Fiscal Policy Institute</w:t>
            </w:r>
          </w:p>
        </w:tc>
        <w:tc>
          <w:tcPr>
            <w:tcW w:w="1910" w:type="dxa"/>
            <w:tcBorders>
              <w:top w:val="nil"/>
              <w:left w:val="nil"/>
              <w:bottom w:val="single" w:sz="4" w:space="0" w:color="auto"/>
              <w:right w:val="single" w:sz="4" w:space="0" w:color="auto"/>
            </w:tcBorders>
            <w:shd w:val="clear" w:color="auto" w:fill="auto"/>
            <w:noWrap/>
            <w:vAlign w:val="center"/>
            <w:hideMark/>
          </w:tcPr>
          <w:p w14:paraId="49A5CA18" w14:textId="77777777" w:rsidR="009B52E1" w:rsidRPr="00385E52" w:rsidRDefault="00B16AA8" w:rsidP="000A1D13">
            <w:pPr>
              <w:ind w:left="0" w:firstLine="0"/>
              <w:jc w:val="both"/>
              <w:rPr>
                <w:rFonts w:eastAsia="Times New Roman" w:cs="Calibri"/>
                <w:sz w:val="24"/>
                <w:szCs w:val="24"/>
              </w:rPr>
            </w:pPr>
            <w:r w:rsidRPr="00385E52">
              <w:rPr>
                <w:rFonts w:eastAsia="Times New Roman" w:cs="Calibri"/>
                <w:sz w:val="24"/>
                <w:szCs w:val="24"/>
              </w:rPr>
              <w:t>7246.83</w:t>
            </w:r>
          </w:p>
        </w:tc>
      </w:tr>
      <w:tr w:rsidR="009B52E1" w:rsidRPr="00385E52" w14:paraId="49A5CA1D" w14:textId="77777777" w:rsidTr="009B52E1">
        <w:trPr>
          <w:trHeight w:val="300"/>
        </w:trPr>
        <w:tc>
          <w:tcPr>
            <w:tcW w:w="2580" w:type="dxa"/>
            <w:vMerge/>
            <w:tcBorders>
              <w:top w:val="nil"/>
              <w:left w:val="single" w:sz="4" w:space="0" w:color="auto"/>
              <w:bottom w:val="single" w:sz="4" w:space="0" w:color="auto"/>
              <w:right w:val="single" w:sz="4" w:space="0" w:color="auto"/>
            </w:tcBorders>
            <w:vAlign w:val="center"/>
            <w:hideMark/>
          </w:tcPr>
          <w:p w14:paraId="49A5CA1A" w14:textId="77777777" w:rsidR="009B52E1" w:rsidRPr="00385E52" w:rsidRDefault="009B52E1" w:rsidP="000A1D13">
            <w:pPr>
              <w:ind w:left="0" w:firstLine="0"/>
              <w:jc w:val="both"/>
              <w:rPr>
                <w:rFonts w:eastAsia="Times New Roman" w:cs="Calibri"/>
                <w:b/>
                <w:bCs/>
                <w:color w:val="000000"/>
                <w:sz w:val="24"/>
                <w:szCs w:val="24"/>
              </w:rPr>
            </w:pPr>
          </w:p>
        </w:tc>
        <w:tc>
          <w:tcPr>
            <w:tcW w:w="2820" w:type="dxa"/>
            <w:tcBorders>
              <w:top w:val="nil"/>
              <w:left w:val="nil"/>
              <w:bottom w:val="single" w:sz="4" w:space="0" w:color="auto"/>
              <w:right w:val="single" w:sz="4" w:space="0" w:color="auto"/>
            </w:tcBorders>
            <w:shd w:val="clear" w:color="auto" w:fill="auto"/>
            <w:noWrap/>
            <w:vAlign w:val="bottom"/>
            <w:hideMark/>
          </w:tcPr>
          <w:p w14:paraId="49A5CA1B" w14:textId="77777777" w:rsidR="009B52E1" w:rsidRPr="00385E52" w:rsidRDefault="00B16AA8" w:rsidP="000A1D13">
            <w:pPr>
              <w:ind w:left="0" w:firstLine="0"/>
              <w:jc w:val="both"/>
              <w:rPr>
                <w:rFonts w:eastAsia="Times New Roman" w:cs="Calibri"/>
                <w:color w:val="000000"/>
                <w:sz w:val="24"/>
                <w:szCs w:val="24"/>
              </w:rPr>
            </w:pPr>
            <w:r w:rsidRPr="00385E52">
              <w:rPr>
                <w:rFonts w:eastAsia="Times New Roman" w:cs="Calibri"/>
                <w:color w:val="000000"/>
                <w:sz w:val="24"/>
                <w:szCs w:val="24"/>
              </w:rPr>
              <w:t xml:space="preserve">M-Power Services Ltd. </w:t>
            </w:r>
          </w:p>
        </w:tc>
        <w:tc>
          <w:tcPr>
            <w:tcW w:w="1910" w:type="dxa"/>
            <w:tcBorders>
              <w:top w:val="nil"/>
              <w:left w:val="nil"/>
              <w:bottom w:val="single" w:sz="4" w:space="0" w:color="auto"/>
              <w:right w:val="single" w:sz="4" w:space="0" w:color="auto"/>
            </w:tcBorders>
            <w:shd w:val="clear" w:color="auto" w:fill="auto"/>
            <w:noWrap/>
            <w:vAlign w:val="center"/>
            <w:hideMark/>
          </w:tcPr>
          <w:p w14:paraId="49A5CA1C" w14:textId="77777777" w:rsidR="009B52E1" w:rsidRPr="00385E52" w:rsidRDefault="00B16AA8" w:rsidP="000A1D13">
            <w:pPr>
              <w:ind w:left="0" w:firstLine="0"/>
              <w:jc w:val="both"/>
              <w:rPr>
                <w:rFonts w:eastAsia="Times New Roman" w:cs="Calibri"/>
                <w:sz w:val="24"/>
                <w:szCs w:val="24"/>
              </w:rPr>
            </w:pPr>
            <w:r w:rsidRPr="00385E52">
              <w:rPr>
                <w:rFonts w:eastAsia="Times New Roman" w:cs="Calibri"/>
                <w:sz w:val="24"/>
                <w:szCs w:val="24"/>
              </w:rPr>
              <w:t>280</w:t>
            </w:r>
          </w:p>
        </w:tc>
      </w:tr>
      <w:tr w:rsidR="009B52E1" w:rsidRPr="00385E52" w14:paraId="49A5CA21" w14:textId="77777777" w:rsidTr="009B52E1">
        <w:trPr>
          <w:trHeight w:val="300"/>
        </w:trPr>
        <w:tc>
          <w:tcPr>
            <w:tcW w:w="2580" w:type="dxa"/>
            <w:vMerge/>
            <w:tcBorders>
              <w:top w:val="nil"/>
              <w:left w:val="single" w:sz="4" w:space="0" w:color="auto"/>
              <w:bottom w:val="single" w:sz="4" w:space="0" w:color="auto"/>
              <w:right w:val="single" w:sz="4" w:space="0" w:color="auto"/>
            </w:tcBorders>
            <w:vAlign w:val="center"/>
            <w:hideMark/>
          </w:tcPr>
          <w:p w14:paraId="49A5CA1E" w14:textId="77777777" w:rsidR="009B52E1" w:rsidRPr="00385E52" w:rsidRDefault="009B52E1" w:rsidP="000A1D13">
            <w:pPr>
              <w:ind w:left="0" w:firstLine="0"/>
              <w:jc w:val="both"/>
              <w:rPr>
                <w:rFonts w:eastAsia="Times New Roman" w:cs="Calibri"/>
                <w:b/>
                <w:bCs/>
                <w:color w:val="000000"/>
                <w:sz w:val="24"/>
                <w:szCs w:val="24"/>
              </w:rPr>
            </w:pPr>
          </w:p>
        </w:tc>
        <w:tc>
          <w:tcPr>
            <w:tcW w:w="2820" w:type="dxa"/>
            <w:tcBorders>
              <w:top w:val="nil"/>
              <w:left w:val="nil"/>
              <w:bottom w:val="single" w:sz="4" w:space="0" w:color="auto"/>
              <w:right w:val="single" w:sz="4" w:space="0" w:color="auto"/>
            </w:tcBorders>
            <w:shd w:val="clear" w:color="auto" w:fill="auto"/>
            <w:noWrap/>
            <w:vAlign w:val="bottom"/>
            <w:hideMark/>
          </w:tcPr>
          <w:p w14:paraId="49A5CA1F" w14:textId="77777777" w:rsidR="009B52E1" w:rsidRPr="00385E52" w:rsidRDefault="00B16AA8" w:rsidP="000A1D13">
            <w:pPr>
              <w:ind w:left="0" w:firstLine="0"/>
              <w:jc w:val="both"/>
              <w:rPr>
                <w:rFonts w:eastAsia="Times New Roman" w:cs="Calibri"/>
                <w:color w:val="000000"/>
                <w:sz w:val="24"/>
                <w:szCs w:val="24"/>
              </w:rPr>
            </w:pPr>
            <w:r w:rsidRPr="00385E52">
              <w:rPr>
                <w:rFonts w:eastAsia="Times New Roman" w:cs="Calibri"/>
                <w:color w:val="000000"/>
                <w:sz w:val="24"/>
                <w:szCs w:val="24"/>
              </w:rPr>
              <w:t>MRIDUL EAPEN</w:t>
            </w:r>
          </w:p>
        </w:tc>
        <w:tc>
          <w:tcPr>
            <w:tcW w:w="1910" w:type="dxa"/>
            <w:tcBorders>
              <w:top w:val="nil"/>
              <w:left w:val="nil"/>
              <w:bottom w:val="single" w:sz="4" w:space="0" w:color="auto"/>
              <w:right w:val="single" w:sz="4" w:space="0" w:color="auto"/>
            </w:tcBorders>
            <w:shd w:val="clear" w:color="auto" w:fill="auto"/>
            <w:noWrap/>
            <w:vAlign w:val="center"/>
            <w:hideMark/>
          </w:tcPr>
          <w:p w14:paraId="49A5CA20" w14:textId="77777777" w:rsidR="009B52E1" w:rsidRPr="00385E52" w:rsidRDefault="00B16AA8" w:rsidP="000A1D13">
            <w:pPr>
              <w:ind w:left="0" w:firstLine="0"/>
              <w:jc w:val="both"/>
              <w:rPr>
                <w:rFonts w:eastAsia="Times New Roman" w:cs="Calibri"/>
                <w:color w:val="FF0000"/>
                <w:sz w:val="24"/>
                <w:szCs w:val="24"/>
              </w:rPr>
            </w:pPr>
            <w:r w:rsidRPr="00385E52">
              <w:rPr>
                <w:rFonts w:eastAsia="Times New Roman" w:cs="Calibri"/>
                <w:color w:val="FF0000"/>
                <w:sz w:val="24"/>
                <w:szCs w:val="24"/>
              </w:rPr>
              <w:t>14282.29</w:t>
            </w:r>
          </w:p>
        </w:tc>
      </w:tr>
      <w:tr w:rsidR="009B52E1" w:rsidRPr="00385E52" w14:paraId="49A5CA25" w14:textId="77777777" w:rsidTr="009B52E1">
        <w:trPr>
          <w:trHeight w:val="300"/>
        </w:trPr>
        <w:tc>
          <w:tcPr>
            <w:tcW w:w="2580" w:type="dxa"/>
            <w:vMerge/>
            <w:tcBorders>
              <w:top w:val="nil"/>
              <w:left w:val="single" w:sz="4" w:space="0" w:color="auto"/>
              <w:bottom w:val="single" w:sz="4" w:space="0" w:color="auto"/>
              <w:right w:val="single" w:sz="4" w:space="0" w:color="auto"/>
            </w:tcBorders>
            <w:vAlign w:val="center"/>
            <w:hideMark/>
          </w:tcPr>
          <w:p w14:paraId="49A5CA22" w14:textId="77777777" w:rsidR="009B52E1" w:rsidRPr="00385E52" w:rsidRDefault="009B52E1" w:rsidP="000A1D13">
            <w:pPr>
              <w:ind w:left="0" w:firstLine="0"/>
              <w:jc w:val="both"/>
              <w:rPr>
                <w:rFonts w:eastAsia="Times New Roman" w:cs="Calibri"/>
                <w:b/>
                <w:bCs/>
                <w:color w:val="000000"/>
                <w:sz w:val="24"/>
                <w:szCs w:val="24"/>
              </w:rPr>
            </w:pPr>
          </w:p>
        </w:tc>
        <w:tc>
          <w:tcPr>
            <w:tcW w:w="2820" w:type="dxa"/>
            <w:tcBorders>
              <w:top w:val="nil"/>
              <w:left w:val="nil"/>
              <w:bottom w:val="single" w:sz="4" w:space="0" w:color="auto"/>
              <w:right w:val="single" w:sz="4" w:space="0" w:color="auto"/>
            </w:tcBorders>
            <w:shd w:val="clear" w:color="auto" w:fill="auto"/>
            <w:noWrap/>
            <w:vAlign w:val="bottom"/>
            <w:hideMark/>
          </w:tcPr>
          <w:p w14:paraId="49A5CA23" w14:textId="77777777" w:rsidR="009B52E1" w:rsidRPr="00385E52" w:rsidRDefault="00B16AA8" w:rsidP="000A1D13">
            <w:pPr>
              <w:ind w:left="0" w:firstLine="0"/>
              <w:jc w:val="both"/>
              <w:rPr>
                <w:rFonts w:eastAsia="Times New Roman" w:cs="Calibri"/>
                <w:color w:val="000000"/>
                <w:sz w:val="24"/>
                <w:szCs w:val="24"/>
              </w:rPr>
            </w:pPr>
            <w:r w:rsidRPr="00385E52">
              <w:rPr>
                <w:rFonts w:eastAsia="Times New Roman" w:cs="Calibri"/>
                <w:color w:val="000000"/>
                <w:sz w:val="24"/>
                <w:szCs w:val="24"/>
              </w:rPr>
              <w:t>NIRMALA BANERJEE</w:t>
            </w:r>
          </w:p>
        </w:tc>
        <w:tc>
          <w:tcPr>
            <w:tcW w:w="1910" w:type="dxa"/>
            <w:tcBorders>
              <w:top w:val="nil"/>
              <w:left w:val="nil"/>
              <w:bottom w:val="single" w:sz="4" w:space="0" w:color="auto"/>
              <w:right w:val="single" w:sz="4" w:space="0" w:color="auto"/>
            </w:tcBorders>
            <w:shd w:val="clear" w:color="auto" w:fill="auto"/>
            <w:noWrap/>
            <w:vAlign w:val="center"/>
            <w:hideMark/>
          </w:tcPr>
          <w:p w14:paraId="49A5CA24" w14:textId="77777777" w:rsidR="009B52E1" w:rsidRPr="00385E52" w:rsidRDefault="00B16AA8" w:rsidP="000A1D13">
            <w:pPr>
              <w:ind w:left="0" w:firstLine="0"/>
              <w:jc w:val="both"/>
              <w:rPr>
                <w:rFonts w:eastAsia="Times New Roman" w:cs="Calibri"/>
                <w:color w:val="FF0000"/>
                <w:sz w:val="24"/>
                <w:szCs w:val="24"/>
              </w:rPr>
            </w:pPr>
            <w:r w:rsidRPr="00385E52">
              <w:rPr>
                <w:rFonts w:eastAsia="Times New Roman" w:cs="Calibri"/>
                <w:color w:val="FF0000"/>
                <w:sz w:val="24"/>
                <w:szCs w:val="24"/>
              </w:rPr>
              <w:t>14212.29</w:t>
            </w:r>
          </w:p>
        </w:tc>
      </w:tr>
      <w:tr w:rsidR="009B52E1" w:rsidRPr="00385E52" w14:paraId="49A5CA29" w14:textId="77777777" w:rsidTr="009B52E1">
        <w:trPr>
          <w:trHeight w:val="300"/>
        </w:trPr>
        <w:tc>
          <w:tcPr>
            <w:tcW w:w="2580" w:type="dxa"/>
            <w:vMerge/>
            <w:tcBorders>
              <w:top w:val="nil"/>
              <w:left w:val="single" w:sz="4" w:space="0" w:color="auto"/>
              <w:bottom w:val="single" w:sz="4" w:space="0" w:color="auto"/>
              <w:right w:val="single" w:sz="4" w:space="0" w:color="auto"/>
            </w:tcBorders>
            <w:vAlign w:val="center"/>
            <w:hideMark/>
          </w:tcPr>
          <w:p w14:paraId="49A5CA26" w14:textId="77777777" w:rsidR="009B52E1" w:rsidRPr="00385E52" w:rsidRDefault="009B52E1" w:rsidP="000A1D13">
            <w:pPr>
              <w:ind w:left="0" w:firstLine="0"/>
              <w:jc w:val="both"/>
              <w:rPr>
                <w:rFonts w:eastAsia="Times New Roman" w:cs="Calibri"/>
                <w:b/>
                <w:bCs/>
                <w:color w:val="000000"/>
                <w:sz w:val="24"/>
                <w:szCs w:val="24"/>
              </w:rPr>
            </w:pPr>
          </w:p>
        </w:tc>
        <w:tc>
          <w:tcPr>
            <w:tcW w:w="2820" w:type="dxa"/>
            <w:tcBorders>
              <w:top w:val="nil"/>
              <w:left w:val="nil"/>
              <w:bottom w:val="single" w:sz="4" w:space="0" w:color="auto"/>
              <w:right w:val="single" w:sz="4" w:space="0" w:color="auto"/>
            </w:tcBorders>
            <w:shd w:val="clear" w:color="auto" w:fill="auto"/>
            <w:noWrap/>
            <w:vAlign w:val="bottom"/>
            <w:hideMark/>
          </w:tcPr>
          <w:p w14:paraId="49A5CA27" w14:textId="77777777" w:rsidR="009B52E1" w:rsidRPr="00385E52" w:rsidRDefault="00B16AA8" w:rsidP="000A1D13">
            <w:pPr>
              <w:ind w:left="0" w:firstLine="0"/>
              <w:jc w:val="both"/>
              <w:rPr>
                <w:rFonts w:eastAsia="Times New Roman" w:cs="Calibri"/>
                <w:color w:val="000000"/>
                <w:sz w:val="24"/>
                <w:szCs w:val="24"/>
              </w:rPr>
            </w:pPr>
            <w:r w:rsidRPr="00385E52">
              <w:rPr>
                <w:rFonts w:eastAsia="Times New Roman" w:cs="Calibri"/>
                <w:color w:val="000000"/>
                <w:sz w:val="24"/>
                <w:szCs w:val="24"/>
              </w:rPr>
              <w:t>North East Network</w:t>
            </w:r>
          </w:p>
        </w:tc>
        <w:tc>
          <w:tcPr>
            <w:tcW w:w="1910" w:type="dxa"/>
            <w:tcBorders>
              <w:top w:val="nil"/>
              <w:left w:val="nil"/>
              <w:bottom w:val="single" w:sz="4" w:space="0" w:color="auto"/>
              <w:right w:val="single" w:sz="4" w:space="0" w:color="auto"/>
            </w:tcBorders>
            <w:shd w:val="clear" w:color="auto" w:fill="auto"/>
            <w:noWrap/>
            <w:vAlign w:val="center"/>
            <w:hideMark/>
          </w:tcPr>
          <w:p w14:paraId="49A5CA28" w14:textId="77777777" w:rsidR="009B52E1" w:rsidRPr="00385E52" w:rsidRDefault="00B16AA8" w:rsidP="000A1D13">
            <w:pPr>
              <w:ind w:left="0" w:firstLine="0"/>
              <w:jc w:val="both"/>
              <w:rPr>
                <w:rFonts w:eastAsia="Times New Roman" w:cs="Calibri"/>
                <w:sz w:val="24"/>
                <w:szCs w:val="24"/>
              </w:rPr>
            </w:pPr>
            <w:r w:rsidRPr="00385E52">
              <w:rPr>
                <w:rFonts w:eastAsia="Times New Roman" w:cs="Calibri"/>
                <w:sz w:val="24"/>
                <w:szCs w:val="24"/>
              </w:rPr>
              <w:t>22,818.29</w:t>
            </w:r>
          </w:p>
        </w:tc>
      </w:tr>
      <w:tr w:rsidR="009B52E1" w:rsidRPr="00385E52" w14:paraId="49A5CA2D" w14:textId="77777777" w:rsidTr="009B52E1">
        <w:trPr>
          <w:trHeight w:val="300"/>
        </w:trPr>
        <w:tc>
          <w:tcPr>
            <w:tcW w:w="2580" w:type="dxa"/>
            <w:vMerge/>
            <w:tcBorders>
              <w:top w:val="nil"/>
              <w:left w:val="single" w:sz="4" w:space="0" w:color="auto"/>
              <w:bottom w:val="single" w:sz="4" w:space="0" w:color="auto"/>
              <w:right w:val="single" w:sz="4" w:space="0" w:color="auto"/>
            </w:tcBorders>
            <w:vAlign w:val="center"/>
            <w:hideMark/>
          </w:tcPr>
          <w:p w14:paraId="49A5CA2A" w14:textId="77777777" w:rsidR="009B52E1" w:rsidRPr="00385E52" w:rsidRDefault="009B52E1" w:rsidP="000A1D13">
            <w:pPr>
              <w:ind w:left="0" w:firstLine="0"/>
              <w:jc w:val="both"/>
              <w:rPr>
                <w:rFonts w:eastAsia="Times New Roman" w:cs="Calibri"/>
                <w:b/>
                <w:bCs/>
                <w:color w:val="000000"/>
                <w:sz w:val="24"/>
                <w:szCs w:val="24"/>
              </w:rPr>
            </w:pPr>
          </w:p>
        </w:tc>
        <w:tc>
          <w:tcPr>
            <w:tcW w:w="2820" w:type="dxa"/>
            <w:tcBorders>
              <w:top w:val="nil"/>
              <w:left w:val="nil"/>
              <w:bottom w:val="single" w:sz="4" w:space="0" w:color="auto"/>
              <w:right w:val="single" w:sz="4" w:space="0" w:color="auto"/>
            </w:tcBorders>
            <w:shd w:val="clear" w:color="auto" w:fill="auto"/>
            <w:noWrap/>
            <w:vAlign w:val="bottom"/>
            <w:hideMark/>
          </w:tcPr>
          <w:p w14:paraId="49A5CA2B" w14:textId="77777777" w:rsidR="009B52E1" w:rsidRPr="00385E52" w:rsidRDefault="00B16AA8" w:rsidP="000A1D13">
            <w:pPr>
              <w:ind w:left="0" w:firstLine="0"/>
              <w:jc w:val="both"/>
              <w:rPr>
                <w:rFonts w:eastAsia="Times New Roman" w:cs="Calibri"/>
                <w:color w:val="000000"/>
                <w:sz w:val="24"/>
                <w:szCs w:val="24"/>
              </w:rPr>
            </w:pPr>
            <w:r w:rsidRPr="00385E52">
              <w:rPr>
                <w:rFonts w:eastAsia="Times New Roman" w:cs="Calibri"/>
                <w:color w:val="000000"/>
                <w:sz w:val="24"/>
                <w:szCs w:val="24"/>
              </w:rPr>
              <w:t>North East Network</w:t>
            </w:r>
          </w:p>
        </w:tc>
        <w:tc>
          <w:tcPr>
            <w:tcW w:w="1910" w:type="dxa"/>
            <w:tcBorders>
              <w:top w:val="nil"/>
              <w:left w:val="nil"/>
              <w:bottom w:val="single" w:sz="4" w:space="0" w:color="auto"/>
              <w:right w:val="single" w:sz="4" w:space="0" w:color="auto"/>
            </w:tcBorders>
            <w:shd w:val="clear" w:color="auto" w:fill="auto"/>
            <w:noWrap/>
            <w:vAlign w:val="center"/>
            <w:hideMark/>
          </w:tcPr>
          <w:p w14:paraId="49A5CA2C" w14:textId="77777777" w:rsidR="009B52E1" w:rsidRPr="00385E52" w:rsidRDefault="00B16AA8" w:rsidP="000A1D13">
            <w:pPr>
              <w:ind w:left="0" w:firstLine="0"/>
              <w:jc w:val="both"/>
              <w:rPr>
                <w:rFonts w:eastAsia="Times New Roman" w:cs="Calibri"/>
                <w:sz w:val="24"/>
                <w:szCs w:val="24"/>
              </w:rPr>
            </w:pPr>
            <w:r w:rsidRPr="00385E52">
              <w:rPr>
                <w:rFonts w:eastAsia="Times New Roman" w:cs="Calibri"/>
                <w:sz w:val="24"/>
                <w:szCs w:val="24"/>
              </w:rPr>
              <w:t>13364.81</w:t>
            </w:r>
          </w:p>
        </w:tc>
      </w:tr>
      <w:tr w:rsidR="009B52E1" w:rsidRPr="00385E52" w14:paraId="49A5CA31" w14:textId="77777777" w:rsidTr="009B52E1">
        <w:trPr>
          <w:trHeight w:val="300"/>
        </w:trPr>
        <w:tc>
          <w:tcPr>
            <w:tcW w:w="2580" w:type="dxa"/>
            <w:vMerge/>
            <w:tcBorders>
              <w:top w:val="nil"/>
              <w:left w:val="single" w:sz="4" w:space="0" w:color="auto"/>
              <w:bottom w:val="single" w:sz="4" w:space="0" w:color="auto"/>
              <w:right w:val="single" w:sz="4" w:space="0" w:color="auto"/>
            </w:tcBorders>
            <w:vAlign w:val="center"/>
            <w:hideMark/>
          </w:tcPr>
          <w:p w14:paraId="49A5CA2E" w14:textId="77777777" w:rsidR="009B52E1" w:rsidRPr="00385E52" w:rsidRDefault="009B52E1" w:rsidP="000A1D13">
            <w:pPr>
              <w:ind w:left="0" w:firstLine="0"/>
              <w:jc w:val="both"/>
              <w:rPr>
                <w:rFonts w:eastAsia="Times New Roman" w:cs="Calibri"/>
                <w:b/>
                <w:bCs/>
                <w:color w:val="000000"/>
                <w:sz w:val="24"/>
                <w:szCs w:val="24"/>
              </w:rPr>
            </w:pPr>
          </w:p>
        </w:tc>
        <w:tc>
          <w:tcPr>
            <w:tcW w:w="2820" w:type="dxa"/>
            <w:tcBorders>
              <w:top w:val="nil"/>
              <w:left w:val="nil"/>
              <w:bottom w:val="single" w:sz="4" w:space="0" w:color="auto"/>
              <w:right w:val="single" w:sz="4" w:space="0" w:color="auto"/>
            </w:tcBorders>
            <w:shd w:val="clear" w:color="auto" w:fill="auto"/>
            <w:noWrap/>
            <w:vAlign w:val="bottom"/>
            <w:hideMark/>
          </w:tcPr>
          <w:p w14:paraId="49A5CA2F" w14:textId="77777777" w:rsidR="009B52E1" w:rsidRPr="00385E52" w:rsidRDefault="00B16AA8" w:rsidP="000A1D13">
            <w:pPr>
              <w:ind w:left="0" w:firstLine="0"/>
              <w:jc w:val="both"/>
              <w:rPr>
                <w:rFonts w:eastAsia="Times New Roman" w:cs="Calibri"/>
                <w:color w:val="000000"/>
                <w:sz w:val="24"/>
                <w:szCs w:val="24"/>
              </w:rPr>
            </w:pPr>
            <w:r w:rsidRPr="00385E52">
              <w:rPr>
                <w:rFonts w:eastAsia="Times New Roman" w:cs="Calibri"/>
                <w:color w:val="000000"/>
                <w:sz w:val="24"/>
                <w:szCs w:val="24"/>
              </w:rPr>
              <w:t>North East Network</w:t>
            </w:r>
          </w:p>
        </w:tc>
        <w:tc>
          <w:tcPr>
            <w:tcW w:w="1910" w:type="dxa"/>
            <w:tcBorders>
              <w:top w:val="nil"/>
              <w:left w:val="nil"/>
              <w:bottom w:val="single" w:sz="4" w:space="0" w:color="auto"/>
              <w:right w:val="single" w:sz="4" w:space="0" w:color="auto"/>
            </w:tcBorders>
            <w:shd w:val="clear" w:color="auto" w:fill="auto"/>
            <w:noWrap/>
            <w:vAlign w:val="center"/>
            <w:hideMark/>
          </w:tcPr>
          <w:p w14:paraId="49A5CA30" w14:textId="77777777" w:rsidR="009B52E1" w:rsidRPr="00385E52" w:rsidRDefault="00B16AA8" w:rsidP="000A1D13">
            <w:pPr>
              <w:ind w:left="0" w:firstLine="0"/>
              <w:jc w:val="both"/>
              <w:rPr>
                <w:rFonts w:eastAsia="Times New Roman" w:cs="Calibri"/>
                <w:sz w:val="24"/>
                <w:szCs w:val="24"/>
              </w:rPr>
            </w:pPr>
            <w:r w:rsidRPr="00385E52">
              <w:rPr>
                <w:rFonts w:eastAsia="Times New Roman" w:cs="Calibri"/>
                <w:sz w:val="24"/>
                <w:szCs w:val="24"/>
              </w:rPr>
              <w:t>4768.65</w:t>
            </w:r>
          </w:p>
        </w:tc>
      </w:tr>
      <w:tr w:rsidR="009B52E1" w:rsidRPr="00385E52" w14:paraId="49A5CA35" w14:textId="77777777" w:rsidTr="009B52E1">
        <w:trPr>
          <w:trHeight w:val="315"/>
        </w:trPr>
        <w:tc>
          <w:tcPr>
            <w:tcW w:w="2580" w:type="dxa"/>
            <w:tcBorders>
              <w:top w:val="nil"/>
              <w:left w:val="single" w:sz="4" w:space="0" w:color="auto"/>
              <w:bottom w:val="single" w:sz="4" w:space="0" w:color="auto"/>
              <w:right w:val="single" w:sz="4" w:space="0" w:color="auto"/>
            </w:tcBorders>
            <w:shd w:val="clear" w:color="000000" w:fill="E46D0A"/>
            <w:noWrap/>
            <w:vAlign w:val="bottom"/>
            <w:hideMark/>
          </w:tcPr>
          <w:p w14:paraId="49A5CA32" w14:textId="77777777" w:rsidR="009B52E1" w:rsidRPr="00385E52" w:rsidRDefault="00B16AA8" w:rsidP="000A1D13">
            <w:pPr>
              <w:ind w:left="0" w:firstLine="0"/>
              <w:jc w:val="both"/>
              <w:rPr>
                <w:rFonts w:eastAsia="Times New Roman" w:cs="Calibri"/>
                <w:b/>
                <w:bCs/>
                <w:color w:val="FFFFFF"/>
                <w:sz w:val="24"/>
                <w:szCs w:val="24"/>
              </w:rPr>
            </w:pPr>
            <w:r w:rsidRPr="00385E52">
              <w:rPr>
                <w:rFonts w:eastAsia="Times New Roman" w:cs="Calibri"/>
                <w:b/>
                <w:bCs/>
                <w:color w:val="FFFFFF"/>
                <w:sz w:val="24"/>
                <w:szCs w:val="24"/>
              </w:rPr>
              <w:t>Sub Grants Total</w:t>
            </w:r>
          </w:p>
        </w:tc>
        <w:tc>
          <w:tcPr>
            <w:tcW w:w="2820" w:type="dxa"/>
            <w:tcBorders>
              <w:top w:val="nil"/>
              <w:left w:val="nil"/>
              <w:bottom w:val="single" w:sz="4" w:space="0" w:color="auto"/>
              <w:right w:val="single" w:sz="4" w:space="0" w:color="auto"/>
            </w:tcBorders>
            <w:shd w:val="clear" w:color="000000" w:fill="E46D0A"/>
            <w:noWrap/>
            <w:vAlign w:val="bottom"/>
            <w:hideMark/>
          </w:tcPr>
          <w:p w14:paraId="49A5CA33" w14:textId="77777777" w:rsidR="009B52E1" w:rsidRPr="00385E52" w:rsidRDefault="00B16AA8" w:rsidP="000A1D13">
            <w:pPr>
              <w:ind w:left="0" w:firstLine="0"/>
              <w:jc w:val="both"/>
              <w:rPr>
                <w:rFonts w:eastAsia="Times New Roman" w:cs="Calibri"/>
                <w:color w:val="FFFFFF"/>
                <w:sz w:val="24"/>
                <w:szCs w:val="24"/>
              </w:rPr>
            </w:pPr>
            <w:r w:rsidRPr="00385E52">
              <w:rPr>
                <w:rFonts w:eastAsia="Times New Roman" w:cs="Calibri"/>
                <w:color w:val="FFFFFF"/>
                <w:sz w:val="24"/>
                <w:szCs w:val="24"/>
              </w:rPr>
              <w:t> </w:t>
            </w:r>
          </w:p>
        </w:tc>
        <w:tc>
          <w:tcPr>
            <w:tcW w:w="1910" w:type="dxa"/>
            <w:tcBorders>
              <w:top w:val="nil"/>
              <w:left w:val="nil"/>
              <w:bottom w:val="single" w:sz="4" w:space="0" w:color="auto"/>
              <w:right w:val="single" w:sz="4" w:space="0" w:color="auto"/>
            </w:tcBorders>
            <w:shd w:val="clear" w:color="000000" w:fill="E46D0A"/>
            <w:noWrap/>
            <w:vAlign w:val="center"/>
            <w:hideMark/>
          </w:tcPr>
          <w:p w14:paraId="49A5CA34" w14:textId="77777777" w:rsidR="009B52E1" w:rsidRPr="00385E52" w:rsidRDefault="00B16AA8" w:rsidP="000A1D13">
            <w:pPr>
              <w:ind w:left="0" w:firstLine="0"/>
              <w:jc w:val="both"/>
              <w:rPr>
                <w:rFonts w:eastAsia="Times New Roman" w:cs="Calibri"/>
                <w:b/>
                <w:bCs/>
                <w:color w:val="FFFFFF"/>
                <w:sz w:val="24"/>
                <w:szCs w:val="24"/>
              </w:rPr>
            </w:pPr>
            <w:r w:rsidRPr="00385E52">
              <w:rPr>
                <w:rFonts w:eastAsia="Times New Roman" w:cs="Calibri"/>
                <w:b/>
                <w:bCs/>
                <w:color w:val="FFFFFF"/>
                <w:sz w:val="24"/>
                <w:szCs w:val="24"/>
              </w:rPr>
              <w:t>$ 76,973.16</w:t>
            </w:r>
          </w:p>
        </w:tc>
      </w:tr>
      <w:tr w:rsidR="009B52E1" w:rsidRPr="00385E52" w14:paraId="49A5CA39" w14:textId="77777777" w:rsidTr="009B52E1">
        <w:trPr>
          <w:trHeight w:val="300"/>
        </w:trPr>
        <w:tc>
          <w:tcPr>
            <w:tcW w:w="2580" w:type="dxa"/>
            <w:vMerge w:val="restart"/>
            <w:tcBorders>
              <w:top w:val="nil"/>
              <w:left w:val="single" w:sz="4" w:space="0" w:color="auto"/>
              <w:bottom w:val="single" w:sz="4" w:space="0" w:color="auto"/>
              <w:right w:val="single" w:sz="4" w:space="0" w:color="auto"/>
            </w:tcBorders>
            <w:shd w:val="clear" w:color="auto" w:fill="auto"/>
            <w:vAlign w:val="center"/>
            <w:hideMark/>
          </w:tcPr>
          <w:p w14:paraId="49A5CA36" w14:textId="77777777" w:rsidR="009B52E1" w:rsidRPr="00385E52" w:rsidRDefault="00B16AA8" w:rsidP="000A1D13">
            <w:pPr>
              <w:ind w:left="0" w:firstLine="0"/>
              <w:jc w:val="both"/>
              <w:rPr>
                <w:rFonts w:eastAsia="Times New Roman" w:cs="Calibri"/>
                <w:b/>
                <w:bCs/>
                <w:color w:val="000000"/>
                <w:sz w:val="24"/>
                <w:szCs w:val="24"/>
              </w:rPr>
            </w:pPr>
            <w:r w:rsidRPr="00385E52">
              <w:rPr>
                <w:rFonts w:eastAsia="Times New Roman" w:cs="Calibri"/>
                <w:b/>
                <w:bCs/>
                <w:color w:val="000000"/>
                <w:sz w:val="24"/>
                <w:szCs w:val="24"/>
              </w:rPr>
              <w:t>Consultants</w:t>
            </w:r>
          </w:p>
        </w:tc>
        <w:tc>
          <w:tcPr>
            <w:tcW w:w="2820" w:type="dxa"/>
            <w:tcBorders>
              <w:top w:val="nil"/>
              <w:left w:val="nil"/>
              <w:bottom w:val="single" w:sz="4" w:space="0" w:color="auto"/>
              <w:right w:val="single" w:sz="4" w:space="0" w:color="auto"/>
            </w:tcBorders>
            <w:shd w:val="clear" w:color="auto" w:fill="auto"/>
            <w:noWrap/>
            <w:vAlign w:val="bottom"/>
            <w:hideMark/>
          </w:tcPr>
          <w:p w14:paraId="49A5CA37" w14:textId="77777777" w:rsidR="009B52E1" w:rsidRPr="00385E52" w:rsidRDefault="00B16AA8" w:rsidP="000A1D13">
            <w:pPr>
              <w:ind w:left="0" w:firstLine="0"/>
              <w:jc w:val="both"/>
              <w:rPr>
                <w:rFonts w:eastAsia="Times New Roman" w:cs="Calibri"/>
                <w:color w:val="000000"/>
                <w:sz w:val="24"/>
                <w:szCs w:val="24"/>
              </w:rPr>
            </w:pPr>
            <w:r w:rsidRPr="00385E52">
              <w:rPr>
                <w:rFonts w:eastAsia="Times New Roman" w:cs="Calibri"/>
                <w:color w:val="000000"/>
                <w:sz w:val="24"/>
                <w:szCs w:val="24"/>
              </w:rPr>
              <w:t xml:space="preserve">Salary </w:t>
            </w:r>
          </w:p>
        </w:tc>
        <w:tc>
          <w:tcPr>
            <w:tcW w:w="1910" w:type="dxa"/>
            <w:tcBorders>
              <w:top w:val="nil"/>
              <w:left w:val="nil"/>
              <w:bottom w:val="single" w:sz="4" w:space="0" w:color="auto"/>
              <w:right w:val="single" w:sz="4" w:space="0" w:color="auto"/>
            </w:tcBorders>
            <w:shd w:val="clear" w:color="auto" w:fill="auto"/>
            <w:noWrap/>
            <w:vAlign w:val="center"/>
            <w:hideMark/>
          </w:tcPr>
          <w:p w14:paraId="49A5CA38" w14:textId="77777777" w:rsidR="009B52E1" w:rsidRPr="00385E52" w:rsidRDefault="00B16AA8" w:rsidP="000A1D13">
            <w:pPr>
              <w:ind w:left="0" w:firstLine="0"/>
              <w:jc w:val="both"/>
              <w:rPr>
                <w:rFonts w:eastAsia="Times New Roman" w:cs="Calibri"/>
                <w:sz w:val="24"/>
                <w:szCs w:val="24"/>
              </w:rPr>
            </w:pPr>
            <w:r w:rsidRPr="00385E52">
              <w:rPr>
                <w:rFonts w:eastAsia="Times New Roman" w:cs="Calibri"/>
                <w:sz w:val="24"/>
                <w:szCs w:val="24"/>
              </w:rPr>
              <w:t>43566.23</w:t>
            </w:r>
          </w:p>
        </w:tc>
      </w:tr>
      <w:tr w:rsidR="009B52E1" w:rsidRPr="00385E52" w14:paraId="49A5CA3D" w14:textId="77777777" w:rsidTr="009B52E1">
        <w:trPr>
          <w:trHeight w:val="300"/>
        </w:trPr>
        <w:tc>
          <w:tcPr>
            <w:tcW w:w="2580" w:type="dxa"/>
            <w:vMerge/>
            <w:tcBorders>
              <w:top w:val="nil"/>
              <w:left w:val="single" w:sz="4" w:space="0" w:color="auto"/>
              <w:bottom w:val="single" w:sz="4" w:space="0" w:color="auto"/>
              <w:right w:val="single" w:sz="4" w:space="0" w:color="auto"/>
            </w:tcBorders>
            <w:vAlign w:val="center"/>
            <w:hideMark/>
          </w:tcPr>
          <w:p w14:paraId="49A5CA3A" w14:textId="77777777" w:rsidR="009B52E1" w:rsidRPr="00385E52" w:rsidRDefault="009B52E1" w:rsidP="000A1D13">
            <w:pPr>
              <w:ind w:left="0" w:firstLine="0"/>
              <w:jc w:val="both"/>
              <w:rPr>
                <w:rFonts w:eastAsia="Times New Roman" w:cs="Calibri"/>
                <w:b/>
                <w:bCs/>
                <w:color w:val="000000"/>
                <w:sz w:val="24"/>
                <w:szCs w:val="24"/>
              </w:rPr>
            </w:pPr>
          </w:p>
        </w:tc>
        <w:tc>
          <w:tcPr>
            <w:tcW w:w="2820" w:type="dxa"/>
            <w:tcBorders>
              <w:top w:val="nil"/>
              <w:left w:val="nil"/>
              <w:bottom w:val="single" w:sz="4" w:space="0" w:color="auto"/>
              <w:right w:val="single" w:sz="4" w:space="0" w:color="auto"/>
            </w:tcBorders>
            <w:shd w:val="clear" w:color="auto" w:fill="auto"/>
            <w:noWrap/>
            <w:vAlign w:val="bottom"/>
            <w:hideMark/>
          </w:tcPr>
          <w:p w14:paraId="49A5CA3B" w14:textId="77777777" w:rsidR="009B52E1" w:rsidRPr="00385E52" w:rsidRDefault="00B16AA8" w:rsidP="000A1D13">
            <w:pPr>
              <w:ind w:left="0" w:firstLine="0"/>
              <w:jc w:val="both"/>
              <w:rPr>
                <w:rFonts w:eastAsia="Times New Roman" w:cs="Calibri"/>
                <w:color w:val="000000"/>
                <w:sz w:val="24"/>
                <w:szCs w:val="24"/>
              </w:rPr>
            </w:pPr>
            <w:r w:rsidRPr="00385E52">
              <w:rPr>
                <w:rFonts w:eastAsia="Times New Roman" w:cs="Calibri"/>
                <w:color w:val="000000"/>
                <w:sz w:val="24"/>
                <w:szCs w:val="24"/>
              </w:rPr>
              <w:t>Staff Salary</w:t>
            </w:r>
          </w:p>
        </w:tc>
        <w:tc>
          <w:tcPr>
            <w:tcW w:w="1910" w:type="dxa"/>
            <w:tcBorders>
              <w:top w:val="nil"/>
              <w:left w:val="nil"/>
              <w:bottom w:val="single" w:sz="4" w:space="0" w:color="auto"/>
              <w:right w:val="single" w:sz="4" w:space="0" w:color="auto"/>
            </w:tcBorders>
            <w:shd w:val="clear" w:color="auto" w:fill="auto"/>
            <w:noWrap/>
            <w:vAlign w:val="center"/>
            <w:hideMark/>
          </w:tcPr>
          <w:p w14:paraId="49A5CA3C" w14:textId="77777777" w:rsidR="009B52E1" w:rsidRPr="00385E52" w:rsidRDefault="00B16AA8" w:rsidP="000A1D13">
            <w:pPr>
              <w:ind w:left="0" w:firstLine="0"/>
              <w:jc w:val="both"/>
              <w:rPr>
                <w:rFonts w:eastAsia="Times New Roman" w:cs="Calibri"/>
                <w:sz w:val="24"/>
                <w:szCs w:val="24"/>
              </w:rPr>
            </w:pPr>
            <w:r w:rsidRPr="00385E52">
              <w:rPr>
                <w:rFonts w:eastAsia="Times New Roman" w:cs="Calibri"/>
                <w:sz w:val="24"/>
                <w:szCs w:val="24"/>
              </w:rPr>
              <w:t>23731.24</w:t>
            </w:r>
          </w:p>
        </w:tc>
      </w:tr>
      <w:tr w:rsidR="009B52E1" w:rsidRPr="00385E52" w14:paraId="49A5CA41" w14:textId="77777777" w:rsidTr="009B52E1">
        <w:trPr>
          <w:trHeight w:val="300"/>
        </w:trPr>
        <w:tc>
          <w:tcPr>
            <w:tcW w:w="2580" w:type="dxa"/>
            <w:vMerge/>
            <w:tcBorders>
              <w:top w:val="nil"/>
              <w:left w:val="single" w:sz="4" w:space="0" w:color="auto"/>
              <w:bottom w:val="single" w:sz="4" w:space="0" w:color="auto"/>
              <w:right w:val="single" w:sz="4" w:space="0" w:color="auto"/>
            </w:tcBorders>
            <w:vAlign w:val="center"/>
            <w:hideMark/>
          </w:tcPr>
          <w:p w14:paraId="49A5CA3E" w14:textId="77777777" w:rsidR="009B52E1" w:rsidRPr="00385E52" w:rsidRDefault="009B52E1" w:rsidP="000A1D13">
            <w:pPr>
              <w:ind w:left="0" w:firstLine="0"/>
              <w:jc w:val="both"/>
              <w:rPr>
                <w:rFonts w:eastAsia="Times New Roman" w:cs="Calibri"/>
                <w:b/>
                <w:bCs/>
                <w:color w:val="000000"/>
                <w:sz w:val="24"/>
                <w:szCs w:val="24"/>
              </w:rPr>
            </w:pPr>
          </w:p>
        </w:tc>
        <w:tc>
          <w:tcPr>
            <w:tcW w:w="2820" w:type="dxa"/>
            <w:tcBorders>
              <w:top w:val="nil"/>
              <w:left w:val="nil"/>
              <w:bottom w:val="single" w:sz="4" w:space="0" w:color="auto"/>
              <w:right w:val="single" w:sz="4" w:space="0" w:color="auto"/>
            </w:tcBorders>
            <w:shd w:val="clear" w:color="auto" w:fill="auto"/>
            <w:noWrap/>
            <w:vAlign w:val="bottom"/>
            <w:hideMark/>
          </w:tcPr>
          <w:p w14:paraId="49A5CA3F" w14:textId="77777777" w:rsidR="009B52E1" w:rsidRPr="00385E52" w:rsidRDefault="00B16AA8" w:rsidP="000A1D13">
            <w:pPr>
              <w:ind w:left="0" w:firstLine="0"/>
              <w:jc w:val="both"/>
              <w:rPr>
                <w:rFonts w:eastAsia="Times New Roman" w:cs="Calibri"/>
                <w:color w:val="000000"/>
                <w:sz w:val="24"/>
                <w:szCs w:val="24"/>
              </w:rPr>
            </w:pPr>
            <w:r w:rsidRPr="00385E52">
              <w:rPr>
                <w:rFonts w:eastAsia="Times New Roman" w:cs="Calibri"/>
                <w:color w:val="000000"/>
                <w:sz w:val="24"/>
                <w:szCs w:val="24"/>
              </w:rPr>
              <w:t>ZAKIA NIZAMI NAMBIAR</w:t>
            </w:r>
          </w:p>
        </w:tc>
        <w:tc>
          <w:tcPr>
            <w:tcW w:w="1910" w:type="dxa"/>
            <w:tcBorders>
              <w:top w:val="nil"/>
              <w:left w:val="nil"/>
              <w:bottom w:val="single" w:sz="4" w:space="0" w:color="auto"/>
              <w:right w:val="single" w:sz="4" w:space="0" w:color="auto"/>
            </w:tcBorders>
            <w:shd w:val="clear" w:color="auto" w:fill="auto"/>
            <w:noWrap/>
            <w:vAlign w:val="center"/>
            <w:hideMark/>
          </w:tcPr>
          <w:p w14:paraId="49A5CA40" w14:textId="77777777" w:rsidR="009B52E1" w:rsidRPr="00385E52" w:rsidRDefault="00B16AA8" w:rsidP="000A1D13">
            <w:pPr>
              <w:ind w:left="0" w:firstLine="0"/>
              <w:jc w:val="both"/>
              <w:rPr>
                <w:rFonts w:eastAsia="Times New Roman" w:cs="Calibri"/>
                <w:color w:val="FF0000"/>
                <w:sz w:val="24"/>
                <w:szCs w:val="24"/>
              </w:rPr>
            </w:pPr>
            <w:r w:rsidRPr="00385E52">
              <w:rPr>
                <w:rFonts w:eastAsia="Times New Roman" w:cs="Calibri"/>
                <w:color w:val="FF0000"/>
                <w:sz w:val="24"/>
                <w:szCs w:val="24"/>
              </w:rPr>
              <w:t>14212.29</w:t>
            </w:r>
          </w:p>
        </w:tc>
      </w:tr>
      <w:tr w:rsidR="009B52E1" w:rsidRPr="00385E52" w14:paraId="49A5CA45" w14:textId="77777777" w:rsidTr="00801884">
        <w:trPr>
          <w:trHeight w:val="315"/>
        </w:trPr>
        <w:tc>
          <w:tcPr>
            <w:tcW w:w="2580" w:type="dxa"/>
            <w:tcBorders>
              <w:top w:val="nil"/>
              <w:left w:val="single" w:sz="4" w:space="0" w:color="auto"/>
              <w:bottom w:val="single" w:sz="4" w:space="0" w:color="auto"/>
              <w:right w:val="single" w:sz="4" w:space="0" w:color="auto"/>
            </w:tcBorders>
            <w:shd w:val="clear" w:color="000000" w:fill="E46D0A"/>
            <w:noWrap/>
            <w:vAlign w:val="bottom"/>
            <w:hideMark/>
          </w:tcPr>
          <w:p w14:paraId="49A5CA42" w14:textId="77777777" w:rsidR="009B52E1" w:rsidRPr="00385E52" w:rsidRDefault="00B16AA8" w:rsidP="000A1D13">
            <w:pPr>
              <w:ind w:left="0" w:firstLine="0"/>
              <w:jc w:val="both"/>
              <w:rPr>
                <w:rFonts w:eastAsia="Times New Roman" w:cs="Calibri"/>
                <w:b/>
                <w:bCs/>
                <w:color w:val="FFFFFF"/>
                <w:sz w:val="24"/>
                <w:szCs w:val="24"/>
              </w:rPr>
            </w:pPr>
            <w:r w:rsidRPr="00385E52">
              <w:rPr>
                <w:rFonts w:eastAsia="Times New Roman" w:cs="Calibri"/>
                <w:b/>
                <w:bCs/>
                <w:color w:val="FFFFFF"/>
                <w:sz w:val="24"/>
                <w:szCs w:val="24"/>
              </w:rPr>
              <w:t>Consultants Total</w:t>
            </w:r>
          </w:p>
        </w:tc>
        <w:tc>
          <w:tcPr>
            <w:tcW w:w="2820" w:type="dxa"/>
            <w:tcBorders>
              <w:top w:val="nil"/>
              <w:left w:val="nil"/>
              <w:bottom w:val="single" w:sz="4" w:space="0" w:color="auto"/>
              <w:right w:val="single" w:sz="4" w:space="0" w:color="auto"/>
            </w:tcBorders>
            <w:shd w:val="clear" w:color="000000" w:fill="E46D0A"/>
            <w:noWrap/>
            <w:vAlign w:val="bottom"/>
            <w:hideMark/>
          </w:tcPr>
          <w:p w14:paraId="49A5CA43" w14:textId="77777777" w:rsidR="009B52E1" w:rsidRPr="00385E52" w:rsidRDefault="00B16AA8" w:rsidP="000A1D13">
            <w:pPr>
              <w:ind w:left="0" w:firstLine="0"/>
              <w:jc w:val="both"/>
              <w:rPr>
                <w:rFonts w:eastAsia="Times New Roman" w:cs="Calibri"/>
                <w:color w:val="FFFFFF"/>
                <w:sz w:val="24"/>
                <w:szCs w:val="24"/>
              </w:rPr>
            </w:pPr>
            <w:r w:rsidRPr="00385E52">
              <w:rPr>
                <w:rFonts w:eastAsia="Times New Roman" w:cs="Calibri"/>
                <w:color w:val="FFFFFF"/>
                <w:sz w:val="24"/>
                <w:szCs w:val="24"/>
              </w:rPr>
              <w:t> </w:t>
            </w:r>
          </w:p>
        </w:tc>
        <w:tc>
          <w:tcPr>
            <w:tcW w:w="1910" w:type="dxa"/>
            <w:tcBorders>
              <w:top w:val="nil"/>
              <w:left w:val="nil"/>
              <w:bottom w:val="single" w:sz="4" w:space="0" w:color="auto"/>
              <w:right w:val="single" w:sz="4" w:space="0" w:color="auto"/>
            </w:tcBorders>
            <w:shd w:val="clear" w:color="000000" w:fill="E46D0A"/>
            <w:noWrap/>
            <w:vAlign w:val="center"/>
            <w:hideMark/>
          </w:tcPr>
          <w:p w14:paraId="49A5CA44" w14:textId="77777777" w:rsidR="009B52E1" w:rsidRPr="00385E52" w:rsidRDefault="00B16AA8" w:rsidP="000A1D13">
            <w:pPr>
              <w:ind w:left="0" w:firstLine="0"/>
              <w:jc w:val="both"/>
              <w:rPr>
                <w:rFonts w:eastAsia="Times New Roman" w:cs="Calibri"/>
                <w:b/>
                <w:bCs/>
                <w:color w:val="FFFFFF"/>
                <w:sz w:val="24"/>
                <w:szCs w:val="24"/>
              </w:rPr>
            </w:pPr>
            <w:r w:rsidRPr="00385E52">
              <w:rPr>
                <w:rFonts w:eastAsia="Times New Roman" w:cs="Calibri"/>
                <w:b/>
                <w:bCs/>
                <w:color w:val="FFFFFF"/>
                <w:sz w:val="24"/>
                <w:szCs w:val="24"/>
              </w:rPr>
              <w:t>$ 81,509.76</w:t>
            </w:r>
          </w:p>
        </w:tc>
      </w:tr>
      <w:tr w:rsidR="009B52E1" w:rsidRPr="00801884" w14:paraId="49A5CA4A" w14:textId="77777777" w:rsidTr="00801884">
        <w:trPr>
          <w:trHeight w:val="315"/>
        </w:trPr>
        <w:tc>
          <w:tcPr>
            <w:tcW w:w="2580"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bottom"/>
            <w:hideMark/>
          </w:tcPr>
          <w:p w14:paraId="49A5CA46" w14:textId="77777777" w:rsidR="00801884" w:rsidRPr="00801884" w:rsidRDefault="00B16AA8" w:rsidP="000A1D13">
            <w:pPr>
              <w:ind w:left="0" w:firstLine="0"/>
              <w:jc w:val="both"/>
              <w:rPr>
                <w:rFonts w:eastAsia="Times New Roman" w:cs="Calibri"/>
                <w:b/>
                <w:bCs/>
                <w:sz w:val="24"/>
                <w:szCs w:val="24"/>
              </w:rPr>
            </w:pPr>
            <w:r w:rsidRPr="00801884">
              <w:rPr>
                <w:rFonts w:eastAsia="Times New Roman" w:cs="Calibri"/>
                <w:b/>
                <w:bCs/>
                <w:sz w:val="24"/>
                <w:szCs w:val="24"/>
              </w:rPr>
              <w:t xml:space="preserve">Documentation &amp; </w:t>
            </w:r>
          </w:p>
          <w:p w14:paraId="49A5CA47" w14:textId="77777777" w:rsidR="009B52E1" w:rsidRPr="00801884" w:rsidRDefault="00B16AA8" w:rsidP="00801884">
            <w:pPr>
              <w:ind w:left="0" w:firstLine="0"/>
              <w:jc w:val="both"/>
              <w:rPr>
                <w:rFonts w:eastAsia="Times New Roman" w:cs="Calibri"/>
                <w:b/>
                <w:bCs/>
                <w:sz w:val="24"/>
                <w:szCs w:val="24"/>
              </w:rPr>
            </w:pPr>
            <w:r w:rsidRPr="00801884">
              <w:rPr>
                <w:rFonts w:eastAsia="Times New Roman" w:cs="Calibri"/>
                <w:b/>
                <w:bCs/>
                <w:sz w:val="24"/>
                <w:szCs w:val="24"/>
              </w:rPr>
              <w:t>Pub</w:t>
            </w:r>
            <w:r w:rsidR="00801884" w:rsidRPr="00801884">
              <w:rPr>
                <w:rFonts w:eastAsia="Times New Roman" w:cs="Calibri"/>
                <w:b/>
                <w:bCs/>
                <w:sz w:val="24"/>
                <w:szCs w:val="24"/>
              </w:rPr>
              <w:t>lications</w:t>
            </w:r>
            <w:r w:rsidRPr="00801884">
              <w:rPr>
                <w:rFonts w:eastAsia="Times New Roman" w:cs="Calibri"/>
                <w:b/>
                <w:bCs/>
                <w:sz w:val="24"/>
                <w:szCs w:val="24"/>
              </w:rPr>
              <w:t xml:space="preserve"> </w:t>
            </w:r>
          </w:p>
        </w:tc>
        <w:tc>
          <w:tcPr>
            <w:tcW w:w="2820"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14:paraId="49A5CA48" w14:textId="77777777" w:rsidR="009B52E1" w:rsidRPr="00801884" w:rsidRDefault="00B16AA8" w:rsidP="000A1D13">
            <w:pPr>
              <w:ind w:left="0" w:firstLine="0"/>
              <w:jc w:val="both"/>
              <w:rPr>
                <w:rFonts w:eastAsia="Times New Roman" w:cs="Calibri"/>
                <w:sz w:val="24"/>
                <w:szCs w:val="24"/>
              </w:rPr>
            </w:pPr>
            <w:r w:rsidRPr="00801884">
              <w:rPr>
                <w:rFonts w:eastAsia="Times New Roman" w:cs="Calibri"/>
                <w:sz w:val="24"/>
                <w:szCs w:val="24"/>
              </w:rPr>
              <w:t> </w:t>
            </w:r>
          </w:p>
        </w:tc>
        <w:tc>
          <w:tcPr>
            <w:tcW w:w="1910" w:type="dxa"/>
            <w:tcBorders>
              <w:top w:val="single" w:sz="4" w:space="0" w:color="auto"/>
              <w:left w:val="nil"/>
              <w:bottom w:val="single" w:sz="4" w:space="0" w:color="auto"/>
              <w:right w:val="single" w:sz="4" w:space="0" w:color="auto"/>
            </w:tcBorders>
            <w:shd w:val="clear" w:color="000000" w:fill="FFFFFF" w:themeFill="background1"/>
            <w:noWrap/>
            <w:vAlign w:val="center"/>
            <w:hideMark/>
          </w:tcPr>
          <w:p w14:paraId="49A5CA49" w14:textId="77777777" w:rsidR="009B52E1" w:rsidRPr="00801884" w:rsidRDefault="00B16AA8" w:rsidP="000A1D13">
            <w:pPr>
              <w:ind w:left="0" w:firstLine="0"/>
              <w:jc w:val="both"/>
              <w:rPr>
                <w:rFonts w:eastAsia="Times New Roman" w:cs="Calibri"/>
                <w:b/>
                <w:bCs/>
                <w:sz w:val="24"/>
                <w:szCs w:val="24"/>
              </w:rPr>
            </w:pPr>
            <w:r w:rsidRPr="00801884">
              <w:rPr>
                <w:rFonts w:eastAsia="Times New Roman" w:cs="Calibri"/>
                <w:b/>
                <w:bCs/>
                <w:sz w:val="24"/>
                <w:szCs w:val="24"/>
              </w:rPr>
              <w:t>$   9,921.31</w:t>
            </w:r>
          </w:p>
        </w:tc>
      </w:tr>
      <w:tr w:rsidR="009B52E1" w:rsidRPr="00801884" w14:paraId="49A5CA4E" w14:textId="77777777" w:rsidTr="00801884">
        <w:trPr>
          <w:trHeight w:val="315"/>
        </w:trPr>
        <w:tc>
          <w:tcPr>
            <w:tcW w:w="2580"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bottom"/>
            <w:hideMark/>
          </w:tcPr>
          <w:p w14:paraId="49A5CA4B" w14:textId="77777777" w:rsidR="009B52E1" w:rsidRPr="00801884" w:rsidRDefault="00B16AA8" w:rsidP="00801884">
            <w:pPr>
              <w:ind w:left="0" w:firstLine="0"/>
              <w:jc w:val="both"/>
              <w:rPr>
                <w:rFonts w:eastAsia="Times New Roman" w:cs="Calibri"/>
                <w:b/>
                <w:bCs/>
                <w:sz w:val="24"/>
                <w:szCs w:val="24"/>
              </w:rPr>
            </w:pPr>
            <w:r w:rsidRPr="00801884">
              <w:rPr>
                <w:rFonts w:eastAsia="Times New Roman" w:cs="Calibri"/>
                <w:b/>
                <w:bCs/>
                <w:sz w:val="24"/>
                <w:szCs w:val="24"/>
              </w:rPr>
              <w:t xml:space="preserve">Meeting </w:t>
            </w:r>
            <w:r w:rsidR="00801884" w:rsidRPr="00801884">
              <w:rPr>
                <w:rFonts w:eastAsia="Times New Roman" w:cs="Calibri"/>
                <w:b/>
                <w:bCs/>
                <w:sz w:val="24"/>
                <w:szCs w:val="24"/>
              </w:rPr>
              <w:t>Expenses</w:t>
            </w:r>
          </w:p>
        </w:tc>
        <w:tc>
          <w:tcPr>
            <w:tcW w:w="2820"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14:paraId="49A5CA4C" w14:textId="77777777" w:rsidR="009B52E1" w:rsidRPr="00801884" w:rsidRDefault="00B16AA8" w:rsidP="000A1D13">
            <w:pPr>
              <w:ind w:left="0" w:firstLine="0"/>
              <w:jc w:val="both"/>
              <w:rPr>
                <w:rFonts w:eastAsia="Times New Roman" w:cs="Calibri"/>
                <w:sz w:val="24"/>
                <w:szCs w:val="24"/>
              </w:rPr>
            </w:pPr>
            <w:r w:rsidRPr="00801884">
              <w:rPr>
                <w:rFonts w:eastAsia="Times New Roman" w:cs="Calibri"/>
                <w:sz w:val="24"/>
                <w:szCs w:val="24"/>
              </w:rPr>
              <w:t> </w:t>
            </w:r>
          </w:p>
        </w:tc>
        <w:tc>
          <w:tcPr>
            <w:tcW w:w="1910" w:type="dxa"/>
            <w:tcBorders>
              <w:top w:val="single" w:sz="4" w:space="0" w:color="auto"/>
              <w:left w:val="nil"/>
              <w:bottom w:val="single" w:sz="4" w:space="0" w:color="auto"/>
              <w:right w:val="single" w:sz="4" w:space="0" w:color="auto"/>
            </w:tcBorders>
            <w:shd w:val="clear" w:color="000000" w:fill="FFFFFF" w:themeFill="background1"/>
            <w:noWrap/>
            <w:vAlign w:val="center"/>
            <w:hideMark/>
          </w:tcPr>
          <w:p w14:paraId="49A5CA4D" w14:textId="77777777" w:rsidR="009B52E1" w:rsidRPr="00801884" w:rsidRDefault="00B16AA8" w:rsidP="000A1D13">
            <w:pPr>
              <w:ind w:left="0" w:firstLine="0"/>
              <w:jc w:val="both"/>
              <w:rPr>
                <w:rFonts w:eastAsia="Times New Roman" w:cs="Calibri"/>
                <w:b/>
                <w:bCs/>
                <w:sz w:val="24"/>
                <w:szCs w:val="24"/>
              </w:rPr>
            </w:pPr>
            <w:r w:rsidRPr="00801884">
              <w:rPr>
                <w:rFonts w:eastAsia="Times New Roman" w:cs="Calibri"/>
                <w:b/>
                <w:bCs/>
                <w:sz w:val="24"/>
                <w:szCs w:val="24"/>
              </w:rPr>
              <w:t>$   6,494.99</w:t>
            </w:r>
          </w:p>
        </w:tc>
      </w:tr>
    </w:tbl>
    <w:p w14:paraId="49A5CA4F" w14:textId="77777777" w:rsidR="009B52E1" w:rsidRPr="00385E52" w:rsidRDefault="009B52E1" w:rsidP="000A1D13">
      <w:pPr>
        <w:ind w:left="360" w:firstLine="0"/>
        <w:jc w:val="both"/>
        <w:rPr>
          <w:rFonts w:cstheme="minorHAnsi"/>
          <w:sz w:val="24"/>
          <w:szCs w:val="24"/>
        </w:rPr>
      </w:pPr>
    </w:p>
    <w:p w14:paraId="49A5CA50" w14:textId="77777777" w:rsidR="00254705" w:rsidRPr="00385E52" w:rsidRDefault="00B16AA8" w:rsidP="000A1D13">
      <w:pPr>
        <w:ind w:left="360" w:firstLine="0"/>
        <w:jc w:val="both"/>
        <w:rPr>
          <w:rFonts w:cstheme="minorHAnsi"/>
          <w:sz w:val="24"/>
          <w:szCs w:val="24"/>
        </w:rPr>
      </w:pPr>
      <w:r w:rsidRPr="00385E52">
        <w:rPr>
          <w:rFonts w:cstheme="minorHAnsi"/>
          <w:sz w:val="24"/>
          <w:szCs w:val="24"/>
        </w:rPr>
        <w:t xml:space="preserve">4.3.2 </w:t>
      </w:r>
      <w:r w:rsidR="005E5430" w:rsidRPr="00385E52">
        <w:rPr>
          <w:rFonts w:cstheme="minorHAnsi"/>
          <w:sz w:val="24"/>
          <w:szCs w:val="24"/>
        </w:rPr>
        <w:t>The</w:t>
      </w:r>
      <w:r w:rsidRPr="00385E52">
        <w:rPr>
          <w:rFonts w:cstheme="minorHAnsi"/>
          <w:sz w:val="24"/>
          <w:szCs w:val="24"/>
        </w:rPr>
        <w:t xml:space="preserve"> evaluative comments from the efficiency point of view are as follows. </w:t>
      </w:r>
    </w:p>
    <w:p w14:paraId="49A5CA51" w14:textId="77777777" w:rsidR="00721865" w:rsidRPr="00385E52" w:rsidRDefault="005E5430" w:rsidP="000A1D13">
      <w:pPr>
        <w:pStyle w:val="ListParagraph"/>
        <w:numPr>
          <w:ilvl w:val="0"/>
          <w:numId w:val="29"/>
        </w:numPr>
        <w:spacing w:after="0" w:line="240" w:lineRule="auto"/>
        <w:jc w:val="both"/>
        <w:rPr>
          <w:rFonts w:asciiTheme="minorHAnsi" w:hAnsiTheme="minorHAnsi" w:cstheme="minorHAnsi"/>
          <w:sz w:val="24"/>
          <w:szCs w:val="24"/>
        </w:rPr>
      </w:pPr>
      <w:r w:rsidRPr="00385E52">
        <w:rPr>
          <w:rFonts w:asciiTheme="minorHAnsi" w:hAnsiTheme="minorHAnsi" w:cstheme="minorHAnsi"/>
          <w:sz w:val="24"/>
          <w:szCs w:val="24"/>
        </w:rPr>
        <w:t xml:space="preserve">It is noted that </w:t>
      </w:r>
      <w:r w:rsidR="00B16AA8" w:rsidRPr="00385E52">
        <w:rPr>
          <w:rFonts w:asciiTheme="minorHAnsi" w:hAnsiTheme="minorHAnsi" w:cstheme="minorHAnsi"/>
          <w:sz w:val="24"/>
          <w:szCs w:val="24"/>
        </w:rPr>
        <w:t xml:space="preserve">being an UN agency, UN Women would have very strict and transparent systems of financial monitoring and accounting.  Secondly, financial review of the project has not been mandated by the present </w:t>
      </w:r>
      <w:r w:rsidR="00FD07AB" w:rsidRPr="00385E52">
        <w:rPr>
          <w:rFonts w:asciiTheme="minorHAnsi" w:hAnsiTheme="minorHAnsi" w:cstheme="minorHAnsi"/>
          <w:sz w:val="24"/>
          <w:szCs w:val="24"/>
        </w:rPr>
        <w:t>Evaluation</w:t>
      </w:r>
      <w:r w:rsidRPr="00385E52">
        <w:rPr>
          <w:rFonts w:asciiTheme="minorHAnsi" w:hAnsiTheme="minorHAnsi" w:cstheme="minorHAnsi"/>
          <w:sz w:val="24"/>
          <w:szCs w:val="24"/>
        </w:rPr>
        <w:t>.  Therefore, the</w:t>
      </w:r>
      <w:r w:rsidR="00B16AA8" w:rsidRPr="00385E52">
        <w:rPr>
          <w:rFonts w:asciiTheme="minorHAnsi" w:hAnsiTheme="minorHAnsi" w:cstheme="minorHAnsi"/>
          <w:sz w:val="24"/>
          <w:szCs w:val="24"/>
        </w:rPr>
        <w:t xml:space="preserve"> scrutiny of accounts or expenditure</w:t>
      </w:r>
      <w:r w:rsidRPr="00385E52">
        <w:rPr>
          <w:rFonts w:asciiTheme="minorHAnsi" w:hAnsiTheme="minorHAnsi" w:cstheme="minorHAnsi"/>
          <w:sz w:val="24"/>
          <w:szCs w:val="24"/>
        </w:rPr>
        <w:t xml:space="preserve"> is not carried out</w:t>
      </w:r>
      <w:r w:rsidR="00B16AA8" w:rsidRPr="00385E52">
        <w:rPr>
          <w:rFonts w:asciiTheme="minorHAnsi" w:hAnsiTheme="minorHAnsi" w:cstheme="minorHAnsi"/>
          <w:sz w:val="24"/>
          <w:szCs w:val="24"/>
        </w:rPr>
        <w:t xml:space="preserve">.  </w:t>
      </w:r>
      <w:r w:rsidRPr="00385E52">
        <w:rPr>
          <w:rFonts w:asciiTheme="minorHAnsi" w:hAnsiTheme="minorHAnsi" w:cstheme="minorHAnsi"/>
          <w:sz w:val="24"/>
          <w:szCs w:val="24"/>
        </w:rPr>
        <w:t xml:space="preserve">The </w:t>
      </w:r>
      <w:r w:rsidR="00B16AA8" w:rsidRPr="00385E52">
        <w:rPr>
          <w:rFonts w:asciiTheme="minorHAnsi" w:hAnsiTheme="minorHAnsi" w:cstheme="minorHAnsi"/>
          <w:sz w:val="24"/>
          <w:szCs w:val="24"/>
        </w:rPr>
        <w:t>comments are limited only to the extent of understanding the efficiency aspects of project implementation.</w:t>
      </w:r>
    </w:p>
    <w:p w14:paraId="49A5CA52" w14:textId="77777777" w:rsidR="001E57C2" w:rsidRPr="00385E52" w:rsidRDefault="005B1455" w:rsidP="000A1D13">
      <w:pPr>
        <w:pStyle w:val="ListParagraph"/>
        <w:numPr>
          <w:ilvl w:val="0"/>
          <w:numId w:val="29"/>
        </w:numPr>
        <w:spacing w:after="0" w:line="240" w:lineRule="auto"/>
        <w:jc w:val="both"/>
        <w:rPr>
          <w:rFonts w:asciiTheme="minorHAnsi" w:hAnsiTheme="minorHAnsi" w:cstheme="minorHAnsi"/>
          <w:sz w:val="24"/>
          <w:szCs w:val="24"/>
        </w:rPr>
      </w:pPr>
      <w:r w:rsidRPr="00385E52">
        <w:rPr>
          <w:rFonts w:asciiTheme="minorHAnsi" w:hAnsiTheme="minorHAnsi" w:cstheme="minorHAnsi"/>
          <w:noProof/>
          <w:sz w:val="24"/>
          <w:szCs w:val="24"/>
        </w:rPr>
        <w:drawing>
          <wp:anchor distT="0" distB="0" distL="114300" distR="114300" simplePos="0" relativeHeight="251657216" behindDoc="1" locked="0" layoutInCell="1" allowOverlap="1" wp14:anchorId="49A5CDFA" wp14:editId="49A5CDFB">
            <wp:simplePos x="0" y="0"/>
            <wp:positionH relativeFrom="column">
              <wp:posOffset>-38100</wp:posOffset>
            </wp:positionH>
            <wp:positionV relativeFrom="paragraph">
              <wp:posOffset>-21417915</wp:posOffset>
            </wp:positionV>
            <wp:extent cx="5943600" cy="8239125"/>
            <wp:effectExtent l="19050" t="0" r="0" b="0"/>
            <wp:wrapNone/>
            <wp:docPr id="1" name="Picture 1" descr="C:\Users\Mr\Desktop\Photo Library\Rajasthan Photos\test pho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Desktop\Photo Library\Rajasthan Photos\test photo.png"/>
                    <pic:cNvPicPr>
                      <a:picLocks noChangeAspect="1" noChangeArrowheads="1"/>
                    </pic:cNvPicPr>
                  </pic:nvPicPr>
                  <pic:blipFill>
                    <a:blip r:embed="rId8" cstate="print">
                      <a:duotone>
                        <a:prstClr val="black"/>
                        <a:schemeClr val="accent6">
                          <a:tint val="45000"/>
                          <a:satMod val="400000"/>
                        </a:schemeClr>
                      </a:duotone>
                    </a:blip>
                    <a:srcRect/>
                    <a:stretch>
                      <a:fillRect/>
                    </a:stretch>
                  </pic:blipFill>
                  <pic:spPr bwMode="auto">
                    <a:xfrm>
                      <a:off x="0" y="0"/>
                      <a:ext cx="5943600" cy="8239125"/>
                    </a:xfrm>
                    <a:prstGeom prst="rect">
                      <a:avLst/>
                    </a:prstGeom>
                    <a:noFill/>
                    <a:ln w="9525">
                      <a:noFill/>
                      <a:miter lim="800000"/>
                      <a:headEnd/>
                      <a:tailEnd/>
                    </a:ln>
                  </pic:spPr>
                </pic:pic>
              </a:graphicData>
            </a:graphic>
          </wp:anchor>
        </w:drawing>
      </w:r>
      <w:r w:rsidR="00097AE0" w:rsidRPr="00385E52">
        <w:rPr>
          <w:rFonts w:asciiTheme="minorHAnsi" w:hAnsiTheme="minorHAnsi" w:cstheme="minorHAnsi"/>
          <w:sz w:val="24"/>
          <w:szCs w:val="24"/>
        </w:rPr>
        <w:t xml:space="preserve">Cost effectiveness of individual items could not be determined because those break-ups have not been available. </w:t>
      </w:r>
      <w:r w:rsidR="00B16AA8" w:rsidRPr="00385E52">
        <w:rPr>
          <w:rFonts w:asciiTheme="minorHAnsi" w:hAnsiTheme="minorHAnsi" w:cstheme="minorHAnsi"/>
          <w:sz w:val="24"/>
          <w:szCs w:val="24"/>
        </w:rPr>
        <w:t xml:space="preserve">Another difficulty in deciding individual cost-effectiveness </w:t>
      </w:r>
      <w:r w:rsidR="00097AE0" w:rsidRPr="00385E52">
        <w:rPr>
          <w:rFonts w:asciiTheme="minorHAnsi" w:hAnsiTheme="minorHAnsi" w:cstheme="minorHAnsi"/>
          <w:sz w:val="24"/>
          <w:szCs w:val="24"/>
        </w:rPr>
        <w:t>was</w:t>
      </w:r>
      <w:r w:rsidR="00B16AA8" w:rsidRPr="00385E52">
        <w:rPr>
          <w:rFonts w:asciiTheme="minorHAnsi" w:hAnsiTheme="minorHAnsi" w:cstheme="minorHAnsi"/>
          <w:sz w:val="24"/>
          <w:szCs w:val="24"/>
        </w:rPr>
        <w:t xml:space="preserve"> that some of the items (like sub-grant to FPI or costs paid to No Logo) have also been supported from the core funds but not reported in th</w:t>
      </w:r>
      <w:r w:rsidR="00097AE0" w:rsidRPr="00385E52">
        <w:rPr>
          <w:rFonts w:asciiTheme="minorHAnsi" w:hAnsiTheme="minorHAnsi" w:cstheme="minorHAnsi"/>
          <w:sz w:val="24"/>
          <w:szCs w:val="24"/>
        </w:rPr>
        <w:t xml:space="preserve">e statement to the donor. </w:t>
      </w:r>
    </w:p>
    <w:p w14:paraId="49A5CA53" w14:textId="77777777" w:rsidR="00254705" w:rsidRPr="00385E52" w:rsidRDefault="00097AE0" w:rsidP="000A1D13">
      <w:pPr>
        <w:pStyle w:val="ListParagraph"/>
        <w:numPr>
          <w:ilvl w:val="0"/>
          <w:numId w:val="29"/>
        </w:numPr>
        <w:spacing w:after="0" w:line="240" w:lineRule="auto"/>
        <w:jc w:val="both"/>
        <w:rPr>
          <w:rFonts w:asciiTheme="minorHAnsi" w:hAnsiTheme="minorHAnsi" w:cstheme="minorHAnsi"/>
          <w:sz w:val="24"/>
          <w:szCs w:val="24"/>
        </w:rPr>
      </w:pPr>
      <w:r w:rsidRPr="00385E52">
        <w:rPr>
          <w:rFonts w:asciiTheme="minorHAnsi" w:hAnsiTheme="minorHAnsi" w:cstheme="minorHAnsi"/>
          <w:sz w:val="24"/>
          <w:szCs w:val="24"/>
        </w:rPr>
        <w:t>I</w:t>
      </w:r>
      <w:r w:rsidR="00B16AA8" w:rsidRPr="00385E52">
        <w:rPr>
          <w:rFonts w:asciiTheme="minorHAnsi" w:hAnsiTheme="minorHAnsi" w:cstheme="minorHAnsi"/>
          <w:sz w:val="24"/>
          <w:szCs w:val="24"/>
        </w:rPr>
        <w:t>t appear</w:t>
      </w:r>
      <w:r w:rsidRPr="00385E52">
        <w:rPr>
          <w:rFonts w:asciiTheme="minorHAnsi" w:hAnsiTheme="minorHAnsi" w:cstheme="minorHAnsi"/>
          <w:sz w:val="24"/>
          <w:szCs w:val="24"/>
        </w:rPr>
        <w:t xml:space="preserve">ed </w:t>
      </w:r>
      <w:r w:rsidR="00B16AA8" w:rsidRPr="00385E52">
        <w:rPr>
          <w:rFonts w:asciiTheme="minorHAnsi" w:hAnsiTheme="minorHAnsi" w:cstheme="minorHAnsi"/>
          <w:sz w:val="24"/>
          <w:szCs w:val="24"/>
        </w:rPr>
        <w:t xml:space="preserve">from the budget (Table </w:t>
      </w:r>
      <w:r w:rsidR="005E2074">
        <w:rPr>
          <w:rFonts w:asciiTheme="minorHAnsi" w:hAnsiTheme="minorHAnsi" w:cstheme="minorHAnsi"/>
          <w:sz w:val="24"/>
          <w:szCs w:val="24"/>
        </w:rPr>
        <w:t>4</w:t>
      </w:r>
      <w:r w:rsidR="00B16AA8" w:rsidRPr="00385E52">
        <w:rPr>
          <w:rFonts w:asciiTheme="minorHAnsi" w:hAnsiTheme="minorHAnsi" w:cstheme="minorHAnsi"/>
          <w:sz w:val="24"/>
          <w:szCs w:val="24"/>
        </w:rPr>
        <w:t xml:space="preserve">) that </w:t>
      </w:r>
      <w:r w:rsidRPr="00385E52">
        <w:rPr>
          <w:rFonts w:asciiTheme="minorHAnsi" w:hAnsiTheme="minorHAnsi" w:cstheme="minorHAnsi"/>
          <w:sz w:val="24"/>
          <w:szCs w:val="24"/>
        </w:rPr>
        <w:t>the figures were indicative. A</w:t>
      </w:r>
      <w:r w:rsidR="00B16AA8" w:rsidRPr="00385E52">
        <w:rPr>
          <w:rFonts w:asciiTheme="minorHAnsi" w:hAnsiTheme="minorHAnsi" w:cstheme="minorHAnsi"/>
          <w:sz w:val="24"/>
          <w:szCs w:val="24"/>
        </w:rPr>
        <w:t xml:space="preserve"> gross amount was budgeted first and then </w:t>
      </w:r>
      <w:r w:rsidRPr="00385E52">
        <w:rPr>
          <w:rFonts w:asciiTheme="minorHAnsi" w:hAnsiTheme="minorHAnsi" w:cstheme="minorHAnsi"/>
          <w:sz w:val="24"/>
          <w:szCs w:val="24"/>
        </w:rPr>
        <w:t>apportioned</w:t>
      </w:r>
      <w:r w:rsidR="00B16AA8" w:rsidRPr="00385E52">
        <w:rPr>
          <w:rFonts w:asciiTheme="minorHAnsi" w:hAnsiTheme="minorHAnsi" w:cstheme="minorHAnsi"/>
          <w:sz w:val="24"/>
          <w:szCs w:val="24"/>
        </w:rPr>
        <w:t xml:space="preserve"> among the recipients. For example, a gross </w:t>
      </w:r>
      <w:r w:rsidR="00B16AA8" w:rsidRPr="00385E52">
        <w:rPr>
          <w:rFonts w:asciiTheme="minorHAnsi" w:hAnsiTheme="minorHAnsi" w:cstheme="minorHAnsi"/>
          <w:sz w:val="24"/>
          <w:szCs w:val="24"/>
        </w:rPr>
        <w:lastRenderedPageBreak/>
        <w:t xml:space="preserve">provision of $ 80,000 was made in the budget for sub-grants with equal provisioning for CEDAW and Intersectionality themes.  It doesn't seem to have happened that minute back-end calculations were made first (in consultation with the recipient agency) and then the figures were arrived at. </w:t>
      </w:r>
    </w:p>
    <w:p w14:paraId="49A5CA54" w14:textId="77777777" w:rsidR="000E367E" w:rsidRPr="00385E52" w:rsidRDefault="00B16AA8" w:rsidP="000A1D13">
      <w:pPr>
        <w:pStyle w:val="ListParagraph"/>
        <w:numPr>
          <w:ilvl w:val="0"/>
          <w:numId w:val="29"/>
        </w:numPr>
        <w:shd w:val="clear" w:color="auto" w:fill="FFFFFF"/>
        <w:spacing w:after="0" w:line="240" w:lineRule="auto"/>
        <w:jc w:val="both"/>
        <w:rPr>
          <w:rFonts w:asciiTheme="minorHAnsi" w:hAnsiTheme="minorHAnsi" w:cstheme="minorHAnsi"/>
          <w:sz w:val="24"/>
          <w:szCs w:val="24"/>
        </w:rPr>
      </w:pPr>
      <w:r w:rsidRPr="00385E52">
        <w:rPr>
          <w:rFonts w:asciiTheme="minorHAnsi" w:hAnsiTheme="minorHAnsi" w:cstheme="minorHAnsi"/>
          <w:sz w:val="24"/>
          <w:szCs w:val="24"/>
        </w:rPr>
        <w:t xml:space="preserve">Similarly a gross provision of $ 96,000 was made for consultants and it was equally budgeted between the three themes (and not the other way round). </w:t>
      </w:r>
      <w:r w:rsidR="00C63384">
        <w:rPr>
          <w:rFonts w:asciiTheme="minorHAnsi" w:hAnsiTheme="minorHAnsi" w:cstheme="minorHAnsi"/>
          <w:sz w:val="24"/>
          <w:szCs w:val="24"/>
        </w:rPr>
        <w:t>T</w:t>
      </w:r>
      <w:r w:rsidRPr="00385E52">
        <w:rPr>
          <w:rFonts w:asciiTheme="minorHAnsi" w:hAnsiTheme="minorHAnsi" w:cstheme="minorHAnsi"/>
          <w:sz w:val="24"/>
          <w:szCs w:val="24"/>
        </w:rPr>
        <w:t xml:space="preserve">his </w:t>
      </w:r>
      <w:r w:rsidR="00C63384">
        <w:rPr>
          <w:rFonts w:asciiTheme="minorHAnsi" w:hAnsiTheme="minorHAnsi" w:cstheme="minorHAnsi"/>
          <w:sz w:val="24"/>
          <w:szCs w:val="24"/>
        </w:rPr>
        <w:t xml:space="preserve">was changed </w:t>
      </w:r>
      <w:r w:rsidRPr="00385E52">
        <w:rPr>
          <w:rFonts w:asciiTheme="minorHAnsi" w:hAnsiTheme="minorHAnsi" w:cstheme="minorHAnsi"/>
          <w:sz w:val="24"/>
          <w:szCs w:val="24"/>
        </w:rPr>
        <w:t>mid-way to $ 76,000.</w:t>
      </w:r>
      <w:r w:rsidR="00F76E39" w:rsidRPr="00385E52">
        <w:rPr>
          <w:rFonts w:asciiTheme="minorHAnsi" w:hAnsiTheme="minorHAnsi" w:cstheme="minorHAnsi"/>
          <w:sz w:val="24"/>
          <w:szCs w:val="24"/>
        </w:rPr>
        <w:t xml:space="preserve"> Upon this query it was clarified by UN Women that as the recruitment process was delayed, there were savings under this budget. </w:t>
      </w:r>
      <w:r w:rsidR="00F76E39" w:rsidRPr="00DF40CF">
        <w:rPr>
          <w:rFonts w:asciiTheme="minorHAnsi" w:hAnsiTheme="minorHAnsi" w:cstheme="minorHAnsi"/>
          <w:sz w:val="24"/>
          <w:szCs w:val="24"/>
        </w:rPr>
        <w:t xml:space="preserve">However, as can be seen from Table </w:t>
      </w:r>
      <w:r w:rsidR="005E2074" w:rsidRPr="00DF40CF">
        <w:rPr>
          <w:rFonts w:asciiTheme="minorHAnsi" w:hAnsiTheme="minorHAnsi" w:cstheme="minorHAnsi"/>
          <w:sz w:val="24"/>
          <w:szCs w:val="24"/>
        </w:rPr>
        <w:t>5</w:t>
      </w:r>
      <w:r w:rsidR="00F76E39" w:rsidRPr="00DF40CF">
        <w:rPr>
          <w:rFonts w:asciiTheme="minorHAnsi" w:hAnsiTheme="minorHAnsi" w:cstheme="minorHAnsi"/>
          <w:sz w:val="24"/>
          <w:szCs w:val="24"/>
        </w:rPr>
        <w:t xml:space="preserve">, this amount was expended in the first year itself. </w:t>
      </w:r>
      <w:r w:rsidR="00D44DBC">
        <w:rPr>
          <w:rFonts w:asciiTheme="minorHAnsi" w:hAnsiTheme="minorHAnsi" w:cstheme="minorHAnsi"/>
          <w:sz w:val="24"/>
          <w:szCs w:val="24"/>
        </w:rPr>
        <w:t xml:space="preserve">   </w:t>
      </w:r>
    </w:p>
    <w:p w14:paraId="49A5CA55" w14:textId="77777777" w:rsidR="00C83C35" w:rsidRPr="00385E52" w:rsidRDefault="00B16AA8" w:rsidP="000A1D13">
      <w:pPr>
        <w:pStyle w:val="ListParagraph"/>
        <w:numPr>
          <w:ilvl w:val="0"/>
          <w:numId w:val="29"/>
        </w:numPr>
        <w:shd w:val="clear" w:color="auto" w:fill="FFFFFF"/>
        <w:spacing w:after="0" w:line="240" w:lineRule="auto"/>
        <w:jc w:val="both"/>
        <w:rPr>
          <w:rFonts w:asciiTheme="minorHAnsi" w:eastAsia="Times New Roman" w:hAnsiTheme="minorHAnsi" w:cstheme="minorHAnsi"/>
          <w:sz w:val="24"/>
          <w:szCs w:val="24"/>
        </w:rPr>
      </w:pPr>
      <w:r w:rsidRPr="00385E52">
        <w:rPr>
          <w:rFonts w:asciiTheme="minorHAnsi" w:hAnsiTheme="minorHAnsi" w:cstheme="minorHAnsi"/>
          <w:sz w:val="24"/>
          <w:szCs w:val="24"/>
        </w:rPr>
        <w:t xml:space="preserve">Although the original budget to FF did not make a mention of salaries, in actual practice </w:t>
      </w:r>
      <w:r w:rsidR="00C83C35" w:rsidRPr="00385E52">
        <w:rPr>
          <w:rFonts w:asciiTheme="minorHAnsi" w:hAnsiTheme="minorHAnsi" w:cstheme="minorHAnsi"/>
          <w:sz w:val="24"/>
          <w:szCs w:val="24"/>
        </w:rPr>
        <w:t>the salaries</w:t>
      </w:r>
      <w:r w:rsidRPr="00385E52">
        <w:rPr>
          <w:rFonts w:asciiTheme="minorHAnsi" w:hAnsiTheme="minorHAnsi" w:cstheme="minorHAnsi"/>
          <w:sz w:val="24"/>
          <w:szCs w:val="24"/>
        </w:rPr>
        <w:t xml:space="preserve"> of </w:t>
      </w:r>
      <w:r w:rsidR="00C83C35" w:rsidRPr="00385E52">
        <w:rPr>
          <w:rFonts w:asciiTheme="minorHAnsi" w:hAnsiTheme="minorHAnsi" w:cstheme="minorHAnsi"/>
          <w:sz w:val="24"/>
          <w:szCs w:val="24"/>
        </w:rPr>
        <w:t>project personnel</w:t>
      </w:r>
      <w:r w:rsidRPr="00385E52">
        <w:rPr>
          <w:rFonts w:asciiTheme="minorHAnsi" w:hAnsiTheme="minorHAnsi" w:cstheme="minorHAnsi"/>
          <w:sz w:val="24"/>
          <w:szCs w:val="24"/>
        </w:rPr>
        <w:t xml:space="preserve"> were debited under the project (</w:t>
      </w:r>
      <w:r w:rsidR="00C83C35" w:rsidRPr="00385E52">
        <w:rPr>
          <w:rFonts w:asciiTheme="minorHAnsi" w:hAnsiTheme="minorHAnsi" w:cstheme="minorHAnsi"/>
          <w:sz w:val="24"/>
          <w:szCs w:val="24"/>
        </w:rPr>
        <w:t xml:space="preserve">Under the heading - Consultants: </w:t>
      </w:r>
      <w:r w:rsidRPr="00385E52">
        <w:rPr>
          <w:rFonts w:asciiTheme="minorHAnsi" w:hAnsiTheme="minorHAnsi" w:cstheme="minorHAnsi"/>
          <w:sz w:val="24"/>
          <w:szCs w:val="24"/>
        </w:rPr>
        <w:t xml:space="preserve">Table </w:t>
      </w:r>
      <w:r w:rsidR="005E2074">
        <w:rPr>
          <w:rFonts w:asciiTheme="minorHAnsi" w:hAnsiTheme="minorHAnsi" w:cstheme="minorHAnsi"/>
          <w:sz w:val="24"/>
          <w:szCs w:val="24"/>
        </w:rPr>
        <w:t>6</w:t>
      </w:r>
      <w:r w:rsidRPr="00385E52">
        <w:rPr>
          <w:rFonts w:asciiTheme="minorHAnsi" w:hAnsiTheme="minorHAnsi" w:cstheme="minorHAnsi"/>
          <w:color w:val="000000" w:themeColor="text1"/>
          <w:sz w:val="24"/>
          <w:szCs w:val="24"/>
        </w:rPr>
        <w:t xml:space="preserve">). This amount is substantial ($ 67,297.47) </w:t>
      </w:r>
      <w:r w:rsidRPr="00385E52">
        <w:rPr>
          <w:rFonts w:asciiTheme="minorHAnsi" w:hAnsiTheme="minorHAnsi" w:cstheme="minorHAnsi"/>
          <w:sz w:val="24"/>
          <w:szCs w:val="24"/>
        </w:rPr>
        <w:t>and constitutes 30 per cent of the project budget. Two questions arise here. If salaries were required, why they were not budgeted plainly in the original budget as the funder had a clear category for this. Upon this query, it was clarified by UN Women that</w:t>
      </w:r>
      <w:r w:rsidRPr="00385E52">
        <w:rPr>
          <w:rFonts w:asciiTheme="minorHAnsi" w:hAnsiTheme="minorHAnsi" w:cstheme="minorHAnsi"/>
          <w:i/>
          <w:iCs/>
          <w:sz w:val="24"/>
          <w:szCs w:val="24"/>
        </w:rPr>
        <w:t xml:space="preserve"> </w:t>
      </w:r>
      <w:r w:rsidRPr="00385E52">
        <w:rPr>
          <w:rFonts w:asciiTheme="minorHAnsi" w:eastAsia="Times New Roman" w:hAnsiTheme="minorHAnsi" w:cstheme="minorHAnsi"/>
          <w:i/>
          <w:iCs/>
          <w:sz w:val="24"/>
          <w:szCs w:val="24"/>
        </w:rPr>
        <w:t>"There was a clear instruction from Ford Foundation that salaries pertaining to Project Staff should not be shown as staff salaries since as per our rules, Service Contract holders are considered consultants and only fixed term contract holders are considered staff</w:t>
      </w:r>
      <w:r w:rsidRPr="00385E52">
        <w:rPr>
          <w:rFonts w:asciiTheme="minorHAnsi" w:eastAsia="Times New Roman" w:hAnsiTheme="minorHAnsi" w:cstheme="minorHAnsi"/>
          <w:sz w:val="24"/>
          <w:szCs w:val="24"/>
        </w:rPr>
        <w:t>"</w:t>
      </w:r>
      <w:r w:rsidRPr="00385E52">
        <w:rPr>
          <w:rFonts w:asciiTheme="minorHAnsi" w:eastAsia="Times New Roman" w:hAnsiTheme="minorHAnsi" w:cstheme="minorHAnsi"/>
          <w:color w:val="FF0000"/>
          <w:sz w:val="24"/>
          <w:szCs w:val="24"/>
        </w:rPr>
        <w:t xml:space="preserve"> </w:t>
      </w:r>
      <w:r w:rsidRPr="00385E52">
        <w:rPr>
          <w:rFonts w:asciiTheme="minorHAnsi" w:eastAsia="Times New Roman" w:hAnsiTheme="minorHAnsi" w:cstheme="minorHAnsi"/>
          <w:sz w:val="24"/>
          <w:szCs w:val="24"/>
        </w:rPr>
        <w:t xml:space="preserve">(Internal communication).  The </w:t>
      </w:r>
      <w:r w:rsidR="00F76E39" w:rsidRPr="00385E52">
        <w:rPr>
          <w:rFonts w:asciiTheme="minorHAnsi" w:eastAsia="Times New Roman" w:hAnsiTheme="minorHAnsi" w:cstheme="minorHAnsi"/>
          <w:sz w:val="24"/>
          <w:szCs w:val="24"/>
        </w:rPr>
        <w:t>contradiction</w:t>
      </w:r>
      <w:r w:rsidRPr="00385E52">
        <w:rPr>
          <w:rFonts w:asciiTheme="minorHAnsi" w:eastAsia="Times New Roman" w:hAnsiTheme="minorHAnsi" w:cstheme="minorHAnsi"/>
          <w:sz w:val="24"/>
          <w:szCs w:val="24"/>
        </w:rPr>
        <w:t xml:space="preserve"> is self-evident. UN Women calls this as 'salaries'</w:t>
      </w:r>
      <w:r w:rsidR="00C83C35" w:rsidRPr="00385E52">
        <w:rPr>
          <w:rFonts w:asciiTheme="minorHAnsi" w:eastAsia="Times New Roman" w:hAnsiTheme="minorHAnsi" w:cstheme="minorHAnsi"/>
          <w:sz w:val="24"/>
          <w:szCs w:val="24"/>
        </w:rPr>
        <w:t xml:space="preserve"> (as shown in Table </w:t>
      </w:r>
      <w:r w:rsidR="005E2074">
        <w:rPr>
          <w:rFonts w:asciiTheme="minorHAnsi" w:eastAsia="Times New Roman" w:hAnsiTheme="minorHAnsi" w:cstheme="minorHAnsi"/>
          <w:sz w:val="24"/>
          <w:szCs w:val="24"/>
        </w:rPr>
        <w:t>6</w:t>
      </w:r>
      <w:r w:rsidR="00C83C35" w:rsidRPr="00385E52">
        <w:rPr>
          <w:rFonts w:asciiTheme="minorHAnsi" w:eastAsia="Times New Roman" w:hAnsiTheme="minorHAnsi" w:cstheme="minorHAnsi"/>
          <w:sz w:val="24"/>
          <w:szCs w:val="24"/>
        </w:rPr>
        <w:t>)</w:t>
      </w:r>
      <w:r w:rsidRPr="00385E52">
        <w:rPr>
          <w:rFonts w:asciiTheme="minorHAnsi" w:eastAsia="Times New Roman" w:hAnsiTheme="minorHAnsi" w:cstheme="minorHAnsi"/>
          <w:sz w:val="24"/>
          <w:szCs w:val="24"/>
        </w:rPr>
        <w:t xml:space="preserve"> but denies this as salaries. </w:t>
      </w:r>
      <w:r w:rsidR="00F76E39" w:rsidRPr="00385E52">
        <w:rPr>
          <w:rFonts w:asciiTheme="minorHAnsi" w:eastAsia="Times New Roman" w:hAnsiTheme="minorHAnsi" w:cstheme="minorHAnsi"/>
          <w:sz w:val="24"/>
          <w:szCs w:val="24"/>
        </w:rPr>
        <w:t>It is appreciated</w:t>
      </w:r>
      <w:r w:rsidRPr="00385E52">
        <w:rPr>
          <w:rFonts w:asciiTheme="minorHAnsi" w:eastAsia="Times New Roman" w:hAnsiTheme="minorHAnsi" w:cstheme="minorHAnsi"/>
          <w:sz w:val="24"/>
          <w:szCs w:val="24"/>
        </w:rPr>
        <w:t xml:space="preserve"> that this is basically a matter between the funder and the recipient but this is not a good accounting practice.  The word 'consultants' has a standard meaning and connotation just like 'project staff' has a standard meaning and connotation. Just because the staff is called 'short term consultants', they do not become 'consultants' in the true sense of the term. This is further evident from the fact that the payment of an external consultant Ms. Zakia Nizami is budgeted under th</w:t>
      </w:r>
      <w:r w:rsidR="00DA3994">
        <w:rPr>
          <w:rFonts w:asciiTheme="minorHAnsi" w:eastAsia="Times New Roman" w:hAnsiTheme="minorHAnsi" w:cstheme="minorHAnsi"/>
          <w:sz w:val="24"/>
          <w:szCs w:val="24"/>
        </w:rPr>
        <w:t>e same</w:t>
      </w:r>
      <w:r w:rsidRPr="00385E52">
        <w:rPr>
          <w:rFonts w:asciiTheme="minorHAnsi" w:eastAsia="Times New Roman" w:hAnsiTheme="minorHAnsi" w:cstheme="minorHAnsi"/>
          <w:sz w:val="24"/>
          <w:szCs w:val="24"/>
        </w:rPr>
        <w:t xml:space="preserve"> category. </w:t>
      </w:r>
    </w:p>
    <w:p w14:paraId="49A5CA56" w14:textId="77777777" w:rsidR="00FF57B0" w:rsidRPr="00385E52" w:rsidRDefault="00B16AA8" w:rsidP="000A1D13">
      <w:pPr>
        <w:pStyle w:val="ListParagraph"/>
        <w:numPr>
          <w:ilvl w:val="0"/>
          <w:numId w:val="29"/>
        </w:numPr>
        <w:shd w:val="clear" w:color="auto" w:fill="FFFFFF"/>
        <w:spacing w:after="0" w:line="240" w:lineRule="auto"/>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 xml:space="preserve">The interventions under the theme of intersectionality were considered on par </w:t>
      </w:r>
      <w:r w:rsidR="00C83C35" w:rsidRPr="00385E52">
        <w:rPr>
          <w:rFonts w:asciiTheme="minorHAnsi" w:eastAsia="Times New Roman" w:hAnsiTheme="minorHAnsi" w:cstheme="minorHAnsi"/>
          <w:sz w:val="24"/>
          <w:szCs w:val="24"/>
        </w:rPr>
        <w:t>programmatically</w:t>
      </w:r>
      <w:r w:rsidRPr="00385E52">
        <w:rPr>
          <w:rFonts w:asciiTheme="minorHAnsi" w:eastAsia="Times New Roman" w:hAnsiTheme="minorHAnsi" w:cstheme="minorHAnsi"/>
          <w:sz w:val="24"/>
          <w:szCs w:val="24"/>
        </w:rPr>
        <w:t xml:space="preserve"> but in financial accounting, they have been grouped varyingly. The study by BMMA is administered as a consultancy grant to Ms. Zakia Nizami.  It could have very well qualified as a sub-grant.  BMMA has member-organizations (trusts and societies) which could receive grants from UN Women. On the other hand, what are true consultancies (Eapen and Banerjee) are grouped under 'sub-grants'. </w:t>
      </w:r>
      <w:r w:rsidR="00FF57B0" w:rsidRPr="00385E52">
        <w:rPr>
          <w:rFonts w:asciiTheme="minorHAnsi" w:eastAsia="Times New Roman" w:hAnsiTheme="minorHAnsi" w:cstheme="minorHAnsi"/>
          <w:sz w:val="24"/>
          <w:szCs w:val="24"/>
        </w:rPr>
        <w:t xml:space="preserve">This point is raised because it is an issue of 'budgeting'. </w:t>
      </w:r>
      <w:r w:rsidR="001461BF">
        <w:rPr>
          <w:rFonts w:asciiTheme="minorHAnsi" w:eastAsia="Times New Roman" w:hAnsiTheme="minorHAnsi" w:cstheme="minorHAnsi"/>
          <w:sz w:val="24"/>
          <w:szCs w:val="24"/>
        </w:rPr>
        <w:t xml:space="preserve">  </w:t>
      </w:r>
    </w:p>
    <w:p w14:paraId="49A5CA57" w14:textId="77777777" w:rsidR="00FF57B0" w:rsidRPr="00385E52" w:rsidRDefault="00B16AA8" w:rsidP="000A1D13">
      <w:pPr>
        <w:pStyle w:val="ListParagraph"/>
        <w:numPr>
          <w:ilvl w:val="0"/>
          <w:numId w:val="29"/>
        </w:numPr>
        <w:shd w:val="clear" w:color="auto" w:fill="FFFFFF"/>
        <w:spacing w:after="0" w:line="240" w:lineRule="auto"/>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 xml:space="preserve">The interventions under intersectionality were supported varyingly but it is curious to note that the budgets for Eapen, Banerjee and BMMA are exactly the same (red figures in Table </w:t>
      </w:r>
      <w:r w:rsidR="00DA3994">
        <w:rPr>
          <w:rFonts w:asciiTheme="minorHAnsi" w:eastAsia="Times New Roman" w:hAnsiTheme="minorHAnsi" w:cstheme="minorHAnsi"/>
          <w:sz w:val="24"/>
          <w:szCs w:val="24"/>
        </w:rPr>
        <w:t>5</w:t>
      </w:r>
      <w:r w:rsidRPr="00385E52">
        <w:rPr>
          <w:rFonts w:asciiTheme="minorHAnsi" w:eastAsia="Times New Roman" w:hAnsiTheme="minorHAnsi" w:cstheme="minorHAnsi"/>
          <w:sz w:val="24"/>
          <w:szCs w:val="24"/>
        </w:rPr>
        <w:t>) although the studies differ considerably in their scope, methodology and application of human resource. This means that instead of soliciting budget-proposals from the concerned parties, they were apportioned equally at the MCO level and then the parties were asked to execute the tasks</w:t>
      </w:r>
      <w:r w:rsidR="00FF57B0" w:rsidRPr="00385E52">
        <w:rPr>
          <w:rFonts w:asciiTheme="minorHAnsi" w:eastAsia="Times New Roman" w:hAnsiTheme="minorHAnsi" w:cstheme="minorHAnsi"/>
          <w:sz w:val="24"/>
          <w:szCs w:val="24"/>
        </w:rPr>
        <w:t xml:space="preserve">. </w:t>
      </w:r>
    </w:p>
    <w:p w14:paraId="49A5CA58" w14:textId="77777777" w:rsidR="0044014C" w:rsidRPr="00385E52" w:rsidRDefault="00B16AA8" w:rsidP="000A1D13">
      <w:pPr>
        <w:pStyle w:val="ListParagraph"/>
        <w:numPr>
          <w:ilvl w:val="0"/>
          <w:numId w:val="29"/>
        </w:numPr>
        <w:shd w:val="clear" w:color="auto" w:fill="FFFFFF"/>
        <w:spacing w:after="0" w:line="240" w:lineRule="auto"/>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 xml:space="preserve">As mentioned in the previous section, the studies by Eapen and Banerjee, although contributing interesting insights, did not </w:t>
      </w:r>
      <w:r w:rsidR="00FF57B0" w:rsidRPr="00385E52">
        <w:rPr>
          <w:rFonts w:asciiTheme="minorHAnsi" w:eastAsia="Times New Roman" w:hAnsiTheme="minorHAnsi" w:cstheme="minorHAnsi"/>
          <w:sz w:val="24"/>
          <w:szCs w:val="24"/>
        </w:rPr>
        <w:t xml:space="preserve">fit properly </w:t>
      </w:r>
      <w:r w:rsidRPr="00385E52">
        <w:rPr>
          <w:rFonts w:asciiTheme="minorHAnsi" w:eastAsia="Times New Roman" w:hAnsiTheme="minorHAnsi" w:cstheme="minorHAnsi"/>
          <w:sz w:val="24"/>
          <w:szCs w:val="24"/>
        </w:rPr>
        <w:t>with</w:t>
      </w:r>
      <w:r w:rsidR="00FF57B0" w:rsidRPr="00385E52">
        <w:rPr>
          <w:rFonts w:asciiTheme="minorHAnsi" w:eastAsia="Times New Roman" w:hAnsiTheme="minorHAnsi" w:cstheme="minorHAnsi"/>
          <w:sz w:val="24"/>
          <w:szCs w:val="24"/>
        </w:rPr>
        <w:t>in</w:t>
      </w:r>
      <w:r w:rsidRPr="00385E52">
        <w:rPr>
          <w:rFonts w:asciiTheme="minorHAnsi" w:eastAsia="Times New Roman" w:hAnsiTheme="minorHAnsi" w:cstheme="minorHAnsi"/>
          <w:sz w:val="24"/>
          <w:szCs w:val="24"/>
        </w:rPr>
        <w:t xml:space="preserve"> the overall theme. It was clarified by UN Women that </w:t>
      </w:r>
      <w:r w:rsidRPr="00385E52">
        <w:rPr>
          <w:rFonts w:asciiTheme="minorHAnsi" w:eastAsia="Times New Roman" w:hAnsiTheme="minorHAnsi" w:cstheme="minorHAnsi"/>
          <w:i/>
          <w:iCs/>
          <w:sz w:val="24"/>
          <w:szCs w:val="24"/>
        </w:rPr>
        <w:t xml:space="preserve">"The process of formalizing the partnership with Fiscal Policy Institute was an extremely long drawn one—it took more than a year to get the necessary clearance from the state government (as Secretaries kept getting </w:t>
      </w:r>
      <w:r w:rsidRPr="00385E52">
        <w:rPr>
          <w:rFonts w:asciiTheme="minorHAnsi" w:eastAsia="Times New Roman" w:hAnsiTheme="minorHAnsi" w:cstheme="minorHAnsi"/>
          <w:i/>
          <w:iCs/>
          <w:sz w:val="24"/>
          <w:szCs w:val="24"/>
        </w:rPr>
        <w:lastRenderedPageBreak/>
        <w:t>transferred out and we had to restart the process all over again) as well as the Ministry of Women and Child Development. Since the FF grant was only for two years, we commissioned these short research studies so that we could fulfill our commitment to FF on the gender audit component. Although these were small studies, they were commissioned to some of the best brains in the country, with the rationale that they would help us develop the body of work on gender audits."</w:t>
      </w:r>
      <w:r w:rsidRPr="00385E52">
        <w:rPr>
          <w:rFonts w:asciiTheme="minorHAnsi" w:eastAsia="Times New Roman" w:hAnsiTheme="minorHAnsi" w:cstheme="minorHAnsi"/>
          <w:sz w:val="24"/>
          <w:szCs w:val="24"/>
        </w:rPr>
        <w:t xml:space="preserve"> (Internal communication). This explanation </w:t>
      </w:r>
      <w:r w:rsidR="00DA3994">
        <w:rPr>
          <w:rFonts w:asciiTheme="minorHAnsi" w:eastAsia="Times New Roman" w:hAnsiTheme="minorHAnsi" w:cstheme="minorHAnsi"/>
          <w:sz w:val="24"/>
          <w:szCs w:val="24"/>
        </w:rPr>
        <w:t>may be</w:t>
      </w:r>
      <w:r w:rsidRPr="00385E52">
        <w:rPr>
          <w:rFonts w:asciiTheme="minorHAnsi" w:eastAsia="Times New Roman" w:hAnsiTheme="minorHAnsi" w:cstheme="minorHAnsi"/>
          <w:sz w:val="24"/>
          <w:szCs w:val="24"/>
        </w:rPr>
        <w:t xml:space="preserve"> valid but unfortunately the studies only peripherally belong to the area of gender audits. The study by Eapen underscores the need for convergence whereas that by Banerjee identifies the gender needs and constraints of adolescent girls. </w:t>
      </w:r>
    </w:p>
    <w:p w14:paraId="49A5CA59" w14:textId="77777777" w:rsidR="00864E54" w:rsidRPr="00385E52" w:rsidRDefault="00864E54" w:rsidP="00864E54">
      <w:pPr>
        <w:pStyle w:val="ListParagraph"/>
        <w:shd w:val="clear" w:color="auto" w:fill="FFFFFF"/>
        <w:spacing w:after="0" w:line="240" w:lineRule="auto"/>
        <w:ind w:left="1080"/>
        <w:jc w:val="both"/>
        <w:rPr>
          <w:rFonts w:asciiTheme="minorHAnsi" w:eastAsia="Times New Roman" w:hAnsiTheme="minorHAnsi" w:cstheme="minorHAnsi"/>
          <w:sz w:val="24"/>
          <w:szCs w:val="24"/>
        </w:rPr>
      </w:pPr>
    </w:p>
    <w:p w14:paraId="49A5CA5A" w14:textId="77777777" w:rsidR="00DE65A9" w:rsidRPr="00385E52" w:rsidRDefault="00B16AA8" w:rsidP="000A1D13">
      <w:pPr>
        <w:pStyle w:val="ListParagraph"/>
        <w:shd w:val="clear" w:color="auto" w:fill="FFFFFF"/>
        <w:spacing w:after="0" w:line="240" w:lineRule="auto"/>
        <w:ind w:left="360"/>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4.3.3</w:t>
      </w:r>
      <w:r w:rsidR="00DE65A9" w:rsidRPr="00385E52">
        <w:rPr>
          <w:rFonts w:asciiTheme="minorHAnsi" w:eastAsia="Times New Roman" w:hAnsiTheme="minorHAnsi" w:cstheme="minorHAnsi"/>
          <w:sz w:val="24"/>
          <w:szCs w:val="24"/>
        </w:rPr>
        <w:t xml:space="preserve"> Budgeting and Accounting Practices</w:t>
      </w:r>
      <w:r w:rsidRPr="00385E52">
        <w:rPr>
          <w:rFonts w:asciiTheme="minorHAnsi" w:eastAsia="Times New Roman" w:hAnsiTheme="minorHAnsi" w:cstheme="minorHAnsi"/>
          <w:sz w:val="24"/>
          <w:szCs w:val="24"/>
        </w:rPr>
        <w:t xml:space="preserve"> </w:t>
      </w:r>
    </w:p>
    <w:p w14:paraId="49A5CA5B" w14:textId="77777777" w:rsidR="00337CC6" w:rsidRPr="00385E52" w:rsidRDefault="00B16AA8" w:rsidP="000A1D13">
      <w:pPr>
        <w:pStyle w:val="ListParagraph"/>
        <w:shd w:val="clear" w:color="auto" w:fill="FFFFFF"/>
        <w:spacing w:after="0" w:line="240" w:lineRule="auto"/>
        <w:ind w:left="360"/>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 xml:space="preserve">It has been reported that the project activities were delayed due to various reasons, some of which were not in the control of UN Women.  The first year financial report indicates that only $ 5,149 were spent under the item sub-grants (Table </w:t>
      </w:r>
      <w:r w:rsidR="00DA3994">
        <w:rPr>
          <w:rFonts w:asciiTheme="minorHAnsi" w:eastAsia="Times New Roman" w:hAnsiTheme="minorHAnsi" w:cstheme="minorHAnsi"/>
          <w:sz w:val="24"/>
          <w:szCs w:val="24"/>
        </w:rPr>
        <w:t>5</w:t>
      </w:r>
      <w:r w:rsidRPr="00385E52">
        <w:rPr>
          <w:rFonts w:asciiTheme="minorHAnsi" w:eastAsia="Times New Roman" w:hAnsiTheme="minorHAnsi" w:cstheme="minorHAnsi"/>
          <w:sz w:val="24"/>
          <w:szCs w:val="24"/>
        </w:rPr>
        <w:t xml:space="preserve">).  This clearly means that intended project activities did not take place as planned. Sub-grants were primarily meant for project partners but it appears that grant disbursals did not occur before the end of first year. Secondly, the partnership with CAG did not come through but sub-grants were meant for CEDAW and Intersectionality </w:t>
      </w:r>
      <w:r w:rsidR="00C13508">
        <w:rPr>
          <w:rFonts w:asciiTheme="minorHAnsi" w:eastAsia="Times New Roman" w:hAnsiTheme="minorHAnsi" w:cstheme="minorHAnsi"/>
          <w:sz w:val="24"/>
          <w:szCs w:val="24"/>
        </w:rPr>
        <w:t>components</w:t>
      </w:r>
      <w:r w:rsidRPr="00385E52">
        <w:rPr>
          <w:rFonts w:asciiTheme="minorHAnsi" w:eastAsia="Times New Roman" w:hAnsiTheme="minorHAnsi" w:cstheme="minorHAnsi"/>
          <w:sz w:val="24"/>
          <w:szCs w:val="24"/>
        </w:rPr>
        <w:t>. It was reported that this happened because UN Women's internal procedures were complicated and time-consuming.</w:t>
      </w:r>
      <w:r w:rsidR="008906C2" w:rsidRPr="00385E52">
        <w:rPr>
          <w:rFonts w:asciiTheme="minorHAnsi" w:eastAsia="Times New Roman" w:hAnsiTheme="minorHAnsi" w:cstheme="minorHAnsi"/>
          <w:sz w:val="24"/>
          <w:szCs w:val="24"/>
        </w:rPr>
        <w:t xml:space="preserve"> </w:t>
      </w:r>
      <w:r w:rsidR="00552583" w:rsidRPr="00385E52">
        <w:rPr>
          <w:rFonts w:asciiTheme="minorHAnsi" w:eastAsia="Times New Roman" w:hAnsiTheme="minorHAnsi" w:cstheme="minorHAnsi"/>
          <w:sz w:val="24"/>
          <w:szCs w:val="24"/>
        </w:rPr>
        <w:t xml:space="preserve">The point is that the project efficiency was affected. </w:t>
      </w:r>
      <w:r w:rsidRPr="00385E52">
        <w:rPr>
          <w:rFonts w:asciiTheme="minorHAnsi" w:eastAsia="Times New Roman" w:hAnsiTheme="minorHAnsi" w:cstheme="minorHAnsi"/>
          <w:sz w:val="24"/>
          <w:szCs w:val="24"/>
        </w:rPr>
        <w:t xml:space="preserve"> Further, it is curious to note that though project activities were not implemented, the expenditure on consultants was promptly debited in the first year itself (98 per cent of the budget). In the original budget, it was to be equally divided into three themes ($ 32,000 each).  As noted earlier these consultants were actually project staff positions (except Ms. Zakia Nizami) and accounted for the bulk of the expenditure ($ 67,297.47 or 82 per cent of the consultancy budget).  Does this mean that second year cost of consultants (a.k.a. staff positions) was paid from some other source? Or the positions did not exist? If the positions did not exist, then how project support to partners was extended?  It is also intriguing to note that of the first year receipt of $ 130,800, almost all the money ($ 103,920 or 95 per cent of the expenditure) was spent on UN Women itself (salaries, travel, office cost, administrative fee). </w:t>
      </w:r>
      <w:r w:rsidR="00552583" w:rsidRPr="00385E52">
        <w:rPr>
          <w:rFonts w:asciiTheme="minorHAnsi" w:eastAsia="Times New Roman" w:hAnsiTheme="minorHAnsi" w:cstheme="minorHAnsi"/>
          <w:sz w:val="24"/>
          <w:szCs w:val="24"/>
        </w:rPr>
        <w:t>T</w:t>
      </w:r>
      <w:r w:rsidRPr="00385E52">
        <w:rPr>
          <w:rFonts w:asciiTheme="minorHAnsi" w:eastAsia="Times New Roman" w:hAnsiTheme="minorHAnsi" w:cstheme="minorHAnsi"/>
          <w:sz w:val="24"/>
          <w:szCs w:val="24"/>
        </w:rPr>
        <w:t xml:space="preserve">his expenditure may be justified </w:t>
      </w:r>
      <w:r w:rsidR="00552583" w:rsidRPr="00385E52">
        <w:rPr>
          <w:rFonts w:asciiTheme="minorHAnsi" w:eastAsia="Times New Roman" w:hAnsiTheme="minorHAnsi" w:cstheme="minorHAnsi"/>
          <w:sz w:val="24"/>
          <w:szCs w:val="24"/>
        </w:rPr>
        <w:t xml:space="preserve">and it is basically a matter between the funder and recipient but </w:t>
      </w:r>
      <w:r w:rsidRPr="00385E52">
        <w:rPr>
          <w:rFonts w:asciiTheme="minorHAnsi" w:eastAsia="Times New Roman" w:hAnsiTheme="minorHAnsi" w:cstheme="minorHAnsi"/>
          <w:sz w:val="24"/>
          <w:szCs w:val="24"/>
        </w:rPr>
        <w:t xml:space="preserve">doesn't look credible in terms of </w:t>
      </w:r>
      <w:r w:rsidR="00552583" w:rsidRPr="00385E52">
        <w:rPr>
          <w:rFonts w:asciiTheme="minorHAnsi" w:eastAsia="Times New Roman" w:hAnsiTheme="minorHAnsi" w:cstheme="minorHAnsi"/>
          <w:sz w:val="24"/>
          <w:szCs w:val="24"/>
        </w:rPr>
        <w:t xml:space="preserve">good budgeting and accounting practices. </w:t>
      </w:r>
      <w:r w:rsidRPr="00385E52">
        <w:rPr>
          <w:rFonts w:asciiTheme="minorHAnsi" w:eastAsia="Times New Roman" w:hAnsiTheme="minorHAnsi" w:cstheme="minorHAnsi"/>
          <w:sz w:val="24"/>
          <w:szCs w:val="24"/>
        </w:rPr>
        <w:t xml:space="preserve"> </w:t>
      </w:r>
      <w:r w:rsidR="00221895">
        <w:rPr>
          <w:rFonts w:asciiTheme="minorHAnsi" w:eastAsia="Times New Roman" w:hAnsiTheme="minorHAnsi" w:cstheme="minorHAnsi"/>
          <w:sz w:val="24"/>
          <w:szCs w:val="24"/>
        </w:rPr>
        <w:t xml:space="preserve"> </w:t>
      </w:r>
    </w:p>
    <w:p w14:paraId="49A5CA5C" w14:textId="77777777" w:rsidR="00552583" w:rsidRDefault="00552583" w:rsidP="000A1D13">
      <w:pPr>
        <w:pStyle w:val="ListParagraph"/>
        <w:shd w:val="clear" w:color="auto" w:fill="FFFFFF"/>
        <w:spacing w:after="0" w:line="240" w:lineRule="auto"/>
        <w:ind w:left="360"/>
        <w:jc w:val="both"/>
        <w:rPr>
          <w:rFonts w:asciiTheme="minorHAnsi" w:eastAsia="Times New Roman" w:hAnsiTheme="minorHAnsi" w:cstheme="minorHAnsi"/>
          <w:sz w:val="24"/>
          <w:szCs w:val="24"/>
        </w:rPr>
      </w:pPr>
    </w:p>
    <w:p w14:paraId="49A5CA5D" w14:textId="77777777" w:rsidR="00A21CE1" w:rsidRPr="00385E52" w:rsidRDefault="00B16AA8" w:rsidP="000A1D13">
      <w:pPr>
        <w:pStyle w:val="ListParagraph"/>
        <w:shd w:val="clear" w:color="auto" w:fill="FFFFFF"/>
        <w:spacing w:after="0" w:line="240" w:lineRule="auto"/>
        <w:ind w:left="360"/>
        <w:jc w:val="both"/>
        <w:rPr>
          <w:rFonts w:asciiTheme="minorHAnsi" w:eastAsia="Times New Roman" w:hAnsiTheme="minorHAnsi" w:cstheme="minorHAnsi"/>
          <w:b/>
          <w:bCs/>
          <w:sz w:val="24"/>
          <w:szCs w:val="24"/>
        </w:rPr>
      </w:pPr>
      <w:r w:rsidRPr="00385E52">
        <w:rPr>
          <w:rFonts w:asciiTheme="minorHAnsi" w:eastAsia="Times New Roman" w:hAnsiTheme="minorHAnsi" w:cstheme="minorHAnsi"/>
          <w:b/>
          <w:bCs/>
          <w:sz w:val="24"/>
          <w:szCs w:val="24"/>
        </w:rPr>
        <w:t>4.4 Sustainability</w:t>
      </w:r>
    </w:p>
    <w:p w14:paraId="49A5CA5E" w14:textId="77777777" w:rsidR="00DE65A9" w:rsidRPr="00385E52" w:rsidRDefault="00B16AA8" w:rsidP="000A1D13">
      <w:pPr>
        <w:pStyle w:val="ListParagraph"/>
        <w:shd w:val="clear" w:color="auto" w:fill="FFFFFF"/>
        <w:spacing w:after="0" w:line="240" w:lineRule="auto"/>
        <w:ind w:left="360"/>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 xml:space="preserve">4.4.1 </w:t>
      </w:r>
      <w:r w:rsidR="00DE65A9" w:rsidRPr="00385E52">
        <w:rPr>
          <w:rFonts w:asciiTheme="minorHAnsi" w:eastAsia="Times New Roman" w:hAnsiTheme="minorHAnsi" w:cstheme="minorHAnsi"/>
          <w:sz w:val="24"/>
          <w:szCs w:val="24"/>
        </w:rPr>
        <w:t xml:space="preserve">Sustainability of </w:t>
      </w:r>
      <w:r w:rsidR="00DA3994">
        <w:rPr>
          <w:rFonts w:asciiTheme="minorHAnsi" w:eastAsia="Times New Roman" w:hAnsiTheme="minorHAnsi" w:cstheme="minorHAnsi"/>
          <w:sz w:val="24"/>
          <w:szCs w:val="24"/>
        </w:rPr>
        <w:t>O</w:t>
      </w:r>
      <w:r w:rsidR="00DE65A9" w:rsidRPr="00385E52">
        <w:rPr>
          <w:rFonts w:asciiTheme="minorHAnsi" w:eastAsia="Times New Roman" w:hAnsiTheme="minorHAnsi" w:cstheme="minorHAnsi"/>
          <w:sz w:val="24"/>
          <w:szCs w:val="24"/>
        </w:rPr>
        <w:t xml:space="preserve">utputs and </w:t>
      </w:r>
      <w:r w:rsidR="00DA3994">
        <w:rPr>
          <w:rFonts w:asciiTheme="minorHAnsi" w:eastAsia="Times New Roman" w:hAnsiTheme="minorHAnsi" w:cstheme="minorHAnsi"/>
          <w:sz w:val="24"/>
          <w:szCs w:val="24"/>
        </w:rPr>
        <w:t>O</w:t>
      </w:r>
      <w:r w:rsidR="00DE65A9" w:rsidRPr="00385E52">
        <w:rPr>
          <w:rFonts w:asciiTheme="minorHAnsi" w:eastAsia="Times New Roman" w:hAnsiTheme="minorHAnsi" w:cstheme="minorHAnsi"/>
          <w:sz w:val="24"/>
          <w:szCs w:val="24"/>
        </w:rPr>
        <w:t>utcomes</w:t>
      </w:r>
    </w:p>
    <w:p w14:paraId="49A5CA5F" w14:textId="12EB6553" w:rsidR="00A21CE1" w:rsidRPr="00385E52" w:rsidRDefault="00B16AA8" w:rsidP="000A1D13">
      <w:pPr>
        <w:pStyle w:val="ListParagraph"/>
        <w:shd w:val="clear" w:color="auto" w:fill="FFFFFF"/>
        <w:spacing w:after="0" w:line="240" w:lineRule="auto"/>
        <w:ind w:left="360"/>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 xml:space="preserve">The basic question in sustainability is how far the outputs and outcomes would be continued even after the completion of the project.  In the present </w:t>
      </w:r>
      <w:r w:rsidR="003A7C55">
        <w:rPr>
          <w:rFonts w:asciiTheme="minorHAnsi" w:eastAsia="Times New Roman" w:hAnsiTheme="minorHAnsi" w:cstheme="minorHAnsi"/>
          <w:noProof/>
          <w:sz w:val="24"/>
          <w:szCs w:val="24"/>
        </w:rPr>
        <mc:AlternateContent>
          <mc:Choice Requires="wps">
            <w:drawing>
              <wp:anchor distT="91440" distB="137160" distL="114300" distR="114300" simplePos="0" relativeHeight="251693056" behindDoc="0" locked="0" layoutInCell="0" allowOverlap="1" wp14:anchorId="49A5CDFC" wp14:editId="64A46CB6">
                <wp:simplePos x="0" y="0"/>
                <wp:positionH relativeFrom="page">
                  <wp:align>center</wp:align>
                </wp:positionH>
                <wp:positionV relativeFrom="page">
                  <wp:align>top</wp:align>
                </wp:positionV>
                <wp:extent cx="6753225" cy="925830"/>
                <wp:effectExtent l="1028700" t="457200" r="0" b="7620"/>
                <wp:wrapSquare wrapText="bothSides"/>
                <wp:docPr id="8"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753225" cy="925830"/>
                        </a:xfrm>
                        <a:prstGeom prst="rect">
                          <a:avLst/>
                        </a:prstGeom>
                        <a:solidFill>
                          <a:schemeClr val="accent3">
                            <a:lumMod val="100000"/>
                            <a:lumOff val="0"/>
                          </a:schemeClr>
                        </a:solidFill>
                        <a:ln>
                          <a:noFill/>
                        </a:ln>
                        <a:effectLst>
                          <a:outerShdw dist="1114131" dir="12253665" algn="ctr" rotWithShape="0">
                            <a:schemeClr val="accent6">
                              <a:lumMod val="75000"/>
                              <a:lumOff val="0"/>
                            </a:schemeClr>
                          </a:outerShdw>
                        </a:effectLst>
                        <a:extLst>
                          <a:ext uri="{91240B29-F687-4F45-9708-019B960494DF}">
                            <a14:hiddenLine xmlns:a14="http://schemas.microsoft.com/office/drawing/2010/main" w="19050">
                              <a:solidFill>
                                <a:schemeClr val="bg1">
                                  <a:lumMod val="100000"/>
                                  <a:lumOff val="0"/>
                                </a:schemeClr>
                              </a:solidFill>
                              <a:miter lim="800000"/>
                              <a:headEnd/>
                              <a:tailEnd/>
                            </a14:hiddenLine>
                          </a:ext>
                        </a:extLst>
                      </wps:spPr>
                      <wps:txbx>
                        <w:txbxContent>
                          <w:p w14:paraId="49A5CE3D" w14:textId="77777777" w:rsidR="000353D8" w:rsidRDefault="000353D8" w:rsidP="00B96356">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r w:rsidRPr="00B96356">
                              <w:rPr>
                                <w:rFonts w:asciiTheme="majorHAnsi" w:eastAsiaTheme="majorEastAsia" w:hAnsiTheme="majorHAnsi" w:cstheme="majorBidi"/>
                                <w:i/>
                                <w:iCs/>
                                <w:color w:val="FFFFFF" w:themeColor="background1"/>
                                <w:sz w:val="28"/>
                                <w:szCs w:val="28"/>
                              </w:rPr>
                              <w:t>"With regard to Muslim women, one cannot just stop at making a study.  It needs to be converted into an all India campaign. Then alone the issues could be constantly pursued and resolved." (BMMA representative).</w:t>
                            </w:r>
                          </w:p>
                          <w:p w14:paraId="49A5CE3E" w14:textId="77777777" w:rsidR="000353D8" w:rsidRPr="00DC79B8" w:rsidRDefault="000353D8" w:rsidP="00B96356">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p>
                        </w:txbxContent>
                      </wps:txbx>
                      <wps:bodyPr rot="0" vert="horz" wrap="square" lIns="457200" tIns="0" rIns="137160" bIns="0" anchor="t" anchorCtr="0" upright="1">
                        <a:spAutoFit/>
                      </wps:bodyPr>
                    </wps:wsp>
                  </a:graphicData>
                </a:graphic>
                <wp14:sizeRelH relativeFrom="page">
                  <wp14:pctWidth>100000</wp14:pctWidth>
                </wp14:sizeRelH>
                <wp14:sizeRelV relativeFrom="page">
                  <wp14:pctHeight>0</wp14:pctHeight>
                </wp14:sizeRelV>
              </wp:anchor>
            </w:drawing>
          </mc:Choice>
          <mc:Fallback>
            <w:pict>
              <v:rect w14:anchorId="49A5CDFC" id="Rectangle 31" o:spid="_x0000_s1041" style="position:absolute;left:0;text-align:left;margin-left:0;margin-top:0;width:531.75pt;height:72.9pt;flip:x;z-index:251693056;visibility:visible;mso-wrap-style:square;mso-width-percent:1000;mso-height-percent:0;mso-wrap-distance-left:9pt;mso-wrap-distance-top:7.2pt;mso-wrap-distance-right:9pt;mso-wrap-distance-bottom:10.8pt;mso-position-horizontal:center;mso-position-horizontal-relative:page;mso-position-vertical:top;mso-position-vertical-relative:page;mso-width-percent:10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" o:allowincell="f" fillcolor="#9bbb59 [3206]" stroked="f" strokecolor="white [3212]" strokeweight="1.5pt">
                <v:shadow on="t" color="#e36c0a [2409]" offset="-80pt,-36pt"/>
                <v:textbox style="mso-fit-shape-to-text:t" inset="36pt,0,10.8pt,0">
                  <w:txbxContent>
                    <w:p w14:paraId="49A5CE3D" w14:textId="77777777" w:rsidR="000353D8" w:rsidRDefault="000353D8" w:rsidP="00B96356">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r w:rsidRPr="00B96356">
                        <w:rPr>
                          <w:rFonts w:asciiTheme="majorHAnsi" w:eastAsiaTheme="majorEastAsia" w:hAnsiTheme="majorHAnsi" w:cstheme="majorBidi"/>
                          <w:i/>
                          <w:iCs/>
                          <w:color w:val="FFFFFF" w:themeColor="background1"/>
                          <w:sz w:val="28"/>
                          <w:szCs w:val="28"/>
                        </w:rPr>
                        <w:t>"With regard to Muslim women, one cannot just stop at making a study.  It needs to be converted into an all India campaign. Then alone the issues could be constantly pursued and resolved." (BMMA representative).</w:t>
                      </w:r>
                    </w:p>
                    <w:p w14:paraId="49A5CE3E" w14:textId="77777777" w:rsidR="000353D8" w:rsidRPr="00DC79B8" w:rsidRDefault="000353D8" w:rsidP="00B96356">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p>
                  </w:txbxContent>
                </v:textbox>
                <w10:wrap type="square" anchorx="page" anchory="page"/>
              </v:rect>
            </w:pict>
          </mc:Fallback>
        </mc:AlternateContent>
      </w:r>
      <w:r w:rsidRPr="00385E52">
        <w:rPr>
          <w:rFonts w:asciiTheme="minorHAnsi" w:eastAsia="Times New Roman" w:hAnsiTheme="minorHAnsi" w:cstheme="minorHAnsi"/>
          <w:sz w:val="24"/>
          <w:szCs w:val="24"/>
        </w:rPr>
        <w:t xml:space="preserve">case, the outputs were definite and they were the end in themselves. They came about due to the resources provided by the project. Hence, they may not be generated after the completion of the project. The body of </w:t>
      </w:r>
      <w:r w:rsidRPr="00385E52">
        <w:rPr>
          <w:rFonts w:asciiTheme="minorHAnsi" w:eastAsia="Times New Roman" w:hAnsiTheme="minorHAnsi" w:cstheme="minorHAnsi"/>
          <w:sz w:val="24"/>
          <w:szCs w:val="24"/>
        </w:rPr>
        <w:lastRenderedPageBreak/>
        <w:t xml:space="preserve">knowledge is an end in itself </w:t>
      </w:r>
      <w:r w:rsidR="00DE65A9" w:rsidRPr="00385E52">
        <w:rPr>
          <w:rFonts w:asciiTheme="minorHAnsi" w:eastAsia="Times New Roman" w:hAnsiTheme="minorHAnsi" w:cstheme="minorHAnsi"/>
          <w:sz w:val="24"/>
          <w:szCs w:val="24"/>
        </w:rPr>
        <w:t xml:space="preserve">but </w:t>
      </w:r>
      <w:r w:rsidRPr="00385E52">
        <w:rPr>
          <w:rFonts w:asciiTheme="minorHAnsi" w:eastAsia="Times New Roman" w:hAnsiTheme="minorHAnsi" w:cstheme="minorHAnsi"/>
          <w:sz w:val="24"/>
          <w:szCs w:val="24"/>
        </w:rPr>
        <w:t>the method of creating the knowledge could be sustainable. Sustainability issue is more pertinent with regard to outcomes. After analyzing all the available information, it is felt that the project has made some progress in sustaining the outcomes. The first outcome i.e. increased budgetary commitment and transparency in budget tracking according to CEDAW has not happened immediately but there is a good likelihood that the MDoNER and NEC would take cognizance of the demands and would increase the budgetary commitments.  The template generated (</w:t>
      </w:r>
      <w:r w:rsidR="00DA3994">
        <w:rPr>
          <w:rFonts w:asciiTheme="minorHAnsi" w:eastAsia="Times New Roman" w:hAnsiTheme="minorHAnsi" w:cstheme="minorHAnsi"/>
          <w:sz w:val="24"/>
          <w:szCs w:val="24"/>
        </w:rPr>
        <w:t>O</w:t>
      </w:r>
      <w:r w:rsidRPr="00385E52">
        <w:rPr>
          <w:rFonts w:asciiTheme="minorHAnsi" w:eastAsia="Times New Roman" w:hAnsiTheme="minorHAnsi" w:cstheme="minorHAnsi"/>
          <w:sz w:val="24"/>
          <w:szCs w:val="24"/>
        </w:rPr>
        <w:t xml:space="preserve">utput 1.1) has the potential to facilitate this outcome. As for the second outcome i.e. commitment at the policy level to incorporate the framework of intersectionality, similar observations could be made.  While at present there may not be direct evidence, </w:t>
      </w:r>
      <w:r w:rsidR="00221895">
        <w:rPr>
          <w:rFonts w:asciiTheme="minorHAnsi" w:eastAsia="Times New Roman" w:hAnsiTheme="minorHAnsi" w:cstheme="minorHAnsi"/>
          <w:sz w:val="24"/>
          <w:szCs w:val="24"/>
        </w:rPr>
        <w:t xml:space="preserve">it could be hoped that </w:t>
      </w:r>
      <w:r w:rsidRPr="00385E52">
        <w:rPr>
          <w:rFonts w:asciiTheme="minorHAnsi" w:eastAsia="Times New Roman" w:hAnsiTheme="minorHAnsi" w:cstheme="minorHAnsi"/>
          <w:sz w:val="24"/>
          <w:szCs w:val="24"/>
        </w:rPr>
        <w:t>with sustained policy-advocacy the cognizance of intersectionality issues would be taken</w:t>
      </w:r>
      <w:r w:rsidR="00221895">
        <w:rPr>
          <w:rFonts w:asciiTheme="minorHAnsi" w:eastAsia="Times New Roman" w:hAnsiTheme="minorHAnsi" w:cstheme="minorHAnsi"/>
          <w:sz w:val="24"/>
          <w:szCs w:val="24"/>
        </w:rPr>
        <w:t xml:space="preserve"> by MWCD</w:t>
      </w:r>
      <w:r w:rsidRPr="00385E52">
        <w:rPr>
          <w:rFonts w:asciiTheme="minorHAnsi" w:eastAsia="Times New Roman" w:hAnsiTheme="minorHAnsi" w:cstheme="minorHAnsi"/>
          <w:sz w:val="24"/>
          <w:szCs w:val="24"/>
        </w:rPr>
        <w:t xml:space="preserve">. As for the third outcome i.e. institutionalizing gender audit mechanisms, although the partnership with CAG did not come through, gender markers have been developed by an equally competent and legitimate institution and there is a possibility that this outcome would be sustained at least at Karnataka level and then spread to other </w:t>
      </w:r>
      <w:r w:rsidR="00DA3994">
        <w:rPr>
          <w:rFonts w:asciiTheme="minorHAnsi" w:eastAsia="Times New Roman" w:hAnsiTheme="minorHAnsi" w:cstheme="minorHAnsi"/>
          <w:sz w:val="24"/>
          <w:szCs w:val="24"/>
        </w:rPr>
        <w:t>S</w:t>
      </w:r>
      <w:r w:rsidRPr="00385E52">
        <w:rPr>
          <w:rFonts w:asciiTheme="minorHAnsi" w:eastAsia="Times New Roman" w:hAnsiTheme="minorHAnsi" w:cstheme="minorHAnsi"/>
          <w:sz w:val="24"/>
          <w:szCs w:val="24"/>
        </w:rPr>
        <w:t xml:space="preserve">tates.  Thus on the whole it is found that outcomes can be sustained with due follow-up measures. </w:t>
      </w:r>
    </w:p>
    <w:p w14:paraId="49A5CA60" w14:textId="77777777" w:rsidR="005F530E" w:rsidRPr="00385E52" w:rsidRDefault="005F530E" w:rsidP="000A1D13">
      <w:pPr>
        <w:pStyle w:val="ListParagraph"/>
        <w:shd w:val="clear" w:color="auto" w:fill="FFFFFF"/>
        <w:spacing w:after="0" w:line="240" w:lineRule="auto"/>
        <w:ind w:left="360"/>
        <w:jc w:val="both"/>
        <w:rPr>
          <w:rFonts w:asciiTheme="minorHAnsi" w:eastAsia="Times New Roman" w:hAnsiTheme="minorHAnsi" w:cstheme="minorHAnsi"/>
          <w:sz w:val="24"/>
          <w:szCs w:val="24"/>
        </w:rPr>
      </w:pPr>
    </w:p>
    <w:p w14:paraId="49A5CA61" w14:textId="77777777" w:rsidR="00DE65A9" w:rsidRPr="00385E52" w:rsidRDefault="00B16AA8" w:rsidP="000A1D13">
      <w:pPr>
        <w:pStyle w:val="ListParagraph"/>
        <w:shd w:val="clear" w:color="auto" w:fill="FFFFFF"/>
        <w:spacing w:after="0" w:line="240" w:lineRule="auto"/>
        <w:ind w:left="360"/>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 xml:space="preserve">4.4.2 </w:t>
      </w:r>
      <w:r w:rsidR="00DE65A9" w:rsidRPr="00385E52">
        <w:rPr>
          <w:rFonts w:asciiTheme="minorHAnsi" w:eastAsia="Times New Roman" w:hAnsiTheme="minorHAnsi" w:cstheme="minorHAnsi"/>
          <w:sz w:val="24"/>
          <w:szCs w:val="24"/>
        </w:rPr>
        <w:t>Partner Capacities</w:t>
      </w:r>
    </w:p>
    <w:p w14:paraId="49A5CA62" w14:textId="77777777" w:rsidR="00B96356" w:rsidRPr="00385E52" w:rsidRDefault="00B16AA8" w:rsidP="000A1D13">
      <w:pPr>
        <w:pStyle w:val="ListParagraph"/>
        <w:shd w:val="clear" w:color="auto" w:fill="FFFFFF"/>
        <w:spacing w:after="0" w:line="240" w:lineRule="auto"/>
        <w:ind w:left="360"/>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As mentioned earlier, the project has certainly kindled the interest of partners in undertaking GRB initiatives and to some extent has also developed the capacity to do so. While NEN and AIDMAM were undertaking budget-analysis, they had not specifically tackled GRB issues.  It was reported by them that after the project</w:t>
      </w:r>
      <w:r w:rsidR="003F45B2" w:rsidRPr="00385E52">
        <w:rPr>
          <w:rFonts w:asciiTheme="minorHAnsi" w:eastAsia="Times New Roman" w:hAnsiTheme="minorHAnsi" w:cstheme="minorHAnsi"/>
          <w:sz w:val="24"/>
          <w:szCs w:val="24"/>
        </w:rPr>
        <w:t>,</w:t>
      </w:r>
      <w:r w:rsidRPr="00385E52">
        <w:rPr>
          <w:rFonts w:asciiTheme="minorHAnsi" w:eastAsia="Times New Roman" w:hAnsiTheme="minorHAnsi" w:cstheme="minorHAnsi"/>
          <w:sz w:val="24"/>
          <w:szCs w:val="24"/>
        </w:rPr>
        <w:t xml:space="preserve"> they have an increased understanding of GRB processes and would be following it up in their own way.  Similar kind of capacity development has also been reported by BMMA and it was expressed that a new avenue of action has become available to them. In all the three cases, increased synergies between the partners, their associates and grassroots organizations have been reported.  This is best echoed by AIDMAM because 'holding the state accountable' has been part of the mission of NCDHR and the associate organizations.  AIDMAM and other associates have always been involved in generating synergies not only with dalit organizations but also with </w:t>
      </w:r>
    </w:p>
    <w:p w14:paraId="49A5CA63" w14:textId="2D7AB3BC" w:rsidR="005F530E" w:rsidRPr="00385E52" w:rsidRDefault="003A7C55" w:rsidP="000A1D13">
      <w:pPr>
        <w:pStyle w:val="ListParagraph"/>
        <w:shd w:val="clear" w:color="auto" w:fill="FFFFFF"/>
        <w:spacing w:after="0" w:line="240" w:lineRule="auto"/>
        <w:ind w:left="360"/>
        <w:jc w:val="both"/>
        <w:rPr>
          <w:rFonts w:asciiTheme="minorHAnsi" w:eastAsia="Times New Roman" w:hAnsiTheme="minorHAnsi" w:cstheme="minorHAnsi"/>
          <w:sz w:val="24"/>
          <w:szCs w:val="24"/>
        </w:rPr>
      </w:pPr>
      <w:r>
        <w:rPr>
          <w:rFonts w:asciiTheme="minorHAnsi" w:eastAsia="Times New Roman" w:hAnsiTheme="minorHAnsi" w:cstheme="minorHAnsi"/>
          <w:noProof/>
          <w:sz w:val="24"/>
          <w:szCs w:val="24"/>
        </w:rPr>
        <mc:AlternateContent>
          <mc:Choice Requires="wps">
            <w:drawing>
              <wp:anchor distT="91440" distB="137160" distL="114300" distR="114300" simplePos="0" relativeHeight="251692032" behindDoc="0" locked="0" layoutInCell="0" allowOverlap="1" wp14:anchorId="49A5CDFD" wp14:editId="5FA73A76">
                <wp:simplePos x="0" y="0"/>
                <wp:positionH relativeFrom="page">
                  <wp:align>center</wp:align>
                </wp:positionH>
                <wp:positionV relativeFrom="page">
                  <wp:align>top</wp:align>
                </wp:positionV>
                <wp:extent cx="6753225" cy="1093470"/>
                <wp:effectExtent l="1028700" t="457200" r="0" b="0"/>
                <wp:wrapSquare wrapText="bothSides"/>
                <wp:docPr id="7"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753225" cy="1093470"/>
                        </a:xfrm>
                        <a:prstGeom prst="rect">
                          <a:avLst/>
                        </a:prstGeom>
                        <a:solidFill>
                          <a:schemeClr val="accent3">
                            <a:lumMod val="100000"/>
                            <a:lumOff val="0"/>
                          </a:schemeClr>
                        </a:solidFill>
                        <a:ln>
                          <a:noFill/>
                        </a:ln>
                        <a:effectLst>
                          <a:outerShdw dist="1114131" dir="12253665" algn="ctr" rotWithShape="0">
                            <a:schemeClr val="accent6">
                              <a:lumMod val="75000"/>
                              <a:lumOff val="0"/>
                            </a:schemeClr>
                          </a:outerShdw>
                        </a:effectLst>
                        <a:extLst>
                          <a:ext uri="{91240B29-F687-4F45-9708-019B960494DF}">
                            <a14:hiddenLine xmlns:a14="http://schemas.microsoft.com/office/drawing/2010/main" w="19050">
                              <a:solidFill>
                                <a:schemeClr val="bg1">
                                  <a:lumMod val="100000"/>
                                  <a:lumOff val="0"/>
                                </a:schemeClr>
                              </a:solidFill>
                              <a:miter lim="800000"/>
                              <a:headEnd/>
                              <a:tailEnd/>
                            </a14:hiddenLine>
                          </a:ext>
                        </a:extLst>
                      </wps:spPr>
                      <wps:txbx>
                        <w:txbxContent>
                          <w:p w14:paraId="49A5CE3F" w14:textId="77777777" w:rsidR="000353D8" w:rsidRDefault="000353D8" w:rsidP="00B96356">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r w:rsidRPr="00B96356">
                              <w:rPr>
                                <w:rFonts w:asciiTheme="majorHAnsi" w:eastAsiaTheme="majorEastAsia" w:hAnsiTheme="majorHAnsi" w:cstheme="majorBidi"/>
                                <w:i/>
                                <w:iCs/>
                                <w:color w:val="FFFFFF" w:themeColor="background1"/>
                                <w:sz w:val="28"/>
                                <w:szCs w:val="28"/>
                              </w:rPr>
                              <w:t xml:space="preserve">"Imparting school education should not be the aim of KGBV. That is anyhow done in the attached school (in Bihar). KGBV should aim at all round personality development of girls. They should be empowered when they come out of KGBV </w:t>
                            </w:r>
                            <w:r>
                              <w:rPr>
                                <w:rFonts w:asciiTheme="majorHAnsi" w:eastAsiaTheme="majorEastAsia" w:hAnsiTheme="majorHAnsi" w:cstheme="majorBidi"/>
                                <w:i/>
                                <w:iCs/>
                                <w:color w:val="FFFFFF" w:themeColor="background1"/>
                                <w:sz w:val="28"/>
                                <w:szCs w:val="28"/>
                              </w:rPr>
                              <w:t>"</w:t>
                            </w:r>
                            <w:r w:rsidRPr="00B96356">
                              <w:rPr>
                                <w:rFonts w:asciiTheme="majorHAnsi" w:eastAsiaTheme="majorEastAsia" w:hAnsiTheme="majorHAnsi" w:cstheme="majorBidi"/>
                                <w:i/>
                                <w:iCs/>
                                <w:color w:val="FFFFFF" w:themeColor="background1"/>
                                <w:sz w:val="28"/>
                                <w:szCs w:val="28"/>
                              </w:rPr>
                              <w:t>(CSO representative from Bihar)</w:t>
                            </w:r>
                          </w:p>
                          <w:p w14:paraId="49A5CE40" w14:textId="77777777" w:rsidR="000353D8" w:rsidRPr="003D4017" w:rsidRDefault="000353D8" w:rsidP="00B96356">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p>
                        </w:txbxContent>
                      </wps:txbx>
                      <wps:bodyPr rot="0" vert="horz" wrap="square" lIns="457200" tIns="0" rIns="137160" bIns="0" anchor="t" anchorCtr="0" upright="1">
                        <a:noAutofit/>
                      </wps:bodyPr>
                    </wps:wsp>
                  </a:graphicData>
                </a:graphic>
                <wp14:sizeRelH relativeFrom="page">
                  <wp14:pctWidth>100000</wp14:pctWidth>
                </wp14:sizeRelH>
                <wp14:sizeRelV relativeFrom="page">
                  <wp14:pctHeight>0</wp14:pctHeight>
                </wp14:sizeRelV>
              </wp:anchor>
            </w:drawing>
          </mc:Choice>
          <mc:Fallback>
            <w:pict>
              <v:rect w14:anchorId="49A5CDFD" id="Rectangle 30" o:spid="_x0000_s1042" style="position:absolute;left:0;text-align:left;margin-left:0;margin-top:0;width:531.75pt;height:86.1pt;flip:x;z-index:251692032;visibility:visible;mso-wrap-style:square;mso-width-percent:1000;mso-height-percent:0;mso-wrap-distance-left:9pt;mso-wrap-distance-top:7.2pt;mso-wrap-distance-right:9pt;mso-wrap-distance-bottom:10.8pt;mso-position-horizontal:center;mso-position-horizontal-relative:page;mso-position-vertical:top;mso-position-vertical-relative:page;mso-width-percent:10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" o:allowincell="f" fillcolor="#9bbb59 [3206]" stroked="f" strokecolor="white [3212]" strokeweight="1.5pt">
                <v:shadow on="t" color="#e36c0a [2409]" offset="-80pt,-36pt"/>
                <v:textbox inset="36pt,0,10.8pt,0">
                  <w:txbxContent>
                    <w:p w14:paraId="49A5CE3F" w14:textId="77777777" w:rsidR="000353D8" w:rsidRDefault="000353D8" w:rsidP="00B96356">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r w:rsidRPr="00B96356">
                        <w:rPr>
                          <w:rFonts w:asciiTheme="majorHAnsi" w:eastAsiaTheme="majorEastAsia" w:hAnsiTheme="majorHAnsi" w:cstheme="majorBidi"/>
                          <w:i/>
                          <w:iCs/>
                          <w:color w:val="FFFFFF" w:themeColor="background1"/>
                          <w:sz w:val="28"/>
                          <w:szCs w:val="28"/>
                        </w:rPr>
                        <w:t xml:space="preserve">"Imparting school education should not be the aim of KGBV. That is anyhow done in the attached school (in Bihar). KGBV should aim at all round personality development of girls. They should be empowered when they come out of KGBV </w:t>
                      </w:r>
                      <w:r>
                        <w:rPr>
                          <w:rFonts w:asciiTheme="majorHAnsi" w:eastAsiaTheme="majorEastAsia" w:hAnsiTheme="majorHAnsi" w:cstheme="majorBidi"/>
                          <w:i/>
                          <w:iCs/>
                          <w:color w:val="FFFFFF" w:themeColor="background1"/>
                          <w:sz w:val="28"/>
                          <w:szCs w:val="28"/>
                        </w:rPr>
                        <w:t>"</w:t>
                      </w:r>
                      <w:r w:rsidRPr="00B96356">
                        <w:rPr>
                          <w:rFonts w:asciiTheme="majorHAnsi" w:eastAsiaTheme="majorEastAsia" w:hAnsiTheme="majorHAnsi" w:cstheme="majorBidi"/>
                          <w:i/>
                          <w:iCs/>
                          <w:color w:val="FFFFFF" w:themeColor="background1"/>
                          <w:sz w:val="28"/>
                          <w:szCs w:val="28"/>
                        </w:rPr>
                        <w:t>(CSO representative from Bihar)</w:t>
                      </w:r>
                    </w:p>
                    <w:p w14:paraId="49A5CE40" w14:textId="77777777" w:rsidR="000353D8" w:rsidRPr="003D4017" w:rsidRDefault="000353D8" w:rsidP="00B96356">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p>
                  </w:txbxContent>
                </v:textbox>
                <w10:wrap type="square" anchorx="page" anchory="page"/>
              </v:rect>
            </w:pict>
          </mc:Fallback>
        </mc:AlternateContent>
      </w:r>
      <w:r w:rsidR="00B16AA8" w:rsidRPr="00385E52">
        <w:rPr>
          <w:rFonts w:asciiTheme="minorHAnsi" w:eastAsia="Times New Roman" w:hAnsiTheme="minorHAnsi" w:cstheme="minorHAnsi"/>
          <w:sz w:val="24"/>
          <w:szCs w:val="24"/>
        </w:rPr>
        <w:t xml:space="preserve">other human rights action groups. For them, the increased understanding and capacity development on GRB has been eminently synergetic. This has also been reported by BMMA and NEN and but with the caveat that technical and financial assistance would be needed to continue the activities. </w:t>
      </w:r>
      <w:r w:rsidR="00DA3994">
        <w:rPr>
          <w:rFonts w:asciiTheme="minorHAnsi" w:eastAsia="Times New Roman" w:hAnsiTheme="minorHAnsi" w:cstheme="minorHAnsi"/>
          <w:sz w:val="24"/>
          <w:szCs w:val="24"/>
        </w:rPr>
        <w:t>T</w:t>
      </w:r>
      <w:r w:rsidR="00B16AA8" w:rsidRPr="00385E52">
        <w:rPr>
          <w:rFonts w:asciiTheme="minorHAnsi" w:eastAsia="Times New Roman" w:hAnsiTheme="minorHAnsi" w:cstheme="minorHAnsi"/>
          <w:sz w:val="24"/>
          <w:szCs w:val="24"/>
        </w:rPr>
        <w:t>he response from Praxis</w:t>
      </w:r>
      <w:r w:rsidR="00DA3994">
        <w:rPr>
          <w:rFonts w:asciiTheme="minorHAnsi" w:eastAsia="Times New Roman" w:hAnsiTheme="minorHAnsi" w:cstheme="minorHAnsi"/>
          <w:sz w:val="24"/>
          <w:szCs w:val="24"/>
        </w:rPr>
        <w:t xml:space="preserve"> was not obtained</w:t>
      </w:r>
      <w:r w:rsidR="00B16AA8" w:rsidRPr="00385E52">
        <w:rPr>
          <w:rFonts w:asciiTheme="minorHAnsi" w:eastAsia="Times New Roman" w:hAnsiTheme="minorHAnsi" w:cstheme="minorHAnsi"/>
          <w:sz w:val="24"/>
          <w:szCs w:val="24"/>
        </w:rPr>
        <w:t xml:space="preserve"> but judging from the past record of the organization</w:t>
      </w:r>
      <w:r w:rsidR="003F45B2" w:rsidRPr="00385E52">
        <w:rPr>
          <w:rFonts w:asciiTheme="minorHAnsi" w:eastAsia="Times New Roman" w:hAnsiTheme="minorHAnsi" w:cstheme="minorHAnsi"/>
          <w:sz w:val="24"/>
          <w:szCs w:val="24"/>
        </w:rPr>
        <w:t>,</w:t>
      </w:r>
      <w:r w:rsidR="00B16AA8" w:rsidRPr="00385E52">
        <w:rPr>
          <w:rFonts w:asciiTheme="minorHAnsi" w:eastAsia="Times New Roman" w:hAnsiTheme="minorHAnsi" w:cstheme="minorHAnsi"/>
          <w:sz w:val="24"/>
          <w:szCs w:val="24"/>
        </w:rPr>
        <w:t xml:space="preserve"> it is reasonable to believe that similar synergies would be generated there. FPI as a government agency is very much involved into these activities and would continue with the work of gender audits.</w:t>
      </w:r>
    </w:p>
    <w:p w14:paraId="49A5CA64" w14:textId="77777777" w:rsidR="00A63862" w:rsidRPr="00385E52" w:rsidRDefault="00A63862" w:rsidP="000A1D13">
      <w:pPr>
        <w:pStyle w:val="ListParagraph"/>
        <w:shd w:val="clear" w:color="auto" w:fill="FFFFFF"/>
        <w:spacing w:after="0" w:line="240" w:lineRule="auto"/>
        <w:ind w:left="360"/>
        <w:jc w:val="both"/>
        <w:rPr>
          <w:rFonts w:asciiTheme="minorHAnsi" w:eastAsia="Times New Roman" w:hAnsiTheme="minorHAnsi" w:cstheme="minorHAnsi"/>
          <w:sz w:val="24"/>
          <w:szCs w:val="24"/>
        </w:rPr>
      </w:pPr>
    </w:p>
    <w:p w14:paraId="49A5CA65" w14:textId="77777777" w:rsidR="00DE65A9" w:rsidRPr="00385E52" w:rsidRDefault="00B16AA8" w:rsidP="000A1D13">
      <w:pPr>
        <w:pStyle w:val="ListParagraph"/>
        <w:shd w:val="clear" w:color="auto" w:fill="FFFFFF"/>
        <w:spacing w:after="0" w:line="240" w:lineRule="auto"/>
        <w:ind w:left="360"/>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 xml:space="preserve">4.4.3 </w:t>
      </w:r>
      <w:r w:rsidR="00DE65A9" w:rsidRPr="00385E52">
        <w:rPr>
          <w:rFonts w:asciiTheme="minorHAnsi" w:eastAsia="Times New Roman" w:hAnsiTheme="minorHAnsi" w:cstheme="minorHAnsi"/>
          <w:sz w:val="24"/>
          <w:szCs w:val="24"/>
        </w:rPr>
        <w:t>Continuity of GRB Initiatives</w:t>
      </w:r>
    </w:p>
    <w:p w14:paraId="49A5CA66" w14:textId="77777777" w:rsidR="00A63862" w:rsidRPr="00385E52" w:rsidRDefault="00B16AA8" w:rsidP="000A1D13">
      <w:pPr>
        <w:pStyle w:val="ListParagraph"/>
        <w:shd w:val="clear" w:color="auto" w:fill="FFFFFF"/>
        <w:spacing w:after="0" w:line="240" w:lineRule="auto"/>
        <w:ind w:left="360"/>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 xml:space="preserve">As for demonstrated evidence of continuing GRB work, a clear indication is obtained from AIDMAM and NCDHR. The campaign of scrutinizing SCP and TSP has already been </w:t>
      </w:r>
      <w:r w:rsidRPr="00385E52">
        <w:rPr>
          <w:rFonts w:asciiTheme="minorHAnsi" w:eastAsia="Times New Roman" w:hAnsiTheme="minorHAnsi" w:cstheme="minorHAnsi"/>
          <w:sz w:val="24"/>
          <w:szCs w:val="24"/>
        </w:rPr>
        <w:lastRenderedPageBreak/>
        <w:t>commenced by them.  The National Coalition for SCSP-TSP Legislations, an umbrella organization of dalit and adiwasi groups (spearheaded by NCDHR), has recently tabulated that the funds denied to dalits and adiwasis from seventh to twelfth five year plans amount to a whooping figure - INR 5,27,723.72 crores (Villat, 2014: 24). This latest article in Tehelka has been heavily based on the research and advocacy done by NCDHR. It was informed that henceforth such analyses would be informed by GRB concerns. In the case of BMMA, although there is no documented evidence, the willingness has been expressed. This was also true of NEN. Demonstrated evidence is visible with FPI. Other stakeholders like National Foundation of India, with whom project partnerships have already been established</w:t>
      </w:r>
      <w:r w:rsidR="003F45B2" w:rsidRPr="00385E52">
        <w:rPr>
          <w:rFonts w:asciiTheme="minorHAnsi" w:eastAsia="Times New Roman" w:hAnsiTheme="minorHAnsi" w:cstheme="minorHAnsi"/>
          <w:sz w:val="24"/>
          <w:szCs w:val="24"/>
        </w:rPr>
        <w:t>,</w:t>
      </w:r>
      <w:r w:rsidRPr="00385E52">
        <w:rPr>
          <w:rFonts w:asciiTheme="minorHAnsi" w:eastAsia="Times New Roman" w:hAnsiTheme="minorHAnsi" w:cstheme="minorHAnsi"/>
          <w:sz w:val="24"/>
          <w:szCs w:val="24"/>
        </w:rPr>
        <w:t xml:space="preserve"> have focused on these issues and have brought out a number of publications and campaign material. </w:t>
      </w:r>
    </w:p>
    <w:p w14:paraId="49A5CA67" w14:textId="77777777" w:rsidR="008A42CD" w:rsidRPr="00385E52" w:rsidRDefault="008A42CD" w:rsidP="000A1D13">
      <w:pPr>
        <w:pStyle w:val="ListParagraph"/>
        <w:shd w:val="clear" w:color="auto" w:fill="FFFFFF"/>
        <w:spacing w:after="0" w:line="240" w:lineRule="auto"/>
        <w:ind w:left="360"/>
        <w:jc w:val="both"/>
        <w:rPr>
          <w:rFonts w:asciiTheme="minorHAnsi" w:eastAsia="Times New Roman" w:hAnsiTheme="minorHAnsi" w:cstheme="minorHAnsi"/>
          <w:sz w:val="24"/>
          <w:szCs w:val="24"/>
        </w:rPr>
      </w:pPr>
    </w:p>
    <w:p w14:paraId="49A5CA68" w14:textId="77777777" w:rsidR="00DE65A9" w:rsidRPr="00385E52" w:rsidRDefault="00B16AA8" w:rsidP="000A1D13">
      <w:pPr>
        <w:pStyle w:val="ListParagraph"/>
        <w:shd w:val="clear" w:color="auto" w:fill="FFFFFF"/>
        <w:spacing w:after="0" w:line="240" w:lineRule="auto"/>
        <w:ind w:left="360"/>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 xml:space="preserve">4.4.4 </w:t>
      </w:r>
      <w:r w:rsidR="00DE65A9" w:rsidRPr="00385E52">
        <w:rPr>
          <w:rFonts w:asciiTheme="minorHAnsi" w:eastAsia="Times New Roman" w:hAnsiTheme="minorHAnsi" w:cstheme="minorHAnsi"/>
          <w:sz w:val="24"/>
          <w:szCs w:val="24"/>
        </w:rPr>
        <w:t>Financial Capacities</w:t>
      </w:r>
    </w:p>
    <w:p w14:paraId="49A5CA69" w14:textId="77777777" w:rsidR="008A42CD" w:rsidRPr="00385E52" w:rsidRDefault="00B16AA8" w:rsidP="000A1D13">
      <w:pPr>
        <w:pStyle w:val="ListParagraph"/>
        <w:shd w:val="clear" w:color="auto" w:fill="FFFFFF"/>
        <w:spacing w:after="0" w:line="240" w:lineRule="auto"/>
        <w:ind w:left="360"/>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The</w:t>
      </w:r>
      <w:r w:rsidR="00332986">
        <w:rPr>
          <w:rFonts w:asciiTheme="minorHAnsi" w:eastAsia="Times New Roman" w:hAnsiTheme="minorHAnsi" w:cstheme="minorHAnsi"/>
          <w:sz w:val="24"/>
          <w:szCs w:val="24"/>
        </w:rPr>
        <w:t xml:space="preserve"> next issue is</w:t>
      </w:r>
      <w:r w:rsidRPr="00385E52">
        <w:rPr>
          <w:rFonts w:asciiTheme="minorHAnsi" w:eastAsia="Times New Roman" w:hAnsiTheme="minorHAnsi" w:cstheme="minorHAnsi"/>
          <w:sz w:val="24"/>
          <w:szCs w:val="24"/>
        </w:rPr>
        <w:t xml:space="preserve"> whether the partners have the financial and organizational capacity to maintain the benefits.  It is found that although the degree varies, in general all the partners have the organizational capacity to maintain the benefits of the project. In the case of AIDMAM, this capacity is best as this type of work is part of their vision and mission. NEN and BMMA follow subsequently. Though organizational capacity is there, the CSO partners do not necessarily have the financial capacity. These partners have been deriving sustenance for their activities from external donors and unless a donor funds these activities they are not in a position to continue the same. There are no internal sources of revenue. Only FPI has both organizational and financial capacity to sustain the initiatives. </w:t>
      </w:r>
    </w:p>
    <w:p w14:paraId="49A5CA6A" w14:textId="77777777" w:rsidR="00794B82" w:rsidRPr="00385E52" w:rsidRDefault="00794B82" w:rsidP="000A1D13">
      <w:pPr>
        <w:pStyle w:val="ListParagraph"/>
        <w:shd w:val="clear" w:color="auto" w:fill="FFFFFF"/>
        <w:spacing w:after="0" w:line="240" w:lineRule="auto"/>
        <w:ind w:left="360"/>
        <w:jc w:val="both"/>
        <w:rPr>
          <w:rFonts w:asciiTheme="minorHAnsi" w:eastAsia="Times New Roman" w:hAnsiTheme="minorHAnsi" w:cstheme="minorHAnsi"/>
          <w:sz w:val="24"/>
          <w:szCs w:val="24"/>
        </w:rPr>
      </w:pPr>
    </w:p>
    <w:p w14:paraId="49A5CA6B" w14:textId="77777777" w:rsidR="00DE65A9" w:rsidRPr="00385E52" w:rsidRDefault="00B16AA8" w:rsidP="000A1D13">
      <w:pPr>
        <w:pStyle w:val="ListParagraph"/>
        <w:shd w:val="clear" w:color="auto" w:fill="FFFFFF"/>
        <w:spacing w:after="0" w:line="240" w:lineRule="auto"/>
        <w:ind w:left="360"/>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 xml:space="preserve">4.4.5 </w:t>
      </w:r>
      <w:r w:rsidR="003F7EE0" w:rsidRPr="00385E52">
        <w:rPr>
          <w:rFonts w:asciiTheme="minorHAnsi" w:eastAsia="Times New Roman" w:hAnsiTheme="minorHAnsi" w:cstheme="minorHAnsi"/>
          <w:sz w:val="24"/>
          <w:szCs w:val="24"/>
        </w:rPr>
        <w:t>Follow-up Measures</w:t>
      </w:r>
    </w:p>
    <w:p w14:paraId="49A5CA6C" w14:textId="77777777" w:rsidR="00794B82" w:rsidRPr="00385E52" w:rsidRDefault="00B16AA8" w:rsidP="000A1D13">
      <w:pPr>
        <w:pStyle w:val="ListParagraph"/>
        <w:shd w:val="clear" w:color="auto" w:fill="FFFFFF"/>
        <w:spacing w:after="0" w:line="240" w:lineRule="auto"/>
        <w:ind w:left="360"/>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Follow-up measures are definitely warranted if these initiatives are to be sustained.  This need has been echoed by all.  Three types of follow-up measures appear necessary:</w:t>
      </w:r>
    </w:p>
    <w:p w14:paraId="49A5CA6D" w14:textId="77777777" w:rsidR="00794B82" w:rsidRPr="00385E52" w:rsidRDefault="00B16AA8" w:rsidP="000A1D13">
      <w:pPr>
        <w:pStyle w:val="ListParagraph"/>
        <w:numPr>
          <w:ilvl w:val="0"/>
          <w:numId w:val="30"/>
        </w:numPr>
        <w:shd w:val="clear" w:color="auto" w:fill="FFFFFF"/>
        <w:spacing w:after="0" w:line="240" w:lineRule="auto"/>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Capacity building of staff and workers,</w:t>
      </w:r>
    </w:p>
    <w:p w14:paraId="49A5CA6E" w14:textId="77777777" w:rsidR="00794B82" w:rsidRPr="00385E52" w:rsidRDefault="00B16AA8" w:rsidP="000A1D13">
      <w:pPr>
        <w:pStyle w:val="ListParagraph"/>
        <w:numPr>
          <w:ilvl w:val="0"/>
          <w:numId w:val="30"/>
        </w:numPr>
        <w:shd w:val="clear" w:color="auto" w:fill="FFFFFF"/>
        <w:spacing w:after="0" w:line="240" w:lineRule="auto"/>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 xml:space="preserve">Financial support, </w:t>
      </w:r>
    </w:p>
    <w:p w14:paraId="49A5CA6F" w14:textId="77777777" w:rsidR="00794B82" w:rsidRPr="00385E52" w:rsidRDefault="00B16AA8" w:rsidP="000A1D13">
      <w:pPr>
        <w:pStyle w:val="ListParagraph"/>
        <w:numPr>
          <w:ilvl w:val="0"/>
          <w:numId w:val="30"/>
        </w:numPr>
        <w:shd w:val="clear" w:color="auto" w:fill="FFFFFF"/>
        <w:spacing w:after="0" w:line="240" w:lineRule="auto"/>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Alliances and linkages.</w:t>
      </w:r>
    </w:p>
    <w:p w14:paraId="49A5CA70" w14:textId="77777777" w:rsidR="000A1D13" w:rsidRPr="00385E52" w:rsidRDefault="000A1D13" w:rsidP="000A1D13">
      <w:pPr>
        <w:shd w:val="clear" w:color="auto" w:fill="FFFFFF"/>
        <w:ind w:left="360" w:firstLine="0"/>
        <w:jc w:val="both"/>
        <w:rPr>
          <w:rFonts w:eastAsia="Times New Roman" w:cstheme="minorHAnsi"/>
          <w:sz w:val="24"/>
          <w:szCs w:val="24"/>
        </w:rPr>
      </w:pPr>
    </w:p>
    <w:p w14:paraId="49A5CA71" w14:textId="77777777" w:rsidR="00794B82" w:rsidRPr="00385E52" w:rsidRDefault="00B16AA8" w:rsidP="000A1D13">
      <w:pPr>
        <w:shd w:val="clear" w:color="auto" w:fill="FFFFFF"/>
        <w:ind w:left="360" w:firstLine="0"/>
        <w:jc w:val="both"/>
        <w:rPr>
          <w:rFonts w:eastAsia="Times New Roman" w:cstheme="minorHAnsi"/>
          <w:sz w:val="24"/>
          <w:szCs w:val="24"/>
        </w:rPr>
      </w:pPr>
      <w:r w:rsidRPr="00385E52">
        <w:rPr>
          <w:rFonts w:eastAsia="Times New Roman" w:cstheme="minorHAnsi"/>
          <w:sz w:val="24"/>
          <w:szCs w:val="24"/>
        </w:rPr>
        <w:t xml:space="preserve">Capacity building of staff and workers is warranted in two areas: budget tracking and advocacy techniques.  As mentioned earlier, the present project has exposed these organizations to GRB and to some extent their analytical capacity </w:t>
      </w:r>
      <w:r w:rsidR="00946659" w:rsidRPr="00385E52">
        <w:rPr>
          <w:rFonts w:eastAsia="Times New Roman" w:cstheme="minorHAnsi"/>
          <w:sz w:val="24"/>
          <w:szCs w:val="24"/>
        </w:rPr>
        <w:t xml:space="preserve">has </w:t>
      </w:r>
      <w:r w:rsidRPr="00385E52">
        <w:rPr>
          <w:rFonts w:eastAsia="Times New Roman" w:cstheme="minorHAnsi"/>
          <w:sz w:val="24"/>
          <w:szCs w:val="24"/>
        </w:rPr>
        <w:t>increased</w:t>
      </w:r>
      <w:r w:rsidR="003F7EE0" w:rsidRPr="00385E52">
        <w:rPr>
          <w:rFonts w:eastAsia="Times New Roman" w:cstheme="minorHAnsi"/>
          <w:sz w:val="24"/>
          <w:szCs w:val="24"/>
        </w:rPr>
        <w:t xml:space="preserve"> as evident from the reports and documents produced by them</w:t>
      </w:r>
      <w:r w:rsidRPr="00385E52">
        <w:rPr>
          <w:rFonts w:eastAsia="Times New Roman" w:cstheme="minorHAnsi"/>
          <w:sz w:val="24"/>
          <w:szCs w:val="24"/>
        </w:rPr>
        <w:t>.  However, this is not the end of it.  As GRB is highly technical and intellectual exercise, capacity development would have to be a continuous process.  In fact, now that considerable awareness has been generated</w:t>
      </w:r>
      <w:r w:rsidR="00946659" w:rsidRPr="00385E52">
        <w:rPr>
          <w:rFonts w:eastAsia="Times New Roman" w:cstheme="minorHAnsi"/>
          <w:sz w:val="24"/>
          <w:szCs w:val="24"/>
        </w:rPr>
        <w:t>,</w:t>
      </w:r>
      <w:r w:rsidRPr="00385E52">
        <w:rPr>
          <w:rFonts w:eastAsia="Times New Roman" w:cstheme="minorHAnsi"/>
          <w:sz w:val="24"/>
          <w:szCs w:val="24"/>
        </w:rPr>
        <w:t xml:space="preserve"> an institutional mechanism is warranted so that not just these partners but other CSOs could be benefitted. The need for follow-up measures is also </w:t>
      </w:r>
      <w:r w:rsidR="003F7EE0" w:rsidRPr="00385E52">
        <w:rPr>
          <w:rFonts w:eastAsia="Times New Roman" w:cstheme="minorHAnsi"/>
          <w:sz w:val="24"/>
          <w:szCs w:val="24"/>
        </w:rPr>
        <w:t>im</w:t>
      </w:r>
      <w:r w:rsidRPr="00385E52">
        <w:rPr>
          <w:rFonts w:eastAsia="Times New Roman" w:cstheme="minorHAnsi"/>
          <w:sz w:val="24"/>
          <w:szCs w:val="24"/>
        </w:rPr>
        <w:t>minent because otherwise these partners may lose their interest and involvement into GRB activities. For instance, Stree Aadhar Kendra in Maharashtra was an important partner of UN Women earlier</w:t>
      </w:r>
      <w:r w:rsidR="003F7EE0" w:rsidRPr="00385E52">
        <w:rPr>
          <w:rFonts w:eastAsia="Times New Roman" w:cstheme="minorHAnsi"/>
          <w:sz w:val="24"/>
          <w:szCs w:val="24"/>
        </w:rPr>
        <w:t xml:space="preserve"> (as described in detail by the GRB Evaluation Report of 2012) </w:t>
      </w:r>
      <w:r w:rsidRPr="00385E52">
        <w:rPr>
          <w:rFonts w:eastAsia="Times New Roman" w:cstheme="minorHAnsi"/>
          <w:sz w:val="24"/>
          <w:szCs w:val="24"/>
        </w:rPr>
        <w:t xml:space="preserve">but at present it is not involved into GRB initiatives because follow-up measures did not take place.  Another issue is that at any given instance certain key individuals are trained but if they happen to leave the organization then the capacity is lost.  Hence, consistent and broad-based capacity development </w:t>
      </w:r>
      <w:r w:rsidR="003F7EE0" w:rsidRPr="00385E52">
        <w:rPr>
          <w:rFonts w:eastAsia="Times New Roman" w:cstheme="minorHAnsi"/>
          <w:sz w:val="24"/>
          <w:szCs w:val="24"/>
        </w:rPr>
        <w:t>measures are</w:t>
      </w:r>
      <w:r w:rsidRPr="00385E52">
        <w:rPr>
          <w:rFonts w:eastAsia="Times New Roman" w:cstheme="minorHAnsi"/>
          <w:sz w:val="24"/>
          <w:szCs w:val="24"/>
        </w:rPr>
        <w:t xml:space="preserve"> </w:t>
      </w:r>
      <w:r w:rsidRPr="00385E52">
        <w:rPr>
          <w:rFonts w:eastAsia="Times New Roman" w:cstheme="minorHAnsi"/>
          <w:sz w:val="24"/>
          <w:szCs w:val="24"/>
        </w:rPr>
        <w:lastRenderedPageBreak/>
        <w:t>necessary.</w:t>
      </w:r>
      <w:r w:rsidR="003F7EE0" w:rsidRPr="00385E52">
        <w:rPr>
          <w:rFonts w:eastAsia="Times New Roman" w:cstheme="minorHAnsi"/>
          <w:sz w:val="24"/>
          <w:szCs w:val="24"/>
        </w:rPr>
        <w:t xml:space="preserve"> There is also a need for institutionalizing capacity building initiatives both within the partner organizations and UN Women.  </w:t>
      </w:r>
    </w:p>
    <w:p w14:paraId="49A5CA72" w14:textId="77777777" w:rsidR="00372966" w:rsidRPr="00385E52" w:rsidRDefault="00372966" w:rsidP="000A1D13">
      <w:pPr>
        <w:shd w:val="clear" w:color="auto" w:fill="FFFFFF"/>
        <w:ind w:left="360" w:firstLine="0"/>
        <w:jc w:val="both"/>
        <w:rPr>
          <w:rFonts w:eastAsia="Times New Roman" w:cstheme="minorHAnsi"/>
          <w:sz w:val="24"/>
          <w:szCs w:val="24"/>
        </w:rPr>
      </w:pPr>
    </w:p>
    <w:p w14:paraId="49A5CA73" w14:textId="77777777" w:rsidR="000A1D13" w:rsidRPr="00385E52" w:rsidRDefault="00B16AA8" w:rsidP="000A1D13">
      <w:pPr>
        <w:shd w:val="clear" w:color="auto" w:fill="FFFFFF"/>
        <w:ind w:left="360" w:firstLine="0"/>
        <w:jc w:val="both"/>
        <w:rPr>
          <w:rFonts w:eastAsia="Times New Roman" w:cstheme="minorHAnsi"/>
          <w:sz w:val="24"/>
          <w:szCs w:val="24"/>
        </w:rPr>
      </w:pPr>
      <w:r w:rsidRPr="00385E52">
        <w:rPr>
          <w:rFonts w:eastAsia="Times New Roman" w:cstheme="minorHAnsi"/>
          <w:sz w:val="24"/>
          <w:szCs w:val="24"/>
        </w:rPr>
        <w:t xml:space="preserve">As mentioned earlier, financial support is imperative if CSOs are to be encouraged to undertake GRB.  If UN Women is unable to provide this support, then national and international donors (like Ford Foundation, Oxfam-India, Action-Aid and others) should be involved, either individually or through consortiums. At present, Indian </w:t>
      </w:r>
      <w:r w:rsidR="00332986">
        <w:rPr>
          <w:rFonts w:eastAsia="Times New Roman" w:cstheme="minorHAnsi"/>
          <w:sz w:val="24"/>
          <w:szCs w:val="24"/>
        </w:rPr>
        <w:t>Industrialists</w:t>
      </w:r>
      <w:r w:rsidRPr="00385E52">
        <w:rPr>
          <w:rFonts w:eastAsia="Times New Roman" w:cstheme="minorHAnsi"/>
          <w:sz w:val="24"/>
          <w:szCs w:val="24"/>
        </w:rPr>
        <w:t xml:space="preserve"> are prompted to support CSOs through the mandate of Corporate Social Responsibility (CSR).  How far they would be interested in holding the </w:t>
      </w:r>
      <w:r w:rsidR="00946659" w:rsidRPr="00385E52">
        <w:rPr>
          <w:rFonts w:eastAsia="Times New Roman" w:cstheme="minorHAnsi"/>
          <w:sz w:val="24"/>
          <w:szCs w:val="24"/>
        </w:rPr>
        <w:t>G</w:t>
      </w:r>
      <w:r w:rsidRPr="00385E52">
        <w:rPr>
          <w:rFonts w:eastAsia="Times New Roman" w:cstheme="minorHAnsi"/>
          <w:sz w:val="24"/>
          <w:szCs w:val="24"/>
        </w:rPr>
        <w:t>overnment accountable is an issue but their assistance could be solicited for training and capacity building of CSOs.</w:t>
      </w:r>
    </w:p>
    <w:p w14:paraId="49A5CA74" w14:textId="77777777" w:rsidR="000A1D13" w:rsidRPr="00385E52" w:rsidRDefault="000A1D13" w:rsidP="000A1D13">
      <w:pPr>
        <w:shd w:val="clear" w:color="auto" w:fill="FFFFFF"/>
        <w:ind w:left="360" w:firstLine="0"/>
        <w:jc w:val="both"/>
        <w:rPr>
          <w:rFonts w:eastAsia="Times New Roman" w:cstheme="minorHAnsi"/>
          <w:sz w:val="24"/>
          <w:szCs w:val="24"/>
        </w:rPr>
      </w:pPr>
    </w:p>
    <w:p w14:paraId="49A5CA75" w14:textId="5A47B020" w:rsidR="00544A3C" w:rsidRPr="00385E52" w:rsidRDefault="003A7C55" w:rsidP="000A1D13">
      <w:pPr>
        <w:shd w:val="clear" w:color="auto" w:fill="FFFFFF"/>
        <w:ind w:left="360" w:firstLine="0"/>
        <w:jc w:val="both"/>
        <w:rPr>
          <w:rFonts w:eastAsia="Times New Roman" w:cstheme="minorHAnsi"/>
          <w:sz w:val="24"/>
          <w:szCs w:val="24"/>
        </w:rPr>
      </w:pPr>
      <w:r>
        <w:rPr>
          <w:rFonts w:eastAsia="Times New Roman" w:cstheme="minorHAnsi"/>
          <w:noProof/>
          <w:sz w:val="24"/>
          <w:szCs w:val="24"/>
          <w:lang w:bidi="ar-SA"/>
        </w:rPr>
        <mc:AlternateContent>
          <mc:Choice Requires="wps">
            <w:drawing>
              <wp:anchor distT="91440" distB="137160" distL="114300" distR="114300" simplePos="0" relativeHeight="251686912" behindDoc="0" locked="0" layoutInCell="0" allowOverlap="1" wp14:anchorId="49A5CDFE" wp14:editId="42B5FA14">
                <wp:simplePos x="0" y="0"/>
                <wp:positionH relativeFrom="page">
                  <wp:align>center</wp:align>
                </wp:positionH>
                <wp:positionV relativeFrom="page">
                  <wp:align>top</wp:align>
                </wp:positionV>
                <wp:extent cx="6753225" cy="1759585"/>
                <wp:effectExtent l="1028700" t="457200" r="0" b="0"/>
                <wp:wrapSquare wrapText="bothSides"/>
                <wp:docPr id="6"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753225" cy="1759585"/>
                        </a:xfrm>
                        <a:prstGeom prst="rect">
                          <a:avLst/>
                        </a:prstGeom>
                        <a:solidFill>
                          <a:schemeClr val="accent3">
                            <a:lumMod val="100000"/>
                            <a:lumOff val="0"/>
                          </a:schemeClr>
                        </a:solidFill>
                        <a:ln>
                          <a:noFill/>
                        </a:ln>
                        <a:effectLst>
                          <a:outerShdw dist="1114131" dir="12253665" algn="ctr" rotWithShape="0">
                            <a:schemeClr val="accent6">
                              <a:lumMod val="75000"/>
                              <a:lumOff val="0"/>
                            </a:schemeClr>
                          </a:outerShdw>
                        </a:effectLst>
                        <a:extLst>
                          <a:ext uri="{91240B29-F687-4F45-9708-019B960494DF}">
                            <a14:hiddenLine xmlns:a14="http://schemas.microsoft.com/office/drawing/2010/main" w="19050">
                              <a:solidFill>
                                <a:schemeClr val="bg1">
                                  <a:lumMod val="100000"/>
                                  <a:lumOff val="0"/>
                                </a:schemeClr>
                              </a:solidFill>
                              <a:miter lim="800000"/>
                              <a:headEnd/>
                              <a:tailEnd/>
                            </a14:hiddenLine>
                          </a:ext>
                        </a:extLst>
                      </wps:spPr>
                      <wps:txbx>
                        <w:txbxContent>
                          <w:p w14:paraId="49A5CE41" w14:textId="77777777" w:rsidR="000353D8" w:rsidRDefault="000353D8">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r w:rsidRPr="00DC79B8">
                              <w:rPr>
                                <w:rFonts w:asciiTheme="majorHAnsi" w:eastAsiaTheme="majorEastAsia" w:hAnsiTheme="majorHAnsi" w:cstheme="majorBidi"/>
                                <w:i/>
                                <w:iCs/>
                                <w:color w:val="FFFFFF" w:themeColor="background1"/>
                                <w:sz w:val="28"/>
                                <w:szCs w:val="28"/>
                              </w:rPr>
                              <w:t>"In dalit</w:t>
                            </w:r>
                            <w:r>
                              <w:rPr>
                                <w:rFonts w:asciiTheme="majorHAnsi" w:eastAsiaTheme="majorEastAsia" w:hAnsiTheme="majorHAnsi" w:cstheme="majorBidi"/>
                                <w:i/>
                                <w:iCs/>
                                <w:color w:val="FFFFFF" w:themeColor="background1"/>
                                <w:sz w:val="36"/>
                                <w:szCs w:val="36"/>
                              </w:rPr>
                              <w:t xml:space="preserve"> </w:t>
                            </w:r>
                            <w:r w:rsidRPr="00DC79B8">
                              <w:rPr>
                                <w:rFonts w:asciiTheme="majorHAnsi" w:eastAsiaTheme="majorEastAsia" w:hAnsiTheme="majorHAnsi" w:cstheme="majorBidi"/>
                                <w:i/>
                                <w:iCs/>
                                <w:color w:val="FFFFFF" w:themeColor="background1"/>
                                <w:sz w:val="28"/>
                                <w:szCs w:val="28"/>
                              </w:rPr>
                              <w:t>movement, we were concerned with violence against dalits but we had not looked at the financial aspects i.e. the injustice caused by the lack of  budgetary commitments.  Further, gender perspective was not sufficiently factored into. Involvement into GRB work was an eye-opener for us. Therefore, we enrolled dalit women as field investigators and empowered them with this tool. Our work does not end with the project. We would start a campaign for having hostels for dalit girls." (AIDMAM representative)</w:t>
                            </w:r>
                          </w:p>
                          <w:p w14:paraId="49A5CE42" w14:textId="77777777" w:rsidR="000353D8" w:rsidRPr="00DC79B8" w:rsidRDefault="000353D8">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p>
                        </w:txbxContent>
                      </wps:txbx>
                      <wps:bodyPr rot="0" vert="horz" wrap="square" lIns="457200" tIns="0" rIns="137160" bIns="0" anchor="t" anchorCtr="0" upright="1">
                        <a:spAutoFit/>
                      </wps:bodyPr>
                    </wps:wsp>
                  </a:graphicData>
                </a:graphic>
                <wp14:sizeRelH relativeFrom="page">
                  <wp14:pctWidth>100000</wp14:pctWidth>
                </wp14:sizeRelH>
                <wp14:sizeRelV relativeFrom="page">
                  <wp14:pctHeight>0</wp14:pctHeight>
                </wp14:sizeRelV>
              </wp:anchor>
            </w:drawing>
          </mc:Choice>
          <mc:Fallback>
            <w:pict>
              <v:rect w14:anchorId="49A5CDFE" id="Rectangle 24" o:spid="_x0000_s1043" style="position:absolute;left:0;text-align:left;margin-left:0;margin-top:0;width:531.75pt;height:138.55pt;flip:x;z-index:251686912;visibility:visible;mso-wrap-style:square;mso-width-percent:1000;mso-height-percent:0;mso-wrap-distance-left:9pt;mso-wrap-distance-top:7.2pt;mso-wrap-distance-right:9pt;mso-wrap-distance-bottom:10.8pt;mso-position-horizontal:center;mso-position-horizontal-relative:page;mso-position-vertical:top;mso-position-vertical-relative:page;mso-width-percent:10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" o:allowincell="f" fillcolor="#9bbb59 [3206]" stroked="f" strokecolor="white [3212]" strokeweight="1.5pt">
                <v:shadow on="t" color="#e36c0a [2409]" offset="-80pt,-36pt"/>
                <v:textbox style="mso-fit-shape-to-text:t" inset="36pt,0,10.8pt,0">
                  <w:txbxContent>
                    <w:p w14:paraId="49A5CE41" w14:textId="77777777" w:rsidR="000353D8" w:rsidRDefault="000353D8">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r w:rsidRPr="00DC79B8">
                        <w:rPr>
                          <w:rFonts w:asciiTheme="majorHAnsi" w:eastAsiaTheme="majorEastAsia" w:hAnsiTheme="majorHAnsi" w:cstheme="majorBidi"/>
                          <w:i/>
                          <w:iCs/>
                          <w:color w:val="FFFFFF" w:themeColor="background1"/>
                          <w:sz w:val="28"/>
                          <w:szCs w:val="28"/>
                        </w:rPr>
                        <w:t xml:space="preserve">"In </w:t>
                      </w:r>
                      <w:proofErr w:type="spellStart"/>
                      <w:r w:rsidRPr="00DC79B8">
                        <w:rPr>
                          <w:rFonts w:asciiTheme="majorHAnsi" w:eastAsiaTheme="majorEastAsia" w:hAnsiTheme="majorHAnsi" w:cstheme="majorBidi"/>
                          <w:i/>
                          <w:iCs/>
                          <w:color w:val="FFFFFF" w:themeColor="background1"/>
                          <w:sz w:val="28"/>
                          <w:szCs w:val="28"/>
                        </w:rPr>
                        <w:t>dalit</w:t>
                      </w:r>
                      <w:proofErr w:type="spellEnd"/>
                      <w:r>
                        <w:rPr>
                          <w:rFonts w:asciiTheme="majorHAnsi" w:eastAsiaTheme="majorEastAsia" w:hAnsiTheme="majorHAnsi" w:cstheme="majorBidi"/>
                          <w:i/>
                          <w:iCs/>
                          <w:color w:val="FFFFFF" w:themeColor="background1"/>
                          <w:sz w:val="36"/>
                          <w:szCs w:val="36"/>
                        </w:rPr>
                        <w:t xml:space="preserve"> </w:t>
                      </w:r>
                      <w:r w:rsidRPr="00DC79B8">
                        <w:rPr>
                          <w:rFonts w:asciiTheme="majorHAnsi" w:eastAsiaTheme="majorEastAsia" w:hAnsiTheme="majorHAnsi" w:cstheme="majorBidi"/>
                          <w:i/>
                          <w:iCs/>
                          <w:color w:val="FFFFFF" w:themeColor="background1"/>
                          <w:sz w:val="28"/>
                          <w:szCs w:val="28"/>
                        </w:rPr>
                        <w:t xml:space="preserve">movement, we were concerned with violence against </w:t>
                      </w:r>
                      <w:proofErr w:type="spellStart"/>
                      <w:r w:rsidRPr="00DC79B8">
                        <w:rPr>
                          <w:rFonts w:asciiTheme="majorHAnsi" w:eastAsiaTheme="majorEastAsia" w:hAnsiTheme="majorHAnsi" w:cstheme="majorBidi"/>
                          <w:i/>
                          <w:iCs/>
                          <w:color w:val="FFFFFF" w:themeColor="background1"/>
                          <w:sz w:val="28"/>
                          <w:szCs w:val="28"/>
                        </w:rPr>
                        <w:t>dalits</w:t>
                      </w:r>
                      <w:proofErr w:type="spellEnd"/>
                      <w:r w:rsidRPr="00DC79B8">
                        <w:rPr>
                          <w:rFonts w:asciiTheme="majorHAnsi" w:eastAsiaTheme="majorEastAsia" w:hAnsiTheme="majorHAnsi" w:cstheme="majorBidi"/>
                          <w:i/>
                          <w:iCs/>
                          <w:color w:val="FFFFFF" w:themeColor="background1"/>
                          <w:sz w:val="28"/>
                          <w:szCs w:val="28"/>
                        </w:rPr>
                        <w:t xml:space="preserve"> but we had not looked at the financial aspects i.e. the injustice caused by the lack </w:t>
                      </w:r>
                      <w:proofErr w:type="gramStart"/>
                      <w:r w:rsidRPr="00DC79B8">
                        <w:rPr>
                          <w:rFonts w:asciiTheme="majorHAnsi" w:eastAsiaTheme="majorEastAsia" w:hAnsiTheme="majorHAnsi" w:cstheme="majorBidi"/>
                          <w:i/>
                          <w:iCs/>
                          <w:color w:val="FFFFFF" w:themeColor="background1"/>
                          <w:sz w:val="28"/>
                          <w:szCs w:val="28"/>
                        </w:rPr>
                        <w:t>of  budgetary</w:t>
                      </w:r>
                      <w:proofErr w:type="gramEnd"/>
                      <w:r w:rsidRPr="00DC79B8">
                        <w:rPr>
                          <w:rFonts w:asciiTheme="majorHAnsi" w:eastAsiaTheme="majorEastAsia" w:hAnsiTheme="majorHAnsi" w:cstheme="majorBidi"/>
                          <w:i/>
                          <w:iCs/>
                          <w:color w:val="FFFFFF" w:themeColor="background1"/>
                          <w:sz w:val="28"/>
                          <w:szCs w:val="28"/>
                        </w:rPr>
                        <w:t xml:space="preserve"> commitments.  Further, gender perspective was not sufficiently factored into. Involvement into GRB work was an eye-opener for us. Therefore, we enrolled </w:t>
                      </w:r>
                      <w:proofErr w:type="spellStart"/>
                      <w:r w:rsidRPr="00DC79B8">
                        <w:rPr>
                          <w:rFonts w:asciiTheme="majorHAnsi" w:eastAsiaTheme="majorEastAsia" w:hAnsiTheme="majorHAnsi" w:cstheme="majorBidi"/>
                          <w:i/>
                          <w:iCs/>
                          <w:color w:val="FFFFFF" w:themeColor="background1"/>
                          <w:sz w:val="28"/>
                          <w:szCs w:val="28"/>
                        </w:rPr>
                        <w:t>dalit</w:t>
                      </w:r>
                      <w:proofErr w:type="spellEnd"/>
                      <w:r w:rsidRPr="00DC79B8">
                        <w:rPr>
                          <w:rFonts w:asciiTheme="majorHAnsi" w:eastAsiaTheme="majorEastAsia" w:hAnsiTheme="majorHAnsi" w:cstheme="majorBidi"/>
                          <w:i/>
                          <w:iCs/>
                          <w:color w:val="FFFFFF" w:themeColor="background1"/>
                          <w:sz w:val="28"/>
                          <w:szCs w:val="28"/>
                        </w:rPr>
                        <w:t xml:space="preserve"> women as field investigators and empowered them with this tool. Our work does not end with the project. We would start a campaign for having hostels for </w:t>
                      </w:r>
                      <w:proofErr w:type="spellStart"/>
                      <w:r w:rsidRPr="00DC79B8">
                        <w:rPr>
                          <w:rFonts w:asciiTheme="majorHAnsi" w:eastAsiaTheme="majorEastAsia" w:hAnsiTheme="majorHAnsi" w:cstheme="majorBidi"/>
                          <w:i/>
                          <w:iCs/>
                          <w:color w:val="FFFFFF" w:themeColor="background1"/>
                          <w:sz w:val="28"/>
                          <w:szCs w:val="28"/>
                        </w:rPr>
                        <w:t>dalit</w:t>
                      </w:r>
                      <w:proofErr w:type="spellEnd"/>
                      <w:r w:rsidRPr="00DC79B8">
                        <w:rPr>
                          <w:rFonts w:asciiTheme="majorHAnsi" w:eastAsiaTheme="majorEastAsia" w:hAnsiTheme="majorHAnsi" w:cstheme="majorBidi"/>
                          <w:i/>
                          <w:iCs/>
                          <w:color w:val="FFFFFF" w:themeColor="background1"/>
                          <w:sz w:val="28"/>
                          <w:szCs w:val="28"/>
                        </w:rPr>
                        <w:t xml:space="preserve"> girls." (AIDMAM representative)</w:t>
                      </w:r>
                    </w:p>
                    <w:p w14:paraId="49A5CE42" w14:textId="77777777" w:rsidR="000353D8" w:rsidRPr="00DC79B8" w:rsidRDefault="000353D8">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p>
                  </w:txbxContent>
                </v:textbox>
                <w10:wrap type="square" anchorx="page" anchory="page"/>
              </v:rect>
            </w:pict>
          </mc:Fallback>
        </mc:AlternateContent>
      </w:r>
      <w:r w:rsidR="00B16AA8" w:rsidRPr="00385E52">
        <w:rPr>
          <w:rFonts w:eastAsia="Times New Roman" w:cstheme="minorHAnsi"/>
          <w:sz w:val="24"/>
          <w:szCs w:val="24"/>
        </w:rPr>
        <w:t xml:space="preserve">Alongside, there is a need to develop alliances and linkages through networks and platforms. The various meetings and conventions organized under the project have fulfilled the need to some extent but it needs to be institutionalized.  The coalitions founded by NCDHR or that of People's Budget Initiative supported by the Centre for Budget and Governance Accountability are some good examples. UN Women </w:t>
      </w:r>
      <w:r w:rsidR="009D4E20">
        <w:rPr>
          <w:rFonts w:eastAsia="Times New Roman" w:cstheme="minorHAnsi"/>
          <w:sz w:val="24"/>
          <w:szCs w:val="24"/>
        </w:rPr>
        <w:t xml:space="preserve"> has been</w:t>
      </w:r>
      <w:r w:rsidR="00B16AA8" w:rsidRPr="00385E52">
        <w:rPr>
          <w:rFonts w:eastAsia="Times New Roman" w:cstheme="minorHAnsi"/>
          <w:sz w:val="24"/>
          <w:szCs w:val="24"/>
        </w:rPr>
        <w:t xml:space="preserve"> play</w:t>
      </w:r>
      <w:r w:rsidR="009D4E20">
        <w:rPr>
          <w:rFonts w:eastAsia="Times New Roman" w:cstheme="minorHAnsi"/>
          <w:sz w:val="24"/>
          <w:szCs w:val="24"/>
        </w:rPr>
        <w:t>ing</w:t>
      </w:r>
      <w:r w:rsidR="00B16AA8" w:rsidRPr="00385E52">
        <w:rPr>
          <w:rFonts w:eastAsia="Times New Roman" w:cstheme="minorHAnsi"/>
          <w:sz w:val="24"/>
          <w:szCs w:val="24"/>
        </w:rPr>
        <w:t xml:space="preserve"> a</w:t>
      </w:r>
      <w:r w:rsidR="009D4E20">
        <w:rPr>
          <w:rFonts w:eastAsia="Times New Roman" w:cstheme="minorHAnsi"/>
          <w:sz w:val="24"/>
          <w:szCs w:val="24"/>
        </w:rPr>
        <w:t xml:space="preserve">n active role in these and the same needs to be continued. </w:t>
      </w:r>
    </w:p>
    <w:p w14:paraId="49A5CA76" w14:textId="77777777" w:rsidR="00544A3C" w:rsidRPr="00385E52" w:rsidRDefault="00B16AA8" w:rsidP="000A1D13">
      <w:pPr>
        <w:shd w:val="clear" w:color="auto" w:fill="FFFFFF"/>
        <w:ind w:left="360" w:firstLine="0"/>
        <w:jc w:val="both"/>
        <w:rPr>
          <w:rFonts w:eastAsia="Times New Roman" w:cstheme="minorHAnsi"/>
          <w:b/>
          <w:bCs/>
          <w:sz w:val="24"/>
          <w:szCs w:val="24"/>
        </w:rPr>
      </w:pPr>
      <w:r w:rsidRPr="00385E52">
        <w:rPr>
          <w:rFonts w:eastAsia="Times New Roman" w:cstheme="minorHAnsi"/>
          <w:b/>
          <w:bCs/>
          <w:sz w:val="24"/>
          <w:szCs w:val="24"/>
        </w:rPr>
        <w:t>4.5 Impact</w:t>
      </w:r>
    </w:p>
    <w:p w14:paraId="49A5CA77" w14:textId="77777777" w:rsidR="003F7EE0" w:rsidRPr="00385E52" w:rsidRDefault="00B16AA8" w:rsidP="000A1D13">
      <w:pPr>
        <w:shd w:val="clear" w:color="auto" w:fill="FFFFFF"/>
        <w:ind w:left="360" w:firstLine="0"/>
        <w:jc w:val="both"/>
        <w:rPr>
          <w:rFonts w:eastAsia="Times New Roman" w:cstheme="minorHAnsi"/>
          <w:sz w:val="24"/>
          <w:szCs w:val="24"/>
        </w:rPr>
      </w:pPr>
      <w:r w:rsidRPr="00385E52">
        <w:rPr>
          <w:rFonts w:eastAsia="Times New Roman" w:cstheme="minorHAnsi"/>
          <w:sz w:val="24"/>
          <w:szCs w:val="24"/>
        </w:rPr>
        <w:t xml:space="preserve">4.5.1 </w:t>
      </w:r>
      <w:r w:rsidR="00800EBC" w:rsidRPr="00385E52">
        <w:rPr>
          <w:rFonts w:eastAsia="Times New Roman" w:cstheme="minorHAnsi"/>
          <w:sz w:val="24"/>
          <w:szCs w:val="24"/>
        </w:rPr>
        <w:t>Policy Change</w:t>
      </w:r>
    </w:p>
    <w:p w14:paraId="49A5CA78" w14:textId="2D8E2087" w:rsidR="00AB1D74" w:rsidRPr="00385E52" w:rsidRDefault="00B16AA8" w:rsidP="000A1D13">
      <w:pPr>
        <w:shd w:val="clear" w:color="auto" w:fill="FFFFFF"/>
        <w:ind w:left="360" w:firstLine="0"/>
        <w:jc w:val="both"/>
        <w:rPr>
          <w:rFonts w:eastAsia="Times New Roman" w:cstheme="minorHAnsi"/>
          <w:sz w:val="24"/>
          <w:szCs w:val="24"/>
        </w:rPr>
      </w:pPr>
      <w:r w:rsidRPr="00385E52">
        <w:rPr>
          <w:rFonts w:eastAsia="Times New Roman" w:cstheme="minorHAnsi"/>
          <w:sz w:val="24"/>
          <w:szCs w:val="24"/>
        </w:rPr>
        <w:t xml:space="preserve">The nature of the project has been such that it was an </w:t>
      </w:r>
      <w:r w:rsidR="003F7EE0" w:rsidRPr="00385E52">
        <w:rPr>
          <w:rFonts w:eastAsia="Times New Roman" w:cstheme="minorHAnsi"/>
          <w:sz w:val="24"/>
          <w:szCs w:val="24"/>
        </w:rPr>
        <w:t>intervention</w:t>
      </w:r>
      <w:r w:rsidRPr="00385E52">
        <w:rPr>
          <w:rFonts w:eastAsia="Times New Roman" w:cstheme="minorHAnsi"/>
          <w:sz w:val="24"/>
          <w:szCs w:val="24"/>
        </w:rPr>
        <w:t xml:space="preserve"> to enlarge the scope of GRB activities in India and involve some new actors in its realm. It was also oriented </w:t>
      </w:r>
      <w:r w:rsidR="003A7C55">
        <w:rPr>
          <w:rFonts w:eastAsia="Times New Roman" w:cstheme="minorHAnsi"/>
          <w:noProof/>
          <w:sz w:val="24"/>
          <w:szCs w:val="24"/>
          <w:lang w:bidi="ar-SA"/>
        </w:rPr>
        <mc:AlternateContent>
          <mc:Choice Requires="wps">
            <w:drawing>
              <wp:anchor distT="91440" distB="137160" distL="114300" distR="114300" simplePos="0" relativeHeight="251695104" behindDoc="0" locked="0" layoutInCell="0" allowOverlap="1" wp14:anchorId="49A5CDFF" wp14:editId="3E430E73">
                <wp:simplePos x="0" y="0"/>
                <wp:positionH relativeFrom="page">
                  <wp:align>center</wp:align>
                </wp:positionH>
                <wp:positionV relativeFrom="page">
                  <wp:align>top</wp:align>
                </wp:positionV>
                <wp:extent cx="6753225" cy="1348105"/>
                <wp:effectExtent l="1028700" t="457200" r="0" b="4445"/>
                <wp:wrapSquare wrapText="bothSides"/>
                <wp:docPr id="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753225" cy="1348105"/>
                        </a:xfrm>
                        <a:prstGeom prst="rect">
                          <a:avLst/>
                        </a:prstGeom>
                        <a:solidFill>
                          <a:schemeClr val="accent3">
                            <a:lumMod val="100000"/>
                            <a:lumOff val="0"/>
                          </a:schemeClr>
                        </a:solidFill>
                        <a:ln>
                          <a:noFill/>
                        </a:ln>
                        <a:effectLst>
                          <a:outerShdw dist="1114131" dir="12253665" algn="ctr" rotWithShape="0">
                            <a:schemeClr val="accent6">
                              <a:lumMod val="75000"/>
                              <a:lumOff val="0"/>
                            </a:schemeClr>
                          </a:outerShdw>
                        </a:effectLst>
                        <a:extLst>
                          <a:ext uri="{91240B29-F687-4F45-9708-019B960494DF}">
                            <a14:hiddenLine xmlns:a14="http://schemas.microsoft.com/office/drawing/2010/main" w="19050">
                              <a:solidFill>
                                <a:schemeClr val="bg1">
                                  <a:lumMod val="100000"/>
                                  <a:lumOff val="0"/>
                                </a:schemeClr>
                              </a:solidFill>
                              <a:miter lim="800000"/>
                              <a:headEnd/>
                              <a:tailEnd/>
                            </a14:hiddenLine>
                          </a:ext>
                        </a:extLst>
                      </wps:spPr>
                      <wps:txbx>
                        <w:txbxContent>
                          <w:p w14:paraId="49A5CE43" w14:textId="77777777" w:rsidR="000353D8" w:rsidRDefault="000353D8" w:rsidP="00D229E6">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r>
                              <w:rPr>
                                <w:rFonts w:asciiTheme="majorHAnsi" w:eastAsiaTheme="majorEastAsia" w:hAnsiTheme="majorHAnsi" w:cstheme="majorBidi"/>
                                <w:i/>
                                <w:iCs/>
                                <w:color w:val="FFFFFF" w:themeColor="background1"/>
                                <w:sz w:val="36"/>
                                <w:szCs w:val="36"/>
                              </w:rPr>
                              <w:t>"</w:t>
                            </w:r>
                            <w:r w:rsidRPr="003D4017">
                              <w:rPr>
                                <w:rFonts w:asciiTheme="majorHAnsi" w:eastAsiaTheme="majorEastAsia" w:hAnsiTheme="majorHAnsi" w:cstheme="majorBidi"/>
                                <w:i/>
                                <w:iCs/>
                                <w:color w:val="FFFFFF" w:themeColor="background1"/>
                                <w:sz w:val="28"/>
                                <w:szCs w:val="28"/>
                              </w:rPr>
                              <w:t xml:space="preserve">I found the GRB training quite helpful. In the short time of two days, the training offered a succinct structure for grasping the basics of GRB. However, the only shortfall, if I may say so, is the fact that in the absence of any follow up training and more importantly our not putting it into practice has led to rusting of the knowledge acquired." (CSO participant from the North-East). </w:t>
                            </w:r>
                          </w:p>
                          <w:p w14:paraId="49A5CE44" w14:textId="77777777" w:rsidR="000353D8" w:rsidRPr="003D4017" w:rsidRDefault="000353D8" w:rsidP="00D229E6">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p>
                        </w:txbxContent>
                      </wps:txbx>
                      <wps:bodyPr rot="0" vert="horz" wrap="square" lIns="457200" tIns="0" rIns="137160" bIns="0" anchor="t" anchorCtr="0" upright="1">
                        <a:noAutofit/>
                      </wps:bodyPr>
                    </wps:wsp>
                  </a:graphicData>
                </a:graphic>
                <wp14:sizeRelH relativeFrom="page">
                  <wp14:pctWidth>100000</wp14:pctWidth>
                </wp14:sizeRelH>
                <wp14:sizeRelV relativeFrom="page">
                  <wp14:pctHeight>0</wp14:pctHeight>
                </wp14:sizeRelV>
              </wp:anchor>
            </w:drawing>
          </mc:Choice>
          <mc:Fallback>
            <w:pict>
              <v:rect w14:anchorId="49A5CDFF" id="Rectangle 23" o:spid="_x0000_s1044" style="position:absolute;left:0;text-align:left;margin-left:0;margin-top:0;width:531.75pt;height:106.15pt;flip:x;z-index:251695104;visibility:visible;mso-wrap-style:square;mso-width-percent:1000;mso-height-percent:0;mso-wrap-distance-left:9pt;mso-wrap-distance-top:7.2pt;mso-wrap-distance-right:9pt;mso-wrap-distance-bottom:10.8pt;mso-position-horizontal:center;mso-position-horizontal-relative:page;mso-position-vertical:top;mso-position-vertical-relative:page;mso-width-percent:10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" o:allowincell="f" fillcolor="#9bbb59 [3206]" stroked="f" strokecolor="white [3212]" strokeweight="1.5pt">
                <v:shadow on="t" color="#e36c0a [2409]" offset="-80pt,-36pt"/>
                <v:textbox inset="36pt,0,10.8pt,0">
                  <w:txbxContent>
                    <w:p w14:paraId="49A5CE43" w14:textId="77777777" w:rsidR="000353D8" w:rsidRDefault="000353D8" w:rsidP="00D229E6">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r>
                        <w:rPr>
                          <w:rFonts w:asciiTheme="majorHAnsi" w:eastAsiaTheme="majorEastAsia" w:hAnsiTheme="majorHAnsi" w:cstheme="majorBidi"/>
                          <w:i/>
                          <w:iCs/>
                          <w:color w:val="FFFFFF" w:themeColor="background1"/>
                          <w:sz w:val="36"/>
                          <w:szCs w:val="36"/>
                        </w:rPr>
                        <w:t>"</w:t>
                      </w:r>
                      <w:r w:rsidRPr="003D4017">
                        <w:rPr>
                          <w:rFonts w:asciiTheme="majorHAnsi" w:eastAsiaTheme="majorEastAsia" w:hAnsiTheme="majorHAnsi" w:cstheme="majorBidi"/>
                          <w:i/>
                          <w:iCs/>
                          <w:color w:val="FFFFFF" w:themeColor="background1"/>
                          <w:sz w:val="28"/>
                          <w:szCs w:val="28"/>
                        </w:rPr>
                        <w:t xml:space="preserve">I found the GRB training quite helpful. In the short time of two days, the training offered a succinct structure for grasping the basics of GRB. However, the only shortfall, if I may say so, is the fact that in the absence of any follow up training and more importantly our not putting it into practice has led to rusting of the knowledge acquired." (CSO participant from the North-East). </w:t>
                      </w:r>
                    </w:p>
                    <w:p w14:paraId="49A5CE44" w14:textId="77777777" w:rsidR="000353D8" w:rsidRPr="003D4017" w:rsidRDefault="000353D8" w:rsidP="00D229E6">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p>
                  </w:txbxContent>
                </v:textbox>
                <w10:wrap type="square" anchorx="page" anchory="page"/>
              </v:rect>
            </w:pict>
          </mc:Fallback>
        </mc:AlternateContent>
      </w:r>
      <w:r w:rsidRPr="00385E52">
        <w:rPr>
          <w:rFonts w:eastAsia="Times New Roman" w:cstheme="minorHAnsi"/>
          <w:sz w:val="24"/>
          <w:szCs w:val="24"/>
        </w:rPr>
        <w:t xml:space="preserve">towards tracking and assessing the gender responsiveness in </w:t>
      </w:r>
      <w:r w:rsidR="00946659" w:rsidRPr="00385E52">
        <w:rPr>
          <w:rFonts w:eastAsia="Times New Roman" w:cstheme="minorHAnsi"/>
          <w:sz w:val="24"/>
          <w:szCs w:val="24"/>
        </w:rPr>
        <w:t>C</w:t>
      </w:r>
      <w:r w:rsidRPr="00385E52">
        <w:rPr>
          <w:rFonts w:eastAsia="Times New Roman" w:cstheme="minorHAnsi"/>
          <w:sz w:val="24"/>
          <w:szCs w:val="24"/>
        </w:rPr>
        <w:t xml:space="preserve">entral and </w:t>
      </w:r>
      <w:r w:rsidR="00946659" w:rsidRPr="00385E52">
        <w:rPr>
          <w:rFonts w:eastAsia="Times New Roman" w:cstheme="minorHAnsi"/>
          <w:sz w:val="24"/>
          <w:szCs w:val="24"/>
        </w:rPr>
        <w:t>S</w:t>
      </w:r>
      <w:r w:rsidRPr="00385E52">
        <w:rPr>
          <w:rFonts w:eastAsia="Times New Roman" w:cstheme="minorHAnsi"/>
          <w:sz w:val="24"/>
          <w:szCs w:val="24"/>
        </w:rPr>
        <w:t xml:space="preserve">tate </w:t>
      </w:r>
      <w:r w:rsidR="00946659" w:rsidRPr="00385E52">
        <w:rPr>
          <w:rFonts w:eastAsia="Times New Roman" w:cstheme="minorHAnsi"/>
          <w:sz w:val="24"/>
          <w:szCs w:val="24"/>
        </w:rPr>
        <w:t>G</w:t>
      </w:r>
      <w:r w:rsidRPr="00385E52">
        <w:rPr>
          <w:rFonts w:eastAsia="Times New Roman" w:cstheme="minorHAnsi"/>
          <w:sz w:val="24"/>
          <w:szCs w:val="24"/>
        </w:rPr>
        <w:t xml:space="preserve">overnment policies and </w:t>
      </w:r>
      <w:r w:rsidR="007728D6" w:rsidRPr="00385E52">
        <w:rPr>
          <w:rFonts w:eastAsia="Times New Roman" w:cstheme="minorHAnsi"/>
          <w:sz w:val="24"/>
          <w:szCs w:val="24"/>
        </w:rPr>
        <w:t>programme</w:t>
      </w:r>
      <w:r w:rsidRPr="00385E52">
        <w:rPr>
          <w:rFonts w:eastAsia="Times New Roman" w:cstheme="minorHAnsi"/>
          <w:sz w:val="24"/>
          <w:szCs w:val="24"/>
        </w:rPr>
        <w:t xml:space="preserve">s. Considering the fact that the project was operational only for two years and was mainly concerned with generating evidence and enhancing capacities of CSOs, it would not be realistic to expect significant policy and </w:t>
      </w:r>
      <w:r w:rsidR="007728D6" w:rsidRPr="00385E52">
        <w:rPr>
          <w:rFonts w:eastAsia="Times New Roman" w:cstheme="minorHAnsi"/>
          <w:sz w:val="24"/>
          <w:szCs w:val="24"/>
        </w:rPr>
        <w:t>programme</w:t>
      </w:r>
      <w:r w:rsidRPr="00385E52">
        <w:rPr>
          <w:rFonts w:eastAsia="Times New Roman" w:cstheme="minorHAnsi"/>
          <w:sz w:val="24"/>
          <w:szCs w:val="24"/>
        </w:rPr>
        <w:t xml:space="preserve"> changes due to the project. The discussion about impact needs to be made with this understanding. </w:t>
      </w:r>
    </w:p>
    <w:p w14:paraId="49A5CA79" w14:textId="77777777" w:rsidR="00230DD6" w:rsidRDefault="00230DD6" w:rsidP="000A1D13">
      <w:pPr>
        <w:shd w:val="clear" w:color="auto" w:fill="FFFFFF"/>
        <w:ind w:left="360" w:firstLine="0"/>
        <w:jc w:val="both"/>
        <w:rPr>
          <w:rFonts w:eastAsia="Times New Roman" w:cstheme="minorHAnsi"/>
          <w:sz w:val="24"/>
          <w:szCs w:val="24"/>
        </w:rPr>
      </w:pPr>
    </w:p>
    <w:p w14:paraId="49A5CA7A" w14:textId="77777777" w:rsidR="003F7EE0" w:rsidRPr="00385E52" w:rsidRDefault="00B16AA8" w:rsidP="000A1D13">
      <w:pPr>
        <w:shd w:val="clear" w:color="auto" w:fill="FFFFFF"/>
        <w:ind w:left="360" w:firstLine="0"/>
        <w:jc w:val="both"/>
        <w:rPr>
          <w:rFonts w:eastAsia="Times New Roman" w:cstheme="minorHAnsi"/>
          <w:sz w:val="24"/>
          <w:szCs w:val="24"/>
        </w:rPr>
      </w:pPr>
      <w:r w:rsidRPr="00385E52">
        <w:rPr>
          <w:rFonts w:eastAsia="Times New Roman" w:cstheme="minorHAnsi"/>
          <w:sz w:val="24"/>
          <w:szCs w:val="24"/>
        </w:rPr>
        <w:t xml:space="preserve">4.5.2 </w:t>
      </w:r>
      <w:r w:rsidR="003F7EE0" w:rsidRPr="00385E52">
        <w:rPr>
          <w:rFonts w:eastAsia="Times New Roman" w:cstheme="minorHAnsi"/>
          <w:sz w:val="24"/>
          <w:szCs w:val="24"/>
        </w:rPr>
        <w:t>Effects of the Project</w:t>
      </w:r>
    </w:p>
    <w:p w14:paraId="49A5CA7B" w14:textId="77777777" w:rsidR="00E61996" w:rsidRPr="00385E52" w:rsidRDefault="00B16AA8" w:rsidP="000A1D13">
      <w:pPr>
        <w:shd w:val="clear" w:color="auto" w:fill="FFFFFF"/>
        <w:ind w:left="360" w:firstLine="0"/>
        <w:jc w:val="both"/>
        <w:rPr>
          <w:rFonts w:eastAsia="Times New Roman" w:cstheme="minorHAnsi"/>
          <w:sz w:val="24"/>
          <w:szCs w:val="24"/>
        </w:rPr>
      </w:pPr>
      <w:r w:rsidRPr="00385E52">
        <w:rPr>
          <w:rFonts w:eastAsia="Times New Roman" w:cstheme="minorHAnsi"/>
          <w:sz w:val="24"/>
          <w:szCs w:val="24"/>
        </w:rPr>
        <w:t xml:space="preserve">The major effects that are observed from the various discussions and perusal of knowledge products can be summarized as follows. </w:t>
      </w:r>
    </w:p>
    <w:p w14:paraId="49A5CA7C" w14:textId="77777777" w:rsidR="00413C00" w:rsidRPr="00385E52" w:rsidRDefault="00B16AA8" w:rsidP="00413C00">
      <w:pPr>
        <w:pStyle w:val="ListParagraph"/>
        <w:numPr>
          <w:ilvl w:val="0"/>
          <w:numId w:val="29"/>
        </w:numPr>
        <w:shd w:val="clear" w:color="auto" w:fill="FFFFFF"/>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Primary effects</w:t>
      </w:r>
      <w:r w:rsidR="002A66B4">
        <w:rPr>
          <w:rFonts w:asciiTheme="minorHAnsi" w:eastAsia="Times New Roman" w:hAnsiTheme="minorHAnsi" w:cstheme="minorHAnsi"/>
          <w:sz w:val="24"/>
          <w:szCs w:val="24"/>
        </w:rPr>
        <w:t xml:space="preserve"> (Directly pertaining to the objectives)</w:t>
      </w:r>
    </w:p>
    <w:p w14:paraId="49A5CA7D" w14:textId="77777777" w:rsidR="00413C00" w:rsidRPr="00385E52" w:rsidRDefault="00B16AA8" w:rsidP="00FA0831">
      <w:pPr>
        <w:pStyle w:val="ListParagraph"/>
        <w:numPr>
          <w:ilvl w:val="1"/>
          <w:numId w:val="29"/>
        </w:numPr>
        <w:shd w:val="clear" w:color="auto" w:fill="FFFFFF"/>
        <w:spacing w:after="0" w:line="240" w:lineRule="auto"/>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 xml:space="preserve">Sensitization of the civil society sector in general and strengthening of the capacities of certain CSOs and women's rights advocates in particular about GRB. </w:t>
      </w:r>
    </w:p>
    <w:p w14:paraId="49A5CA7E" w14:textId="77777777" w:rsidR="00413C00" w:rsidRPr="00385E52" w:rsidRDefault="00B16AA8" w:rsidP="00FA0831">
      <w:pPr>
        <w:pStyle w:val="ListParagraph"/>
        <w:numPr>
          <w:ilvl w:val="1"/>
          <w:numId w:val="29"/>
        </w:numPr>
        <w:shd w:val="clear" w:color="auto" w:fill="FFFFFF"/>
        <w:spacing w:after="0" w:line="240" w:lineRule="auto"/>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Sensitization of certain sections of government administration (both at central and state levels) regarding the gender dimensions of certain schemes.</w:t>
      </w:r>
    </w:p>
    <w:p w14:paraId="49A5CA7F" w14:textId="77777777" w:rsidR="006E4CFC" w:rsidRPr="00385E52" w:rsidRDefault="00B16AA8" w:rsidP="00FA0831">
      <w:pPr>
        <w:pStyle w:val="ListParagraph"/>
        <w:numPr>
          <w:ilvl w:val="1"/>
          <w:numId w:val="29"/>
        </w:numPr>
        <w:shd w:val="clear" w:color="auto" w:fill="FFFFFF"/>
        <w:spacing w:after="0" w:line="240" w:lineRule="auto"/>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lastRenderedPageBreak/>
        <w:t>Foregrounding of gender audits in the state of Karnataka.</w:t>
      </w:r>
    </w:p>
    <w:p w14:paraId="49A5CA80" w14:textId="77777777" w:rsidR="00372E1C" w:rsidRPr="00385E52" w:rsidRDefault="00B16AA8" w:rsidP="00FA0831">
      <w:pPr>
        <w:pStyle w:val="ListParagraph"/>
        <w:numPr>
          <w:ilvl w:val="1"/>
          <w:numId w:val="29"/>
        </w:numPr>
        <w:shd w:val="clear" w:color="auto" w:fill="FFFFFF"/>
        <w:spacing w:after="0" w:line="240" w:lineRule="auto"/>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 xml:space="preserve">Centre-staging CEDAW in the context of </w:t>
      </w:r>
      <w:r w:rsidR="00332986">
        <w:rPr>
          <w:rFonts w:asciiTheme="minorHAnsi" w:eastAsia="Times New Roman" w:hAnsiTheme="minorHAnsi" w:cstheme="minorHAnsi"/>
          <w:sz w:val="24"/>
          <w:szCs w:val="24"/>
        </w:rPr>
        <w:t>N</w:t>
      </w:r>
      <w:r w:rsidRPr="00385E52">
        <w:rPr>
          <w:rFonts w:asciiTheme="minorHAnsi" w:eastAsia="Times New Roman" w:hAnsiTheme="minorHAnsi" w:cstheme="minorHAnsi"/>
          <w:sz w:val="24"/>
          <w:szCs w:val="24"/>
        </w:rPr>
        <w:t>orth-</w:t>
      </w:r>
      <w:r w:rsidR="00332986">
        <w:rPr>
          <w:rFonts w:asciiTheme="minorHAnsi" w:eastAsia="Times New Roman" w:hAnsiTheme="minorHAnsi" w:cstheme="minorHAnsi"/>
          <w:sz w:val="24"/>
          <w:szCs w:val="24"/>
        </w:rPr>
        <w:t>E</w:t>
      </w:r>
      <w:r w:rsidRPr="00385E52">
        <w:rPr>
          <w:rFonts w:asciiTheme="minorHAnsi" w:eastAsia="Times New Roman" w:hAnsiTheme="minorHAnsi" w:cstheme="minorHAnsi"/>
          <w:sz w:val="24"/>
          <w:szCs w:val="24"/>
        </w:rPr>
        <w:t>ast India.</w:t>
      </w:r>
    </w:p>
    <w:p w14:paraId="49A5CA81" w14:textId="77777777" w:rsidR="008306F1" w:rsidRPr="00385E52" w:rsidRDefault="00B16AA8" w:rsidP="00FA0831">
      <w:pPr>
        <w:pStyle w:val="ListParagraph"/>
        <w:numPr>
          <w:ilvl w:val="1"/>
          <w:numId w:val="29"/>
        </w:numPr>
        <w:shd w:val="clear" w:color="auto" w:fill="FFFFFF"/>
        <w:spacing w:after="0" w:line="240" w:lineRule="auto"/>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Availability of data and information about gender discriminatory aspects of specific schemes like KGBV, Prime Ministers 15 point agenda about Muslim women and CEDAW commitments.</w:t>
      </w:r>
    </w:p>
    <w:p w14:paraId="49A5CA82" w14:textId="77777777" w:rsidR="008306F1" w:rsidRPr="00385E52" w:rsidRDefault="00B16AA8" w:rsidP="00FA0831">
      <w:pPr>
        <w:pStyle w:val="ListParagraph"/>
        <w:numPr>
          <w:ilvl w:val="1"/>
          <w:numId w:val="29"/>
        </w:numPr>
        <w:shd w:val="clear" w:color="auto" w:fill="FFFFFF"/>
        <w:spacing w:after="0" w:line="240" w:lineRule="auto"/>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 xml:space="preserve">Availability of knowledge about the discrimination suffered by certain sections of women like dalit women, Muslim women and transgender persons. </w:t>
      </w:r>
    </w:p>
    <w:p w14:paraId="49A5CA83" w14:textId="77777777" w:rsidR="008306F1" w:rsidRPr="00385E52" w:rsidRDefault="00B16AA8" w:rsidP="00FA0831">
      <w:pPr>
        <w:pStyle w:val="ListParagraph"/>
        <w:numPr>
          <w:ilvl w:val="1"/>
          <w:numId w:val="29"/>
        </w:numPr>
        <w:shd w:val="clear" w:color="auto" w:fill="FFFFFF"/>
        <w:spacing w:after="0" w:line="240" w:lineRule="auto"/>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Demonstration of methodology for budget tracking on GRB.</w:t>
      </w:r>
    </w:p>
    <w:p w14:paraId="49A5CA84" w14:textId="77777777" w:rsidR="003F1968" w:rsidRPr="00385E52" w:rsidRDefault="00B16AA8" w:rsidP="00FA0831">
      <w:pPr>
        <w:pStyle w:val="ListParagraph"/>
        <w:numPr>
          <w:ilvl w:val="0"/>
          <w:numId w:val="29"/>
        </w:numPr>
        <w:shd w:val="clear" w:color="auto" w:fill="FFFFFF"/>
        <w:spacing w:after="0" w:line="240" w:lineRule="auto"/>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Secondary Effects</w:t>
      </w:r>
      <w:r w:rsidR="002A66B4">
        <w:rPr>
          <w:rFonts w:asciiTheme="minorHAnsi" w:eastAsia="Times New Roman" w:hAnsiTheme="minorHAnsi" w:cstheme="minorHAnsi"/>
          <w:sz w:val="24"/>
          <w:szCs w:val="24"/>
        </w:rPr>
        <w:t xml:space="preserve"> (</w:t>
      </w:r>
      <w:r w:rsidR="00E734A1">
        <w:rPr>
          <w:rFonts w:asciiTheme="minorHAnsi" w:eastAsia="Times New Roman" w:hAnsiTheme="minorHAnsi" w:cstheme="minorHAnsi"/>
          <w:sz w:val="24"/>
          <w:szCs w:val="24"/>
        </w:rPr>
        <w:t>concomitant effects)</w:t>
      </w:r>
    </w:p>
    <w:p w14:paraId="49A5CA85" w14:textId="77777777" w:rsidR="003F1968" w:rsidRPr="00385E52" w:rsidRDefault="00332986" w:rsidP="00FA0831">
      <w:pPr>
        <w:pStyle w:val="ListParagraph"/>
        <w:numPr>
          <w:ilvl w:val="1"/>
          <w:numId w:val="29"/>
        </w:numPr>
        <w:shd w:val="clear" w:color="auto" w:fill="FFFFFF"/>
        <w:spacing w:after="0" w:line="240"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Promoting the</w:t>
      </w:r>
      <w:r w:rsidR="00946659" w:rsidRPr="00385E52">
        <w:rPr>
          <w:rFonts w:asciiTheme="minorHAnsi" w:eastAsia="Times New Roman" w:hAnsiTheme="minorHAnsi" w:cstheme="minorHAnsi"/>
          <w:sz w:val="24"/>
          <w:szCs w:val="24"/>
        </w:rPr>
        <w:t xml:space="preserve"> </w:t>
      </w:r>
      <w:r w:rsidR="00B16AA8" w:rsidRPr="00385E52">
        <w:rPr>
          <w:rFonts w:asciiTheme="minorHAnsi" w:eastAsia="Times New Roman" w:hAnsiTheme="minorHAnsi" w:cstheme="minorHAnsi"/>
          <w:sz w:val="24"/>
          <w:szCs w:val="24"/>
        </w:rPr>
        <w:t xml:space="preserve">participating CSOs to pursue budget tracking and </w:t>
      </w:r>
      <w:r w:rsidR="007728D6" w:rsidRPr="00385E52">
        <w:rPr>
          <w:rFonts w:asciiTheme="minorHAnsi" w:eastAsia="Times New Roman" w:hAnsiTheme="minorHAnsi" w:cstheme="minorHAnsi"/>
          <w:sz w:val="24"/>
          <w:szCs w:val="24"/>
        </w:rPr>
        <w:t>programme</w:t>
      </w:r>
      <w:r w:rsidR="00B16AA8" w:rsidRPr="00385E52">
        <w:rPr>
          <w:rFonts w:asciiTheme="minorHAnsi" w:eastAsia="Times New Roman" w:hAnsiTheme="minorHAnsi" w:cstheme="minorHAnsi"/>
          <w:sz w:val="24"/>
          <w:szCs w:val="24"/>
        </w:rPr>
        <w:t xml:space="preserve"> analysis on GRB.</w:t>
      </w:r>
    </w:p>
    <w:p w14:paraId="49A5CA86" w14:textId="77777777" w:rsidR="003F1968" w:rsidRPr="00385E52" w:rsidRDefault="00946659" w:rsidP="00FA0831">
      <w:pPr>
        <w:pStyle w:val="ListParagraph"/>
        <w:numPr>
          <w:ilvl w:val="1"/>
          <w:numId w:val="29"/>
        </w:numPr>
        <w:shd w:val="clear" w:color="auto" w:fill="FFFFFF"/>
        <w:spacing w:after="0" w:line="240" w:lineRule="auto"/>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Encourag</w:t>
      </w:r>
      <w:r w:rsidR="00332986">
        <w:rPr>
          <w:rFonts w:asciiTheme="minorHAnsi" w:eastAsia="Times New Roman" w:hAnsiTheme="minorHAnsi" w:cstheme="minorHAnsi"/>
          <w:sz w:val="24"/>
          <w:szCs w:val="24"/>
        </w:rPr>
        <w:t xml:space="preserve">ing the </w:t>
      </w:r>
      <w:r w:rsidR="00B16AA8" w:rsidRPr="00385E52">
        <w:rPr>
          <w:rFonts w:asciiTheme="minorHAnsi" w:eastAsia="Times New Roman" w:hAnsiTheme="minorHAnsi" w:cstheme="minorHAnsi"/>
          <w:sz w:val="24"/>
          <w:szCs w:val="24"/>
        </w:rPr>
        <w:t>funding agencies to support GRB initiatives.</w:t>
      </w:r>
    </w:p>
    <w:p w14:paraId="49A5CA87" w14:textId="77777777" w:rsidR="003F1968" w:rsidRPr="00385E52" w:rsidRDefault="00B16AA8" w:rsidP="00FA0831">
      <w:pPr>
        <w:pStyle w:val="ListParagraph"/>
        <w:numPr>
          <w:ilvl w:val="1"/>
          <w:numId w:val="29"/>
        </w:numPr>
        <w:shd w:val="clear" w:color="auto" w:fill="FFFFFF"/>
        <w:spacing w:after="0" w:line="240" w:lineRule="auto"/>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Increased attention of policy makers, government functionaries and people's representatives towards GRB issues.</w:t>
      </w:r>
    </w:p>
    <w:p w14:paraId="49A5CA88" w14:textId="77777777" w:rsidR="00CB0A62" w:rsidRPr="00385E52" w:rsidRDefault="00B16AA8" w:rsidP="00FA0831">
      <w:pPr>
        <w:pStyle w:val="ListParagraph"/>
        <w:numPr>
          <w:ilvl w:val="1"/>
          <w:numId w:val="29"/>
        </w:numPr>
        <w:shd w:val="clear" w:color="auto" w:fill="FFFFFF"/>
        <w:spacing w:after="0" w:line="240" w:lineRule="auto"/>
        <w:jc w:val="both"/>
        <w:rPr>
          <w:rFonts w:asciiTheme="minorHAnsi" w:eastAsia="Times New Roman" w:hAnsiTheme="minorHAnsi" w:cstheme="minorHAnsi"/>
          <w:sz w:val="24"/>
          <w:szCs w:val="24"/>
        </w:rPr>
      </w:pPr>
      <w:r w:rsidRPr="00385E52">
        <w:rPr>
          <w:rFonts w:asciiTheme="minorHAnsi" w:eastAsia="Times New Roman" w:hAnsiTheme="minorHAnsi" w:cstheme="minorHAnsi"/>
          <w:sz w:val="24"/>
          <w:szCs w:val="24"/>
        </w:rPr>
        <w:t xml:space="preserve">Sensitization and awareness building of deprived sections. </w:t>
      </w:r>
    </w:p>
    <w:p w14:paraId="49A5CA89" w14:textId="77777777" w:rsidR="00FA0831" w:rsidRPr="00385E52" w:rsidRDefault="00FA0831" w:rsidP="00CB0A62">
      <w:pPr>
        <w:shd w:val="clear" w:color="auto" w:fill="FFFFFF"/>
        <w:ind w:left="360" w:firstLine="0"/>
        <w:jc w:val="both"/>
        <w:rPr>
          <w:rFonts w:eastAsia="Times New Roman" w:cstheme="minorHAnsi"/>
          <w:sz w:val="24"/>
          <w:szCs w:val="24"/>
        </w:rPr>
      </w:pPr>
    </w:p>
    <w:p w14:paraId="49A5CA8A" w14:textId="77777777" w:rsidR="00800EBC" w:rsidRPr="00385E52" w:rsidRDefault="00B16AA8" w:rsidP="00CB0A62">
      <w:pPr>
        <w:shd w:val="clear" w:color="auto" w:fill="FFFFFF"/>
        <w:ind w:left="360" w:firstLine="0"/>
        <w:jc w:val="both"/>
        <w:rPr>
          <w:rFonts w:eastAsia="Times New Roman" w:cstheme="minorHAnsi"/>
          <w:sz w:val="24"/>
          <w:szCs w:val="24"/>
        </w:rPr>
      </w:pPr>
      <w:r w:rsidRPr="00385E52">
        <w:rPr>
          <w:rFonts w:eastAsia="Times New Roman" w:cstheme="minorHAnsi"/>
          <w:sz w:val="24"/>
          <w:szCs w:val="24"/>
        </w:rPr>
        <w:t>4.5.3</w:t>
      </w:r>
      <w:r w:rsidR="00800EBC" w:rsidRPr="00385E52">
        <w:rPr>
          <w:rFonts w:eastAsia="Times New Roman" w:cstheme="minorHAnsi"/>
          <w:sz w:val="24"/>
          <w:szCs w:val="24"/>
        </w:rPr>
        <w:t xml:space="preserve"> Interface between Government and Civil Society</w:t>
      </w:r>
      <w:r w:rsidRPr="00385E52">
        <w:rPr>
          <w:rFonts w:eastAsia="Times New Roman" w:cstheme="minorHAnsi"/>
          <w:sz w:val="24"/>
          <w:szCs w:val="24"/>
        </w:rPr>
        <w:t xml:space="preserve"> </w:t>
      </w:r>
    </w:p>
    <w:p w14:paraId="49A5CA8B" w14:textId="77777777" w:rsidR="001B4055" w:rsidRPr="00385E52" w:rsidRDefault="00B16AA8" w:rsidP="00800EBC">
      <w:pPr>
        <w:shd w:val="clear" w:color="auto" w:fill="FFFFFF"/>
        <w:ind w:left="360" w:firstLine="0"/>
        <w:jc w:val="both"/>
        <w:rPr>
          <w:rFonts w:eastAsia="Times New Roman" w:cstheme="minorHAnsi"/>
          <w:sz w:val="24"/>
          <w:szCs w:val="24"/>
        </w:rPr>
      </w:pPr>
      <w:r w:rsidRPr="00385E52">
        <w:rPr>
          <w:rFonts w:eastAsia="Times New Roman" w:cstheme="minorHAnsi"/>
          <w:sz w:val="24"/>
          <w:szCs w:val="24"/>
        </w:rPr>
        <w:t xml:space="preserve">As for improving the interface between </w:t>
      </w:r>
      <w:r w:rsidR="009905F7" w:rsidRPr="00385E52">
        <w:rPr>
          <w:rFonts w:eastAsia="Times New Roman" w:cstheme="minorHAnsi"/>
          <w:sz w:val="24"/>
          <w:szCs w:val="24"/>
        </w:rPr>
        <w:t>G</w:t>
      </w:r>
      <w:r w:rsidRPr="00385E52">
        <w:rPr>
          <w:rFonts w:eastAsia="Times New Roman" w:cstheme="minorHAnsi"/>
          <w:sz w:val="24"/>
          <w:szCs w:val="24"/>
        </w:rPr>
        <w:t>overnment and civil society on GRB</w:t>
      </w:r>
      <w:r w:rsidR="00332986">
        <w:rPr>
          <w:rFonts w:eastAsia="Times New Roman" w:cstheme="minorHAnsi"/>
          <w:sz w:val="24"/>
          <w:szCs w:val="24"/>
        </w:rPr>
        <w:t>,</w:t>
      </w:r>
      <w:r w:rsidRPr="00385E52">
        <w:rPr>
          <w:rFonts w:eastAsia="Times New Roman" w:cstheme="minorHAnsi"/>
          <w:sz w:val="24"/>
          <w:szCs w:val="24"/>
        </w:rPr>
        <w:t xml:space="preserve"> the project's achievements are positive. This has happened varyingly but the development is encouraging. In the context of </w:t>
      </w:r>
      <w:r w:rsidR="00332986">
        <w:rPr>
          <w:rFonts w:eastAsia="Times New Roman" w:cstheme="minorHAnsi"/>
          <w:sz w:val="24"/>
          <w:szCs w:val="24"/>
        </w:rPr>
        <w:t>N</w:t>
      </w:r>
      <w:r w:rsidRPr="00385E52">
        <w:rPr>
          <w:rFonts w:eastAsia="Times New Roman" w:cstheme="minorHAnsi"/>
          <w:sz w:val="24"/>
          <w:szCs w:val="24"/>
        </w:rPr>
        <w:t>orth-</w:t>
      </w:r>
      <w:r w:rsidR="00332986">
        <w:rPr>
          <w:rFonts w:eastAsia="Times New Roman" w:cstheme="minorHAnsi"/>
          <w:sz w:val="24"/>
          <w:szCs w:val="24"/>
        </w:rPr>
        <w:t>E</w:t>
      </w:r>
      <w:r w:rsidRPr="00385E52">
        <w:rPr>
          <w:rFonts w:eastAsia="Times New Roman" w:cstheme="minorHAnsi"/>
          <w:sz w:val="24"/>
          <w:szCs w:val="24"/>
        </w:rPr>
        <w:t>ast</w:t>
      </w:r>
      <w:r w:rsidR="00332986">
        <w:rPr>
          <w:rFonts w:eastAsia="Times New Roman" w:cstheme="minorHAnsi"/>
          <w:sz w:val="24"/>
          <w:szCs w:val="24"/>
        </w:rPr>
        <w:t xml:space="preserve"> India</w:t>
      </w:r>
      <w:r w:rsidRPr="00385E52">
        <w:rPr>
          <w:rFonts w:eastAsia="Times New Roman" w:cstheme="minorHAnsi"/>
          <w:sz w:val="24"/>
          <w:szCs w:val="24"/>
        </w:rPr>
        <w:t xml:space="preserve">, repeated interactions were held not only with the </w:t>
      </w:r>
      <w:r w:rsidR="009905F7" w:rsidRPr="00385E52">
        <w:rPr>
          <w:rFonts w:eastAsia="Times New Roman" w:cstheme="minorHAnsi"/>
          <w:sz w:val="24"/>
          <w:szCs w:val="24"/>
        </w:rPr>
        <w:t>S</w:t>
      </w:r>
      <w:r w:rsidRPr="00385E52">
        <w:rPr>
          <w:rFonts w:eastAsia="Times New Roman" w:cstheme="minorHAnsi"/>
          <w:sz w:val="24"/>
          <w:szCs w:val="24"/>
        </w:rPr>
        <w:t xml:space="preserve">tate </w:t>
      </w:r>
      <w:r w:rsidR="009905F7" w:rsidRPr="00385E52">
        <w:rPr>
          <w:rFonts w:eastAsia="Times New Roman" w:cstheme="minorHAnsi"/>
          <w:sz w:val="24"/>
          <w:szCs w:val="24"/>
        </w:rPr>
        <w:t>G</w:t>
      </w:r>
      <w:r w:rsidRPr="00385E52">
        <w:rPr>
          <w:rFonts w:eastAsia="Times New Roman" w:cstheme="minorHAnsi"/>
          <w:sz w:val="24"/>
          <w:szCs w:val="24"/>
        </w:rPr>
        <w:t xml:space="preserve">overnment of Assam but also with the central </w:t>
      </w:r>
      <w:r w:rsidR="00332986">
        <w:rPr>
          <w:rFonts w:eastAsia="Times New Roman" w:cstheme="minorHAnsi"/>
          <w:sz w:val="24"/>
          <w:szCs w:val="24"/>
        </w:rPr>
        <w:t>M</w:t>
      </w:r>
      <w:r w:rsidRPr="00385E52">
        <w:rPr>
          <w:rFonts w:eastAsia="Times New Roman" w:cstheme="minorHAnsi"/>
          <w:sz w:val="24"/>
          <w:szCs w:val="24"/>
        </w:rPr>
        <w:t xml:space="preserve">inistry like MDoNER and the authority of NEC. In the </w:t>
      </w:r>
      <w:r w:rsidR="009905F7" w:rsidRPr="00385E52">
        <w:rPr>
          <w:rFonts w:eastAsia="Times New Roman" w:cstheme="minorHAnsi"/>
          <w:sz w:val="24"/>
          <w:szCs w:val="24"/>
        </w:rPr>
        <w:t>S</w:t>
      </w:r>
      <w:r w:rsidRPr="00385E52">
        <w:rPr>
          <w:rFonts w:eastAsia="Times New Roman" w:cstheme="minorHAnsi"/>
          <w:sz w:val="24"/>
          <w:szCs w:val="24"/>
        </w:rPr>
        <w:t xml:space="preserve">tate of Bihar, the interface existed between the </w:t>
      </w:r>
      <w:r w:rsidR="009905F7" w:rsidRPr="00385E52">
        <w:rPr>
          <w:rFonts w:eastAsia="Times New Roman" w:cstheme="minorHAnsi"/>
          <w:sz w:val="24"/>
          <w:szCs w:val="24"/>
        </w:rPr>
        <w:t>G</w:t>
      </w:r>
      <w:r w:rsidRPr="00385E52">
        <w:rPr>
          <w:rFonts w:eastAsia="Times New Roman" w:cstheme="minorHAnsi"/>
          <w:sz w:val="24"/>
          <w:szCs w:val="24"/>
        </w:rPr>
        <w:t>overnment agencies and AIDMAM/NCDHR but improvement has been reported</w:t>
      </w:r>
      <w:r w:rsidR="00076AE4">
        <w:rPr>
          <w:rFonts w:eastAsia="Times New Roman" w:cstheme="minorHAnsi"/>
          <w:sz w:val="24"/>
          <w:szCs w:val="24"/>
        </w:rPr>
        <w:t xml:space="preserve"> in terms of discussions on GRB</w:t>
      </w:r>
      <w:r w:rsidRPr="00385E52">
        <w:rPr>
          <w:rFonts w:eastAsia="Times New Roman" w:cstheme="minorHAnsi"/>
          <w:sz w:val="24"/>
          <w:szCs w:val="24"/>
        </w:rPr>
        <w:t>. This is also reported in Tamil</w:t>
      </w:r>
      <w:r w:rsidR="009905F7" w:rsidRPr="00385E52">
        <w:rPr>
          <w:rFonts w:eastAsia="Times New Roman" w:cstheme="minorHAnsi"/>
          <w:sz w:val="24"/>
          <w:szCs w:val="24"/>
        </w:rPr>
        <w:t xml:space="preserve"> N</w:t>
      </w:r>
      <w:r w:rsidRPr="00385E52">
        <w:rPr>
          <w:rFonts w:eastAsia="Times New Roman" w:cstheme="minorHAnsi"/>
          <w:sz w:val="24"/>
          <w:szCs w:val="24"/>
        </w:rPr>
        <w:t>adu over the issue of transgender communities. Although significant improvements have not been reported in the</w:t>
      </w:r>
      <w:r w:rsidR="00800EBC" w:rsidRPr="00385E52">
        <w:rPr>
          <w:rFonts w:eastAsia="Times New Roman" w:cstheme="minorHAnsi"/>
          <w:sz w:val="24"/>
          <w:szCs w:val="24"/>
        </w:rPr>
        <w:t xml:space="preserve"> </w:t>
      </w:r>
      <w:r w:rsidRPr="00385E52">
        <w:rPr>
          <w:rFonts w:eastAsia="Times New Roman" w:cstheme="minorHAnsi"/>
          <w:sz w:val="24"/>
          <w:szCs w:val="24"/>
        </w:rPr>
        <w:t xml:space="preserve">case of BMMA and the respective </w:t>
      </w:r>
      <w:r w:rsidR="009905F7" w:rsidRPr="00385E52">
        <w:rPr>
          <w:rFonts w:eastAsia="Times New Roman" w:cstheme="minorHAnsi"/>
          <w:sz w:val="24"/>
          <w:szCs w:val="24"/>
        </w:rPr>
        <w:t>S</w:t>
      </w:r>
      <w:r w:rsidRPr="00385E52">
        <w:rPr>
          <w:rFonts w:eastAsia="Times New Roman" w:cstheme="minorHAnsi"/>
          <w:sz w:val="24"/>
          <w:szCs w:val="24"/>
        </w:rPr>
        <w:t xml:space="preserve">tate </w:t>
      </w:r>
      <w:r w:rsidR="009905F7" w:rsidRPr="00385E52">
        <w:rPr>
          <w:rFonts w:eastAsia="Times New Roman" w:cstheme="minorHAnsi"/>
          <w:sz w:val="24"/>
          <w:szCs w:val="24"/>
        </w:rPr>
        <w:t>G</w:t>
      </w:r>
      <w:r w:rsidRPr="00385E52">
        <w:rPr>
          <w:rFonts w:eastAsia="Times New Roman" w:cstheme="minorHAnsi"/>
          <w:sz w:val="24"/>
          <w:szCs w:val="24"/>
        </w:rPr>
        <w:t xml:space="preserve">overnments, nevertheless a platform for discussion has become available. The partnership with FPI certainly improved the interface between UN Women and the Government of Karnataka.  </w:t>
      </w:r>
      <w:r w:rsidR="00800EBC" w:rsidRPr="00385E52">
        <w:rPr>
          <w:rFonts w:eastAsia="Times New Roman" w:cstheme="minorHAnsi"/>
          <w:sz w:val="24"/>
          <w:szCs w:val="24"/>
        </w:rPr>
        <w:t xml:space="preserve"> </w:t>
      </w:r>
    </w:p>
    <w:p w14:paraId="49A5CA8C" w14:textId="6E9FC19C" w:rsidR="007E1A5D" w:rsidRPr="00385E52" w:rsidRDefault="003A7C55" w:rsidP="00CB0A62">
      <w:pPr>
        <w:shd w:val="clear" w:color="auto" w:fill="FFFFFF"/>
        <w:ind w:left="360" w:firstLine="0"/>
        <w:jc w:val="both"/>
        <w:rPr>
          <w:rFonts w:eastAsia="Times New Roman" w:cstheme="minorHAnsi"/>
          <w:sz w:val="24"/>
          <w:szCs w:val="24"/>
        </w:rPr>
      </w:pPr>
      <w:r>
        <w:rPr>
          <w:rFonts w:eastAsia="Times New Roman" w:cstheme="minorHAnsi"/>
          <w:noProof/>
          <w:sz w:val="24"/>
          <w:szCs w:val="24"/>
          <w:lang w:bidi="ar-SA"/>
        </w:rPr>
        <mc:AlternateContent>
          <mc:Choice Requires="wps">
            <w:drawing>
              <wp:anchor distT="91440" distB="137160" distL="114300" distR="114300" simplePos="0" relativeHeight="251691008" behindDoc="0" locked="0" layoutInCell="0" allowOverlap="1" wp14:anchorId="49A5CE00" wp14:editId="38DC185F">
                <wp:simplePos x="0" y="0"/>
                <wp:positionH relativeFrom="page">
                  <wp:align>center</wp:align>
                </wp:positionH>
                <wp:positionV relativeFrom="page">
                  <wp:align>top</wp:align>
                </wp:positionV>
                <wp:extent cx="6753225" cy="1134110"/>
                <wp:effectExtent l="1028700" t="457200" r="0" b="8890"/>
                <wp:wrapSquare wrapText="bothSides"/>
                <wp:docPr id="4"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753225" cy="1134110"/>
                        </a:xfrm>
                        <a:prstGeom prst="rect">
                          <a:avLst/>
                        </a:prstGeom>
                        <a:solidFill>
                          <a:schemeClr val="accent3">
                            <a:lumMod val="100000"/>
                            <a:lumOff val="0"/>
                          </a:schemeClr>
                        </a:solidFill>
                        <a:ln>
                          <a:noFill/>
                        </a:ln>
                        <a:effectLst>
                          <a:outerShdw dist="1114131" dir="12253665" algn="ctr" rotWithShape="0">
                            <a:schemeClr val="accent6">
                              <a:lumMod val="75000"/>
                              <a:lumOff val="0"/>
                            </a:schemeClr>
                          </a:outerShdw>
                        </a:effectLst>
                        <a:extLst>
                          <a:ext uri="{91240B29-F687-4F45-9708-019B960494DF}">
                            <a14:hiddenLine xmlns:a14="http://schemas.microsoft.com/office/drawing/2010/main" w="19050">
                              <a:solidFill>
                                <a:schemeClr val="bg1">
                                  <a:lumMod val="100000"/>
                                  <a:lumOff val="0"/>
                                </a:schemeClr>
                              </a:solidFill>
                              <a:miter lim="800000"/>
                              <a:headEnd/>
                              <a:tailEnd/>
                            </a14:hiddenLine>
                          </a:ext>
                        </a:extLst>
                      </wps:spPr>
                      <wps:txbx>
                        <w:txbxContent>
                          <w:p w14:paraId="49A5CE45" w14:textId="77777777" w:rsidR="000353D8" w:rsidRDefault="000353D8" w:rsidP="007E1A5D">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r w:rsidRPr="007E1A5D">
                              <w:rPr>
                                <w:rFonts w:asciiTheme="majorHAnsi" w:eastAsiaTheme="majorEastAsia" w:hAnsiTheme="majorHAnsi" w:cstheme="majorBidi"/>
                                <w:i/>
                                <w:iCs/>
                                <w:color w:val="FFFFFF" w:themeColor="background1"/>
                                <w:sz w:val="28"/>
                                <w:szCs w:val="28"/>
                              </w:rPr>
                              <w:t>"Our school is far away from the hostel. We have to walk through the fields to reach there.  This is difficult even in the dry period and very frightful during rainy season.  There is a school near the hostel.  We should be allowed to attend that school." (Girls from Navi Nagar KGBV)</w:t>
                            </w:r>
                          </w:p>
                          <w:p w14:paraId="49A5CE46" w14:textId="77777777" w:rsidR="000353D8" w:rsidRPr="007E1A5D" w:rsidRDefault="000353D8" w:rsidP="007E1A5D">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p>
                        </w:txbxContent>
                      </wps:txbx>
                      <wps:bodyPr rot="0" vert="horz" wrap="square" lIns="457200" tIns="0" rIns="137160" bIns="0" anchor="t" anchorCtr="0" upright="1">
                        <a:spAutoFit/>
                      </wps:bodyPr>
                    </wps:wsp>
                  </a:graphicData>
                </a:graphic>
                <wp14:sizeRelH relativeFrom="page">
                  <wp14:pctWidth>100000</wp14:pctWidth>
                </wp14:sizeRelH>
                <wp14:sizeRelV relativeFrom="page">
                  <wp14:pctHeight>0</wp14:pctHeight>
                </wp14:sizeRelV>
              </wp:anchor>
            </w:drawing>
          </mc:Choice>
          <mc:Fallback>
            <w:pict>
              <v:rect w14:anchorId="49A5CE00" id="Rectangle 29" o:spid="_x0000_s1045" style="position:absolute;left:0;text-align:left;margin-left:0;margin-top:0;width:531.75pt;height:89.3pt;flip:x;z-index:251691008;visibility:visible;mso-wrap-style:square;mso-width-percent:1000;mso-height-percent:0;mso-wrap-distance-left:9pt;mso-wrap-distance-top:7.2pt;mso-wrap-distance-right:9pt;mso-wrap-distance-bottom:10.8pt;mso-position-horizontal:center;mso-position-horizontal-relative:page;mso-position-vertical:top;mso-position-vertical-relative:page;mso-width-percent:10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" o:allowincell="f" fillcolor="#9bbb59 [3206]" stroked="f" strokecolor="white [3212]" strokeweight="1.5pt">
                <v:shadow on="t" color="#e36c0a [2409]" offset="-80pt,-36pt"/>
                <v:textbox style="mso-fit-shape-to-text:t" inset="36pt,0,10.8pt,0">
                  <w:txbxContent>
                    <w:p w14:paraId="49A5CE45" w14:textId="77777777" w:rsidR="000353D8" w:rsidRDefault="000353D8" w:rsidP="007E1A5D">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r w:rsidRPr="007E1A5D">
                        <w:rPr>
                          <w:rFonts w:asciiTheme="majorHAnsi" w:eastAsiaTheme="majorEastAsia" w:hAnsiTheme="majorHAnsi" w:cstheme="majorBidi"/>
                          <w:i/>
                          <w:iCs/>
                          <w:color w:val="FFFFFF" w:themeColor="background1"/>
                          <w:sz w:val="28"/>
                          <w:szCs w:val="28"/>
                        </w:rPr>
                        <w:t xml:space="preserve">"Our school is far away from the hostel. We have to walk through the fields to reach there.  This is difficult even in the dry period and very frightful during rainy season.  There is a school near the hostel.  We should be allowed to attend that school." (Girls from </w:t>
                      </w:r>
                      <w:proofErr w:type="spellStart"/>
                      <w:r w:rsidRPr="007E1A5D">
                        <w:rPr>
                          <w:rFonts w:asciiTheme="majorHAnsi" w:eastAsiaTheme="majorEastAsia" w:hAnsiTheme="majorHAnsi" w:cstheme="majorBidi"/>
                          <w:i/>
                          <w:iCs/>
                          <w:color w:val="FFFFFF" w:themeColor="background1"/>
                          <w:sz w:val="28"/>
                          <w:szCs w:val="28"/>
                        </w:rPr>
                        <w:t>Navi</w:t>
                      </w:r>
                      <w:proofErr w:type="spellEnd"/>
                      <w:r w:rsidRPr="007E1A5D">
                        <w:rPr>
                          <w:rFonts w:asciiTheme="majorHAnsi" w:eastAsiaTheme="majorEastAsia" w:hAnsiTheme="majorHAnsi" w:cstheme="majorBidi"/>
                          <w:i/>
                          <w:iCs/>
                          <w:color w:val="FFFFFF" w:themeColor="background1"/>
                          <w:sz w:val="28"/>
                          <w:szCs w:val="28"/>
                        </w:rPr>
                        <w:t xml:space="preserve"> Nagar KGBV)</w:t>
                      </w:r>
                    </w:p>
                    <w:p w14:paraId="49A5CE46" w14:textId="77777777" w:rsidR="000353D8" w:rsidRPr="007E1A5D" w:rsidRDefault="000353D8" w:rsidP="007E1A5D">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p>
                  </w:txbxContent>
                </v:textbox>
                <w10:wrap type="square" anchorx="page" anchory="page"/>
              </v:rect>
            </w:pict>
          </mc:Fallback>
        </mc:AlternateContent>
      </w:r>
    </w:p>
    <w:p w14:paraId="49A5CA8D" w14:textId="77777777" w:rsidR="00800EBC" w:rsidRPr="00385E52" w:rsidRDefault="00B16AA8" w:rsidP="00936709">
      <w:pPr>
        <w:shd w:val="clear" w:color="auto" w:fill="FFFFFF"/>
        <w:ind w:left="360" w:firstLine="0"/>
        <w:jc w:val="both"/>
        <w:rPr>
          <w:rFonts w:eastAsia="Times New Roman" w:cstheme="minorHAnsi"/>
          <w:sz w:val="24"/>
          <w:szCs w:val="24"/>
        </w:rPr>
      </w:pPr>
      <w:r w:rsidRPr="00385E52">
        <w:rPr>
          <w:rFonts w:eastAsia="Times New Roman" w:cstheme="minorHAnsi"/>
          <w:sz w:val="24"/>
          <w:szCs w:val="24"/>
        </w:rPr>
        <w:t xml:space="preserve">4.5.4 </w:t>
      </w:r>
      <w:r w:rsidR="00800EBC" w:rsidRPr="00385E52">
        <w:rPr>
          <w:rFonts w:eastAsia="Times New Roman" w:cstheme="minorHAnsi"/>
          <w:sz w:val="24"/>
          <w:szCs w:val="24"/>
        </w:rPr>
        <w:t>Program Changes</w:t>
      </w:r>
    </w:p>
    <w:p w14:paraId="49A5CA8E" w14:textId="77777777" w:rsidR="00642033" w:rsidRPr="00385E52" w:rsidRDefault="00B16AA8" w:rsidP="00936709">
      <w:pPr>
        <w:tabs>
          <w:tab w:val="left" w:pos="3600"/>
          <w:tab w:val="left" w:pos="9360"/>
        </w:tabs>
        <w:ind w:left="360" w:firstLine="0"/>
        <w:jc w:val="both"/>
        <w:rPr>
          <w:rFonts w:cstheme="minorHAnsi"/>
          <w:sz w:val="24"/>
          <w:szCs w:val="24"/>
        </w:rPr>
      </w:pPr>
      <w:r w:rsidRPr="00385E52">
        <w:rPr>
          <w:rFonts w:eastAsia="Times New Roman" w:cstheme="minorHAnsi"/>
          <w:sz w:val="24"/>
          <w:szCs w:val="24"/>
        </w:rPr>
        <w:t xml:space="preserve">As mentioned earlier, although the project was oriented at increased </w:t>
      </w:r>
      <w:r w:rsidR="00800EBC" w:rsidRPr="00385E52">
        <w:rPr>
          <w:rFonts w:eastAsia="Times New Roman" w:cstheme="minorHAnsi"/>
          <w:sz w:val="24"/>
          <w:szCs w:val="24"/>
        </w:rPr>
        <w:t>b</w:t>
      </w:r>
      <w:r w:rsidRPr="00385E52">
        <w:rPr>
          <w:rFonts w:eastAsia="Times New Roman" w:cstheme="minorHAnsi"/>
          <w:sz w:val="24"/>
          <w:szCs w:val="24"/>
        </w:rPr>
        <w:t xml:space="preserve">udgetary commitments and reduction in gender discrimination, it was not expecting immediate policy and </w:t>
      </w:r>
      <w:r w:rsidR="007728D6" w:rsidRPr="00385E52">
        <w:rPr>
          <w:rFonts w:eastAsia="Times New Roman" w:cstheme="minorHAnsi"/>
          <w:sz w:val="24"/>
          <w:szCs w:val="24"/>
        </w:rPr>
        <w:t>programme</w:t>
      </w:r>
      <w:r w:rsidRPr="00385E52">
        <w:rPr>
          <w:rFonts w:eastAsia="Times New Roman" w:cstheme="minorHAnsi"/>
          <w:sz w:val="24"/>
          <w:szCs w:val="24"/>
        </w:rPr>
        <w:t xml:space="preserve"> changes.  It was aiming at centre-staging CEDAW and adherence to its principles in the </w:t>
      </w:r>
      <w:r w:rsidR="00332986">
        <w:rPr>
          <w:rFonts w:eastAsia="Times New Roman" w:cstheme="minorHAnsi"/>
          <w:sz w:val="24"/>
          <w:szCs w:val="24"/>
        </w:rPr>
        <w:t>N</w:t>
      </w:r>
      <w:r w:rsidRPr="00385E52">
        <w:rPr>
          <w:rFonts w:eastAsia="Times New Roman" w:cstheme="minorHAnsi"/>
          <w:sz w:val="24"/>
          <w:szCs w:val="24"/>
        </w:rPr>
        <w:t>orth-</w:t>
      </w:r>
      <w:r w:rsidR="00332986">
        <w:rPr>
          <w:rFonts w:eastAsia="Times New Roman" w:cstheme="minorHAnsi"/>
          <w:sz w:val="24"/>
          <w:szCs w:val="24"/>
        </w:rPr>
        <w:t>E</w:t>
      </w:r>
      <w:r w:rsidRPr="00385E52">
        <w:rPr>
          <w:rFonts w:eastAsia="Times New Roman" w:cstheme="minorHAnsi"/>
          <w:sz w:val="24"/>
          <w:szCs w:val="24"/>
        </w:rPr>
        <w:t xml:space="preserve">ast, increased commitment to the framework of intersectionality in the central schemes and foregrounding of gender audits in the auditing process. Progress has been made in this direction as could be seen from the achievements reported earlier. As for real change, it was reported that per student provision in the KGBV has been increased from INR 23 to INR 43.56 per day from July 2014. This is a direct, tangible benefit to dalit and other deprived girls. This change cannot be ascribed to project interventions alone as considerable </w:t>
      </w:r>
      <w:r w:rsidRPr="00385E52">
        <w:rPr>
          <w:rFonts w:eastAsia="Times New Roman" w:cstheme="minorHAnsi"/>
          <w:sz w:val="24"/>
          <w:szCs w:val="24"/>
        </w:rPr>
        <w:lastRenderedPageBreak/>
        <w:t>criticism of KGBV was being mounted by educationists and CSOs</w:t>
      </w:r>
      <w:r w:rsidR="00633B1B">
        <w:rPr>
          <w:rFonts w:eastAsia="Times New Roman" w:cstheme="minorHAnsi"/>
          <w:sz w:val="24"/>
          <w:szCs w:val="24"/>
        </w:rPr>
        <w:t xml:space="preserve">. </w:t>
      </w:r>
      <w:r w:rsidRPr="00385E52">
        <w:rPr>
          <w:rFonts w:eastAsia="Times New Roman" w:cstheme="minorHAnsi"/>
          <w:sz w:val="24"/>
          <w:szCs w:val="24"/>
        </w:rPr>
        <w:t>The project has contributed to that advocacy.  At the grassroots level, AIDMAM's advocacy has resulted into better administration and management of the concerned KGBVs. The Government of Bihar has also been favorable to extend the KGBVs up to 10</w:t>
      </w:r>
      <w:r w:rsidRPr="00385E52">
        <w:rPr>
          <w:rFonts w:eastAsia="Times New Roman" w:cstheme="minorHAnsi"/>
          <w:sz w:val="24"/>
          <w:szCs w:val="24"/>
          <w:vertAlign w:val="superscript"/>
        </w:rPr>
        <w:t>th</w:t>
      </w:r>
      <w:r w:rsidRPr="00385E52">
        <w:rPr>
          <w:rFonts w:eastAsia="Times New Roman" w:cstheme="minorHAnsi"/>
          <w:sz w:val="24"/>
          <w:szCs w:val="24"/>
        </w:rPr>
        <w:t xml:space="preserve"> standard. Potential for enacting policy</w:t>
      </w:r>
      <w:r w:rsidR="00800EBC" w:rsidRPr="00385E52">
        <w:rPr>
          <w:rFonts w:eastAsia="Times New Roman" w:cstheme="minorHAnsi"/>
          <w:sz w:val="24"/>
          <w:szCs w:val="24"/>
        </w:rPr>
        <w:t xml:space="preserve"> and program</w:t>
      </w:r>
      <w:r w:rsidRPr="00385E52">
        <w:rPr>
          <w:rFonts w:eastAsia="Times New Roman" w:cstheme="minorHAnsi"/>
          <w:sz w:val="24"/>
          <w:szCs w:val="24"/>
        </w:rPr>
        <w:t xml:space="preserve"> changes have also been noticed with regard to the transgender </w:t>
      </w:r>
      <w:r w:rsidR="00E13163">
        <w:rPr>
          <w:rFonts w:eastAsia="Times New Roman" w:cstheme="minorHAnsi"/>
          <w:sz w:val="24"/>
          <w:szCs w:val="24"/>
        </w:rPr>
        <w:t>community</w:t>
      </w:r>
      <w:r w:rsidRPr="00385E52">
        <w:rPr>
          <w:rFonts w:eastAsia="Times New Roman" w:cstheme="minorHAnsi"/>
          <w:sz w:val="24"/>
          <w:szCs w:val="24"/>
        </w:rPr>
        <w:t xml:space="preserve"> in Tamil</w:t>
      </w:r>
      <w:r w:rsidR="009905F7" w:rsidRPr="00385E52">
        <w:rPr>
          <w:rFonts w:eastAsia="Times New Roman" w:cstheme="minorHAnsi"/>
          <w:sz w:val="24"/>
          <w:szCs w:val="24"/>
        </w:rPr>
        <w:t xml:space="preserve"> N</w:t>
      </w:r>
      <w:r w:rsidRPr="00385E52">
        <w:rPr>
          <w:rFonts w:eastAsia="Times New Roman" w:cstheme="minorHAnsi"/>
          <w:sz w:val="24"/>
          <w:szCs w:val="24"/>
        </w:rPr>
        <w:t xml:space="preserve">adu. It would be too early to see any real changes to the Prime Minister's 15 point </w:t>
      </w:r>
      <w:r w:rsidR="009905F7" w:rsidRPr="00385E52">
        <w:rPr>
          <w:rFonts w:eastAsia="Times New Roman" w:cstheme="minorHAnsi"/>
          <w:sz w:val="24"/>
          <w:szCs w:val="24"/>
        </w:rPr>
        <w:t>A</w:t>
      </w:r>
      <w:r w:rsidRPr="00385E52">
        <w:rPr>
          <w:rFonts w:eastAsia="Times New Roman" w:cstheme="minorHAnsi"/>
          <w:sz w:val="24"/>
          <w:szCs w:val="24"/>
        </w:rPr>
        <w:t xml:space="preserve">genda for Muslim women. As the project's nature was that of knowledge generation and capacity development, there was limited scope in identifying and measuring changes occurring through the project. </w:t>
      </w:r>
      <w:r w:rsidR="00800EBC" w:rsidRPr="00385E52">
        <w:rPr>
          <w:rFonts w:eastAsia="Times New Roman" w:cstheme="minorHAnsi"/>
          <w:sz w:val="24"/>
          <w:szCs w:val="24"/>
        </w:rPr>
        <w:t xml:space="preserve">However, following the completion of each of the studies, efforts were made to take the policy recommendations to the relevant Ministries like the Ministry of Social Justice and Empowerment (MoSJE), Ministry of Minority Affairs (MoMA), </w:t>
      </w:r>
      <w:r w:rsidR="00642033" w:rsidRPr="00385E52">
        <w:rPr>
          <w:rFonts w:eastAsia="Times New Roman" w:cstheme="minorHAnsi"/>
          <w:sz w:val="24"/>
          <w:szCs w:val="24"/>
        </w:rPr>
        <w:t xml:space="preserve">Ministry of Health and Family Welfare (MHFW) and </w:t>
      </w:r>
      <w:r w:rsidR="00642033" w:rsidRPr="00385E52">
        <w:rPr>
          <w:rFonts w:cstheme="minorHAnsi"/>
          <w:sz w:val="24"/>
          <w:szCs w:val="24"/>
        </w:rPr>
        <w:t>Ministry of Development of North East Region (MDoNER).</w:t>
      </w:r>
    </w:p>
    <w:p w14:paraId="49A5CA8F" w14:textId="77777777" w:rsidR="00CB0A62" w:rsidRPr="00385E52" w:rsidRDefault="00CB0A62" w:rsidP="00CB0A62">
      <w:pPr>
        <w:shd w:val="clear" w:color="auto" w:fill="FFFFFF"/>
        <w:ind w:left="360" w:firstLine="0"/>
        <w:jc w:val="both"/>
        <w:rPr>
          <w:rFonts w:eastAsia="Times New Roman" w:cstheme="minorHAnsi"/>
          <w:sz w:val="24"/>
          <w:szCs w:val="24"/>
        </w:rPr>
      </w:pPr>
    </w:p>
    <w:p w14:paraId="49A5CA90" w14:textId="77777777" w:rsidR="00B65D57" w:rsidRPr="00385E52" w:rsidRDefault="00B65D57">
      <w:pPr>
        <w:rPr>
          <w:rFonts w:eastAsia="Times New Roman" w:cstheme="minorHAnsi"/>
          <w:sz w:val="24"/>
          <w:szCs w:val="24"/>
        </w:rPr>
      </w:pPr>
    </w:p>
    <w:p w14:paraId="49A5CA91" w14:textId="77777777" w:rsidR="00EA268D" w:rsidRPr="00385E52" w:rsidRDefault="00EA268D">
      <w:pPr>
        <w:rPr>
          <w:rFonts w:eastAsia="Times New Roman" w:cstheme="minorHAnsi"/>
          <w:sz w:val="24"/>
          <w:szCs w:val="24"/>
        </w:rPr>
      </w:pPr>
    </w:p>
    <w:p w14:paraId="49A5CA92" w14:textId="77777777" w:rsidR="00EA268D" w:rsidRPr="00385E52" w:rsidRDefault="00EA268D">
      <w:pPr>
        <w:rPr>
          <w:rFonts w:eastAsia="Times New Roman" w:cstheme="minorHAnsi"/>
          <w:sz w:val="24"/>
          <w:szCs w:val="24"/>
        </w:rPr>
      </w:pPr>
    </w:p>
    <w:p w14:paraId="49A5CA93" w14:textId="77777777" w:rsidR="00EA268D" w:rsidRPr="00385E52" w:rsidRDefault="00EA268D">
      <w:pPr>
        <w:rPr>
          <w:rFonts w:eastAsia="Times New Roman" w:cstheme="minorHAnsi"/>
          <w:sz w:val="24"/>
          <w:szCs w:val="24"/>
        </w:rPr>
      </w:pPr>
    </w:p>
    <w:p w14:paraId="49A5CA94" w14:textId="77777777" w:rsidR="00FA0831" w:rsidRPr="00385E52" w:rsidRDefault="00B16AA8">
      <w:pPr>
        <w:rPr>
          <w:rFonts w:eastAsia="Times New Roman" w:cstheme="minorHAnsi"/>
          <w:sz w:val="24"/>
          <w:szCs w:val="24"/>
        </w:rPr>
      </w:pPr>
      <w:r w:rsidRPr="00385E52">
        <w:rPr>
          <w:rFonts w:eastAsia="Times New Roman" w:cstheme="minorHAnsi"/>
          <w:sz w:val="24"/>
          <w:szCs w:val="24"/>
        </w:rPr>
        <w:br w:type="page"/>
      </w:r>
    </w:p>
    <w:p w14:paraId="49A5CA95" w14:textId="77777777" w:rsidR="00B65D57" w:rsidRPr="00385E52" w:rsidRDefault="00B16AA8" w:rsidP="005626DE">
      <w:pPr>
        <w:shd w:val="clear" w:color="auto" w:fill="FFFFFF"/>
        <w:ind w:left="360" w:firstLine="0"/>
        <w:rPr>
          <w:rFonts w:eastAsia="Times New Roman" w:cstheme="minorHAnsi"/>
          <w:b/>
          <w:bCs/>
          <w:sz w:val="24"/>
          <w:szCs w:val="24"/>
        </w:rPr>
      </w:pPr>
      <w:r w:rsidRPr="00385E52">
        <w:rPr>
          <w:rFonts w:eastAsia="Times New Roman" w:cstheme="minorHAnsi"/>
          <w:b/>
          <w:bCs/>
          <w:sz w:val="24"/>
          <w:szCs w:val="24"/>
        </w:rPr>
        <w:lastRenderedPageBreak/>
        <w:t>Chapter Five</w:t>
      </w:r>
      <w:r w:rsidR="005626DE">
        <w:rPr>
          <w:rFonts w:eastAsia="Times New Roman" w:cstheme="minorHAnsi"/>
          <w:b/>
          <w:bCs/>
          <w:sz w:val="24"/>
          <w:szCs w:val="24"/>
        </w:rPr>
        <w:t xml:space="preserve">: </w:t>
      </w:r>
      <w:r w:rsidRPr="00385E52">
        <w:rPr>
          <w:rFonts w:eastAsia="Times New Roman" w:cstheme="minorHAnsi"/>
          <w:b/>
          <w:bCs/>
          <w:sz w:val="24"/>
          <w:szCs w:val="24"/>
        </w:rPr>
        <w:t>Conclusions and Recommendations</w:t>
      </w:r>
    </w:p>
    <w:p w14:paraId="49A5CA96" w14:textId="77777777" w:rsidR="00A201A1" w:rsidRPr="00385E52" w:rsidRDefault="00A201A1" w:rsidP="00CB0A62">
      <w:pPr>
        <w:shd w:val="clear" w:color="auto" w:fill="FFFFFF"/>
        <w:ind w:left="360" w:firstLine="0"/>
        <w:jc w:val="both"/>
        <w:rPr>
          <w:rFonts w:eastAsia="Times New Roman" w:cstheme="minorHAnsi"/>
          <w:sz w:val="24"/>
          <w:szCs w:val="24"/>
        </w:rPr>
      </w:pPr>
    </w:p>
    <w:p w14:paraId="49A5CA97" w14:textId="77777777" w:rsidR="00B16AA8" w:rsidRPr="00385E52" w:rsidRDefault="002F2FA8" w:rsidP="00642033">
      <w:pPr>
        <w:shd w:val="clear" w:color="auto" w:fill="FFFFFF"/>
        <w:ind w:left="360" w:firstLine="0"/>
        <w:jc w:val="both"/>
        <w:rPr>
          <w:rFonts w:eastAsia="Times New Roman" w:cstheme="minorHAnsi"/>
          <w:b/>
          <w:bCs/>
          <w:sz w:val="24"/>
          <w:szCs w:val="24"/>
        </w:rPr>
      </w:pPr>
      <w:r>
        <w:rPr>
          <w:rFonts w:eastAsia="Times New Roman" w:cstheme="minorHAnsi"/>
          <w:b/>
          <w:bCs/>
          <w:sz w:val="24"/>
          <w:szCs w:val="24"/>
        </w:rPr>
        <w:t xml:space="preserve">5.1 </w:t>
      </w:r>
      <w:r w:rsidR="00B16AA8" w:rsidRPr="00385E52">
        <w:rPr>
          <w:rFonts w:eastAsia="Times New Roman" w:cstheme="minorHAnsi"/>
          <w:b/>
          <w:bCs/>
          <w:sz w:val="24"/>
          <w:szCs w:val="24"/>
        </w:rPr>
        <w:t>Conclusions</w:t>
      </w:r>
    </w:p>
    <w:p w14:paraId="49A5CA98" w14:textId="77777777" w:rsidR="00B65D57" w:rsidRPr="00385E52" w:rsidRDefault="00B16AA8" w:rsidP="00CB0A62">
      <w:pPr>
        <w:shd w:val="clear" w:color="auto" w:fill="FFFFFF"/>
        <w:ind w:left="360" w:firstLine="0"/>
        <w:jc w:val="both"/>
        <w:rPr>
          <w:rFonts w:eastAsia="Times New Roman" w:cstheme="minorHAnsi"/>
          <w:sz w:val="24"/>
          <w:szCs w:val="24"/>
        </w:rPr>
      </w:pPr>
      <w:r w:rsidRPr="00385E52">
        <w:rPr>
          <w:rFonts w:eastAsia="Times New Roman" w:cstheme="minorHAnsi"/>
          <w:sz w:val="24"/>
          <w:szCs w:val="24"/>
        </w:rPr>
        <w:t>5.1</w:t>
      </w:r>
      <w:r w:rsidR="002F2FA8">
        <w:rPr>
          <w:rFonts w:eastAsia="Times New Roman" w:cstheme="minorHAnsi"/>
          <w:sz w:val="24"/>
          <w:szCs w:val="24"/>
        </w:rPr>
        <w:t>.1</w:t>
      </w:r>
      <w:r w:rsidRPr="00385E52">
        <w:rPr>
          <w:rFonts w:eastAsia="Times New Roman" w:cstheme="minorHAnsi"/>
          <w:sz w:val="24"/>
          <w:szCs w:val="24"/>
        </w:rPr>
        <w:t xml:space="preserve"> The idea of undertaking a project for expanding the scope of GRB activities in India was quite relevant and appropriate in the present context. The </w:t>
      </w:r>
      <w:r w:rsidR="009905F7" w:rsidRPr="00385E52">
        <w:rPr>
          <w:rFonts w:eastAsia="Times New Roman" w:cstheme="minorHAnsi"/>
          <w:sz w:val="24"/>
          <w:szCs w:val="24"/>
        </w:rPr>
        <w:t>C</w:t>
      </w:r>
      <w:r w:rsidRPr="00385E52">
        <w:rPr>
          <w:rFonts w:eastAsia="Times New Roman" w:cstheme="minorHAnsi"/>
          <w:sz w:val="24"/>
          <w:szCs w:val="24"/>
        </w:rPr>
        <w:t xml:space="preserve">entral and </w:t>
      </w:r>
      <w:r w:rsidR="009905F7" w:rsidRPr="00385E52">
        <w:rPr>
          <w:rFonts w:eastAsia="Times New Roman" w:cstheme="minorHAnsi"/>
          <w:sz w:val="24"/>
          <w:szCs w:val="24"/>
        </w:rPr>
        <w:t>S</w:t>
      </w:r>
      <w:r w:rsidRPr="00385E52">
        <w:rPr>
          <w:rFonts w:eastAsia="Times New Roman" w:cstheme="minorHAnsi"/>
          <w:sz w:val="24"/>
          <w:szCs w:val="24"/>
        </w:rPr>
        <w:t xml:space="preserve">tate </w:t>
      </w:r>
      <w:r w:rsidR="009905F7" w:rsidRPr="00385E52">
        <w:rPr>
          <w:rFonts w:eastAsia="Times New Roman" w:cstheme="minorHAnsi"/>
          <w:sz w:val="24"/>
          <w:szCs w:val="24"/>
        </w:rPr>
        <w:t>G</w:t>
      </w:r>
      <w:r w:rsidRPr="00385E52">
        <w:rPr>
          <w:rFonts w:eastAsia="Times New Roman" w:cstheme="minorHAnsi"/>
          <w:sz w:val="24"/>
          <w:szCs w:val="24"/>
        </w:rPr>
        <w:t xml:space="preserve">overnments have not realized the transformative potential of GRB as yet.  Peripheral measures have been taken instead of making structural-institutional changes. Against this </w:t>
      </w:r>
      <w:r w:rsidR="00BB6C88" w:rsidRPr="00385E52">
        <w:rPr>
          <w:rFonts w:eastAsia="Times New Roman" w:cstheme="minorHAnsi"/>
          <w:sz w:val="24"/>
          <w:szCs w:val="24"/>
        </w:rPr>
        <w:t>background it was necessary and appropriate to undertake the intervention of the present kind</w:t>
      </w:r>
      <w:r w:rsidRPr="00385E52">
        <w:rPr>
          <w:rFonts w:eastAsia="Times New Roman" w:cstheme="minorHAnsi"/>
          <w:sz w:val="24"/>
          <w:szCs w:val="24"/>
        </w:rPr>
        <w:t xml:space="preserve">. </w:t>
      </w:r>
    </w:p>
    <w:p w14:paraId="49A5CA99" w14:textId="77777777" w:rsidR="00E111F7" w:rsidRPr="00385E52" w:rsidRDefault="00E111F7" w:rsidP="00CB0A62">
      <w:pPr>
        <w:shd w:val="clear" w:color="auto" w:fill="FFFFFF"/>
        <w:ind w:left="360" w:firstLine="0"/>
        <w:jc w:val="both"/>
        <w:rPr>
          <w:rFonts w:eastAsia="Times New Roman" w:cstheme="minorHAnsi"/>
          <w:sz w:val="24"/>
          <w:szCs w:val="24"/>
        </w:rPr>
      </w:pPr>
    </w:p>
    <w:p w14:paraId="49A5CA9A" w14:textId="77777777" w:rsidR="00B36960" w:rsidRPr="00385E52" w:rsidRDefault="00B16AA8" w:rsidP="00CB0A62">
      <w:pPr>
        <w:shd w:val="clear" w:color="auto" w:fill="FFFFFF"/>
        <w:ind w:left="360" w:firstLine="0"/>
        <w:jc w:val="both"/>
        <w:rPr>
          <w:rFonts w:eastAsia="Times New Roman" w:cstheme="minorHAnsi"/>
          <w:sz w:val="24"/>
          <w:szCs w:val="24"/>
        </w:rPr>
      </w:pPr>
      <w:r w:rsidRPr="00385E52">
        <w:rPr>
          <w:rFonts w:eastAsia="Times New Roman" w:cstheme="minorHAnsi"/>
          <w:sz w:val="24"/>
          <w:szCs w:val="24"/>
        </w:rPr>
        <w:t>5.</w:t>
      </w:r>
      <w:r w:rsidR="002F2FA8">
        <w:rPr>
          <w:rFonts w:eastAsia="Times New Roman" w:cstheme="minorHAnsi"/>
          <w:sz w:val="24"/>
          <w:szCs w:val="24"/>
        </w:rPr>
        <w:t>1.</w:t>
      </w:r>
      <w:r w:rsidRPr="00385E52">
        <w:rPr>
          <w:rFonts w:eastAsia="Times New Roman" w:cstheme="minorHAnsi"/>
          <w:sz w:val="24"/>
          <w:szCs w:val="24"/>
        </w:rPr>
        <w:t>2 The three project objectives of assessing the government's commitments to CEDAW, using the framework of intersectionality and foregrounding gender audits were also relevant as shown in the section of findings. This is where the real expansion of GRB work could occur.</w:t>
      </w:r>
      <w:r w:rsidR="00AB57E1" w:rsidRPr="00385E52">
        <w:rPr>
          <w:rFonts w:eastAsia="Times New Roman" w:cstheme="minorHAnsi"/>
          <w:sz w:val="24"/>
          <w:szCs w:val="24"/>
        </w:rPr>
        <w:t xml:space="preserve"> It has been noticed that "different states are implementing GRB differently and the level of maturity of GRB initiatives differs significantly across states" (NFI-UN Women, 2014:3).  </w:t>
      </w:r>
      <w:r w:rsidRPr="00385E52">
        <w:rPr>
          <w:rFonts w:eastAsia="Times New Roman" w:cstheme="minorHAnsi"/>
          <w:sz w:val="24"/>
          <w:szCs w:val="24"/>
        </w:rPr>
        <w:t xml:space="preserve">In this context, it </w:t>
      </w:r>
      <w:r w:rsidR="005626DE">
        <w:rPr>
          <w:rFonts w:eastAsia="Times New Roman" w:cstheme="minorHAnsi"/>
          <w:sz w:val="24"/>
          <w:szCs w:val="24"/>
        </w:rPr>
        <w:t>was</w:t>
      </w:r>
      <w:r w:rsidRPr="00385E52">
        <w:rPr>
          <w:rFonts w:eastAsia="Times New Roman" w:cstheme="minorHAnsi"/>
          <w:sz w:val="24"/>
          <w:szCs w:val="24"/>
        </w:rPr>
        <w:t xml:space="preserve"> necessary to broaden the scope of GRB and influence upon the policy makers and bureaucracy that GRB can be approached through several ways and unless they are pursued jointly </w:t>
      </w:r>
      <w:r w:rsidR="00AB57E1" w:rsidRPr="00385E52">
        <w:rPr>
          <w:rFonts w:eastAsia="Times New Roman" w:cstheme="minorHAnsi"/>
          <w:sz w:val="24"/>
          <w:szCs w:val="24"/>
        </w:rPr>
        <w:t>g</w:t>
      </w:r>
      <w:r w:rsidRPr="00385E52">
        <w:rPr>
          <w:rFonts w:eastAsia="Times New Roman" w:cstheme="minorHAnsi"/>
          <w:sz w:val="24"/>
          <w:szCs w:val="24"/>
        </w:rPr>
        <w:t>ender equality cannot be achieved.</w:t>
      </w:r>
    </w:p>
    <w:p w14:paraId="49A5CA9B" w14:textId="77777777" w:rsidR="000401D6" w:rsidRPr="00385E52" w:rsidRDefault="000401D6" w:rsidP="00CB0A62">
      <w:pPr>
        <w:shd w:val="clear" w:color="auto" w:fill="FFFFFF"/>
        <w:ind w:left="360" w:firstLine="0"/>
        <w:jc w:val="both"/>
        <w:rPr>
          <w:rFonts w:eastAsia="Times New Roman" w:cstheme="minorHAnsi"/>
          <w:sz w:val="24"/>
          <w:szCs w:val="24"/>
        </w:rPr>
      </w:pPr>
    </w:p>
    <w:p w14:paraId="49A5CA9C" w14:textId="77777777" w:rsidR="00E111F7" w:rsidRPr="00385E52" w:rsidRDefault="00B16AA8" w:rsidP="00CB0A62">
      <w:pPr>
        <w:shd w:val="clear" w:color="auto" w:fill="FFFFFF"/>
        <w:ind w:left="360" w:firstLine="0"/>
        <w:jc w:val="both"/>
        <w:rPr>
          <w:rFonts w:eastAsia="Times New Roman" w:cstheme="minorHAnsi"/>
          <w:sz w:val="24"/>
          <w:szCs w:val="24"/>
        </w:rPr>
      </w:pPr>
      <w:r w:rsidRPr="00385E52">
        <w:rPr>
          <w:rFonts w:eastAsia="Times New Roman" w:cstheme="minorHAnsi"/>
          <w:sz w:val="24"/>
          <w:szCs w:val="24"/>
        </w:rPr>
        <w:t>5.</w:t>
      </w:r>
      <w:r w:rsidR="002F2FA8">
        <w:rPr>
          <w:rFonts w:eastAsia="Times New Roman" w:cstheme="minorHAnsi"/>
          <w:sz w:val="24"/>
          <w:szCs w:val="24"/>
        </w:rPr>
        <w:t>1.</w:t>
      </w:r>
      <w:r w:rsidRPr="00385E52">
        <w:rPr>
          <w:rFonts w:eastAsia="Times New Roman" w:cstheme="minorHAnsi"/>
          <w:sz w:val="24"/>
          <w:szCs w:val="24"/>
        </w:rPr>
        <w:t xml:space="preserve">3 The project strategies of generating evidence, developing capacities of CSOs and creating platforms of engagements were appropriate for achieving the objectives. The significant feature of these strategies is that they are part of a continuum and could generate momentum and synergies. They could lead to a cascading effect wherein different actors and players could join in. </w:t>
      </w:r>
    </w:p>
    <w:p w14:paraId="49A5CA9D" w14:textId="77777777" w:rsidR="00B42906" w:rsidRPr="00385E52" w:rsidRDefault="00B42906" w:rsidP="00CB0A62">
      <w:pPr>
        <w:shd w:val="clear" w:color="auto" w:fill="FFFFFF"/>
        <w:ind w:left="360" w:firstLine="0"/>
        <w:jc w:val="both"/>
        <w:rPr>
          <w:rFonts w:eastAsia="Times New Roman" w:cstheme="minorHAnsi"/>
          <w:sz w:val="24"/>
          <w:szCs w:val="24"/>
        </w:rPr>
      </w:pPr>
    </w:p>
    <w:p w14:paraId="49A5CA9E" w14:textId="77777777" w:rsidR="00B42906" w:rsidRPr="00385E52" w:rsidRDefault="00B16AA8" w:rsidP="00CB0A62">
      <w:pPr>
        <w:shd w:val="clear" w:color="auto" w:fill="FFFFFF"/>
        <w:ind w:left="360" w:firstLine="0"/>
        <w:jc w:val="both"/>
        <w:rPr>
          <w:rFonts w:eastAsia="Times New Roman" w:cstheme="minorHAnsi"/>
          <w:sz w:val="24"/>
          <w:szCs w:val="24"/>
        </w:rPr>
      </w:pPr>
      <w:r w:rsidRPr="00385E52">
        <w:rPr>
          <w:rFonts w:eastAsia="Times New Roman" w:cstheme="minorHAnsi"/>
          <w:sz w:val="24"/>
          <w:szCs w:val="24"/>
        </w:rPr>
        <w:t>5.</w:t>
      </w:r>
      <w:r w:rsidR="002F2FA8">
        <w:rPr>
          <w:rFonts w:eastAsia="Times New Roman" w:cstheme="minorHAnsi"/>
          <w:sz w:val="24"/>
          <w:szCs w:val="24"/>
        </w:rPr>
        <w:t>1.</w:t>
      </w:r>
      <w:r w:rsidRPr="00385E52">
        <w:rPr>
          <w:rFonts w:eastAsia="Times New Roman" w:cstheme="minorHAnsi"/>
          <w:sz w:val="24"/>
          <w:szCs w:val="24"/>
        </w:rPr>
        <w:t>4 There was, however, a scope for increasing the effectiveness of each of these strategies. Methodological improvements in data collection (as observed in the case of BMMA) would have improved the authenticity of the evidence and would have created a bench-mark for future inquiries. Secondly, it would have been more effective conceiving and executing additional studies</w:t>
      </w:r>
      <w:r w:rsidR="00AB57E1" w:rsidRPr="00385E52">
        <w:rPr>
          <w:rFonts w:eastAsia="Times New Roman" w:cstheme="minorHAnsi"/>
          <w:sz w:val="24"/>
          <w:szCs w:val="24"/>
        </w:rPr>
        <w:t xml:space="preserve"> </w:t>
      </w:r>
      <w:r w:rsidR="00FE3F37" w:rsidRPr="00385E52">
        <w:rPr>
          <w:rFonts w:eastAsia="Times New Roman" w:cstheme="minorHAnsi"/>
          <w:sz w:val="24"/>
          <w:szCs w:val="24"/>
        </w:rPr>
        <w:t xml:space="preserve">in relation to different types of discriminated sections. </w:t>
      </w:r>
      <w:r w:rsidRPr="00385E52">
        <w:rPr>
          <w:rFonts w:eastAsia="Times New Roman" w:cstheme="minorHAnsi"/>
          <w:sz w:val="24"/>
          <w:szCs w:val="24"/>
        </w:rPr>
        <w:t xml:space="preserve"> Thirdly, the knowledge products could also have been created in and disseminated through Hindi</w:t>
      </w:r>
      <w:r w:rsidR="00FE3F37" w:rsidRPr="00385E52">
        <w:rPr>
          <w:rFonts w:eastAsia="Times New Roman" w:cstheme="minorHAnsi"/>
          <w:sz w:val="24"/>
          <w:szCs w:val="24"/>
        </w:rPr>
        <w:t xml:space="preserve"> (and other regional languages)</w:t>
      </w:r>
      <w:r w:rsidRPr="00385E52">
        <w:rPr>
          <w:rFonts w:eastAsia="Times New Roman" w:cstheme="minorHAnsi"/>
          <w:sz w:val="24"/>
          <w:szCs w:val="24"/>
        </w:rPr>
        <w:t xml:space="preserve"> for larger coverage and accessibility. This need has been noted in the </w:t>
      </w:r>
      <w:r w:rsidR="00FD07AB" w:rsidRPr="00385E52">
        <w:rPr>
          <w:rFonts w:eastAsia="Times New Roman" w:cstheme="minorHAnsi"/>
          <w:sz w:val="24"/>
          <w:szCs w:val="24"/>
        </w:rPr>
        <w:t>Evaluation</w:t>
      </w:r>
      <w:r w:rsidRPr="00385E52">
        <w:rPr>
          <w:rFonts w:eastAsia="Times New Roman" w:cstheme="minorHAnsi"/>
          <w:sz w:val="24"/>
          <w:szCs w:val="24"/>
        </w:rPr>
        <w:t xml:space="preserve"> report of 2012 as well.  </w:t>
      </w:r>
    </w:p>
    <w:p w14:paraId="49A5CA9F" w14:textId="77777777" w:rsidR="00D74B0D" w:rsidRPr="00385E52" w:rsidRDefault="00D74B0D" w:rsidP="00CB0A62">
      <w:pPr>
        <w:shd w:val="clear" w:color="auto" w:fill="FFFFFF"/>
        <w:ind w:left="360" w:firstLine="0"/>
        <w:jc w:val="both"/>
        <w:rPr>
          <w:rFonts w:eastAsia="Times New Roman" w:cstheme="minorHAnsi"/>
          <w:sz w:val="24"/>
          <w:szCs w:val="24"/>
        </w:rPr>
      </w:pPr>
    </w:p>
    <w:p w14:paraId="49A5CAA0" w14:textId="77777777" w:rsidR="00C077D7" w:rsidRPr="00385E52" w:rsidRDefault="00B16AA8" w:rsidP="00CB0A62">
      <w:pPr>
        <w:shd w:val="clear" w:color="auto" w:fill="FFFFFF"/>
        <w:ind w:left="360" w:firstLine="0"/>
        <w:jc w:val="both"/>
        <w:rPr>
          <w:rFonts w:eastAsia="Times New Roman" w:cstheme="minorHAnsi"/>
          <w:sz w:val="24"/>
          <w:szCs w:val="24"/>
        </w:rPr>
      </w:pPr>
      <w:r w:rsidRPr="00385E52">
        <w:rPr>
          <w:rFonts w:eastAsia="Times New Roman" w:cstheme="minorHAnsi"/>
          <w:sz w:val="24"/>
          <w:szCs w:val="24"/>
        </w:rPr>
        <w:t>5.</w:t>
      </w:r>
      <w:r w:rsidR="002F2FA8">
        <w:rPr>
          <w:rFonts w:eastAsia="Times New Roman" w:cstheme="minorHAnsi"/>
          <w:sz w:val="24"/>
          <w:szCs w:val="24"/>
        </w:rPr>
        <w:t>1.</w:t>
      </w:r>
      <w:r w:rsidRPr="00385E52">
        <w:rPr>
          <w:rFonts w:eastAsia="Times New Roman" w:cstheme="minorHAnsi"/>
          <w:sz w:val="24"/>
          <w:szCs w:val="24"/>
        </w:rPr>
        <w:t xml:space="preserve">5 As noted in the previous section, capacity building of CSOs has occurred but this effect will be enduring only if follow up measures are taken. The </w:t>
      </w:r>
      <w:r w:rsidR="00FD07AB" w:rsidRPr="00385E52">
        <w:rPr>
          <w:rFonts w:eastAsia="Times New Roman" w:cstheme="minorHAnsi"/>
          <w:sz w:val="24"/>
          <w:szCs w:val="24"/>
        </w:rPr>
        <w:t>Evaluation</w:t>
      </w:r>
      <w:r w:rsidRPr="00385E52">
        <w:rPr>
          <w:rFonts w:eastAsia="Times New Roman" w:cstheme="minorHAnsi"/>
          <w:sz w:val="24"/>
          <w:szCs w:val="24"/>
        </w:rPr>
        <w:t xml:space="preserve"> report on UN Women's GRB work has categorically noted that "…implementing partners were unanimous that UN Women did not provide adequate follow-on funding. This was believed to have severely hindered the impact and ultimate sustainability of UN Women's GRB activities" (UN Women, 2012:53). This danger is apparent in the present case as well. </w:t>
      </w:r>
    </w:p>
    <w:p w14:paraId="49A5CAA1" w14:textId="77777777" w:rsidR="00C077D7" w:rsidRPr="00385E52" w:rsidRDefault="00C077D7" w:rsidP="00CB0A62">
      <w:pPr>
        <w:shd w:val="clear" w:color="auto" w:fill="FFFFFF"/>
        <w:ind w:left="360" w:firstLine="0"/>
        <w:jc w:val="both"/>
        <w:rPr>
          <w:rFonts w:eastAsia="Times New Roman" w:cstheme="minorHAnsi"/>
          <w:sz w:val="24"/>
          <w:szCs w:val="24"/>
        </w:rPr>
      </w:pPr>
    </w:p>
    <w:p w14:paraId="49A5CAA2" w14:textId="77777777" w:rsidR="00D74B0D" w:rsidRPr="00385E52" w:rsidRDefault="00B16AA8" w:rsidP="00CB0A62">
      <w:pPr>
        <w:shd w:val="clear" w:color="auto" w:fill="FFFFFF"/>
        <w:ind w:left="360" w:firstLine="0"/>
        <w:jc w:val="both"/>
        <w:rPr>
          <w:rFonts w:eastAsia="Times New Roman" w:cstheme="minorHAnsi"/>
          <w:sz w:val="24"/>
          <w:szCs w:val="24"/>
        </w:rPr>
      </w:pPr>
      <w:r w:rsidRPr="00385E52">
        <w:rPr>
          <w:rFonts w:eastAsia="Times New Roman" w:cstheme="minorHAnsi"/>
          <w:sz w:val="24"/>
          <w:szCs w:val="24"/>
        </w:rPr>
        <w:t>5.</w:t>
      </w:r>
      <w:r w:rsidR="002F2FA8">
        <w:rPr>
          <w:rFonts w:eastAsia="Times New Roman" w:cstheme="minorHAnsi"/>
          <w:sz w:val="24"/>
          <w:szCs w:val="24"/>
        </w:rPr>
        <w:t>1.</w:t>
      </w:r>
      <w:r w:rsidRPr="00385E52">
        <w:rPr>
          <w:rFonts w:eastAsia="Times New Roman" w:cstheme="minorHAnsi"/>
          <w:sz w:val="24"/>
          <w:szCs w:val="24"/>
        </w:rPr>
        <w:t xml:space="preserve">6 This is also true regarding the creation of platforms. The project has done well in bringing together various CSOs and encouraging them to interact with the bureaucracy. State and </w:t>
      </w:r>
      <w:r w:rsidR="009905F7" w:rsidRPr="00385E52">
        <w:rPr>
          <w:rFonts w:eastAsia="Times New Roman" w:cstheme="minorHAnsi"/>
          <w:sz w:val="24"/>
          <w:szCs w:val="24"/>
        </w:rPr>
        <w:t>N</w:t>
      </w:r>
      <w:r w:rsidRPr="00385E52">
        <w:rPr>
          <w:rFonts w:eastAsia="Times New Roman" w:cstheme="minorHAnsi"/>
          <w:sz w:val="24"/>
          <w:szCs w:val="24"/>
        </w:rPr>
        <w:t xml:space="preserve">ational level meetings and conventions were also arranged.  However, here also there is a need to create enduring arrangements. The models put forth by civil society sector </w:t>
      </w:r>
      <w:r w:rsidRPr="00385E52">
        <w:rPr>
          <w:rFonts w:eastAsia="Times New Roman" w:cstheme="minorHAnsi"/>
          <w:sz w:val="24"/>
          <w:szCs w:val="24"/>
        </w:rPr>
        <w:lastRenderedPageBreak/>
        <w:t xml:space="preserve">(People's Budget Initiative or National Coalition for SCSP-TSP Legislations) may be noted in this regard. There is a clear need to have a national platform for GRB work. </w:t>
      </w:r>
    </w:p>
    <w:p w14:paraId="49A5CAA3" w14:textId="77777777" w:rsidR="008C35D9" w:rsidRPr="00385E52" w:rsidRDefault="008C35D9" w:rsidP="00CB0A62">
      <w:pPr>
        <w:shd w:val="clear" w:color="auto" w:fill="FFFFFF"/>
        <w:ind w:left="360" w:firstLine="0"/>
        <w:jc w:val="both"/>
        <w:rPr>
          <w:rFonts w:eastAsia="Times New Roman" w:cstheme="minorHAnsi"/>
          <w:sz w:val="24"/>
          <w:szCs w:val="24"/>
        </w:rPr>
      </w:pPr>
    </w:p>
    <w:p w14:paraId="49A5CAA4" w14:textId="77777777" w:rsidR="00B5554F" w:rsidRPr="00385E52" w:rsidRDefault="00B16AA8" w:rsidP="00CB0A62">
      <w:pPr>
        <w:shd w:val="clear" w:color="auto" w:fill="FFFFFF"/>
        <w:ind w:left="360" w:firstLine="0"/>
        <w:jc w:val="both"/>
        <w:rPr>
          <w:rFonts w:eastAsia="Times New Roman" w:cstheme="minorHAnsi"/>
          <w:sz w:val="24"/>
          <w:szCs w:val="24"/>
        </w:rPr>
      </w:pPr>
      <w:r w:rsidRPr="00385E52">
        <w:rPr>
          <w:rFonts w:eastAsia="Times New Roman" w:cstheme="minorHAnsi"/>
          <w:sz w:val="24"/>
          <w:szCs w:val="24"/>
        </w:rPr>
        <w:t>5.</w:t>
      </w:r>
      <w:r w:rsidR="002F2FA8">
        <w:rPr>
          <w:rFonts w:eastAsia="Times New Roman" w:cstheme="minorHAnsi"/>
          <w:sz w:val="24"/>
          <w:szCs w:val="24"/>
        </w:rPr>
        <w:t>1.</w:t>
      </w:r>
      <w:r w:rsidRPr="00385E52">
        <w:rPr>
          <w:rFonts w:eastAsia="Times New Roman" w:cstheme="minorHAnsi"/>
          <w:sz w:val="24"/>
          <w:szCs w:val="24"/>
        </w:rPr>
        <w:t xml:space="preserve">7 While a sincere and committed attempt was made by the GRB unit of UN Women in delivering the project, their potential </w:t>
      </w:r>
      <w:r w:rsidR="0035549F" w:rsidRPr="00385E52">
        <w:rPr>
          <w:rFonts w:eastAsia="Times New Roman" w:cstheme="minorHAnsi"/>
          <w:sz w:val="24"/>
          <w:szCs w:val="24"/>
        </w:rPr>
        <w:t xml:space="preserve">appears to be </w:t>
      </w:r>
      <w:r w:rsidRPr="00385E52">
        <w:rPr>
          <w:rFonts w:eastAsia="Times New Roman" w:cstheme="minorHAnsi"/>
          <w:sz w:val="24"/>
          <w:szCs w:val="24"/>
        </w:rPr>
        <w:t xml:space="preserve">affected by </w:t>
      </w:r>
      <w:r w:rsidR="0035549F" w:rsidRPr="00385E52">
        <w:rPr>
          <w:rFonts w:eastAsia="Times New Roman" w:cstheme="minorHAnsi"/>
          <w:sz w:val="24"/>
          <w:szCs w:val="24"/>
        </w:rPr>
        <w:t xml:space="preserve">the </w:t>
      </w:r>
      <w:r w:rsidRPr="00385E52">
        <w:rPr>
          <w:rFonts w:eastAsia="Times New Roman" w:cstheme="minorHAnsi"/>
          <w:sz w:val="24"/>
          <w:szCs w:val="24"/>
        </w:rPr>
        <w:t xml:space="preserve">organization's internal </w:t>
      </w:r>
      <w:r w:rsidR="0035549F" w:rsidRPr="00385E52">
        <w:rPr>
          <w:rFonts w:eastAsia="Times New Roman" w:cstheme="minorHAnsi"/>
          <w:sz w:val="24"/>
          <w:szCs w:val="24"/>
        </w:rPr>
        <w:t xml:space="preserve">systems. </w:t>
      </w:r>
      <w:r w:rsidRPr="00385E52">
        <w:rPr>
          <w:rFonts w:eastAsia="Times New Roman" w:cstheme="minorHAnsi"/>
          <w:sz w:val="24"/>
          <w:szCs w:val="24"/>
        </w:rPr>
        <w:t xml:space="preserve"> This in turn has affected the effectiveness and efficiency of the project. </w:t>
      </w:r>
      <w:r w:rsidR="0035549F" w:rsidRPr="00385E52">
        <w:rPr>
          <w:rFonts w:eastAsia="Times New Roman" w:cstheme="minorHAnsi"/>
          <w:sz w:val="24"/>
          <w:szCs w:val="24"/>
        </w:rPr>
        <w:t xml:space="preserve">Partner selection took time because they were treated as vendors by the system. Multi-layered decision making appears to be causing delays. </w:t>
      </w:r>
      <w:r w:rsidRPr="00385E52">
        <w:rPr>
          <w:rFonts w:eastAsia="Times New Roman" w:cstheme="minorHAnsi"/>
          <w:sz w:val="24"/>
          <w:szCs w:val="24"/>
        </w:rPr>
        <w:t>UN Women's internal system of approvals and clearances seemed to be constraining the freedom and potential of the project staff. The Prodoc is a case in point. Intersectionality analysis was the best contribution of the present project but it was omitted in the Prodoc</w:t>
      </w:r>
      <w:r w:rsidR="0035549F" w:rsidRPr="00385E52">
        <w:rPr>
          <w:rFonts w:eastAsia="Times New Roman" w:cstheme="minorHAnsi"/>
          <w:sz w:val="24"/>
          <w:szCs w:val="24"/>
        </w:rPr>
        <w:t xml:space="preserve"> following the internal review process</w:t>
      </w:r>
      <w:r w:rsidRPr="00385E52">
        <w:rPr>
          <w:rFonts w:eastAsia="Times New Roman" w:cstheme="minorHAnsi"/>
          <w:sz w:val="24"/>
          <w:szCs w:val="24"/>
        </w:rPr>
        <w:t xml:space="preserve">. </w:t>
      </w:r>
      <w:r w:rsidR="00E734A1">
        <w:rPr>
          <w:rFonts w:eastAsia="Times New Roman" w:cstheme="minorHAnsi"/>
          <w:sz w:val="24"/>
          <w:szCs w:val="24"/>
        </w:rPr>
        <w:t xml:space="preserve"> </w:t>
      </w:r>
    </w:p>
    <w:p w14:paraId="49A5CAA5" w14:textId="77777777" w:rsidR="0035549F" w:rsidRPr="00385E52" w:rsidRDefault="0035549F" w:rsidP="00CB0A62">
      <w:pPr>
        <w:shd w:val="clear" w:color="auto" w:fill="FFFFFF"/>
        <w:ind w:left="360" w:firstLine="0"/>
        <w:jc w:val="both"/>
        <w:rPr>
          <w:rFonts w:eastAsia="Times New Roman" w:cstheme="minorHAnsi"/>
          <w:sz w:val="24"/>
          <w:szCs w:val="24"/>
        </w:rPr>
      </w:pPr>
    </w:p>
    <w:p w14:paraId="49A5CAA6" w14:textId="22E9FC42" w:rsidR="00E66474" w:rsidRPr="00385E52" w:rsidRDefault="00B16AA8" w:rsidP="00CB0A62">
      <w:pPr>
        <w:shd w:val="clear" w:color="auto" w:fill="FFFFFF"/>
        <w:ind w:left="360" w:firstLine="0"/>
        <w:jc w:val="both"/>
        <w:rPr>
          <w:rFonts w:eastAsia="Times New Roman" w:cstheme="minorHAnsi"/>
          <w:sz w:val="24"/>
          <w:szCs w:val="24"/>
        </w:rPr>
      </w:pPr>
      <w:r w:rsidRPr="00385E52">
        <w:rPr>
          <w:rFonts w:eastAsia="Times New Roman" w:cstheme="minorHAnsi"/>
          <w:sz w:val="24"/>
          <w:szCs w:val="24"/>
        </w:rPr>
        <w:t>5.</w:t>
      </w:r>
      <w:r w:rsidR="002F2FA8">
        <w:rPr>
          <w:rFonts w:eastAsia="Times New Roman" w:cstheme="minorHAnsi"/>
          <w:sz w:val="24"/>
          <w:szCs w:val="24"/>
        </w:rPr>
        <w:t>1.</w:t>
      </w:r>
      <w:r w:rsidRPr="00385E52">
        <w:rPr>
          <w:rFonts w:eastAsia="Times New Roman" w:cstheme="minorHAnsi"/>
          <w:sz w:val="24"/>
          <w:szCs w:val="24"/>
        </w:rPr>
        <w:t xml:space="preserve">8 Effectiveness has also been affected by the 'project' nature of the </w:t>
      </w:r>
      <w:r w:rsidR="006C492D" w:rsidRPr="00385E52">
        <w:rPr>
          <w:rFonts w:eastAsia="Times New Roman" w:cstheme="minorHAnsi"/>
          <w:sz w:val="24"/>
          <w:szCs w:val="24"/>
        </w:rPr>
        <w:t>Intervention</w:t>
      </w:r>
      <w:r w:rsidRPr="00385E52">
        <w:rPr>
          <w:rFonts w:eastAsia="Times New Roman" w:cstheme="minorHAnsi"/>
          <w:sz w:val="24"/>
          <w:szCs w:val="24"/>
        </w:rPr>
        <w:t xml:space="preserve">. GRB is a continuous area of engagement for UN Women but when external support is solicited through project-funding (especially to support human resources) then obvious difficulties emerge. The basic characteristic of a project is that it comes with a definite time-line and if for some reasons project activities </w:t>
      </w:r>
      <w:r w:rsidR="003A7C55">
        <w:rPr>
          <w:rFonts w:eastAsia="Times New Roman" w:cstheme="minorHAnsi"/>
          <w:noProof/>
          <w:sz w:val="24"/>
          <w:szCs w:val="24"/>
          <w:lang w:bidi="ar-SA"/>
        </w:rPr>
        <mc:AlternateContent>
          <mc:Choice Requires="wps">
            <w:drawing>
              <wp:anchor distT="91440" distB="137160" distL="114300" distR="114300" simplePos="0" relativeHeight="251694080" behindDoc="0" locked="0" layoutInCell="0" allowOverlap="1" wp14:anchorId="49A5CE01" wp14:editId="79253187">
                <wp:simplePos x="0" y="0"/>
                <wp:positionH relativeFrom="page">
                  <wp:align>center</wp:align>
                </wp:positionH>
                <wp:positionV relativeFrom="page">
                  <wp:align>top</wp:align>
                </wp:positionV>
                <wp:extent cx="6753225" cy="1551305"/>
                <wp:effectExtent l="1028700" t="457200" r="0" b="9525"/>
                <wp:wrapSquare wrapText="bothSides"/>
                <wp:docPr id="3"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753225" cy="1551305"/>
                        </a:xfrm>
                        <a:prstGeom prst="rect">
                          <a:avLst/>
                        </a:prstGeom>
                        <a:solidFill>
                          <a:schemeClr val="accent3">
                            <a:lumMod val="100000"/>
                            <a:lumOff val="0"/>
                          </a:schemeClr>
                        </a:solidFill>
                        <a:ln>
                          <a:noFill/>
                        </a:ln>
                        <a:effectLst>
                          <a:outerShdw dist="1114131" dir="12253665" algn="ctr" rotWithShape="0">
                            <a:schemeClr val="accent6">
                              <a:lumMod val="75000"/>
                              <a:lumOff val="0"/>
                            </a:schemeClr>
                          </a:outerShdw>
                        </a:effectLst>
                        <a:extLst>
                          <a:ext uri="{91240B29-F687-4F45-9708-019B960494DF}">
                            <a14:hiddenLine xmlns:a14="http://schemas.microsoft.com/office/drawing/2010/main" w="19050">
                              <a:solidFill>
                                <a:schemeClr val="bg1">
                                  <a:lumMod val="100000"/>
                                  <a:lumOff val="0"/>
                                </a:schemeClr>
                              </a:solidFill>
                              <a:miter lim="800000"/>
                              <a:headEnd/>
                              <a:tailEnd/>
                            </a14:hiddenLine>
                          </a:ext>
                        </a:extLst>
                      </wps:spPr>
                      <wps:txbx>
                        <w:txbxContent>
                          <w:p w14:paraId="49A5CE47" w14:textId="77777777" w:rsidR="000353D8" w:rsidRDefault="000353D8" w:rsidP="00681EDD">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r w:rsidRPr="00681EDD">
                              <w:rPr>
                                <w:rFonts w:asciiTheme="majorHAnsi" w:eastAsiaTheme="majorEastAsia" w:hAnsiTheme="majorHAnsi" w:cstheme="majorBidi"/>
                                <w:i/>
                                <w:iCs/>
                                <w:color w:val="FFFFFF" w:themeColor="background1"/>
                                <w:sz w:val="28"/>
                                <w:szCs w:val="28"/>
                              </w:rPr>
                              <w:t xml:space="preserve">"Each ministry or department has certain mandate and what is called as business rules.  Unless these are correctly understood, policy-advocacy would not be successful.  For example, if one intends to make changes in the lives of tribal women, then the appropriate target-department is the tribal development department and not social welfare or </w:t>
                            </w:r>
                            <w:r>
                              <w:rPr>
                                <w:rFonts w:asciiTheme="majorHAnsi" w:eastAsiaTheme="majorEastAsia" w:hAnsiTheme="majorHAnsi" w:cstheme="majorBidi"/>
                                <w:i/>
                                <w:iCs/>
                                <w:color w:val="FFFFFF" w:themeColor="background1"/>
                                <w:sz w:val="28"/>
                                <w:szCs w:val="28"/>
                              </w:rPr>
                              <w:t xml:space="preserve">the </w:t>
                            </w:r>
                            <w:r w:rsidRPr="00681EDD">
                              <w:rPr>
                                <w:rFonts w:asciiTheme="majorHAnsi" w:eastAsiaTheme="majorEastAsia" w:hAnsiTheme="majorHAnsi" w:cstheme="majorBidi"/>
                                <w:i/>
                                <w:iCs/>
                                <w:color w:val="FFFFFF" w:themeColor="background1"/>
                                <w:sz w:val="28"/>
                                <w:szCs w:val="28"/>
                              </w:rPr>
                              <w:t>department of women and children." (MWCD consultant).</w:t>
                            </w:r>
                          </w:p>
                          <w:p w14:paraId="49A5CE48" w14:textId="77777777" w:rsidR="000353D8" w:rsidRPr="007E1A5D" w:rsidRDefault="000353D8" w:rsidP="00681EDD">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p>
                        </w:txbxContent>
                      </wps:txbx>
                      <wps:bodyPr rot="0" vert="horz" wrap="square" lIns="457200" tIns="0" rIns="137160" bIns="0" anchor="t" anchorCtr="0" upright="1">
                        <a:spAutoFit/>
                      </wps:bodyPr>
                    </wps:wsp>
                  </a:graphicData>
                </a:graphic>
                <wp14:sizeRelH relativeFrom="page">
                  <wp14:pctWidth>100000</wp14:pctWidth>
                </wp14:sizeRelH>
                <wp14:sizeRelV relativeFrom="page">
                  <wp14:pctHeight>0</wp14:pctHeight>
                </wp14:sizeRelV>
              </wp:anchor>
            </w:drawing>
          </mc:Choice>
          <mc:Fallback>
            <w:pict>
              <v:rect w14:anchorId="49A5CE01" id="Rectangle 32" o:spid="_x0000_s1046" style="position:absolute;left:0;text-align:left;margin-left:0;margin-top:0;width:531.75pt;height:122.15pt;flip:x;z-index:251694080;visibility:visible;mso-wrap-style:square;mso-width-percent:1000;mso-height-percent:0;mso-wrap-distance-left:9pt;mso-wrap-distance-top:7.2pt;mso-wrap-distance-right:9pt;mso-wrap-distance-bottom:10.8pt;mso-position-horizontal:center;mso-position-horizontal-relative:page;mso-position-vertical:top;mso-position-vertical-relative:page;mso-width-percent:10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" o:allowincell="f" fillcolor="#9bbb59 [3206]" stroked="f" strokecolor="white [3212]" strokeweight="1.5pt">
                <v:shadow on="t" color="#e36c0a [2409]" offset="-80pt,-36pt"/>
                <v:textbox style="mso-fit-shape-to-text:t" inset="36pt,0,10.8pt,0">
                  <w:txbxContent>
                    <w:p w14:paraId="49A5CE47" w14:textId="77777777" w:rsidR="000353D8" w:rsidRDefault="000353D8" w:rsidP="00681EDD">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r w:rsidRPr="00681EDD">
                        <w:rPr>
                          <w:rFonts w:asciiTheme="majorHAnsi" w:eastAsiaTheme="majorEastAsia" w:hAnsiTheme="majorHAnsi" w:cstheme="majorBidi"/>
                          <w:i/>
                          <w:iCs/>
                          <w:color w:val="FFFFFF" w:themeColor="background1"/>
                          <w:sz w:val="28"/>
                          <w:szCs w:val="28"/>
                        </w:rPr>
                        <w:t xml:space="preserve">"Each ministry or department has certain mandate and what is called as business rules.  Unless these are correctly understood, policy-advocacy would not be successful.  For example, if one intends to make changes in the lives of tribal women, then the appropriate target-department is the tribal development department and not social welfare or </w:t>
                      </w:r>
                      <w:r>
                        <w:rPr>
                          <w:rFonts w:asciiTheme="majorHAnsi" w:eastAsiaTheme="majorEastAsia" w:hAnsiTheme="majorHAnsi" w:cstheme="majorBidi"/>
                          <w:i/>
                          <w:iCs/>
                          <w:color w:val="FFFFFF" w:themeColor="background1"/>
                          <w:sz w:val="28"/>
                          <w:szCs w:val="28"/>
                        </w:rPr>
                        <w:t xml:space="preserve">the </w:t>
                      </w:r>
                      <w:r w:rsidRPr="00681EDD">
                        <w:rPr>
                          <w:rFonts w:asciiTheme="majorHAnsi" w:eastAsiaTheme="majorEastAsia" w:hAnsiTheme="majorHAnsi" w:cstheme="majorBidi"/>
                          <w:i/>
                          <w:iCs/>
                          <w:color w:val="FFFFFF" w:themeColor="background1"/>
                          <w:sz w:val="28"/>
                          <w:szCs w:val="28"/>
                        </w:rPr>
                        <w:t>department of women and children." (MWCD consultant).</w:t>
                      </w:r>
                    </w:p>
                    <w:p w14:paraId="49A5CE48" w14:textId="77777777" w:rsidR="000353D8" w:rsidRPr="007E1A5D" w:rsidRDefault="000353D8" w:rsidP="00681EDD">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28"/>
                          <w:szCs w:val="28"/>
                        </w:rPr>
                      </w:pPr>
                    </w:p>
                  </w:txbxContent>
                </v:textbox>
                <w10:wrap type="square" anchorx="page" anchory="page"/>
              </v:rect>
            </w:pict>
          </mc:Fallback>
        </mc:AlternateContent>
      </w:r>
      <w:r w:rsidRPr="00385E52">
        <w:rPr>
          <w:rFonts w:eastAsia="Times New Roman" w:cstheme="minorHAnsi"/>
          <w:sz w:val="24"/>
          <w:szCs w:val="24"/>
        </w:rPr>
        <w:t xml:space="preserve">could not be implemented on time then </w:t>
      </w:r>
      <w:r w:rsidR="00B00E77" w:rsidRPr="00385E52">
        <w:rPr>
          <w:rFonts w:eastAsia="Times New Roman" w:cstheme="minorHAnsi"/>
          <w:sz w:val="24"/>
          <w:szCs w:val="24"/>
        </w:rPr>
        <w:t>outputs and outcomes are affected. F</w:t>
      </w:r>
      <w:r w:rsidRPr="00385E52">
        <w:rPr>
          <w:rFonts w:eastAsia="Times New Roman" w:cstheme="minorHAnsi"/>
          <w:sz w:val="24"/>
          <w:szCs w:val="24"/>
        </w:rPr>
        <w:t xml:space="preserve">inancial accountability becomes </w:t>
      </w:r>
      <w:r w:rsidR="00B00E77" w:rsidRPr="00385E52">
        <w:rPr>
          <w:rFonts w:eastAsia="Times New Roman" w:cstheme="minorHAnsi"/>
          <w:sz w:val="24"/>
          <w:szCs w:val="24"/>
        </w:rPr>
        <w:t>difficult</w:t>
      </w:r>
      <w:r w:rsidRPr="00385E52">
        <w:rPr>
          <w:rFonts w:eastAsia="Times New Roman" w:cstheme="minorHAnsi"/>
          <w:sz w:val="24"/>
          <w:szCs w:val="24"/>
        </w:rPr>
        <w:t xml:space="preserve">.  This in turn compels the staff to take contingent decisions. Secondly, projects tend to be stand-alone ventures (although they need not be). In the present case, FF has agreed to support another (one year) project of UN Women which is titled as "Gender Responsive Budgeting in India: Sustaining Change." The plea now is that the critical missing link in GRB is its sectoral application. Hence, the new project intends to conduct a GRB analysis of select sectors at national and sub-national levels (UN Women, 2014). Although the theme is GRB, curiously the new project proposal does not even make a mention that in the immediate past a GRB project supported by FF was implemented and these were the lessons learnt.  The rationale for the new project is proposed de novo.  The need and compulsion for soliciting external support is understandable but it need not be done through isolated projects. </w:t>
      </w:r>
      <w:r w:rsidR="001E3C12" w:rsidRPr="00385E52">
        <w:rPr>
          <w:rFonts w:eastAsia="Times New Roman" w:cstheme="minorHAnsi"/>
          <w:sz w:val="24"/>
          <w:szCs w:val="24"/>
        </w:rPr>
        <w:t xml:space="preserve">It is appreciated that the work on each of the three components - CEDAW, Intersectionality and Gender Audits - would be continued with support from core resources as demonstrated by the UN Women's Annual Work Plan 2015. However, the provision for the three activities (5.2.1.4 to 5.2.1.6 in the Work Plan) is </w:t>
      </w:r>
      <w:r w:rsidR="005626DE" w:rsidRPr="00385E52">
        <w:rPr>
          <w:rFonts w:eastAsia="Times New Roman" w:cstheme="minorHAnsi"/>
          <w:sz w:val="24"/>
          <w:szCs w:val="24"/>
        </w:rPr>
        <w:t>small (</w:t>
      </w:r>
      <w:r w:rsidR="001E3C12" w:rsidRPr="00385E52">
        <w:rPr>
          <w:rFonts w:eastAsia="Times New Roman" w:cstheme="minorHAnsi"/>
          <w:sz w:val="24"/>
          <w:szCs w:val="24"/>
        </w:rPr>
        <w:t>$ 50,000)</w:t>
      </w:r>
      <w:r w:rsidR="001A00D2" w:rsidRPr="00385E52">
        <w:rPr>
          <w:rFonts w:eastAsia="Times New Roman" w:cstheme="minorHAnsi"/>
          <w:sz w:val="24"/>
          <w:szCs w:val="24"/>
        </w:rPr>
        <w:t xml:space="preserve"> </w:t>
      </w:r>
      <w:r w:rsidR="005626DE">
        <w:rPr>
          <w:rFonts w:eastAsia="Times New Roman" w:cstheme="minorHAnsi"/>
          <w:sz w:val="24"/>
          <w:szCs w:val="24"/>
        </w:rPr>
        <w:t xml:space="preserve">compared to the resources raised from external sources. </w:t>
      </w:r>
      <w:r w:rsidR="001A00D2" w:rsidRPr="00385E52">
        <w:rPr>
          <w:rFonts w:eastAsia="Times New Roman" w:cstheme="minorHAnsi"/>
          <w:sz w:val="24"/>
          <w:szCs w:val="24"/>
        </w:rPr>
        <w:t xml:space="preserve">  </w:t>
      </w:r>
    </w:p>
    <w:p w14:paraId="49A5CAA7" w14:textId="77777777" w:rsidR="008C35D9" w:rsidRPr="00385E52" w:rsidRDefault="008C35D9" w:rsidP="00CB0A62">
      <w:pPr>
        <w:shd w:val="clear" w:color="auto" w:fill="FFFFFF"/>
        <w:ind w:left="360" w:firstLine="0"/>
        <w:jc w:val="both"/>
        <w:rPr>
          <w:rFonts w:eastAsia="Times New Roman" w:cstheme="minorHAnsi"/>
          <w:sz w:val="24"/>
          <w:szCs w:val="24"/>
        </w:rPr>
      </w:pPr>
    </w:p>
    <w:p w14:paraId="49A5CAA8" w14:textId="77777777" w:rsidR="009F05D9" w:rsidRPr="00385E52" w:rsidRDefault="00B16AA8" w:rsidP="00CB0A62">
      <w:pPr>
        <w:shd w:val="clear" w:color="auto" w:fill="FFFFFF"/>
        <w:ind w:left="360" w:firstLine="0"/>
        <w:jc w:val="both"/>
        <w:rPr>
          <w:rFonts w:eastAsia="Times New Roman" w:cstheme="minorHAnsi"/>
          <w:sz w:val="24"/>
          <w:szCs w:val="24"/>
        </w:rPr>
      </w:pPr>
      <w:r w:rsidRPr="00385E52">
        <w:rPr>
          <w:rFonts w:eastAsia="Times New Roman" w:cstheme="minorHAnsi"/>
          <w:sz w:val="24"/>
          <w:szCs w:val="24"/>
        </w:rPr>
        <w:t>5.</w:t>
      </w:r>
      <w:r w:rsidR="002F2FA8">
        <w:rPr>
          <w:rFonts w:eastAsia="Times New Roman" w:cstheme="minorHAnsi"/>
          <w:sz w:val="24"/>
          <w:szCs w:val="24"/>
        </w:rPr>
        <w:t>1.</w:t>
      </w:r>
      <w:r w:rsidRPr="00385E52">
        <w:rPr>
          <w:rFonts w:eastAsia="Times New Roman" w:cstheme="minorHAnsi"/>
          <w:sz w:val="24"/>
          <w:szCs w:val="24"/>
        </w:rPr>
        <w:t xml:space="preserve">9 The </w:t>
      </w:r>
      <w:r w:rsidR="00FD07AB" w:rsidRPr="00385E52">
        <w:rPr>
          <w:rFonts w:eastAsia="Times New Roman" w:cstheme="minorHAnsi"/>
          <w:sz w:val="24"/>
          <w:szCs w:val="24"/>
        </w:rPr>
        <w:t>Evaluation</w:t>
      </w:r>
      <w:r w:rsidRPr="00385E52">
        <w:rPr>
          <w:rFonts w:eastAsia="Times New Roman" w:cstheme="minorHAnsi"/>
          <w:sz w:val="24"/>
          <w:szCs w:val="24"/>
        </w:rPr>
        <w:t xml:space="preserve"> in 2012 had noted that "UN Women's work has had limited impact on changing the processes and practices across the planning-budgeting-auditing cycle to include a gender lens." (UN Women, 2012: 55). In the present project</w:t>
      </w:r>
      <w:r w:rsidR="00AA5DDB" w:rsidRPr="00385E52">
        <w:rPr>
          <w:rFonts w:eastAsia="Times New Roman" w:cstheme="minorHAnsi"/>
          <w:sz w:val="24"/>
          <w:szCs w:val="24"/>
        </w:rPr>
        <w:t>,</w:t>
      </w:r>
      <w:r w:rsidRPr="00385E52">
        <w:rPr>
          <w:rFonts w:eastAsia="Times New Roman" w:cstheme="minorHAnsi"/>
          <w:sz w:val="24"/>
          <w:szCs w:val="24"/>
        </w:rPr>
        <w:t xml:space="preserve"> an attempt was made to bridge this gap and policy briefs were specially prepared to influence the policy makers. It is too early </w:t>
      </w:r>
      <w:r w:rsidRPr="00385E52">
        <w:rPr>
          <w:rFonts w:eastAsia="Times New Roman" w:cstheme="minorHAnsi"/>
          <w:sz w:val="24"/>
          <w:szCs w:val="24"/>
        </w:rPr>
        <w:lastRenderedPageBreak/>
        <w:t>to see a policy change but the attempt is noteworthy.  The efficacy of this policy work would have enhanced if the concerned bureaucracy was taken on board before the commencement of the project</w:t>
      </w:r>
      <w:r w:rsidR="00AA5DDB" w:rsidRPr="00385E52">
        <w:rPr>
          <w:rFonts w:eastAsia="Times New Roman" w:cstheme="minorHAnsi"/>
          <w:sz w:val="24"/>
          <w:szCs w:val="24"/>
        </w:rPr>
        <w:t xml:space="preserve"> to enhance the ownership</w:t>
      </w:r>
      <w:r w:rsidRPr="00385E52">
        <w:rPr>
          <w:rFonts w:eastAsia="Times New Roman" w:cstheme="minorHAnsi"/>
          <w:sz w:val="24"/>
          <w:szCs w:val="24"/>
        </w:rPr>
        <w:t xml:space="preserve">. </w:t>
      </w:r>
    </w:p>
    <w:p w14:paraId="49A5CAA9" w14:textId="77777777" w:rsidR="009F05D9" w:rsidRPr="00385E52" w:rsidRDefault="009F05D9" w:rsidP="00CB0A62">
      <w:pPr>
        <w:shd w:val="clear" w:color="auto" w:fill="FFFFFF"/>
        <w:ind w:left="360" w:firstLine="0"/>
        <w:jc w:val="both"/>
        <w:rPr>
          <w:rFonts w:eastAsia="Times New Roman" w:cstheme="minorHAnsi"/>
          <w:sz w:val="24"/>
          <w:szCs w:val="24"/>
        </w:rPr>
      </w:pPr>
    </w:p>
    <w:p w14:paraId="49A5CAAA" w14:textId="77777777" w:rsidR="00290173" w:rsidRPr="00385E52" w:rsidRDefault="00B16AA8" w:rsidP="00457822">
      <w:pPr>
        <w:ind w:left="360" w:firstLine="0"/>
        <w:jc w:val="both"/>
        <w:rPr>
          <w:rFonts w:eastAsia="Times New Roman" w:cstheme="minorHAnsi"/>
          <w:sz w:val="24"/>
          <w:szCs w:val="24"/>
        </w:rPr>
      </w:pPr>
      <w:r w:rsidRPr="00385E52">
        <w:rPr>
          <w:rFonts w:eastAsia="Times New Roman" w:cstheme="minorHAnsi"/>
          <w:sz w:val="24"/>
          <w:szCs w:val="24"/>
        </w:rPr>
        <w:t>5.</w:t>
      </w:r>
      <w:r w:rsidR="002F2FA8">
        <w:rPr>
          <w:rFonts w:eastAsia="Times New Roman" w:cstheme="minorHAnsi"/>
          <w:sz w:val="24"/>
          <w:szCs w:val="24"/>
        </w:rPr>
        <w:t>1.</w:t>
      </w:r>
      <w:r w:rsidRPr="00385E52">
        <w:rPr>
          <w:rFonts w:eastAsia="Times New Roman" w:cstheme="minorHAnsi"/>
          <w:sz w:val="24"/>
          <w:szCs w:val="24"/>
        </w:rPr>
        <w:t xml:space="preserve">10 Considering the overall achievements of the project it is found that instead of 'deepening', the project has actually achieved some 'broadening' of the GRB work. In that sense, the title given (by UN Women) to this </w:t>
      </w:r>
      <w:r w:rsidR="005626DE">
        <w:rPr>
          <w:rFonts w:eastAsia="Times New Roman" w:cstheme="minorHAnsi"/>
          <w:sz w:val="24"/>
          <w:szCs w:val="24"/>
        </w:rPr>
        <w:t>Evaluation</w:t>
      </w:r>
      <w:r w:rsidRPr="00385E52">
        <w:rPr>
          <w:rFonts w:eastAsia="Times New Roman" w:cstheme="minorHAnsi"/>
          <w:sz w:val="24"/>
          <w:szCs w:val="24"/>
        </w:rPr>
        <w:t xml:space="preserve"> i.e. expanding the scope of gender responsive budgeting in India is fitting.</w:t>
      </w:r>
      <w:r w:rsidR="00457822">
        <w:rPr>
          <w:rFonts w:eastAsia="Times New Roman" w:cstheme="minorHAnsi"/>
          <w:sz w:val="24"/>
          <w:szCs w:val="24"/>
        </w:rPr>
        <w:t xml:space="preserve"> </w:t>
      </w:r>
      <w:r w:rsidR="004D37A4">
        <w:rPr>
          <w:rFonts w:eastAsia="Times New Roman" w:cstheme="minorHAnsi"/>
          <w:sz w:val="24"/>
          <w:szCs w:val="24"/>
        </w:rPr>
        <w:t>In fact, t</w:t>
      </w:r>
      <w:r w:rsidR="00457822">
        <w:rPr>
          <w:rFonts w:cstheme="minorHAnsi"/>
          <w:bCs/>
          <w:color w:val="000000"/>
          <w:sz w:val="24"/>
          <w:szCs w:val="24"/>
          <w:lang w:val="en-GB" w:eastAsia="en-IN"/>
        </w:rPr>
        <w:t>he Prodoc ha</w:t>
      </w:r>
      <w:r w:rsidR="004D37A4">
        <w:rPr>
          <w:rFonts w:cstheme="minorHAnsi"/>
          <w:bCs/>
          <w:color w:val="000000"/>
          <w:sz w:val="24"/>
          <w:szCs w:val="24"/>
          <w:lang w:val="en-GB" w:eastAsia="en-IN"/>
        </w:rPr>
        <w:t>d</w:t>
      </w:r>
      <w:r w:rsidR="00457822">
        <w:rPr>
          <w:rFonts w:cstheme="minorHAnsi"/>
          <w:bCs/>
          <w:color w:val="000000"/>
          <w:sz w:val="24"/>
          <w:szCs w:val="24"/>
          <w:lang w:val="en-GB" w:eastAsia="en-IN"/>
        </w:rPr>
        <w:t xml:space="preserve"> categorically mentioned that "there is a pressing need to broaden and deepen the scope of GRB in India" (UN Women, 2012(a):8). </w:t>
      </w:r>
      <w:r w:rsidR="001A00D2" w:rsidRPr="00385E52">
        <w:rPr>
          <w:rFonts w:eastAsia="Times New Roman" w:cstheme="minorHAnsi"/>
          <w:sz w:val="24"/>
          <w:szCs w:val="24"/>
        </w:rPr>
        <w:t>This is not just a matter of semantics.</w:t>
      </w:r>
      <w:r w:rsidRPr="00385E52">
        <w:rPr>
          <w:rFonts w:eastAsia="Times New Roman" w:cstheme="minorHAnsi"/>
          <w:sz w:val="24"/>
          <w:szCs w:val="24"/>
        </w:rPr>
        <w:t xml:space="preserve"> There is definitely a need for deepening GRB in India but then the strategies would be different. Deepening has a vertical connotation and this would truly happen when gender responsive budgeting takes place from top</w:t>
      </w:r>
      <w:r w:rsidR="005626DE">
        <w:rPr>
          <w:rFonts w:eastAsia="Times New Roman" w:cstheme="minorHAnsi"/>
          <w:sz w:val="24"/>
          <w:szCs w:val="24"/>
        </w:rPr>
        <w:t xml:space="preserve"> to bottom</w:t>
      </w:r>
      <w:r w:rsidRPr="00385E52">
        <w:rPr>
          <w:rFonts w:eastAsia="Times New Roman" w:cstheme="minorHAnsi"/>
          <w:sz w:val="24"/>
          <w:szCs w:val="24"/>
        </w:rPr>
        <w:t xml:space="preserve"> (from </w:t>
      </w:r>
      <w:r w:rsidR="005626DE" w:rsidRPr="00385E52">
        <w:rPr>
          <w:rFonts w:eastAsia="Times New Roman" w:cstheme="minorHAnsi"/>
          <w:sz w:val="24"/>
          <w:szCs w:val="24"/>
        </w:rPr>
        <w:t xml:space="preserve">central level </w:t>
      </w:r>
      <w:r w:rsidR="005626DE">
        <w:rPr>
          <w:rFonts w:eastAsia="Times New Roman" w:cstheme="minorHAnsi"/>
          <w:sz w:val="24"/>
          <w:szCs w:val="24"/>
        </w:rPr>
        <w:t xml:space="preserve">to </w:t>
      </w:r>
      <w:r w:rsidRPr="00385E52">
        <w:rPr>
          <w:rFonts w:eastAsia="Times New Roman" w:cstheme="minorHAnsi"/>
          <w:sz w:val="24"/>
          <w:szCs w:val="24"/>
        </w:rPr>
        <w:t xml:space="preserve">gramsabha level). UN Women has previously worked on this agenda when GRB initiatives in district councils and municipalities were advocated and supported. Other initiatives of working at the </w:t>
      </w:r>
      <w:r w:rsidR="00AA5DDB" w:rsidRPr="00385E52">
        <w:rPr>
          <w:rFonts w:eastAsia="Times New Roman" w:cstheme="minorHAnsi"/>
          <w:sz w:val="24"/>
          <w:szCs w:val="24"/>
        </w:rPr>
        <w:t>S</w:t>
      </w:r>
      <w:r w:rsidRPr="00385E52">
        <w:rPr>
          <w:rFonts w:eastAsia="Times New Roman" w:cstheme="minorHAnsi"/>
          <w:sz w:val="24"/>
          <w:szCs w:val="24"/>
        </w:rPr>
        <w:t>tate level are also reported.  Hence, broadening or expanding would be the right phrases. Following the need for deepening the GRB, innovative experiments at the gramsabha</w:t>
      </w:r>
      <w:r w:rsidR="00550777">
        <w:rPr>
          <w:rFonts w:eastAsia="Times New Roman" w:cstheme="minorHAnsi"/>
          <w:sz w:val="24"/>
          <w:szCs w:val="24"/>
        </w:rPr>
        <w:t>/</w:t>
      </w:r>
      <w:r w:rsidRPr="00385E52">
        <w:rPr>
          <w:rFonts w:eastAsia="Times New Roman" w:cstheme="minorHAnsi"/>
          <w:sz w:val="24"/>
          <w:szCs w:val="24"/>
        </w:rPr>
        <w:t>gram-panchayat</w:t>
      </w:r>
      <w:r w:rsidR="00550777">
        <w:rPr>
          <w:rFonts w:eastAsia="Times New Roman" w:cstheme="minorHAnsi"/>
          <w:sz w:val="24"/>
          <w:szCs w:val="24"/>
        </w:rPr>
        <w:t xml:space="preserve"> and municipal</w:t>
      </w:r>
      <w:r w:rsidRPr="00385E52">
        <w:rPr>
          <w:rFonts w:eastAsia="Times New Roman" w:cstheme="minorHAnsi"/>
          <w:sz w:val="24"/>
          <w:szCs w:val="24"/>
        </w:rPr>
        <w:t xml:space="preserve"> level</w:t>
      </w:r>
      <w:r w:rsidR="00550777">
        <w:rPr>
          <w:rFonts w:eastAsia="Times New Roman" w:cstheme="minorHAnsi"/>
          <w:sz w:val="24"/>
          <w:szCs w:val="24"/>
        </w:rPr>
        <w:t>s</w:t>
      </w:r>
      <w:r w:rsidRPr="00385E52">
        <w:rPr>
          <w:rFonts w:eastAsia="Times New Roman" w:cstheme="minorHAnsi"/>
          <w:sz w:val="24"/>
          <w:szCs w:val="24"/>
        </w:rPr>
        <w:t xml:space="preserve"> need to be supported.</w:t>
      </w:r>
    </w:p>
    <w:p w14:paraId="49A5CAAB" w14:textId="77777777" w:rsidR="009E37CB" w:rsidRPr="00385E52" w:rsidRDefault="009E37CB" w:rsidP="00CB0A62">
      <w:pPr>
        <w:shd w:val="clear" w:color="auto" w:fill="FFFFFF"/>
        <w:ind w:left="360" w:firstLine="0"/>
        <w:jc w:val="both"/>
        <w:rPr>
          <w:rFonts w:eastAsia="Times New Roman" w:cstheme="minorHAnsi"/>
          <w:sz w:val="24"/>
          <w:szCs w:val="24"/>
        </w:rPr>
      </w:pPr>
    </w:p>
    <w:p w14:paraId="49A5CAAC" w14:textId="77777777" w:rsidR="009E37CB" w:rsidRPr="00385E52" w:rsidRDefault="00B16AA8" w:rsidP="00CB0A62">
      <w:pPr>
        <w:shd w:val="clear" w:color="auto" w:fill="FFFFFF"/>
        <w:ind w:left="360" w:firstLine="0"/>
        <w:jc w:val="both"/>
        <w:rPr>
          <w:rFonts w:eastAsia="Times New Roman" w:cstheme="minorHAnsi"/>
          <w:sz w:val="24"/>
          <w:szCs w:val="24"/>
        </w:rPr>
      </w:pPr>
      <w:r w:rsidRPr="00385E52">
        <w:rPr>
          <w:rFonts w:eastAsia="Times New Roman" w:cstheme="minorHAnsi"/>
          <w:sz w:val="24"/>
          <w:szCs w:val="24"/>
        </w:rPr>
        <w:t>5.</w:t>
      </w:r>
      <w:r w:rsidR="002F2FA8">
        <w:rPr>
          <w:rFonts w:eastAsia="Times New Roman" w:cstheme="minorHAnsi"/>
          <w:sz w:val="24"/>
          <w:szCs w:val="24"/>
        </w:rPr>
        <w:t>1.</w:t>
      </w:r>
      <w:r w:rsidRPr="00385E52">
        <w:rPr>
          <w:rFonts w:eastAsia="Times New Roman" w:cstheme="minorHAnsi"/>
          <w:sz w:val="24"/>
          <w:szCs w:val="24"/>
        </w:rPr>
        <w:t xml:space="preserve">11 </w:t>
      </w:r>
      <w:r w:rsidR="00550777">
        <w:rPr>
          <w:rFonts w:eastAsia="Times New Roman" w:cstheme="minorHAnsi"/>
          <w:sz w:val="24"/>
          <w:szCs w:val="24"/>
        </w:rPr>
        <w:t xml:space="preserve">The </w:t>
      </w:r>
      <w:r w:rsidRPr="00385E52">
        <w:rPr>
          <w:rFonts w:eastAsia="Times New Roman" w:cstheme="minorHAnsi"/>
          <w:sz w:val="24"/>
          <w:szCs w:val="24"/>
        </w:rPr>
        <w:t xml:space="preserve">overall conclusion is that the project has done well in involving a new set of CSOs in the area of GRB and developing their capacities.  It has also brought out efficacious knowledge tools and has centre-staged the agenda of CEDAW and intersectionality but if follow-up measures are not taken the gains and benefits would wither away. </w:t>
      </w:r>
    </w:p>
    <w:p w14:paraId="49A5CAAD" w14:textId="77777777" w:rsidR="00EA268D" w:rsidRPr="00385E52" w:rsidRDefault="00EA268D" w:rsidP="00CB0A62">
      <w:pPr>
        <w:shd w:val="clear" w:color="auto" w:fill="FFFFFF"/>
        <w:ind w:left="360" w:firstLine="0"/>
        <w:jc w:val="both"/>
        <w:rPr>
          <w:rFonts w:eastAsia="Times New Roman" w:cstheme="minorHAnsi"/>
          <w:b/>
          <w:bCs/>
          <w:sz w:val="24"/>
          <w:szCs w:val="24"/>
        </w:rPr>
      </w:pPr>
    </w:p>
    <w:p w14:paraId="49A5CAAE" w14:textId="77777777" w:rsidR="00D3178E" w:rsidRPr="00385E52" w:rsidRDefault="002F2FA8" w:rsidP="00CB0A62">
      <w:pPr>
        <w:shd w:val="clear" w:color="auto" w:fill="FFFFFF"/>
        <w:ind w:left="360" w:firstLine="0"/>
        <w:jc w:val="both"/>
        <w:rPr>
          <w:rFonts w:eastAsia="Times New Roman" w:cstheme="minorHAnsi"/>
          <w:b/>
          <w:bCs/>
          <w:sz w:val="24"/>
          <w:szCs w:val="24"/>
        </w:rPr>
      </w:pPr>
      <w:r>
        <w:rPr>
          <w:rFonts w:eastAsia="Times New Roman" w:cstheme="minorHAnsi"/>
          <w:b/>
          <w:bCs/>
          <w:sz w:val="24"/>
          <w:szCs w:val="24"/>
        </w:rPr>
        <w:t xml:space="preserve">5.2 </w:t>
      </w:r>
      <w:r w:rsidR="00B16AA8" w:rsidRPr="00385E52">
        <w:rPr>
          <w:rFonts w:eastAsia="Times New Roman" w:cstheme="minorHAnsi"/>
          <w:b/>
          <w:bCs/>
          <w:sz w:val="24"/>
          <w:szCs w:val="24"/>
        </w:rPr>
        <w:t>Recommendations</w:t>
      </w:r>
    </w:p>
    <w:p w14:paraId="49A5CAAF" w14:textId="77777777" w:rsidR="006F58D5" w:rsidRDefault="006F58D5" w:rsidP="00CB0A62">
      <w:pPr>
        <w:shd w:val="clear" w:color="auto" w:fill="FFFFFF"/>
        <w:ind w:left="360" w:firstLine="0"/>
        <w:jc w:val="both"/>
        <w:rPr>
          <w:rFonts w:eastAsia="Times New Roman" w:cstheme="minorHAnsi"/>
          <w:b/>
          <w:bCs/>
          <w:sz w:val="24"/>
          <w:szCs w:val="24"/>
        </w:rPr>
      </w:pPr>
    </w:p>
    <w:p w14:paraId="49A5CAB0" w14:textId="77777777" w:rsidR="00BA0191" w:rsidRPr="00385E52" w:rsidRDefault="00B16AA8" w:rsidP="00CB0A62">
      <w:pPr>
        <w:shd w:val="clear" w:color="auto" w:fill="FFFFFF"/>
        <w:ind w:left="360" w:firstLine="0"/>
        <w:jc w:val="both"/>
        <w:rPr>
          <w:rFonts w:eastAsia="Times New Roman" w:cstheme="minorHAnsi"/>
          <w:sz w:val="24"/>
          <w:szCs w:val="24"/>
        </w:rPr>
      </w:pPr>
      <w:r w:rsidRPr="00385E52">
        <w:rPr>
          <w:rFonts w:eastAsia="Times New Roman" w:cstheme="minorHAnsi"/>
          <w:b/>
          <w:bCs/>
          <w:sz w:val="24"/>
          <w:szCs w:val="24"/>
        </w:rPr>
        <w:t>1.</w:t>
      </w:r>
      <w:r w:rsidR="001A00D2" w:rsidRPr="00385E52">
        <w:rPr>
          <w:rFonts w:eastAsia="Times New Roman" w:cstheme="minorHAnsi"/>
          <w:b/>
          <w:bCs/>
          <w:sz w:val="24"/>
          <w:szCs w:val="24"/>
        </w:rPr>
        <w:t xml:space="preserve"> The programme approach currently followed by UN Women on GRB may be strengthened</w:t>
      </w:r>
      <w:r w:rsidR="009401F6" w:rsidRPr="00385E52">
        <w:rPr>
          <w:rFonts w:eastAsia="Times New Roman" w:cstheme="minorHAnsi"/>
          <w:b/>
          <w:bCs/>
          <w:sz w:val="24"/>
          <w:szCs w:val="24"/>
        </w:rPr>
        <w:t xml:space="preserve"> by securing financial support through </w:t>
      </w:r>
      <w:r w:rsidR="000956E0">
        <w:rPr>
          <w:rFonts w:eastAsia="Times New Roman" w:cstheme="minorHAnsi"/>
          <w:b/>
          <w:bCs/>
          <w:sz w:val="24"/>
          <w:szCs w:val="24"/>
        </w:rPr>
        <w:t xml:space="preserve">a </w:t>
      </w:r>
      <w:r w:rsidR="009401F6" w:rsidRPr="00385E52">
        <w:rPr>
          <w:rFonts w:eastAsia="Times New Roman" w:cstheme="minorHAnsi"/>
          <w:b/>
          <w:bCs/>
          <w:sz w:val="24"/>
          <w:szCs w:val="24"/>
        </w:rPr>
        <w:t xml:space="preserve">consortium </w:t>
      </w:r>
      <w:r w:rsidR="000956E0">
        <w:rPr>
          <w:rFonts w:eastAsia="Times New Roman" w:cstheme="minorHAnsi"/>
          <w:b/>
          <w:bCs/>
          <w:sz w:val="24"/>
          <w:szCs w:val="24"/>
        </w:rPr>
        <w:t xml:space="preserve">of funders </w:t>
      </w:r>
      <w:r w:rsidR="00EF13D9">
        <w:rPr>
          <w:rFonts w:eastAsia="Times New Roman" w:cstheme="minorHAnsi"/>
          <w:sz w:val="24"/>
          <w:szCs w:val="24"/>
        </w:rPr>
        <w:t xml:space="preserve">This recommendation is made not because at present there is a gap in funding but to overcome the limitations of project funding and to carry out the follow-up activities effectively. </w:t>
      </w:r>
      <w:r w:rsidR="009401F6" w:rsidRPr="00385E52">
        <w:rPr>
          <w:rFonts w:eastAsia="Times New Roman" w:cstheme="minorHAnsi"/>
          <w:sz w:val="24"/>
          <w:szCs w:val="24"/>
        </w:rPr>
        <w:t xml:space="preserve">Such an </w:t>
      </w:r>
      <w:r w:rsidRPr="00385E52">
        <w:rPr>
          <w:rFonts w:eastAsia="Times New Roman" w:cstheme="minorHAnsi"/>
          <w:sz w:val="24"/>
          <w:szCs w:val="24"/>
        </w:rPr>
        <w:t>approach will enable UN Women to define the objectives over a long period of time, provide flexibility in designing the activities, secure financial and human resources assuredly, aim at precise policy changes, plan for risk mitigation and attain definite outcomes.</w:t>
      </w:r>
      <w:r w:rsidR="007F474B">
        <w:rPr>
          <w:rFonts w:eastAsia="Times New Roman" w:cstheme="minorHAnsi"/>
          <w:sz w:val="24"/>
          <w:szCs w:val="24"/>
        </w:rPr>
        <w:t xml:space="preserve"> </w:t>
      </w:r>
      <w:r w:rsidRPr="00385E52">
        <w:rPr>
          <w:rFonts w:eastAsia="Times New Roman" w:cstheme="minorHAnsi"/>
          <w:sz w:val="24"/>
          <w:szCs w:val="24"/>
        </w:rPr>
        <w:t xml:space="preserve">This recommendation may be read in </w:t>
      </w:r>
      <w:r w:rsidR="009401F6" w:rsidRPr="00385E52">
        <w:rPr>
          <w:rFonts w:eastAsia="Times New Roman" w:cstheme="minorHAnsi"/>
          <w:sz w:val="24"/>
          <w:szCs w:val="24"/>
        </w:rPr>
        <w:t>conjunction</w:t>
      </w:r>
      <w:r w:rsidRPr="00385E52">
        <w:rPr>
          <w:rFonts w:eastAsia="Times New Roman" w:cstheme="minorHAnsi"/>
          <w:sz w:val="24"/>
          <w:szCs w:val="24"/>
        </w:rPr>
        <w:t xml:space="preserve"> with the first recommendation of 'developing a roadmap' made by the 2012 </w:t>
      </w:r>
      <w:r w:rsidR="00FD07AB" w:rsidRPr="00385E52">
        <w:rPr>
          <w:rFonts w:eastAsia="Times New Roman" w:cstheme="minorHAnsi"/>
          <w:sz w:val="24"/>
          <w:szCs w:val="24"/>
        </w:rPr>
        <w:t>Evaluation</w:t>
      </w:r>
      <w:r w:rsidRPr="00385E52">
        <w:rPr>
          <w:rFonts w:eastAsia="Times New Roman" w:cstheme="minorHAnsi"/>
          <w:sz w:val="24"/>
          <w:szCs w:val="24"/>
        </w:rPr>
        <w:t xml:space="preserve"> (UN Women, 2012:58)</w:t>
      </w:r>
      <w:r w:rsidR="009401F6" w:rsidRPr="00385E52">
        <w:rPr>
          <w:rStyle w:val="FootnoteReference"/>
          <w:rFonts w:eastAsia="Times New Roman" w:cstheme="minorHAnsi"/>
          <w:sz w:val="24"/>
          <w:szCs w:val="24"/>
        </w:rPr>
        <w:footnoteReference w:id="9"/>
      </w:r>
      <w:r w:rsidRPr="00385E52">
        <w:rPr>
          <w:rFonts w:eastAsia="Times New Roman" w:cstheme="minorHAnsi"/>
          <w:sz w:val="24"/>
          <w:szCs w:val="24"/>
        </w:rPr>
        <w:t xml:space="preserve">. </w:t>
      </w:r>
    </w:p>
    <w:p w14:paraId="49A5CAB1" w14:textId="77777777" w:rsidR="009401F6" w:rsidRPr="00385E52" w:rsidRDefault="009401F6" w:rsidP="00CB0A62">
      <w:pPr>
        <w:shd w:val="clear" w:color="auto" w:fill="FFFFFF"/>
        <w:ind w:left="360" w:firstLine="0"/>
        <w:jc w:val="both"/>
        <w:rPr>
          <w:rFonts w:eastAsia="Times New Roman" w:cstheme="minorHAnsi"/>
          <w:sz w:val="24"/>
          <w:szCs w:val="24"/>
        </w:rPr>
      </w:pPr>
    </w:p>
    <w:p w14:paraId="49A5CAB2" w14:textId="77777777" w:rsidR="00290173" w:rsidRPr="00385E52" w:rsidRDefault="00B16AA8" w:rsidP="00CB0A62">
      <w:pPr>
        <w:shd w:val="clear" w:color="auto" w:fill="FFFFFF"/>
        <w:ind w:left="360" w:firstLine="0"/>
        <w:jc w:val="both"/>
        <w:rPr>
          <w:rFonts w:eastAsia="Times New Roman" w:cstheme="minorHAnsi"/>
          <w:sz w:val="24"/>
          <w:szCs w:val="24"/>
        </w:rPr>
      </w:pPr>
      <w:r w:rsidRPr="00385E52">
        <w:rPr>
          <w:rFonts w:eastAsia="Times New Roman" w:cstheme="minorHAnsi"/>
          <w:b/>
          <w:bCs/>
          <w:sz w:val="24"/>
          <w:szCs w:val="24"/>
        </w:rPr>
        <w:t>2.</w:t>
      </w:r>
      <w:r w:rsidRPr="00385E52">
        <w:rPr>
          <w:rFonts w:eastAsia="Times New Roman" w:cstheme="minorHAnsi"/>
          <w:sz w:val="24"/>
          <w:szCs w:val="24"/>
        </w:rPr>
        <w:t xml:space="preserve"> </w:t>
      </w:r>
      <w:r w:rsidRPr="00385E52">
        <w:rPr>
          <w:rFonts w:eastAsia="Times New Roman" w:cstheme="minorHAnsi"/>
          <w:b/>
          <w:bCs/>
          <w:sz w:val="24"/>
          <w:szCs w:val="24"/>
        </w:rPr>
        <w:t xml:space="preserve">For building the capacities of the CSOs a proper </w:t>
      </w:r>
      <w:r w:rsidR="007728D6" w:rsidRPr="00385E52">
        <w:rPr>
          <w:rFonts w:eastAsia="Times New Roman" w:cstheme="minorHAnsi"/>
          <w:b/>
          <w:bCs/>
          <w:sz w:val="24"/>
          <w:szCs w:val="24"/>
          <w:lang w:val="en-GB"/>
        </w:rPr>
        <w:t>programme</w:t>
      </w:r>
      <w:r w:rsidRPr="00385E52">
        <w:rPr>
          <w:rFonts w:eastAsia="Times New Roman" w:cstheme="minorHAnsi"/>
          <w:b/>
          <w:bCs/>
          <w:sz w:val="24"/>
          <w:szCs w:val="24"/>
        </w:rPr>
        <w:t xml:space="preserve"> of training be instituted in UN Women.</w:t>
      </w:r>
      <w:r w:rsidRPr="00385E52">
        <w:rPr>
          <w:rFonts w:eastAsia="Times New Roman" w:cstheme="minorHAnsi"/>
          <w:sz w:val="24"/>
          <w:szCs w:val="24"/>
        </w:rPr>
        <w:t xml:space="preserve"> UN Women's experience and technical knowhow in GRB could be best utilized if formal training </w:t>
      </w:r>
      <w:r w:rsidR="007728D6" w:rsidRPr="00385E52">
        <w:rPr>
          <w:rFonts w:eastAsia="Times New Roman" w:cstheme="minorHAnsi"/>
          <w:sz w:val="24"/>
          <w:szCs w:val="24"/>
          <w:lang w:val="en-GB"/>
        </w:rPr>
        <w:t>programme</w:t>
      </w:r>
      <w:r w:rsidRPr="00385E52">
        <w:rPr>
          <w:rFonts w:eastAsia="Times New Roman" w:cstheme="minorHAnsi"/>
          <w:sz w:val="24"/>
          <w:szCs w:val="24"/>
          <w:lang w:val="en-GB"/>
        </w:rPr>
        <w:t>s</w:t>
      </w:r>
      <w:r w:rsidRPr="00385E52">
        <w:rPr>
          <w:rFonts w:eastAsia="Times New Roman" w:cstheme="minorHAnsi"/>
          <w:sz w:val="24"/>
          <w:szCs w:val="24"/>
        </w:rPr>
        <w:t xml:space="preserve"> (of three to six months) are arranged in collaboration with a competent partner organization. This may be organized at three to four locations in the </w:t>
      </w:r>
      <w:r w:rsidR="00550777">
        <w:rPr>
          <w:rFonts w:eastAsia="Times New Roman" w:cstheme="minorHAnsi"/>
          <w:sz w:val="24"/>
          <w:szCs w:val="24"/>
        </w:rPr>
        <w:t>C</w:t>
      </w:r>
      <w:r w:rsidRPr="00385E52">
        <w:rPr>
          <w:rFonts w:eastAsia="Times New Roman" w:cstheme="minorHAnsi"/>
          <w:sz w:val="24"/>
          <w:szCs w:val="24"/>
        </w:rPr>
        <w:t xml:space="preserve">ountry for a batch of 15 to 20 representatives who could be given stipend for attending the </w:t>
      </w:r>
      <w:r w:rsidR="007728D6" w:rsidRPr="00385E52">
        <w:rPr>
          <w:rFonts w:eastAsia="Times New Roman" w:cstheme="minorHAnsi"/>
          <w:sz w:val="24"/>
          <w:szCs w:val="24"/>
        </w:rPr>
        <w:lastRenderedPageBreak/>
        <w:t>programme</w:t>
      </w:r>
      <w:r w:rsidRPr="00385E52">
        <w:rPr>
          <w:rFonts w:eastAsia="Times New Roman" w:cstheme="minorHAnsi"/>
          <w:sz w:val="24"/>
          <w:szCs w:val="24"/>
        </w:rPr>
        <w:t xml:space="preserve">s.  Academicians from research organizations/universities may be encouraged to participate into these </w:t>
      </w:r>
      <w:r w:rsidR="007728D6" w:rsidRPr="00385E52">
        <w:rPr>
          <w:rFonts w:eastAsia="Times New Roman" w:cstheme="minorHAnsi"/>
          <w:sz w:val="24"/>
          <w:szCs w:val="24"/>
        </w:rPr>
        <w:t>programme</w:t>
      </w:r>
      <w:r w:rsidRPr="00385E52">
        <w:rPr>
          <w:rFonts w:eastAsia="Times New Roman" w:cstheme="minorHAnsi"/>
          <w:sz w:val="24"/>
          <w:szCs w:val="24"/>
        </w:rPr>
        <w:t>s.</w:t>
      </w:r>
      <w:r w:rsidRPr="00385E52">
        <w:rPr>
          <w:rStyle w:val="FootnoteReference"/>
          <w:rFonts w:eastAsia="Times New Roman" w:cstheme="minorHAnsi"/>
          <w:sz w:val="24"/>
          <w:szCs w:val="24"/>
        </w:rPr>
        <w:footnoteReference w:id="10"/>
      </w:r>
      <w:r w:rsidRPr="00385E52">
        <w:rPr>
          <w:rFonts w:eastAsia="Times New Roman" w:cstheme="minorHAnsi"/>
          <w:sz w:val="24"/>
          <w:szCs w:val="24"/>
        </w:rPr>
        <w:t xml:space="preserve"> The existing agenda of facilitating training of stakeholders (including government officials) may be aligned with this activity.</w:t>
      </w:r>
    </w:p>
    <w:p w14:paraId="49A5CAB3" w14:textId="77777777" w:rsidR="005E70A5" w:rsidRPr="00385E52" w:rsidRDefault="005E70A5" w:rsidP="00CB0A62">
      <w:pPr>
        <w:shd w:val="clear" w:color="auto" w:fill="FFFFFF"/>
        <w:ind w:left="360" w:firstLine="0"/>
        <w:jc w:val="both"/>
        <w:rPr>
          <w:rFonts w:eastAsia="Times New Roman" w:cstheme="minorHAnsi"/>
          <w:sz w:val="24"/>
          <w:szCs w:val="24"/>
        </w:rPr>
      </w:pPr>
    </w:p>
    <w:p w14:paraId="49A5CAB4" w14:textId="77777777" w:rsidR="0094142B" w:rsidRPr="00385E52" w:rsidRDefault="00B16AA8" w:rsidP="0094142B">
      <w:pPr>
        <w:shd w:val="clear" w:color="auto" w:fill="FFFFFF"/>
        <w:ind w:left="360" w:firstLine="0"/>
        <w:jc w:val="both"/>
        <w:rPr>
          <w:rFonts w:eastAsia="Times New Roman" w:cstheme="minorHAnsi"/>
          <w:sz w:val="24"/>
          <w:szCs w:val="24"/>
        </w:rPr>
      </w:pPr>
      <w:r w:rsidRPr="00385E52">
        <w:rPr>
          <w:rFonts w:eastAsia="Times New Roman" w:cstheme="minorHAnsi"/>
          <w:b/>
          <w:bCs/>
          <w:sz w:val="24"/>
          <w:szCs w:val="24"/>
        </w:rPr>
        <w:t xml:space="preserve">3. </w:t>
      </w:r>
      <w:r w:rsidR="005D17E8" w:rsidRPr="00385E52">
        <w:rPr>
          <w:rFonts w:eastAsia="Times New Roman" w:cstheme="minorHAnsi"/>
          <w:b/>
          <w:bCs/>
          <w:sz w:val="24"/>
          <w:szCs w:val="24"/>
        </w:rPr>
        <w:t xml:space="preserve">A roadmap may also be developed for carrying out the research agenda on GRB. </w:t>
      </w:r>
      <w:r w:rsidR="005D17E8" w:rsidRPr="00385E52">
        <w:rPr>
          <w:rFonts w:eastAsia="Times New Roman" w:cstheme="minorHAnsi"/>
          <w:sz w:val="24"/>
          <w:szCs w:val="24"/>
        </w:rPr>
        <w:t xml:space="preserve">It may consist of two </w:t>
      </w:r>
      <w:r w:rsidRPr="00385E52">
        <w:rPr>
          <w:rFonts w:eastAsia="Times New Roman" w:cstheme="minorHAnsi"/>
          <w:sz w:val="24"/>
          <w:szCs w:val="24"/>
        </w:rPr>
        <w:t>parts: policy research and gender needs-constraints research.</w:t>
      </w:r>
      <w:r w:rsidR="005D17E8" w:rsidRPr="00385E52">
        <w:rPr>
          <w:rFonts w:eastAsia="Times New Roman" w:cstheme="minorHAnsi"/>
          <w:sz w:val="24"/>
          <w:szCs w:val="24"/>
        </w:rPr>
        <w:t xml:space="preserve"> The focus of the former would be to make changes in policies and </w:t>
      </w:r>
      <w:r w:rsidR="00572A04" w:rsidRPr="00385E52">
        <w:rPr>
          <w:rFonts w:eastAsia="Times New Roman" w:cstheme="minorHAnsi"/>
          <w:sz w:val="24"/>
          <w:szCs w:val="24"/>
        </w:rPr>
        <w:t>guidelines</w:t>
      </w:r>
      <w:r w:rsidR="005D17E8" w:rsidRPr="00385E52">
        <w:rPr>
          <w:rFonts w:eastAsia="Times New Roman" w:cstheme="minorHAnsi"/>
          <w:sz w:val="24"/>
          <w:szCs w:val="24"/>
        </w:rPr>
        <w:t xml:space="preserve"> </w:t>
      </w:r>
      <w:r w:rsidR="00572A04" w:rsidRPr="00385E52">
        <w:rPr>
          <w:rFonts w:eastAsia="Times New Roman" w:cstheme="minorHAnsi"/>
          <w:sz w:val="24"/>
          <w:szCs w:val="24"/>
        </w:rPr>
        <w:t>through</w:t>
      </w:r>
      <w:r w:rsidR="005D17E8" w:rsidRPr="00385E52">
        <w:rPr>
          <w:rFonts w:eastAsia="Times New Roman" w:cstheme="minorHAnsi"/>
          <w:sz w:val="24"/>
          <w:szCs w:val="24"/>
        </w:rPr>
        <w:t xml:space="preserve"> a critical analysis of the schemes </w:t>
      </w:r>
      <w:r w:rsidR="00572A04" w:rsidRPr="00385E52">
        <w:rPr>
          <w:rFonts w:eastAsia="Times New Roman" w:cstheme="minorHAnsi"/>
          <w:sz w:val="24"/>
          <w:szCs w:val="24"/>
        </w:rPr>
        <w:t xml:space="preserve">and programmes whereas the latter would be oriented towards gathering critical evidence on gender needs and constraints which could assist new policy formulation. </w:t>
      </w:r>
      <w:r w:rsidRPr="00385E52">
        <w:rPr>
          <w:rFonts w:eastAsia="Times New Roman" w:cstheme="minorHAnsi"/>
          <w:sz w:val="24"/>
          <w:szCs w:val="24"/>
        </w:rPr>
        <w:t xml:space="preserve"> UN Women may map out the research interests over a period of three to five years and aim at </w:t>
      </w:r>
      <w:r w:rsidR="00550777">
        <w:rPr>
          <w:rFonts w:eastAsia="Times New Roman" w:cstheme="minorHAnsi"/>
          <w:sz w:val="24"/>
          <w:szCs w:val="24"/>
        </w:rPr>
        <w:t>cascading</w:t>
      </w:r>
      <w:r w:rsidRPr="00385E52">
        <w:rPr>
          <w:rFonts w:eastAsia="Times New Roman" w:cstheme="minorHAnsi"/>
          <w:sz w:val="24"/>
          <w:szCs w:val="24"/>
        </w:rPr>
        <w:t xml:space="preserve"> culmination of research outputs and outcome</w:t>
      </w:r>
      <w:r w:rsidR="00572A04" w:rsidRPr="00385E52">
        <w:rPr>
          <w:rFonts w:eastAsia="Times New Roman" w:cstheme="minorHAnsi"/>
          <w:sz w:val="24"/>
          <w:szCs w:val="24"/>
        </w:rPr>
        <w:t>s (ground level research studies from different sectors and different states complimenting each other and ultimately changing the desired policies/programmes or formulating new policies/programmes).</w:t>
      </w:r>
    </w:p>
    <w:p w14:paraId="49A5CAB5" w14:textId="77777777" w:rsidR="0094142B" w:rsidRPr="00385E52" w:rsidRDefault="0094142B" w:rsidP="00CB0A62">
      <w:pPr>
        <w:shd w:val="clear" w:color="auto" w:fill="FFFFFF"/>
        <w:ind w:left="360" w:firstLine="0"/>
        <w:jc w:val="both"/>
        <w:rPr>
          <w:rFonts w:eastAsia="Times New Roman" w:cstheme="minorHAnsi"/>
          <w:sz w:val="24"/>
          <w:szCs w:val="24"/>
        </w:rPr>
      </w:pPr>
    </w:p>
    <w:p w14:paraId="49A5CAB6" w14:textId="77777777" w:rsidR="005E70A5" w:rsidRPr="00385E52" w:rsidRDefault="00B16AA8" w:rsidP="00CB0A62">
      <w:pPr>
        <w:shd w:val="clear" w:color="auto" w:fill="FFFFFF"/>
        <w:ind w:left="360" w:firstLine="0"/>
        <w:jc w:val="both"/>
        <w:rPr>
          <w:rFonts w:eastAsia="Times New Roman" w:cstheme="minorHAnsi"/>
          <w:sz w:val="24"/>
          <w:szCs w:val="24"/>
        </w:rPr>
      </w:pPr>
      <w:r w:rsidRPr="00385E52">
        <w:rPr>
          <w:rFonts w:eastAsia="Times New Roman" w:cstheme="minorHAnsi"/>
          <w:b/>
          <w:bCs/>
          <w:sz w:val="24"/>
          <w:szCs w:val="24"/>
        </w:rPr>
        <w:t>4. UN Women's internal systems may be simplified for effective administration of partnerships.</w:t>
      </w:r>
      <w:r w:rsidRPr="00385E52">
        <w:rPr>
          <w:rFonts w:eastAsia="Times New Roman" w:cstheme="minorHAnsi"/>
          <w:sz w:val="24"/>
          <w:szCs w:val="24"/>
        </w:rPr>
        <w:t xml:space="preserve"> Although it is appreciated that being a UN organization, UN Women will have to adhere to certain standards and procedures, the process of internal approvals and clearances may be simplified so that </w:t>
      </w:r>
      <w:r w:rsidR="007728D6" w:rsidRPr="00385E52">
        <w:rPr>
          <w:rFonts w:eastAsia="Times New Roman" w:cstheme="minorHAnsi"/>
          <w:sz w:val="24"/>
          <w:szCs w:val="24"/>
        </w:rPr>
        <w:t>programme</w:t>
      </w:r>
      <w:r w:rsidRPr="00385E52">
        <w:rPr>
          <w:rFonts w:eastAsia="Times New Roman" w:cstheme="minorHAnsi"/>
          <w:sz w:val="24"/>
          <w:szCs w:val="24"/>
        </w:rPr>
        <w:t xml:space="preserve"> personnel have more flexibility and the effectiveness of the </w:t>
      </w:r>
      <w:r w:rsidR="007728D6" w:rsidRPr="00385E52">
        <w:rPr>
          <w:rFonts w:eastAsia="Times New Roman" w:cstheme="minorHAnsi"/>
          <w:sz w:val="24"/>
          <w:szCs w:val="24"/>
        </w:rPr>
        <w:t>programme</w:t>
      </w:r>
      <w:r w:rsidRPr="00385E52">
        <w:rPr>
          <w:rFonts w:eastAsia="Times New Roman" w:cstheme="minorHAnsi"/>
          <w:sz w:val="24"/>
          <w:szCs w:val="24"/>
        </w:rPr>
        <w:t xml:space="preserve">s is increased. </w:t>
      </w:r>
      <w:r w:rsidR="007728D6" w:rsidRPr="00385E52">
        <w:rPr>
          <w:rFonts w:eastAsia="Times New Roman" w:cstheme="minorHAnsi"/>
          <w:sz w:val="24"/>
          <w:szCs w:val="24"/>
        </w:rPr>
        <w:t>Programme</w:t>
      </w:r>
      <w:r w:rsidRPr="00385E52">
        <w:rPr>
          <w:rFonts w:eastAsia="Times New Roman" w:cstheme="minorHAnsi"/>
          <w:sz w:val="24"/>
          <w:szCs w:val="24"/>
        </w:rPr>
        <w:t xml:space="preserve"> partners may not be treated as vendors/contractors and may not be asked to bid for engaging into partnerships. Instead, a simple system of partner selection</w:t>
      </w:r>
      <w:r w:rsidR="0064552A" w:rsidRPr="00385E52">
        <w:rPr>
          <w:rFonts w:eastAsia="Times New Roman" w:cstheme="minorHAnsi"/>
          <w:sz w:val="24"/>
          <w:szCs w:val="24"/>
        </w:rPr>
        <w:t xml:space="preserve"> (not procurement)</w:t>
      </w:r>
      <w:r w:rsidRPr="00385E52">
        <w:rPr>
          <w:rFonts w:eastAsia="Times New Roman" w:cstheme="minorHAnsi"/>
          <w:sz w:val="24"/>
          <w:szCs w:val="24"/>
        </w:rPr>
        <w:t xml:space="preserve"> may be instituted with a view to minimize procedural time. </w:t>
      </w:r>
    </w:p>
    <w:p w14:paraId="49A5CAB7" w14:textId="77777777" w:rsidR="00002653" w:rsidRPr="00385E52" w:rsidRDefault="00002653" w:rsidP="00CB0A62">
      <w:pPr>
        <w:shd w:val="clear" w:color="auto" w:fill="FFFFFF"/>
        <w:ind w:left="360" w:firstLine="0"/>
        <w:jc w:val="both"/>
        <w:rPr>
          <w:rFonts w:eastAsia="Times New Roman" w:cstheme="minorHAnsi"/>
          <w:sz w:val="24"/>
          <w:szCs w:val="24"/>
        </w:rPr>
      </w:pPr>
    </w:p>
    <w:p w14:paraId="49A5CAB8" w14:textId="77777777" w:rsidR="00002653" w:rsidRPr="00385E52" w:rsidRDefault="00B16AA8" w:rsidP="00CB0A62">
      <w:pPr>
        <w:shd w:val="clear" w:color="auto" w:fill="FFFFFF"/>
        <w:ind w:left="360" w:firstLine="0"/>
        <w:jc w:val="both"/>
        <w:rPr>
          <w:rFonts w:eastAsia="Times New Roman" w:cstheme="minorHAnsi"/>
          <w:sz w:val="24"/>
          <w:szCs w:val="24"/>
        </w:rPr>
      </w:pPr>
      <w:r w:rsidRPr="00385E52">
        <w:rPr>
          <w:rFonts w:eastAsia="Times New Roman" w:cstheme="minorHAnsi"/>
          <w:b/>
          <w:bCs/>
          <w:sz w:val="24"/>
          <w:szCs w:val="24"/>
        </w:rPr>
        <w:t>5. A system of monitoring and tracking the policy-</w:t>
      </w:r>
      <w:r w:rsidR="007728D6" w:rsidRPr="00385E52">
        <w:rPr>
          <w:rFonts w:eastAsia="Times New Roman" w:cstheme="minorHAnsi"/>
          <w:b/>
          <w:bCs/>
          <w:sz w:val="24"/>
          <w:szCs w:val="24"/>
        </w:rPr>
        <w:t>programme</w:t>
      </w:r>
      <w:r w:rsidRPr="00385E52">
        <w:rPr>
          <w:rFonts w:eastAsia="Times New Roman" w:cstheme="minorHAnsi"/>
          <w:b/>
          <w:bCs/>
          <w:sz w:val="24"/>
          <w:szCs w:val="24"/>
        </w:rPr>
        <w:t xml:space="preserve"> changes</w:t>
      </w:r>
      <w:r w:rsidR="0064552A" w:rsidRPr="00385E52">
        <w:rPr>
          <w:rFonts w:eastAsia="Times New Roman" w:cstheme="minorHAnsi"/>
          <w:b/>
          <w:bCs/>
          <w:sz w:val="24"/>
          <w:szCs w:val="24"/>
        </w:rPr>
        <w:t xml:space="preserve"> occurring in the GRB field in India</w:t>
      </w:r>
      <w:r w:rsidRPr="00385E52">
        <w:rPr>
          <w:rFonts w:eastAsia="Times New Roman" w:cstheme="minorHAnsi"/>
          <w:b/>
          <w:bCs/>
          <w:sz w:val="24"/>
          <w:szCs w:val="24"/>
        </w:rPr>
        <w:t xml:space="preserve"> </w:t>
      </w:r>
      <w:r w:rsidR="0064552A" w:rsidRPr="00385E52">
        <w:rPr>
          <w:rFonts w:eastAsia="Times New Roman" w:cstheme="minorHAnsi"/>
          <w:b/>
          <w:bCs/>
          <w:sz w:val="24"/>
          <w:szCs w:val="24"/>
        </w:rPr>
        <w:t>may be</w:t>
      </w:r>
      <w:r w:rsidRPr="00385E52">
        <w:rPr>
          <w:rFonts w:eastAsia="Times New Roman" w:cstheme="minorHAnsi"/>
          <w:b/>
          <w:bCs/>
          <w:sz w:val="24"/>
          <w:szCs w:val="24"/>
        </w:rPr>
        <w:t xml:space="preserve"> instituted.</w:t>
      </w:r>
      <w:r w:rsidRPr="00385E52">
        <w:rPr>
          <w:rFonts w:eastAsia="Times New Roman" w:cstheme="minorHAnsi"/>
          <w:sz w:val="24"/>
          <w:szCs w:val="24"/>
        </w:rPr>
        <w:t xml:space="preserve">  UN Women has been generating considerable evidence for carrying out policy advocacy and making policy and </w:t>
      </w:r>
      <w:r w:rsidR="007728D6" w:rsidRPr="00385E52">
        <w:rPr>
          <w:rFonts w:eastAsia="Times New Roman" w:cstheme="minorHAnsi"/>
          <w:sz w:val="24"/>
          <w:szCs w:val="24"/>
        </w:rPr>
        <w:t>programme</w:t>
      </w:r>
      <w:r w:rsidRPr="00385E52">
        <w:rPr>
          <w:rFonts w:eastAsia="Times New Roman" w:cstheme="minorHAnsi"/>
          <w:sz w:val="24"/>
          <w:szCs w:val="24"/>
        </w:rPr>
        <w:t xml:space="preserve"> changes. In order to see the real impact of these activities, a system of monitoring and tracking is necessary.  This may be created in-house or outsourced to a partner organization. Unless this is instituted the full import and impact of various activities could not be gauged. </w:t>
      </w:r>
      <w:r w:rsidR="0064552A" w:rsidRPr="00385E52">
        <w:rPr>
          <w:rFonts w:eastAsia="Times New Roman" w:cstheme="minorHAnsi"/>
          <w:sz w:val="24"/>
          <w:szCs w:val="24"/>
        </w:rPr>
        <w:t xml:space="preserve">UN Women with its credentials and expertise is ideally placed to support a system of this kind. </w:t>
      </w:r>
    </w:p>
    <w:p w14:paraId="49A5CAB9" w14:textId="77777777" w:rsidR="00BA0191" w:rsidRPr="00385E52" w:rsidRDefault="00BA0191" w:rsidP="00CB0A62">
      <w:pPr>
        <w:shd w:val="clear" w:color="auto" w:fill="FFFFFF"/>
        <w:ind w:left="360" w:firstLine="0"/>
        <w:jc w:val="both"/>
        <w:rPr>
          <w:rFonts w:eastAsia="Times New Roman" w:cstheme="minorHAnsi"/>
          <w:sz w:val="24"/>
          <w:szCs w:val="24"/>
        </w:rPr>
      </w:pPr>
    </w:p>
    <w:p w14:paraId="49A5CABA" w14:textId="77777777" w:rsidR="00D94B54" w:rsidRPr="00385E52" w:rsidRDefault="00B16AA8" w:rsidP="00D94B54">
      <w:pPr>
        <w:shd w:val="clear" w:color="auto" w:fill="FFFFFF"/>
        <w:ind w:left="360" w:firstLine="0"/>
        <w:jc w:val="center"/>
        <w:rPr>
          <w:rFonts w:eastAsia="Times New Roman" w:cstheme="minorHAnsi"/>
          <w:sz w:val="24"/>
          <w:szCs w:val="24"/>
        </w:rPr>
      </w:pPr>
      <w:r w:rsidRPr="00385E52">
        <w:rPr>
          <w:rFonts w:eastAsia="Times New Roman" w:cstheme="minorHAnsi"/>
          <w:sz w:val="24"/>
          <w:szCs w:val="24"/>
        </w:rPr>
        <w:t>______</w:t>
      </w:r>
    </w:p>
    <w:p w14:paraId="49A5CABB" w14:textId="77777777" w:rsidR="00EA268D" w:rsidRPr="00385E52" w:rsidRDefault="00B16AA8">
      <w:pPr>
        <w:rPr>
          <w:rFonts w:cstheme="minorHAnsi"/>
          <w:sz w:val="24"/>
          <w:szCs w:val="24"/>
        </w:rPr>
      </w:pPr>
      <w:r w:rsidRPr="00385E52">
        <w:rPr>
          <w:rFonts w:cstheme="minorHAnsi"/>
          <w:sz w:val="24"/>
          <w:szCs w:val="24"/>
        </w:rPr>
        <w:br w:type="page"/>
      </w:r>
    </w:p>
    <w:p w14:paraId="49A5CABC" w14:textId="77777777" w:rsidR="00890A5F" w:rsidRPr="00385E52" w:rsidRDefault="00890A5F" w:rsidP="000A1D13">
      <w:pPr>
        <w:jc w:val="both"/>
        <w:rPr>
          <w:rFonts w:cstheme="minorHAnsi"/>
          <w:sz w:val="24"/>
          <w:szCs w:val="24"/>
        </w:rPr>
      </w:pPr>
    </w:p>
    <w:p w14:paraId="49A5CABD" w14:textId="77777777" w:rsidR="00083D48" w:rsidRPr="00385E52" w:rsidRDefault="00B16AA8" w:rsidP="000A1D13">
      <w:pPr>
        <w:tabs>
          <w:tab w:val="left" w:pos="9360"/>
        </w:tabs>
        <w:ind w:left="0" w:firstLine="0"/>
        <w:jc w:val="both"/>
        <w:rPr>
          <w:rFonts w:eastAsia="Times New Roman" w:cstheme="minorHAnsi"/>
          <w:b/>
          <w:bCs/>
          <w:i/>
          <w:sz w:val="24"/>
          <w:szCs w:val="24"/>
          <w:lang w:val="en-GB"/>
        </w:rPr>
      </w:pPr>
      <w:r w:rsidRPr="00385E52">
        <w:rPr>
          <w:rFonts w:cstheme="minorHAnsi"/>
          <w:b/>
          <w:bCs/>
          <w:sz w:val="24"/>
          <w:szCs w:val="24"/>
        </w:rPr>
        <w:t xml:space="preserve">Annex 1: </w:t>
      </w:r>
      <w:r w:rsidRPr="00385E52">
        <w:rPr>
          <w:rFonts w:cstheme="minorHAnsi"/>
          <w:b/>
          <w:sz w:val="24"/>
          <w:szCs w:val="24"/>
        </w:rPr>
        <w:t xml:space="preserve">Terms of Reference: </w:t>
      </w:r>
      <w:r w:rsidRPr="00385E52">
        <w:rPr>
          <w:rFonts w:eastAsia="Times New Roman" w:cstheme="minorHAnsi"/>
          <w:b/>
          <w:sz w:val="24"/>
          <w:szCs w:val="24"/>
          <w:lang w:val="en-GB"/>
        </w:rPr>
        <w:t xml:space="preserve">Review Of UN Women MCO’s Work on Expanding the Scope of </w:t>
      </w:r>
      <w:r w:rsidRPr="00385E52">
        <w:rPr>
          <w:rFonts w:eastAsia="Calibri" w:cstheme="minorHAnsi"/>
          <w:b/>
          <w:sz w:val="24"/>
          <w:szCs w:val="24"/>
        </w:rPr>
        <w:t>Gender Responsive Budgeting (GRB) i</w:t>
      </w:r>
      <w:r w:rsidRPr="00385E52">
        <w:rPr>
          <w:rFonts w:eastAsia="Times New Roman" w:cstheme="minorHAnsi"/>
          <w:b/>
          <w:sz w:val="24"/>
          <w:szCs w:val="24"/>
          <w:lang w:val="en-GB"/>
        </w:rPr>
        <w:t>n India</w:t>
      </w:r>
    </w:p>
    <w:p w14:paraId="49A5CABE" w14:textId="77777777" w:rsidR="00083D48" w:rsidRPr="00385E52" w:rsidRDefault="00083D48" w:rsidP="000A1D13">
      <w:pPr>
        <w:keepNext/>
        <w:keepLines/>
        <w:tabs>
          <w:tab w:val="left" w:pos="9360"/>
        </w:tabs>
        <w:jc w:val="both"/>
        <w:outlineLvl w:val="2"/>
        <w:rPr>
          <w:rFonts w:eastAsia="Times New Roman" w:cstheme="minorHAnsi"/>
          <w:b/>
          <w:bCs/>
          <w:color w:val="1F497D"/>
          <w:sz w:val="24"/>
          <w:szCs w:val="24"/>
        </w:rPr>
      </w:pPr>
      <w:bookmarkStart w:id="1" w:name="_Toc300664981"/>
    </w:p>
    <w:p w14:paraId="49A5CABF" w14:textId="77777777" w:rsidR="00083D48" w:rsidRPr="00385E52" w:rsidRDefault="00B16AA8" w:rsidP="000A1D13">
      <w:pPr>
        <w:pStyle w:val="Heading2"/>
        <w:tabs>
          <w:tab w:val="left" w:pos="9360"/>
        </w:tabs>
        <w:spacing w:line="240" w:lineRule="auto"/>
        <w:jc w:val="both"/>
        <w:rPr>
          <w:rFonts w:asciiTheme="minorHAnsi" w:eastAsia="Times New Roman" w:hAnsiTheme="minorHAnsi" w:cstheme="minorHAnsi"/>
          <w:i w:val="0"/>
          <w:color w:val="auto"/>
          <w:sz w:val="24"/>
          <w:szCs w:val="24"/>
        </w:rPr>
      </w:pPr>
      <w:r w:rsidRPr="00385E52">
        <w:rPr>
          <w:rFonts w:asciiTheme="minorHAnsi" w:eastAsia="Times New Roman" w:hAnsiTheme="minorHAnsi" w:cstheme="minorHAnsi"/>
          <w:i w:val="0"/>
          <w:color w:val="auto"/>
          <w:sz w:val="24"/>
          <w:szCs w:val="24"/>
        </w:rPr>
        <w:t>Background</w:t>
      </w:r>
      <w:bookmarkEnd w:id="1"/>
    </w:p>
    <w:p w14:paraId="49A5CAC0" w14:textId="77777777" w:rsidR="00083D48" w:rsidRPr="00385E52" w:rsidRDefault="00B16AA8" w:rsidP="000A1D13">
      <w:pPr>
        <w:tabs>
          <w:tab w:val="left" w:pos="9360"/>
        </w:tabs>
        <w:ind w:left="0" w:firstLine="0"/>
        <w:jc w:val="both"/>
        <w:rPr>
          <w:rFonts w:cstheme="minorHAnsi"/>
          <w:sz w:val="24"/>
          <w:szCs w:val="24"/>
          <w:lang w:val="en-IN"/>
        </w:rPr>
      </w:pPr>
      <w:r w:rsidRPr="00385E52">
        <w:rPr>
          <w:rFonts w:cstheme="minorHAnsi"/>
          <w:sz w:val="24"/>
          <w:szCs w:val="24"/>
          <w:lang w:val="en-IN"/>
        </w:rPr>
        <w:t>UN Women is the United Nations (UN) entity dedicated to promote gender equality and empowerment of women. UN Women was established in 2010 to accelerate the aims of the UN in tackling gender inequalities and meeting the needs of the worlds’ women.</w:t>
      </w:r>
    </w:p>
    <w:p w14:paraId="49A5CAC1" w14:textId="77777777" w:rsidR="00083D48" w:rsidRPr="00385E52" w:rsidRDefault="00B16AA8" w:rsidP="000A1D13">
      <w:pPr>
        <w:tabs>
          <w:tab w:val="left" w:pos="9360"/>
        </w:tabs>
        <w:ind w:left="0" w:firstLine="0"/>
        <w:jc w:val="both"/>
        <w:rPr>
          <w:rFonts w:cstheme="minorHAnsi"/>
          <w:sz w:val="24"/>
          <w:szCs w:val="24"/>
          <w:lang w:val="en-IN"/>
        </w:rPr>
      </w:pPr>
      <w:r w:rsidRPr="00385E52">
        <w:rPr>
          <w:rFonts w:cstheme="minorHAnsi"/>
          <w:sz w:val="24"/>
          <w:szCs w:val="24"/>
          <w:lang w:val="en-IN"/>
        </w:rPr>
        <w:t xml:space="preserve">UN Women focuses on five priority areas that are fundamental to women’s equality and that can promote more broad based progress: </w:t>
      </w:r>
      <w:r w:rsidRPr="00385E52">
        <w:rPr>
          <w:rFonts w:cstheme="minorHAnsi"/>
          <w:i/>
          <w:sz w:val="24"/>
          <w:szCs w:val="24"/>
          <w:lang w:val="en-IN"/>
        </w:rPr>
        <w:t>increasing women’s leadership and participation; ending violence against women; promoting women’s involvement in peace and security processes; enhancing women’s economic empowerment; and highlighting the importance of a gender perspective in national development planning and budgeting.</w:t>
      </w:r>
    </w:p>
    <w:p w14:paraId="49A5CAC2" w14:textId="77777777" w:rsidR="00083D48" w:rsidRPr="00385E52" w:rsidRDefault="00B16AA8" w:rsidP="000A1D13">
      <w:pPr>
        <w:tabs>
          <w:tab w:val="left" w:pos="9360"/>
        </w:tabs>
        <w:spacing w:before="120"/>
        <w:ind w:left="0" w:firstLine="0"/>
        <w:jc w:val="both"/>
        <w:rPr>
          <w:rFonts w:eastAsia="Calibri" w:cstheme="minorHAnsi"/>
          <w:sz w:val="24"/>
          <w:szCs w:val="24"/>
        </w:rPr>
      </w:pPr>
      <w:r w:rsidRPr="00385E52">
        <w:rPr>
          <w:rFonts w:eastAsia="Calibri" w:cstheme="minorHAnsi"/>
          <w:sz w:val="24"/>
          <w:szCs w:val="24"/>
        </w:rPr>
        <w:t xml:space="preserve">In the recent past, Gender Responsive Budgeting (GRB) has emerged as one of the most pragmatic and effective tools for mainstreaming gender concerns into public policy.  Simply put, GRB refers to a method of looking at the budget formulation process, budget outlays and outputs from a gender lens. As a tool GRB seeks to attain the larger goal of gender mainstreaming in public policy. It tries to reveal its gender-differentiated impact and advocate for greater priorities for addressing the gender-based disadvantages faced by women.GRB is not about creating separate budgets for women, or solely increasing spending on women’s </w:t>
      </w:r>
      <w:r w:rsidR="007728D6" w:rsidRPr="00385E52">
        <w:rPr>
          <w:rFonts w:eastAsia="Calibri" w:cstheme="minorHAnsi"/>
          <w:sz w:val="24"/>
          <w:szCs w:val="24"/>
        </w:rPr>
        <w:t>programme</w:t>
      </w:r>
      <w:r w:rsidRPr="00385E52">
        <w:rPr>
          <w:rFonts w:eastAsia="Calibri" w:cstheme="minorHAnsi"/>
          <w:sz w:val="24"/>
          <w:szCs w:val="24"/>
        </w:rPr>
        <w:t xml:space="preserve">mes. Rather it seeks to ensure that the collection and allocation of public resources is carried out in ways that are effective and contribute to advancing gender equality (GE) and women’s empowerment (WE). It is thus, also seen as a pragmatic technique to assess the compliance of   governments to various national and international commitments on gender equality. Furthermore, GRB seeks to foreground the intersectionality framework to highlight the concerns of those from the most marginalized sections of the population. </w:t>
      </w:r>
    </w:p>
    <w:p w14:paraId="49A5CAC3" w14:textId="77777777" w:rsidR="00083D48" w:rsidRPr="00385E52" w:rsidRDefault="00B16AA8" w:rsidP="000A1D13">
      <w:pPr>
        <w:tabs>
          <w:tab w:val="left" w:pos="9360"/>
        </w:tabs>
        <w:spacing w:before="120"/>
        <w:ind w:left="0" w:firstLine="0"/>
        <w:jc w:val="both"/>
        <w:rPr>
          <w:rFonts w:eastAsia="Calibri" w:cstheme="minorHAnsi"/>
          <w:sz w:val="24"/>
          <w:szCs w:val="24"/>
          <w:lang w:val="en-GB"/>
        </w:rPr>
      </w:pPr>
      <w:r w:rsidRPr="00385E52">
        <w:rPr>
          <w:rFonts w:eastAsia="Calibri" w:cstheme="minorHAnsi"/>
          <w:sz w:val="24"/>
          <w:szCs w:val="24"/>
          <w:lang w:val="en-GB"/>
        </w:rPr>
        <w:t>There has been a significant spurt in GRB work globally. Presently, more than 90 Countries worldwide have engaged with GRB, of which twenty five are from the Asia Pacific region alone. In most of these Countries however, the scope of GRB work remains rather limited: efforts either stop at the level of trainings and sensitisation workshops for policy makers; some research publications and budget analysis work or at the most producing a Gender Budget Statement</w:t>
      </w:r>
      <w:r w:rsidRPr="00385E52">
        <w:rPr>
          <w:rFonts w:eastAsia="Calibri" w:cstheme="minorHAnsi"/>
          <w:sz w:val="24"/>
          <w:szCs w:val="24"/>
          <w:vertAlign w:val="superscript"/>
          <w:lang w:val="en-GB"/>
        </w:rPr>
        <w:footnoteReference w:id="11"/>
      </w:r>
      <w:r w:rsidRPr="00385E52">
        <w:rPr>
          <w:rFonts w:eastAsia="Calibri" w:cstheme="minorHAnsi"/>
          <w:sz w:val="24"/>
          <w:szCs w:val="24"/>
          <w:lang w:val="en-GB"/>
        </w:rPr>
        <w:t xml:space="preserve"> (GBS). In India too, there is stagnation in GRB work with the production of Gender Budget Statements (GBS), although the Government’s own roadmap for GRB is far more ambitious and goes much beyond the GBS. </w:t>
      </w:r>
    </w:p>
    <w:p w14:paraId="49A5CAC4" w14:textId="77777777" w:rsidR="00083D48" w:rsidRPr="00385E52" w:rsidRDefault="00B16AA8" w:rsidP="000A1D13">
      <w:pPr>
        <w:tabs>
          <w:tab w:val="left" w:pos="9360"/>
        </w:tabs>
        <w:spacing w:before="120"/>
        <w:ind w:left="0" w:firstLine="0"/>
        <w:jc w:val="both"/>
        <w:rPr>
          <w:rFonts w:eastAsia="Calibri" w:cstheme="minorHAnsi"/>
          <w:sz w:val="24"/>
          <w:szCs w:val="24"/>
        </w:rPr>
      </w:pPr>
      <w:r w:rsidRPr="00385E52">
        <w:rPr>
          <w:rFonts w:eastAsia="Calibri" w:cstheme="minorHAnsi"/>
          <w:bCs/>
          <w:sz w:val="24"/>
          <w:szCs w:val="24"/>
          <w:lang w:val="en-GB"/>
        </w:rPr>
        <w:t xml:space="preserve">It was in this in this context that the United Nations Entity for Gender Equality and the Empowerment of Women (UN Women) initiated a project with support from </w:t>
      </w:r>
      <w:r w:rsidRPr="00385E52">
        <w:rPr>
          <w:rFonts w:eastAsia="Calibri" w:cstheme="minorHAnsi"/>
          <w:b/>
          <w:bCs/>
          <w:sz w:val="24"/>
          <w:szCs w:val="24"/>
          <w:lang w:val="en-GB"/>
        </w:rPr>
        <w:t>Ford Foundation</w:t>
      </w:r>
      <w:r w:rsidRPr="00385E52">
        <w:rPr>
          <w:rFonts w:eastAsia="Calibri" w:cstheme="minorHAnsi"/>
          <w:bCs/>
          <w:sz w:val="24"/>
          <w:szCs w:val="24"/>
          <w:lang w:val="en-GB"/>
        </w:rPr>
        <w:t xml:space="preserve"> (beginning March 2012) to develop gender responsive budgeting (GRB) methodologies and tools for implementation in India.</w:t>
      </w:r>
      <w:r w:rsidRPr="00385E52">
        <w:rPr>
          <w:rFonts w:cstheme="minorHAnsi"/>
          <w:sz w:val="24"/>
          <w:szCs w:val="24"/>
          <w:lang w:val="en-IN"/>
        </w:rPr>
        <w:t xml:space="preserve"> The timeframe of the project was from </w:t>
      </w:r>
      <w:r w:rsidRPr="00385E52">
        <w:rPr>
          <w:rFonts w:cstheme="minorHAnsi"/>
          <w:b/>
          <w:sz w:val="24"/>
          <w:szCs w:val="24"/>
          <w:lang w:val="en-IN"/>
        </w:rPr>
        <w:t>March 2012 to June 2014</w:t>
      </w:r>
      <w:r w:rsidRPr="00385E52">
        <w:rPr>
          <w:rFonts w:cstheme="minorHAnsi"/>
          <w:sz w:val="24"/>
          <w:szCs w:val="24"/>
          <w:lang w:val="en-IN"/>
        </w:rPr>
        <w:t xml:space="preserve">. </w:t>
      </w:r>
      <w:r w:rsidRPr="00385E52">
        <w:rPr>
          <w:rFonts w:cstheme="minorHAnsi"/>
          <w:color w:val="000000"/>
          <w:sz w:val="24"/>
          <w:szCs w:val="24"/>
        </w:rPr>
        <w:t xml:space="preserve">The overall goal of the project is improved budgetary outlays and outcomes for promoting gender </w:t>
      </w:r>
      <w:r w:rsidRPr="00385E52">
        <w:rPr>
          <w:rFonts w:cstheme="minorHAnsi"/>
          <w:color w:val="000000"/>
          <w:sz w:val="24"/>
          <w:szCs w:val="24"/>
        </w:rPr>
        <w:lastRenderedPageBreak/>
        <w:t>equality and the empowerment of women in accordance with international and national commitments, using the lens of intersectionality.</w:t>
      </w:r>
      <w:r w:rsidRPr="00385E52">
        <w:rPr>
          <w:rFonts w:eastAsia="Calibri" w:cstheme="minorHAnsi"/>
          <w:sz w:val="24"/>
          <w:szCs w:val="24"/>
        </w:rPr>
        <w:t xml:space="preserve">The overall objective of the project was to deepen GRB work by center staging the importance of three diverse yet critical areas of engagement necessary for successful GRB initiatives: </w:t>
      </w:r>
    </w:p>
    <w:p w14:paraId="49A5CAC5" w14:textId="77777777" w:rsidR="00083D48" w:rsidRPr="00385E52" w:rsidRDefault="00B16AA8" w:rsidP="000A1D13">
      <w:pPr>
        <w:numPr>
          <w:ilvl w:val="0"/>
          <w:numId w:val="7"/>
        </w:numPr>
        <w:tabs>
          <w:tab w:val="left" w:pos="9360"/>
        </w:tabs>
        <w:ind w:left="0" w:firstLine="0"/>
        <w:jc w:val="both"/>
        <w:rPr>
          <w:rFonts w:eastAsia="Calibri" w:cstheme="minorHAnsi"/>
          <w:bCs/>
          <w:sz w:val="24"/>
          <w:szCs w:val="24"/>
          <w:lang w:val="en-IN"/>
        </w:rPr>
      </w:pPr>
      <w:r w:rsidRPr="00385E52">
        <w:rPr>
          <w:rFonts w:eastAsia="Calibri" w:cstheme="minorHAnsi"/>
          <w:bCs/>
          <w:sz w:val="24"/>
          <w:szCs w:val="24"/>
        </w:rPr>
        <w:t>Foreground budgetary priorities for women facing multiple exclusions using the framework of intersectionality.</w:t>
      </w:r>
    </w:p>
    <w:p w14:paraId="49A5CAC6" w14:textId="77777777" w:rsidR="00083D48" w:rsidRPr="00385E52" w:rsidRDefault="00B16AA8" w:rsidP="000A1D13">
      <w:pPr>
        <w:numPr>
          <w:ilvl w:val="0"/>
          <w:numId w:val="7"/>
        </w:numPr>
        <w:tabs>
          <w:tab w:val="left" w:pos="9360"/>
        </w:tabs>
        <w:ind w:left="0" w:firstLine="0"/>
        <w:jc w:val="both"/>
        <w:rPr>
          <w:rFonts w:eastAsia="Calibri" w:cstheme="minorHAnsi"/>
          <w:bCs/>
          <w:sz w:val="24"/>
          <w:szCs w:val="24"/>
          <w:lang w:val="en-IN"/>
        </w:rPr>
      </w:pPr>
      <w:r w:rsidRPr="00385E52">
        <w:rPr>
          <w:rFonts w:eastAsia="Calibri" w:cstheme="minorHAnsi"/>
          <w:bCs/>
          <w:sz w:val="24"/>
          <w:szCs w:val="24"/>
          <w:lang w:val="en-GB"/>
        </w:rPr>
        <w:t xml:space="preserve">Assess policy and budgetary gaps in realisation of gender equality outcomes as mandated by CEDAW. </w:t>
      </w:r>
    </w:p>
    <w:p w14:paraId="49A5CAC7" w14:textId="77777777" w:rsidR="00083D48" w:rsidRPr="00385E52" w:rsidRDefault="00B16AA8" w:rsidP="000A1D13">
      <w:pPr>
        <w:numPr>
          <w:ilvl w:val="0"/>
          <w:numId w:val="7"/>
        </w:numPr>
        <w:tabs>
          <w:tab w:val="left" w:pos="9360"/>
        </w:tabs>
        <w:ind w:left="0" w:firstLine="0"/>
        <w:jc w:val="both"/>
        <w:rPr>
          <w:rFonts w:eastAsia="Calibri" w:cstheme="minorHAnsi"/>
          <w:bCs/>
          <w:sz w:val="24"/>
          <w:szCs w:val="24"/>
          <w:lang w:val="en-IN"/>
        </w:rPr>
      </w:pPr>
      <w:r w:rsidRPr="00385E52">
        <w:rPr>
          <w:rFonts w:eastAsia="Calibri" w:cstheme="minorHAnsi"/>
          <w:bCs/>
          <w:sz w:val="24"/>
          <w:szCs w:val="24"/>
        </w:rPr>
        <w:t>Integrate Gender Audits within the GRB mandate.</w:t>
      </w:r>
    </w:p>
    <w:p w14:paraId="49A5CAC8" w14:textId="77777777" w:rsidR="00083D48" w:rsidRPr="00385E52" w:rsidRDefault="00083D48" w:rsidP="000A1D13">
      <w:pPr>
        <w:tabs>
          <w:tab w:val="left" w:pos="9360"/>
        </w:tabs>
        <w:ind w:left="0" w:firstLine="0"/>
        <w:jc w:val="both"/>
        <w:rPr>
          <w:rFonts w:cstheme="minorHAnsi"/>
          <w:b/>
          <w:sz w:val="24"/>
          <w:szCs w:val="24"/>
        </w:rPr>
      </w:pPr>
    </w:p>
    <w:p w14:paraId="49A5CAC9" w14:textId="77777777" w:rsidR="00083D48" w:rsidRPr="00385E52" w:rsidRDefault="00B16AA8" w:rsidP="000A1D13">
      <w:pPr>
        <w:tabs>
          <w:tab w:val="left" w:pos="567"/>
          <w:tab w:val="left" w:pos="9360"/>
        </w:tabs>
        <w:ind w:left="0" w:firstLine="0"/>
        <w:jc w:val="both"/>
        <w:rPr>
          <w:rFonts w:cstheme="minorHAnsi"/>
          <w:b/>
          <w:sz w:val="24"/>
          <w:szCs w:val="24"/>
        </w:rPr>
      </w:pPr>
      <w:r w:rsidRPr="00385E52">
        <w:rPr>
          <w:rFonts w:cstheme="minorHAnsi"/>
          <w:b/>
          <w:sz w:val="24"/>
          <w:szCs w:val="24"/>
        </w:rPr>
        <w:t xml:space="preserve">Purpose of the </w:t>
      </w:r>
      <w:r w:rsidR="00FD07AB" w:rsidRPr="00385E52">
        <w:rPr>
          <w:rFonts w:cstheme="minorHAnsi"/>
          <w:b/>
          <w:sz w:val="24"/>
          <w:szCs w:val="24"/>
        </w:rPr>
        <w:t>Evaluation</w:t>
      </w:r>
      <w:r w:rsidRPr="00385E52">
        <w:rPr>
          <w:rFonts w:cstheme="minorHAnsi"/>
          <w:b/>
          <w:sz w:val="24"/>
          <w:szCs w:val="24"/>
        </w:rPr>
        <w:t xml:space="preserve"> </w:t>
      </w:r>
    </w:p>
    <w:p w14:paraId="49A5CACA" w14:textId="77777777" w:rsidR="00083D48" w:rsidRPr="00385E52" w:rsidRDefault="00B16AA8" w:rsidP="000A1D13">
      <w:pPr>
        <w:tabs>
          <w:tab w:val="left" w:pos="567"/>
          <w:tab w:val="left" w:pos="9360"/>
        </w:tabs>
        <w:ind w:left="0" w:firstLine="0"/>
        <w:jc w:val="both"/>
        <w:rPr>
          <w:rFonts w:cstheme="minorHAnsi"/>
          <w:b/>
          <w:sz w:val="24"/>
          <w:szCs w:val="24"/>
          <w:lang w:val="en-IN"/>
        </w:rPr>
      </w:pPr>
      <w:r w:rsidRPr="00385E52">
        <w:rPr>
          <w:rFonts w:cstheme="minorHAnsi"/>
          <w:sz w:val="24"/>
          <w:szCs w:val="24"/>
        </w:rPr>
        <w:t xml:space="preserve">The overall purpose of the Final </w:t>
      </w:r>
      <w:r w:rsidR="00FD07AB" w:rsidRPr="00385E52">
        <w:rPr>
          <w:rFonts w:cstheme="minorHAnsi"/>
          <w:sz w:val="24"/>
          <w:szCs w:val="24"/>
        </w:rPr>
        <w:t>Evaluation</w:t>
      </w:r>
      <w:r w:rsidRPr="00385E52">
        <w:rPr>
          <w:rFonts w:cstheme="minorHAnsi"/>
          <w:sz w:val="24"/>
          <w:szCs w:val="24"/>
        </w:rPr>
        <w:t xml:space="preserve"> is to assess</w:t>
      </w:r>
      <w:r w:rsidRPr="00385E52">
        <w:rPr>
          <w:rFonts w:cstheme="minorHAnsi"/>
          <w:sz w:val="24"/>
          <w:szCs w:val="24"/>
          <w:lang w:val="en-IN"/>
        </w:rPr>
        <w:t xml:space="preserve"> the impact of the project through the outcomes and outputs set out during the conceptualisation of the project using the Standard </w:t>
      </w:r>
      <w:r w:rsidR="00FD07AB" w:rsidRPr="00385E52">
        <w:rPr>
          <w:rFonts w:cstheme="minorHAnsi"/>
          <w:sz w:val="24"/>
          <w:szCs w:val="24"/>
          <w:lang w:val="en-IN"/>
        </w:rPr>
        <w:t>Evaluation</w:t>
      </w:r>
      <w:r w:rsidRPr="00385E52">
        <w:rPr>
          <w:rFonts w:cstheme="minorHAnsi"/>
          <w:sz w:val="24"/>
          <w:szCs w:val="24"/>
          <w:lang w:val="en-IN"/>
        </w:rPr>
        <w:t xml:space="preserve"> Framework – </w:t>
      </w:r>
      <w:r w:rsidRPr="00385E52">
        <w:rPr>
          <w:rFonts w:cstheme="minorHAnsi"/>
          <w:b/>
          <w:sz w:val="24"/>
          <w:szCs w:val="24"/>
          <w:lang w:val="en-IN"/>
        </w:rPr>
        <w:t>Relevance, Effectiveness, Efficiency, Sustainability and Impact.</w:t>
      </w:r>
    </w:p>
    <w:p w14:paraId="49A5CACB" w14:textId="77777777" w:rsidR="00083D48" w:rsidRPr="00385E52" w:rsidRDefault="00083D48" w:rsidP="000A1D13">
      <w:pPr>
        <w:tabs>
          <w:tab w:val="left" w:pos="567"/>
          <w:tab w:val="left" w:pos="9360"/>
        </w:tabs>
        <w:ind w:firstLine="0"/>
        <w:jc w:val="both"/>
        <w:rPr>
          <w:rFonts w:cstheme="minorHAnsi"/>
          <w:b/>
          <w:sz w:val="24"/>
          <w:szCs w:val="24"/>
        </w:rPr>
      </w:pPr>
    </w:p>
    <w:p w14:paraId="49A5CACC" w14:textId="77777777" w:rsidR="00083D48" w:rsidRPr="00385E52" w:rsidRDefault="00B16AA8" w:rsidP="000A1D13">
      <w:pPr>
        <w:tabs>
          <w:tab w:val="left" w:pos="284"/>
          <w:tab w:val="left" w:pos="9360"/>
        </w:tabs>
        <w:ind w:left="0" w:firstLine="0"/>
        <w:jc w:val="both"/>
        <w:rPr>
          <w:rFonts w:cstheme="minorHAnsi"/>
          <w:b/>
          <w:sz w:val="24"/>
          <w:szCs w:val="24"/>
        </w:rPr>
      </w:pPr>
      <w:r w:rsidRPr="00385E52">
        <w:rPr>
          <w:rFonts w:cstheme="minorHAnsi"/>
          <w:b/>
          <w:sz w:val="24"/>
          <w:szCs w:val="24"/>
        </w:rPr>
        <w:t xml:space="preserve">Use of the </w:t>
      </w:r>
      <w:r w:rsidR="00FD07AB" w:rsidRPr="00385E52">
        <w:rPr>
          <w:rFonts w:cstheme="minorHAnsi"/>
          <w:b/>
          <w:sz w:val="24"/>
          <w:szCs w:val="24"/>
        </w:rPr>
        <w:t>Evaluation</w:t>
      </w:r>
      <w:r w:rsidRPr="00385E52">
        <w:rPr>
          <w:rFonts w:cstheme="minorHAnsi"/>
          <w:b/>
          <w:sz w:val="24"/>
          <w:szCs w:val="24"/>
        </w:rPr>
        <w:t xml:space="preserve"> Report</w:t>
      </w:r>
    </w:p>
    <w:p w14:paraId="49A5CACD" w14:textId="77777777" w:rsidR="00083D48" w:rsidRPr="00385E52" w:rsidRDefault="00B16AA8" w:rsidP="000A1D13">
      <w:pPr>
        <w:numPr>
          <w:ilvl w:val="0"/>
          <w:numId w:val="8"/>
        </w:numPr>
        <w:tabs>
          <w:tab w:val="left" w:pos="284"/>
          <w:tab w:val="left" w:pos="9360"/>
        </w:tabs>
        <w:ind w:left="0" w:firstLine="0"/>
        <w:jc w:val="both"/>
        <w:rPr>
          <w:rFonts w:cstheme="minorHAnsi"/>
          <w:sz w:val="24"/>
          <w:szCs w:val="24"/>
        </w:rPr>
      </w:pPr>
      <w:r w:rsidRPr="00385E52">
        <w:rPr>
          <w:rFonts w:cstheme="minorHAnsi"/>
          <w:sz w:val="24"/>
          <w:szCs w:val="24"/>
        </w:rPr>
        <w:t xml:space="preserve">The </w:t>
      </w:r>
      <w:r w:rsidR="00FD07AB" w:rsidRPr="00385E52">
        <w:rPr>
          <w:rFonts w:cstheme="minorHAnsi"/>
          <w:sz w:val="24"/>
          <w:szCs w:val="24"/>
        </w:rPr>
        <w:t>Evaluation</w:t>
      </w:r>
      <w:r w:rsidRPr="00385E52">
        <w:rPr>
          <w:rFonts w:cstheme="minorHAnsi"/>
          <w:sz w:val="24"/>
          <w:szCs w:val="24"/>
        </w:rPr>
        <w:t xml:space="preserve"> findings </w:t>
      </w:r>
      <w:r w:rsidRPr="00385E52">
        <w:rPr>
          <w:rFonts w:cstheme="minorHAnsi"/>
          <w:sz w:val="24"/>
          <w:szCs w:val="24"/>
          <w:lang w:val="en-IN"/>
        </w:rPr>
        <w:t xml:space="preserve">will help to feed into building the portfolio of the Gender Responsive Budgeting Unit under the UN Women India MCO Strategic Plan (2014 – 2017). The </w:t>
      </w:r>
      <w:r w:rsidRPr="00385E52">
        <w:rPr>
          <w:rFonts w:cstheme="minorHAnsi"/>
          <w:sz w:val="24"/>
          <w:szCs w:val="24"/>
        </w:rPr>
        <w:t xml:space="preserve">report will be used by the UN Women to make strategic decisions on the future direction and design of the portfolio and Annual Work Plan. </w:t>
      </w:r>
    </w:p>
    <w:p w14:paraId="49A5CACE" w14:textId="77777777" w:rsidR="00083D48" w:rsidRPr="00385E52" w:rsidRDefault="00B16AA8" w:rsidP="000A1D13">
      <w:pPr>
        <w:numPr>
          <w:ilvl w:val="0"/>
          <w:numId w:val="8"/>
        </w:numPr>
        <w:tabs>
          <w:tab w:val="left" w:pos="284"/>
          <w:tab w:val="left" w:pos="9360"/>
        </w:tabs>
        <w:ind w:left="0" w:firstLine="0"/>
        <w:jc w:val="both"/>
        <w:rPr>
          <w:rFonts w:cstheme="minorHAnsi"/>
          <w:sz w:val="24"/>
          <w:szCs w:val="24"/>
        </w:rPr>
      </w:pPr>
      <w:r w:rsidRPr="00385E52">
        <w:rPr>
          <w:rFonts w:cstheme="minorHAnsi"/>
          <w:sz w:val="24"/>
          <w:szCs w:val="24"/>
        </w:rPr>
        <w:t xml:space="preserve">The donor – Ford Foundation- has shown keen interest to continue to work with UN Women on GRB. UN Women will be submitting a proposal for future funding and therefore, the report will help to deepen the partnership and build on the existing work.  </w:t>
      </w:r>
    </w:p>
    <w:p w14:paraId="49A5CACF" w14:textId="77777777" w:rsidR="00083D48" w:rsidRPr="00385E52" w:rsidRDefault="00083D48" w:rsidP="000A1D13">
      <w:pPr>
        <w:tabs>
          <w:tab w:val="left" w:pos="284"/>
          <w:tab w:val="left" w:pos="9360"/>
        </w:tabs>
        <w:ind w:left="0" w:firstLine="0"/>
        <w:jc w:val="both"/>
        <w:rPr>
          <w:rFonts w:cstheme="minorHAnsi"/>
          <w:sz w:val="24"/>
          <w:szCs w:val="24"/>
        </w:rPr>
      </w:pPr>
    </w:p>
    <w:p w14:paraId="49A5CAD0" w14:textId="77777777" w:rsidR="00083D48" w:rsidRPr="00385E52" w:rsidRDefault="00B16AA8" w:rsidP="000A1D13">
      <w:pPr>
        <w:tabs>
          <w:tab w:val="left" w:pos="284"/>
          <w:tab w:val="left" w:pos="9360"/>
        </w:tabs>
        <w:ind w:left="0" w:firstLine="0"/>
        <w:jc w:val="both"/>
        <w:rPr>
          <w:rFonts w:cstheme="minorHAnsi"/>
          <w:b/>
          <w:color w:val="000000"/>
          <w:sz w:val="24"/>
          <w:szCs w:val="24"/>
        </w:rPr>
      </w:pPr>
      <w:r w:rsidRPr="00385E52">
        <w:rPr>
          <w:rFonts w:cstheme="minorHAnsi"/>
          <w:b/>
          <w:color w:val="000000"/>
          <w:sz w:val="24"/>
          <w:szCs w:val="24"/>
        </w:rPr>
        <w:t xml:space="preserve">The Scope of the </w:t>
      </w:r>
      <w:r w:rsidR="00FD07AB" w:rsidRPr="00385E52">
        <w:rPr>
          <w:rFonts w:cstheme="minorHAnsi"/>
          <w:b/>
          <w:color w:val="000000"/>
          <w:sz w:val="24"/>
          <w:szCs w:val="24"/>
        </w:rPr>
        <w:t>Evaluation</w:t>
      </w:r>
    </w:p>
    <w:p w14:paraId="49A5CAD1" w14:textId="77777777" w:rsidR="00083D48" w:rsidRPr="00385E52" w:rsidRDefault="00B16AA8" w:rsidP="000A1D13">
      <w:pPr>
        <w:tabs>
          <w:tab w:val="left" w:pos="284"/>
          <w:tab w:val="left" w:pos="9360"/>
        </w:tabs>
        <w:ind w:left="0" w:firstLine="0"/>
        <w:jc w:val="both"/>
        <w:rPr>
          <w:rFonts w:cstheme="minorHAnsi"/>
          <w:color w:val="000000"/>
          <w:sz w:val="24"/>
          <w:szCs w:val="24"/>
        </w:rPr>
      </w:pPr>
      <w:r w:rsidRPr="00385E52">
        <w:rPr>
          <w:rFonts w:cstheme="minorHAnsi"/>
          <w:color w:val="000000"/>
          <w:sz w:val="24"/>
          <w:szCs w:val="24"/>
          <w:u w:val="single"/>
        </w:rPr>
        <w:t xml:space="preserve">Thematic Scope: </w:t>
      </w:r>
      <w:r w:rsidRPr="00385E52">
        <w:rPr>
          <w:rFonts w:cstheme="minorHAnsi"/>
          <w:color w:val="000000"/>
          <w:sz w:val="24"/>
          <w:szCs w:val="24"/>
        </w:rPr>
        <w:t xml:space="preserve">The project has worked on three broad areas: </w:t>
      </w:r>
    </w:p>
    <w:p w14:paraId="49A5CAD2" w14:textId="77777777" w:rsidR="00083D48" w:rsidRPr="00385E52" w:rsidRDefault="00B16AA8" w:rsidP="000A1D13">
      <w:pPr>
        <w:tabs>
          <w:tab w:val="left" w:pos="284"/>
          <w:tab w:val="left" w:pos="9360"/>
        </w:tabs>
        <w:ind w:left="0" w:firstLine="0"/>
        <w:jc w:val="both"/>
        <w:rPr>
          <w:rFonts w:cstheme="minorHAnsi"/>
          <w:color w:val="000000"/>
          <w:sz w:val="24"/>
          <w:szCs w:val="24"/>
        </w:rPr>
      </w:pPr>
      <w:r w:rsidRPr="00385E52">
        <w:rPr>
          <w:rFonts w:cstheme="minorHAnsi"/>
          <w:color w:val="000000"/>
          <w:sz w:val="24"/>
          <w:szCs w:val="24"/>
        </w:rPr>
        <w:t xml:space="preserve">A) Four separate research studies are being conducted on specific exclusions faced by women from disadvantaged sections. By using the intersectionality framework, the project aimed to ensure that public policies take into account intra-group diversity through targeted planning and complementary budgetary allocations. The focus of the research is on (1) dalit women (2) muslim women and (3) sexual minorities. </w:t>
      </w:r>
    </w:p>
    <w:p w14:paraId="49A5CAD3" w14:textId="77777777" w:rsidR="00083D48" w:rsidRPr="00385E52" w:rsidRDefault="00B16AA8" w:rsidP="000A1D13">
      <w:pPr>
        <w:tabs>
          <w:tab w:val="left" w:pos="284"/>
          <w:tab w:val="left" w:pos="9360"/>
        </w:tabs>
        <w:ind w:left="0" w:firstLine="0"/>
        <w:jc w:val="both"/>
        <w:rPr>
          <w:rFonts w:cstheme="minorHAnsi"/>
          <w:color w:val="000000"/>
          <w:sz w:val="24"/>
          <w:szCs w:val="24"/>
        </w:rPr>
      </w:pPr>
      <w:r w:rsidRPr="00385E52">
        <w:rPr>
          <w:rFonts w:cstheme="minorHAnsi"/>
          <w:color w:val="000000"/>
          <w:sz w:val="24"/>
          <w:szCs w:val="24"/>
        </w:rPr>
        <w:t xml:space="preserve">B) Using CEDAW to identify and assess the policy and budgetary gaps in the realization of gender equality outcomes as mandated by CEDAW. UN Women is supporting a women’s rights organization, North East Network (NEN) based in Assam to track budgetary commitments on various parameters outlined by the CEDAW charter; and </w:t>
      </w:r>
    </w:p>
    <w:p w14:paraId="49A5CAD4" w14:textId="77777777" w:rsidR="00083D48" w:rsidRPr="00385E52" w:rsidRDefault="00B16AA8" w:rsidP="000A1D13">
      <w:pPr>
        <w:tabs>
          <w:tab w:val="left" w:pos="284"/>
          <w:tab w:val="left" w:pos="9360"/>
        </w:tabs>
        <w:ind w:left="0" w:firstLine="0"/>
        <w:jc w:val="both"/>
        <w:rPr>
          <w:rFonts w:cstheme="minorHAnsi"/>
          <w:color w:val="000000"/>
          <w:sz w:val="24"/>
          <w:szCs w:val="24"/>
        </w:rPr>
      </w:pPr>
      <w:r w:rsidRPr="00385E52">
        <w:rPr>
          <w:rFonts w:cstheme="minorHAnsi"/>
          <w:color w:val="000000"/>
          <w:sz w:val="24"/>
          <w:szCs w:val="24"/>
        </w:rPr>
        <w:t>C)  UN Women partnered with the Fiscal Policy Institute (FPI) to strengthen ‘Gender Audits’ as a tool to assess the extent of gender mainstreaming.</w:t>
      </w:r>
      <w:r w:rsidRPr="00385E52">
        <w:rPr>
          <w:rFonts w:cstheme="minorHAnsi"/>
          <w:color w:val="000000"/>
          <w:sz w:val="24"/>
          <w:szCs w:val="24"/>
        </w:rPr>
        <w:tab/>
      </w:r>
    </w:p>
    <w:p w14:paraId="49A5CAD5" w14:textId="77777777" w:rsidR="00083D48" w:rsidRPr="00385E52" w:rsidRDefault="00083D48" w:rsidP="000A1D13">
      <w:pPr>
        <w:tabs>
          <w:tab w:val="left" w:pos="284"/>
          <w:tab w:val="left" w:pos="9360"/>
        </w:tabs>
        <w:ind w:left="0" w:firstLine="0"/>
        <w:jc w:val="both"/>
        <w:rPr>
          <w:rFonts w:cstheme="minorHAnsi"/>
          <w:color w:val="000000"/>
          <w:sz w:val="24"/>
          <w:szCs w:val="24"/>
        </w:rPr>
      </w:pPr>
    </w:p>
    <w:p w14:paraId="49A5CAD6" w14:textId="77777777" w:rsidR="00083D48" w:rsidRPr="00385E52" w:rsidRDefault="00B16AA8" w:rsidP="000A1D13">
      <w:pPr>
        <w:tabs>
          <w:tab w:val="left" w:pos="284"/>
          <w:tab w:val="left" w:pos="9360"/>
        </w:tabs>
        <w:ind w:left="0" w:firstLine="0"/>
        <w:jc w:val="both"/>
        <w:rPr>
          <w:rFonts w:cstheme="minorHAnsi"/>
          <w:sz w:val="24"/>
          <w:szCs w:val="24"/>
        </w:rPr>
      </w:pPr>
      <w:r w:rsidRPr="00385E52">
        <w:rPr>
          <w:rFonts w:cstheme="minorHAnsi"/>
          <w:sz w:val="24"/>
          <w:szCs w:val="24"/>
          <w:u w:val="single"/>
        </w:rPr>
        <w:t>Geographical Coverage:</w:t>
      </w:r>
    </w:p>
    <w:p w14:paraId="49A5CAD7" w14:textId="77777777" w:rsidR="00083D48" w:rsidRPr="00385E52" w:rsidRDefault="00083D48" w:rsidP="000A1D13">
      <w:pPr>
        <w:tabs>
          <w:tab w:val="left" w:pos="9360"/>
        </w:tabs>
        <w:jc w:val="both"/>
        <w:rPr>
          <w:rFonts w:cstheme="minorHAnsi"/>
          <w:sz w:val="24"/>
          <w:szCs w:val="24"/>
        </w:rPr>
      </w:pPr>
    </w:p>
    <w:tbl>
      <w:tblPr>
        <w:tblStyle w:val="TableGrid"/>
        <w:tblW w:w="0" w:type="auto"/>
        <w:tblLook w:val="04A0" w:firstRow="1" w:lastRow="0" w:firstColumn="1" w:lastColumn="0" w:noHBand="0" w:noVBand="1"/>
      </w:tblPr>
      <w:tblGrid>
        <w:gridCol w:w="3116"/>
        <w:gridCol w:w="5951"/>
      </w:tblGrid>
      <w:tr w:rsidR="00083D48" w:rsidRPr="00385E52" w14:paraId="49A5CADA" w14:textId="77777777" w:rsidTr="00FA45F0">
        <w:tc>
          <w:tcPr>
            <w:tcW w:w="3116" w:type="dxa"/>
          </w:tcPr>
          <w:p w14:paraId="49A5CAD8"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 xml:space="preserve">GRB &amp; Intersectionality </w:t>
            </w:r>
          </w:p>
        </w:tc>
        <w:tc>
          <w:tcPr>
            <w:tcW w:w="5951" w:type="dxa"/>
          </w:tcPr>
          <w:p w14:paraId="49A5CAD9"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 xml:space="preserve">States of Tamil Nadu, Bihar, Gujarat, Odisha, Andhra Pradesh, Uttar Pradesh, </w:t>
            </w:r>
          </w:p>
        </w:tc>
      </w:tr>
      <w:tr w:rsidR="00083D48" w:rsidRPr="00385E52" w14:paraId="49A5CADD" w14:textId="77777777" w:rsidTr="00FA45F0">
        <w:tc>
          <w:tcPr>
            <w:tcW w:w="3116" w:type="dxa"/>
          </w:tcPr>
          <w:p w14:paraId="49A5CADB"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 xml:space="preserve">GRB &amp; CEDAW </w:t>
            </w:r>
          </w:p>
        </w:tc>
        <w:tc>
          <w:tcPr>
            <w:tcW w:w="5951" w:type="dxa"/>
          </w:tcPr>
          <w:p w14:paraId="49A5CADC"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State of Assam</w:t>
            </w:r>
          </w:p>
        </w:tc>
      </w:tr>
      <w:tr w:rsidR="00083D48" w:rsidRPr="00385E52" w14:paraId="49A5CAE0" w14:textId="77777777" w:rsidTr="00FA45F0">
        <w:tc>
          <w:tcPr>
            <w:tcW w:w="3116" w:type="dxa"/>
          </w:tcPr>
          <w:p w14:paraId="49A5CADE"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 xml:space="preserve">GRB &amp; Audit </w:t>
            </w:r>
          </w:p>
        </w:tc>
        <w:tc>
          <w:tcPr>
            <w:tcW w:w="5951" w:type="dxa"/>
          </w:tcPr>
          <w:p w14:paraId="49A5CADF"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 xml:space="preserve">State of Karnataka </w:t>
            </w:r>
          </w:p>
        </w:tc>
      </w:tr>
    </w:tbl>
    <w:p w14:paraId="49A5CAE1" w14:textId="77777777" w:rsidR="00083D48" w:rsidRPr="00385E52" w:rsidRDefault="00083D48" w:rsidP="000A1D13">
      <w:pPr>
        <w:tabs>
          <w:tab w:val="left" w:pos="9360"/>
        </w:tabs>
        <w:jc w:val="both"/>
        <w:rPr>
          <w:rFonts w:cstheme="minorHAnsi"/>
          <w:sz w:val="24"/>
          <w:szCs w:val="24"/>
        </w:rPr>
      </w:pPr>
    </w:p>
    <w:p w14:paraId="49A5CAE2" w14:textId="77777777" w:rsidR="00083D48" w:rsidRPr="00385E52" w:rsidRDefault="00B16AA8" w:rsidP="000A1D13">
      <w:pPr>
        <w:tabs>
          <w:tab w:val="left" w:pos="9360"/>
        </w:tabs>
        <w:ind w:left="0" w:firstLine="0"/>
        <w:jc w:val="both"/>
        <w:rPr>
          <w:rFonts w:cstheme="minorHAnsi"/>
          <w:sz w:val="24"/>
          <w:szCs w:val="24"/>
        </w:rPr>
      </w:pPr>
      <w:r w:rsidRPr="00385E52">
        <w:rPr>
          <w:rFonts w:cstheme="minorHAnsi"/>
          <w:sz w:val="24"/>
          <w:szCs w:val="24"/>
          <w:u w:val="single"/>
        </w:rPr>
        <w:t>Stakeholder Coverage:</w:t>
      </w:r>
      <w:r w:rsidRPr="00385E52">
        <w:rPr>
          <w:rFonts w:cstheme="minorHAnsi"/>
          <w:sz w:val="24"/>
          <w:szCs w:val="24"/>
        </w:rPr>
        <w:t xml:space="preserve">  The </w:t>
      </w:r>
      <w:r w:rsidR="00FD07AB" w:rsidRPr="00385E52">
        <w:rPr>
          <w:rFonts w:cstheme="minorHAnsi"/>
          <w:sz w:val="24"/>
          <w:szCs w:val="24"/>
        </w:rPr>
        <w:t>Evaluation</w:t>
      </w:r>
      <w:r w:rsidRPr="00385E52">
        <w:rPr>
          <w:rFonts w:cstheme="minorHAnsi"/>
          <w:sz w:val="24"/>
          <w:szCs w:val="24"/>
        </w:rPr>
        <w:t xml:space="preserve"> will cover the following key Stakeholders both at State and National level </w:t>
      </w:r>
    </w:p>
    <w:p w14:paraId="49A5CAE3" w14:textId="77777777" w:rsidR="00083D48" w:rsidRPr="00385E52" w:rsidRDefault="00083D48" w:rsidP="000A1D13">
      <w:pPr>
        <w:tabs>
          <w:tab w:val="left" w:pos="9360"/>
        </w:tabs>
        <w:jc w:val="both"/>
        <w:rPr>
          <w:rFonts w:cstheme="minorHAnsi"/>
          <w:sz w:val="24"/>
          <w:szCs w:val="24"/>
        </w:rPr>
      </w:pPr>
    </w:p>
    <w:tbl>
      <w:tblPr>
        <w:tblStyle w:val="TableGrid"/>
        <w:tblW w:w="0" w:type="auto"/>
        <w:tblLook w:val="04A0" w:firstRow="1" w:lastRow="0" w:firstColumn="1" w:lastColumn="0" w:noHBand="0" w:noVBand="1"/>
      </w:tblPr>
      <w:tblGrid>
        <w:gridCol w:w="1696"/>
        <w:gridCol w:w="7654"/>
      </w:tblGrid>
      <w:tr w:rsidR="00083D48" w:rsidRPr="00385E52" w14:paraId="49A5CAE6" w14:textId="77777777" w:rsidTr="00FA45F0">
        <w:tc>
          <w:tcPr>
            <w:tcW w:w="1696" w:type="dxa"/>
          </w:tcPr>
          <w:p w14:paraId="49A5CAE4"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Levels</w:t>
            </w:r>
          </w:p>
        </w:tc>
        <w:tc>
          <w:tcPr>
            <w:tcW w:w="7654" w:type="dxa"/>
          </w:tcPr>
          <w:p w14:paraId="49A5CAE5"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 xml:space="preserve">Key Stakeholders </w:t>
            </w:r>
          </w:p>
        </w:tc>
      </w:tr>
      <w:tr w:rsidR="00083D48" w:rsidRPr="00385E52" w14:paraId="49A5CAED" w14:textId="77777777" w:rsidTr="00FA45F0">
        <w:tc>
          <w:tcPr>
            <w:tcW w:w="1696" w:type="dxa"/>
          </w:tcPr>
          <w:p w14:paraId="49A5CAE7" w14:textId="77777777" w:rsidR="00083D48" w:rsidRPr="00385E52" w:rsidRDefault="00B16AA8" w:rsidP="00550777">
            <w:pPr>
              <w:tabs>
                <w:tab w:val="left" w:pos="9360"/>
              </w:tabs>
              <w:ind w:left="360"/>
              <w:jc w:val="both"/>
              <w:rPr>
                <w:rFonts w:cstheme="minorHAnsi"/>
                <w:sz w:val="24"/>
                <w:szCs w:val="24"/>
              </w:rPr>
            </w:pPr>
            <w:r w:rsidRPr="00385E52">
              <w:rPr>
                <w:rFonts w:cstheme="minorHAnsi"/>
                <w:sz w:val="24"/>
                <w:szCs w:val="24"/>
              </w:rPr>
              <w:t xml:space="preserve">National level </w:t>
            </w:r>
          </w:p>
        </w:tc>
        <w:tc>
          <w:tcPr>
            <w:tcW w:w="7654" w:type="dxa"/>
          </w:tcPr>
          <w:p w14:paraId="49A5CAE8"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 xml:space="preserve">Ministry of Social Justice and Empowerment </w:t>
            </w:r>
          </w:p>
          <w:p w14:paraId="49A5CAE9"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Ministry of HRD</w:t>
            </w:r>
          </w:p>
          <w:p w14:paraId="49A5CAEA"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 xml:space="preserve">Ford Foundation </w:t>
            </w:r>
          </w:p>
          <w:p w14:paraId="49A5CAEB"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Ministry of Minority Affairs</w:t>
            </w:r>
          </w:p>
          <w:p w14:paraId="49A5CAEC"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 xml:space="preserve">Ministry of DoNER </w:t>
            </w:r>
          </w:p>
        </w:tc>
      </w:tr>
      <w:tr w:rsidR="00083D48" w:rsidRPr="00385E52" w14:paraId="49A5CAF4" w14:textId="77777777" w:rsidTr="00FA45F0">
        <w:tc>
          <w:tcPr>
            <w:tcW w:w="1696" w:type="dxa"/>
          </w:tcPr>
          <w:p w14:paraId="49A5CAEE"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 xml:space="preserve">State Level </w:t>
            </w:r>
          </w:p>
        </w:tc>
        <w:tc>
          <w:tcPr>
            <w:tcW w:w="7654" w:type="dxa"/>
          </w:tcPr>
          <w:p w14:paraId="49A5CAEF"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 xml:space="preserve">Department of Social Welfare, Tamil Nadu </w:t>
            </w:r>
          </w:p>
          <w:p w14:paraId="49A5CAF0"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 xml:space="preserve">Fiscal Policy Institute, Government of Karnataka </w:t>
            </w:r>
          </w:p>
          <w:p w14:paraId="49A5CAF1"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Department of Health, government of Assam</w:t>
            </w:r>
          </w:p>
          <w:p w14:paraId="49A5CAF2"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 xml:space="preserve">State Project Council for SSA, government of Bihar </w:t>
            </w:r>
          </w:p>
          <w:p w14:paraId="49A5CAF3"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 xml:space="preserve">CSOs – NGOs, Networks </w:t>
            </w:r>
          </w:p>
        </w:tc>
      </w:tr>
    </w:tbl>
    <w:p w14:paraId="49A5CAF5" w14:textId="77777777" w:rsidR="00083D48" w:rsidRPr="00385E52" w:rsidRDefault="00083D48" w:rsidP="000A1D13">
      <w:pPr>
        <w:tabs>
          <w:tab w:val="left" w:pos="9360"/>
        </w:tabs>
        <w:jc w:val="both"/>
        <w:rPr>
          <w:rFonts w:cstheme="minorHAnsi"/>
          <w:sz w:val="24"/>
          <w:szCs w:val="24"/>
        </w:rPr>
      </w:pPr>
    </w:p>
    <w:p w14:paraId="49A5CAF6" w14:textId="77777777" w:rsidR="00083D48" w:rsidRPr="00385E52" w:rsidRDefault="00B16AA8" w:rsidP="000A1D13">
      <w:pPr>
        <w:tabs>
          <w:tab w:val="left" w:pos="9360"/>
        </w:tabs>
        <w:ind w:left="0" w:firstLine="0"/>
        <w:jc w:val="both"/>
        <w:rPr>
          <w:rFonts w:cstheme="minorHAnsi"/>
          <w:b/>
          <w:smallCaps/>
          <w:color w:val="000000"/>
          <w:sz w:val="24"/>
          <w:szCs w:val="24"/>
        </w:rPr>
      </w:pPr>
      <w:r w:rsidRPr="00385E52">
        <w:rPr>
          <w:rFonts w:cstheme="minorHAnsi"/>
          <w:sz w:val="24"/>
          <w:szCs w:val="24"/>
          <w:u w:val="single"/>
        </w:rPr>
        <w:t>Substantive Scope:</w:t>
      </w:r>
      <w:r w:rsidRPr="00385E52">
        <w:rPr>
          <w:rFonts w:cstheme="minorHAnsi"/>
          <w:sz w:val="24"/>
          <w:szCs w:val="24"/>
        </w:rPr>
        <w:t xml:space="preserve"> The </w:t>
      </w:r>
      <w:r w:rsidR="00FD07AB" w:rsidRPr="00385E52">
        <w:rPr>
          <w:rFonts w:cstheme="minorHAnsi"/>
          <w:sz w:val="24"/>
          <w:szCs w:val="24"/>
        </w:rPr>
        <w:t>Evaluation</w:t>
      </w:r>
      <w:r w:rsidRPr="00385E52">
        <w:rPr>
          <w:rFonts w:cstheme="minorHAnsi"/>
          <w:sz w:val="24"/>
          <w:szCs w:val="24"/>
        </w:rPr>
        <w:t xml:space="preserve"> will analyze the relevance, effectiveness, efficiency, sustainability and impact of the project </w:t>
      </w:r>
    </w:p>
    <w:p w14:paraId="49A5CAF7" w14:textId="77777777" w:rsidR="00EA268D" w:rsidRPr="00385E52" w:rsidRDefault="00EA268D" w:rsidP="000A1D13">
      <w:pPr>
        <w:tabs>
          <w:tab w:val="left" w:pos="9360"/>
        </w:tabs>
        <w:ind w:left="0" w:firstLine="0"/>
        <w:jc w:val="both"/>
        <w:rPr>
          <w:rFonts w:cstheme="minorHAnsi"/>
          <w:b/>
          <w:color w:val="000000"/>
          <w:sz w:val="24"/>
          <w:szCs w:val="24"/>
        </w:rPr>
      </w:pPr>
    </w:p>
    <w:p w14:paraId="49A5CAF8" w14:textId="77777777" w:rsidR="00083D48" w:rsidRPr="00385E52" w:rsidRDefault="00FD07AB" w:rsidP="000A1D13">
      <w:pPr>
        <w:tabs>
          <w:tab w:val="left" w:pos="9360"/>
        </w:tabs>
        <w:ind w:left="0" w:firstLine="0"/>
        <w:jc w:val="both"/>
        <w:rPr>
          <w:rFonts w:cstheme="minorHAnsi"/>
          <w:b/>
          <w:color w:val="000000"/>
          <w:sz w:val="24"/>
          <w:szCs w:val="24"/>
        </w:rPr>
      </w:pPr>
      <w:r w:rsidRPr="00385E52">
        <w:rPr>
          <w:rFonts w:cstheme="minorHAnsi"/>
          <w:b/>
          <w:color w:val="000000"/>
          <w:sz w:val="24"/>
          <w:szCs w:val="24"/>
        </w:rPr>
        <w:t>Evaluation</w:t>
      </w:r>
      <w:r w:rsidR="00B16AA8" w:rsidRPr="00385E52">
        <w:rPr>
          <w:rFonts w:cstheme="minorHAnsi"/>
          <w:b/>
          <w:color w:val="000000"/>
          <w:sz w:val="24"/>
          <w:szCs w:val="24"/>
        </w:rPr>
        <w:t xml:space="preserve"> Questions</w:t>
      </w:r>
    </w:p>
    <w:p w14:paraId="49A5CAF9" w14:textId="77777777" w:rsidR="00083D48"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The Consultants should be guided but not limited to the scope of the </w:t>
      </w:r>
      <w:r w:rsidR="00FD07AB" w:rsidRPr="00385E52">
        <w:rPr>
          <w:rFonts w:cstheme="minorHAnsi"/>
          <w:sz w:val="24"/>
          <w:szCs w:val="24"/>
        </w:rPr>
        <w:t>Evaluation</w:t>
      </w:r>
      <w:r w:rsidRPr="00385E52">
        <w:rPr>
          <w:rFonts w:cstheme="minorHAnsi"/>
          <w:sz w:val="24"/>
          <w:szCs w:val="24"/>
        </w:rPr>
        <w:t xml:space="preserve"> questions listed below which will need to be contextualized to the specific project during the Inception Report. The consultants should raise and address any other relevant issues that may emerge during the </w:t>
      </w:r>
      <w:r w:rsidR="00FD07AB" w:rsidRPr="00385E52">
        <w:rPr>
          <w:rFonts w:cstheme="minorHAnsi"/>
          <w:sz w:val="24"/>
          <w:szCs w:val="24"/>
        </w:rPr>
        <w:t>Evaluation</w:t>
      </w:r>
      <w:r w:rsidRPr="00385E52">
        <w:rPr>
          <w:rFonts w:cstheme="minorHAnsi"/>
          <w:sz w:val="24"/>
          <w:szCs w:val="24"/>
        </w:rPr>
        <w:t xml:space="preserve">: </w:t>
      </w:r>
    </w:p>
    <w:p w14:paraId="49A5CAFA" w14:textId="77777777" w:rsidR="00083D48" w:rsidRPr="00385E52" w:rsidRDefault="00083D48" w:rsidP="000A1D13">
      <w:pPr>
        <w:tabs>
          <w:tab w:val="left" w:pos="9360"/>
        </w:tabs>
        <w:jc w:val="both"/>
        <w:rPr>
          <w:rFonts w:cstheme="minorHAnsi"/>
          <w:sz w:val="24"/>
          <w:szCs w:val="24"/>
        </w:rPr>
      </w:pPr>
    </w:p>
    <w:tbl>
      <w:tblPr>
        <w:tblStyle w:val="TableGrid1"/>
        <w:tblW w:w="9306" w:type="dxa"/>
        <w:tblInd w:w="198" w:type="dxa"/>
        <w:tblLook w:val="04A0" w:firstRow="1" w:lastRow="0" w:firstColumn="1" w:lastColumn="0" w:noHBand="0" w:noVBand="1"/>
      </w:tblPr>
      <w:tblGrid>
        <w:gridCol w:w="1879"/>
        <w:gridCol w:w="7427"/>
      </w:tblGrid>
      <w:tr w:rsidR="00083D48" w:rsidRPr="00385E52" w14:paraId="49A5CAFD" w14:textId="77777777" w:rsidTr="00896CA5">
        <w:tc>
          <w:tcPr>
            <w:tcW w:w="1879" w:type="dxa"/>
            <w:shd w:val="clear" w:color="auto" w:fill="BFBFBF" w:themeFill="background1" w:themeFillShade="BF"/>
          </w:tcPr>
          <w:p w14:paraId="49A5CAFB" w14:textId="77777777" w:rsidR="00083D48" w:rsidRPr="00385E52" w:rsidRDefault="00B16AA8" w:rsidP="000A1D13">
            <w:pPr>
              <w:tabs>
                <w:tab w:val="left" w:pos="9360"/>
              </w:tabs>
              <w:ind w:left="720" w:hanging="360"/>
              <w:jc w:val="both"/>
              <w:rPr>
                <w:rFonts w:cstheme="minorHAnsi"/>
                <w:b/>
                <w:sz w:val="24"/>
                <w:szCs w:val="24"/>
              </w:rPr>
            </w:pPr>
            <w:r w:rsidRPr="00385E52">
              <w:rPr>
                <w:rFonts w:cstheme="minorHAnsi"/>
                <w:b/>
                <w:sz w:val="24"/>
                <w:szCs w:val="24"/>
              </w:rPr>
              <w:t>Criteria</w:t>
            </w:r>
          </w:p>
        </w:tc>
        <w:tc>
          <w:tcPr>
            <w:tcW w:w="7427" w:type="dxa"/>
            <w:shd w:val="clear" w:color="auto" w:fill="BFBFBF" w:themeFill="background1" w:themeFillShade="BF"/>
          </w:tcPr>
          <w:p w14:paraId="49A5CAFC" w14:textId="77777777" w:rsidR="00083D48" w:rsidRPr="00385E52" w:rsidRDefault="00FD07AB" w:rsidP="000A1D13">
            <w:pPr>
              <w:tabs>
                <w:tab w:val="left" w:pos="9360"/>
              </w:tabs>
              <w:ind w:left="720" w:hanging="360"/>
              <w:jc w:val="both"/>
              <w:rPr>
                <w:rFonts w:cstheme="minorHAnsi"/>
                <w:b/>
                <w:sz w:val="24"/>
                <w:szCs w:val="24"/>
              </w:rPr>
            </w:pPr>
            <w:r w:rsidRPr="00385E52">
              <w:rPr>
                <w:rFonts w:cstheme="minorHAnsi"/>
                <w:b/>
                <w:sz w:val="24"/>
                <w:szCs w:val="24"/>
              </w:rPr>
              <w:t>Evaluation</w:t>
            </w:r>
            <w:r w:rsidR="00B16AA8" w:rsidRPr="00385E52">
              <w:rPr>
                <w:rFonts w:cstheme="minorHAnsi"/>
                <w:b/>
                <w:sz w:val="24"/>
                <w:szCs w:val="24"/>
              </w:rPr>
              <w:t xml:space="preserve"> Questions</w:t>
            </w:r>
          </w:p>
        </w:tc>
      </w:tr>
      <w:tr w:rsidR="00083D48" w:rsidRPr="00385E52" w14:paraId="49A5CB02" w14:textId="77777777" w:rsidTr="00896CA5">
        <w:tc>
          <w:tcPr>
            <w:tcW w:w="1879" w:type="dxa"/>
          </w:tcPr>
          <w:p w14:paraId="49A5CAFE"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Relevance</w:t>
            </w:r>
          </w:p>
        </w:tc>
        <w:tc>
          <w:tcPr>
            <w:tcW w:w="7427" w:type="dxa"/>
          </w:tcPr>
          <w:p w14:paraId="49A5CAFF" w14:textId="77777777" w:rsidR="00083D48" w:rsidRPr="00385E52" w:rsidRDefault="00B16AA8" w:rsidP="000A1D13">
            <w:pPr>
              <w:numPr>
                <w:ilvl w:val="0"/>
                <w:numId w:val="3"/>
              </w:numPr>
              <w:tabs>
                <w:tab w:val="left" w:pos="209"/>
                <w:tab w:val="left" w:pos="9360"/>
              </w:tabs>
              <w:ind w:left="211" w:hanging="211"/>
              <w:contextualSpacing/>
              <w:jc w:val="both"/>
              <w:rPr>
                <w:rFonts w:cstheme="minorHAnsi"/>
                <w:sz w:val="24"/>
                <w:szCs w:val="24"/>
              </w:rPr>
            </w:pPr>
            <w:r w:rsidRPr="00385E52">
              <w:rPr>
                <w:rFonts w:cstheme="minorHAnsi"/>
                <w:sz w:val="24"/>
                <w:szCs w:val="24"/>
              </w:rPr>
              <w:t xml:space="preserve">extent to which the objectives of the project - </w:t>
            </w:r>
            <w:r w:rsidRPr="00385E52">
              <w:rPr>
                <w:rFonts w:cstheme="minorHAnsi"/>
                <w:i/>
                <w:sz w:val="24"/>
                <w:szCs w:val="24"/>
              </w:rPr>
              <w:t>Deepening Gender Responsive Budgeting in India-</w:t>
            </w:r>
            <w:r w:rsidRPr="00385E52">
              <w:rPr>
                <w:rFonts w:cstheme="minorHAnsi"/>
                <w:sz w:val="24"/>
                <w:szCs w:val="24"/>
              </w:rPr>
              <w:t xml:space="preserve"> are consistent with Government’s requirements, needs and priorities of the project area and State and the policies of the Partners and UN Women  </w:t>
            </w:r>
          </w:p>
          <w:p w14:paraId="49A5CB00" w14:textId="77777777" w:rsidR="00083D48" w:rsidRPr="00385E52" w:rsidRDefault="00B16AA8" w:rsidP="000A1D13">
            <w:pPr>
              <w:numPr>
                <w:ilvl w:val="0"/>
                <w:numId w:val="5"/>
              </w:numPr>
              <w:tabs>
                <w:tab w:val="left" w:pos="209"/>
                <w:tab w:val="left" w:pos="9360"/>
              </w:tabs>
              <w:ind w:left="203" w:hanging="203"/>
              <w:contextualSpacing/>
              <w:jc w:val="both"/>
              <w:rPr>
                <w:rFonts w:cstheme="minorHAnsi"/>
                <w:sz w:val="24"/>
                <w:szCs w:val="24"/>
              </w:rPr>
            </w:pPr>
            <w:r w:rsidRPr="00385E52">
              <w:rPr>
                <w:rFonts w:cstheme="minorHAnsi"/>
                <w:sz w:val="24"/>
                <w:szCs w:val="24"/>
              </w:rPr>
              <w:t xml:space="preserve">Extent to which the intervention is informed by needs and interests of diverse groups of stakeholders through in-depth consultation </w:t>
            </w:r>
          </w:p>
          <w:p w14:paraId="49A5CB01" w14:textId="77777777" w:rsidR="00083D48" w:rsidRPr="00385E52" w:rsidRDefault="00B16AA8" w:rsidP="000A1D13">
            <w:pPr>
              <w:numPr>
                <w:ilvl w:val="0"/>
                <w:numId w:val="5"/>
              </w:numPr>
              <w:tabs>
                <w:tab w:val="left" w:pos="209"/>
                <w:tab w:val="left" w:pos="9360"/>
              </w:tabs>
              <w:ind w:left="203" w:hanging="203"/>
              <w:contextualSpacing/>
              <w:jc w:val="both"/>
              <w:rPr>
                <w:rFonts w:cstheme="minorHAnsi"/>
                <w:sz w:val="24"/>
                <w:szCs w:val="24"/>
              </w:rPr>
            </w:pPr>
            <w:r w:rsidRPr="00385E52">
              <w:rPr>
                <w:rFonts w:cstheme="minorHAnsi"/>
                <w:sz w:val="24"/>
                <w:szCs w:val="24"/>
              </w:rPr>
              <w:t>Relevance of stakeholder participation in the intervention</w:t>
            </w:r>
          </w:p>
        </w:tc>
      </w:tr>
      <w:tr w:rsidR="00083D48" w:rsidRPr="00385E52" w14:paraId="49A5CB0A" w14:textId="77777777" w:rsidTr="00896CA5">
        <w:tc>
          <w:tcPr>
            <w:tcW w:w="1879" w:type="dxa"/>
          </w:tcPr>
          <w:p w14:paraId="49A5CB03"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Effectiveness</w:t>
            </w:r>
          </w:p>
        </w:tc>
        <w:tc>
          <w:tcPr>
            <w:tcW w:w="7427" w:type="dxa"/>
          </w:tcPr>
          <w:p w14:paraId="49A5CB04" w14:textId="77777777" w:rsidR="00083D48" w:rsidRPr="00385E52" w:rsidRDefault="00B16AA8" w:rsidP="000A1D13">
            <w:pPr>
              <w:numPr>
                <w:ilvl w:val="0"/>
                <w:numId w:val="4"/>
              </w:numPr>
              <w:tabs>
                <w:tab w:val="left" w:pos="227"/>
                <w:tab w:val="left" w:pos="9360"/>
              </w:tabs>
              <w:ind w:left="203" w:hanging="203"/>
              <w:contextualSpacing/>
              <w:jc w:val="both"/>
              <w:rPr>
                <w:rFonts w:cstheme="minorHAnsi"/>
                <w:sz w:val="24"/>
                <w:szCs w:val="24"/>
              </w:rPr>
            </w:pPr>
            <w:r w:rsidRPr="00385E52">
              <w:rPr>
                <w:rFonts w:cstheme="minorHAnsi"/>
                <w:sz w:val="24"/>
                <w:szCs w:val="24"/>
              </w:rPr>
              <w:t xml:space="preserve">extent to which the project objectives were achieved, or are expected to be achieved, taking into account their relative importance; </w:t>
            </w:r>
          </w:p>
          <w:p w14:paraId="49A5CB05" w14:textId="77777777" w:rsidR="00083D48" w:rsidRPr="00385E52" w:rsidRDefault="00B16AA8" w:rsidP="000A1D13">
            <w:pPr>
              <w:numPr>
                <w:ilvl w:val="0"/>
                <w:numId w:val="4"/>
              </w:numPr>
              <w:tabs>
                <w:tab w:val="left" w:pos="227"/>
                <w:tab w:val="left" w:pos="9360"/>
              </w:tabs>
              <w:ind w:left="203" w:hanging="203"/>
              <w:contextualSpacing/>
              <w:jc w:val="both"/>
              <w:rPr>
                <w:rFonts w:cstheme="minorHAnsi"/>
                <w:sz w:val="24"/>
                <w:szCs w:val="24"/>
              </w:rPr>
            </w:pPr>
            <w:r w:rsidRPr="00385E52">
              <w:rPr>
                <w:rFonts w:cstheme="minorHAnsi"/>
                <w:sz w:val="24"/>
                <w:szCs w:val="24"/>
              </w:rPr>
              <w:t xml:space="preserve">What are the tangible and intangible; direct and indirect results of the project and its activities? </w:t>
            </w:r>
          </w:p>
          <w:p w14:paraId="49A5CB06" w14:textId="77777777" w:rsidR="00083D48" w:rsidRPr="00385E52" w:rsidRDefault="00B16AA8" w:rsidP="000A1D13">
            <w:pPr>
              <w:numPr>
                <w:ilvl w:val="0"/>
                <w:numId w:val="4"/>
              </w:numPr>
              <w:tabs>
                <w:tab w:val="left" w:pos="227"/>
                <w:tab w:val="left" w:pos="9360"/>
              </w:tabs>
              <w:ind w:left="203" w:hanging="203"/>
              <w:contextualSpacing/>
              <w:jc w:val="both"/>
              <w:rPr>
                <w:rFonts w:cstheme="minorHAnsi"/>
                <w:sz w:val="24"/>
                <w:szCs w:val="24"/>
              </w:rPr>
            </w:pPr>
            <w:r w:rsidRPr="00385E52">
              <w:rPr>
                <w:rFonts w:cstheme="minorHAnsi"/>
                <w:sz w:val="24"/>
                <w:szCs w:val="24"/>
              </w:rPr>
              <w:t>Assess the progress of the project against the existing logframe outputs and outcomes agreed</w:t>
            </w:r>
          </w:p>
          <w:p w14:paraId="49A5CB07" w14:textId="77777777" w:rsidR="00083D48" w:rsidRPr="00385E52" w:rsidRDefault="00B16AA8" w:rsidP="000A1D13">
            <w:pPr>
              <w:numPr>
                <w:ilvl w:val="0"/>
                <w:numId w:val="4"/>
              </w:numPr>
              <w:tabs>
                <w:tab w:val="left" w:pos="227"/>
                <w:tab w:val="left" w:pos="9360"/>
              </w:tabs>
              <w:ind w:left="203" w:hanging="203"/>
              <w:contextualSpacing/>
              <w:jc w:val="both"/>
              <w:rPr>
                <w:rFonts w:cstheme="minorHAnsi"/>
                <w:sz w:val="24"/>
                <w:szCs w:val="24"/>
              </w:rPr>
            </w:pPr>
            <w:r w:rsidRPr="00385E52">
              <w:rPr>
                <w:rFonts w:cstheme="minorHAnsi"/>
                <w:sz w:val="24"/>
                <w:szCs w:val="24"/>
              </w:rPr>
              <w:t>Extent to which the Theory of Change and results framework of the intervention integrate human rights and gender equality</w:t>
            </w:r>
          </w:p>
          <w:p w14:paraId="49A5CB08" w14:textId="77777777" w:rsidR="00083D48" w:rsidRPr="00385E52" w:rsidRDefault="00B16AA8" w:rsidP="000A1D13">
            <w:pPr>
              <w:numPr>
                <w:ilvl w:val="0"/>
                <w:numId w:val="4"/>
              </w:numPr>
              <w:tabs>
                <w:tab w:val="left" w:pos="227"/>
                <w:tab w:val="left" w:pos="9360"/>
              </w:tabs>
              <w:ind w:left="203" w:hanging="203"/>
              <w:contextualSpacing/>
              <w:jc w:val="both"/>
              <w:rPr>
                <w:rFonts w:cstheme="minorHAnsi"/>
                <w:sz w:val="24"/>
                <w:szCs w:val="24"/>
              </w:rPr>
            </w:pPr>
            <w:r w:rsidRPr="00385E52">
              <w:rPr>
                <w:rFonts w:cstheme="minorHAnsi"/>
                <w:sz w:val="24"/>
                <w:szCs w:val="24"/>
              </w:rPr>
              <w:lastRenderedPageBreak/>
              <w:t>Extent to which a human rights based approach and a gender mainstreaming strategy were incorporated in the design and implementation of the intervention</w:t>
            </w:r>
          </w:p>
          <w:p w14:paraId="49A5CB09" w14:textId="77777777" w:rsidR="00083D48" w:rsidRPr="00385E52" w:rsidRDefault="00B16AA8" w:rsidP="000A1D13">
            <w:pPr>
              <w:numPr>
                <w:ilvl w:val="0"/>
                <w:numId w:val="4"/>
              </w:numPr>
              <w:tabs>
                <w:tab w:val="left" w:pos="227"/>
                <w:tab w:val="left" w:pos="9360"/>
              </w:tabs>
              <w:ind w:left="203" w:hanging="203"/>
              <w:jc w:val="both"/>
              <w:rPr>
                <w:rFonts w:cstheme="minorHAnsi"/>
                <w:sz w:val="24"/>
                <w:szCs w:val="24"/>
              </w:rPr>
            </w:pPr>
            <w:r w:rsidRPr="00385E52">
              <w:rPr>
                <w:rFonts w:cstheme="minorHAnsi"/>
                <w:sz w:val="24"/>
                <w:szCs w:val="24"/>
              </w:rPr>
              <w:t xml:space="preserve">Has UN Women administered the project in an effective and transparent manner?  </w:t>
            </w:r>
          </w:p>
        </w:tc>
      </w:tr>
      <w:tr w:rsidR="00083D48" w:rsidRPr="00385E52" w14:paraId="49A5CB11" w14:textId="77777777" w:rsidTr="00896CA5">
        <w:tc>
          <w:tcPr>
            <w:tcW w:w="1879" w:type="dxa"/>
          </w:tcPr>
          <w:p w14:paraId="49A5CB0B"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lastRenderedPageBreak/>
              <w:t>Efficiency</w:t>
            </w:r>
          </w:p>
        </w:tc>
        <w:tc>
          <w:tcPr>
            <w:tcW w:w="7427" w:type="dxa"/>
          </w:tcPr>
          <w:p w14:paraId="49A5CB0C" w14:textId="77777777" w:rsidR="00083D48" w:rsidRPr="00385E52" w:rsidRDefault="00B16AA8" w:rsidP="000A1D13">
            <w:pPr>
              <w:numPr>
                <w:ilvl w:val="0"/>
                <w:numId w:val="4"/>
              </w:numPr>
              <w:tabs>
                <w:tab w:val="left" w:pos="9360"/>
              </w:tabs>
              <w:ind w:left="182" w:hanging="182"/>
              <w:contextualSpacing/>
              <w:jc w:val="both"/>
              <w:rPr>
                <w:rFonts w:cstheme="minorHAnsi"/>
                <w:sz w:val="24"/>
                <w:szCs w:val="24"/>
              </w:rPr>
            </w:pPr>
            <w:r w:rsidRPr="00385E52">
              <w:rPr>
                <w:rFonts w:cstheme="minorHAnsi"/>
                <w:sz w:val="24"/>
                <w:szCs w:val="24"/>
              </w:rPr>
              <w:t xml:space="preserve">Assess the level of investment - resources/inputs (funds, expertise, time, etc.)-have been economically used to produce the results. </w:t>
            </w:r>
          </w:p>
          <w:p w14:paraId="49A5CB0D" w14:textId="77777777" w:rsidR="00083D48" w:rsidRPr="00385E52" w:rsidRDefault="00B16AA8" w:rsidP="000A1D13">
            <w:pPr>
              <w:numPr>
                <w:ilvl w:val="0"/>
                <w:numId w:val="4"/>
              </w:numPr>
              <w:tabs>
                <w:tab w:val="left" w:pos="9360"/>
              </w:tabs>
              <w:ind w:left="182" w:hanging="182"/>
              <w:contextualSpacing/>
              <w:jc w:val="both"/>
              <w:rPr>
                <w:rFonts w:cstheme="minorHAnsi"/>
                <w:sz w:val="24"/>
                <w:szCs w:val="24"/>
              </w:rPr>
            </w:pPr>
            <w:r w:rsidRPr="00385E52">
              <w:rPr>
                <w:rFonts w:cstheme="minorHAnsi"/>
                <w:sz w:val="24"/>
                <w:szCs w:val="24"/>
              </w:rPr>
              <w:t xml:space="preserve">Review the degree to which project strategies were cost effective in making an impact on the ground and at various levels? </w:t>
            </w:r>
          </w:p>
          <w:p w14:paraId="49A5CB0E" w14:textId="77777777" w:rsidR="00083D48" w:rsidRPr="00385E52" w:rsidRDefault="00B16AA8" w:rsidP="000A1D13">
            <w:pPr>
              <w:numPr>
                <w:ilvl w:val="0"/>
                <w:numId w:val="4"/>
              </w:numPr>
              <w:tabs>
                <w:tab w:val="left" w:pos="9360"/>
              </w:tabs>
              <w:autoSpaceDE w:val="0"/>
              <w:autoSpaceDN w:val="0"/>
              <w:adjustRightInd w:val="0"/>
              <w:ind w:left="182" w:hanging="182"/>
              <w:contextualSpacing/>
              <w:jc w:val="both"/>
              <w:rPr>
                <w:rFonts w:cstheme="minorHAnsi"/>
                <w:color w:val="000000"/>
                <w:sz w:val="24"/>
                <w:szCs w:val="24"/>
              </w:rPr>
            </w:pPr>
            <w:r w:rsidRPr="00385E52">
              <w:rPr>
                <w:rFonts w:cstheme="minorHAnsi"/>
                <w:color w:val="000000"/>
                <w:sz w:val="24"/>
                <w:szCs w:val="24"/>
              </w:rPr>
              <w:t xml:space="preserve">Have the organizational structure, managerial support and coordination mechanisms effectively supported the delivery of the Project? </w:t>
            </w:r>
          </w:p>
          <w:p w14:paraId="49A5CB0F" w14:textId="77777777" w:rsidR="00083D48" w:rsidRPr="00385E52" w:rsidRDefault="00B16AA8" w:rsidP="000A1D13">
            <w:pPr>
              <w:numPr>
                <w:ilvl w:val="0"/>
                <w:numId w:val="4"/>
              </w:numPr>
              <w:tabs>
                <w:tab w:val="left" w:pos="9360"/>
              </w:tabs>
              <w:autoSpaceDE w:val="0"/>
              <w:autoSpaceDN w:val="0"/>
              <w:adjustRightInd w:val="0"/>
              <w:ind w:left="182" w:hanging="182"/>
              <w:contextualSpacing/>
              <w:jc w:val="both"/>
              <w:rPr>
                <w:rFonts w:cstheme="minorHAnsi"/>
                <w:color w:val="000000"/>
                <w:sz w:val="24"/>
                <w:szCs w:val="24"/>
              </w:rPr>
            </w:pPr>
            <w:r w:rsidRPr="00385E52">
              <w:rPr>
                <w:rFonts w:cstheme="minorHAnsi"/>
                <w:color w:val="000000"/>
                <w:sz w:val="24"/>
                <w:szCs w:val="24"/>
              </w:rPr>
              <w:t xml:space="preserve">To what extent are the inputs and outputs equally distributed between different groups of women, and have the potentials of disadvantage women (poor, racial, religious and disabled groups) been fully utilized to realize the outcomes? </w:t>
            </w:r>
          </w:p>
          <w:p w14:paraId="49A5CB10" w14:textId="77777777" w:rsidR="00083D48" w:rsidRPr="00385E52" w:rsidRDefault="00B16AA8" w:rsidP="000A1D13">
            <w:pPr>
              <w:numPr>
                <w:ilvl w:val="0"/>
                <w:numId w:val="4"/>
              </w:numPr>
              <w:tabs>
                <w:tab w:val="left" w:pos="9360"/>
              </w:tabs>
              <w:autoSpaceDE w:val="0"/>
              <w:autoSpaceDN w:val="0"/>
              <w:adjustRightInd w:val="0"/>
              <w:ind w:left="182" w:hanging="182"/>
              <w:contextualSpacing/>
              <w:jc w:val="both"/>
              <w:rPr>
                <w:rFonts w:cstheme="minorHAnsi"/>
                <w:sz w:val="24"/>
                <w:szCs w:val="24"/>
              </w:rPr>
            </w:pPr>
            <w:r w:rsidRPr="00385E52">
              <w:rPr>
                <w:rFonts w:cstheme="minorHAnsi"/>
                <w:color w:val="000000"/>
                <w:sz w:val="24"/>
                <w:szCs w:val="24"/>
              </w:rPr>
              <w:t xml:space="preserve">How does the project utilize existing local capacities of to achieve its outcomes? </w:t>
            </w:r>
          </w:p>
        </w:tc>
      </w:tr>
      <w:tr w:rsidR="00083D48" w:rsidRPr="00385E52" w14:paraId="49A5CB1A" w14:textId="77777777" w:rsidTr="00896CA5">
        <w:tc>
          <w:tcPr>
            <w:tcW w:w="1879" w:type="dxa"/>
          </w:tcPr>
          <w:p w14:paraId="49A5CB12"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Sustainability</w:t>
            </w:r>
          </w:p>
        </w:tc>
        <w:tc>
          <w:tcPr>
            <w:tcW w:w="7427" w:type="dxa"/>
          </w:tcPr>
          <w:p w14:paraId="49A5CB13" w14:textId="77777777" w:rsidR="00083D48" w:rsidRPr="00385E52" w:rsidRDefault="00B16AA8" w:rsidP="000A1D13">
            <w:pPr>
              <w:numPr>
                <w:ilvl w:val="0"/>
                <w:numId w:val="6"/>
              </w:numPr>
              <w:tabs>
                <w:tab w:val="left" w:pos="41"/>
                <w:tab w:val="left" w:pos="9360"/>
              </w:tabs>
              <w:ind w:left="182" w:hanging="182"/>
              <w:contextualSpacing/>
              <w:jc w:val="both"/>
              <w:rPr>
                <w:rFonts w:cstheme="minorHAnsi"/>
                <w:sz w:val="24"/>
                <w:szCs w:val="24"/>
              </w:rPr>
            </w:pPr>
            <w:r w:rsidRPr="00385E52">
              <w:rPr>
                <w:rFonts w:cstheme="minorHAnsi"/>
                <w:sz w:val="24"/>
                <w:szCs w:val="24"/>
              </w:rPr>
              <w:t xml:space="preserve">Are there any demonstrated evidences in sustaining the project interventions? If so, what are the factors that contribute to sustainability of the project impacts / interventions? </w:t>
            </w:r>
          </w:p>
          <w:p w14:paraId="49A5CB14" w14:textId="77777777" w:rsidR="00083D48" w:rsidRPr="00385E52" w:rsidRDefault="00B16AA8" w:rsidP="000A1D13">
            <w:pPr>
              <w:numPr>
                <w:ilvl w:val="0"/>
                <w:numId w:val="6"/>
              </w:numPr>
              <w:tabs>
                <w:tab w:val="left" w:pos="41"/>
                <w:tab w:val="left" w:pos="9360"/>
              </w:tabs>
              <w:ind w:left="182" w:hanging="182"/>
              <w:contextualSpacing/>
              <w:jc w:val="both"/>
              <w:rPr>
                <w:rFonts w:cstheme="minorHAnsi"/>
                <w:sz w:val="24"/>
                <w:szCs w:val="24"/>
              </w:rPr>
            </w:pPr>
            <w:r w:rsidRPr="00385E52">
              <w:rPr>
                <w:rFonts w:cstheme="minorHAnsi"/>
                <w:sz w:val="24"/>
                <w:szCs w:val="24"/>
              </w:rPr>
              <w:t xml:space="preserve">Was the project able to establish synergies with grassroots level organisations? </w:t>
            </w:r>
          </w:p>
          <w:p w14:paraId="49A5CB15" w14:textId="77777777" w:rsidR="00083D48" w:rsidRPr="00385E52" w:rsidRDefault="00B16AA8" w:rsidP="000A1D13">
            <w:pPr>
              <w:numPr>
                <w:ilvl w:val="0"/>
                <w:numId w:val="6"/>
              </w:numPr>
              <w:tabs>
                <w:tab w:val="left" w:pos="41"/>
                <w:tab w:val="left" w:pos="9360"/>
              </w:tabs>
              <w:ind w:left="182" w:hanging="182"/>
              <w:contextualSpacing/>
              <w:jc w:val="both"/>
              <w:rPr>
                <w:rFonts w:cstheme="minorHAnsi"/>
                <w:sz w:val="24"/>
                <w:szCs w:val="24"/>
              </w:rPr>
            </w:pPr>
            <w:r w:rsidRPr="00385E52">
              <w:rPr>
                <w:rFonts w:cstheme="minorHAnsi"/>
                <w:sz w:val="24"/>
                <w:szCs w:val="24"/>
              </w:rPr>
              <w:t xml:space="preserve">Are there any demonstrated evidences to highlight the collective action of grassroots level organisation for tackling local specific problems? </w:t>
            </w:r>
          </w:p>
          <w:p w14:paraId="49A5CB16" w14:textId="77777777" w:rsidR="00083D48" w:rsidRPr="00385E52" w:rsidRDefault="00B16AA8" w:rsidP="000A1D13">
            <w:pPr>
              <w:numPr>
                <w:ilvl w:val="0"/>
                <w:numId w:val="6"/>
              </w:numPr>
              <w:tabs>
                <w:tab w:val="left" w:pos="41"/>
                <w:tab w:val="left" w:pos="9360"/>
              </w:tabs>
              <w:ind w:left="182" w:hanging="182"/>
              <w:contextualSpacing/>
              <w:jc w:val="both"/>
              <w:rPr>
                <w:rFonts w:cstheme="minorHAnsi"/>
                <w:sz w:val="24"/>
                <w:szCs w:val="24"/>
              </w:rPr>
            </w:pPr>
            <w:r w:rsidRPr="00385E52">
              <w:rPr>
                <w:rFonts w:cstheme="minorHAnsi"/>
                <w:sz w:val="24"/>
                <w:szCs w:val="24"/>
              </w:rPr>
              <w:t xml:space="preserve">How effective have the partners been in building the capacities of these grassroots level organisations? </w:t>
            </w:r>
          </w:p>
          <w:p w14:paraId="49A5CB17" w14:textId="77777777" w:rsidR="00083D48" w:rsidRPr="00385E52" w:rsidRDefault="00B16AA8" w:rsidP="000A1D13">
            <w:pPr>
              <w:numPr>
                <w:ilvl w:val="0"/>
                <w:numId w:val="6"/>
              </w:numPr>
              <w:tabs>
                <w:tab w:val="left" w:pos="41"/>
                <w:tab w:val="left" w:pos="9360"/>
              </w:tabs>
              <w:ind w:left="182" w:hanging="182"/>
              <w:contextualSpacing/>
              <w:jc w:val="both"/>
              <w:rPr>
                <w:rFonts w:cstheme="minorHAnsi"/>
                <w:sz w:val="24"/>
                <w:szCs w:val="24"/>
              </w:rPr>
            </w:pPr>
            <w:r w:rsidRPr="00385E52">
              <w:rPr>
                <w:rFonts w:cstheme="minorHAnsi"/>
                <w:sz w:val="24"/>
                <w:szCs w:val="24"/>
              </w:rPr>
              <w:t xml:space="preserve">Assess the extent to which the Partners have been able to institutionalize or link with the Government Machinery and their accountability mechanisms </w:t>
            </w:r>
          </w:p>
          <w:p w14:paraId="49A5CB18" w14:textId="77777777" w:rsidR="00083D48" w:rsidRPr="00385E52" w:rsidRDefault="00B16AA8" w:rsidP="000A1D13">
            <w:pPr>
              <w:numPr>
                <w:ilvl w:val="0"/>
                <w:numId w:val="6"/>
              </w:numPr>
              <w:tabs>
                <w:tab w:val="left" w:pos="9360"/>
              </w:tabs>
              <w:autoSpaceDE w:val="0"/>
              <w:autoSpaceDN w:val="0"/>
              <w:adjustRightInd w:val="0"/>
              <w:ind w:left="182" w:hanging="182"/>
              <w:contextualSpacing/>
              <w:jc w:val="both"/>
              <w:rPr>
                <w:rFonts w:cstheme="minorHAnsi"/>
                <w:color w:val="000000"/>
                <w:sz w:val="24"/>
                <w:szCs w:val="24"/>
              </w:rPr>
            </w:pPr>
            <w:r w:rsidRPr="00385E52">
              <w:rPr>
                <w:rFonts w:cstheme="minorHAnsi"/>
                <w:color w:val="000000"/>
                <w:sz w:val="24"/>
                <w:szCs w:val="24"/>
              </w:rPr>
              <w:t xml:space="preserve">What operational capacity of national partners, also known as capacity resources, such as technology, finance, and staffing, has been strengthened? </w:t>
            </w:r>
          </w:p>
          <w:p w14:paraId="49A5CB19" w14:textId="77777777" w:rsidR="00083D48" w:rsidRPr="00385E52" w:rsidRDefault="00B16AA8" w:rsidP="000A1D13">
            <w:pPr>
              <w:numPr>
                <w:ilvl w:val="0"/>
                <w:numId w:val="6"/>
              </w:numPr>
              <w:tabs>
                <w:tab w:val="left" w:pos="9360"/>
              </w:tabs>
              <w:autoSpaceDE w:val="0"/>
              <w:autoSpaceDN w:val="0"/>
              <w:adjustRightInd w:val="0"/>
              <w:ind w:left="182" w:hanging="182"/>
              <w:contextualSpacing/>
              <w:jc w:val="both"/>
              <w:rPr>
                <w:rFonts w:cstheme="minorHAnsi"/>
                <w:sz w:val="24"/>
                <w:szCs w:val="24"/>
              </w:rPr>
            </w:pPr>
            <w:r w:rsidRPr="00385E52">
              <w:rPr>
                <w:rFonts w:cstheme="minorHAnsi"/>
                <w:color w:val="000000"/>
                <w:sz w:val="24"/>
                <w:szCs w:val="24"/>
              </w:rPr>
              <w:t xml:space="preserve">Do partners have the financial capacity to maintain the benefits from the </w:t>
            </w:r>
            <w:r w:rsidRPr="00385E52">
              <w:rPr>
                <w:rFonts w:cstheme="minorHAnsi"/>
                <w:color w:val="000000"/>
                <w:sz w:val="24"/>
                <w:szCs w:val="24"/>
                <w:lang w:val="en-IN"/>
              </w:rPr>
              <w:t>Project?</w:t>
            </w:r>
          </w:p>
        </w:tc>
      </w:tr>
      <w:tr w:rsidR="00083D48" w:rsidRPr="00385E52" w14:paraId="49A5CB21" w14:textId="77777777" w:rsidTr="00896CA5">
        <w:tc>
          <w:tcPr>
            <w:tcW w:w="1879" w:type="dxa"/>
          </w:tcPr>
          <w:p w14:paraId="49A5CB1B" w14:textId="77777777" w:rsidR="00083D48" w:rsidRPr="00385E52" w:rsidRDefault="00B16AA8" w:rsidP="000A1D13">
            <w:pPr>
              <w:tabs>
                <w:tab w:val="left" w:pos="9360"/>
              </w:tabs>
              <w:ind w:left="720" w:hanging="360"/>
              <w:jc w:val="both"/>
              <w:rPr>
                <w:rFonts w:cstheme="minorHAnsi"/>
                <w:sz w:val="24"/>
                <w:szCs w:val="24"/>
              </w:rPr>
            </w:pPr>
            <w:r w:rsidRPr="00385E52">
              <w:rPr>
                <w:rFonts w:cstheme="minorHAnsi"/>
                <w:sz w:val="24"/>
                <w:szCs w:val="24"/>
                <w:u w:val="single"/>
              </w:rPr>
              <w:t>Impact:</w:t>
            </w:r>
          </w:p>
        </w:tc>
        <w:tc>
          <w:tcPr>
            <w:tcW w:w="7427" w:type="dxa"/>
          </w:tcPr>
          <w:p w14:paraId="49A5CB1C" w14:textId="77777777" w:rsidR="00083D48" w:rsidRPr="00385E52" w:rsidRDefault="00B16AA8" w:rsidP="000A1D13">
            <w:pPr>
              <w:numPr>
                <w:ilvl w:val="0"/>
                <w:numId w:val="4"/>
              </w:numPr>
              <w:tabs>
                <w:tab w:val="left" w:pos="182"/>
                <w:tab w:val="left" w:pos="9360"/>
              </w:tabs>
              <w:ind w:left="182" w:hanging="182"/>
              <w:contextualSpacing/>
              <w:jc w:val="both"/>
              <w:rPr>
                <w:rFonts w:cstheme="minorHAnsi"/>
                <w:sz w:val="24"/>
                <w:szCs w:val="24"/>
              </w:rPr>
            </w:pPr>
            <w:r w:rsidRPr="00385E52">
              <w:rPr>
                <w:rFonts w:cstheme="minorHAnsi"/>
                <w:sz w:val="24"/>
                <w:szCs w:val="24"/>
              </w:rPr>
              <w:t>positive and negative, primary and secondary, intended and unintended long-term effects of the project as a whole</w:t>
            </w:r>
          </w:p>
          <w:p w14:paraId="49A5CB1D" w14:textId="77777777" w:rsidR="00083D48" w:rsidRPr="00385E52" w:rsidRDefault="00B16AA8" w:rsidP="000A1D13">
            <w:pPr>
              <w:numPr>
                <w:ilvl w:val="0"/>
                <w:numId w:val="4"/>
              </w:numPr>
              <w:tabs>
                <w:tab w:val="left" w:pos="9360"/>
              </w:tabs>
              <w:ind w:left="182" w:hanging="182"/>
              <w:jc w:val="both"/>
              <w:rPr>
                <w:rFonts w:cstheme="minorHAnsi"/>
                <w:sz w:val="24"/>
                <w:szCs w:val="24"/>
              </w:rPr>
            </w:pPr>
            <w:r w:rsidRPr="00385E52">
              <w:rPr>
                <w:rFonts w:cstheme="minorHAnsi"/>
                <w:sz w:val="24"/>
                <w:szCs w:val="24"/>
              </w:rPr>
              <w:t xml:space="preserve">Real change in gender relations, e.g. access to and use of resources, decision-making power, division of labor, etc.  </w:t>
            </w:r>
          </w:p>
          <w:p w14:paraId="49A5CB1E" w14:textId="77777777" w:rsidR="00083D48" w:rsidRPr="00385E52" w:rsidRDefault="00B16AA8" w:rsidP="000A1D13">
            <w:pPr>
              <w:numPr>
                <w:ilvl w:val="0"/>
                <w:numId w:val="4"/>
              </w:numPr>
              <w:tabs>
                <w:tab w:val="left" w:pos="9360"/>
              </w:tabs>
              <w:ind w:left="182" w:hanging="182"/>
              <w:jc w:val="both"/>
              <w:rPr>
                <w:rFonts w:cstheme="minorHAnsi"/>
                <w:sz w:val="24"/>
                <w:szCs w:val="24"/>
              </w:rPr>
            </w:pPr>
            <w:r w:rsidRPr="00385E52">
              <w:rPr>
                <w:rFonts w:cstheme="minorHAnsi"/>
                <w:sz w:val="24"/>
                <w:szCs w:val="24"/>
              </w:rPr>
              <w:t xml:space="preserve">Has the project improved the cohesion &amp; collaboration between government and civil society? Has the project promoted civil society organizations’ ability to address gender equality and social equity? </w:t>
            </w:r>
          </w:p>
          <w:p w14:paraId="49A5CB1F" w14:textId="77777777" w:rsidR="00083D48" w:rsidRPr="00385E52" w:rsidRDefault="00B16AA8" w:rsidP="000A1D13">
            <w:pPr>
              <w:numPr>
                <w:ilvl w:val="0"/>
                <w:numId w:val="4"/>
              </w:numPr>
              <w:tabs>
                <w:tab w:val="left" w:pos="9360"/>
              </w:tabs>
              <w:autoSpaceDE w:val="0"/>
              <w:autoSpaceDN w:val="0"/>
              <w:adjustRightInd w:val="0"/>
              <w:ind w:left="182" w:hanging="182"/>
              <w:contextualSpacing/>
              <w:jc w:val="both"/>
              <w:rPr>
                <w:rFonts w:cstheme="minorHAnsi"/>
                <w:color w:val="000000"/>
                <w:sz w:val="24"/>
                <w:szCs w:val="24"/>
              </w:rPr>
            </w:pPr>
            <w:r w:rsidRPr="00385E52">
              <w:rPr>
                <w:rFonts w:cstheme="minorHAnsi"/>
                <w:color w:val="000000"/>
                <w:sz w:val="24"/>
                <w:szCs w:val="24"/>
              </w:rPr>
              <w:t xml:space="preserve">To what extent can the changes that have occurred as a result of the Project be identified and measured? </w:t>
            </w:r>
          </w:p>
          <w:p w14:paraId="49A5CB20" w14:textId="77777777" w:rsidR="00083D48" w:rsidRPr="00385E52" w:rsidRDefault="00B16AA8" w:rsidP="000A1D13">
            <w:pPr>
              <w:numPr>
                <w:ilvl w:val="0"/>
                <w:numId w:val="4"/>
              </w:numPr>
              <w:tabs>
                <w:tab w:val="left" w:pos="9360"/>
              </w:tabs>
              <w:autoSpaceDE w:val="0"/>
              <w:autoSpaceDN w:val="0"/>
              <w:adjustRightInd w:val="0"/>
              <w:ind w:left="182" w:hanging="182"/>
              <w:contextualSpacing/>
              <w:jc w:val="both"/>
              <w:rPr>
                <w:rFonts w:cstheme="minorHAnsi"/>
                <w:sz w:val="24"/>
                <w:szCs w:val="24"/>
              </w:rPr>
            </w:pPr>
            <w:r w:rsidRPr="00385E52">
              <w:rPr>
                <w:rFonts w:cstheme="minorHAnsi"/>
                <w:color w:val="000000"/>
                <w:sz w:val="24"/>
                <w:szCs w:val="24"/>
              </w:rPr>
              <w:lastRenderedPageBreak/>
              <w:t xml:space="preserve">To what extent can the identified changes be attributed to the Project? </w:t>
            </w:r>
          </w:p>
        </w:tc>
      </w:tr>
    </w:tbl>
    <w:p w14:paraId="49A5CB22" w14:textId="77777777" w:rsidR="00083D48" w:rsidRPr="00385E52" w:rsidRDefault="00083D48" w:rsidP="000A1D13">
      <w:pPr>
        <w:tabs>
          <w:tab w:val="left" w:pos="9360"/>
        </w:tabs>
        <w:spacing w:before="120"/>
        <w:jc w:val="both"/>
        <w:rPr>
          <w:rFonts w:eastAsia="Calibri" w:cstheme="minorHAnsi"/>
          <w:bCs/>
          <w:sz w:val="24"/>
          <w:szCs w:val="24"/>
          <w:lang w:val="en-GB"/>
        </w:rPr>
      </w:pPr>
    </w:p>
    <w:p w14:paraId="49A5CB23" w14:textId="77777777" w:rsidR="00083D48" w:rsidRPr="00385E52" w:rsidRDefault="00B16AA8" w:rsidP="000A1D13">
      <w:pPr>
        <w:tabs>
          <w:tab w:val="left" w:pos="142"/>
          <w:tab w:val="left" w:pos="9360"/>
        </w:tabs>
        <w:ind w:left="0" w:firstLine="0"/>
        <w:contextualSpacing/>
        <w:jc w:val="both"/>
        <w:rPr>
          <w:rFonts w:cstheme="minorHAnsi"/>
          <w:sz w:val="24"/>
          <w:szCs w:val="24"/>
          <w:u w:val="single"/>
          <w:lang w:val="en-IN"/>
        </w:rPr>
      </w:pPr>
      <w:r w:rsidRPr="00385E52">
        <w:rPr>
          <w:rFonts w:cstheme="minorHAnsi"/>
          <w:sz w:val="24"/>
          <w:szCs w:val="24"/>
          <w:u w:val="single"/>
          <w:lang w:val="en-IN"/>
        </w:rPr>
        <w:t>Sustainability, Replication and Scale up</w:t>
      </w:r>
    </w:p>
    <w:p w14:paraId="49A5CB24" w14:textId="77777777" w:rsidR="00083D48" w:rsidRPr="00385E52" w:rsidRDefault="00B16AA8" w:rsidP="000A1D13">
      <w:pPr>
        <w:numPr>
          <w:ilvl w:val="0"/>
          <w:numId w:val="3"/>
        </w:numPr>
        <w:tabs>
          <w:tab w:val="left" w:pos="142"/>
          <w:tab w:val="left" w:pos="9360"/>
        </w:tabs>
        <w:ind w:left="0" w:firstLine="0"/>
        <w:contextualSpacing/>
        <w:jc w:val="both"/>
        <w:rPr>
          <w:rFonts w:cstheme="minorHAnsi"/>
          <w:sz w:val="24"/>
          <w:szCs w:val="24"/>
          <w:lang w:val="en-IN"/>
        </w:rPr>
      </w:pPr>
      <w:r w:rsidRPr="00385E52">
        <w:rPr>
          <w:rFonts w:cstheme="minorHAnsi"/>
          <w:sz w:val="24"/>
          <w:szCs w:val="24"/>
          <w:lang w:val="en-IN"/>
        </w:rPr>
        <w:t xml:space="preserve">Review the contextual factors which are important in the sustaining and replicating the project interventions and its impact </w:t>
      </w:r>
    </w:p>
    <w:p w14:paraId="49A5CB25" w14:textId="77777777" w:rsidR="00083D48" w:rsidRPr="00385E52" w:rsidRDefault="00B16AA8" w:rsidP="000A1D13">
      <w:pPr>
        <w:numPr>
          <w:ilvl w:val="0"/>
          <w:numId w:val="3"/>
        </w:numPr>
        <w:tabs>
          <w:tab w:val="left" w:pos="142"/>
          <w:tab w:val="left" w:pos="9360"/>
        </w:tabs>
        <w:ind w:left="0" w:firstLine="0"/>
        <w:contextualSpacing/>
        <w:jc w:val="both"/>
        <w:rPr>
          <w:rFonts w:cstheme="minorHAnsi"/>
          <w:sz w:val="24"/>
          <w:szCs w:val="24"/>
          <w:lang w:val="en-IN"/>
        </w:rPr>
      </w:pPr>
      <w:r w:rsidRPr="00385E52">
        <w:rPr>
          <w:rFonts w:cstheme="minorHAnsi"/>
          <w:sz w:val="24"/>
          <w:szCs w:val="24"/>
          <w:lang w:val="en-IN"/>
        </w:rPr>
        <w:t xml:space="preserve">Assess the extent to which the Partners have been able to institutionalize or link with the Government/Non-Government Partners/CSOs </w:t>
      </w:r>
    </w:p>
    <w:p w14:paraId="49A5CB26" w14:textId="77777777" w:rsidR="00083D48" w:rsidRPr="00385E52" w:rsidRDefault="00B16AA8" w:rsidP="000A1D13">
      <w:pPr>
        <w:numPr>
          <w:ilvl w:val="0"/>
          <w:numId w:val="3"/>
        </w:numPr>
        <w:tabs>
          <w:tab w:val="left" w:pos="142"/>
          <w:tab w:val="left" w:pos="9360"/>
        </w:tabs>
        <w:ind w:left="0" w:firstLine="0"/>
        <w:contextualSpacing/>
        <w:jc w:val="both"/>
        <w:rPr>
          <w:rFonts w:cstheme="minorHAnsi"/>
          <w:sz w:val="24"/>
          <w:szCs w:val="24"/>
          <w:lang w:val="en-IN"/>
        </w:rPr>
      </w:pPr>
      <w:r w:rsidRPr="00385E52">
        <w:rPr>
          <w:rFonts w:cstheme="minorHAnsi"/>
          <w:sz w:val="24"/>
          <w:szCs w:val="24"/>
          <w:lang w:val="en-IN"/>
        </w:rPr>
        <w:t xml:space="preserve">Assess the factors required to scale up initiatives in each of the two project areas and strategy to do so if required. </w:t>
      </w:r>
    </w:p>
    <w:p w14:paraId="49A5CB27" w14:textId="77777777" w:rsidR="00083D48" w:rsidRPr="00385E52" w:rsidRDefault="00083D48" w:rsidP="000A1D13">
      <w:pPr>
        <w:tabs>
          <w:tab w:val="left" w:pos="142"/>
          <w:tab w:val="left" w:pos="9360"/>
        </w:tabs>
        <w:ind w:left="0" w:firstLine="0"/>
        <w:contextualSpacing/>
        <w:jc w:val="both"/>
        <w:rPr>
          <w:rFonts w:cstheme="minorHAnsi"/>
          <w:sz w:val="24"/>
          <w:szCs w:val="24"/>
          <w:lang w:val="en-IN"/>
        </w:rPr>
      </w:pPr>
    </w:p>
    <w:p w14:paraId="49A5CB28" w14:textId="77777777" w:rsidR="00083D48" w:rsidRPr="00385E52" w:rsidRDefault="00B16AA8" w:rsidP="000A1D13">
      <w:pPr>
        <w:tabs>
          <w:tab w:val="left" w:pos="142"/>
          <w:tab w:val="left" w:pos="9360"/>
        </w:tabs>
        <w:ind w:left="0" w:firstLine="0"/>
        <w:contextualSpacing/>
        <w:jc w:val="both"/>
        <w:rPr>
          <w:rFonts w:cstheme="minorHAnsi"/>
          <w:sz w:val="24"/>
          <w:szCs w:val="24"/>
          <w:u w:val="single"/>
          <w:lang w:val="en-IN"/>
        </w:rPr>
      </w:pPr>
      <w:r w:rsidRPr="00385E52">
        <w:rPr>
          <w:rFonts w:cstheme="minorHAnsi"/>
          <w:sz w:val="24"/>
          <w:szCs w:val="24"/>
          <w:u w:val="single"/>
          <w:lang w:val="en-IN"/>
        </w:rPr>
        <w:t xml:space="preserve">Project Management </w:t>
      </w:r>
    </w:p>
    <w:p w14:paraId="49A5CB29" w14:textId="77777777" w:rsidR="00083D48" w:rsidRPr="00385E52" w:rsidRDefault="00B16AA8" w:rsidP="000A1D13">
      <w:pPr>
        <w:numPr>
          <w:ilvl w:val="0"/>
          <w:numId w:val="9"/>
        </w:numPr>
        <w:tabs>
          <w:tab w:val="left" w:pos="142"/>
          <w:tab w:val="left" w:pos="9360"/>
        </w:tabs>
        <w:ind w:left="0" w:firstLine="0"/>
        <w:contextualSpacing/>
        <w:jc w:val="both"/>
        <w:rPr>
          <w:rFonts w:cstheme="minorHAnsi"/>
          <w:sz w:val="24"/>
          <w:szCs w:val="24"/>
          <w:lang w:val="en-IN"/>
        </w:rPr>
      </w:pPr>
      <w:r w:rsidRPr="00385E52">
        <w:rPr>
          <w:rFonts w:cstheme="minorHAnsi"/>
          <w:sz w:val="24"/>
          <w:szCs w:val="24"/>
          <w:lang w:val="en-IN"/>
        </w:rPr>
        <w:t>Review the capacities (technical, administrative and advocacy skills) of the Partners to deliver the project objectives and how they can be strengthened to improve impact</w:t>
      </w:r>
    </w:p>
    <w:p w14:paraId="49A5CB2A" w14:textId="77777777" w:rsidR="00083D48" w:rsidRPr="00385E52" w:rsidRDefault="00B16AA8" w:rsidP="000A1D13">
      <w:pPr>
        <w:numPr>
          <w:ilvl w:val="0"/>
          <w:numId w:val="9"/>
        </w:numPr>
        <w:tabs>
          <w:tab w:val="left" w:pos="142"/>
          <w:tab w:val="left" w:pos="9360"/>
        </w:tabs>
        <w:ind w:left="0" w:firstLine="0"/>
        <w:contextualSpacing/>
        <w:jc w:val="both"/>
        <w:rPr>
          <w:rFonts w:cstheme="minorHAnsi"/>
          <w:sz w:val="24"/>
          <w:szCs w:val="24"/>
          <w:lang w:val="en-IN"/>
        </w:rPr>
      </w:pPr>
      <w:r w:rsidRPr="00385E52">
        <w:rPr>
          <w:rFonts w:cstheme="minorHAnsi"/>
          <w:sz w:val="24"/>
          <w:szCs w:val="24"/>
          <w:lang w:val="en-IN"/>
        </w:rPr>
        <w:t>Review the M&amp;E Framework including logframe indicators, tools and processes the Partners use to monitor and report their activities. Review the processes used to systematically document any advocacy initiatives that were undertaken?</w:t>
      </w:r>
    </w:p>
    <w:p w14:paraId="49A5CB2B" w14:textId="77777777" w:rsidR="00083D48" w:rsidRPr="00385E52" w:rsidRDefault="00083D48" w:rsidP="000A1D13">
      <w:pPr>
        <w:tabs>
          <w:tab w:val="left" w:pos="142"/>
          <w:tab w:val="left" w:pos="9360"/>
        </w:tabs>
        <w:ind w:left="0" w:firstLine="0"/>
        <w:jc w:val="both"/>
        <w:rPr>
          <w:rFonts w:cstheme="minorHAnsi"/>
          <w:sz w:val="24"/>
          <w:szCs w:val="24"/>
          <w:lang w:val="en-IN"/>
        </w:rPr>
      </w:pPr>
    </w:p>
    <w:p w14:paraId="49A5CB2C" w14:textId="77777777" w:rsidR="00083D48" w:rsidRPr="00385E52" w:rsidRDefault="00B16AA8" w:rsidP="000A1D13">
      <w:pPr>
        <w:tabs>
          <w:tab w:val="left" w:pos="142"/>
          <w:tab w:val="left" w:pos="9360"/>
        </w:tabs>
        <w:ind w:left="0" w:firstLine="0"/>
        <w:jc w:val="both"/>
        <w:rPr>
          <w:rFonts w:cstheme="minorHAnsi"/>
          <w:sz w:val="24"/>
          <w:szCs w:val="24"/>
          <w:u w:val="single"/>
          <w:lang w:val="en-IN"/>
        </w:rPr>
      </w:pPr>
      <w:r w:rsidRPr="00385E52">
        <w:rPr>
          <w:rFonts w:cstheme="minorHAnsi"/>
          <w:sz w:val="24"/>
          <w:szCs w:val="24"/>
          <w:u w:val="single"/>
          <w:lang w:val="en-IN"/>
        </w:rPr>
        <w:t xml:space="preserve">Partnership Management </w:t>
      </w:r>
    </w:p>
    <w:p w14:paraId="49A5CB2D" w14:textId="77777777" w:rsidR="00083D48" w:rsidRPr="00385E52" w:rsidRDefault="00B16AA8" w:rsidP="000A1D13">
      <w:pPr>
        <w:numPr>
          <w:ilvl w:val="0"/>
          <w:numId w:val="10"/>
        </w:numPr>
        <w:tabs>
          <w:tab w:val="left" w:pos="0"/>
          <w:tab w:val="left" w:pos="142"/>
          <w:tab w:val="left" w:pos="9360"/>
        </w:tabs>
        <w:ind w:left="0" w:firstLine="0"/>
        <w:contextualSpacing/>
        <w:jc w:val="both"/>
        <w:rPr>
          <w:rFonts w:cstheme="minorHAnsi"/>
          <w:sz w:val="24"/>
          <w:szCs w:val="24"/>
          <w:lang w:val="en-IN"/>
        </w:rPr>
      </w:pPr>
      <w:r w:rsidRPr="00385E52">
        <w:rPr>
          <w:rFonts w:cstheme="minorHAnsi"/>
          <w:sz w:val="24"/>
          <w:szCs w:val="24"/>
          <w:lang w:val="en-IN"/>
        </w:rPr>
        <w:t>Assess the level of engagement between the Partners and key Stakeholders at all levels and the ability to leverage the partnership process to inform the advocacy strategy.</w:t>
      </w:r>
    </w:p>
    <w:p w14:paraId="49A5CB2E" w14:textId="77777777" w:rsidR="00083D48" w:rsidRPr="00385E52" w:rsidRDefault="00B16AA8" w:rsidP="000A1D13">
      <w:pPr>
        <w:numPr>
          <w:ilvl w:val="0"/>
          <w:numId w:val="10"/>
        </w:numPr>
        <w:tabs>
          <w:tab w:val="left" w:pos="0"/>
          <w:tab w:val="left" w:pos="142"/>
          <w:tab w:val="left" w:pos="9360"/>
        </w:tabs>
        <w:ind w:left="0" w:firstLine="0"/>
        <w:contextualSpacing/>
        <w:jc w:val="both"/>
        <w:rPr>
          <w:rFonts w:cstheme="minorHAnsi"/>
          <w:sz w:val="24"/>
          <w:szCs w:val="24"/>
          <w:lang w:val="en-IN"/>
        </w:rPr>
      </w:pPr>
      <w:r w:rsidRPr="00385E52">
        <w:rPr>
          <w:rFonts w:cstheme="minorHAnsi"/>
          <w:sz w:val="24"/>
          <w:szCs w:val="24"/>
          <w:lang w:val="en-IN"/>
        </w:rPr>
        <w:t>Assess the value of addition of UN Women in terms of the resources, oversight and technical support</w:t>
      </w:r>
    </w:p>
    <w:p w14:paraId="49A5CB2F" w14:textId="77777777" w:rsidR="00083D48" w:rsidRPr="00385E52" w:rsidRDefault="00083D48" w:rsidP="000A1D13">
      <w:pPr>
        <w:tabs>
          <w:tab w:val="left" w:pos="0"/>
          <w:tab w:val="left" w:pos="142"/>
          <w:tab w:val="left" w:pos="9360"/>
        </w:tabs>
        <w:ind w:left="0" w:firstLine="0"/>
        <w:contextualSpacing/>
        <w:jc w:val="both"/>
        <w:rPr>
          <w:rFonts w:cstheme="minorHAnsi"/>
          <w:sz w:val="24"/>
          <w:szCs w:val="24"/>
          <w:lang w:val="en-IN"/>
        </w:rPr>
      </w:pPr>
    </w:p>
    <w:p w14:paraId="49A5CB30" w14:textId="77777777" w:rsidR="00083D48" w:rsidRPr="00385E52" w:rsidRDefault="00B16AA8" w:rsidP="000A1D13">
      <w:pPr>
        <w:tabs>
          <w:tab w:val="left" w:pos="142"/>
          <w:tab w:val="left" w:pos="9360"/>
        </w:tabs>
        <w:ind w:left="0" w:firstLine="0"/>
        <w:contextualSpacing/>
        <w:jc w:val="both"/>
        <w:rPr>
          <w:rFonts w:cstheme="minorHAnsi"/>
          <w:sz w:val="24"/>
          <w:szCs w:val="24"/>
          <w:u w:val="single"/>
          <w:lang w:val="en-IN"/>
        </w:rPr>
      </w:pPr>
      <w:r w:rsidRPr="00385E52">
        <w:rPr>
          <w:rFonts w:cstheme="minorHAnsi"/>
          <w:sz w:val="24"/>
          <w:szCs w:val="24"/>
          <w:u w:val="single"/>
          <w:lang w:val="en-IN"/>
        </w:rPr>
        <w:t xml:space="preserve">Cost Effectiveness </w:t>
      </w:r>
    </w:p>
    <w:p w14:paraId="49A5CB31" w14:textId="77777777" w:rsidR="00083D48" w:rsidRPr="00385E52" w:rsidRDefault="00B16AA8" w:rsidP="000A1D13">
      <w:pPr>
        <w:tabs>
          <w:tab w:val="left" w:pos="142"/>
          <w:tab w:val="left" w:pos="9360"/>
        </w:tabs>
        <w:ind w:left="0" w:firstLine="0"/>
        <w:contextualSpacing/>
        <w:jc w:val="both"/>
        <w:rPr>
          <w:rFonts w:cstheme="minorHAnsi"/>
          <w:sz w:val="24"/>
          <w:szCs w:val="24"/>
          <w:lang w:val="en-IN"/>
        </w:rPr>
      </w:pPr>
      <w:r w:rsidRPr="00385E52">
        <w:rPr>
          <w:rFonts w:cstheme="minorHAnsi"/>
          <w:sz w:val="24"/>
          <w:szCs w:val="24"/>
          <w:lang w:val="en-IN"/>
        </w:rPr>
        <w:t>•</w:t>
      </w:r>
      <w:r w:rsidRPr="00385E52">
        <w:rPr>
          <w:rFonts w:cstheme="minorHAnsi"/>
          <w:sz w:val="24"/>
          <w:szCs w:val="24"/>
          <w:lang w:val="en-IN"/>
        </w:rPr>
        <w:tab/>
        <w:t>Assess the level of investment, both human and financial resources, committed for implementing the project. Analyse the Budget and Expenditure over the two year period</w:t>
      </w:r>
    </w:p>
    <w:p w14:paraId="49A5CB32" w14:textId="77777777" w:rsidR="00083D48" w:rsidRPr="00385E52" w:rsidRDefault="00B16AA8" w:rsidP="000A1D13">
      <w:pPr>
        <w:numPr>
          <w:ilvl w:val="0"/>
          <w:numId w:val="11"/>
        </w:numPr>
        <w:tabs>
          <w:tab w:val="left" w:pos="142"/>
          <w:tab w:val="left" w:pos="9360"/>
        </w:tabs>
        <w:ind w:left="0" w:firstLine="0"/>
        <w:contextualSpacing/>
        <w:jc w:val="both"/>
        <w:rPr>
          <w:rFonts w:cstheme="minorHAnsi"/>
          <w:sz w:val="24"/>
          <w:szCs w:val="24"/>
          <w:lang w:val="en-IN"/>
        </w:rPr>
      </w:pPr>
      <w:r w:rsidRPr="00385E52">
        <w:rPr>
          <w:rFonts w:cstheme="minorHAnsi"/>
          <w:sz w:val="24"/>
          <w:szCs w:val="24"/>
          <w:lang w:val="en-IN"/>
        </w:rPr>
        <w:t>Review the degree to which project strategies are cost effective in making an impact on the ground and at various levels?</w:t>
      </w:r>
    </w:p>
    <w:p w14:paraId="49A5CB33" w14:textId="77777777" w:rsidR="00083D48" w:rsidRPr="00385E52" w:rsidRDefault="00083D48" w:rsidP="000A1D13">
      <w:pPr>
        <w:tabs>
          <w:tab w:val="left" w:pos="9360"/>
        </w:tabs>
        <w:spacing w:before="120"/>
        <w:jc w:val="both"/>
        <w:rPr>
          <w:rFonts w:eastAsia="Calibri" w:cstheme="minorHAnsi"/>
          <w:bCs/>
          <w:sz w:val="24"/>
          <w:szCs w:val="24"/>
          <w:lang w:val="en-GB"/>
        </w:rPr>
      </w:pPr>
    </w:p>
    <w:p w14:paraId="49A5CB34" w14:textId="77777777" w:rsidR="00083D48" w:rsidRPr="00385E52" w:rsidRDefault="00B16AA8" w:rsidP="000A1D13">
      <w:pPr>
        <w:tabs>
          <w:tab w:val="left" w:pos="9360"/>
        </w:tabs>
        <w:jc w:val="both"/>
        <w:rPr>
          <w:rFonts w:cstheme="minorHAnsi"/>
          <w:b/>
          <w:sz w:val="24"/>
          <w:szCs w:val="24"/>
        </w:rPr>
      </w:pPr>
      <w:r w:rsidRPr="00385E52">
        <w:rPr>
          <w:rFonts w:cstheme="minorHAnsi"/>
          <w:b/>
          <w:sz w:val="24"/>
          <w:szCs w:val="24"/>
        </w:rPr>
        <w:t>Existing Information Sources</w:t>
      </w:r>
    </w:p>
    <w:p w14:paraId="49A5CB35" w14:textId="77777777" w:rsidR="00083D48" w:rsidRPr="00385E52" w:rsidRDefault="00B16AA8" w:rsidP="000A1D13">
      <w:pPr>
        <w:pStyle w:val="ListParagraph"/>
        <w:numPr>
          <w:ilvl w:val="0"/>
          <w:numId w:val="15"/>
        </w:numPr>
        <w:tabs>
          <w:tab w:val="left" w:pos="9360"/>
        </w:tabs>
        <w:spacing w:after="0" w:line="240" w:lineRule="auto"/>
        <w:ind w:left="360"/>
        <w:jc w:val="both"/>
        <w:rPr>
          <w:rFonts w:asciiTheme="minorHAnsi" w:hAnsiTheme="minorHAnsi" w:cstheme="minorHAnsi"/>
          <w:sz w:val="24"/>
          <w:szCs w:val="24"/>
        </w:rPr>
      </w:pPr>
      <w:r w:rsidRPr="00385E52">
        <w:rPr>
          <w:rFonts w:asciiTheme="minorHAnsi" w:hAnsiTheme="minorHAnsi" w:cstheme="minorHAnsi"/>
          <w:sz w:val="24"/>
          <w:szCs w:val="24"/>
        </w:rPr>
        <w:t xml:space="preserve">Concept note </w:t>
      </w:r>
    </w:p>
    <w:p w14:paraId="49A5CB36" w14:textId="77777777" w:rsidR="00083D48" w:rsidRPr="00385E52" w:rsidRDefault="00B16AA8" w:rsidP="000A1D13">
      <w:pPr>
        <w:pStyle w:val="ListParagraph"/>
        <w:numPr>
          <w:ilvl w:val="0"/>
          <w:numId w:val="15"/>
        </w:numPr>
        <w:tabs>
          <w:tab w:val="left" w:pos="9360"/>
        </w:tabs>
        <w:spacing w:after="0" w:line="240" w:lineRule="auto"/>
        <w:ind w:left="360"/>
        <w:jc w:val="both"/>
        <w:rPr>
          <w:rFonts w:asciiTheme="minorHAnsi" w:hAnsiTheme="minorHAnsi" w:cstheme="minorHAnsi"/>
          <w:sz w:val="24"/>
          <w:szCs w:val="24"/>
        </w:rPr>
      </w:pPr>
      <w:r w:rsidRPr="00385E52">
        <w:rPr>
          <w:rFonts w:asciiTheme="minorHAnsi" w:hAnsiTheme="minorHAnsi" w:cstheme="minorHAnsi"/>
          <w:sz w:val="24"/>
          <w:szCs w:val="24"/>
        </w:rPr>
        <w:t xml:space="preserve">Prodoc </w:t>
      </w:r>
    </w:p>
    <w:p w14:paraId="49A5CB37" w14:textId="77777777" w:rsidR="00083D48" w:rsidRPr="00385E52" w:rsidRDefault="00B16AA8" w:rsidP="000A1D13">
      <w:pPr>
        <w:pStyle w:val="ListParagraph"/>
        <w:numPr>
          <w:ilvl w:val="0"/>
          <w:numId w:val="15"/>
        </w:numPr>
        <w:tabs>
          <w:tab w:val="left" w:pos="9360"/>
        </w:tabs>
        <w:spacing w:after="0" w:line="240" w:lineRule="auto"/>
        <w:ind w:left="360"/>
        <w:jc w:val="both"/>
        <w:rPr>
          <w:rFonts w:asciiTheme="minorHAnsi" w:hAnsiTheme="minorHAnsi" w:cstheme="minorHAnsi"/>
          <w:sz w:val="24"/>
          <w:szCs w:val="24"/>
        </w:rPr>
      </w:pPr>
      <w:r w:rsidRPr="00385E52">
        <w:rPr>
          <w:rFonts w:asciiTheme="minorHAnsi" w:hAnsiTheme="minorHAnsi" w:cstheme="minorHAnsi"/>
          <w:sz w:val="24"/>
          <w:szCs w:val="24"/>
        </w:rPr>
        <w:t xml:space="preserve">Partner Reports </w:t>
      </w:r>
    </w:p>
    <w:p w14:paraId="49A5CB38" w14:textId="77777777" w:rsidR="00083D48" w:rsidRPr="00385E52" w:rsidRDefault="00B16AA8" w:rsidP="000A1D13">
      <w:pPr>
        <w:pStyle w:val="ListParagraph"/>
        <w:numPr>
          <w:ilvl w:val="0"/>
          <w:numId w:val="15"/>
        </w:numPr>
        <w:tabs>
          <w:tab w:val="left" w:pos="9360"/>
        </w:tabs>
        <w:spacing w:after="0" w:line="240" w:lineRule="auto"/>
        <w:ind w:left="360"/>
        <w:jc w:val="both"/>
        <w:rPr>
          <w:rFonts w:asciiTheme="minorHAnsi" w:hAnsiTheme="minorHAnsi" w:cstheme="minorHAnsi"/>
          <w:sz w:val="24"/>
          <w:szCs w:val="24"/>
        </w:rPr>
      </w:pPr>
      <w:r w:rsidRPr="00385E52">
        <w:rPr>
          <w:rFonts w:asciiTheme="minorHAnsi" w:hAnsiTheme="minorHAnsi" w:cstheme="minorHAnsi"/>
          <w:sz w:val="24"/>
          <w:szCs w:val="24"/>
        </w:rPr>
        <w:t>Published documents</w:t>
      </w:r>
    </w:p>
    <w:p w14:paraId="49A5CB39" w14:textId="77777777" w:rsidR="00083D48" w:rsidRPr="00385E52" w:rsidRDefault="00B16AA8" w:rsidP="000A1D13">
      <w:pPr>
        <w:pStyle w:val="ListParagraph"/>
        <w:numPr>
          <w:ilvl w:val="0"/>
          <w:numId w:val="15"/>
        </w:numPr>
        <w:tabs>
          <w:tab w:val="left" w:pos="9360"/>
        </w:tabs>
        <w:spacing w:after="0" w:line="240" w:lineRule="auto"/>
        <w:ind w:left="360"/>
        <w:jc w:val="both"/>
        <w:rPr>
          <w:rFonts w:asciiTheme="minorHAnsi" w:hAnsiTheme="minorHAnsi" w:cstheme="minorHAnsi"/>
          <w:sz w:val="24"/>
          <w:szCs w:val="24"/>
        </w:rPr>
      </w:pPr>
      <w:r w:rsidRPr="00385E52">
        <w:rPr>
          <w:rFonts w:asciiTheme="minorHAnsi" w:hAnsiTheme="minorHAnsi" w:cstheme="minorHAnsi"/>
          <w:sz w:val="24"/>
          <w:szCs w:val="24"/>
        </w:rPr>
        <w:t xml:space="preserve">Consultation Reports </w:t>
      </w:r>
    </w:p>
    <w:p w14:paraId="49A5CB3A" w14:textId="77777777" w:rsidR="00083D48" w:rsidRPr="00385E52" w:rsidRDefault="00B16AA8" w:rsidP="000A1D13">
      <w:pPr>
        <w:pStyle w:val="ListParagraph"/>
        <w:numPr>
          <w:ilvl w:val="0"/>
          <w:numId w:val="15"/>
        </w:numPr>
        <w:tabs>
          <w:tab w:val="left" w:pos="9360"/>
        </w:tabs>
        <w:spacing w:after="0" w:line="240" w:lineRule="auto"/>
        <w:ind w:left="360"/>
        <w:jc w:val="both"/>
        <w:rPr>
          <w:rFonts w:asciiTheme="minorHAnsi" w:hAnsiTheme="minorHAnsi" w:cstheme="minorHAnsi"/>
          <w:sz w:val="24"/>
          <w:szCs w:val="24"/>
        </w:rPr>
      </w:pPr>
      <w:r w:rsidRPr="00385E52">
        <w:rPr>
          <w:rFonts w:asciiTheme="minorHAnsi" w:hAnsiTheme="minorHAnsi" w:cstheme="minorHAnsi"/>
          <w:sz w:val="24"/>
          <w:szCs w:val="24"/>
        </w:rPr>
        <w:t xml:space="preserve">Financial Reports </w:t>
      </w:r>
    </w:p>
    <w:p w14:paraId="49A5CB3B" w14:textId="77777777" w:rsidR="00083D48" w:rsidRPr="00385E52" w:rsidRDefault="00B16AA8" w:rsidP="000A1D13">
      <w:pPr>
        <w:pStyle w:val="ListParagraph"/>
        <w:numPr>
          <w:ilvl w:val="0"/>
          <w:numId w:val="15"/>
        </w:numPr>
        <w:tabs>
          <w:tab w:val="left" w:pos="9360"/>
        </w:tabs>
        <w:spacing w:after="0" w:line="240" w:lineRule="auto"/>
        <w:ind w:left="360"/>
        <w:jc w:val="both"/>
        <w:rPr>
          <w:rFonts w:asciiTheme="minorHAnsi" w:hAnsiTheme="minorHAnsi" w:cstheme="minorHAnsi"/>
          <w:sz w:val="24"/>
          <w:szCs w:val="24"/>
        </w:rPr>
      </w:pPr>
      <w:r w:rsidRPr="00385E52">
        <w:rPr>
          <w:rFonts w:asciiTheme="minorHAnsi" w:hAnsiTheme="minorHAnsi" w:cstheme="minorHAnsi"/>
          <w:sz w:val="24"/>
          <w:szCs w:val="24"/>
        </w:rPr>
        <w:t xml:space="preserve">UN Women Reports Donor </w:t>
      </w:r>
    </w:p>
    <w:p w14:paraId="49A5CB3C" w14:textId="77777777" w:rsidR="00083D48" w:rsidRPr="00385E52" w:rsidRDefault="00083D48" w:rsidP="000A1D13">
      <w:pPr>
        <w:tabs>
          <w:tab w:val="left" w:pos="9360"/>
        </w:tabs>
        <w:jc w:val="both"/>
        <w:rPr>
          <w:rFonts w:cstheme="minorHAnsi"/>
          <w:sz w:val="24"/>
          <w:szCs w:val="24"/>
        </w:rPr>
      </w:pPr>
    </w:p>
    <w:p w14:paraId="49A5CB3D" w14:textId="77777777" w:rsidR="00083D48" w:rsidRPr="00385E52" w:rsidRDefault="00B16AA8" w:rsidP="000A1D13">
      <w:pPr>
        <w:tabs>
          <w:tab w:val="left" w:pos="9360"/>
        </w:tabs>
        <w:ind w:left="0" w:firstLine="0"/>
        <w:jc w:val="both"/>
        <w:rPr>
          <w:rFonts w:cstheme="minorHAnsi"/>
          <w:b/>
          <w:sz w:val="24"/>
          <w:szCs w:val="24"/>
        </w:rPr>
      </w:pPr>
      <w:r w:rsidRPr="00385E52">
        <w:rPr>
          <w:rFonts w:cstheme="minorHAnsi"/>
          <w:b/>
          <w:sz w:val="24"/>
          <w:szCs w:val="24"/>
        </w:rPr>
        <w:t xml:space="preserve">Methodology </w:t>
      </w:r>
    </w:p>
    <w:p w14:paraId="49A5CB3E" w14:textId="77777777" w:rsidR="00083D48" w:rsidRPr="00385E52" w:rsidRDefault="00B16AA8" w:rsidP="000A1D13">
      <w:pPr>
        <w:tabs>
          <w:tab w:val="left" w:pos="9360"/>
        </w:tabs>
        <w:ind w:left="0" w:firstLine="0"/>
        <w:jc w:val="both"/>
        <w:rPr>
          <w:rFonts w:cstheme="minorHAnsi"/>
          <w:sz w:val="24"/>
          <w:szCs w:val="24"/>
          <w:lang w:val="en-IN"/>
        </w:rPr>
      </w:pPr>
      <w:r w:rsidRPr="00385E52">
        <w:rPr>
          <w:rFonts w:cstheme="minorHAnsi"/>
          <w:sz w:val="24"/>
          <w:szCs w:val="24"/>
          <w:lang w:val="en-IN"/>
        </w:rPr>
        <w:t xml:space="preserve">The final </w:t>
      </w:r>
      <w:r w:rsidR="00FD07AB" w:rsidRPr="00385E52">
        <w:rPr>
          <w:rFonts w:cstheme="minorHAnsi"/>
          <w:sz w:val="24"/>
          <w:szCs w:val="24"/>
          <w:lang w:val="en-IN"/>
        </w:rPr>
        <w:t>Evaluation</w:t>
      </w:r>
      <w:r w:rsidRPr="00385E52">
        <w:rPr>
          <w:rFonts w:cstheme="minorHAnsi"/>
          <w:sz w:val="24"/>
          <w:szCs w:val="24"/>
          <w:lang w:val="en-IN"/>
        </w:rPr>
        <w:t xml:space="preserve"> is intended to be a systematic learning exercise for Project Partners and UN Women Project Managers. The exercise is therefore structured to generate and share experiences and practical knowledge gained from the implementation of the Project activities.  </w:t>
      </w:r>
      <w:r w:rsidRPr="00385E52">
        <w:rPr>
          <w:rFonts w:cstheme="minorHAnsi"/>
          <w:sz w:val="24"/>
          <w:szCs w:val="24"/>
          <w:lang w:val="en-IN"/>
        </w:rPr>
        <w:lastRenderedPageBreak/>
        <w:t xml:space="preserve">To achieve this, the </w:t>
      </w:r>
      <w:r w:rsidR="00FD07AB" w:rsidRPr="00385E52">
        <w:rPr>
          <w:rFonts w:cstheme="minorHAnsi"/>
          <w:sz w:val="24"/>
          <w:szCs w:val="24"/>
          <w:lang w:val="en-IN"/>
        </w:rPr>
        <w:t>Evaluation</w:t>
      </w:r>
      <w:r w:rsidRPr="00385E52">
        <w:rPr>
          <w:rFonts w:cstheme="minorHAnsi"/>
          <w:sz w:val="24"/>
          <w:szCs w:val="24"/>
          <w:lang w:val="en-IN"/>
        </w:rPr>
        <w:t xml:space="preserve"> will take place in a </w:t>
      </w:r>
      <w:r w:rsidRPr="00385E52">
        <w:rPr>
          <w:rFonts w:cstheme="minorHAnsi"/>
          <w:i/>
          <w:sz w:val="24"/>
          <w:szCs w:val="24"/>
          <w:lang w:val="en-IN"/>
        </w:rPr>
        <w:t>consultative and participatory</w:t>
      </w:r>
      <w:r w:rsidRPr="00385E52">
        <w:rPr>
          <w:rFonts w:cstheme="minorHAnsi"/>
          <w:sz w:val="24"/>
          <w:szCs w:val="24"/>
          <w:lang w:val="en-IN"/>
        </w:rPr>
        <w:t xml:space="preserve"> manner. It is important to emphasise that the final </w:t>
      </w:r>
      <w:r w:rsidR="00FD07AB" w:rsidRPr="00385E52">
        <w:rPr>
          <w:rFonts w:cstheme="minorHAnsi"/>
          <w:sz w:val="24"/>
          <w:szCs w:val="24"/>
          <w:lang w:val="en-IN"/>
        </w:rPr>
        <w:t>Evaluation</w:t>
      </w:r>
      <w:r w:rsidRPr="00385E52">
        <w:rPr>
          <w:rFonts w:cstheme="minorHAnsi"/>
          <w:sz w:val="24"/>
          <w:szCs w:val="24"/>
          <w:lang w:val="en-IN"/>
        </w:rPr>
        <w:t xml:space="preserve"> is not conducted for the purpose of measuring individual or institutional performance but for validating the Project design and its effectiveness towards achieving the results as set forth in the Project document. </w:t>
      </w:r>
    </w:p>
    <w:p w14:paraId="49A5CB3F" w14:textId="77777777" w:rsidR="00083D48" w:rsidRPr="00385E52" w:rsidRDefault="00083D48" w:rsidP="000A1D13">
      <w:pPr>
        <w:tabs>
          <w:tab w:val="left" w:pos="9360"/>
        </w:tabs>
        <w:ind w:left="0" w:firstLine="0"/>
        <w:jc w:val="both"/>
        <w:rPr>
          <w:rFonts w:cstheme="minorHAnsi"/>
          <w:sz w:val="24"/>
          <w:szCs w:val="24"/>
          <w:lang w:val="en-IN"/>
        </w:rPr>
      </w:pPr>
    </w:p>
    <w:p w14:paraId="49A5CB40" w14:textId="77777777" w:rsidR="00083D48" w:rsidRPr="00385E52" w:rsidRDefault="00B16AA8" w:rsidP="000A1D13">
      <w:pPr>
        <w:tabs>
          <w:tab w:val="left" w:pos="9360"/>
        </w:tabs>
        <w:ind w:left="0" w:firstLine="0"/>
        <w:jc w:val="both"/>
        <w:rPr>
          <w:rFonts w:cstheme="minorHAnsi"/>
          <w:sz w:val="24"/>
          <w:szCs w:val="24"/>
          <w:lang w:val="en-IN"/>
        </w:rPr>
      </w:pPr>
      <w:r w:rsidRPr="00385E52">
        <w:rPr>
          <w:rFonts w:cstheme="minorHAnsi"/>
          <w:sz w:val="24"/>
          <w:szCs w:val="24"/>
          <w:lang w:val="en-IN"/>
        </w:rPr>
        <w:t xml:space="preserve">A Consultant will be contracted carry out the following suggested steps for the Final </w:t>
      </w:r>
      <w:r w:rsidR="00FD07AB" w:rsidRPr="00385E52">
        <w:rPr>
          <w:rFonts w:cstheme="minorHAnsi"/>
          <w:sz w:val="24"/>
          <w:szCs w:val="24"/>
          <w:lang w:val="en-IN"/>
        </w:rPr>
        <w:t>Evaluation</w:t>
      </w:r>
      <w:r w:rsidRPr="00385E52">
        <w:rPr>
          <w:rFonts w:cstheme="minorHAnsi"/>
          <w:sz w:val="24"/>
          <w:szCs w:val="24"/>
          <w:lang w:val="en-IN"/>
        </w:rPr>
        <w:t>:</w:t>
      </w:r>
    </w:p>
    <w:p w14:paraId="49A5CB41" w14:textId="77777777" w:rsidR="00083D48" w:rsidRPr="00385E52" w:rsidRDefault="00B16AA8" w:rsidP="000A1D13">
      <w:pPr>
        <w:pStyle w:val="ListParagraph"/>
        <w:numPr>
          <w:ilvl w:val="0"/>
          <w:numId w:val="11"/>
        </w:numPr>
        <w:tabs>
          <w:tab w:val="left" w:pos="142"/>
          <w:tab w:val="left" w:pos="9360"/>
        </w:tabs>
        <w:spacing w:after="0" w:line="240" w:lineRule="auto"/>
        <w:ind w:left="0" w:firstLine="0"/>
        <w:jc w:val="both"/>
        <w:rPr>
          <w:rFonts w:asciiTheme="minorHAnsi" w:hAnsiTheme="minorHAnsi" w:cstheme="minorHAnsi"/>
          <w:sz w:val="24"/>
          <w:szCs w:val="24"/>
          <w:lang w:val="en-IN"/>
        </w:rPr>
      </w:pPr>
      <w:r w:rsidRPr="00385E52">
        <w:rPr>
          <w:rFonts w:asciiTheme="minorHAnsi" w:hAnsiTheme="minorHAnsi" w:cstheme="minorHAnsi"/>
          <w:sz w:val="24"/>
          <w:szCs w:val="24"/>
        </w:rPr>
        <w:t>An initial meeting of the Consultant with UN Women staff, shall be organized to get a briefing on the project, determine the scope and methods and develop a feasible joint work plan</w:t>
      </w:r>
    </w:p>
    <w:p w14:paraId="49A5CB42" w14:textId="77777777" w:rsidR="00083D48" w:rsidRPr="00385E52" w:rsidRDefault="00B16AA8" w:rsidP="000A1D13">
      <w:pPr>
        <w:numPr>
          <w:ilvl w:val="0"/>
          <w:numId w:val="13"/>
        </w:numPr>
        <w:tabs>
          <w:tab w:val="clear" w:pos="360"/>
          <w:tab w:val="left" w:pos="142"/>
          <w:tab w:val="left" w:pos="9360"/>
        </w:tabs>
        <w:ind w:left="0" w:firstLine="0"/>
        <w:jc w:val="both"/>
        <w:rPr>
          <w:rFonts w:cstheme="minorHAnsi"/>
          <w:bCs/>
          <w:sz w:val="24"/>
          <w:szCs w:val="24"/>
          <w:lang w:val="en-IN"/>
        </w:rPr>
      </w:pPr>
      <w:r w:rsidRPr="00385E52">
        <w:rPr>
          <w:rFonts w:eastAsia="Calibri" w:cstheme="minorHAnsi"/>
          <w:sz w:val="24"/>
          <w:szCs w:val="24"/>
          <w:lang w:val="en-IN"/>
        </w:rPr>
        <w:t xml:space="preserve">The Consultant will conduct a desk review of relevant documents to feed into the Inception Report with detailed scope of work and methodology including sampling and data analysis framework with tools. </w:t>
      </w:r>
      <w:r w:rsidRPr="00385E52">
        <w:rPr>
          <w:rFonts w:cstheme="minorHAnsi"/>
          <w:bCs/>
          <w:sz w:val="24"/>
          <w:szCs w:val="24"/>
          <w:lang w:val="en-IN"/>
        </w:rPr>
        <w:t xml:space="preserve">The Inception Report should detail the evaluators’ understanding of what is being evaluated and why, contextualise the framework of </w:t>
      </w:r>
      <w:r w:rsidR="00FD07AB" w:rsidRPr="00385E52">
        <w:rPr>
          <w:rFonts w:cstheme="minorHAnsi"/>
          <w:bCs/>
          <w:sz w:val="24"/>
          <w:szCs w:val="24"/>
          <w:lang w:val="en-IN"/>
        </w:rPr>
        <w:t>Evaluation</w:t>
      </w:r>
      <w:r w:rsidRPr="00385E52">
        <w:rPr>
          <w:rFonts w:cstheme="minorHAnsi"/>
          <w:bCs/>
          <w:sz w:val="24"/>
          <w:szCs w:val="24"/>
          <w:lang w:val="en-IN"/>
        </w:rPr>
        <w:t xml:space="preserve"> Questions listed above to the project, showing how each </w:t>
      </w:r>
      <w:r w:rsidR="00FD07AB" w:rsidRPr="00385E52">
        <w:rPr>
          <w:rFonts w:cstheme="minorHAnsi"/>
          <w:bCs/>
          <w:sz w:val="24"/>
          <w:szCs w:val="24"/>
          <w:lang w:val="en-IN"/>
        </w:rPr>
        <w:t>Evaluation</w:t>
      </w:r>
      <w:r w:rsidRPr="00385E52">
        <w:rPr>
          <w:rFonts w:cstheme="minorHAnsi"/>
          <w:bCs/>
          <w:sz w:val="24"/>
          <w:szCs w:val="24"/>
          <w:lang w:val="en-IN"/>
        </w:rPr>
        <w:t xml:space="preserve"> question will be answered by way of: proposed methods; proposed sources of data; and data collection procedures. The Inception Report should also include a proposed schedule of tasks, activities and deliverables. </w:t>
      </w:r>
    </w:p>
    <w:p w14:paraId="49A5CB43" w14:textId="77777777" w:rsidR="00083D48" w:rsidRPr="00385E52" w:rsidRDefault="00083D48" w:rsidP="000A1D13">
      <w:pPr>
        <w:tabs>
          <w:tab w:val="left" w:pos="142"/>
          <w:tab w:val="left" w:pos="9360"/>
        </w:tabs>
        <w:ind w:left="0" w:firstLine="0"/>
        <w:contextualSpacing/>
        <w:jc w:val="both"/>
        <w:rPr>
          <w:rFonts w:eastAsia="Calibri" w:cstheme="minorHAnsi"/>
          <w:sz w:val="24"/>
          <w:szCs w:val="24"/>
          <w:lang w:val="en-IN"/>
        </w:rPr>
      </w:pPr>
    </w:p>
    <w:p w14:paraId="49A5CB44" w14:textId="77777777" w:rsidR="00083D48" w:rsidRPr="00385E52" w:rsidRDefault="00B16AA8" w:rsidP="000A1D13">
      <w:pPr>
        <w:tabs>
          <w:tab w:val="left" w:pos="142"/>
          <w:tab w:val="left" w:pos="9360"/>
        </w:tabs>
        <w:ind w:left="0" w:firstLine="0"/>
        <w:contextualSpacing/>
        <w:jc w:val="both"/>
        <w:rPr>
          <w:rFonts w:eastAsia="Calibri" w:cstheme="minorHAnsi"/>
          <w:sz w:val="24"/>
          <w:szCs w:val="24"/>
          <w:lang w:val="en-IN"/>
        </w:rPr>
      </w:pPr>
      <w:r w:rsidRPr="00385E52">
        <w:rPr>
          <w:rFonts w:eastAsia="Calibri" w:cstheme="minorHAnsi"/>
          <w:sz w:val="24"/>
          <w:szCs w:val="24"/>
          <w:lang w:val="en-IN"/>
        </w:rPr>
        <w:t>Based on the Consultation and Action Plan agreed with UN Women, the Consultant will:</w:t>
      </w:r>
    </w:p>
    <w:p w14:paraId="49A5CB45" w14:textId="77777777" w:rsidR="00083D48" w:rsidRPr="00385E52" w:rsidRDefault="00083D48" w:rsidP="000A1D13">
      <w:pPr>
        <w:tabs>
          <w:tab w:val="left" w:pos="142"/>
          <w:tab w:val="left" w:pos="9360"/>
        </w:tabs>
        <w:ind w:left="0" w:firstLine="0"/>
        <w:contextualSpacing/>
        <w:jc w:val="both"/>
        <w:rPr>
          <w:rFonts w:eastAsia="Calibri" w:cstheme="minorHAnsi"/>
          <w:sz w:val="24"/>
          <w:szCs w:val="24"/>
          <w:lang w:val="en-IN"/>
        </w:rPr>
      </w:pPr>
    </w:p>
    <w:p w14:paraId="49A5CB46" w14:textId="77777777" w:rsidR="00083D48" w:rsidRPr="00385E52" w:rsidRDefault="00B16AA8" w:rsidP="000A1D13">
      <w:pPr>
        <w:numPr>
          <w:ilvl w:val="0"/>
          <w:numId w:val="11"/>
        </w:numPr>
        <w:tabs>
          <w:tab w:val="left" w:pos="142"/>
          <w:tab w:val="left" w:pos="9360"/>
        </w:tabs>
        <w:ind w:left="0" w:firstLine="0"/>
        <w:contextualSpacing/>
        <w:jc w:val="both"/>
        <w:rPr>
          <w:rFonts w:eastAsia="Calibri" w:cstheme="minorHAnsi"/>
          <w:sz w:val="24"/>
          <w:szCs w:val="24"/>
          <w:lang w:val="en-IN"/>
        </w:rPr>
      </w:pPr>
      <w:r w:rsidRPr="00385E52">
        <w:rPr>
          <w:rFonts w:eastAsia="Calibri" w:cstheme="minorHAnsi"/>
          <w:sz w:val="24"/>
          <w:szCs w:val="24"/>
          <w:lang w:val="en-IN"/>
        </w:rPr>
        <w:t>Use various tools to seek feedback from the key Stakeholders and UN Women staff based in Delhi and in the States ( for example, Interviews through one to one meetings , skype and email)</w:t>
      </w:r>
    </w:p>
    <w:p w14:paraId="49A5CB47" w14:textId="77777777" w:rsidR="00083D48" w:rsidRPr="00385E52" w:rsidRDefault="00B16AA8" w:rsidP="000A1D13">
      <w:pPr>
        <w:pStyle w:val="ListParagraph"/>
        <w:numPr>
          <w:ilvl w:val="0"/>
          <w:numId w:val="11"/>
        </w:numPr>
        <w:tabs>
          <w:tab w:val="left" w:pos="142"/>
          <w:tab w:val="left" w:pos="9360"/>
        </w:tabs>
        <w:spacing w:after="0" w:line="240" w:lineRule="auto"/>
        <w:ind w:left="0" w:firstLine="0"/>
        <w:jc w:val="both"/>
        <w:rPr>
          <w:rFonts w:asciiTheme="minorHAnsi" w:eastAsia="Calibri" w:hAnsiTheme="minorHAnsi" w:cstheme="minorHAnsi"/>
          <w:sz w:val="24"/>
          <w:szCs w:val="24"/>
          <w:lang w:val="en-IN"/>
        </w:rPr>
      </w:pPr>
      <w:r w:rsidRPr="00385E52">
        <w:rPr>
          <w:rFonts w:asciiTheme="minorHAnsi" w:eastAsia="Calibri" w:hAnsiTheme="minorHAnsi" w:cstheme="minorHAnsi"/>
          <w:sz w:val="24"/>
          <w:szCs w:val="24"/>
          <w:lang w:val="en-IN"/>
        </w:rPr>
        <w:t>Visit project areas – XX and XX and hold interviews and FGD with civil society organisations (both which were primarily involved in conducting research as well those which were trained), individual consultants as well as select policy makers/women’s rights advocates.</w:t>
      </w:r>
    </w:p>
    <w:p w14:paraId="49A5CB48" w14:textId="77777777" w:rsidR="00083D48" w:rsidRPr="00385E52" w:rsidRDefault="00B16AA8" w:rsidP="000A1D13">
      <w:pPr>
        <w:numPr>
          <w:ilvl w:val="0"/>
          <w:numId w:val="11"/>
        </w:numPr>
        <w:tabs>
          <w:tab w:val="left" w:pos="142"/>
          <w:tab w:val="left" w:pos="9360"/>
        </w:tabs>
        <w:ind w:left="0" w:firstLine="0"/>
        <w:contextualSpacing/>
        <w:jc w:val="both"/>
        <w:rPr>
          <w:rFonts w:eastAsia="Calibri" w:cstheme="minorHAnsi"/>
          <w:sz w:val="24"/>
          <w:szCs w:val="24"/>
          <w:lang w:val="en-IN"/>
        </w:rPr>
      </w:pPr>
      <w:r w:rsidRPr="00385E52">
        <w:rPr>
          <w:rFonts w:eastAsia="Calibri" w:cstheme="minorHAnsi"/>
          <w:sz w:val="24"/>
          <w:szCs w:val="24"/>
          <w:lang w:val="en-IN"/>
        </w:rPr>
        <w:t xml:space="preserve">The Consultant will collect Case Studies to reflect best practices from both the areas. </w:t>
      </w:r>
    </w:p>
    <w:p w14:paraId="49A5CB49" w14:textId="77777777" w:rsidR="00083D48" w:rsidRPr="00385E52" w:rsidRDefault="00B16AA8" w:rsidP="000A1D13">
      <w:pPr>
        <w:numPr>
          <w:ilvl w:val="0"/>
          <w:numId w:val="11"/>
        </w:numPr>
        <w:tabs>
          <w:tab w:val="left" w:pos="142"/>
          <w:tab w:val="left" w:pos="9360"/>
        </w:tabs>
        <w:ind w:left="0" w:firstLine="0"/>
        <w:contextualSpacing/>
        <w:jc w:val="both"/>
        <w:rPr>
          <w:rFonts w:eastAsia="Calibri" w:cstheme="minorHAnsi"/>
          <w:sz w:val="24"/>
          <w:szCs w:val="24"/>
          <w:lang w:val="en-IN"/>
        </w:rPr>
      </w:pPr>
      <w:r w:rsidRPr="00385E52">
        <w:rPr>
          <w:rFonts w:eastAsia="Calibri" w:cstheme="minorHAnsi"/>
          <w:sz w:val="24"/>
          <w:szCs w:val="24"/>
          <w:lang w:val="en-IN"/>
        </w:rPr>
        <w:t xml:space="preserve">The Consultant will share the Draft Report and make a presentation on the key findings with the staff of UN Women Team in Delhi </w:t>
      </w:r>
    </w:p>
    <w:p w14:paraId="49A5CB4A" w14:textId="77777777" w:rsidR="00083D48" w:rsidRPr="00385E52" w:rsidRDefault="00B16AA8" w:rsidP="000A1D13">
      <w:pPr>
        <w:numPr>
          <w:ilvl w:val="0"/>
          <w:numId w:val="11"/>
        </w:numPr>
        <w:tabs>
          <w:tab w:val="left" w:pos="142"/>
          <w:tab w:val="left" w:pos="9360"/>
        </w:tabs>
        <w:autoSpaceDE w:val="0"/>
        <w:autoSpaceDN w:val="0"/>
        <w:adjustRightInd w:val="0"/>
        <w:ind w:left="0" w:firstLine="0"/>
        <w:contextualSpacing/>
        <w:jc w:val="both"/>
        <w:rPr>
          <w:rFonts w:eastAsia="Calibri" w:cstheme="minorHAnsi"/>
          <w:sz w:val="24"/>
          <w:szCs w:val="24"/>
          <w:lang w:val="en-IN"/>
        </w:rPr>
      </w:pPr>
      <w:r w:rsidRPr="00385E52">
        <w:rPr>
          <w:rFonts w:eastAsia="Calibri" w:cstheme="minorHAnsi"/>
          <w:sz w:val="24"/>
          <w:szCs w:val="24"/>
          <w:lang w:val="en-IN"/>
        </w:rPr>
        <w:t>Based on the feedback from UN Women and partners, the Consultant will finalise the draft report by November.</w:t>
      </w:r>
    </w:p>
    <w:p w14:paraId="49A5CB4B" w14:textId="77777777" w:rsidR="00083D48" w:rsidRPr="00385E52" w:rsidRDefault="00083D48" w:rsidP="000A1D13">
      <w:pPr>
        <w:tabs>
          <w:tab w:val="left" w:pos="142"/>
          <w:tab w:val="left" w:pos="9360"/>
        </w:tabs>
        <w:ind w:left="0" w:firstLine="0"/>
        <w:jc w:val="both"/>
        <w:rPr>
          <w:rFonts w:eastAsia="Calibri" w:cstheme="minorHAnsi"/>
          <w:sz w:val="24"/>
          <w:szCs w:val="24"/>
          <w:lang w:val="en-IN"/>
        </w:rPr>
      </w:pPr>
    </w:p>
    <w:p w14:paraId="49A5CB4C" w14:textId="77777777" w:rsidR="00083D48" w:rsidRPr="00385E52" w:rsidRDefault="00B16AA8" w:rsidP="000A1D13">
      <w:pPr>
        <w:tabs>
          <w:tab w:val="left" w:pos="9360"/>
        </w:tabs>
        <w:ind w:left="0" w:firstLine="0"/>
        <w:jc w:val="both"/>
        <w:rPr>
          <w:rFonts w:cstheme="minorHAnsi"/>
          <w:b/>
          <w:sz w:val="24"/>
          <w:szCs w:val="24"/>
        </w:rPr>
      </w:pPr>
      <w:r w:rsidRPr="00385E52">
        <w:rPr>
          <w:rFonts w:cstheme="minorHAnsi"/>
          <w:b/>
          <w:sz w:val="24"/>
          <w:szCs w:val="24"/>
        </w:rPr>
        <w:t>Tentative Timeline</w:t>
      </w:r>
    </w:p>
    <w:p w14:paraId="49A5CB4D" w14:textId="77777777" w:rsidR="00083D48" w:rsidRPr="00385E52" w:rsidRDefault="00B16AA8" w:rsidP="000A1D13">
      <w:pPr>
        <w:tabs>
          <w:tab w:val="left" w:pos="9360"/>
        </w:tabs>
        <w:ind w:left="0" w:firstLine="0"/>
        <w:jc w:val="both"/>
        <w:rPr>
          <w:rFonts w:cstheme="minorHAnsi"/>
          <w:sz w:val="24"/>
          <w:szCs w:val="24"/>
          <w:lang w:val="en-IN"/>
        </w:rPr>
      </w:pPr>
      <w:r w:rsidRPr="00385E52">
        <w:rPr>
          <w:rFonts w:cstheme="minorHAnsi"/>
          <w:sz w:val="24"/>
          <w:szCs w:val="24"/>
          <w:lang w:val="en-IN"/>
        </w:rPr>
        <w:t xml:space="preserve">The Consultancy is expected to begin in November 2014. The first draft of the </w:t>
      </w:r>
      <w:r w:rsidR="00FD07AB" w:rsidRPr="00385E52">
        <w:rPr>
          <w:rFonts w:cstheme="minorHAnsi"/>
          <w:sz w:val="24"/>
          <w:szCs w:val="24"/>
          <w:lang w:val="en-IN"/>
        </w:rPr>
        <w:t>Evaluation</w:t>
      </w:r>
      <w:r w:rsidRPr="00385E52">
        <w:rPr>
          <w:rFonts w:cstheme="minorHAnsi"/>
          <w:sz w:val="24"/>
          <w:szCs w:val="24"/>
          <w:lang w:val="en-IN"/>
        </w:rPr>
        <w:t xml:space="preserve"> Report will be submitted by December 2014 and the revised, final Report by January 2014. The Consultant will be expected to provide 19 days of inputs over a period of 3 months, starting from September-November 2014. </w:t>
      </w:r>
    </w:p>
    <w:p w14:paraId="49A5CB4E" w14:textId="77777777" w:rsidR="00083D48" w:rsidRPr="00385E52" w:rsidRDefault="00083D48" w:rsidP="000A1D13">
      <w:pPr>
        <w:tabs>
          <w:tab w:val="left" w:pos="9360"/>
        </w:tabs>
        <w:jc w:val="both"/>
        <w:rPr>
          <w:rFonts w:cstheme="minorHAnsi"/>
          <w:sz w:val="24"/>
          <w:szCs w:val="24"/>
          <w:lang w:val="en-IN"/>
        </w:rPr>
      </w:pPr>
    </w:p>
    <w:tbl>
      <w:tblPr>
        <w:tblStyle w:val="TableGrid2"/>
        <w:tblW w:w="0" w:type="auto"/>
        <w:tblLook w:val="04A0" w:firstRow="1" w:lastRow="0" w:firstColumn="1" w:lastColumn="0" w:noHBand="0" w:noVBand="1"/>
      </w:tblPr>
      <w:tblGrid>
        <w:gridCol w:w="2798"/>
        <w:gridCol w:w="1875"/>
        <w:gridCol w:w="2835"/>
        <w:gridCol w:w="1842"/>
      </w:tblGrid>
      <w:tr w:rsidR="00083D48" w:rsidRPr="00385E52" w14:paraId="49A5CB53" w14:textId="77777777" w:rsidTr="00FA45F0">
        <w:tc>
          <w:tcPr>
            <w:tcW w:w="2798" w:type="dxa"/>
            <w:shd w:val="clear" w:color="auto" w:fill="BFBFBF" w:themeFill="background1" w:themeFillShade="BF"/>
          </w:tcPr>
          <w:p w14:paraId="49A5CB4F" w14:textId="77777777" w:rsidR="00083D48" w:rsidRPr="00385E52" w:rsidRDefault="00B16AA8" w:rsidP="000A1D13">
            <w:pPr>
              <w:tabs>
                <w:tab w:val="left" w:pos="9360"/>
              </w:tabs>
              <w:spacing w:before="100" w:beforeAutospacing="1"/>
              <w:ind w:left="720" w:hanging="360"/>
              <w:jc w:val="both"/>
              <w:rPr>
                <w:rFonts w:eastAsia="Times New Roman" w:cstheme="minorHAnsi"/>
                <w:b/>
                <w:sz w:val="24"/>
                <w:szCs w:val="24"/>
                <w:lang w:val="en-IN" w:eastAsia="en-IN"/>
              </w:rPr>
            </w:pPr>
            <w:r w:rsidRPr="00385E52">
              <w:rPr>
                <w:rFonts w:eastAsia="Times New Roman" w:cstheme="minorHAnsi"/>
                <w:b/>
                <w:sz w:val="24"/>
                <w:szCs w:val="24"/>
                <w:lang w:val="en-IN" w:eastAsia="en-IN"/>
              </w:rPr>
              <w:t>Action</w:t>
            </w:r>
          </w:p>
        </w:tc>
        <w:tc>
          <w:tcPr>
            <w:tcW w:w="1875" w:type="dxa"/>
            <w:shd w:val="clear" w:color="auto" w:fill="BFBFBF" w:themeFill="background1" w:themeFillShade="BF"/>
          </w:tcPr>
          <w:p w14:paraId="49A5CB50" w14:textId="77777777" w:rsidR="00083D48" w:rsidRPr="00385E52" w:rsidRDefault="00B16AA8" w:rsidP="000A1D13">
            <w:pPr>
              <w:tabs>
                <w:tab w:val="left" w:pos="9360"/>
              </w:tabs>
              <w:spacing w:before="100" w:beforeAutospacing="1"/>
              <w:ind w:left="720" w:hanging="360"/>
              <w:jc w:val="both"/>
              <w:rPr>
                <w:rFonts w:eastAsia="Times New Roman" w:cstheme="minorHAnsi"/>
                <w:b/>
                <w:sz w:val="24"/>
                <w:szCs w:val="24"/>
                <w:lang w:val="en-IN" w:eastAsia="en-IN"/>
              </w:rPr>
            </w:pPr>
            <w:r w:rsidRPr="00385E52">
              <w:rPr>
                <w:rFonts w:eastAsia="Times New Roman" w:cstheme="minorHAnsi"/>
                <w:b/>
                <w:sz w:val="24"/>
                <w:szCs w:val="24"/>
                <w:lang w:val="en-IN" w:eastAsia="en-IN"/>
              </w:rPr>
              <w:t>By When</w:t>
            </w:r>
          </w:p>
        </w:tc>
        <w:tc>
          <w:tcPr>
            <w:tcW w:w="2835" w:type="dxa"/>
            <w:shd w:val="clear" w:color="auto" w:fill="BFBFBF" w:themeFill="background1" w:themeFillShade="BF"/>
          </w:tcPr>
          <w:p w14:paraId="49A5CB51" w14:textId="77777777" w:rsidR="00083D48" w:rsidRPr="00385E52" w:rsidRDefault="00B16AA8" w:rsidP="000A1D13">
            <w:pPr>
              <w:tabs>
                <w:tab w:val="left" w:pos="9360"/>
              </w:tabs>
              <w:spacing w:before="100" w:beforeAutospacing="1"/>
              <w:ind w:left="720" w:hanging="360"/>
              <w:jc w:val="both"/>
              <w:rPr>
                <w:rFonts w:eastAsia="Times New Roman" w:cstheme="minorHAnsi"/>
                <w:b/>
                <w:sz w:val="24"/>
                <w:szCs w:val="24"/>
                <w:lang w:val="en-IN" w:eastAsia="en-IN"/>
              </w:rPr>
            </w:pPr>
            <w:r w:rsidRPr="00385E52">
              <w:rPr>
                <w:rFonts w:eastAsia="Times New Roman" w:cstheme="minorHAnsi"/>
                <w:b/>
                <w:sz w:val="24"/>
                <w:szCs w:val="24"/>
                <w:lang w:val="en-IN" w:eastAsia="en-IN"/>
              </w:rPr>
              <w:t>Who</w:t>
            </w:r>
          </w:p>
        </w:tc>
        <w:tc>
          <w:tcPr>
            <w:tcW w:w="1842" w:type="dxa"/>
            <w:shd w:val="clear" w:color="auto" w:fill="BFBFBF" w:themeFill="background1" w:themeFillShade="BF"/>
          </w:tcPr>
          <w:p w14:paraId="49A5CB52" w14:textId="77777777" w:rsidR="00083D48" w:rsidRPr="00385E52" w:rsidRDefault="00B16AA8" w:rsidP="000A1D13">
            <w:pPr>
              <w:tabs>
                <w:tab w:val="left" w:pos="9360"/>
              </w:tabs>
              <w:spacing w:before="100" w:beforeAutospacing="1"/>
              <w:ind w:left="720" w:hanging="360"/>
              <w:jc w:val="both"/>
              <w:rPr>
                <w:rFonts w:eastAsia="Times New Roman" w:cstheme="minorHAnsi"/>
                <w:b/>
                <w:sz w:val="24"/>
                <w:szCs w:val="24"/>
                <w:lang w:val="en-IN" w:eastAsia="en-IN"/>
              </w:rPr>
            </w:pPr>
            <w:r w:rsidRPr="00385E52">
              <w:rPr>
                <w:rFonts w:eastAsia="Times New Roman" w:cstheme="minorHAnsi"/>
                <w:b/>
                <w:sz w:val="24"/>
                <w:szCs w:val="24"/>
                <w:lang w:val="en-IN" w:eastAsia="en-IN"/>
              </w:rPr>
              <w:t xml:space="preserve">Number of Days </w:t>
            </w:r>
          </w:p>
        </w:tc>
      </w:tr>
      <w:tr w:rsidR="00083D48" w:rsidRPr="00385E52" w14:paraId="49A5CB58" w14:textId="77777777" w:rsidTr="00FA45F0">
        <w:tc>
          <w:tcPr>
            <w:tcW w:w="2798" w:type="dxa"/>
          </w:tcPr>
          <w:p w14:paraId="49A5CB54" w14:textId="77777777" w:rsidR="00083D48" w:rsidRPr="00385E52" w:rsidRDefault="00B16AA8" w:rsidP="00550777">
            <w:pPr>
              <w:tabs>
                <w:tab w:val="left" w:pos="9360"/>
              </w:tabs>
              <w:spacing w:before="100" w:beforeAutospacing="1"/>
              <w:ind w:left="360"/>
              <w:jc w:val="both"/>
              <w:rPr>
                <w:rFonts w:eastAsia="Times New Roman" w:cstheme="minorHAnsi"/>
                <w:sz w:val="24"/>
                <w:szCs w:val="24"/>
                <w:lang w:val="en-IN" w:eastAsia="en-IN"/>
              </w:rPr>
            </w:pPr>
            <w:r w:rsidRPr="00385E52">
              <w:rPr>
                <w:rFonts w:eastAsia="Times New Roman" w:cstheme="minorHAnsi"/>
                <w:sz w:val="24"/>
                <w:szCs w:val="24"/>
                <w:lang w:val="en-IN" w:eastAsia="en-IN"/>
              </w:rPr>
              <w:t xml:space="preserve">Signing of Consultancy Contract </w:t>
            </w:r>
          </w:p>
        </w:tc>
        <w:tc>
          <w:tcPr>
            <w:tcW w:w="1875" w:type="dxa"/>
          </w:tcPr>
          <w:p w14:paraId="49A5CB55" w14:textId="77777777" w:rsidR="00083D48" w:rsidRPr="00385E52" w:rsidRDefault="00B16AA8" w:rsidP="00550777">
            <w:pPr>
              <w:tabs>
                <w:tab w:val="left" w:pos="9360"/>
              </w:tabs>
              <w:spacing w:before="100" w:beforeAutospacing="1"/>
              <w:ind w:left="352" w:firstLine="8"/>
              <w:jc w:val="both"/>
              <w:rPr>
                <w:rFonts w:eastAsia="Times New Roman" w:cstheme="minorHAnsi"/>
                <w:sz w:val="24"/>
                <w:szCs w:val="24"/>
                <w:lang w:val="en-IN" w:eastAsia="en-IN"/>
              </w:rPr>
            </w:pPr>
            <w:r w:rsidRPr="00385E52">
              <w:rPr>
                <w:rFonts w:cstheme="minorHAnsi"/>
                <w:sz w:val="24"/>
                <w:szCs w:val="24"/>
                <w:lang w:val="en-IN"/>
              </w:rPr>
              <w:t xml:space="preserve">November </w:t>
            </w:r>
            <w:r w:rsidRPr="00385E52">
              <w:rPr>
                <w:rFonts w:eastAsia="Times New Roman" w:cstheme="minorHAnsi"/>
                <w:sz w:val="24"/>
                <w:szCs w:val="24"/>
                <w:lang w:val="en-IN" w:eastAsia="en-IN"/>
              </w:rPr>
              <w:t>2014</w:t>
            </w:r>
          </w:p>
        </w:tc>
        <w:tc>
          <w:tcPr>
            <w:tcW w:w="2835" w:type="dxa"/>
          </w:tcPr>
          <w:p w14:paraId="49A5CB56" w14:textId="77777777" w:rsidR="00083D48" w:rsidRPr="00385E52" w:rsidRDefault="00B16AA8" w:rsidP="00550777">
            <w:pPr>
              <w:tabs>
                <w:tab w:val="left" w:pos="9360"/>
              </w:tabs>
              <w:spacing w:before="100" w:beforeAutospacing="1"/>
              <w:ind w:left="367" w:hanging="7"/>
              <w:jc w:val="both"/>
              <w:rPr>
                <w:rFonts w:eastAsia="Times New Roman" w:cstheme="minorHAnsi"/>
                <w:sz w:val="24"/>
                <w:szCs w:val="24"/>
                <w:lang w:val="en-IN" w:eastAsia="en-IN"/>
              </w:rPr>
            </w:pPr>
            <w:r w:rsidRPr="00385E52">
              <w:rPr>
                <w:rFonts w:eastAsia="Times New Roman" w:cstheme="minorHAnsi"/>
                <w:color w:val="000000"/>
                <w:sz w:val="24"/>
                <w:szCs w:val="24"/>
                <w:lang w:val="en-IN" w:eastAsia="en-IN"/>
              </w:rPr>
              <w:t xml:space="preserve">UN W </w:t>
            </w:r>
            <w:r w:rsidRPr="00385E52">
              <w:rPr>
                <w:rFonts w:eastAsia="Times New Roman" w:cstheme="minorHAnsi"/>
                <w:sz w:val="24"/>
                <w:szCs w:val="24"/>
                <w:lang w:val="en-IN" w:eastAsia="en-IN"/>
              </w:rPr>
              <w:t>and Consultant</w:t>
            </w:r>
          </w:p>
        </w:tc>
        <w:tc>
          <w:tcPr>
            <w:tcW w:w="1842" w:type="dxa"/>
          </w:tcPr>
          <w:p w14:paraId="49A5CB57" w14:textId="77777777" w:rsidR="00083D48" w:rsidRPr="00385E52" w:rsidRDefault="00083D48" w:rsidP="000A1D13">
            <w:pPr>
              <w:tabs>
                <w:tab w:val="left" w:pos="9360"/>
              </w:tabs>
              <w:spacing w:before="100" w:beforeAutospacing="1"/>
              <w:ind w:left="720" w:hanging="360"/>
              <w:jc w:val="both"/>
              <w:rPr>
                <w:rFonts w:eastAsia="Times New Roman" w:cstheme="minorHAnsi"/>
                <w:color w:val="000000"/>
                <w:sz w:val="24"/>
                <w:szCs w:val="24"/>
                <w:lang w:val="en-IN" w:eastAsia="en-IN"/>
              </w:rPr>
            </w:pPr>
          </w:p>
        </w:tc>
      </w:tr>
      <w:tr w:rsidR="00083D48" w:rsidRPr="00385E52" w14:paraId="49A5CB5D" w14:textId="77777777" w:rsidTr="00FA45F0">
        <w:tc>
          <w:tcPr>
            <w:tcW w:w="2798" w:type="dxa"/>
          </w:tcPr>
          <w:p w14:paraId="49A5CB59" w14:textId="77777777" w:rsidR="00083D48" w:rsidRPr="00385E52" w:rsidRDefault="00B16AA8" w:rsidP="00550777">
            <w:pPr>
              <w:tabs>
                <w:tab w:val="left" w:pos="9360"/>
              </w:tabs>
              <w:spacing w:before="100" w:beforeAutospacing="1"/>
              <w:ind w:left="360"/>
              <w:jc w:val="both"/>
              <w:rPr>
                <w:rFonts w:eastAsia="Times New Roman" w:cstheme="minorHAnsi"/>
                <w:sz w:val="24"/>
                <w:szCs w:val="24"/>
                <w:lang w:val="en-IN" w:eastAsia="en-IN"/>
              </w:rPr>
            </w:pPr>
            <w:r w:rsidRPr="00385E52">
              <w:rPr>
                <w:rFonts w:eastAsia="Times New Roman" w:cstheme="minorHAnsi"/>
                <w:sz w:val="24"/>
                <w:szCs w:val="24"/>
                <w:lang w:val="en-IN" w:eastAsia="en-IN"/>
              </w:rPr>
              <w:t>Desk Review of secondary Documents</w:t>
            </w:r>
          </w:p>
        </w:tc>
        <w:tc>
          <w:tcPr>
            <w:tcW w:w="1875" w:type="dxa"/>
          </w:tcPr>
          <w:p w14:paraId="49A5CB5A" w14:textId="77777777" w:rsidR="00083D48" w:rsidRPr="00385E52" w:rsidRDefault="00B16AA8" w:rsidP="00550777">
            <w:pPr>
              <w:tabs>
                <w:tab w:val="left" w:pos="9360"/>
              </w:tabs>
              <w:spacing w:before="100" w:beforeAutospacing="1"/>
              <w:ind w:left="352" w:firstLine="8"/>
              <w:jc w:val="both"/>
              <w:rPr>
                <w:rFonts w:eastAsia="Times New Roman" w:cstheme="minorHAnsi"/>
                <w:sz w:val="24"/>
                <w:szCs w:val="24"/>
                <w:lang w:val="en-IN" w:eastAsia="en-IN"/>
              </w:rPr>
            </w:pPr>
            <w:r w:rsidRPr="00385E52">
              <w:rPr>
                <w:rFonts w:cstheme="minorHAnsi"/>
                <w:sz w:val="24"/>
                <w:szCs w:val="24"/>
                <w:lang w:val="en-IN"/>
              </w:rPr>
              <w:t>November</w:t>
            </w:r>
            <w:r w:rsidRPr="00385E52">
              <w:rPr>
                <w:rFonts w:eastAsia="Times New Roman" w:cstheme="minorHAnsi"/>
                <w:sz w:val="24"/>
                <w:szCs w:val="24"/>
                <w:lang w:val="en-IN" w:eastAsia="en-IN"/>
              </w:rPr>
              <w:t xml:space="preserve"> 2014</w:t>
            </w:r>
          </w:p>
        </w:tc>
        <w:tc>
          <w:tcPr>
            <w:tcW w:w="2835" w:type="dxa"/>
          </w:tcPr>
          <w:p w14:paraId="49A5CB5B" w14:textId="77777777" w:rsidR="00083D48" w:rsidRPr="00385E52" w:rsidRDefault="00B16AA8" w:rsidP="00550777">
            <w:pPr>
              <w:tabs>
                <w:tab w:val="left" w:pos="9360"/>
              </w:tabs>
              <w:spacing w:before="100" w:beforeAutospacing="1"/>
              <w:ind w:left="367" w:hanging="7"/>
              <w:jc w:val="both"/>
              <w:rPr>
                <w:rFonts w:eastAsia="Times New Roman" w:cstheme="minorHAnsi"/>
                <w:sz w:val="24"/>
                <w:szCs w:val="24"/>
                <w:lang w:val="en-IN" w:eastAsia="en-IN"/>
              </w:rPr>
            </w:pPr>
            <w:r w:rsidRPr="00385E52">
              <w:rPr>
                <w:rFonts w:eastAsia="Times New Roman" w:cstheme="minorHAnsi"/>
                <w:sz w:val="24"/>
                <w:szCs w:val="24"/>
                <w:lang w:val="en-IN" w:eastAsia="en-IN"/>
              </w:rPr>
              <w:t>Consultant</w:t>
            </w:r>
          </w:p>
        </w:tc>
        <w:tc>
          <w:tcPr>
            <w:tcW w:w="1842" w:type="dxa"/>
          </w:tcPr>
          <w:p w14:paraId="49A5CB5C" w14:textId="77777777" w:rsidR="00083D48" w:rsidRPr="00385E52" w:rsidRDefault="00B16AA8" w:rsidP="000A1D13">
            <w:pPr>
              <w:tabs>
                <w:tab w:val="left" w:pos="9360"/>
              </w:tabs>
              <w:spacing w:before="100" w:beforeAutospacing="1"/>
              <w:ind w:left="720" w:hanging="360"/>
              <w:jc w:val="both"/>
              <w:rPr>
                <w:rFonts w:eastAsia="Times New Roman" w:cstheme="minorHAnsi"/>
                <w:sz w:val="24"/>
                <w:szCs w:val="24"/>
                <w:lang w:val="en-IN" w:eastAsia="en-IN"/>
              </w:rPr>
            </w:pPr>
            <w:r w:rsidRPr="00385E52">
              <w:rPr>
                <w:rFonts w:eastAsia="Times New Roman" w:cstheme="minorHAnsi"/>
                <w:sz w:val="24"/>
                <w:szCs w:val="24"/>
                <w:lang w:val="en-IN" w:eastAsia="en-IN"/>
              </w:rPr>
              <w:t>3</w:t>
            </w:r>
          </w:p>
        </w:tc>
      </w:tr>
      <w:tr w:rsidR="00083D48" w:rsidRPr="00385E52" w14:paraId="49A5CB62" w14:textId="77777777" w:rsidTr="00FA45F0">
        <w:tc>
          <w:tcPr>
            <w:tcW w:w="2798" w:type="dxa"/>
          </w:tcPr>
          <w:p w14:paraId="49A5CB5E" w14:textId="77777777" w:rsidR="00083D48" w:rsidRPr="00385E52" w:rsidRDefault="00B16AA8" w:rsidP="00550777">
            <w:pPr>
              <w:tabs>
                <w:tab w:val="left" w:pos="9360"/>
              </w:tabs>
              <w:spacing w:before="100" w:beforeAutospacing="1"/>
              <w:ind w:left="360"/>
              <w:jc w:val="both"/>
              <w:rPr>
                <w:rFonts w:eastAsia="Times New Roman" w:cstheme="minorHAnsi"/>
                <w:sz w:val="24"/>
                <w:szCs w:val="24"/>
                <w:lang w:val="en-IN" w:eastAsia="en-IN"/>
              </w:rPr>
            </w:pPr>
            <w:r w:rsidRPr="00385E52">
              <w:rPr>
                <w:rFonts w:eastAsia="Times New Roman" w:cstheme="minorHAnsi"/>
                <w:sz w:val="24"/>
                <w:szCs w:val="24"/>
                <w:lang w:val="en-IN" w:eastAsia="en-IN"/>
              </w:rPr>
              <w:t xml:space="preserve">Inception Report </w:t>
            </w:r>
          </w:p>
        </w:tc>
        <w:tc>
          <w:tcPr>
            <w:tcW w:w="1875" w:type="dxa"/>
          </w:tcPr>
          <w:p w14:paraId="49A5CB5F" w14:textId="77777777" w:rsidR="00083D48" w:rsidRPr="00385E52" w:rsidRDefault="00B16AA8" w:rsidP="00550777">
            <w:pPr>
              <w:tabs>
                <w:tab w:val="left" w:pos="9360"/>
              </w:tabs>
              <w:spacing w:before="100" w:beforeAutospacing="1"/>
              <w:ind w:left="352" w:firstLine="8"/>
              <w:jc w:val="both"/>
              <w:rPr>
                <w:rFonts w:eastAsia="Times New Roman" w:cstheme="minorHAnsi"/>
                <w:sz w:val="24"/>
                <w:szCs w:val="24"/>
                <w:lang w:val="en-IN" w:eastAsia="en-IN"/>
              </w:rPr>
            </w:pPr>
            <w:r w:rsidRPr="00385E52">
              <w:rPr>
                <w:rFonts w:cstheme="minorHAnsi"/>
                <w:sz w:val="24"/>
                <w:szCs w:val="24"/>
                <w:lang w:val="en-IN"/>
              </w:rPr>
              <w:t xml:space="preserve">November </w:t>
            </w:r>
            <w:r w:rsidRPr="00385E52">
              <w:rPr>
                <w:rFonts w:eastAsia="Times New Roman" w:cstheme="minorHAnsi"/>
                <w:sz w:val="24"/>
                <w:szCs w:val="24"/>
                <w:lang w:val="en-IN" w:eastAsia="en-IN"/>
              </w:rPr>
              <w:t>2014</w:t>
            </w:r>
          </w:p>
        </w:tc>
        <w:tc>
          <w:tcPr>
            <w:tcW w:w="2835" w:type="dxa"/>
          </w:tcPr>
          <w:p w14:paraId="49A5CB60" w14:textId="77777777" w:rsidR="00083D48" w:rsidRPr="00385E52" w:rsidRDefault="00B16AA8" w:rsidP="00550777">
            <w:pPr>
              <w:tabs>
                <w:tab w:val="left" w:pos="9360"/>
              </w:tabs>
              <w:spacing w:before="100" w:beforeAutospacing="1"/>
              <w:ind w:left="367" w:hanging="7"/>
              <w:jc w:val="both"/>
              <w:rPr>
                <w:rFonts w:eastAsia="Times New Roman" w:cstheme="minorHAnsi"/>
                <w:sz w:val="24"/>
                <w:szCs w:val="24"/>
                <w:lang w:val="en-IN" w:eastAsia="en-IN"/>
              </w:rPr>
            </w:pPr>
            <w:r w:rsidRPr="00385E52">
              <w:rPr>
                <w:rFonts w:eastAsia="Times New Roman" w:cstheme="minorHAnsi"/>
                <w:sz w:val="24"/>
                <w:szCs w:val="24"/>
                <w:lang w:val="en-IN" w:eastAsia="en-IN"/>
              </w:rPr>
              <w:t>Consultant</w:t>
            </w:r>
          </w:p>
        </w:tc>
        <w:tc>
          <w:tcPr>
            <w:tcW w:w="1842" w:type="dxa"/>
          </w:tcPr>
          <w:p w14:paraId="49A5CB61" w14:textId="77777777" w:rsidR="00083D48" w:rsidRPr="00385E52" w:rsidRDefault="00B16AA8" w:rsidP="000A1D13">
            <w:pPr>
              <w:tabs>
                <w:tab w:val="left" w:pos="9360"/>
              </w:tabs>
              <w:spacing w:before="100" w:beforeAutospacing="1"/>
              <w:ind w:left="720" w:hanging="360"/>
              <w:jc w:val="both"/>
              <w:rPr>
                <w:rFonts w:eastAsia="Times New Roman" w:cstheme="minorHAnsi"/>
                <w:sz w:val="24"/>
                <w:szCs w:val="24"/>
                <w:lang w:val="en-IN" w:eastAsia="en-IN"/>
              </w:rPr>
            </w:pPr>
            <w:r w:rsidRPr="00385E52">
              <w:rPr>
                <w:rFonts w:eastAsia="Times New Roman" w:cstheme="minorHAnsi"/>
                <w:sz w:val="24"/>
                <w:szCs w:val="24"/>
                <w:lang w:val="en-IN" w:eastAsia="en-IN"/>
              </w:rPr>
              <w:t>2</w:t>
            </w:r>
          </w:p>
        </w:tc>
      </w:tr>
      <w:tr w:rsidR="00083D48" w:rsidRPr="00385E52" w14:paraId="49A5CB67" w14:textId="77777777" w:rsidTr="00FA45F0">
        <w:tc>
          <w:tcPr>
            <w:tcW w:w="2798" w:type="dxa"/>
          </w:tcPr>
          <w:p w14:paraId="49A5CB63" w14:textId="77777777" w:rsidR="00083D48" w:rsidRPr="00385E52" w:rsidRDefault="00B16AA8" w:rsidP="00550777">
            <w:pPr>
              <w:tabs>
                <w:tab w:val="left" w:pos="9360"/>
              </w:tabs>
              <w:spacing w:before="100" w:beforeAutospacing="1"/>
              <w:ind w:left="360"/>
              <w:jc w:val="both"/>
              <w:rPr>
                <w:rFonts w:eastAsia="Times New Roman" w:cstheme="minorHAnsi"/>
                <w:sz w:val="24"/>
                <w:szCs w:val="24"/>
                <w:lang w:val="en-IN" w:eastAsia="en-IN"/>
              </w:rPr>
            </w:pPr>
            <w:r w:rsidRPr="00385E52">
              <w:rPr>
                <w:rFonts w:eastAsia="Times New Roman" w:cstheme="minorHAnsi"/>
                <w:sz w:val="24"/>
                <w:szCs w:val="24"/>
                <w:lang w:val="en-IN" w:eastAsia="en-IN"/>
              </w:rPr>
              <w:lastRenderedPageBreak/>
              <w:t>Interviews in Delhi</w:t>
            </w:r>
          </w:p>
        </w:tc>
        <w:tc>
          <w:tcPr>
            <w:tcW w:w="1875" w:type="dxa"/>
          </w:tcPr>
          <w:p w14:paraId="49A5CB64" w14:textId="77777777" w:rsidR="00083D48" w:rsidRPr="00385E52" w:rsidRDefault="00B16AA8" w:rsidP="00550777">
            <w:pPr>
              <w:tabs>
                <w:tab w:val="left" w:pos="9360"/>
              </w:tabs>
              <w:spacing w:before="100" w:beforeAutospacing="1"/>
              <w:ind w:left="352" w:firstLine="8"/>
              <w:jc w:val="both"/>
              <w:rPr>
                <w:rFonts w:eastAsia="Times New Roman" w:cstheme="minorHAnsi"/>
                <w:sz w:val="24"/>
                <w:szCs w:val="24"/>
                <w:lang w:val="en-IN" w:eastAsia="en-IN"/>
              </w:rPr>
            </w:pPr>
            <w:r w:rsidRPr="00385E52">
              <w:rPr>
                <w:rFonts w:cstheme="minorHAnsi"/>
                <w:sz w:val="24"/>
                <w:szCs w:val="24"/>
                <w:lang w:val="en-IN"/>
              </w:rPr>
              <w:t>November</w:t>
            </w:r>
            <w:r w:rsidRPr="00385E52">
              <w:rPr>
                <w:rFonts w:eastAsia="Times New Roman" w:cstheme="minorHAnsi"/>
                <w:sz w:val="24"/>
                <w:szCs w:val="24"/>
                <w:lang w:val="en-IN" w:eastAsia="en-IN"/>
              </w:rPr>
              <w:t xml:space="preserve"> 2014</w:t>
            </w:r>
          </w:p>
        </w:tc>
        <w:tc>
          <w:tcPr>
            <w:tcW w:w="2835" w:type="dxa"/>
          </w:tcPr>
          <w:p w14:paraId="49A5CB65" w14:textId="77777777" w:rsidR="00083D48" w:rsidRPr="00385E52" w:rsidRDefault="00B16AA8" w:rsidP="00550777">
            <w:pPr>
              <w:tabs>
                <w:tab w:val="left" w:pos="9360"/>
              </w:tabs>
              <w:spacing w:before="100" w:beforeAutospacing="1"/>
              <w:ind w:left="367" w:hanging="7"/>
              <w:jc w:val="both"/>
              <w:rPr>
                <w:rFonts w:eastAsia="Times New Roman" w:cstheme="minorHAnsi"/>
                <w:sz w:val="24"/>
                <w:szCs w:val="24"/>
                <w:lang w:val="en-IN" w:eastAsia="en-IN"/>
              </w:rPr>
            </w:pPr>
            <w:r w:rsidRPr="00385E52">
              <w:rPr>
                <w:rFonts w:eastAsia="Times New Roman" w:cstheme="minorHAnsi"/>
                <w:sz w:val="24"/>
                <w:szCs w:val="24"/>
                <w:lang w:val="en-IN" w:eastAsia="en-IN"/>
              </w:rPr>
              <w:t xml:space="preserve">Consultant/UNW/ Stakeholders </w:t>
            </w:r>
          </w:p>
        </w:tc>
        <w:tc>
          <w:tcPr>
            <w:tcW w:w="1842" w:type="dxa"/>
          </w:tcPr>
          <w:p w14:paraId="49A5CB66" w14:textId="77777777" w:rsidR="00083D48" w:rsidRPr="00385E52" w:rsidRDefault="00B16AA8" w:rsidP="000A1D13">
            <w:pPr>
              <w:tabs>
                <w:tab w:val="left" w:pos="9360"/>
              </w:tabs>
              <w:spacing w:before="100" w:beforeAutospacing="1"/>
              <w:ind w:left="720" w:hanging="360"/>
              <w:jc w:val="both"/>
              <w:rPr>
                <w:rFonts w:eastAsia="Times New Roman" w:cstheme="minorHAnsi"/>
                <w:sz w:val="24"/>
                <w:szCs w:val="24"/>
                <w:lang w:val="en-IN" w:eastAsia="en-IN"/>
              </w:rPr>
            </w:pPr>
            <w:r w:rsidRPr="00385E52">
              <w:rPr>
                <w:rFonts w:eastAsia="Times New Roman" w:cstheme="minorHAnsi"/>
                <w:sz w:val="24"/>
                <w:szCs w:val="24"/>
                <w:lang w:val="en-IN" w:eastAsia="en-IN"/>
              </w:rPr>
              <w:t>2</w:t>
            </w:r>
          </w:p>
        </w:tc>
      </w:tr>
      <w:tr w:rsidR="00083D48" w:rsidRPr="00385E52" w14:paraId="49A5CB6C" w14:textId="77777777" w:rsidTr="00FA45F0">
        <w:tc>
          <w:tcPr>
            <w:tcW w:w="2798" w:type="dxa"/>
          </w:tcPr>
          <w:p w14:paraId="49A5CB68" w14:textId="77777777" w:rsidR="00083D48" w:rsidRPr="00385E52" w:rsidRDefault="00B16AA8" w:rsidP="00550777">
            <w:pPr>
              <w:tabs>
                <w:tab w:val="left" w:pos="9360"/>
              </w:tabs>
              <w:spacing w:before="100" w:beforeAutospacing="1"/>
              <w:ind w:left="360"/>
              <w:jc w:val="both"/>
              <w:rPr>
                <w:rFonts w:eastAsia="Times New Roman" w:cstheme="minorHAnsi"/>
                <w:sz w:val="24"/>
                <w:szCs w:val="24"/>
                <w:lang w:val="en-IN" w:eastAsia="en-IN"/>
              </w:rPr>
            </w:pPr>
            <w:r w:rsidRPr="00385E52">
              <w:rPr>
                <w:rFonts w:cstheme="minorHAnsi"/>
                <w:sz w:val="24"/>
                <w:szCs w:val="24"/>
              </w:rPr>
              <w:t>Conduct field trips to project sites, including in-depth interviews and focus group meetings</w:t>
            </w:r>
          </w:p>
        </w:tc>
        <w:tc>
          <w:tcPr>
            <w:tcW w:w="1875" w:type="dxa"/>
          </w:tcPr>
          <w:p w14:paraId="49A5CB69" w14:textId="77777777" w:rsidR="00083D48" w:rsidRPr="00385E52" w:rsidRDefault="00B16AA8" w:rsidP="00550777">
            <w:pPr>
              <w:tabs>
                <w:tab w:val="left" w:pos="9360"/>
              </w:tabs>
              <w:spacing w:before="100" w:beforeAutospacing="1"/>
              <w:ind w:left="352" w:firstLine="8"/>
              <w:jc w:val="both"/>
              <w:rPr>
                <w:rFonts w:eastAsia="Times New Roman" w:cstheme="minorHAnsi"/>
                <w:sz w:val="24"/>
                <w:szCs w:val="24"/>
                <w:lang w:val="en-IN" w:eastAsia="en-IN"/>
              </w:rPr>
            </w:pPr>
            <w:r w:rsidRPr="00385E52">
              <w:rPr>
                <w:rFonts w:cstheme="minorHAnsi"/>
                <w:sz w:val="24"/>
                <w:szCs w:val="24"/>
                <w:lang w:val="en-IN"/>
              </w:rPr>
              <w:t>November</w:t>
            </w:r>
            <w:r w:rsidRPr="00385E52">
              <w:rPr>
                <w:rFonts w:eastAsia="Times New Roman" w:cstheme="minorHAnsi"/>
                <w:sz w:val="24"/>
                <w:szCs w:val="24"/>
                <w:lang w:val="en-IN" w:eastAsia="en-IN"/>
              </w:rPr>
              <w:t xml:space="preserve"> 2014</w:t>
            </w:r>
          </w:p>
        </w:tc>
        <w:tc>
          <w:tcPr>
            <w:tcW w:w="2835" w:type="dxa"/>
          </w:tcPr>
          <w:p w14:paraId="49A5CB6A" w14:textId="77777777" w:rsidR="00083D48" w:rsidRPr="00385E52" w:rsidRDefault="00B16AA8" w:rsidP="00550777">
            <w:pPr>
              <w:tabs>
                <w:tab w:val="left" w:pos="9360"/>
              </w:tabs>
              <w:spacing w:before="100" w:beforeAutospacing="1"/>
              <w:ind w:left="367" w:hanging="7"/>
              <w:jc w:val="both"/>
              <w:rPr>
                <w:rFonts w:eastAsia="Times New Roman" w:cstheme="minorHAnsi"/>
                <w:sz w:val="24"/>
                <w:szCs w:val="24"/>
                <w:lang w:val="en-IN" w:eastAsia="en-IN"/>
              </w:rPr>
            </w:pPr>
            <w:r w:rsidRPr="00385E52">
              <w:rPr>
                <w:rFonts w:eastAsia="Times New Roman" w:cstheme="minorHAnsi"/>
                <w:sz w:val="24"/>
                <w:szCs w:val="24"/>
                <w:lang w:val="en-IN" w:eastAsia="en-IN"/>
              </w:rPr>
              <w:t>Stakeholders/UNW/ Consultant</w:t>
            </w:r>
          </w:p>
        </w:tc>
        <w:tc>
          <w:tcPr>
            <w:tcW w:w="1842" w:type="dxa"/>
          </w:tcPr>
          <w:p w14:paraId="49A5CB6B" w14:textId="77777777" w:rsidR="00083D48" w:rsidRPr="00385E52" w:rsidRDefault="00B16AA8" w:rsidP="000A1D13">
            <w:pPr>
              <w:tabs>
                <w:tab w:val="left" w:pos="9360"/>
              </w:tabs>
              <w:spacing w:before="100" w:beforeAutospacing="1"/>
              <w:ind w:left="720" w:hanging="360"/>
              <w:jc w:val="both"/>
              <w:rPr>
                <w:rFonts w:eastAsia="Times New Roman" w:cstheme="minorHAnsi"/>
                <w:sz w:val="24"/>
                <w:szCs w:val="24"/>
                <w:lang w:val="en-IN" w:eastAsia="en-IN"/>
              </w:rPr>
            </w:pPr>
            <w:r w:rsidRPr="00385E52">
              <w:rPr>
                <w:rFonts w:eastAsia="Times New Roman" w:cstheme="minorHAnsi"/>
                <w:sz w:val="24"/>
                <w:szCs w:val="24"/>
                <w:lang w:val="en-IN" w:eastAsia="en-IN"/>
              </w:rPr>
              <w:t>6</w:t>
            </w:r>
          </w:p>
        </w:tc>
      </w:tr>
      <w:tr w:rsidR="00083D48" w:rsidRPr="00385E52" w14:paraId="49A5CB71" w14:textId="77777777" w:rsidTr="00FA45F0">
        <w:tc>
          <w:tcPr>
            <w:tcW w:w="2798" w:type="dxa"/>
          </w:tcPr>
          <w:p w14:paraId="49A5CB6D" w14:textId="77777777" w:rsidR="00083D48" w:rsidRPr="00385E52" w:rsidRDefault="00B16AA8" w:rsidP="00550777">
            <w:pPr>
              <w:tabs>
                <w:tab w:val="left" w:pos="9360"/>
              </w:tabs>
              <w:spacing w:before="100" w:beforeAutospacing="1"/>
              <w:ind w:left="360"/>
              <w:jc w:val="both"/>
              <w:rPr>
                <w:rFonts w:eastAsia="Times New Roman" w:cstheme="minorHAnsi"/>
                <w:sz w:val="24"/>
                <w:szCs w:val="24"/>
                <w:lang w:val="en-IN" w:eastAsia="en-IN"/>
              </w:rPr>
            </w:pPr>
            <w:r w:rsidRPr="00385E52">
              <w:rPr>
                <w:rFonts w:eastAsia="Times New Roman" w:cstheme="minorHAnsi"/>
                <w:sz w:val="24"/>
                <w:szCs w:val="24"/>
                <w:lang w:val="en-IN" w:eastAsia="en-IN"/>
              </w:rPr>
              <w:t>Submission of Draft Report</w:t>
            </w:r>
          </w:p>
        </w:tc>
        <w:tc>
          <w:tcPr>
            <w:tcW w:w="1875" w:type="dxa"/>
          </w:tcPr>
          <w:p w14:paraId="49A5CB6E" w14:textId="77777777" w:rsidR="00083D48" w:rsidRPr="00385E52" w:rsidRDefault="00B16AA8" w:rsidP="00550777">
            <w:pPr>
              <w:tabs>
                <w:tab w:val="left" w:pos="9360"/>
              </w:tabs>
              <w:spacing w:before="100" w:beforeAutospacing="1"/>
              <w:ind w:left="352" w:firstLine="8"/>
              <w:jc w:val="both"/>
              <w:rPr>
                <w:rFonts w:eastAsia="Times New Roman" w:cstheme="minorHAnsi"/>
                <w:color w:val="0F243E"/>
                <w:sz w:val="24"/>
                <w:szCs w:val="24"/>
                <w:lang w:val="en-IN" w:eastAsia="en-IN"/>
              </w:rPr>
            </w:pPr>
            <w:r w:rsidRPr="00385E52">
              <w:rPr>
                <w:rFonts w:eastAsia="Times New Roman" w:cstheme="minorHAnsi"/>
                <w:sz w:val="24"/>
                <w:szCs w:val="24"/>
                <w:lang w:val="en-IN" w:eastAsia="en-IN"/>
              </w:rPr>
              <w:t>December 2014</w:t>
            </w:r>
          </w:p>
        </w:tc>
        <w:tc>
          <w:tcPr>
            <w:tcW w:w="2835" w:type="dxa"/>
          </w:tcPr>
          <w:p w14:paraId="49A5CB6F" w14:textId="77777777" w:rsidR="00083D48" w:rsidRPr="00385E52" w:rsidRDefault="00B16AA8" w:rsidP="00550777">
            <w:pPr>
              <w:tabs>
                <w:tab w:val="left" w:pos="9360"/>
              </w:tabs>
              <w:spacing w:before="100" w:beforeAutospacing="1"/>
              <w:ind w:left="367" w:hanging="7"/>
              <w:jc w:val="both"/>
              <w:rPr>
                <w:rFonts w:eastAsia="Times New Roman" w:cstheme="minorHAnsi"/>
                <w:sz w:val="24"/>
                <w:szCs w:val="24"/>
                <w:lang w:val="en-IN" w:eastAsia="en-IN"/>
              </w:rPr>
            </w:pPr>
            <w:r w:rsidRPr="00385E52">
              <w:rPr>
                <w:rFonts w:eastAsia="Times New Roman" w:cstheme="minorHAnsi"/>
                <w:sz w:val="24"/>
                <w:szCs w:val="24"/>
                <w:lang w:val="en-IN" w:eastAsia="en-IN"/>
              </w:rPr>
              <w:t>Consultant</w:t>
            </w:r>
          </w:p>
        </w:tc>
        <w:tc>
          <w:tcPr>
            <w:tcW w:w="1842" w:type="dxa"/>
          </w:tcPr>
          <w:p w14:paraId="49A5CB70" w14:textId="77777777" w:rsidR="00083D48" w:rsidRPr="00385E52" w:rsidRDefault="00B16AA8" w:rsidP="000A1D13">
            <w:pPr>
              <w:tabs>
                <w:tab w:val="left" w:pos="9360"/>
              </w:tabs>
              <w:spacing w:before="100" w:beforeAutospacing="1"/>
              <w:ind w:left="720" w:hanging="360"/>
              <w:jc w:val="both"/>
              <w:rPr>
                <w:rFonts w:eastAsia="Times New Roman" w:cstheme="minorHAnsi"/>
                <w:sz w:val="24"/>
                <w:szCs w:val="24"/>
                <w:lang w:val="en-IN" w:eastAsia="en-IN"/>
              </w:rPr>
            </w:pPr>
            <w:r w:rsidRPr="00385E52">
              <w:rPr>
                <w:rFonts w:eastAsia="Times New Roman" w:cstheme="minorHAnsi"/>
                <w:sz w:val="24"/>
                <w:szCs w:val="24"/>
                <w:lang w:val="en-IN" w:eastAsia="en-IN"/>
              </w:rPr>
              <w:t>8</w:t>
            </w:r>
          </w:p>
        </w:tc>
      </w:tr>
      <w:tr w:rsidR="00083D48" w:rsidRPr="00385E52" w14:paraId="49A5CB76" w14:textId="77777777" w:rsidTr="00FA45F0">
        <w:tc>
          <w:tcPr>
            <w:tcW w:w="2798" w:type="dxa"/>
          </w:tcPr>
          <w:p w14:paraId="49A5CB72" w14:textId="77777777" w:rsidR="00083D48" w:rsidRPr="00385E52" w:rsidRDefault="00B16AA8" w:rsidP="00550777">
            <w:pPr>
              <w:tabs>
                <w:tab w:val="left" w:pos="9360"/>
              </w:tabs>
              <w:spacing w:before="100" w:beforeAutospacing="1"/>
              <w:ind w:left="360"/>
              <w:jc w:val="both"/>
              <w:rPr>
                <w:rFonts w:eastAsia="Times New Roman" w:cstheme="minorHAnsi"/>
                <w:sz w:val="24"/>
                <w:szCs w:val="24"/>
                <w:lang w:val="en-IN" w:eastAsia="en-IN"/>
              </w:rPr>
            </w:pPr>
            <w:r w:rsidRPr="00385E52">
              <w:rPr>
                <w:rFonts w:eastAsia="Times New Roman" w:cstheme="minorHAnsi"/>
                <w:sz w:val="24"/>
                <w:szCs w:val="24"/>
                <w:lang w:val="en-IN" w:eastAsia="en-IN"/>
              </w:rPr>
              <w:t xml:space="preserve">Presentation on initial draft findings </w:t>
            </w:r>
          </w:p>
        </w:tc>
        <w:tc>
          <w:tcPr>
            <w:tcW w:w="1875" w:type="dxa"/>
          </w:tcPr>
          <w:p w14:paraId="49A5CB73" w14:textId="77777777" w:rsidR="00083D48" w:rsidRPr="00385E52" w:rsidRDefault="00B16AA8" w:rsidP="00550777">
            <w:pPr>
              <w:tabs>
                <w:tab w:val="left" w:pos="9360"/>
              </w:tabs>
              <w:spacing w:before="100" w:beforeAutospacing="1"/>
              <w:ind w:left="352" w:firstLine="8"/>
              <w:jc w:val="both"/>
              <w:rPr>
                <w:rFonts w:eastAsia="Times New Roman" w:cstheme="minorHAnsi"/>
                <w:sz w:val="24"/>
                <w:szCs w:val="24"/>
                <w:lang w:val="en-IN" w:eastAsia="en-IN"/>
              </w:rPr>
            </w:pPr>
            <w:r w:rsidRPr="00385E52">
              <w:rPr>
                <w:rFonts w:eastAsia="Times New Roman" w:cstheme="minorHAnsi"/>
                <w:sz w:val="24"/>
                <w:szCs w:val="24"/>
                <w:lang w:val="en-IN" w:eastAsia="en-IN"/>
              </w:rPr>
              <w:t>December  2014</w:t>
            </w:r>
          </w:p>
        </w:tc>
        <w:tc>
          <w:tcPr>
            <w:tcW w:w="2835" w:type="dxa"/>
          </w:tcPr>
          <w:p w14:paraId="49A5CB74" w14:textId="77777777" w:rsidR="00083D48" w:rsidRPr="00385E52" w:rsidRDefault="00B16AA8" w:rsidP="00550777">
            <w:pPr>
              <w:tabs>
                <w:tab w:val="left" w:pos="9360"/>
              </w:tabs>
              <w:spacing w:before="100" w:beforeAutospacing="1"/>
              <w:ind w:left="367" w:hanging="7"/>
              <w:jc w:val="both"/>
              <w:rPr>
                <w:rFonts w:eastAsia="Times New Roman" w:cstheme="minorHAnsi"/>
                <w:sz w:val="24"/>
                <w:szCs w:val="24"/>
                <w:lang w:val="en-IN" w:eastAsia="en-IN"/>
              </w:rPr>
            </w:pPr>
            <w:r w:rsidRPr="00385E52">
              <w:rPr>
                <w:rFonts w:eastAsia="Times New Roman" w:cstheme="minorHAnsi"/>
                <w:sz w:val="24"/>
                <w:szCs w:val="24"/>
                <w:lang w:val="en-IN" w:eastAsia="en-IN"/>
              </w:rPr>
              <w:t>Consultants</w:t>
            </w:r>
          </w:p>
        </w:tc>
        <w:tc>
          <w:tcPr>
            <w:tcW w:w="1842" w:type="dxa"/>
          </w:tcPr>
          <w:p w14:paraId="49A5CB75" w14:textId="77777777" w:rsidR="00083D48" w:rsidRPr="00385E52" w:rsidRDefault="00B16AA8" w:rsidP="000A1D13">
            <w:pPr>
              <w:tabs>
                <w:tab w:val="left" w:pos="9360"/>
              </w:tabs>
              <w:spacing w:before="100" w:beforeAutospacing="1"/>
              <w:ind w:left="720" w:hanging="360"/>
              <w:jc w:val="both"/>
              <w:rPr>
                <w:rFonts w:eastAsia="Times New Roman" w:cstheme="minorHAnsi"/>
                <w:sz w:val="24"/>
                <w:szCs w:val="24"/>
                <w:lang w:val="en-IN" w:eastAsia="en-IN"/>
              </w:rPr>
            </w:pPr>
            <w:r w:rsidRPr="00385E52">
              <w:rPr>
                <w:rFonts w:eastAsia="Times New Roman" w:cstheme="minorHAnsi"/>
                <w:sz w:val="24"/>
                <w:szCs w:val="24"/>
                <w:lang w:val="en-IN" w:eastAsia="en-IN"/>
              </w:rPr>
              <w:t>2</w:t>
            </w:r>
          </w:p>
        </w:tc>
      </w:tr>
      <w:tr w:rsidR="00083D48" w:rsidRPr="00385E52" w14:paraId="49A5CB7B" w14:textId="77777777" w:rsidTr="00FA45F0">
        <w:tc>
          <w:tcPr>
            <w:tcW w:w="2798" w:type="dxa"/>
          </w:tcPr>
          <w:p w14:paraId="49A5CB77" w14:textId="77777777" w:rsidR="00083D48" w:rsidRPr="00385E52" w:rsidRDefault="00B16AA8" w:rsidP="00550777">
            <w:pPr>
              <w:tabs>
                <w:tab w:val="left" w:pos="9360"/>
              </w:tabs>
              <w:spacing w:before="100" w:beforeAutospacing="1"/>
              <w:ind w:left="360"/>
              <w:jc w:val="both"/>
              <w:rPr>
                <w:rFonts w:eastAsia="Times New Roman" w:cstheme="minorHAnsi"/>
                <w:sz w:val="24"/>
                <w:szCs w:val="24"/>
                <w:lang w:val="en-IN" w:eastAsia="en-IN"/>
              </w:rPr>
            </w:pPr>
            <w:r w:rsidRPr="00385E52">
              <w:rPr>
                <w:rFonts w:eastAsia="Times New Roman" w:cstheme="minorHAnsi"/>
                <w:sz w:val="24"/>
                <w:szCs w:val="24"/>
                <w:lang w:val="en-IN" w:eastAsia="en-IN"/>
              </w:rPr>
              <w:t>Submission of Final Report</w:t>
            </w:r>
          </w:p>
        </w:tc>
        <w:tc>
          <w:tcPr>
            <w:tcW w:w="1875" w:type="dxa"/>
          </w:tcPr>
          <w:p w14:paraId="49A5CB78" w14:textId="77777777" w:rsidR="00083D48" w:rsidRPr="00385E52" w:rsidRDefault="00B16AA8" w:rsidP="00550777">
            <w:pPr>
              <w:tabs>
                <w:tab w:val="left" w:pos="9360"/>
              </w:tabs>
              <w:spacing w:before="100" w:beforeAutospacing="1"/>
              <w:ind w:left="352" w:firstLine="8"/>
              <w:jc w:val="both"/>
              <w:rPr>
                <w:rFonts w:eastAsia="Times New Roman" w:cstheme="minorHAnsi"/>
                <w:sz w:val="24"/>
                <w:szCs w:val="24"/>
                <w:lang w:val="en-IN" w:eastAsia="en-IN"/>
              </w:rPr>
            </w:pPr>
            <w:r w:rsidRPr="00385E52">
              <w:rPr>
                <w:rFonts w:eastAsia="Times New Roman" w:cstheme="minorHAnsi"/>
                <w:sz w:val="24"/>
                <w:szCs w:val="24"/>
                <w:lang w:val="en-IN" w:eastAsia="en-IN"/>
              </w:rPr>
              <w:t>January 2015</w:t>
            </w:r>
          </w:p>
        </w:tc>
        <w:tc>
          <w:tcPr>
            <w:tcW w:w="2835" w:type="dxa"/>
          </w:tcPr>
          <w:p w14:paraId="49A5CB79" w14:textId="77777777" w:rsidR="00083D48" w:rsidRPr="00385E52" w:rsidRDefault="00B16AA8" w:rsidP="00550777">
            <w:pPr>
              <w:tabs>
                <w:tab w:val="left" w:pos="9360"/>
              </w:tabs>
              <w:spacing w:before="100" w:beforeAutospacing="1"/>
              <w:ind w:left="367" w:hanging="7"/>
              <w:jc w:val="both"/>
              <w:rPr>
                <w:rFonts w:eastAsia="Times New Roman" w:cstheme="minorHAnsi"/>
                <w:sz w:val="24"/>
                <w:szCs w:val="24"/>
                <w:lang w:val="en-IN" w:eastAsia="en-IN"/>
              </w:rPr>
            </w:pPr>
            <w:r w:rsidRPr="00385E52">
              <w:rPr>
                <w:rFonts w:eastAsia="Times New Roman" w:cstheme="minorHAnsi"/>
                <w:sz w:val="24"/>
                <w:szCs w:val="24"/>
                <w:lang w:val="en-IN" w:eastAsia="en-IN"/>
              </w:rPr>
              <w:t>Consultants</w:t>
            </w:r>
          </w:p>
        </w:tc>
        <w:tc>
          <w:tcPr>
            <w:tcW w:w="1842" w:type="dxa"/>
          </w:tcPr>
          <w:p w14:paraId="49A5CB7A" w14:textId="77777777" w:rsidR="00083D48" w:rsidRPr="00385E52" w:rsidRDefault="00B16AA8" w:rsidP="000A1D13">
            <w:pPr>
              <w:tabs>
                <w:tab w:val="left" w:pos="9360"/>
              </w:tabs>
              <w:spacing w:before="100" w:beforeAutospacing="1"/>
              <w:ind w:left="720" w:hanging="360"/>
              <w:jc w:val="both"/>
              <w:rPr>
                <w:rFonts w:eastAsia="Times New Roman" w:cstheme="minorHAnsi"/>
                <w:sz w:val="24"/>
                <w:szCs w:val="24"/>
                <w:lang w:val="en-IN" w:eastAsia="en-IN"/>
              </w:rPr>
            </w:pPr>
            <w:r w:rsidRPr="00385E52">
              <w:rPr>
                <w:rFonts w:eastAsia="Times New Roman" w:cstheme="minorHAnsi"/>
                <w:sz w:val="24"/>
                <w:szCs w:val="24"/>
                <w:lang w:val="en-IN" w:eastAsia="en-IN"/>
              </w:rPr>
              <w:t>2</w:t>
            </w:r>
          </w:p>
        </w:tc>
      </w:tr>
    </w:tbl>
    <w:p w14:paraId="49A5CB7C" w14:textId="77777777" w:rsidR="00083D48" w:rsidRPr="00385E52" w:rsidRDefault="00083D48" w:rsidP="000A1D13">
      <w:pPr>
        <w:tabs>
          <w:tab w:val="left" w:pos="9360"/>
        </w:tabs>
        <w:jc w:val="both"/>
        <w:rPr>
          <w:rFonts w:eastAsia="Times New Roman" w:cstheme="minorHAnsi"/>
          <w:b/>
          <w:color w:val="0F243E"/>
          <w:sz w:val="24"/>
          <w:szCs w:val="24"/>
          <w:lang w:val="en-IN" w:eastAsia="en-IN"/>
        </w:rPr>
      </w:pPr>
    </w:p>
    <w:p w14:paraId="49A5CB7D" w14:textId="77777777" w:rsidR="00083D48" w:rsidRPr="00385E52" w:rsidRDefault="00B16AA8" w:rsidP="000A1D13">
      <w:pPr>
        <w:tabs>
          <w:tab w:val="left" w:pos="284"/>
          <w:tab w:val="left" w:pos="9360"/>
        </w:tabs>
        <w:ind w:left="0" w:firstLine="0"/>
        <w:jc w:val="both"/>
        <w:rPr>
          <w:rFonts w:cstheme="minorHAnsi"/>
          <w:b/>
          <w:sz w:val="24"/>
          <w:szCs w:val="24"/>
        </w:rPr>
      </w:pPr>
      <w:r w:rsidRPr="00385E52">
        <w:rPr>
          <w:rFonts w:cstheme="minorHAnsi"/>
          <w:b/>
          <w:sz w:val="24"/>
          <w:szCs w:val="24"/>
        </w:rPr>
        <w:t>Deliverables</w:t>
      </w:r>
    </w:p>
    <w:p w14:paraId="49A5CB7E" w14:textId="77777777" w:rsidR="00083D48" w:rsidRPr="00385E52" w:rsidRDefault="00B16AA8" w:rsidP="000A1D13">
      <w:pPr>
        <w:pStyle w:val="ListParagraph"/>
        <w:numPr>
          <w:ilvl w:val="0"/>
          <w:numId w:val="11"/>
        </w:numPr>
        <w:tabs>
          <w:tab w:val="left" w:pos="142"/>
          <w:tab w:val="left" w:pos="284"/>
          <w:tab w:val="left" w:pos="9360"/>
        </w:tabs>
        <w:spacing w:after="0" w:line="240" w:lineRule="auto"/>
        <w:ind w:left="0" w:firstLine="0"/>
        <w:jc w:val="both"/>
        <w:rPr>
          <w:rFonts w:asciiTheme="minorHAnsi" w:eastAsia="Calibri" w:hAnsiTheme="minorHAnsi" w:cstheme="minorHAnsi"/>
          <w:sz w:val="24"/>
          <w:szCs w:val="24"/>
          <w:lang w:val="en-IN"/>
        </w:rPr>
      </w:pPr>
      <w:r w:rsidRPr="00385E52">
        <w:rPr>
          <w:rFonts w:asciiTheme="minorHAnsi" w:eastAsia="Calibri" w:hAnsiTheme="minorHAnsi" w:cstheme="minorHAnsi"/>
          <w:sz w:val="24"/>
          <w:szCs w:val="24"/>
          <w:lang w:val="en-IN"/>
        </w:rPr>
        <w:t xml:space="preserve">Submit the Inception Report with details on Scope of Work, Methodology, and </w:t>
      </w:r>
      <w:r w:rsidR="00FD07AB" w:rsidRPr="00385E52">
        <w:rPr>
          <w:rFonts w:asciiTheme="minorHAnsi" w:eastAsia="Calibri" w:hAnsiTheme="minorHAnsi" w:cstheme="minorHAnsi"/>
          <w:sz w:val="24"/>
          <w:szCs w:val="24"/>
          <w:lang w:val="en-IN"/>
        </w:rPr>
        <w:t>Evaluation</w:t>
      </w:r>
      <w:r w:rsidRPr="00385E52">
        <w:rPr>
          <w:rFonts w:asciiTheme="minorHAnsi" w:eastAsia="Calibri" w:hAnsiTheme="minorHAnsi" w:cstheme="minorHAnsi"/>
          <w:sz w:val="24"/>
          <w:szCs w:val="24"/>
          <w:lang w:val="en-IN"/>
        </w:rPr>
        <w:t xml:space="preserve"> Framework with key Questions contextualised to the project, Tools and Timeframes </w:t>
      </w:r>
    </w:p>
    <w:p w14:paraId="49A5CB7F" w14:textId="77777777" w:rsidR="00083D48" w:rsidRPr="00385E52" w:rsidRDefault="00B16AA8" w:rsidP="000A1D13">
      <w:pPr>
        <w:pStyle w:val="ListParagraph"/>
        <w:numPr>
          <w:ilvl w:val="0"/>
          <w:numId w:val="11"/>
        </w:numPr>
        <w:tabs>
          <w:tab w:val="left" w:pos="142"/>
          <w:tab w:val="left" w:pos="284"/>
          <w:tab w:val="left" w:pos="9360"/>
        </w:tabs>
        <w:spacing w:after="0" w:line="240" w:lineRule="auto"/>
        <w:ind w:left="0" w:firstLine="0"/>
        <w:jc w:val="both"/>
        <w:rPr>
          <w:rFonts w:asciiTheme="minorHAnsi" w:eastAsia="Calibri" w:hAnsiTheme="minorHAnsi" w:cstheme="minorHAnsi"/>
          <w:sz w:val="24"/>
          <w:szCs w:val="24"/>
          <w:lang w:val="en-IN"/>
        </w:rPr>
      </w:pPr>
      <w:r w:rsidRPr="00385E52">
        <w:rPr>
          <w:rFonts w:asciiTheme="minorHAnsi" w:eastAsia="Calibri" w:hAnsiTheme="minorHAnsi" w:cstheme="minorHAnsi"/>
          <w:sz w:val="24"/>
          <w:szCs w:val="24"/>
          <w:lang w:val="en-IN"/>
        </w:rPr>
        <w:t xml:space="preserve">Submit a draft </w:t>
      </w:r>
      <w:r w:rsidR="00FD07AB" w:rsidRPr="00385E52">
        <w:rPr>
          <w:rFonts w:asciiTheme="minorHAnsi" w:eastAsia="Calibri" w:hAnsiTheme="minorHAnsi" w:cstheme="minorHAnsi"/>
          <w:sz w:val="24"/>
          <w:szCs w:val="24"/>
          <w:lang w:val="en-IN"/>
        </w:rPr>
        <w:t>Evaluation</w:t>
      </w:r>
      <w:r w:rsidRPr="00385E52">
        <w:rPr>
          <w:rFonts w:asciiTheme="minorHAnsi" w:eastAsia="Calibri" w:hAnsiTheme="minorHAnsi" w:cstheme="minorHAnsi"/>
          <w:sz w:val="24"/>
          <w:szCs w:val="24"/>
          <w:lang w:val="en-IN"/>
        </w:rPr>
        <w:t xml:space="preserve"> Report</w:t>
      </w:r>
    </w:p>
    <w:p w14:paraId="49A5CB80" w14:textId="77777777" w:rsidR="00083D48" w:rsidRPr="00385E52" w:rsidRDefault="00B16AA8" w:rsidP="000A1D13">
      <w:pPr>
        <w:pStyle w:val="ListParagraph"/>
        <w:numPr>
          <w:ilvl w:val="0"/>
          <w:numId w:val="11"/>
        </w:numPr>
        <w:tabs>
          <w:tab w:val="left" w:pos="142"/>
          <w:tab w:val="left" w:pos="284"/>
          <w:tab w:val="left" w:pos="9360"/>
        </w:tabs>
        <w:spacing w:after="0" w:line="240" w:lineRule="auto"/>
        <w:ind w:left="0" w:firstLine="0"/>
        <w:jc w:val="both"/>
        <w:rPr>
          <w:rFonts w:asciiTheme="minorHAnsi" w:eastAsia="Calibri" w:hAnsiTheme="minorHAnsi" w:cstheme="minorHAnsi"/>
          <w:sz w:val="24"/>
          <w:szCs w:val="24"/>
          <w:lang w:val="en-IN"/>
        </w:rPr>
      </w:pPr>
      <w:r w:rsidRPr="00385E52">
        <w:rPr>
          <w:rFonts w:asciiTheme="minorHAnsi" w:eastAsia="Calibri" w:hAnsiTheme="minorHAnsi" w:cstheme="minorHAnsi"/>
          <w:sz w:val="24"/>
          <w:szCs w:val="24"/>
          <w:lang w:val="en-IN"/>
        </w:rPr>
        <w:t xml:space="preserve">Presentation on the draft </w:t>
      </w:r>
      <w:r w:rsidR="00FD07AB" w:rsidRPr="00385E52">
        <w:rPr>
          <w:rFonts w:asciiTheme="minorHAnsi" w:eastAsia="Calibri" w:hAnsiTheme="minorHAnsi" w:cstheme="minorHAnsi"/>
          <w:sz w:val="24"/>
          <w:szCs w:val="24"/>
          <w:lang w:val="en-IN"/>
        </w:rPr>
        <w:t>Evaluation</w:t>
      </w:r>
      <w:r w:rsidRPr="00385E52">
        <w:rPr>
          <w:rFonts w:asciiTheme="minorHAnsi" w:eastAsia="Calibri" w:hAnsiTheme="minorHAnsi" w:cstheme="minorHAnsi"/>
          <w:sz w:val="24"/>
          <w:szCs w:val="24"/>
          <w:lang w:val="en-IN"/>
        </w:rPr>
        <w:t xml:space="preserve"> findings to UN Women </w:t>
      </w:r>
    </w:p>
    <w:p w14:paraId="49A5CB81" w14:textId="77777777" w:rsidR="00083D48" w:rsidRPr="00385E52" w:rsidRDefault="00B16AA8" w:rsidP="000A1D13">
      <w:pPr>
        <w:pStyle w:val="ListParagraph"/>
        <w:numPr>
          <w:ilvl w:val="0"/>
          <w:numId w:val="11"/>
        </w:numPr>
        <w:tabs>
          <w:tab w:val="left" w:pos="142"/>
          <w:tab w:val="left" w:pos="284"/>
          <w:tab w:val="left" w:pos="9360"/>
        </w:tabs>
        <w:spacing w:after="0" w:line="240" w:lineRule="auto"/>
        <w:ind w:left="0" w:firstLine="0"/>
        <w:jc w:val="both"/>
        <w:rPr>
          <w:rFonts w:asciiTheme="minorHAnsi" w:hAnsiTheme="minorHAnsi" w:cstheme="minorHAnsi"/>
          <w:b/>
          <w:sz w:val="24"/>
          <w:szCs w:val="24"/>
          <w:lang w:val="en-IN"/>
        </w:rPr>
      </w:pPr>
      <w:r w:rsidRPr="00385E52">
        <w:rPr>
          <w:rFonts w:asciiTheme="minorHAnsi" w:eastAsia="Calibri" w:hAnsiTheme="minorHAnsi" w:cstheme="minorHAnsi"/>
          <w:sz w:val="24"/>
          <w:szCs w:val="24"/>
          <w:lang w:val="en-IN"/>
        </w:rPr>
        <w:t xml:space="preserve">Submit the Detailed End Term </w:t>
      </w:r>
      <w:r w:rsidR="00FD07AB" w:rsidRPr="00385E52">
        <w:rPr>
          <w:rFonts w:asciiTheme="minorHAnsi" w:eastAsia="Calibri" w:hAnsiTheme="minorHAnsi" w:cstheme="minorHAnsi"/>
          <w:sz w:val="24"/>
          <w:szCs w:val="24"/>
          <w:lang w:val="en-IN"/>
        </w:rPr>
        <w:t>Evaluation</w:t>
      </w:r>
      <w:r w:rsidRPr="00385E52">
        <w:rPr>
          <w:rFonts w:asciiTheme="minorHAnsi" w:eastAsia="Calibri" w:hAnsiTheme="minorHAnsi" w:cstheme="minorHAnsi"/>
          <w:sz w:val="24"/>
          <w:szCs w:val="24"/>
          <w:lang w:val="en-IN"/>
        </w:rPr>
        <w:t xml:space="preserve"> Report with concrete recommendations and lessons learnt to inform future strategy of the project and the portfolio as whole</w:t>
      </w:r>
    </w:p>
    <w:p w14:paraId="49A5CB82" w14:textId="77777777" w:rsidR="00083D48" w:rsidRPr="00385E52" w:rsidRDefault="00083D48" w:rsidP="000A1D13">
      <w:pPr>
        <w:tabs>
          <w:tab w:val="left" w:pos="284"/>
          <w:tab w:val="left" w:pos="9360"/>
        </w:tabs>
        <w:ind w:left="0" w:firstLine="0"/>
        <w:jc w:val="both"/>
        <w:rPr>
          <w:rFonts w:cstheme="minorHAnsi"/>
          <w:b/>
          <w:sz w:val="24"/>
          <w:szCs w:val="24"/>
          <w:lang w:val="en-IN"/>
        </w:rPr>
      </w:pPr>
    </w:p>
    <w:p w14:paraId="49A5CB83" w14:textId="77777777" w:rsidR="00083D48" w:rsidRPr="00385E52" w:rsidRDefault="00B16AA8" w:rsidP="000A1D13">
      <w:pPr>
        <w:tabs>
          <w:tab w:val="left" w:pos="284"/>
          <w:tab w:val="left" w:pos="9360"/>
        </w:tabs>
        <w:ind w:left="0" w:firstLine="0"/>
        <w:jc w:val="both"/>
        <w:rPr>
          <w:rFonts w:cstheme="minorHAnsi"/>
          <w:b/>
          <w:sz w:val="24"/>
          <w:szCs w:val="24"/>
        </w:rPr>
      </w:pPr>
      <w:r w:rsidRPr="00385E52">
        <w:rPr>
          <w:rFonts w:cstheme="minorHAnsi"/>
          <w:b/>
          <w:sz w:val="24"/>
          <w:szCs w:val="24"/>
        </w:rPr>
        <w:t xml:space="preserve">Management of the </w:t>
      </w:r>
      <w:r w:rsidR="00FD07AB" w:rsidRPr="00385E52">
        <w:rPr>
          <w:rFonts w:cstheme="minorHAnsi"/>
          <w:b/>
          <w:sz w:val="24"/>
          <w:szCs w:val="24"/>
        </w:rPr>
        <w:t>Evaluation</w:t>
      </w:r>
      <w:r w:rsidRPr="00385E52">
        <w:rPr>
          <w:rFonts w:cstheme="minorHAnsi"/>
          <w:b/>
          <w:sz w:val="24"/>
          <w:szCs w:val="24"/>
        </w:rPr>
        <w:t xml:space="preserve"> </w:t>
      </w:r>
    </w:p>
    <w:p w14:paraId="49A5CB84" w14:textId="77777777" w:rsidR="00083D48" w:rsidRPr="00385E52" w:rsidRDefault="00B16AA8" w:rsidP="000A1D13">
      <w:pPr>
        <w:tabs>
          <w:tab w:val="left" w:pos="284"/>
          <w:tab w:val="left" w:pos="9360"/>
        </w:tabs>
        <w:ind w:left="0" w:firstLine="0"/>
        <w:jc w:val="both"/>
        <w:rPr>
          <w:rFonts w:cstheme="minorHAnsi"/>
          <w:sz w:val="24"/>
          <w:szCs w:val="24"/>
          <w:lang w:val="en-IN"/>
        </w:rPr>
      </w:pPr>
      <w:r w:rsidRPr="00385E52">
        <w:rPr>
          <w:rFonts w:cstheme="minorHAnsi"/>
          <w:sz w:val="24"/>
          <w:szCs w:val="24"/>
          <w:lang w:val="en-IN"/>
        </w:rPr>
        <w:t xml:space="preserve">The </w:t>
      </w:r>
      <w:r w:rsidR="00FD07AB" w:rsidRPr="00385E52">
        <w:rPr>
          <w:rFonts w:cstheme="minorHAnsi"/>
          <w:sz w:val="24"/>
          <w:szCs w:val="24"/>
          <w:lang w:val="en-IN"/>
        </w:rPr>
        <w:t>Evaluation</w:t>
      </w:r>
      <w:r w:rsidRPr="00385E52">
        <w:rPr>
          <w:rFonts w:cstheme="minorHAnsi"/>
          <w:sz w:val="24"/>
          <w:szCs w:val="24"/>
          <w:lang w:val="en-IN"/>
        </w:rPr>
        <w:t xml:space="preserve"> will be commissioned UN Women MCO. The Consultant will report to the Monitoring &amp; </w:t>
      </w:r>
      <w:r w:rsidR="00FD07AB" w:rsidRPr="00385E52">
        <w:rPr>
          <w:rFonts w:cstheme="minorHAnsi"/>
          <w:sz w:val="24"/>
          <w:szCs w:val="24"/>
          <w:lang w:val="en-IN"/>
        </w:rPr>
        <w:t>Evaluation</w:t>
      </w:r>
      <w:r w:rsidRPr="00385E52">
        <w:rPr>
          <w:rFonts w:cstheme="minorHAnsi"/>
          <w:sz w:val="24"/>
          <w:szCs w:val="24"/>
          <w:lang w:val="en-IN"/>
        </w:rPr>
        <w:t xml:space="preserve"> Unit and work in consultation with the GRB Unit. </w:t>
      </w:r>
    </w:p>
    <w:p w14:paraId="49A5CB85" w14:textId="77777777" w:rsidR="00083D48" w:rsidRPr="00385E52" w:rsidRDefault="00083D48" w:rsidP="000A1D13">
      <w:pPr>
        <w:tabs>
          <w:tab w:val="left" w:pos="284"/>
          <w:tab w:val="left" w:pos="9360"/>
        </w:tabs>
        <w:ind w:left="0" w:firstLine="0"/>
        <w:jc w:val="both"/>
        <w:rPr>
          <w:rFonts w:cstheme="minorHAnsi"/>
          <w:sz w:val="24"/>
          <w:szCs w:val="24"/>
          <w:lang w:val="en-IN"/>
        </w:rPr>
      </w:pPr>
    </w:p>
    <w:p w14:paraId="49A5CB86" w14:textId="77777777" w:rsidR="00083D48" w:rsidRPr="00385E52" w:rsidRDefault="00B16AA8" w:rsidP="000A1D13">
      <w:pPr>
        <w:tabs>
          <w:tab w:val="left" w:pos="284"/>
          <w:tab w:val="left" w:pos="9360"/>
        </w:tabs>
        <w:ind w:left="0" w:firstLine="0"/>
        <w:jc w:val="both"/>
        <w:rPr>
          <w:rFonts w:cstheme="minorHAnsi"/>
          <w:b/>
          <w:sz w:val="24"/>
          <w:szCs w:val="24"/>
          <w:lang w:val="en-IN"/>
        </w:rPr>
      </w:pPr>
      <w:r w:rsidRPr="00385E52">
        <w:rPr>
          <w:rFonts w:cstheme="minorHAnsi"/>
          <w:b/>
          <w:sz w:val="24"/>
          <w:szCs w:val="24"/>
          <w:lang w:val="en-IN"/>
        </w:rPr>
        <w:t xml:space="preserve">Payment Schedule </w:t>
      </w:r>
    </w:p>
    <w:p w14:paraId="49A5CB87" w14:textId="77777777" w:rsidR="00083D48" w:rsidRPr="00385E52" w:rsidRDefault="00B16AA8" w:rsidP="000A1D13">
      <w:pPr>
        <w:tabs>
          <w:tab w:val="left" w:pos="284"/>
          <w:tab w:val="left" w:pos="9360"/>
        </w:tabs>
        <w:ind w:left="0" w:firstLine="0"/>
        <w:jc w:val="both"/>
        <w:rPr>
          <w:rFonts w:cstheme="minorHAnsi"/>
          <w:color w:val="000000"/>
          <w:sz w:val="24"/>
          <w:szCs w:val="24"/>
          <w:lang w:val="en-IN"/>
        </w:rPr>
      </w:pPr>
      <w:r w:rsidRPr="00385E52">
        <w:rPr>
          <w:rFonts w:cstheme="minorHAnsi"/>
          <w:color w:val="000000"/>
          <w:sz w:val="24"/>
          <w:szCs w:val="24"/>
          <w:lang w:val="en-IN"/>
        </w:rPr>
        <w:t>The payments will be made in tranches based on the deliverables:</w:t>
      </w:r>
    </w:p>
    <w:p w14:paraId="49A5CB88" w14:textId="77777777" w:rsidR="00083D48" w:rsidRPr="00385E52" w:rsidRDefault="00B16AA8" w:rsidP="000A1D13">
      <w:pPr>
        <w:numPr>
          <w:ilvl w:val="0"/>
          <w:numId w:val="12"/>
        </w:numPr>
        <w:shd w:val="clear" w:color="auto" w:fill="FFFFFF"/>
        <w:tabs>
          <w:tab w:val="left" w:pos="284"/>
          <w:tab w:val="left" w:pos="9360"/>
        </w:tabs>
        <w:ind w:left="0" w:firstLine="0"/>
        <w:contextualSpacing/>
        <w:jc w:val="both"/>
        <w:rPr>
          <w:rFonts w:cstheme="minorHAnsi"/>
          <w:color w:val="000000"/>
          <w:sz w:val="24"/>
          <w:szCs w:val="24"/>
          <w:lang w:val="en-IN" w:eastAsia="en-IN"/>
        </w:rPr>
      </w:pPr>
      <w:r w:rsidRPr="00385E52">
        <w:rPr>
          <w:rFonts w:cstheme="minorHAnsi"/>
          <w:color w:val="000000"/>
          <w:sz w:val="24"/>
          <w:szCs w:val="24"/>
          <w:lang w:val="en-IN"/>
        </w:rPr>
        <w:t xml:space="preserve">10% upon delivery of the final inception report </w:t>
      </w:r>
    </w:p>
    <w:p w14:paraId="49A5CB89" w14:textId="77777777" w:rsidR="00083D48" w:rsidRPr="00385E52" w:rsidRDefault="00B16AA8" w:rsidP="000A1D13">
      <w:pPr>
        <w:numPr>
          <w:ilvl w:val="0"/>
          <w:numId w:val="12"/>
        </w:numPr>
        <w:shd w:val="clear" w:color="auto" w:fill="FFFFFF"/>
        <w:tabs>
          <w:tab w:val="left" w:pos="284"/>
          <w:tab w:val="left" w:pos="9360"/>
        </w:tabs>
        <w:ind w:left="0" w:firstLine="0"/>
        <w:contextualSpacing/>
        <w:jc w:val="both"/>
        <w:rPr>
          <w:rFonts w:cstheme="minorHAnsi"/>
          <w:color w:val="000000"/>
          <w:sz w:val="24"/>
          <w:szCs w:val="24"/>
          <w:lang w:val="en-IN"/>
        </w:rPr>
      </w:pPr>
      <w:r w:rsidRPr="00385E52">
        <w:rPr>
          <w:rFonts w:cstheme="minorHAnsi"/>
          <w:color w:val="000000"/>
          <w:sz w:val="24"/>
          <w:szCs w:val="24"/>
          <w:lang w:val="en-IN"/>
        </w:rPr>
        <w:t xml:space="preserve">20% upon completion of field visits </w:t>
      </w:r>
    </w:p>
    <w:p w14:paraId="49A5CB8A" w14:textId="77777777" w:rsidR="00083D48" w:rsidRPr="00385E52" w:rsidRDefault="00B16AA8" w:rsidP="000A1D13">
      <w:pPr>
        <w:numPr>
          <w:ilvl w:val="0"/>
          <w:numId w:val="12"/>
        </w:numPr>
        <w:shd w:val="clear" w:color="auto" w:fill="FFFFFF"/>
        <w:tabs>
          <w:tab w:val="left" w:pos="284"/>
          <w:tab w:val="left" w:pos="9360"/>
        </w:tabs>
        <w:ind w:left="0" w:firstLine="0"/>
        <w:contextualSpacing/>
        <w:jc w:val="both"/>
        <w:rPr>
          <w:rFonts w:cstheme="minorHAnsi"/>
          <w:color w:val="000000"/>
          <w:sz w:val="24"/>
          <w:szCs w:val="24"/>
          <w:lang w:val="en-IN"/>
        </w:rPr>
      </w:pPr>
      <w:r w:rsidRPr="00385E52">
        <w:rPr>
          <w:rFonts w:cstheme="minorHAnsi"/>
          <w:color w:val="000000"/>
          <w:sz w:val="24"/>
          <w:szCs w:val="24"/>
          <w:lang w:val="en-IN"/>
        </w:rPr>
        <w:t xml:space="preserve">40% upon delivery of draft </w:t>
      </w:r>
      <w:r w:rsidR="00FD07AB" w:rsidRPr="00385E52">
        <w:rPr>
          <w:rFonts w:cstheme="minorHAnsi"/>
          <w:color w:val="000000"/>
          <w:sz w:val="24"/>
          <w:szCs w:val="24"/>
          <w:lang w:val="en-IN"/>
        </w:rPr>
        <w:t>Evaluation</w:t>
      </w:r>
      <w:r w:rsidRPr="00385E52">
        <w:rPr>
          <w:rFonts w:cstheme="minorHAnsi"/>
          <w:color w:val="000000"/>
          <w:sz w:val="24"/>
          <w:szCs w:val="24"/>
          <w:lang w:val="en-IN"/>
        </w:rPr>
        <w:t xml:space="preserve"> report </w:t>
      </w:r>
    </w:p>
    <w:p w14:paraId="49A5CB8B" w14:textId="77777777" w:rsidR="00083D48" w:rsidRPr="00385E52" w:rsidRDefault="00B16AA8" w:rsidP="000A1D13">
      <w:pPr>
        <w:numPr>
          <w:ilvl w:val="0"/>
          <w:numId w:val="12"/>
        </w:numPr>
        <w:shd w:val="clear" w:color="auto" w:fill="FFFFFF"/>
        <w:tabs>
          <w:tab w:val="left" w:pos="284"/>
          <w:tab w:val="left" w:pos="9360"/>
        </w:tabs>
        <w:ind w:left="0" w:firstLine="0"/>
        <w:contextualSpacing/>
        <w:jc w:val="both"/>
        <w:rPr>
          <w:rFonts w:cstheme="minorHAnsi"/>
          <w:color w:val="000000"/>
          <w:sz w:val="24"/>
          <w:szCs w:val="24"/>
          <w:lang w:val="en-IN"/>
        </w:rPr>
      </w:pPr>
      <w:r w:rsidRPr="00385E52">
        <w:rPr>
          <w:rFonts w:cstheme="minorHAnsi"/>
          <w:color w:val="000000"/>
          <w:sz w:val="24"/>
          <w:szCs w:val="24"/>
          <w:lang w:val="en-IN"/>
        </w:rPr>
        <w:t xml:space="preserve">30% upon delivery of final </w:t>
      </w:r>
      <w:r w:rsidR="00FD07AB" w:rsidRPr="00385E52">
        <w:rPr>
          <w:rFonts w:cstheme="minorHAnsi"/>
          <w:color w:val="000000"/>
          <w:sz w:val="24"/>
          <w:szCs w:val="24"/>
          <w:lang w:val="en-IN"/>
        </w:rPr>
        <w:t>Evaluation</w:t>
      </w:r>
      <w:r w:rsidRPr="00385E52">
        <w:rPr>
          <w:rFonts w:cstheme="minorHAnsi"/>
          <w:color w:val="000000"/>
          <w:sz w:val="24"/>
          <w:szCs w:val="24"/>
          <w:lang w:val="en-IN"/>
        </w:rPr>
        <w:t xml:space="preserve"> report </w:t>
      </w:r>
    </w:p>
    <w:p w14:paraId="49A5CB8C" w14:textId="77777777" w:rsidR="00083D48" w:rsidRPr="00385E52" w:rsidRDefault="00083D48" w:rsidP="000A1D13">
      <w:pPr>
        <w:shd w:val="clear" w:color="auto" w:fill="FFFFFF"/>
        <w:tabs>
          <w:tab w:val="left" w:pos="284"/>
          <w:tab w:val="left" w:pos="9360"/>
        </w:tabs>
        <w:ind w:left="0" w:firstLine="0"/>
        <w:contextualSpacing/>
        <w:jc w:val="both"/>
        <w:rPr>
          <w:rFonts w:cstheme="minorHAnsi"/>
          <w:color w:val="000000"/>
          <w:sz w:val="24"/>
          <w:szCs w:val="24"/>
          <w:lang w:val="en-IN"/>
        </w:rPr>
      </w:pPr>
    </w:p>
    <w:p w14:paraId="49A5CB8D" w14:textId="77777777" w:rsidR="00083D48" w:rsidRPr="00385E52" w:rsidRDefault="00B16AA8" w:rsidP="000A1D13">
      <w:pPr>
        <w:tabs>
          <w:tab w:val="left" w:pos="284"/>
          <w:tab w:val="left" w:pos="9360"/>
        </w:tabs>
        <w:autoSpaceDE w:val="0"/>
        <w:autoSpaceDN w:val="0"/>
        <w:adjustRightInd w:val="0"/>
        <w:ind w:left="0" w:firstLine="0"/>
        <w:jc w:val="both"/>
        <w:rPr>
          <w:rFonts w:cstheme="minorHAnsi"/>
          <w:b/>
          <w:bCs/>
          <w:color w:val="000000"/>
          <w:sz w:val="24"/>
          <w:szCs w:val="24"/>
          <w:lang w:val="en-IN"/>
        </w:rPr>
      </w:pPr>
      <w:r w:rsidRPr="00385E52">
        <w:rPr>
          <w:rFonts w:cstheme="minorHAnsi"/>
          <w:b/>
          <w:bCs/>
          <w:color w:val="000000"/>
          <w:sz w:val="24"/>
          <w:szCs w:val="24"/>
          <w:lang w:val="en-IN"/>
        </w:rPr>
        <w:t xml:space="preserve">Skills and Competencies </w:t>
      </w:r>
    </w:p>
    <w:p w14:paraId="49A5CB8E" w14:textId="77777777" w:rsidR="00083D48" w:rsidRPr="00385E52" w:rsidRDefault="00B16AA8" w:rsidP="000A1D13">
      <w:pPr>
        <w:tabs>
          <w:tab w:val="left" w:pos="284"/>
          <w:tab w:val="left" w:pos="9360"/>
        </w:tabs>
        <w:autoSpaceDE w:val="0"/>
        <w:autoSpaceDN w:val="0"/>
        <w:adjustRightInd w:val="0"/>
        <w:ind w:left="0" w:firstLine="0"/>
        <w:jc w:val="both"/>
        <w:rPr>
          <w:rFonts w:cstheme="minorHAnsi"/>
          <w:color w:val="000000"/>
          <w:sz w:val="24"/>
          <w:szCs w:val="24"/>
          <w:lang w:val="en-IN"/>
        </w:rPr>
      </w:pPr>
      <w:r w:rsidRPr="00385E52">
        <w:rPr>
          <w:rFonts w:cstheme="minorHAnsi"/>
          <w:color w:val="000000"/>
          <w:sz w:val="24"/>
          <w:szCs w:val="24"/>
          <w:lang w:val="en-IN"/>
        </w:rPr>
        <w:t xml:space="preserve">The Consultant should have the following qualifications and experience: </w:t>
      </w:r>
    </w:p>
    <w:p w14:paraId="49A5CB8F" w14:textId="77777777" w:rsidR="00083D48" w:rsidRPr="00385E52" w:rsidRDefault="00083D48" w:rsidP="000A1D13">
      <w:pPr>
        <w:tabs>
          <w:tab w:val="left" w:pos="284"/>
          <w:tab w:val="left" w:pos="9360"/>
        </w:tabs>
        <w:autoSpaceDE w:val="0"/>
        <w:autoSpaceDN w:val="0"/>
        <w:adjustRightInd w:val="0"/>
        <w:ind w:left="0" w:firstLine="0"/>
        <w:jc w:val="both"/>
        <w:rPr>
          <w:rFonts w:cstheme="minorHAnsi"/>
          <w:color w:val="000000"/>
          <w:sz w:val="24"/>
          <w:szCs w:val="24"/>
          <w:lang w:val="en-IN"/>
        </w:rPr>
      </w:pPr>
    </w:p>
    <w:p w14:paraId="49A5CB90" w14:textId="77777777" w:rsidR="00083D48" w:rsidRPr="00385E52" w:rsidRDefault="00B16AA8" w:rsidP="000A1D13">
      <w:pPr>
        <w:numPr>
          <w:ilvl w:val="0"/>
          <w:numId w:val="14"/>
        </w:numPr>
        <w:tabs>
          <w:tab w:val="left" w:pos="284"/>
          <w:tab w:val="left" w:pos="9360"/>
        </w:tabs>
        <w:autoSpaceDE w:val="0"/>
        <w:autoSpaceDN w:val="0"/>
        <w:adjustRightInd w:val="0"/>
        <w:ind w:left="0" w:firstLine="0"/>
        <w:jc w:val="both"/>
        <w:rPr>
          <w:rFonts w:cstheme="minorHAnsi"/>
          <w:color w:val="000000"/>
          <w:sz w:val="24"/>
          <w:szCs w:val="24"/>
          <w:lang w:val="en-IN"/>
        </w:rPr>
      </w:pPr>
      <w:r w:rsidRPr="00385E52">
        <w:rPr>
          <w:rFonts w:cstheme="minorHAnsi"/>
          <w:color w:val="000000"/>
          <w:sz w:val="24"/>
          <w:szCs w:val="24"/>
          <w:lang w:val="en-IN"/>
        </w:rPr>
        <w:t xml:space="preserve">Master degree in economics, gender studies, social sciences, statistics, population sciences or other relevant subject </w:t>
      </w:r>
    </w:p>
    <w:p w14:paraId="49A5CB91" w14:textId="77777777" w:rsidR="00083D48" w:rsidRPr="00385E52" w:rsidRDefault="00B16AA8" w:rsidP="000A1D13">
      <w:pPr>
        <w:numPr>
          <w:ilvl w:val="0"/>
          <w:numId w:val="12"/>
        </w:numPr>
        <w:tabs>
          <w:tab w:val="left" w:pos="284"/>
          <w:tab w:val="left" w:pos="9360"/>
        </w:tabs>
        <w:autoSpaceDE w:val="0"/>
        <w:autoSpaceDN w:val="0"/>
        <w:adjustRightInd w:val="0"/>
        <w:ind w:left="0" w:firstLine="0"/>
        <w:jc w:val="both"/>
        <w:rPr>
          <w:rFonts w:cstheme="minorHAnsi"/>
          <w:color w:val="000000"/>
          <w:sz w:val="24"/>
          <w:szCs w:val="24"/>
          <w:lang w:val="en-IN"/>
        </w:rPr>
      </w:pPr>
      <w:r w:rsidRPr="00385E52">
        <w:rPr>
          <w:rFonts w:cstheme="minorHAnsi"/>
          <w:color w:val="000000"/>
          <w:sz w:val="24"/>
          <w:szCs w:val="24"/>
          <w:lang w:val="en-IN"/>
        </w:rPr>
        <w:t xml:space="preserve">Concept clarity on project planning and monitoring, including logical frameworks and indicators. </w:t>
      </w:r>
    </w:p>
    <w:p w14:paraId="49A5CB92" w14:textId="77777777" w:rsidR="00083D48" w:rsidRPr="00385E52" w:rsidRDefault="00B16AA8" w:rsidP="00B66135">
      <w:pPr>
        <w:numPr>
          <w:ilvl w:val="0"/>
          <w:numId w:val="12"/>
        </w:numPr>
        <w:tabs>
          <w:tab w:val="left" w:pos="284"/>
          <w:tab w:val="left" w:pos="9360"/>
        </w:tabs>
        <w:autoSpaceDE w:val="0"/>
        <w:autoSpaceDN w:val="0"/>
        <w:adjustRightInd w:val="0"/>
        <w:spacing w:before="100" w:beforeAutospacing="1"/>
        <w:ind w:left="0" w:firstLine="0"/>
        <w:jc w:val="both"/>
        <w:rPr>
          <w:rFonts w:cstheme="minorHAnsi"/>
          <w:sz w:val="24"/>
          <w:szCs w:val="24"/>
          <w:lang w:val="en-IN"/>
        </w:rPr>
      </w:pPr>
      <w:r w:rsidRPr="00385E52">
        <w:rPr>
          <w:rFonts w:cstheme="minorHAnsi"/>
          <w:sz w:val="24"/>
          <w:szCs w:val="24"/>
          <w:lang w:val="en-IN"/>
        </w:rPr>
        <w:t xml:space="preserve">Over 5 years of relevant professional working experience in international development in  </w:t>
      </w:r>
      <w:r w:rsidRPr="00385E52">
        <w:rPr>
          <w:rFonts w:cstheme="minorHAnsi"/>
          <w:color w:val="000000"/>
          <w:sz w:val="24"/>
          <w:szCs w:val="24"/>
        </w:rPr>
        <w:t xml:space="preserve">leading </w:t>
      </w:r>
      <w:r w:rsidR="00FD07AB" w:rsidRPr="00385E52">
        <w:rPr>
          <w:rFonts w:cstheme="minorHAnsi"/>
          <w:color w:val="000000"/>
          <w:sz w:val="24"/>
          <w:szCs w:val="24"/>
        </w:rPr>
        <w:t>Evaluation</w:t>
      </w:r>
      <w:r w:rsidRPr="00385E52">
        <w:rPr>
          <w:rFonts w:cstheme="minorHAnsi"/>
          <w:color w:val="000000"/>
          <w:sz w:val="24"/>
          <w:szCs w:val="24"/>
        </w:rPr>
        <w:t xml:space="preserve">s of multi-stakeholder </w:t>
      </w:r>
      <w:r w:rsidR="007728D6" w:rsidRPr="00385E52">
        <w:rPr>
          <w:rFonts w:cstheme="minorHAnsi"/>
          <w:color w:val="000000"/>
          <w:sz w:val="24"/>
          <w:szCs w:val="24"/>
        </w:rPr>
        <w:t>programme</w:t>
      </w:r>
      <w:r w:rsidRPr="00385E52">
        <w:rPr>
          <w:rFonts w:cstheme="minorHAnsi"/>
          <w:color w:val="000000"/>
          <w:sz w:val="24"/>
          <w:szCs w:val="24"/>
        </w:rPr>
        <w:t>mes for multilateral organizations,</w:t>
      </w:r>
      <w:r w:rsidRPr="00385E52">
        <w:rPr>
          <w:rFonts w:eastAsia="Calibri" w:cstheme="minorHAnsi"/>
          <w:sz w:val="24"/>
          <w:szCs w:val="24"/>
          <w:lang w:val="en-IN"/>
        </w:rPr>
        <w:t xml:space="preserve">especially related to public finance and gender responsive budgeting, </w:t>
      </w:r>
    </w:p>
    <w:p w14:paraId="49A5CB93" w14:textId="77777777" w:rsidR="00083D48" w:rsidRPr="00385E52" w:rsidRDefault="00B16AA8" w:rsidP="000A1D13">
      <w:pPr>
        <w:pStyle w:val="ListParagraph"/>
        <w:numPr>
          <w:ilvl w:val="0"/>
          <w:numId w:val="12"/>
        </w:numPr>
        <w:tabs>
          <w:tab w:val="left" w:pos="284"/>
          <w:tab w:val="left" w:pos="9360"/>
        </w:tabs>
        <w:spacing w:before="100" w:beforeAutospacing="1" w:after="0" w:line="240" w:lineRule="auto"/>
        <w:ind w:left="0" w:firstLine="0"/>
        <w:jc w:val="both"/>
        <w:rPr>
          <w:rFonts w:asciiTheme="minorHAnsi" w:hAnsiTheme="minorHAnsi" w:cstheme="minorHAnsi"/>
          <w:sz w:val="24"/>
          <w:szCs w:val="24"/>
        </w:rPr>
      </w:pPr>
      <w:r w:rsidRPr="00385E52">
        <w:rPr>
          <w:rFonts w:asciiTheme="minorHAnsi" w:hAnsiTheme="minorHAnsi" w:cstheme="minorHAnsi"/>
          <w:sz w:val="24"/>
          <w:szCs w:val="24"/>
        </w:rPr>
        <w:lastRenderedPageBreak/>
        <w:t xml:space="preserve">Extensive knowledge of qualitative and quantitative </w:t>
      </w:r>
      <w:r w:rsidR="00FD07AB" w:rsidRPr="00385E52">
        <w:rPr>
          <w:rFonts w:asciiTheme="minorHAnsi" w:hAnsiTheme="minorHAnsi" w:cstheme="minorHAnsi"/>
          <w:sz w:val="24"/>
          <w:szCs w:val="24"/>
        </w:rPr>
        <w:t>Evaluation</w:t>
      </w:r>
      <w:r w:rsidRPr="00385E52">
        <w:rPr>
          <w:rFonts w:asciiTheme="minorHAnsi" w:hAnsiTheme="minorHAnsi" w:cstheme="minorHAnsi"/>
          <w:sz w:val="24"/>
          <w:szCs w:val="24"/>
        </w:rPr>
        <w:t xml:space="preserve"> methods</w:t>
      </w:r>
    </w:p>
    <w:p w14:paraId="49A5CB94" w14:textId="77777777" w:rsidR="00083D48" w:rsidRPr="00385E52" w:rsidRDefault="00B16AA8" w:rsidP="000A1D13">
      <w:pPr>
        <w:numPr>
          <w:ilvl w:val="0"/>
          <w:numId w:val="12"/>
        </w:numPr>
        <w:tabs>
          <w:tab w:val="left" w:pos="284"/>
          <w:tab w:val="left" w:pos="9360"/>
        </w:tabs>
        <w:autoSpaceDE w:val="0"/>
        <w:autoSpaceDN w:val="0"/>
        <w:adjustRightInd w:val="0"/>
        <w:ind w:left="0" w:firstLine="0"/>
        <w:jc w:val="both"/>
        <w:rPr>
          <w:rFonts w:cstheme="minorHAnsi"/>
          <w:color w:val="000000"/>
          <w:sz w:val="24"/>
          <w:szCs w:val="24"/>
          <w:lang w:val="en-IN"/>
        </w:rPr>
      </w:pPr>
      <w:r w:rsidRPr="00385E52">
        <w:rPr>
          <w:rFonts w:cstheme="minorHAnsi"/>
          <w:color w:val="000000"/>
          <w:sz w:val="24"/>
          <w:szCs w:val="24"/>
          <w:lang w:val="en-IN"/>
        </w:rPr>
        <w:t xml:space="preserve">Experience in using statistical package such as SPSS/STATA </w:t>
      </w:r>
    </w:p>
    <w:p w14:paraId="49A5CB95" w14:textId="77777777" w:rsidR="00083D48" w:rsidRPr="00385E52" w:rsidRDefault="00B16AA8" w:rsidP="000A1D13">
      <w:pPr>
        <w:pStyle w:val="ListParagraph"/>
        <w:numPr>
          <w:ilvl w:val="0"/>
          <w:numId w:val="12"/>
        </w:numPr>
        <w:tabs>
          <w:tab w:val="left" w:pos="284"/>
          <w:tab w:val="left" w:pos="9360"/>
        </w:tabs>
        <w:autoSpaceDE w:val="0"/>
        <w:autoSpaceDN w:val="0"/>
        <w:adjustRightInd w:val="0"/>
        <w:spacing w:after="0" w:line="240" w:lineRule="auto"/>
        <w:ind w:left="0" w:firstLine="0"/>
        <w:jc w:val="both"/>
        <w:rPr>
          <w:rFonts w:asciiTheme="minorHAnsi" w:hAnsiTheme="minorHAnsi" w:cstheme="minorHAnsi"/>
          <w:color w:val="000000"/>
          <w:sz w:val="24"/>
          <w:szCs w:val="24"/>
          <w:lang w:val="en-IN"/>
        </w:rPr>
      </w:pPr>
      <w:r w:rsidRPr="00385E52">
        <w:rPr>
          <w:rFonts w:asciiTheme="minorHAnsi" w:hAnsiTheme="minorHAnsi" w:cstheme="minorHAnsi"/>
          <w:sz w:val="24"/>
          <w:szCs w:val="24"/>
        </w:rPr>
        <w:t>Strategic thinking and proven expertise in gender analysis.</w:t>
      </w:r>
      <w:r w:rsidRPr="00385E52">
        <w:rPr>
          <w:rFonts w:asciiTheme="minorHAnsi" w:hAnsiTheme="minorHAnsi" w:cstheme="minorHAnsi"/>
          <w:color w:val="000000"/>
          <w:sz w:val="24"/>
          <w:szCs w:val="24"/>
          <w:lang w:val="en-IN"/>
        </w:rPr>
        <w:t xml:space="preserve">Working Knowledge of disaggregated data on gender and socially excluded populations would be an asset. </w:t>
      </w:r>
    </w:p>
    <w:p w14:paraId="49A5CB96" w14:textId="77777777" w:rsidR="00083D48" w:rsidRPr="00385E52" w:rsidRDefault="00B16AA8" w:rsidP="00B66135">
      <w:pPr>
        <w:numPr>
          <w:ilvl w:val="0"/>
          <w:numId w:val="12"/>
        </w:numPr>
        <w:tabs>
          <w:tab w:val="left" w:pos="284"/>
          <w:tab w:val="left" w:pos="9360"/>
        </w:tabs>
        <w:spacing w:before="100" w:beforeAutospacing="1"/>
        <w:ind w:left="0" w:firstLine="0"/>
        <w:jc w:val="both"/>
        <w:rPr>
          <w:rFonts w:cstheme="minorHAnsi"/>
          <w:sz w:val="24"/>
          <w:szCs w:val="24"/>
        </w:rPr>
      </w:pPr>
      <w:r w:rsidRPr="00385E52">
        <w:rPr>
          <w:rFonts w:cstheme="minorHAnsi"/>
          <w:color w:val="000000"/>
          <w:sz w:val="24"/>
          <w:szCs w:val="24"/>
        </w:rPr>
        <w:t>Knowledge</w:t>
      </w:r>
      <w:r w:rsidRPr="00385E52">
        <w:rPr>
          <w:rFonts w:cstheme="minorHAnsi"/>
          <w:sz w:val="24"/>
          <w:szCs w:val="24"/>
        </w:rPr>
        <w:t xml:space="preserve"> in results-based </w:t>
      </w:r>
      <w:r w:rsidR="007728D6" w:rsidRPr="00385E52">
        <w:rPr>
          <w:rFonts w:cstheme="minorHAnsi"/>
          <w:sz w:val="24"/>
          <w:szCs w:val="24"/>
        </w:rPr>
        <w:t>programme</w:t>
      </w:r>
      <w:r w:rsidRPr="00385E52">
        <w:rPr>
          <w:rFonts w:cstheme="minorHAnsi"/>
          <w:sz w:val="24"/>
          <w:szCs w:val="24"/>
        </w:rPr>
        <w:t>ming in support of women’s political and economic empowerment, gender justice and human rights;</w:t>
      </w:r>
    </w:p>
    <w:p w14:paraId="49A5CB97" w14:textId="77777777" w:rsidR="00083D48" w:rsidRPr="00385E52" w:rsidRDefault="00B16AA8" w:rsidP="000A1D13">
      <w:pPr>
        <w:numPr>
          <w:ilvl w:val="0"/>
          <w:numId w:val="12"/>
        </w:numPr>
        <w:tabs>
          <w:tab w:val="left" w:pos="9360"/>
        </w:tabs>
        <w:autoSpaceDE w:val="0"/>
        <w:autoSpaceDN w:val="0"/>
        <w:adjustRightInd w:val="0"/>
        <w:spacing w:before="100" w:beforeAutospacing="1"/>
        <w:ind w:left="284" w:hanging="284"/>
        <w:jc w:val="both"/>
        <w:rPr>
          <w:rFonts w:cstheme="minorHAnsi"/>
          <w:color w:val="000000"/>
          <w:sz w:val="24"/>
          <w:szCs w:val="24"/>
          <w:lang w:val="en-IN"/>
        </w:rPr>
      </w:pPr>
      <w:r w:rsidRPr="00385E52">
        <w:rPr>
          <w:rFonts w:cstheme="minorHAnsi"/>
          <w:color w:val="000000"/>
          <w:sz w:val="24"/>
          <w:szCs w:val="24"/>
          <w:lang w:val="en-IN"/>
        </w:rPr>
        <w:t xml:space="preserve">Demonstrated experience in </w:t>
      </w:r>
      <w:r w:rsidRPr="00385E52">
        <w:rPr>
          <w:rFonts w:cstheme="minorHAnsi"/>
          <w:sz w:val="24"/>
          <w:szCs w:val="24"/>
          <w:lang w:val="en-IN"/>
        </w:rPr>
        <w:t xml:space="preserve">working with the Government Machinery at State and Central levels and </w:t>
      </w:r>
      <w:r w:rsidRPr="00385E52">
        <w:rPr>
          <w:rFonts w:cstheme="minorHAnsi"/>
          <w:color w:val="000000"/>
          <w:sz w:val="24"/>
          <w:szCs w:val="24"/>
          <w:lang w:val="en-IN"/>
        </w:rPr>
        <w:t>providing technical support to the Government in the planning and budgeting of Government plans</w:t>
      </w:r>
    </w:p>
    <w:p w14:paraId="49A5CB98" w14:textId="77777777" w:rsidR="00083D48" w:rsidRPr="00385E52" w:rsidRDefault="00B16AA8" w:rsidP="000A1D13">
      <w:pPr>
        <w:numPr>
          <w:ilvl w:val="0"/>
          <w:numId w:val="12"/>
        </w:numPr>
        <w:tabs>
          <w:tab w:val="left" w:pos="9360"/>
        </w:tabs>
        <w:autoSpaceDE w:val="0"/>
        <w:autoSpaceDN w:val="0"/>
        <w:adjustRightInd w:val="0"/>
        <w:ind w:left="284" w:hanging="284"/>
        <w:jc w:val="both"/>
        <w:rPr>
          <w:rFonts w:cstheme="minorHAnsi"/>
          <w:color w:val="000000"/>
          <w:sz w:val="24"/>
          <w:szCs w:val="24"/>
          <w:lang w:val="en-IN"/>
        </w:rPr>
      </w:pPr>
      <w:r w:rsidRPr="00385E52">
        <w:rPr>
          <w:rFonts w:cstheme="minorHAnsi"/>
          <w:color w:val="000000"/>
          <w:sz w:val="24"/>
          <w:szCs w:val="24"/>
          <w:lang w:val="en-IN"/>
        </w:rPr>
        <w:t xml:space="preserve">Good writing skills and the ability to explain technical terms in a non-technical language </w:t>
      </w:r>
    </w:p>
    <w:p w14:paraId="49A5CB99" w14:textId="77777777" w:rsidR="00083D48" w:rsidRPr="00385E52" w:rsidRDefault="00B16AA8" w:rsidP="000A1D13">
      <w:pPr>
        <w:numPr>
          <w:ilvl w:val="0"/>
          <w:numId w:val="14"/>
        </w:numPr>
        <w:tabs>
          <w:tab w:val="left" w:pos="9360"/>
        </w:tabs>
        <w:autoSpaceDE w:val="0"/>
        <w:autoSpaceDN w:val="0"/>
        <w:adjustRightInd w:val="0"/>
        <w:ind w:left="284" w:hanging="284"/>
        <w:jc w:val="both"/>
        <w:rPr>
          <w:rFonts w:cstheme="minorHAnsi"/>
          <w:sz w:val="24"/>
          <w:szCs w:val="24"/>
          <w:lang w:val="en-IN"/>
        </w:rPr>
      </w:pPr>
      <w:r w:rsidRPr="00385E52">
        <w:rPr>
          <w:rFonts w:cstheme="minorHAnsi"/>
          <w:sz w:val="24"/>
          <w:szCs w:val="24"/>
          <w:lang w:val="en-IN"/>
        </w:rPr>
        <w:t xml:space="preserve">Fluency in English (both writing and oral) </w:t>
      </w:r>
    </w:p>
    <w:p w14:paraId="49A5CB9A" w14:textId="77777777" w:rsidR="00083D48" w:rsidRPr="00385E52" w:rsidRDefault="00B16AA8" w:rsidP="000A1D13">
      <w:pPr>
        <w:numPr>
          <w:ilvl w:val="0"/>
          <w:numId w:val="14"/>
        </w:numPr>
        <w:tabs>
          <w:tab w:val="left" w:pos="9360"/>
        </w:tabs>
        <w:autoSpaceDE w:val="0"/>
        <w:autoSpaceDN w:val="0"/>
        <w:adjustRightInd w:val="0"/>
        <w:ind w:left="284" w:hanging="284"/>
        <w:jc w:val="both"/>
        <w:rPr>
          <w:rFonts w:cstheme="minorHAnsi"/>
          <w:sz w:val="24"/>
          <w:szCs w:val="24"/>
          <w:lang w:val="en-IN"/>
        </w:rPr>
      </w:pPr>
      <w:r w:rsidRPr="00385E52">
        <w:rPr>
          <w:rFonts w:cstheme="minorHAnsi"/>
          <w:sz w:val="24"/>
          <w:szCs w:val="24"/>
          <w:lang w:val="en-IN"/>
        </w:rPr>
        <w:t xml:space="preserve">Good documentation and presentation skills </w:t>
      </w:r>
    </w:p>
    <w:p w14:paraId="49A5CB9B" w14:textId="77777777" w:rsidR="00083D48" w:rsidRPr="00385E52" w:rsidRDefault="00B16AA8" w:rsidP="000A1D13">
      <w:pPr>
        <w:numPr>
          <w:ilvl w:val="0"/>
          <w:numId w:val="14"/>
        </w:numPr>
        <w:tabs>
          <w:tab w:val="left" w:pos="9360"/>
        </w:tabs>
        <w:autoSpaceDE w:val="0"/>
        <w:autoSpaceDN w:val="0"/>
        <w:adjustRightInd w:val="0"/>
        <w:ind w:left="284" w:hanging="284"/>
        <w:jc w:val="both"/>
        <w:rPr>
          <w:rFonts w:cstheme="minorHAnsi"/>
          <w:sz w:val="24"/>
          <w:szCs w:val="24"/>
          <w:lang w:val="en-IN"/>
        </w:rPr>
      </w:pPr>
      <w:r w:rsidRPr="00385E52">
        <w:rPr>
          <w:rFonts w:cstheme="minorHAnsi"/>
          <w:sz w:val="24"/>
          <w:szCs w:val="24"/>
          <w:lang w:val="en-IN"/>
        </w:rPr>
        <w:t xml:space="preserve">Proven track record of work in a multi-cultural and multi-disciplinary environment </w:t>
      </w:r>
    </w:p>
    <w:p w14:paraId="49A5CB9C" w14:textId="77777777" w:rsidR="00083D48" w:rsidRPr="00385E52" w:rsidRDefault="00083D48" w:rsidP="000A1D13">
      <w:pPr>
        <w:tabs>
          <w:tab w:val="left" w:pos="9360"/>
        </w:tabs>
        <w:jc w:val="both"/>
        <w:rPr>
          <w:rFonts w:cstheme="minorHAnsi"/>
          <w:b/>
          <w:sz w:val="24"/>
          <w:szCs w:val="24"/>
          <w:lang w:val="en-IN"/>
        </w:rPr>
      </w:pPr>
    </w:p>
    <w:p w14:paraId="49A5CB9D" w14:textId="77777777" w:rsidR="00083D48" w:rsidRPr="00385E52" w:rsidRDefault="00B16AA8" w:rsidP="000A1D13">
      <w:pPr>
        <w:tabs>
          <w:tab w:val="left" w:pos="284"/>
          <w:tab w:val="left" w:pos="9360"/>
        </w:tabs>
        <w:ind w:left="0" w:firstLine="0"/>
        <w:jc w:val="both"/>
        <w:rPr>
          <w:rFonts w:cstheme="minorHAnsi"/>
          <w:b/>
          <w:sz w:val="24"/>
          <w:szCs w:val="24"/>
          <w:lang w:val="en-IN"/>
        </w:rPr>
      </w:pPr>
      <w:r w:rsidRPr="00385E52">
        <w:rPr>
          <w:rFonts w:cstheme="minorHAnsi"/>
          <w:b/>
          <w:sz w:val="24"/>
          <w:szCs w:val="24"/>
          <w:lang w:val="en-IN"/>
        </w:rPr>
        <w:t xml:space="preserve">Format for the </w:t>
      </w:r>
      <w:r w:rsidR="00FD07AB" w:rsidRPr="00385E52">
        <w:rPr>
          <w:rFonts w:cstheme="minorHAnsi"/>
          <w:b/>
          <w:sz w:val="24"/>
          <w:szCs w:val="24"/>
          <w:lang w:val="en-IN"/>
        </w:rPr>
        <w:t>Evaluation</w:t>
      </w:r>
      <w:r w:rsidRPr="00385E52">
        <w:rPr>
          <w:rFonts w:cstheme="minorHAnsi"/>
          <w:b/>
          <w:sz w:val="24"/>
          <w:szCs w:val="24"/>
          <w:lang w:val="en-IN"/>
        </w:rPr>
        <w:t xml:space="preserve"> Report (Standard UN W format though additions can be made)</w:t>
      </w:r>
    </w:p>
    <w:p w14:paraId="49A5CB9E" w14:textId="77777777" w:rsidR="00083D48" w:rsidRPr="00385E52" w:rsidRDefault="00B16AA8" w:rsidP="000A1D13">
      <w:pPr>
        <w:tabs>
          <w:tab w:val="left" w:pos="284"/>
          <w:tab w:val="left" w:pos="9360"/>
        </w:tabs>
        <w:ind w:left="0" w:firstLine="0"/>
        <w:jc w:val="both"/>
        <w:rPr>
          <w:rFonts w:cstheme="minorHAnsi"/>
          <w:sz w:val="24"/>
          <w:szCs w:val="24"/>
          <w:lang w:val="en-IN"/>
        </w:rPr>
      </w:pPr>
      <w:r w:rsidRPr="00385E52">
        <w:rPr>
          <w:rFonts w:cstheme="minorHAnsi"/>
          <w:sz w:val="24"/>
          <w:szCs w:val="24"/>
          <w:lang w:val="en-IN"/>
        </w:rPr>
        <w:t xml:space="preserve">A final </w:t>
      </w:r>
      <w:r w:rsidR="00FD07AB" w:rsidRPr="00385E52">
        <w:rPr>
          <w:rFonts w:cstheme="minorHAnsi"/>
          <w:sz w:val="24"/>
          <w:szCs w:val="24"/>
          <w:lang w:val="en-IN"/>
        </w:rPr>
        <w:t>Evaluation</w:t>
      </w:r>
      <w:r w:rsidRPr="00385E52">
        <w:rPr>
          <w:rFonts w:cstheme="minorHAnsi"/>
          <w:sz w:val="24"/>
          <w:szCs w:val="24"/>
          <w:lang w:val="en-IN"/>
        </w:rPr>
        <w:t xml:space="preserve"> report will be submitted which not exceed 40 pages, excluding Annexes. The Report should contain at least the following sections:</w:t>
      </w:r>
    </w:p>
    <w:p w14:paraId="49A5CB9F" w14:textId="77777777" w:rsidR="00083D48" w:rsidRPr="00385E52" w:rsidRDefault="00B16AA8" w:rsidP="000A1D13">
      <w:pPr>
        <w:numPr>
          <w:ilvl w:val="0"/>
          <w:numId w:val="1"/>
        </w:numPr>
        <w:tabs>
          <w:tab w:val="left" w:pos="284"/>
          <w:tab w:val="left" w:pos="9360"/>
        </w:tabs>
        <w:ind w:left="0" w:firstLine="0"/>
        <w:contextualSpacing/>
        <w:jc w:val="both"/>
        <w:rPr>
          <w:rFonts w:cstheme="minorHAnsi"/>
          <w:sz w:val="24"/>
          <w:szCs w:val="24"/>
          <w:lang w:val="en-IN"/>
        </w:rPr>
      </w:pPr>
      <w:r w:rsidRPr="00385E52">
        <w:rPr>
          <w:rFonts w:cstheme="minorHAnsi"/>
          <w:sz w:val="24"/>
          <w:szCs w:val="24"/>
          <w:lang w:val="en-IN"/>
        </w:rPr>
        <w:t xml:space="preserve">Executive Summary </w:t>
      </w:r>
    </w:p>
    <w:p w14:paraId="49A5CBA0" w14:textId="77777777" w:rsidR="00083D48" w:rsidRPr="00385E52" w:rsidRDefault="00B16AA8" w:rsidP="000A1D13">
      <w:pPr>
        <w:numPr>
          <w:ilvl w:val="0"/>
          <w:numId w:val="1"/>
        </w:numPr>
        <w:tabs>
          <w:tab w:val="left" w:pos="284"/>
          <w:tab w:val="left" w:pos="9360"/>
        </w:tabs>
        <w:ind w:left="0" w:firstLine="0"/>
        <w:contextualSpacing/>
        <w:jc w:val="both"/>
        <w:rPr>
          <w:rFonts w:cstheme="minorHAnsi"/>
          <w:sz w:val="24"/>
          <w:szCs w:val="24"/>
          <w:lang w:val="en-IN"/>
        </w:rPr>
      </w:pPr>
      <w:r w:rsidRPr="00385E52">
        <w:rPr>
          <w:rFonts w:cstheme="minorHAnsi"/>
          <w:sz w:val="24"/>
          <w:szCs w:val="24"/>
          <w:lang w:val="en-IN"/>
        </w:rPr>
        <w:t xml:space="preserve">Background and context of the </w:t>
      </w:r>
      <w:r w:rsidR="00FD07AB" w:rsidRPr="00385E52">
        <w:rPr>
          <w:rFonts w:cstheme="minorHAnsi"/>
          <w:sz w:val="24"/>
          <w:szCs w:val="24"/>
          <w:lang w:val="en-IN"/>
        </w:rPr>
        <w:t>Evaluation</w:t>
      </w:r>
    </w:p>
    <w:p w14:paraId="49A5CBA1" w14:textId="77777777" w:rsidR="00083D48" w:rsidRPr="00385E52" w:rsidRDefault="00B16AA8" w:rsidP="000A1D13">
      <w:pPr>
        <w:numPr>
          <w:ilvl w:val="0"/>
          <w:numId w:val="1"/>
        </w:numPr>
        <w:tabs>
          <w:tab w:val="left" w:pos="284"/>
          <w:tab w:val="left" w:pos="9360"/>
        </w:tabs>
        <w:ind w:left="0" w:firstLine="0"/>
        <w:contextualSpacing/>
        <w:jc w:val="both"/>
        <w:rPr>
          <w:rFonts w:cstheme="minorHAnsi"/>
          <w:sz w:val="24"/>
          <w:szCs w:val="24"/>
          <w:lang w:val="en-IN"/>
        </w:rPr>
      </w:pPr>
      <w:r w:rsidRPr="00385E52">
        <w:rPr>
          <w:rFonts w:cstheme="minorHAnsi"/>
          <w:sz w:val="24"/>
          <w:szCs w:val="24"/>
          <w:lang w:val="en-IN"/>
        </w:rPr>
        <w:t xml:space="preserve">Project description – its logic theory, results framework and exogenous factors likely to affect success </w:t>
      </w:r>
    </w:p>
    <w:p w14:paraId="49A5CBA2" w14:textId="77777777" w:rsidR="00083D48" w:rsidRPr="00385E52" w:rsidRDefault="00FD07AB" w:rsidP="000A1D13">
      <w:pPr>
        <w:numPr>
          <w:ilvl w:val="0"/>
          <w:numId w:val="1"/>
        </w:numPr>
        <w:tabs>
          <w:tab w:val="left" w:pos="284"/>
          <w:tab w:val="left" w:pos="9360"/>
        </w:tabs>
        <w:ind w:left="0" w:firstLine="0"/>
        <w:contextualSpacing/>
        <w:jc w:val="both"/>
        <w:rPr>
          <w:rFonts w:cstheme="minorHAnsi"/>
          <w:sz w:val="24"/>
          <w:szCs w:val="24"/>
          <w:lang w:val="en-IN"/>
        </w:rPr>
      </w:pPr>
      <w:r w:rsidRPr="00385E52">
        <w:rPr>
          <w:rFonts w:cstheme="minorHAnsi"/>
          <w:sz w:val="24"/>
          <w:szCs w:val="24"/>
          <w:lang w:val="en-IN"/>
        </w:rPr>
        <w:t>Evaluation</w:t>
      </w:r>
      <w:r w:rsidR="00B16AA8" w:rsidRPr="00385E52">
        <w:rPr>
          <w:rFonts w:cstheme="minorHAnsi"/>
          <w:sz w:val="24"/>
          <w:szCs w:val="24"/>
          <w:lang w:val="en-IN"/>
        </w:rPr>
        <w:t xml:space="preserve"> purpose</w:t>
      </w:r>
    </w:p>
    <w:p w14:paraId="49A5CBA3" w14:textId="77777777" w:rsidR="00083D48" w:rsidRPr="00385E52" w:rsidRDefault="00FD07AB" w:rsidP="000A1D13">
      <w:pPr>
        <w:numPr>
          <w:ilvl w:val="0"/>
          <w:numId w:val="1"/>
        </w:numPr>
        <w:tabs>
          <w:tab w:val="left" w:pos="284"/>
          <w:tab w:val="left" w:pos="9360"/>
        </w:tabs>
        <w:ind w:left="0" w:firstLine="0"/>
        <w:contextualSpacing/>
        <w:jc w:val="both"/>
        <w:rPr>
          <w:rFonts w:cstheme="minorHAnsi"/>
          <w:sz w:val="24"/>
          <w:szCs w:val="24"/>
          <w:lang w:val="en-IN"/>
        </w:rPr>
      </w:pPr>
      <w:r w:rsidRPr="00385E52">
        <w:rPr>
          <w:rFonts w:cstheme="minorHAnsi"/>
          <w:sz w:val="24"/>
          <w:szCs w:val="24"/>
          <w:lang w:val="en-IN"/>
        </w:rPr>
        <w:t>Evaluation</w:t>
      </w:r>
      <w:r w:rsidR="00B16AA8" w:rsidRPr="00385E52">
        <w:rPr>
          <w:rFonts w:cstheme="minorHAnsi"/>
          <w:sz w:val="24"/>
          <w:szCs w:val="24"/>
          <w:lang w:val="en-IN"/>
        </w:rPr>
        <w:t xml:space="preserve"> approach and methodology </w:t>
      </w:r>
    </w:p>
    <w:p w14:paraId="49A5CBA4" w14:textId="77777777" w:rsidR="00083D48" w:rsidRPr="00385E52" w:rsidRDefault="00B16AA8" w:rsidP="000A1D13">
      <w:pPr>
        <w:numPr>
          <w:ilvl w:val="0"/>
          <w:numId w:val="1"/>
        </w:numPr>
        <w:tabs>
          <w:tab w:val="left" w:pos="284"/>
          <w:tab w:val="left" w:pos="9360"/>
        </w:tabs>
        <w:ind w:left="0" w:firstLine="0"/>
        <w:contextualSpacing/>
        <w:jc w:val="both"/>
        <w:rPr>
          <w:rFonts w:cstheme="minorHAnsi"/>
          <w:sz w:val="24"/>
          <w:szCs w:val="24"/>
          <w:lang w:val="en-IN"/>
        </w:rPr>
      </w:pPr>
      <w:r w:rsidRPr="00385E52">
        <w:rPr>
          <w:rFonts w:cstheme="minorHAnsi"/>
          <w:sz w:val="24"/>
          <w:szCs w:val="24"/>
          <w:lang w:val="en-IN"/>
        </w:rPr>
        <w:t xml:space="preserve">Findings – from various data sources including desk reviews, case studies, interviews, surveys etc. Provide explanation of findings and interpretations </w:t>
      </w:r>
    </w:p>
    <w:p w14:paraId="49A5CBA5" w14:textId="77777777" w:rsidR="00083D48" w:rsidRPr="00385E52" w:rsidRDefault="00B16AA8" w:rsidP="000A1D13">
      <w:pPr>
        <w:numPr>
          <w:ilvl w:val="0"/>
          <w:numId w:val="1"/>
        </w:numPr>
        <w:tabs>
          <w:tab w:val="left" w:pos="284"/>
          <w:tab w:val="left" w:pos="9360"/>
        </w:tabs>
        <w:ind w:left="0" w:firstLine="0"/>
        <w:contextualSpacing/>
        <w:jc w:val="both"/>
        <w:rPr>
          <w:rFonts w:cstheme="minorHAnsi"/>
          <w:sz w:val="24"/>
          <w:szCs w:val="24"/>
          <w:lang w:val="en-IN"/>
        </w:rPr>
      </w:pPr>
      <w:r w:rsidRPr="00385E52">
        <w:rPr>
          <w:rFonts w:cstheme="minorHAnsi"/>
          <w:sz w:val="24"/>
          <w:szCs w:val="24"/>
          <w:lang w:val="en-IN"/>
        </w:rPr>
        <w:t>Conclusions and lessons learnt</w:t>
      </w:r>
    </w:p>
    <w:p w14:paraId="49A5CBA6" w14:textId="77777777" w:rsidR="00083D48" w:rsidRPr="00385E52" w:rsidRDefault="00B16AA8" w:rsidP="000A1D13">
      <w:pPr>
        <w:numPr>
          <w:ilvl w:val="0"/>
          <w:numId w:val="1"/>
        </w:numPr>
        <w:tabs>
          <w:tab w:val="left" w:pos="284"/>
          <w:tab w:val="left" w:pos="9360"/>
        </w:tabs>
        <w:ind w:left="0" w:firstLine="0"/>
        <w:contextualSpacing/>
        <w:jc w:val="both"/>
        <w:rPr>
          <w:rFonts w:cstheme="minorHAnsi"/>
          <w:sz w:val="24"/>
          <w:szCs w:val="24"/>
          <w:lang w:val="en-IN"/>
        </w:rPr>
      </w:pPr>
      <w:r w:rsidRPr="00385E52">
        <w:rPr>
          <w:rFonts w:cstheme="minorHAnsi"/>
          <w:sz w:val="24"/>
          <w:szCs w:val="24"/>
          <w:lang w:val="en-IN"/>
        </w:rPr>
        <w:t xml:space="preserve">Recommendations  </w:t>
      </w:r>
    </w:p>
    <w:p w14:paraId="49A5CBA7" w14:textId="77777777" w:rsidR="00083D48" w:rsidRPr="00385E52" w:rsidRDefault="00B16AA8" w:rsidP="000A1D13">
      <w:pPr>
        <w:numPr>
          <w:ilvl w:val="0"/>
          <w:numId w:val="1"/>
        </w:numPr>
        <w:tabs>
          <w:tab w:val="left" w:pos="284"/>
          <w:tab w:val="left" w:pos="9360"/>
        </w:tabs>
        <w:ind w:left="0" w:firstLine="0"/>
        <w:contextualSpacing/>
        <w:jc w:val="both"/>
        <w:rPr>
          <w:rFonts w:cstheme="minorHAnsi"/>
          <w:sz w:val="24"/>
          <w:szCs w:val="24"/>
          <w:lang w:val="en-IN"/>
        </w:rPr>
      </w:pPr>
      <w:r w:rsidRPr="00385E52">
        <w:rPr>
          <w:rFonts w:cstheme="minorHAnsi"/>
          <w:sz w:val="24"/>
          <w:szCs w:val="24"/>
          <w:lang w:val="en-IN"/>
        </w:rPr>
        <w:t>Annexes:</w:t>
      </w:r>
    </w:p>
    <w:p w14:paraId="49A5CBA8" w14:textId="77777777" w:rsidR="00083D48" w:rsidRPr="00385E52" w:rsidRDefault="00B16AA8" w:rsidP="000A1D13">
      <w:pPr>
        <w:numPr>
          <w:ilvl w:val="0"/>
          <w:numId w:val="2"/>
        </w:numPr>
        <w:tabs>
          <w:tab w:val="left" w:pos="284"/>
          <w:tab w:val="left" w:pos="9360"/>
        </w:tabs>
        <w:ind w:left="0" w:firstLine="0"/>
        <w:contextualSpacing/>
        <w:jc w:val="both"/>
        <w:rPr>
          <w:rFonts w:cstheme="minorHAnsi"/>
          <w:sz w:val="24"/>
          <w:szCs w:val="24"/>
          <w:lang w:val="en-IN"/>
        </w:rPr>
      </w:pPr>
      <w:r w:rsidRPr="00385E52">
        <w:rPr>
          <w:rFonts w:cstheme="minorHAnsi"/>
          <w:sz w:val="24"/>
          <w:szCs w:val="24"/>
          <w:lang w:val="en-IN"/>
        </w:rPr>
        <w:t xml:space="preserve">Terms of Reference for the final </w:t>
      </w:r>
      <w:r w:rsidR="00FD07AB" w:rsidRPr="00385E52">
        <w:rPr>
          <w:rFonts w:cstheme="minorHAnsi"/>
          <w:sz w:val="24"/>
          <w:szCs w:val="24"/>
          <w:lang w:val="en-IN"/>
        </w:rPr>
        <w:t>Evaluation</w:t>
      </w:r>
    </w:p>
    <w:p w14:paraId="49A5CBA9" w14:textId="77777777" w:rsidR="00083D48" w:rsidRPr="00385E52" w:rsidRDefault="00B16AA8" w:rsidP="000A1D13">
      <w:pPr>
        <w:numPr>
          <w:ilvl w:val="0"/>
          <w:numId w:val="2"/>
        </w:numPr>
        <w:tabs>
          <w:tab w:val="left" w:pos="284"/>
          <w:tab w:val="left" w:pos="9360"/>
        </w:tabs>
        <w:ind w:left="0" w:firstLine="0"/>
        <w:contextualSpacing/>
        <w:jc w:val="both"/>
        <w:rPr>
          <w:rFonts w:cstheme="minorHAnsi"/>
          <w:sz w:val="24"/>
          <w:szCs w:val="24"/>
          <w:lang w:val="en-IN"/>
        </w:rPr>
      </w:pPr>
      <w:r w:rsidRPr="00385E52">
        <w:rPr>
          <w:rFonts w:cstheme="minorHAnsi"/>
          <w:sz w:val="24"/>
          <w:szCs w:val="24"/>
          <w:lang w:val="en-IN"/>
        </w:rPr>
        <w:t>Itinerary (actual)</w:t>
      </w:r>
    </w:p>
    <w:p w14:paraId="49A5CBAA" w14:textId="77777777" w:rsidR="00083D48" w:rsidRPr="00385E52" w:rsidRDefault="00B16AA8" w:rsidP="000A1D13">
      <w:pPr>
        <w:numPr>
          <w:ilvl w:val="0"/>
          <w:numId w:val="2"/>
        </w:numPr>
        <w:tabs>
          <w:tab w:val="left" w:pos="284"/>
          <w:tab w:val="left" w:pos="9360"/>
        </w:tabs>
        <w:ind w:left="0" w:firstLine="0"/>
        <w:contextualSpacing/>
        <w:jc w:val="both"/>
        <w:rPr>
          <w:rFonts w:cstheme="minorHAnsi"/>
          <w:sz w:val="24"/>
          <w:szCs w:val="24"/>
          <w:lang w:val="en-IN"/>
        </w:rPr>
      </w:pPr>
      <w:r w:rsidRPr="00385E52">
        <w:rPr>
          <w:rFonts w:cstheme="minorHAnsi"/>
          <w:sz w:val="24"/>
          <w:szCs w:val="24"/>
          <w:lang w:val="en-IN"/>
        </w:rPr>
        <w:t>Data collection instruments: interview/survey questionnaire, focus group discussions questionnaire; case studies</w:t>
      </w:r>
    </w:p>
    <w:p w14:paraId="49A5CBAB" w14:textId="77777777" w:rsidR="00083D48" w:rsidRPr="00385E52" w:rsidRDefault="00B16AA8" w:rsidP="000A1D13">
      <w:pPr>
        <w:numPr>
          <w:ilvl w:val="0"/>
          <w:numId w:val="2"/>
        </w:numPr>
        <w:tabs>
          <w:tab w:val="left" w:pos="284"/>
          <w:tab w:val="left" w:pos="9360"/>
        </w:tabs>
        <w:ind w:left="0" w:firstLine="0"/>
        <w:contextualSpacing/>
        <w:jc w:val="both"/>
        <w:rPr>
          <w:rFonts w:cstheme="minorHAnsi"/>
          <w:sz w:val="24"/>
          <w:szCs w:val="24"/>
          <w:lang w:val="en-IN"/>
        </w:rPr>
      </w:pPr>
      <w:r w:rsidRPr="00385E52">
        <w:rPr>
          <w:rFonts w:cstheme="minorHAnsi"/>
          <w:sz w:val="24"/>
          <w:szCs w:val="24"/>
          <w:lang w:val="en-IN"/>
        </w:rPr>
        <w:t>List of documents reviewed</w:t>
      </w:r>
    </w:p>
    <w:p w14:paraId="49A5CBAC" w14:textId="77777777" w:rsidR="00083D48" w:rsidRPr="00385E52" w:rsidRDefault="00B16AA8" w:rsidP="000A1D13">
      <w:pPr>
        <w:numPr>
          <w:ilvl w:val="0"/>
          <w:numId w:val="2"/>
        </w:numPr>
        <w:tabs>
          <w:tab w:val="left" w:pos="284"/>
          <w:tab w:val="left" w:pos="9360"/>
        </w:tabs>
        <w:ind w:left="0" w:firstLine="0"/>
        <w:contextualSpacing/>
        <w:jc w:val="both"/>
        <w:rPr>
          <w:rFonts w:cstheme="minorHAnsi"/>
          <w:sz w:val="24"/>
          <w:szCs w:val="24"/>
          <w:lang w:val="en-IN"/>
        </w:rPr>
      </w:pPr>
      <w:r w:rsidRPr="00385E52">
        <w:rPr>
          <w:rFonts w:cstheme="minorHAnsi"/>
          <w:sz w:val="24"/>
          <w:szCs w:val="24"/>
          <w:lang w:val="en-IN"/>
        </w:rPr>
        <w:t>List of Project participants interviewed</w:t>
      </w:r>
    </w:p>
    <w:p w14:paraId="49A5CBAD" w14:textId="77777777" w:rsidR="00853745" w:rsidRPr="00385E52" w:rsidRDefault="00853745" w:rsidP="000A1D13">
      <w:pPr>
        <w:tabs>
          <w:tab w:val="left" w:pos="284"/>
          <w:tab w:val="left" w:pos="9360"/>
        </w:tabs>
        <w:ind w:left="0" w:firstLine="0"/>
        <w:contextualSpacing/>
        <w:jc w:val="both"/>
        <w:rPr>
          <w:rFonts w:cstheme="minorHAnsi"/>
          <w:sz w:val="24"/>
          <w:szCs w:val="24"/>
          <w:lang w:val="en-IN"/>
        </w:rPr>
      </w:pPr>
    </w:p>
    <w:p w14:paraId="49A5CBAE" w14:textId="77777777" w:rsidR="00853745" w:rsidRPr="00385E52" w:rsidRDefault="00B16AA8" w:rsidP="000A1D13">
      <w:pPr>
        <w:tabs>
          <w:tab w:val="left" w:pos="284"/>
          <w:tab w:val="left" w:pos="9360"/>
        </w:tabs>
        <w:ind w:left="0" w:firstLine="0"/>
        <w:contextualSpacing/>
        <w:jc w:val="both"/>
        <w:rPr>
          <w:rFonts w:cstheme="minorHAnsi"/>
          <w:sz w:val="24"/>
          <w:szCs w:val="24"/>
          <w:lang w:val="en-IN"/>
        </w:rPr>
      </w:pPr>
      <w:r w:rsidRPr="00385E52">
        <w:rPr>
          <w:rFonts w:cstheme="minorHAnsi"/>
          <w:sz w:val="24"/>
          <w:szCs w:val="24"/>
          <w:lang w:val="en-IN"/>
        </w:rPr>
        <w:t>________</w:t>
      </w:r>
    </w:p>
    <w:p w14:paraId="49A5CBAF" w14:textId="77777777" w:rsidR="00853745" w:rsidRPr="00385E52" w:rsidRDefault="00853745" w:rsidP="000A1D13">
      <w:pPr>
        <w:tabs>
          <w:tab w:val="left" w:pos="284"/>
          <w:tab w:val="left" w:pos="9360"/>
        </w:tabs>
        <w:ind w:left="0" w:firstLine="0"/>
        <w:contextualSpacing/>
        <w:jc w:val="both"/>
        <w:rPr>
          <w:rFonts w:cstheme="minorHAnsi"/>
          <w:sz w:val="24"/>
          <w:szCs w:val="24"/>
          <w:lang w:val="en-IN"/>
        </w:rPr>
      </w:pPr>
    </w:p>
    <w:p w14:paraId="49A5CBB0" w14:textId="77777777" w:rsidR="001E3E84" w:rsidRPr="00385E52" w:rsidRDefault="00B16AA8">
      <w:pPr>
        <w:rPr>
          <w:rFonts w:cstheme="minorHAnsi"/>
          <w:sz w:val="24"/>
          <w:szCs w:val="24"/>
          <w:lang w:val="en-IN"/>
        </w:rPr>
      </w:pPr>
      <w:r w:rsidRPr="00385E52">
        <w:rPr>
          <w:rFonts w:cstheme="minorHAnsi"/>
          <w:sz w:val="24"/>
          <w:szCs w:val="24"/>
          <w:lang w:val="en-IN"/>
        </w:rPr>
        <w:br w:type="page"/>
      </w:r>
    </w:p>
    <w:p w14:paraId="49A5CBB1" w14:textId="77777777" w:rsidR="001E3E84" w:rsidRPr="00385E52" w:rsidRDefault="001E3E84" w:rsidP="000A1D13">
      <w:pPr>
        <w:tabs>
          <w:tab w:val="left" w:pos="284"/>
          <w:tab w:val="left" w:pos="9360"/>
        </w:tabs>
        <w:ind w:left="0" w:firstLine="0"/>
        <w:contextualSpacing/>
        <w:jc w:val="both"/>
        <w:rPr>
          <w:rFonts w:cstheme="minorHAnsi"/>
          <w:sz w:val="24"/>
          <w:szCs w:val="24"/>
          <w:lang w:val="en-IN"/>
        </w:rPr>
        <w:sectPr w:rsidR="001E3E84" w:rsidRPr="00385E52" w:rsidSect="00CC2378">
          <w:footerReference w:type="default" r:id="rId9"/>
          <w:pgSz w:w="12240" w:h="15840"/>
          <w:pgMar w:top="1440" w:right="1440" w:bottom="1440" w:left="1440" w:header="720" w:footer="720" w:gutter="0"/>
          <w:pgNumType w:start="0"/>
          <w:cols w:space="720"/>
          <w:titlePg/>
          <w:docGrid w:linePitch="360"/>
        </w:sectPr>
      </w:pPr>
    </w:p>
    <w:p w14:paraId="49A5CBB2" w14:textId="77777777" w:rsidR="001E3E84" w:rsidRPr="00385E52" w:rsidRDefault="001E3E84" w:rsidP="000A1D13">
      <w:pPr>
        <w:tabs>
          <w:tab w:val="left" w:pos="284"/>
          <w:tab w:val="left" w:pos="9360"/>
        </w:tabs>
        <w:ind w:left="0" w:firstLine="0"/>
        <w:contextualSpacing/>
        <w:jc w:val="both"/>
        <w:rPr>
          <w:rFonts w:cstheme="minorHAnsi"/>
          <w:sz w:val="24"/>
          <w:szCs w:val="24"/>
          <w:lang w:val="en-IN"/>
        </w:rPr>
      </w:pPr>
    </w:p>
    <w:p w14:paraId="49A5CBB3" w14:textId="77777777" w:rsidR="00B66135" w:rsidRPr="00385E52" w:rsidRDefault="00B16AA8" w:rsidP="00B66135">
      <w:pPr>
        <w:tabs>
          <w:tab w:val="left" w:pos="284"/>
          <w:tab w:val="left" w:pos="9360"/>
        </w:tabs>
        <w:ind w:left="0" w:firstLine="0"/>
        <w:contextualSpacing/>
        <w:jc w:val="center"/>
        <w:rPr>
          <w:rFonts w:cstheme="minorHAnsi"/>
          <w:b/>
          <w:bCs/>
          <w:sz w:val="24"/>
          <w:szCs w:val="24"/>
          <w:lang w:val="en-IN"/>
        </w:rPr>
      </w:pPr>
      <w:r w:rsidRPr="00385E52">
        <w:rPr>
          <w:rFonts w:cstheme="minorHAnsi"/>
          <w:b/>
          <w:bCs/>
          <w:sz w:val="24"/>
          <w:szCs w:val="24"/>
          <w:lang w:val="en-IN"/>
        </w:rPr>
        <w:t xml:space="preserve">Annex 2: </w:t>
      </w:r>
      <w:r w:rsidR="00FD07AB" w:rsidRPr="00385E52">
        <w:rPr>
          <w:rFonts w:cstheme="minorHAnsi"/>
          <w:b/>
          <w:bCs/>
          <w:sz w:val="24"/>
          <w:szCs w:val="24"/>
          <w:lang w:val="en-IN"/>
        </w:rPr>
        <w:t>Evaluation</w:t>
      </w:r>
      <w:r w:rsidRPr="00385E52">
        <w:rPr>
          <w:rFonts w:cstheme="minorHAnsi"/>
          <w:b/>
          <w:bCs/>
          <w:sz w:val="24"/>
          <w:szCs w:val="24"/>
          <w:lang w:val="en-IN"/>
        </w:rPr>
        <w:t xml:space="preserve"> Matrix</w:t>
      </w:r>
    </w:p>
    <w:p w14:paraId="49A5CBB4" w14:textId="77777777" w:rsidR="00B66135" w:rsidRPr="00385E52" w:rsidRDefault="00B66135" w:rsidP="000A1D13">
      <w:pPr>
        <w:tabs>
          <w:tab w:val="left" w:pos="284"/>
          <w:tab w:val="left" w:pos="9360"/>
        </w:tabs>
        <w:ind w:left="0" w:firstLine="0"/>
        <w:contextualSpacing/>
        <w:jc w:val="both"/>
        <w:rPr>
          <w:rFonts w:cstheme="minorHAnsi"/>
          <w:sz w:val="24"/>
          <w:szCs w:val="24"/>
          <w:lang w:val="en-IN"/>
        </w:rPr>
      </w:pPr>
    </w:p>
    <w:tbl>
      <w:tblPr>
        <w:tblStyle w:val="TableGrid"/>
        <w:tblW w:w="13050" w:type="dxa"/>
        <w:tblInd w:w="468" w:type="dxa"/>
        <w:tblLayout w:type="fixed"/>
        <w:tblLook w:val="04A0" w:firstRow="1" w:lastRow="0" w:firstColumn="1" w:lastColumn="0" w:noHBand="0" w:noVBand="1"/>
      </w:tblPr>
      <w:tblGrid>
        <w:gridCol w:w="3960"/>
        <w:gridCol w:w="3060"/>
        <w:gridCol w:w="270"/>
        <w:gridCol w:w="2070"/>
        <w:gridCol w:w="2291"/>
        <w:gridCol w:w="1399"/>
      </w:tblGrid>
      <w:tr w:rsidR="00B66135" w:rsidRPr="00385E52" w14:paraId="49A5CBBB" w14:textId="77777777" w:rsidTr="00054464">
        <w:tc>
          <w:tcPr>
            <w:tcW w:w="3960" w:type="dxa"/>
            <w:shd w:val="clear" w:color="auto" w:fill="FCC7B6"/>
          </w:tcPr>
          <w:p w14:paraId="49A5CBB5" w14:textId="77777777" w:rsidR="00B66135" w:rsidRPr="00385E52" w:rsidRDefault="00FD07AB" w:rsidP="0035178D">
            <w:pPr>
              <w:tabs>
                <w:tab w:val="left" w:pos="567"/>
                <w:tab w:val="left" w:pos="9360"/>
              </w:tabs>
              <w:ind w:left="720" w:hanging="360"/>
              <w:jc w:val="both"/>
              <w:rPr>
                <w:rFonts w:cs="Arial"/>
                <w:b/>
                <w:bCs/>
                <w:sz w:val="24"/>
                <w:szCs w:val="24"/>
              </w:rPr>
            </w:pPr>
            <w:r w:rsidRPr="00385E52">
              <w:rPr>
                <w:rFonts w:cs="Arial"/>
                <w:b/>
                <w:bCs/>
                <w:sz w:val="24"/>
                <w:szCs w:val="24"/>
              </w:rPr>
              <w:t>Evaluation</w:t>
            </w:r>
            <w:r w:rsidR="00B16AA8" w:rsidRPr="00385E52">
              <w:rPr>
                <w:rFonts w:cs="Arial"/>
                <w:b/>
                <w:bCs/>
                <w:sz w:val="24"/>
                <w:szCs w:val="24"/>
              </w:rPr>
              <w:t xml:space="preserve"> Questions</w:t>
            </w:r>
          </w:p>
          <w:p w14:paraId="49A5CBB6" w14:textId="77777777" w:rsidR="00B66135" w:rsidRPr="00385E52" w:rsidRDefault="00B66135" w:rsidP="0035178D">
            <w:pPr>
              <w:tabs>
                <w:tab w:val="left" w:pos="567"/>
                <w:tab w:val="left" w:pos="9360"/>
              </w:tabs>
              <w:ind w:left="720" w:hanging="360"/>
              <w:jc w:val="both"/>
              <w:rPr>
                <w:rFonts w:cs="Arial"/>
                <w:b/>
                <w:bCs/>
                <w:sz w:val="24"/>
                <w:szCs w:val="24"/>
              </w:rPr>
            </w:pPr>
          </w:p>
        </w:tc>
        <w:tc>
          <w:tcPr>
            <w:tcW w:w="3060" w:type="dxa"/>
            <w:shd w:val="clear" w:color="auto" w:fill="FCC7B6"/>
          </w:tcPr>
          <w:p w14:paraId="49A5CBB7" w14:textId="77777777" w:rsidR="00B66135" w:rsidRPr="00385E52" w:rsidRDefault="00B16AA8" w:rsidP="0035178D">
            <w:pPr>
              <w:tabs>
                <w:tab w:val="left" w:pos="567"/>
                <w:tab w:val="left" w:pos="9360"/>
              </w:tabs>
              <w:ind w:left="720" w:hanging="360"/>
              <w:jc w:val="both"/>
              <w:rPr>
                <w:rFonts w:cs="Arial"/>
                <w:b/>
                <w:bCs/>
                <w:sz w:val="24"/>
                <w:szCs w:val="24"/>
              </w:rPr>
            </w:pPr>
            <w:r w:rsidRPr="00385E52">
              <w:rPr>
                <w:rFonts w:cs="Arial"/>
                <w:b/>
                <w:bCs/>
                <w:sz w:val="24"/>
                <w:szCs w:val="24"/>
              </w:rPr>
              <w:t>Indicator/s</w:t>
            </w:r>
          </w:p>
        </w:tc>
        <w:tc>
          <w:tcPr>
            <w:tcW w:w="2340" w:type="dxa"/>
            <w:gridSpan w:val="2"/>
            <w:shd w:val="clear" w:color="auto" w:fill="FCC7B6"/>
          </w:tcPr>
          <w:p w14:paraId="49A5CBB8" w14:textId="77777777" w:rsidR="00B66135" w:rsidRPr="00385E52" w:rsidRDefault="00B16AA8" w:rsidP="00054464">
            <w:pPr>
              <w:tabs>
                <w:tab w:val="left" w:pos="567"/>
                <w:tab w:val="left" w:pos="9360"/>
              </w:tabs>
              <w:ind w:left="323" w:firstLine="37"/>
              <w:jc w:val="both"/>
              <w:rPr>
                <w:rFonts w:cs="Arial"/>
                <w:b/>
                <w:bCs/>
                <w:sz w:val="24"/>
                <w:szCs w:val="24"/>
              </w:rPr>
            </w:pPr>
            <w:r w:rsidRPr="00385E52">
              <w:rPr>
                <w:rFonts w:cs="Arial"/>
                <w:b/>
                <w:bCs/>
                <w:sz w:val="24"/>
                <w:szCs w:val="24"/>
              </w:rPr>
              <w:t>Data Collection Method/s</w:t>
            </w:r>
          </w:p>
        </w:tc>
        <w:tc>
          <w:tcPr>
            <w:tcW w:w="2291" w:type="dxa"/>
            <w:shd w:val="clear" w:color="auto" w:fill="FCC7B6"/>
          </w:tcPr>
          <w:p w14:paraId="49A5CBB9" w14:textId="77777777" w:rsidR="00B66135" w:rsidRPr="00385E52" w:rsidRDefault="00B16AA8" w:rsidP="0035178D">
            <w:pPr>
              <w:tabs>
                <w:tab w:val="left" w:pos="567"/>
                <w:tab w:val="left" w:pos="9360"/>
              </w:tabs>
              <w:ind w:left="720" w:hanging="360"/>
              <w:jc w:val="both"/>
              <w:rPr>
                <w:rFonts w:cs="Arial"/>
                <w:b/>
                <w:bCs/>
                <w:sz w:val="24"/>
                <w:szCs w:val="24"/>
              </w:rPr>
            </w:pPr>
            <w:r w:rsidRPr="00385E52">
              <w:rPr>
                <w:rFonts w:cs="Arial"/>
                <w:b/>
                <w:bCs/>
                <w:sz w:val="24"/>
                <w:szCs w:val="24"/>
              </w:rPr>
              <w:t>Data Source</w:t>
            </w:r>
          </w:p>
        </w:tc>
        <w:tc>
          <w:tcPr>
            <w:tcW w:w="1399" w:type="dxa"/>
            <w:shd w:val="clear" w:color="auto" w:fill="FCC7B6"/>
          </w:tcPr>
          <w:p w14:paraId="49A5CBBA" w14:textId="77777777" w:rsidR="00B66135" w:rsidRPr="00385E52" w:rsidRDefault="00B16AA8" w:rsidP="00054464">
            <w:pPr>
              <w:tabs>
                <w:tab w:val="left" w:pos="1093"/>
                <w:tab w:val="left" w:pos="9360"/>
              </w:tabs>
              <w:ind w:left="720" w:hanging="689"/>
              <w:jc w:val="both"/>
              <w:rPr>
                <w:rFonts w:cs="Arial"/>
                <w:b/>
                <w:bCs/>
                <w:sz w:val="24"/>
                <w:szCs w:val="24"/>
              </w:rPr>
            </w:pPr>
            <w:r w:rsidRPr="00385E52">
              <w:rPr>
                <w:rFonts w:cs="Arial"/>
                <w:b/>
                <w:bCs/>
                <w:sz w:val="24"/>
                <w:szCs w:val="24"/>
              </w:rPr>
              <w:t>Comments</w:t>
            </w:r>
          </w:p>
        </w:tc>
      </w:tr>
      <w:tr w:rsidR="00B66135" w:rsidRPr="00385E52" w14:paraId="49A5CBBD" w14:textId="77777777" w:rsidTr="00054464">
        <w:tc>
          <w:tcPr>
            <w:tcW w:w="13050" w:type="dxa"/>
            <w:gridSpan w:val="6"/>
            <w:shd w:val="clear" w:color="auto" w:fill="FDE9D9" w:themeFill="accent6" w:themeFillTint="33"/>
          </w:tcPr>
          <w:p w14:paraId="49A5CBBC" w14:textId="77777777" w:rsidR="00B66135" w:rsidRPr="00385E52" w:rsidRDefault="00B16AA8" w:rsidP="0035178D">
            <w:pPr>
              <w:tabs>
                <w:tab w:val="left" w:pos="209"/>
                <w:tab w:val="left" w:pos="9360"/>
              </w:tabs>
              <w:ind w:left="720" w:hanging="360"/>
              <w:contextualSpacing/>
              <w:jc w:val="both"/>
              <w:rPr>
                <w:rFonts w:cs="Arial"/>
                <w:b/>
                <w:bCs/>
                <w:sz w:val="24"/>
                <w:szCs w:val="24"/>
              </w:rPr>
            </w:pPr>
            <w:r w:rsidRPr="00385E52">
              <w:rPr>
                <w:rFonts w:cs="Arial"/>
                <w:b/>
                <w:bCs/>
                <w:sz w:val="24"/>
                <w:szCs w:val="24"/>
              </w:rPr>
              <w:t>Relevance</w:t>
            </w:r>
          </w:p>
        </w:tc>
      </w:tr>
      <w:tr w:rsidR="00B66135" w:rsidRPr="00385E52" w14:paraId="49A5CBD4" w14:textId="77777777" w:rsidTr="00054464">
        <w:trPr>
          <w:trHeight w:val="5691"/>
        </w:trPr>
        <w:tc>
          <w:tcPr>
            <w:tcW w:w="3960" w:type="dxa"/>
            <w:shd w:val="clear" w:color="auto" w:fill="FDE9D9" w:themeFill="accent6" w:themeFillTint="33"/>
          </w:tcPr>
          <w:p w14:paraId="49A5CBBE" w14:textId="77777777" w:rsidR="00B66135" w:rsidRPr="00385E52" w:rsidRDefault="00B16AA8" w:rsidP="00B66135">
            <w:pPr>
              <w:pStyle w:val="ListParagraph"/>
              <w:numPr>
                <w:ilvl w:val="0"/>
                <w:numId w:val="32"/>
              </w:numPr>
              <w:tabs>
                <w:tab w:val="left" w:pos="209"/>
                <w:tab w:val="left" w:pos="9360"/>
              </w:tabs>
              <w:ind w:left="432" w:hanging="270"/>
              <w:jc w:val="both"/>
              <w:rPr>
                <w:rFonts w:asciiTheme="minorHAnsi" w:hAnsiTheme="minorHAnsi"/>
                <w:sz w:val="24"/>
                <w:szCs w:val="24"/>
              </w:rPr>
            </w:pPr>
            <w:r w:rsidRPr="00385E52">
              <w:rPr>
                <w:rFonts w:asciiTheme="minorHAnsi" w:hAnsiTheme="minorHAnsi"/>
                <w:sz w:val="24"/>
                <w:szCs w:val="24"/>
              </w:rPr>
              <w:t xml:space="preserve">How far the objectives of the project - Deepening Gender Responsive Budgeting in India - are relevant in the present context of ending gender discrimination and increasing gender equality in policies, planning and spending in government </w:t>
            </w:r>
            <w:r w:rsidR="007728D6" w:rsidRPr="00385E52">
              <w:rPr>
                <w:rFonts w:asciiTheme="minorHAnsi" w:hAnsiTheme="minorHAnsi"/>
                <w:sz w:val="24"/>
                <w:szCs w:val="24"/>
              </w:rPr>
              <w:t>programme</w:t>
            </w:r>
            <w:r w:rsidRPr="00385E52">
              <w:rPr>
                <w:rFonts w:asciiTheme="minorHAnsi" w:hAnsiTheme="minorHAnsi"/>
                <w:sz w:val="24"/>
                <w:szCs w:val="24"/>
              </w:rPr>
              <w:t>s?</w:t>
            </w:r>
          </w:p>
          <w:p w14:paraId="49A5CBBF" w14:textId="77777777" w:rsidR="00B66135" w:rsidRPr="00385E52" w:rsidRDefault="00B16AA8" w:rsidP="00B66135">
            <w:pPr>
              <w:pStyle w:val="ListParagraph"/>
              <w:numPr>
                <w:ilvl w:val="0"/>
                <w:numId w:val="32"/>
              </w:numPr>
              <w:tabs>
                <w:tab w:val="left" w:pos="209"/>
                <w:tab w:val="left" w:pos="9360"/>
              </w:tabs>
              <w:ind w:left="432" w:hanging="270"/>
              <w:jc w:val="both"/>
              <w:rPr>
                <w:rFonts w:asciiTheme="minorHAnsi" w:hAnsiTheme="minorHAnsi"/>
                <w:sz w:val="24"/>
                <w:szCs w:val="24"/>
              </w:rPr>
            </w:pPr>
            <w:r w:rsidRPr="00385E52">
              <w:rPr>
                <w:rFonts w:asciiTheme="minorHAnsi" w:hAnsiTheme="minorHAnsi"/>
                <w:sz w:val="24"/>
                <w:szCs w:val="24"/>
              </w:rPr>
              <w:t>Are the strategies and approach addressing the key concerns of women in general and discriminated women in particular?</w:t>
            </w:r>
          </w:p>
          <w:p w14:paraId="49A5CBC0" w14:textId="77777777" w:rsidR="00B66135" w:rsidRPr="00385E52" w:rsidRDefault="00B16AA8" w:rsidP="00B66135">
            <w:pPr>
              <w:pStyle w:val="ListParagraph"/>
              <w:numPr>
                <w:ilvl w:val="0"/>
                <w:numId w:val="32"/>
              </w:numPr>
              <w:tabs>
                <w:tab w:val="left" w:pos="209"/>
                <w:tab w:val="left" w:pos="9360"/>
              </w:tabs>
              <w:ind w:left="432" w:hanging="270"/>
              <w:jc w:val="both"/>
              <w:rPr>
                <w:rFonts w:asciiTheme="minorHAnsi" w:hAnsiTheme="minorHAnsi"/>
                <w:sz w:val="24"/>
                <w:szCs w:val="24"/>
              </w:rPr>
            </w:pPr>
            <w:r w:rsidRPr="00385E52">
              <w:rPr>
                <w:rFonts w:asciiTheme="minorHAnsi" w:hAnsiTheme="minorHAnsi"/>
                <w:sz w:val="24"/>
                <w:szCs w:val="24"/>
              </w:rPr>
              <w:t>Was the project methodology relevant to the objectives?</w:t>
            </w:r>
          </w:p>
          <w:p w14:paraId="49A5CBC1" w14:textId="77777777" w:rsidR="00054464" w:rsidRPr="00385E52" w:rsidRDefault="00B16AA8" w:rsidP="0035178D">
            <w:pPr>
              <w:pStyle w:val="ListParagraph"/>
              <w:numPr>
                <w:ilvl w:val="0"/>
                <w:numId w:val="32"/>
              </w:numPr>
              <w:tabs>
                <w:tab w:val="left" w:pos="702"/>
                <w:tab w:val="left" w:pos="9360"/>
              </w:tabs>
              <w:ind w:left="432" w:hanging="270"/>
              <w:jc w:val="both"/>
              <w:rPr>
                <w:rFonts w:asciiTheme="minorHAnsi" w:hAnsiTheme="minorHAnsi"/>
                <w:sz w:val="24"/>
                <w:szCs w:val="24"/>
              </w:rPr>
            </w:pPr>
            <w:r w:rsidRPr="00385E52">
              <w:rPr>
                <w:rFonts w:asciiTheme="minorHAnsi" w:hAnsiTheme="minorHAnsi"/>
                <w:sz w:val="24"/>
                <w:szCs w:val="24"/>
              </w:rPr>
              <w:t>Was the selection of partners appropriate?</w:t>
            </w:r>
          </w:p>
          <w:p w14:paraId="49A5CBC2" w14:textId="77777777" w:rsidR="00054464" w:rsidRPr="00385E52" w:rsidRDefault="00054464" w:rsidP="00054464">
            <w:pPr>
              <w:pStyle w:val="ListParagraph"/>
              <w:tabs>
                <w:tab w:val="left" w:pos="702"/>
                <w:tab w:val="left" w:pos="9360"/>
              </w:tabs>
              <w:ind w:left="432"/>
              <w:jc w:val="both"/>
              <w:rPr>
                <w:rFonts w:asciiTheme="minorHAnsi" w:hAnsiTheme="minorHAnsi"/>
                <w:sz w:val="24"/>
                <w:szCs w:val="24"/>
              </w:rPr>
            </w:pPr>
          </w:p>
        </w:tc>
        <w:tc>
          <w:tcPr>
            <w:tcW w:w="3060" w:type="dxa"/>
            <w:shd w:val="clear" w:color="auto" w:fill="FDE9D9" w:themeFill="accent6" w:themeFillTint="33"/>
          </w:tcPr>
          <w:p w14:paraId="49A5CBC3" w14:textId="77777777" w:rsidR="00B66135" w:rsidRPr="00385E52" w:rsidRDefault="00B16AA8" w:rsidP="00B66135">
            <w:pPr>
              <w:pStyle w:val="ListParagraph"/>
              <w:numPr>
                <w:ilvl w:val="0"/>
                <w:numId w:val="32"/>
              </w:numPr>
              <w:tabs>
                <w:tab w:val="left" w:pos="209"/>
                <w:tab w:val="left" w:pos="9360"/>
              </w:tabs>
              <w:ind w:left="418" w:hanging="253"/>
              <w:jc w:val="both"/>
              <w:rPr>
                <w:rFonts w:asciiTheme="minorHAnsi" w:hAnsiTheme="minorHAnsi"/>
                <w:sz w:val="24"/>
                <w:szCs w:val="24"/>
              </w:rPr>
            </w:pPr>
            <w:r w:rsidRPr="00385E52">
              <w:rPr>
                <w:rFonts w:asciiTheme="minorHAnsi" w:hAnsiTheme="minorHAnsi"/>
                <w:sz w:val="24"/>
                <w:szCs w:val="24"/>
              </w:rPr>
              <w:t xml:space="preserve">Evidence that there is declared commitment to GRB and reducing the discrimination against women in government policies and </w:t>
            </w:r>
            <w:r w:rsidR="007728D6" w:rsidRPr="00385E52">
              <w:rPr>
                <w:rFonts w:asciiTheme="minorHAnsi" w:hAnsiTheme="minorHAnsi"/>
                <w:sz w:val="24"/>
                <w:szCs w:val="24"/>
              </w:rPr>
              <w:t>programme</w:t>
            </w:r>
            <w:r w:rsidRPr="00385E52">
              <w:rPr>
                <w:rFonts w:asciiTheme="minorHAnsi" w:hAnsiTheme="minorHAnsi"/>
                <w:sz w:val="24"/>
                <w:szCs w:val="24"/>
              </w:rPr>
              <w:t>s.</w:t>
            </w:r>
          </w:p>
          <w:p w14:paraId="49A5CBC4" w14:textId="77777777" w:rsidR="00B66135" w:rsidRPr="00385E52" w:rsidRDefault="00B16AA8" w:rsidP="00B66135">
            <w:pPr>
              <w:pStyle w:val="ListParagraph"/>
              <w:numPr>
                <w:ilvl w:val="0"/>
                <w:numId w:val="32"/>
              </w:numPr>
              <w:tabs>
                <w:tab w:val="left" w:pos="209"/>
                <w:tab w:val="left" w:pos="9360"/>
              </w:tabs>
              <w:ind w:left="418" w:hanging="253"/>
              <w:jc w:val="both"/>
              <w:rPr>
                <w:rFonts w:asciiTheme="minorHAnsi" w:hAnsiTheme="minorHAnsi"/>
                <w:sz w:val="24"/>
                <w:szCs w:val="24"/>
              </w:rPr>
            </w:pPr>
            <w:r w:rsidRPr="00385E52">
              <w:rPr>
                <w:rFonts w:asciiTheme="minorHAnsi" w:hAnsiTheme="minorHAnsi"/>
                <w:sz w:val="24"/>
                <w:szCs w:val="24"/>
              </w:rPr>
              <w:t>Intersectionality analysis of the discriminated status of women.</w:t>
            </w:r>
          </w:p>
          <w:p w14:paraId="49A5CBC5" w14:textId="77777777" w:rsidR="00B66135" w:rsidRPr="00385E52" w:rsidRDefault="00B16AA8" w:rsidP="00B66135">
            <w:pPr>
              <w:pStyle w:val="ListParagraph"/>
              <w:numPr>
                <w:ilvl w:val="0"/>
                <w:numId w:val="32"/>
              </w:numPr>
              <w:tabs>
                <w:tab w:val="left" w:pos="209"/>
                <w:tab w:val="left" w:pos="9360"/>
              </w:tabs>
              <w:ind w:left="418" w:hanging="253"/>
              <w:jc w:val="both"/>
              <w:rPr>
                <w:rFonts w:asciiTheme="minorHAnsi" w:hAnsiTheme="minorHAnsi"/>
                <w:sz w:val="24"/>
                <w:szCs w:val="24"/>
              </w:rPr>
            </w:pPr>
            <w:r w:rsidRPr="00385E52">
              <w:rPr>
                <w:rFonts w:asciiTheme="minorHAnsi" w:hAnsiTheme="minorHAnsi"/>
                <w:sz w:val="24"/>
                <w:szCs w:val="24"/>
              </w:rPr>
              <w:t>Evidence that situational analysis and previous experience was employed while formulating the methodology.</w:t>
            </w:r>
          </w:p>
          <w:p w14:paraId="49A5CBC6" w14:textId="77777777" w:rsidR="00B66135" w:rsidRPr="00385E52" w:rsidRDefault="00B16AA8" w:rsidP="00B66135">
            <w:pPr>
              <w:pStyle w:val="ListParagraph"/>
              <w:numPr>
                <w:ilvl w:val="0"/>
                <w:numId w:val="32"/>
              </w:numPr>
              <w:tabs>
                <w:tab w:val="left" w:pos="209"/>
                <w:tab w:val="left" w:pos="9360"/>
              </w:tabs>
              <w:ind w:left="418" w:hanging="253"/>
              <w:jc w:val="both"/>
              <w:rPr>
                <w:rFonts w:asciiTheme="minorHAnsi" w:hAnsiTheme="minorHAnsi"/>
                <w:sz w:val="24"/>
                <w:szCs w:val="24"/>
              </w:rPr>
            </w:pPr>
            <w:r w:rsidRPr="00385E52">
              <w:rPr>
                <w:rFonts w:asciiTheme="minorHAnsi" w:hAnsiTheme="minorHAnsi"/>
                <w:sz w:val="24"/>
                <w:szCs w:val="24"/>
              </w:rPr>
              <w:t xml:space="preserve">Evidence that systematic selection procedures were applied. </w:t>
            </w:r>
          </w:p>
          <w:p w14:paraId="49A5CBC7" w14:textId="77777777" w:rsidR="00054464" w:rsidRPr="00385E52" w:rsidRDefault="00054464" w:rsidP="00054464">
            <w:pPr>
              <w:tabs>
                <w:tab w:val="left" w:pos="209"/>
                <w:tab w:val="left" w:pos="9360"/>
              </w:tabs>
              <w:ind w:left="720" w:hanging="360"/>
              <w:jc w:val="both"/>
              <w:rPr>
                <w:sz w:val="24"/>
                <w:szCs w:val="24"/>
              </w:rPr>
            </w:pPr>
          </w:p>
          <w:p w14:paraId="49A5CBC8" w14:textId="77777777" w:rsidR="00054464" w:rsidRPr="00385E52" w:rsidRDefault="00054464" w:rsidP="00054464">
            <w:pPr>
              <w:tabs>
                <w:tab w:val="left" w:pos="209"/>
                <w:tab w:val="left" w:pos="9360"/>
              </w:tabs>
              <w:ind w:left="720" w:hanging="360"/>
              <w:jc w:val="both"/>
              <w:rPr>
                <w:sz w:val="24"/>
                <w:szCs w:val="24"/>
              </w:rPr>
            </w:pPr>
          </w:p>
          <w:p w14:paraId="49A5CBC9" w14:textId="77777777" w:rsidR="00054464" w:rsidRPr="00385E52" w:rsidRDefault="00054464" w:rsidP="00054464">
            <w:pPr>
              <w:tabs>
                <w:tab w:val="left" w:pos="209"/>
                <w:tab w:val="left" w:pos="9360"/>
              </w:tabs>
              <w:ind w:left="720" w:hanging="360"/>
              <w:jc w:val="both"/>
              <w:rPr>
                <w:sz w:val="24"/>
                <w:szCs w:val="24"/>
              </w:rPr>
            </w:pPr>
          </w:p>
        </w:tc>
        <w:tc>
          <w:tcPr>
            <w:tcW w:w="2340" w:type="dxa"/>
            <w:gridSpan w:val="2"/>
            <w:shd w:val="clear" w:color="auto" w:fill="FDE9D9" w:themeFill="accent6" w:themeFillTint="33"/>
          </w:tcPr>
          <w:p w14:paraId="49A5CBCA" w14:textId="77777777" w:rsidR="00B66135" w:rsidRPr="00385E52" w:rsidRDefault="00B16AA8" w:rsidP="00B66135">
            <w:pPr>
              <w:pStyle w:val="ListParagraph"/>
              <w:numPr>
                <w:ilvl w:val="0"/>
                <w:numId w:val="32"/>
              </w:numPr>
              <w:tabs>
                <w:tab w:val="left" w:pos="209"/>
                <w:tab w:val="left" w:pos="9360"/>
              </w:tabs>
              <w:ind w:left="530"/>
              <w:jc w:val="both"/>
              <w:rPr>
                <w:rFonts w:asciiTheme="minorHAnsi" w:hAnsiTheme="minorHAnsi"/>
                <w:sz w:val="24"/>
                <w:szCs w:val="24"/>
              </w:rPr>
            </w:pPr>
            <w:r w:rsidRPr="00385E52">
              <w:rPr>
                <w:rFonts w:asciiTheme="minorHAnsi" w:hAnsiTheme="minorHAnsi"/>
                <w:sz w:val="24"/>
                <w:szCs w:val="24"/>
              </w:rPr>
              <w:t>Literature review of concerned government documents and project records.</w:t>
            </w:r>
          </w:p>
          <w:p w14:paraId="49A5CBCB" w14:textId="77777777" w:rsidR="00B66135" w:rsidRPr="00385E52" w:rsidRDefault="00B16AA8" w:rsidP="00B66135">
            <w:pPr>
              <w:pStyle w:val="ListParagraph"/>
              <w:numPr>
                <w:ilvl w:val="0"/>
                <w:numId w:val="32"/>
              </w:numPr>
              <w:tabs>
                <w:tab w:val="left" w:pos="209"/>
                <w:tab w:val="left" w:pos="9360"/>
              </w:tabs>
              <w:ind w:left="530"/>
              <w:jc w:val="both"/>
              <w:rPr>
                <w:rFonts w:asciiTheme="minorHAnsi" w:hAnsiTheme="minorHAnsi"/>
                <w:sz w:val="24"/>
                <w:szCs w:val="24"/>
              </w:rPr>
            </w:pPr>
            <w:r w:rsidRPr="00385E52">
              <w:rPr>
                <w:rFonts w:asciiTheme="minorHAnsi" w:hAnsiTheme="minorHAnsi"/>
                <w:sz w:val="24"/>
                <w:szCs w:val="24"/>
              </w:rPr>
              <w:t>Electronic questionnaires</w:t>
            </w:r>
          </w:p>
          <w:p w14:paraId="49A5CBCC" w14:textId="77777777" w:rsidR="00B66135" w:rsidRPr="00385E52" w:rsidRDefault="00B16AA8" w:rsidP="00B66135">
            <w:pPr>
              <w:pStyle w:val="ListParagraph"/>
              <w:numPr>
                <w:ilvl w:val="0"/>
                <w:numId w:val="32"/>
              </w:numPr>
              <w:tabs>
                <w:tab w:val="left" w:pos="209"/>
                <w:tab w:val="left" w:pos="9360"/>
              </w:tabs>
              <w:ind w:left="530"/>
              <w:jc w:val="both"/>
              <w:rPr>
                <w:rFonts w:asciiTheme="minorHAnsi" w:hAnsiTheme="minorHAnsi"/>
                <w:sz w:val="24"/>
                <w:szCs w:val="24"/>
              </w:rPr>
            </w:pPr>
            <w:r w:rsidRPr="00385E52">
              <w:rPr>
                <w:rFonts w:asciiTheme="minorHAnsi" w:hAnsiTheme="minorHAnsi"/>
                <w:sz w:val="24"/>
                <w:szCs w:val="24"/>
              </w:rPr>
              <w:t>Face to face interviews.</w:t>
            </w:r>
          </w:p>
          <w:p w14:paraId="49A5CBCD" w14:textId="77777777" w:rsidR="00B66135" w:rsidRPr="00385E52" w:rsidRDefault="00B16AA8" w:rsidP="00B66135">
            <w:pPr>
              <w:pStyle w:val="ListParagraph"/>
              <w:numPr>
                <w:ilvl w:val="0"/>
                <w:numId w:val="32"/>
              </w:numPr>
              <w:tabs>
                <w:tab w:val="left" w:pos="209"/>
                <w:tab w:val="left" w:pos="9360"/>
              </w:tabs>
              <w:ind w:left="530"/>
              <w:jc w:val="both"/>
              <w:rPr>
                <w:rFonts w:asciiTheme="minorHAnsi" w:hAnsiTheme="minorHAnsi"/>
                <w:sz w:val="24"/>
                <w:szCs w:val="24"/>
              </w:rPr>
            </w:pPr>
            <w:r w:rsidRPr="00385E52">
              <w:rPr>
                <w:rFonts w:asciiTheme="minorHAnsi" w:hAnsiTheme="minorHAnsi"/>
                <w:sz w:val="24"/>
                <w:szCs w:val="24"/>
              </w:rPr>
              <w:t>Field observations.</w:t>
            </w:r>
          </w:p>
        </w:tc>
        <w:tc>
          <w:tcPr>
            <w:tcW w:w="2291" w:type="dxa"/>
            <w:shd w:val="clear" w:color="auto" w:fill="FDE9D9" w:themeFill="accent6" w:themeFillTint="33"/>
          </w:tcPr>
          <w:p w14:paraId="49A5CBCE" w14:textId="77777777" w:rsidR="00B66135" w:rsidRPr="00385E52" w:rsidRDefault="00B16AA8" w:rsidP="00B66135">
            <w:pPr>
              <w:pStyle w:val="ListParagraph"/>
              <w:numPr>
                <w:ilvl w:val="0"/>
                <w:numId w:val="32"/>
              </w:numPr>
              <w:tabs>
                <w:tab w:val="left" w:pos="209"/>
                <w:tab w:val="left" w:pos="9360"/>
              </w:tabs>
              <w:ind w:left="530"/>
              <w:jc w:val="both"/>
              <w:rPr>
                <w:rFonts w:asciiTheme="minorHAnsi" w:hAnsiTheme="minorHAnsi"/>
                <w:sz w:val="24"/>
                <w:szCs w:val="24"/>
              </w:rPr>
            </w:pPr>
            <w:r w:rsidRPr="00385E52">
              <w:rPr>
                <w:rFonts w:asciiTheme="minorHAnsi" w:hAnsiTheme="minorHAnsi"/>
                <w:sz w:val="24"/>
                <w:szCs w:val="24"/>
              </w:rPr>
              <w:t xml:space="preserve">Project related Literature </w:t>
            </w:r>
          </w:p>
          <w:p w14:paraId="49A5CBCF" w14:textId="77777777" w:rsidR="00B66135" w:rsidRPr="00385E52" w:rsidRDefault="00B16AA8" w:rsidP="00B66135">
            <w:pPr>
              <w:pStyle w:val="ListParagraph"/>
              <w:numPr>
                <w:ilvl w:val="0"/>
                <w:numId w:val="32"/>
              </w:numPr>
              <w:tabs>
                <w:tab w:val="left" w:pos="209"/>
                <w:tab w:val="left" w:pos="9360"/>
              </w:tabs>
              <w:ind w:left="530"/>
              <w:jc w:val="both"/>
              <w:rPr>
                <w:rFonts w:asciiTheme="minorHAnsi" w:hAnsiTheme="minorHAnsi"/>
                <w:sz w:val="24"/>
                <w:szCs w:val="24"/>
              </w:rPr>
            </w:pPr>
            <w:r w:rsidRPr="00385E52">
              <w:rPr>
                <w:rFonts w:asciiTheme="minorHAnsi" w:hAnsiTheme="minorHAnsi"/>
                <w:sz w:val="24"/>
                <w:szCs w:val="24"/>
              </w:rPr>
              <w:t xml:space="preserve">Interviews with key individuals </w:t>
            </w:r>
          </w:p>
          <w:p w14:paraId="49A5CBD0" w14:textId="77777777" w:rsidR="00B66135" w:rsidRPr="00385E52" w:rsidRDefault="00B16AA8" w:rsidP="00B66135">
            <w:pPr>
              <w:pStyle w:val="ListParagraph"/>
              <w:numPr>
                <w:ilvl w:val="0"/>
                <w:numId w:val="32"/>
              </w:numPr>
              <w:tabs>
                <w:tab w:val="left" w:pos="209"/>
                <w:tab w:val="left" w:pos="9360"/>
              </w:tabs>
              <w:ind w:left="530"/>
              <w:jc w:val="both"/>
              <w:rPr>
                <w:rFonts w:asciiTheme="minorHAnsi" w:hAnsiTheme="minorHAnsi"/>
                <w:sz w:val="24"/>
                <w:szCs w:val="24"/>
              </w:rPr>
            </w:pPr>
            <w:r w:rsidRPr="00385E52">
              <w:rPr>
                <w:rFonts w:asciiTheme="minorHAnsi" w:hAnsiTheme="minorHAnsi"/>
                <w:sz w:val="24"/>
                <w:szCs w:val="24"/>
              </w:rPr>
              <w:t>Meetings with partners and stakeholders.</w:t>
            </w:r>
          </w:p>
          <w:p w14:paraId="49A5CBD1" w14:textId="77777777" w:rsidR="00B66135" w:rsidRPr="00385E52" w:rsidRDefault="00B16AA8" w:rsidP="00B66135">
            <w:pPr>
              <w:pStyle w:val="ListParagraph"/>
              <w:numPr>
                <w:ilvl w:val="0"/>
                <w:numId w:val="32"/>
              </w:numPr>
              <w:tabs>
                <w:tab w:val="left" w:pos="209"/>
                <w:tab w:val="left" w:pos="9360"/>
              </w:tabs>
              <w:ind w:left="530"/>
              <w:jc w:val="both"/>
              <w:rPr>
                <w:rFonts w:asciiTheme="minorHAnsi" w:hAnsiTheme="minorHAnsi"/>
                <w:sz w:val="24"/>
                <w:szCs w:val="24"/>
              </w:rPr>
            </w:pPr>
            <w:r w:rsidRPr="00385E52">
              <w:rPr>
                <w:rFonts w:asciiTheme="minorHAnsi" w:hAnsiTheme="minorHAnsi"/>
                <w:sz w:val="24"/>
                <w:szCs w:val="24"/>
              </w:rPr>
              <w:t>Meetings with UN Women staff.</w:t>
            </w:r>
          </w:p>
          <w:p w14:paraId="49A5CBD2" w14:textId="77777777" w:rsidR="00B66135" w:rsidRPr="00385E52" w:rsidRDefault="00B16AA8" w:rsidP="00B66135">
            <w:pPr>
              <w:pStyle w:val="ListParagraph"/>
              <w:numPr>
                <w:ilvl w:val="0"/>
                <w:numId w:val="32"/>
              </w:numPr>
              <w:tabs>
                <w:tab w:val="left" w:pos="209"/>
                <w:tab w:val="left" w:pos="9360"/>
              </w:tabs>
              <w:ind w:left="530"/>
              <w:jc w:val="both"/>
              <w:rPr>
                <w:rFonts w:asciiTheme="minorHAnsi" w:hAnsiTheme="minorHAnsi"/>
                <w:sz w:val="24"/>
                <w:szCs w:val="24"/>
              </w:rPr>
            </w:pPr>
            <w:r w:rsidRPr="00385E52">
              <w:rPr>
                <w:rFonts w:asciiTheme="minorHAnsi" w:hAnsiTheme="minorHAnsi"/>
                <w:sz w:val="24"/>
                <w:szCs w:val="24"/>
              </w:rPr>
              <w:t>Field visits</w:t>
            </w:r>
          </w:p>
        </w:tc>
        <w:tc>
          <w:tcPr>
            <w:tcW w:w="1399" w:type="dxa"/>
            <w:shd w:val="clear" w:color="auto" w:fill="FDE9D9" w:themeFill="accent6" w:themeFillTint="33"/>
          </w:tcPr>
          <w:p w14:paraId="49A5CBD3" w14:textId="77777777" w:rsidR="00B66135" w:rsidRPr="00385E52" w:rsidRDefault="00B66135" w:rsidP="0035178D">
            <w:pPr>
              <w:tabs>
                <w:tab w:val="left" w:pos="209"/>
                <w:tab w:val="left" w:pos="9360"/>
              </w:tabs>
              <w:ind w:left="720" w:hanging="360"/>
              <w:contextualSpacing/>
              <w:jc w:val="both"/>
              <w:rPr>
                <w:rFonts w:cs="Arial"/>
                <w:sz w:val="24"/>
                <w:szCs w:val="24"/>
              </w:rPr>
            </w:pPr>
          </w:p>
        </w:tc>
      </w:tr>
      <w:tr w:rsidR="00B66135" w:rsidRPr="00385E52" w14:paraId="49A5CBD6" w14:textId="77777777" w:rsidTr="00054464">
        <w:tc>
          <w:tcPr>
            <w:tcW w:w="13050" w:type="dxa"/>
            <w:gridSpan w:val="6"/>
            <w:shd w:val="clear" w:color="auto" w:fill="F6DE9C"/>
          </w:tcPr>
          <w:p w14:paraId="49A5CBD5" w14:textId="77777777" w:rsidR="00B66135" w:rsidRPr="00385E52" w:rsidRDefault="00B16AA8" w:rsidP="0035178D">
            <w:pPr>
              <w:tabs>
                <w:tab w:val="left" w:pos="0"/>
                <w:tab w:val="left" w:pos="9360"/>
              </w:tabs>
              <w:ind w:left="720" w:hanging="360"/>
              <w:contextualSpacing/>
              <w:jc w:val="both"/>
              <w:rPr>
                <w:rFonts w:cs="Arial"/>
                <w:b/>
                <w:bCs/>
                <w:sz w:val="24"/>
                <w:szCs w:val="24"/>
              </w:rPr>
            </w:pPr>
            <w:r w:rsidRPr="00385E52">
              <w:rPr>
                <w:rFonts w:cs="Arial"/>
                <w:b/>
                <w:bCs/>
                <w:sz w:val="24"/>
                <w:szCs w:val="24"/>
              </w:rPr>
              <w:lastRenderedPageBreak/>
              <w:t>Effectiveness</w:t>
            </w:r>
          </w:p>
        </w:tc>
      </w:tr>
      <w:tr w:rsidR="00B66135" w:rsidRPr="00385E52" w14:paraId="49A5CBF0" w14:textId="77777777" w:rsidTr="00054464">
        <w:trPr>
          <w:trHeight w:val="7144"/>
        </w:trPr>
        <w:tc>
          <w:tcPr>
            <w:tcW w:w="3960" w:type="dxa"/>
            <w:shd w:val="clear" w:color="auto" w:fill="F6DE9C"/>
          </w:tcPr>
          <w:p w14:paraId="49A5CBD7" w14:textId="77777777" w:rsidR="00B66135" w:rsidRPr="00385E52" w:rsidRDefault="00B16AA8" w:rsidP="00B66135">
            <w:pPr>
              <w:pStyle w:val="ListParagraph"/>
              <w:numPr>
                <w:ilvl w:val="0"/>
                <w:numId w:val="36"/>
              </w:numPr>
              <w:tabs>
                <w:tab w:val="left" w:pos="0"/>
                <w:tab w:val="left" w:pos="9360"/>
              </w:tabs>
              <w:ind w:left="432" w:hanging="270"/>
              <w:jc w:val="both"/>
              <w:rPr>
                <w:rFonts w:asciiTheme="minorHAnsi" w:hAnsiTheme="minorHAnsi"/>
                <w:sz w:val="24"/>
                <w:szCs w:val="24"/>
              </w:rPr>
            </w:pPr>
            <w:r w:rsidRPr="00385E52">
              <w:rPr>
                <w:rFonts w:asciiTheme="minorHAnsi" w:hAnsiTheme="minorHAnsi"/>
                <w:sz w:val="24"/>
                <w:szCs w:val="24"/>
              </w:rPr>
              <w:t>Have the project outputs and outcomes produced the intended result, in terms of the objectives set before the project and in terms of the log-frame prepared?</w:t>
            </w:r>
          </w:p>
          <w:p w14:paraId="49A5CBD8" w14:textId="77777777" w:rsidR="00B66135" w:rsidRPr="00385E52" w:rsidRDefault="00B16AA8" w:rsidP="00B66135">
            <w:pPr>
              <w:pStyle w:val="ListParagraph"/>
              <w:numPr>
                <w:ilvl w:val="0"/>
                <w:numId w:val="36"/>
              </w:numPr>
              <w:tabs>
                <w:tab w:val="left" w:pos="227"/>
                <w:tab w:val="left" w:pos="9360"/>
              </w:tabs>
              <w:ind w:left="432" w:hanging="270"/>
              <w:jc w:val="both"/>
              <w:rPr>
                <w:rFonts w:asciiTheme="minorHAnsi" w:hAnsiTheme="minorHAnsi"/>
                <w:sz w:val="24"/>
                <w:szCs w:val="24"/>
              </w:rPr>
            </w:pPr>
            <w:r w:rsidRPr="00385E52">
              <w:rPr>
                <w:rFonts w:asciiTheme="minorHAnsi" w:hAnsiTheme="minorHAnsi"/>
                <w:sz w:val="24"/>
                <w:szCs w:val="24"/>
              </w:rPr>
              <w:t>Were the strategies appropriate in realizing the objectives? (CEDAW assessment, intersectionality framework and gender auditing)</w:t>
            </w:r>
          </w:p>
          <w:p w14:paraId="49A5CBD9" w14:textId="77777777" w:rsidR="00B66135" w:rsidRPr="00385E52" w:rsidRDefault="00B16AA8" w:rsidP="00B66135">
            <w:pPr>
              <w:pStyle w:val="ListParagraph"/>
              <w:numPr>
                <w:ilvl w:val="0"/>
                <w:numId w:val="36"/>
              </w:numPr>
              <w:tabs>
                <w:tab w:val="left" w:pos="227"/>
                <w:tab w:val="left" w:pos="9360"/>
              </w:tabs>
              <w:ind w:left="432" w:hanging="270"/>
              <w:jc w:val="both"/>
              <w:rPr>
                <w:rFonts w:asciiTheme="minorHAnsi" w:hAnsiTheme="minorHAnsi"/>
                <w:sz w:val="24"/>
                <w:szCs w:val="24"/>
              </w:rPr>
            </w:pPr>
            <w:r w:rsidRPr="00385E52">
              <w:rPr>
                <w:rFonts w:asciiTheme="minorHAnsi" w:hAnsiTheme="minorHAnsi"/>
                <w:sz w:val="24"/>
                <w:szCs w:val="24"/>
              </w:rPr>
              <w:t>To what extent the various partners/stakeholders have developed their capacity to formulate and implement GRB in their work-spheres?</w:t>
            </w:r>
          </w:p>
          <w:p w14:paraId="49A5CBDA" w14:textId="77777777" w:rsidR="00B66135" w:rsidRPr="00385E52" w:rsidRDefault="00B16AA8" w:rsidP="00B66135">
            <w:pPr>
              <w:pStyle w:val="ListParagraph"/>
              <w:numPr>
                <w:ilvl w:val="0"/>
                <w:numId w:val="36"/>
              </w:numPr>
              <w:tabs>
                <w:tab w:val="left" w:pos="227"/>
                <w:tab w:val="left" w:pos="9360"/>
              </w:tabs>
              <w:ind w:left="432" w:hanging="270"/>
              <w:jc w:val="both"/>
              <w:rPr>
                <w:rFonts w:asciiTheme="minorHAnsi" w:hAnsiTheme="minorHAnsi"/>
                <w:sz w:val="24"/>
                <w:szCs w:val="24"/>
              </w:rPr>
            </w:pPr>
            <w:r w:rsidRPr="00385E52">
              <w:rPr>
                <w:rFonts w:asciiTheme="minorHAnsi" w:hAnsiTheme="minorHAnsi"/>
                <w:sz w:val="24"/>
                <w:szCs w:val="24"/>
              </w:rPr>
              <w:t xml:space="preserve">How far the targeted policies and </w:t>
            </w:r>
            <w:r w:rsidR="007728D6" w:rsidRPr="00385E52">
              <w:rPr>
                <w:rFonts w:asciiTheme="minorHAnsi" w:hAnsiTheme="minorHAnsi"/>
                <w:sz w:val="24"/>
                <w:szCs w:val="24"/>
              </w:rPr>
              <w:t>programme</w:t>
            </w:r>
            <w:r w:rsidRPr="00385E52">
              <w:rPr>
                <w:rFonts w:asciiTheme="minorHAnsi" w:hAnsiTheme="minorHAnsi"/>
                <w:sz w:val="24"/>
                <w:szCs w:val="24"/>
              </w:rPr>
              <w:t>s have changed due to the intervention of the project?</w:t>
            </w:r>
          </w:p>
          <w:p w14:paraId="49A5CBDB" w14:textId="77777777" w:rsidR="00054464" w:rsidRPr="00385E52" w:rsidRDefault="00B16AA8" w:rsidP="00054464">
            <w:pPr>
              <w:pStyle w:val="ListParagraph"/>
              <w:numPr>
                <w:ilvl w:val="0"/>
                <w:numId w:val="36"/>
              </w:numPr>
              <w:tabs>
                <w:tab w:val="left" w:pos="702"/>
                <w:tab w:val="left" w:pos="9360"/>
              </w:tabs>
              <w:ind w:left="432" w:hanging="270"/>
              <w:jc w:val="both"/>
              <w:rPr>
                <w:rFonts w:asciiTheme="minorHAnsi" w:hAnsiTheme="minorHAnsi"/>
                <w:sz w:val="24"/>
                <w:szCs w:val="24"/>
              </w:rPr>
            </w:pPr>
            <w:r w:rsidRPr="00385E52">
              <w:rPr>
                <w:rFonts w:asciiTheme="minorHAnsi" w:hAnsiTheme="minorHAnsi"/>
                <w:sz w:val="24"/>
                <w:szCs w:val="24"/>
              </w:rPr>
              <w:t>Has the UN Women administered the project in an effective and transparent manner?</w:t>
            </w:r>
          </w:p>
          <w:p w14:paraId="49A5CBDC" w14:textId="77777777" w:rsidR="00054464" w:rsidRPr="00385E52" w:rsidRDefault="00054464" w:rsidP="00054464">
            <w:pPr>
              <w:tabs>
                <w:tab w:val="left" w:pos="702"/>
                <w:tab w:val="left" w:pos="9360"/>
              </w:tabs>
              <w:ind w:left="720" w:hanging="360"/>
              <w:jc w:val="both"/>
              <w:rPr>
                <w:sz w:val="24"/>
                <w:szCs w:val="24"/>
              </w:rPr>
            </w:pPr>
          </w:p>
          <w:p w14:paraId="49A5CBDD" w14:textId="77777777" w:rsidR="00054464" w:rsidRPr="00385E52" w:rsidRDefault="00054464" w:rsidP="00054464">
            <w:pPr>
              <w:tabs>
                <w:tab w:val="left" w:pos="702"/>
                <w:tab w:val="left" w:pos="9360"/>
              </w:tabs>
              <w:ind w:left="720" w:hanging="360"/>
              <w:jc w:val="both"/>
              <w:rPr>
                <w:sz w:val="24"/>
                <w:szCs w:val="24"/>
              </w:rPr>
            </w:pPr>
          </w:p>
          <w:p w14:paraId="49A5CBDE" w14:textId="77777777" w:rsidR="00054464" w:rsidRPr="00385E52" w:rsidRDefault="00054464" w:rsidP="00054464">
            <w:pPr>
              <w:tabs>
                <w:tab w:val="left" w:pos="702"/>
                <w:tab w:val="left" w:pos="9360"/>
              </w:tabs>
              <w:ind w:left="720" w:hanging="360"/>
              <w:jc w:val="both"/>
              <w:rPr>
                <w:sz w:val="24"/>
                <w:szCs w:val="24"/>
              </w:rPr>
            </w:pPr>
          </w:p>
          <w:p w14:paraId="49A5CBDF" w14:textId="77777777" w:rsidR="00054464" w:rsidRPr="00385E52" w:rsidRDefault="00054464" w:rsidP="00054464">
            <w:pPr>
              <w:tabs>
                <w:tab w:val="left" w:pos="702"/>
                <w:tab w:val="left" w:pos="9360"/>
              </w:tabs>
              <w:ind w:left="720" w:hanging="360"/>
              <w:jc w:val="both"/>
              <w:rPr>
                <w:sz w:val="24"/>
                <w:szCs w:val="24"/>
              </w:rPr>
            </w:pPr>
          </w:p>
        </w:tc>
        <w:tc>
          <w:tcPr>
            <w:tcW w:w="3330" w:type="dxa"/>
            <w:gridSpan w:val="2"/>
            <w:shd w:val="clear" w:color="auto" w:fill="F6DE9C"/>
          </w:tcPr>
          <w:p w14:paraId="49A5CBE0" w14:textId="77777777" w:rsidR="00B66135" w:rsidRPr="00385E52" w:rsidRDefault="00B16AA8" w:rsidP="00B66135">
            <w:pPr>
              <w:pStyle w:val="ListParagraph"/>
              <w:numPr>
                <w:ilvl w:val="0"/>
                <w:numId w:val="36"/>
              </w:numPr>
              <w:tabs>
                <w:tab w:val="left" w:pos="0"/>
                <w:tab w:val="left" w:pos="9360"/>
              </w:tabs>
              <w:ind w:left="526"/>
              <w:jc w:val="both"/>
              <w:rPr>
                <w:rFonts w:asciiTheme="minorHAnsi" w:hAnsiTheme="minorHAnsi"/>
                <w:sz w:val="24"/>
                <w:szCs w:val="24"/>
              </w:rPr>
            </w:pPr>
            <w:r w:rsidRPr="00385E52">
              <w:rPr>
                <w:rFonts w:asciiTheme="minorHAnsi" w:hAnsiTheme="minorHAnsi"/>
                <w:sz w:val="24"/>
                <w:szCs w:val="24"/>
              </w:rPr>
              <w:t xml:space="preserve">Outputs, outcomes and indicators are clearly defined and presented in the log-frame. </w:t>
            </w:r>
          </w:p>
          <w:p w14:paraId="49A5CBE1" w14:textId="77777777" w:rsidR="00B66135" w:rsidRPr="00385E52" w:rsidRDefault="00B16AA8" w:rsidP="00B66135">
            <w:pPr>
              <w:pStyle w:val="ListParagraph"/>
              <w:numPr>
                <w:ilvl w:val="0"/>
                <w:numId w:val="36"/>
              </w:numPr>
              <w:tabs>
                <w:tab w:val="left" w:pos="0"/>
                <w:tab w:val="left" w:pos="9360"/>
              </w:tabs>
              <w:ind w:left="526"/>
              <w:jc w:val="both"/>
              <w:rPr>
                <w:rFonts w:asciiTheme="minorHAnsi" w:hAnsiTheme="minorHAnsi"/>
                <w:sz w:val="24"/>
                <w:szCs w:val="24"/>
              </w:rPr>
            </w:pPr>
            <w:r w:rsidRPr="00385E52">
              <w:rPr>
                <w:rFonts w:asciiTheme="minorHAnsi" w:hAnsiTheme="minorHAnsi"/>
                <w:sz w:val="24"/>
                <w:szCs w:val="24"/>
              </w:rPr>
              <w:t>Fulfillment of objectives as per the proposal.</w:t>
            </w:r>
          </w:p>
          <w:p w14:paraId="49A5CBE2" w14:textId="77777777" w:rsidR="00B66135" w:rsidRPr="00385E52" w:rsidRDefault="00B16AA8" w:rsidP="00B66135">
            <w:pPr>
              <w:pStyle w:val="ListParagraph"/>
              <w:numPr>
                <w:ilvl w:val="0"/>
                <w:numId w:val="36"/>
              </w:numPr>
              <w:tabs>
                <w:tab w:val="left" w:pos="0"/>
                <w:tab w:val="left" w:pos="9360"/>
              </w:tabs>
              <w:ind w:left="526"/>
              <w:jc w:val="both"/>
              <w:rPr>
                <w:rFonts w:asciiTheme="minorHAnsi" w:hAnsiTheme="minorHAnsi"/>
                <w:sz w:val="24"/>
                <w:szCs w:val="24"/>
              </w:rPr>
            </w:pPr>
            <w:r w:rsidRPr="00385E52">
              <w:rPr>
                <w:rFonts w:asciiTheme="minorHAnsi" w:hAnsiTheme="minorHAnsi"/>
                <w:sz w:val="24"/>
                <w:szCs w:val="24"/>
              </w:rPr>
              <w:t>Partners report/exhibit increased capacity to formulate and implement GRB initiatives.</w:t>
            </w:r>
          </w:p>
          <w:p w14:paraId="49A5CBE3" w14:textId="77777777" w:rsidR="00B66135" w:rsidRPr="00385E52" w:rsidRDefault="00B16AA8" w:rsidP="00B66135">
            <w:pPr>
              <w:pStyle w:val="ListParagraph"/>
              <w:numPr>
                <w:ilvl w:val="0"/>
                <w:numId w:val="36"/>
              </w:numPr>
              <w:tabs>
                <w:tab w:val="left" w:pos="0"/>
                <w:tab w:val="left" w:pos="9360"/>
              </w:tabs>
              <w:ind w:left="526"/>
              <w:jc w:val="both"/>
              <w:rPr>
                <w:rFonts w:asciiTheme="minorHAnsi" w:hAnsiTheme="minorHAnsi"/>
                <w:sz w:val="24"/>
                <w:szCs w:val="24"/>
              </w:rPr>
            </w:pPr>
            <w:r w:rsidRPr="00385E52">
              <w:rPr>
                <w:rFonts w:asciiTheme="minorHAnsi" w:hAnsiTheme="minorHAnsi"/>
                <w:sz w:val="24"/>
                <w:szCs w:val="24"/>
              </w:rPr>
              <w:t xml:space="preserve">Evidence that policies and </w:t>
            </w:r>
            <w:r w:rsidR="007728D6" w:rsidRPr="00385E52">
              <w:rPr>
                <w:rFonts w:asciiTheme="minorHAnsi" w:hAnsiTheme="minorHAnsi"/>
                <w:sz w:val="24"/>
                <w:szCs w:val="24"/>
              </w:rPr>
              <w:t>programme</w:t>
            </w:r>
            <w:r w:rsidRPr="00385E52">
              <w:rPr>
                <w:rFonts w:asciiTheme="minorHAnsi" w:hAnsiTheme="minorHAnsi"/>
                <w:sz w:val="24"/>
                <w:szCs w:val="24"/>
              </w:rPr>
              <w:t>s have changed since the project intervention.</w:t>
            </w:r>
          </w:p>
          <w:p w14:paraId="49A5CBE4" w14:textId="77777777" w:rsidR="00B66135" w:rsidRPr="00385E52" w:rsidRDefault="00B16AA8" w:rsidP="00B66135">
            <w:pPr>
              <w:pStyle w:val="ListParagraph"/>
              <w:numPr>
                <w:ilvl w:val="0"/>
                <w:numId w:val="36"/>
              </w:numPr>
              <w:tabs>
                <w:tab w:val="left" w:pos="0"/>
                <w:tab w:val="left" w:pos="9360"/>
              </w:tabs>
              <w:ind w:left="526"/>
              <w:jc w:val="both"/>
              <w:rPr>
                <w:rFonts w:asciiTheme="minorHAnsi" w:hAnsiTheme="minorHAnsi"/>
                <w:sz w:val="24"/>
                <w:szCs w:val="24"/>
              </w:rPr>
            </w:pPr>
            <w:r w:rsidRPr="00385E52">
              <w:rPr>
                <w:rFonts w:asciiTheme="minorHAnsi" w:hAnsiTheme="minorHAnsi"/>
                <w:sz w:val="24"/>
                <w:szCs w:val="24"/>
              </w:rPr>
              <w:t xml:space="preserve">Partners report effective and transparent administration of the project. </w:t>
            </w:r>
          </w:p>
          <w:p w14:paraId="49A5CBE5" w14:textId="77777777" w:rsidR="00B66135" w:rsidRPr="00385E52" w:rsidRDefault="00B16AA8" w:rsidP="00B66135">
            <w:pPr>
              <w:pStyle w:val="ListParagraph"/>
              <w:numPr>
                <w:ilvl w:val="0"/>
                <w:numId w:val="36"/>
              </w:numPr>
              <w:tabs>
                <w:tab w:val="left" w:pos="0"/>
                <w:tab w:val="left" w:pos="9360"/>
              </w:tabs>
              <w:ind w:left="526"/>
              <w:jc w:val="both"/>
              <w:rPr>
                <w:rFonts w:asciiTheme="minorHAnsi" w:hAnsiTheme="minorHAnsi"/>
                <w:sz w:val="24"/>
                <w:szCs w:val="24"/>
              </w:rPr>
            </w:pPr>
            <w:r w:rsidRPr="00385E52">
              <w:rPr>
                <w:rFonts w:asciiTheme="minorHAnsi" w:hAnsiTheme="minorHAnsi"/>
                <w:sz w:val="24"/>
                <w:szCs w:val="24"/>
              </w:rPr>
              <w:t>Partners report value addition made by the project and UN Women.</w:t>
            </w:r>
          </w:p>
          <w:p w14:paraId="49A5CBE6" w14:textId="77777777" w:rsidR="00B66135" w:rsidRPr="00385E52" w:rsidRDefault="00B16AA8" w:rsidP="00B66135">
            <w:pPr>
              <w:pStyle w:val="ListParagraph"/>
              <w:numPr>
                <w:ilvl w:val="0"/>
                <w:numId w:val="36"/>
              </w:numPr>
              <w:tabs>
                <w:tab w:val="left" w:pos="0"/>
                <w:tab w:val="left" w:pos="9360"/>
              </w:tabs>
              <w:ind w:left="526"/>
              <w:jc w:val="both"/>
              <w:rPr>
                <w:rFonts w:asciiTheme="minorHAnsi" w:hAnsiTheme="minorHAnsi"/>
                <w:sz w:val="24"/>
                <w:szCs w:val="24"/>
              </w:rPr>
            </w:pPr>
            <w:r w:rsidRPr="00385E52">
              <w:rPr>
                <w:rFonts w:asciiTheme="minorHAnsi" w:hAnsiTheme="minorHAnsi"/>
                <w:sz w:val="24"/>
                <w:szCs w:val="24"/>
              </w:rPr>
              <w:t>Increased awareness about GRB in various stakeholders and CSOs.</w:t>
            </w:r>
          </w:p>
        </w:tc>
        <w:tc>
          <w:tcPr>
            <w:tcW w:w="2070" w:type="dxa"/>
            <w:shd w:val="clear" w:color="auto" w:fill="F6DE9C"/>
          </w:tcPr>
          <w:p w14:paraId="49A5CBE7" w14:textId="77777777" w:rsidR="00B66135" w:rsidRPr="00385E52" w:rsidRDefault="00B16AA8" w:rsidP="00B66135">
            <w:pPr>
              <w:pStyle w:val="ListParagraph"/>
              <w:numPr>
                <w:ilvl w:val="0"/>
                <w:numId w:val="36"/>
              </w:numPr>
              <w:tabs>
                <w:tab w:val="left" w:pos="0"/>
                <w:tab w:val="left" w:pos="9360"/>
              </w:tabs>
              <w:ind w:left="539"/>
              <w:jc w:val="both"/>
              <w:rPr>
                <w:rFonts w:asciiTheme="minorHAnsi" w:hAnsiTheme="minorHAnsi"/>
                <w:sz w:val="24"/>
                <w:szCs w:val="24"/>
              </w:rPr>
            </w:pPr>
            <w:r w:rsidRPr="00385E52">
              <w:rPr>
                <w:rFonts w:asciiTheme="minorHAnsi" w:hAnsiTheme="minorHAnsi"/>
                <w:sz w:val="24"/>
                <w:szCs w:val="24"/>
              </w:rPr>
              <w:t>Study of project proposal and progress reports.</w:t>
            </w:r>
          </w:p>
          <w:p w14:paraId="49A5CBE8" w14:textId="77777777" w:rsidR="00B66135" w:rsidRPr="00385E52" w:rsidRDefault="00B16AA8" w:rsidP="00B66135">
            <w:pPr>
              <w:pStyle w:val="ListParagraph"/>
              <w:numPr>
                <w:ilvl w:val="0"/>
                <w:numId w:val="36"/>
              </w:numPr>
              <w:tabs>
                <w:tab w:val="left" w:pos="0"/>
                <w:tab w:val="left" w:pos="9360"/>
              </w:tabs>
              <w:ind w:left="539"/>
              <w:jc w:val="both"/>
              <w:rPr>
                <w:rFonts w:asciiTheme="minorHAnsi" w:hAnsiTheme="minorHAnsi"/>
                <w:sz w:val="24"/>
                <w:szCs w:val="24"/>
              </w:rPr>
            </w:pPr>
            <w:r w:rsidRPr="00385E52">
              <w:rPr>
                <w:rFonts w:asciiTheme="minorHAnsi" w:hAnsiTheme="minorHAnsi"/>
                <w:sz w:val="24"/>
                <w:szCs w:val="24"/>
              </w:rPr>
              <w:t>Electronic questionnaires.</w:t>
            </w:r>
          </w:p>
          <w:p w14:paraId="49A5CBE9" w14:textId="77777777" w:rsidR="00B66135" w:rsidRPr="00385E52" w:rsidRDefault="00B16AA8" w:rsidP="00B66135">
            <w:pPr>
              <w:pStyle w:val="ListParagraph"/>
              <w:numPr>
                <w:ilvl w:val="0"/>
                <w:numId w:val="36"/>
              </w:numPr>
              <w:tabs>
                <w:tab w:val="left" w:pos="0"/>
                <w:tab w:val="left" w:pos="9360"/>
              </w:tabs>
              <w:ind w:left="539"/>
              <w:jc w:val="both"/>
              <w:rPr>
                <w:rFonts w:asciiTheme="minorHAnsi" w:hAnsiTheme="minorHAnsi"/>
                <w:sz w:val="24"/>
                <w:szCs w:val="24"/>
              </w:rPr>
            </w:pPr>
            <w:r w:rsidRPr="00385E52">
              <w:rPr>
                <w:rFonts w:asciiTheme="minorHAnsi" w:hAnsiTheme="minorHAnsi"/>
                <w:sz w:val="24"/>
                <w:szCs w:val="24"/>
              </w:rPr>
              <w:t>Face to face and skype interviews.</w:t>
            </w:r>
          </w:p>
          <w:p w14:paraId="49A5CBEA" w14:textId="77777777" w:rsidR="00B66135" w:rsidRPr="00385E52" w:rsidRDefault="00B16AA8" w:rsidP="00B66135">
            <w:pPr>
              <w:pStyle w:val="ListParagraph"/>
              <w:numPr>
                <w:ilvl w:val="0"/>
                <w:numId w:val="36"/>
              </w:numPr>
              <w:tabs>
                <w:tab w:val="left" w:pos="0"/>
                <w:tab w:val="left" w:pos="9360"/>
              </w:tabs>
              <w:ind w:left="539"/>
              <w:jc w:val="both"/>
              <w:rPr>
                <w:rFonts w:asciiTheme="minorHAnsi" w:hAnsiTheme="minorHAnsi"/>
                <w:sz w:val="24"/>
                <w:szCs w:val="24"/>
              </w:rPr>
            </w:pPr>
            <w:r w:rsidRPr="00385E52">
              <w:rPr>
                <w:rFonts w:asciiTheme="minorHAnsi" w:hAnsiTheme="minorHAnsi"/>
                <w:sz w:val="24"/>
                <w:szCs w:val="24"/>
              </w:rPr>
              <w:t xml:space="preserve">Study of associated documents. </w:t>
            </w:r>
          </w:p>
        </w:tc>
        <w:tc>
          <w:tcPr>
            <w:tcW w:w="2291" w:type="dxa"/>
            <w:shd w:val="clear" w:color="auto" w:fill="F6DE9C"/>
          </w:tcPr>
          <w:p w14:paraId="49A5CBEB" w14:textId="77777777" w:rsidR="00B66135" w:rsidRPr="00385E52" w:rsidRDefault="00B16AA8" w:rsidP="00B66135">
            <w:pPr>
              <w:pStyle w:val="ListParagraph"/>
              <w:numPr>
                <w:ilvl w:val="0"/>
                <w:numId w:val="32"/>
              </w:numPr>
              <w:tabs>
                <w:tab w:val="left" w:pos="377"/>
                <w:tab w:val="left" w:pos="9360"/>
              </w:tabs>
              <w:ind w:left="377" w:hanging="270"/>
              <w:jc w:val="both"/>
              <w:rPr>
                <w:rFonts w:asciiTheme="minorHAnsi" w:hAnsiTheme="minorHAnsi"/>
                <w:sz w:val="24"/>
                <w:szCs w:val="24"/>
              </w:rPr>
            </w:pPr>
            <w:r w:rsidRPr="00385E52">
              <w:rPr>
                <w:rFonts w:asciiTheme="minorHAnsi" w:hAnsiTheme="minorHAnsi"/>
                <w:sz w:val="24"/>
                <w:szCs w:val="24"/>
              </w:rPr>
              <w:t xml:space="preserve">Project related Literature </w:t>
            </w:r>
          </w:p>
          <w:p w14:paraId="49A5CBEC" w14:textId="77777777" w:rsidR="00B66135" w:rsidRPr="00385E52" w:rsidRDefault="00B16AA8" w:rsidP="00B66135">
            <w:pPr>
              <w:pStyle w:val="ListParagraph"/>
              <w:numPr>
                <w:ilvl w:val="0"/>
                <w:numId w:val="32"/>
              </w:numPr>
              <w:tabs>
                <w:tab w:val="left" w:pos="377"/>
                <w:tab w:val="left" w:pos="9360"/>
              </w:tabs>
              <w:ind w:left="377" w:hanging="270"/>
              <w:jc w:val="both"/>
              <w:rPr>
                <w:rFonts w:asciiTheme="minorHAnsi" w:hAnsiTheme="minorHAnsi"/>
                <w:sz w:val="24"/>
                <w:szCs w:val="24"/>
              </w:rPr>
            </w:pPr>
            <w:r w:rsidRPr="00385E52">
              <w:rPr>
                <w:rFonts w:asciiTheme="minorHAnsi" w:hAnsiTheme="minorHAnsi"/>
                <w:sz w:val="24"/>
                <w:szCs w:val="24"/>
              </w:rPr>
              <w:t xml:space="preserve">Information obtained from partners. </w:t>
            </w:r>
          </w:p>
          <w:p w14:paraId="49A5CBED" w14:textId="77777777" w:rsidR="00B66135" w:rsidRPr="00385E52" w:rsidRDefault="00B16AA8" w:rsidP="00B66135">
            <w:pPr>
              <w:pStyle w:val="ListParagraph"/>
              <w:numPr>
                <w:ilvl w:val="0"/>
                <w:numId w:val="32"/>
              </w:numPr>
              <w:tabs>
                <w:tab w:val="left" w:pos="377"/>
                <w:tab w:val="left" w:pos="9360"/>
              </w:tabs>
              <w:ind w:left="377" w:hanging="270"/>
              <w:jc w:val="both"/>
              <w:rPr>
                <w:rFonts w:asciiTheme="minorHAnsi" w:hAnsiTheme="minorHAnsi"/>
                <w:sz w:val="24"/>
                <w:szCs w:val="24"/>
              </w:rPr>
            </w:pPr>
            <w:r w:rsidRPr="00385E52">
              <w:rPr>
                <w:rFonts w:asciiTheme="minorHAnsi" w:hAnsiTheme="minorHAnsi"/>
                <w:sz w:val="24"/>
                <w:szCs w:val="24"/>
              </w:rPr>
              <w:t>Other related literature and project records.</w:t>
            </w:r>
          </w:p>
          <w:p w14:paraId="49A5CBEE" w14:textId="77777777" w:rsidR="00B66135" w:rsidRPr="00385E52" w:rsidRDefault="00B66135" w:rsidP="0035178D">
            <w:pPr>
              <w:tabs>
                <w:tab w:val="left" w:pos="0"/>
                <w:tab w:val="left" w:pos="9360"/>
              </w:tabs>
              <w:ind w:left="720" w:hanging="360"/>
              <w:contextualSpacing/>
              <w:jc w:val="both"/>
              <w:rPr>
                <w:rFonts w:cs="Arial"/>
                <w:sz w:val="24"/>
                <w:szCs w:val="24"/>
              </w:rPr>
            </w:pPr>
          </w:p>
        </w:tc>
        <w:tc>
          <w:tcPr>
            <w:tcW w:w="1399" w:type="dxa"/>
            <w:shd w:val="clear" w:color="auto" w:fill="F6DE9C"/>
          </w:tcPr>
          <w:p w14:paraId="49A5CBEF" w14:textId="77777777" w:rsidR="00B66135" w:rsidRPr="00385E52" w:rsidRDefault="00B66135" w:rsidP="0035178D">
            <w:pPr>
              <w:tabs>
                <w:tab w:val="left" w:pos="0"/>
                <w:tab w:val="left" w:pos="9360"/>
              </w:tabs>
              <w:ind w:left="720" w:hanging="360"/>
              <w:contextualSpacing/>
              <w:jc w:val="both"/>
              <w:rPr>
                <w:rFonts w:cs="Arial"/>
                <w:sz w:val="24"/>
                <w:szCs w:val="24"/>
              </w:rPr>
            </w:pPr>
          </w:p>
        </w:tc>
      </w:tr>
      <w:tr w:rsidR="00B66135" w:rsidRPr="00385E52" w14:paraId="49A5CBF2" w14:textId="77777777" w:rsidTr="00054464">
        <w:tc>
          <w:tcPr>
            <w:tcW w:w="13050" w:type="dxa"/>
            <w:gridSpan w:val="6"/>
            <w:shd w:val="clear" w:color="auto" w:fill="FDD6C7"/>
          </w:tcPr>
          <w:p w14:paraId="49A5CBF1" w14:textId="77777777" w:rsidR="00B66135" w:rsidRPr="00385E52" w:rsidRDefault="00B16AA8" w:rsidP="0035178D">
            <w:pPr>
              <w:tabs>
                <w:tab w:val="left" w:pos="9360"/>
              </w:tabs>
              <w:ind w:left="720" w:hanging="360"/>
              <w:contextualSpacing/>
              <w:jc w:val="both"/>
              <w:rPr>
                <w:rFonts w:cs="Arial"/>
                <w:b/>
                <w:bCs/>
                <w:sz w:val="24"/>
                <w:szCs w:val="24"/>
              </w:rPr>
            </w:pPr>
            <w:r w:rsidRPr="00385E52">
              <w:rPr>
                <w:rFonts w:cs="Arial"/>
                <w:b/>
                <w:bCs/>
                <w:sz w:val="24"/>
                <w:szCs w:val="24"/>
              </w:rPr>
              <w:t>Efficiency</w:t>
            </w:r>
          </w:p>
        </w:tc>
      </w:tr>
      <w:tr w:rsidR="00B66135" w:rsidRPr="00385E52" w14:paraId="49A5CC0F" w14:textId="77777777" w:rsidTr="00054464">
        <w:trPr>
          <w:trHeight w:val="4221"/>
        </w:trPr>
        <w:tc>
          <w:tcPr>
            <w:tcW w:w="3960" w:type="dxa"/>
            <w:shd w:val="clear" w:color="auto" w:fill="FDD6C7"/>
          </w:tcPr>
          <w:p w14:paraId="49A5CBF3" w14:textId="77777777" w:rsidR="00B66135" w:rsidRPr="00385E52" w:rsidRDefault="00B16AA8" w:rsidP="00B66135">
            <w:pPr>
              <w:pStyle w:val="ListParagraph"/>
              <w:numPr>
                <w:ilvl w:val="0"/>
                <w:numId w:val="35"/>
              </w:numPr>
              <w:tabs>
                <w:tab w:val="left" w:pos="9360"/>
              </w:tabs>
              <w:ind w:left="522"/>
              <w:jc w:val="both"/>
              <w:rPr>
                <w:rFonts w:asciiTheme="minorHAnsi" w:hAnsiTheme="minorHAnsi"/>
                <w:sz w:val="24"/>
                <w:szCs w:val="24"/>
              </w:rPr>
            </w:pPr>
            <w:r w:rsidRPr="00385E52">
              <w:rPr>
                <w:rFonts w:asciiTheme="minorHAnsi" w:hAnsiTheme="minorHAnsi"/>
                <w:sz w:val="24"/>
                <w:szCs w:val="24"/>
              </w:rPr>
              <w:lastRenderedPageBreak/>
              <w:t>To what extent the project strategies and activities were cost-effective in producing the desired result and impact at various levels?</w:t>
            </w:r>
          </w:p>
          <w:p w14:paraId="49A5CBF4" w14:textId="77777777" w:rsidR="00B66135" w:rsidRPr="00385E52" w:rsidRDefault="00B16AA8" w:rsidP="00B66135">
            <w:pPr>
              <w:pStyle w:val="ListParagraph"/>
              <w:numPr>
                <w:ilvl w:val="0"/>
                <w:numId w:val="35"/>
              </w:numPr>
              <w:tabs>
                <w:tab w:val="left" w:pos="9360"/>
              </w:tabs>
              <w:ind w:left="522"/>
              <w:jc w:val="both"/>
              <w:rPr>
                <w:rFonts w:asciiTheme="minorHAnsi" w:hAnsiTheme="minorHAnsi"/>
                <w:sz w:val="24"/>
                <w:szCs w:val="24"/>
              </w:rPr>
            </w:pPr>
            <w:r w:rsidRPr="00385E52">
              <w:rPr>
                <w:rFonts w:asciiTheme="minorHAnsi" w:hAnsiTheme="minorHAnsi"/>
                <w:sz w:val="24"/>
                <w:szCs w:val="24"/>
              </w:rPr>
              <w:t>Have the activities been implemented on time?</w:t>
            </w:r>
          </w:p>
          <w:p w14:paraId="49A5CBF5" w14:textId="77777777" w:rsidR="00B66135" w:rsidRPr="00385E52" w:rsidRDefault="00B16AA8" w:rsidP="00B66135">
            <w:pPr>
              <w:pStyle w:val="ListParagraph"/>
              <w:numPr>
                <w:ilvl w:val="0"/>
                <w:numId w:val="35"/>
              </w:numPr>
              <w:tabs>
                <w:tab w:val="left" w:pos="9360"/>
              </w:tabs>
              <w:ind w:left="522"/>
              <w:jc w:val="both"/>
              <w:rPr>
                <w:rFonts w:asciiTheme="minorHAnsi" w:hAnsiTheme="minorHAnsi"/>
                <w:sz w:val="24"/>
                <w:szCs w:val="24"/>
              </w:rPr>
            </w:pPr>
            <w:r w:rsidRPr="00385E52">
              <w:rPr>
                <w:rFonts w:asciiTheme="minorHAnsi" w:hAnsiTheme="minorHAnsi"/>
                <w:sz w:val="24"/>
                <w:szCs w:val="24"/>
              </w:rPr>
              <w:t>Has UN Women MCO's organizational structure efficiently supported the delivery of the project?</w:t>
            </w:r>
          </w:p>
          <w:p w14:paraId="49A5CBF6" w14:textId="77777777" w:rsidR="00B66135" w:rsidRPr="00385E52" w:rsidRDefault="00B16AA8" w:rsidP="00B66135">
            <w:pPr>
              <w:pStyle w:val="ListParagraph"/>
              <w:numPr>
                <w:ilvl w:val="0"/>
                <w:numId w:val="35"/>
              </w:numPr>
              <w:tabs>
                <w:tab w:val="left" w:pos="702"/>
                <w:tab w:val="left" w:pos="9360"/>
              </w:tabs>
              <w:ind w:left="522"/>
              <w:jc w:val="both"/>
              <w:rPr>
                <w:rFonts w:asciiTheme="minorHAnsi" w:hAnsiTheme="minorHAnsi"/>
                <w:sz w:val="24"/>
                <w:szCs w:val="24"/>
              </w:rPr>
            </w:pPr>
            <w:r w:rsidRPr="00385E52">
              <w:rPr>
                <w:rFonts w:asciiTheme="minorHAnsi" w:hAnsiTheme="minorHAnsi"/>
                <w:sz w:val="24"/>
                <w:szCs w:val="24"/>
              </w:rPr>
              <w:t>How have the project utilized the existing local capacities of partners?</w:t>
            </w:r>
          </w:p>
        </w:tc>
        <w:tc>
          <w:tcPr>
            <w:tcW w:w="3060" w:type="dxa"/>
            <w:shd w:val="clear" w:color="auto" w:fill="FDD6C7"/>
          </w:tcPr>
          <w:p w14:paraId="49A5CBF7" w14:textId="77777777" w:rsidR="00B66135" w:rsidRPr="00385E52" w:rsidRDefault="00B16AA8" w:rsidP="00B66135">
            <w:pPr>
              <w:pStyle w:val="ListParagraph"/>
              <w:numPr>
                <w:ilvl w:val="0"/>
                <w:numId w:val="35"/>
              </w:numPr>
              <w:tabs>
                <w:tab w:val="left" w:pos="9360"/>
              </w:tabs>
              <w:ind w:left="514" w:hanging="348"/>
              <w:jc w:val="both"/>
              <w:rPr>
                <w:rFonts w:asciiTheme="minorHAnsi" w:hAnsiTheme="minorHAnsi"/>
                <w:sz w:val="24"/>
                <w:szCs w:val="24"/>
              </w:rPr>
            </w:pPr>
            <w:r w:rsidRPr="00385E52">
              <w:rPr>
                <w:rFonts w:asciiTheme="minorHAnsi" w:hAnsiTheme="minorHAnsi"/>
                <w:sz w:val="24"/>
                <w:szCs w:val="24"/>
              </w:rPr>
              <w:t>Financial monitoring is specified and financial control instituted.</w:t>
            </w:r>
          </w:p>
          <w:p w14:paraId="49A5CBF8" w14:textId="77777777" w:rsidR="00B66135" w:rsidRPr="00385E52" w:rsidRDefault="00B16AA8" w:rsidP="00B66135">
            <w:pPr>
              <w:pStyle w:val="ListParagraph"/>
              <w:numPr>
                <w:ilvl w:val="0"/>
                <w:numId w:val="35"/>
              </w:numPr>
              <w:tabs>
                <w:tab w:val="left" w:pos="9360"/>
              </w:tabs>
              <w:ind w:left="514" w:hanging="348"/>
              <w:jc w:val="both"/>
              <w:rPr>
                <w:rFonts w:asciiTheme="minorHAnsi" w:hAnsiTheme="minorHAnsi"/>
                <w:sz w:val="24"/>
                <w:szCs w:val="24"/>
              </w:rPr>
            </w:pPr>
            <w:r w:rsidRPr="00385E52">
              <w:rPr>
                <w:rFonts w:asciiTheme="minorHAnsi" w:hAnsiTheme="minorHAnsi"/>
                <w:sz w:val="24"/>
                <w:szCs w:val="24"/>
              </w:rPr>
              <w:t>Deployment of human resource in line with the requirement.</w:t>
            </w:r>
          </w:p>
          <w:p w14:paraId="49A5CBF9" w14:textId="77777777" w:rsidR="00B66135" w:rsidRPr="00385E52" w:rsidRDefault="00B16AA8" w:rsidP="00B66135">
            <w:pPr>
              <w:pStyle w:val="ListParagraph"/>
              <w:numPr>
                <w:ilvl w:val="0"/>
                <w:numId w:val="35"/>
              </w:numPr>
              <w:tabs>
                <w:tab w:val="left" w:pos="9360"/>
              </w:tabs>
              <w:ind w:left="514" w:hanging="348"/>
              <w:jc w:val="both"/>
              <w:rPr>
                <w:rFonts w:asciiTheme="minorHAnsi" w:hAnsiTheme="minorHAnsi"/>
                <w:sz w:val="24"/>
                <w:szCs w:val="24"/>
              </w:rPr>
            </w:pPr>
            <w:r w:rsidRPr="00385E52">
              <w:rPr>
                <w:rFonts w:asciiTheme="minorHAnsi" w:hAnsiTheme="minorHAnsi"/>
                <w:sz w:val="24"/>
                <w:szCs w:val="24"/>
              </w:rPr>
              <w:t>Partner agreements made as per the plan.</w:t>
            </w:r>
          </w:p>
          <w:p w14:paraId="49A5CBFA" w14:textId="77777777" w:rsidR="00B66135" w:rsidRPr="00385E52" w:rsidRDefault="00B16AA8" w:rsidP="00B66135">
            <w:pPr>
              <w:pStyle w:val="ListParagraph"/>
              <w:numPr>
                <w:ilvl w:val="0"/>
                <w:numId w:val="35"/>
              </w:numPr>
              <w:tabs>
                <w:tab w:val="left" w:pos="9360"/>
              </w:tabs>
              <w:ind w:left="514" w:hanging="348"/>
              <w:jc w:val="both"/>
              <w:rPr>
                <w:rFonts w:asciiTheme="minorHAnsi" w:hAnsiTheme="minorHAnsi"/>
                <w:sz w:val="24"/>
                <w:szCs w:val="24"/>
              </w:rPr>
            </w:pPr>
            <w:r w:rsidRPr="00385E52">
              <w:rPr>
                <w:rFonts w:asciiTheme="minorHAnsi" w:hAnsiTheme="minorHAnsi"/>
                <w:sz w:val="24"/>
                <w:szCs w:val="24"/>
              </w:rPr>
              <w:t>Guidelines issued to partners.</w:t>
            </w:r>
          </w:p>
          <w:p w14:paraId="49A5CBFB" w14:textId="77777777" w:rsidR="00B66135" w:rsidRPr="00385E52" w:rsidRDefault="00B16AA8" w:rsidP="00B66135">
            <w:pPr>
              <w:pStyle w:val="ListParagraph"/>
              <w:numPr>
                <w:ilvl w:val="0"/>
                <w:numId w:val="35"/>
              </w:numPr>
              <w:tabs>
                <w:tab w:val="left" w:pos="9360"/>
              </w:tabs>
              <w:ind w:left="514" w:hanging="348"/>
              <w:jc w:val="both"/>
              <w:rPr>
                <w:rFonts w:asciiTheme="minorHAnsi" w:hAnsiTheme="minorHAnsi"/>
                <w:sz w:val="24"/>
                <w:szCs w:val="24"/>
              </w:rPr>
            </w:pPr>
            <w:r w:rsidRPr="00385E52">
              <w:rPr>
                <w:rFonts w:asciiTheme="minorHAnsi" w:hAnsiTheme="minorHAnsi"/>
                <w:sz w:val="24"/>
                <w:szCs w:val="24"/>
              </w:rPr>
              <w:t>Disbursements made as per the plan.</w:t>
            </w:r>
          </w:p>
          <w:p w14:paraId="49A5CBFC" w14:textId="77777777" w:rsidR="00B66135" w:rsidRPr="00385E52" w:rsidRDefault="00B16AA8" w:rsidP="00B66135">
            <w:pPr>
              <w:pStyle w:val="ListParagraph"/>
              <w:numPr>
                <w:ilvl w:val="0"/>
                <w:numId w:val="35"/>
              </w:numPr>
              <w:tabs>
                <w:tab w:val="left" w:pos="9360"/>
              </w:tabs>
              <w:ind w:left="514" w:hanging="348"/>
              <w:jc w:val="both"/>
              <w:rPr>
                <w:rFonts w:asciiTheme="minorHAnsi" w:hAnsiTheme="minorHAnsi"/>
                <w:sz w:val="24"/>
                <w:szCs w:val="24"/>
              </w:rPr>
            </w:pPr>
            <w:r w:rsidRPr="00385E52">
              <w:rPr>
                <w:rFonts w:asciiTheme="minorHAnsi" w:hAnsiTheme="minorHAnsi"/>
                <w:sz w:val="24"/>
                <w:szCs w:val="24"/>
              </w:rPr>
              <w:t>Target achieved as per the plan.</w:t>
            </w:r>
          </w:p>
          <w:p w14:paraId="49A5CBFD" w14:textId="77777777" w:rsidR="00B66135" w:rsidRPr="00385E52" w:rsidRDefault="00B16AA8" w:rsidP="00B66135">
            <w:pPr>
              <w:pStyle w:val="ListParagraph"/>
              <w:numPr>
                <w:ilvl w:val="0"/>
                <w:numId w:val="35"/>
              </w:numPr>
              <w:tabs>
                <w:tab w:val="left" w:pos="9360"/>
              </w:tabs>
              <w:ind w:left="514" w:hanging="348"/>
              <w:jc w:val="both"/>
              <w:rPr>
                <w:rFonts w:asciiTheme="minorHAnsi" w:hAnsiTheme="minorHAnsi"/>
                <w:sz w:val="24"/>
                <w:szCs w:val="24"/>
              </w:rPr>
            </w:pPr>
            <w:r w:rsidRPr="00385E52">
              <w:rPr>
                <w:rFonts w:asciiTheme="minorHAnsi" w:hAnsiTheme="minorHAnsi"/>
                <w:sz w:val="24"/>
                <w:szCs w:val="24"/>
              </w:rPr>
              <w:t>Variances documented and reported.</w:t>
            </w:r>
          </w:p>
          <w:p w14:paraId="49A5CBFE" w14:textId="77777777" w:rsidR="00B66135" w:rsidRPr="00385E52" w:rsidRDefault="00B16AA8" w:rsidP="00B66135">
            <w:pPr>
              <w:pStyle w:val="ListParagraph"/>
              <w:numPr>
                <w:ilvl w:val="0"/>
                <w:numId w:val="35"/>
              </w:numPr>
              <w:tabs>
                <w:tab w:val="left" w:pos="9360"/>
              </w:tabs>
              <w:ind w:left="514" w:hanging="348"/>
              <w:jc w:val="both"/>
              <w:rPr>
                <w:rFonts w:asciiTheme="minorHAnsi" w:hAnsiTheme="minorHAnsi"/>
                <w:sz w:val="24"/>
                <w:szCs w:val="24"/>
              </w:rPr>
            </w:pPr>
            <w:r w:rsidRPr="00385E52">
              <w:rPr>
                <w:rFonts w:asciiTheme="minorHAnsi" w:hAnsiTheme="minorHAnsi"/>
                <w:sz w:val="24"/>
                <w:szCs w:val="24"/>
              </w:rPr>
              <w:t xml:space="preserve">Partners report/exhibit utilization of capacities. </w:t>
            </w:r>
          </w:p>
          <w:p w14:paraId="49A5CBFF" w14:textId="77777777" w:rsidR="00B66135" w:rsidRPr="00385E52" w:rsidRDefault="00B66135" w:rsidP="0035178D">
            <w:pPr>
              <w:tabs>
                <w:tab w:val="left" w:pos="9360"/>
              </w:tabs>
              <w:ind w:left="720" w:hanging="360"/>
              <w:jc w:val="both"/>
              <w:rPr>
                <w:sz w:val="24"/>
                <w:szCs w:val="24"/>
              </w:rPr>
            </w:pPr>
          </w:p>
          <w:p w14:paraId="49A5CC00" w14:textId="77777777" w:rsidR="00B66135" w:rsidRPr="00385E52" w:rsidRDefault="00B66135" w:rsidP="0035178D">
            <w:pPr>
              <w:tabs>
                <w:tab w:val="left" w:pos="9360"/>
              </w:tabs>
              <w:ind w:left="720" w:hanging="360"/>
              <w:jc w:val="both"/>
              <w:rPr>
                <w:sz w:val="24"/>
                <w:szCs w:val="24"/>
              </w:rPr>
            </w:pPr>
          </w:p>
          <w:p w14:paraId="49A5CC01" w14:textId="77777777" w:rsidR="00B66135" w:rsidRPr="00385E52" w:rsidRDefault="00B66135" w:rsidP="0035178D">
            <w:pPr>
              <w:tabs>
                <w:tab w:val="left" w:pos="9360"/>
              </w:tabs>
              <w:ind w:left="720" w:hanging="360"/>
              <w:jc w:val="both"/>
              <w:rPr>
                <w:sz w:val="24"/>
                <w:szCs w:val="24"/>
              </w:rPr>
            </w:pPr>
          </w:p>
          <w:p w14:paraId="49A5CC02" w14:textId="77777777" w:rsidR="00B66135" w:rsidRPr="00385E52" w:rsidRDefault="00B66135" w:rsidP="0035178D">
            <w:pPr>
              <w:tabs>
                <w:tab w:val="left" w:pos="9360"/>
              </w:tabs>
              <w:ind w:left="720" w:hanging="360"/>
              <w:jc w:val="both"/>
              <w:rPr>
                <w:sz w:val="24"/>
                <w:szCs w:val="24"/>
              </w:rPr>
            </w:pPr>
          </w:p>
          <w:p w14:paraId="49A5CC03" w14:textId="77777777" w:rsidR="00B66135" w:rsidRPr="00385E52" w:rsidRDefault="00B66135" w:rsidP="0035178D">
            <w:pPr>
              <w:tabs>
                <w:tab w:val="left" w:pos="9360"/>
              </w:tabs>
              <w:ind w:left="720" w:hanging="360"/>
              <w:jc w:val="both"/>
              <w:rPr>
                <w:sz w:val="24"/>
                <w:szCs w:val="24"/>
              </w:rPr>
            </w:pPr>
          </w:p>
          <w:p w14:paraId="49A5CC04" w14:textId="77777777" w:rsidR="00B66135" w:rsidRPr="00385E52" w:rsidRDefault="00B66135" w:rsidP="0035178D">
            <w:pPr>
              <w:tabs>
                <w:tab w:val="left" w:pos="9360"/>
              </w:tabs>
              <w:ind w:left="720" w:hanging="360"/>
              <w:jc w:val="both"/>
              <w:rPr>
                <w:sz w:val="24"/>
                <w:szCs w:val="24"/>
              </w:rPr>
            </w:pPr>
          </w:p>
          <w:p w14:paraId="49A5CC05" w14:textId="77777777" w:rsidR="00B66135" w:rsidRPr="00385E52" w:rsidRDefault="00B66135" w:rsidP="0035178D">
            <w:pPr>
              <w:tabs>
                <w:tab w:val="left" w:pos="9360"/>
              </w:tabs>
              <w:ind w:left="720" w:hanging="360"/>
              <w:jc w:val="both"/>
              <w:rPr>
                <w:sz w:val="24"/>
                <w:szCs w:val="24"/>
              </w:rPr>
            </w:pPr>
          </w:p>
          <w:p w14:paraId="49A5CC06" w14:textId="77777777" w:rsidR="00B66135" w:rsidRPr="00385E52" w:rsidRDefault="00B66135" w:rsidP="0035178D">
            <w:pPr>
              <w:tabs>
                <w:tab w:val="left" w:pos="9360"/>
              </w:tabs>
              <w:ind w:left="720" w:hanging="360"/>
              <w:jc w:val="both"/>
              <w:rPr>
                <w:sz w:val="24"/>
                <w:szCs w:val="24"/>
              </w:rPr>
            </w:pPr>
          </w:p>
          <w:p w14:paraId="49A5CC07" w14:textId="77777777" w:rsidR="00B66135" w:rsidRPr="00385E52" w:rsidRDefault="00B66135" w:rsidP="0035178D">
            <w:pPr>
              <w:tabs>
                <w:tab w:val="left" w:pos="9360"/>
              </w:tabs>
              <w:ind w:left="720" w:hanging="360"/>
              <w:jc w:val="both"/>
              <w:rPr>
                <w:sz w:val="24"/>
                <w:szCs w:val="24"/>
              </w:rPr>
            </w:pPr>
          </w:p>
        </w:tc>
        <w:tc>
          <w:tcPr>
            <w:tcW w:w="2340" w:type="dxa"/>
            <w:gridSpan w:val="2"/>
            <w:shd w:val="clear" w:color="auto" w:fill="FDD6C7"/>
          </w:tcPr>
          <w:p w14:paraId="49A5CC08" w14:textId="77777777" w:rsidR="00B66135" w:rsidRPr="00385E52" w:rsidRDefault="00B16AA8" w:rsidP="00B66135">
            <w:pPr>
              <w:pStyle w:val="ListParagraph"/>
              <w:numPr>
                <w:ilvl w:val="0"/>
                <w:numId w:val="35"/>
              </w:numPr>
              <w:tabs>
                <w:tab w:val="left" w:pos="9360"/>
              </w:tabs>
              <w:ind w:left="550"/>
              <w:jc w:val="both"/>
              <w:rPr>
                <w:rFonts w:asciiTheme="minorHAnsi" w:hAnsiTheme="minorHAnsi"/>
                <w:sz w:val="24"/>
                <w:szCs w:val="24"/>
              </w:rPr>
            </w:pPr>
            <w:r w:rsidRPr="00385E52">
              <w:rPr>
                <w:rFonts w:asciiTheme="minorHAnsi" w:hAnsiTheme="minorHAnsi"/>
                <w:sz w:val="24"/>
                <w:szCs w:val="24"/>
              </w:rPr>
              <w:t>Study of the financial documents and financial reports.</w:t>
            </w:r>
          </w:p>
          <w:p w14:paraId="49A5CC09" w14:textId="77777777" w:rsidR="00B66135" w:rsidRPr="00385E52" w:rsidRDefault="00B16AA8" w:rsidP="00B66135">
            <w:pPr>
              <w:pStyle w:val="ListParagraph"/>
              <w:numPr>
                <w:ilvl w:val="0"/>
                <w:numId w:val="35"/>
              </w:numPr>
              <w:tabs>
                <w:tab w:val="left" w:pos="9360"/>
              </w:tabs>
              <w:ind w:left="550"/>
              <w:jc w:val="both"/>
              <w:rPr>
                <w:rFonts w:asciiTheme="minorHAnsi" w:hAnsiTheme="minorHAnsi"/>
                <w:sz w:val="24"/>
                <w:szCs w:val="24"/>
              </w:rPr>
            </w:pPr>
            <w:r w:rsidRPr="00385E52">
              <w:rPr>
                <w:rFonts w:asciiTheme="minorHAnsi" w:hAnsiTheme="minorHAnsi"/>
                <w:sz w:val="24"/>
                <w:szCs w:val="24"/>
              </w:rPr>
              <w:t>Interviews with UN Women staff.</w:t>
            </w:r>
          </w:p>
          <w:p w14:paraId="49A5CC0A" w14:textId="77777777" w:rsidR="00B66135" w:rsidRPr="00385E52" w:rsidRDefault="00B16AA8" w:rsidP="00B66135">
            <w:pPr>
              <w:pStyle w:val="ListParagraph"/>
              <w:numPr>
                <w:ilvl w:val="0"/>
                <w:numId w:val="35"/>
              </w:numPr>
              <w:tabs>
                <w:tab w:val="left" w:pos="9360"/>
              </w:tabs>
              <w:ind w:left="550"/>
              <w:jc w:val="both"/>
              <w:rPr>
                <w:rFonts w:asciiTheme="minorHAnsi" w:hAnsiTheme="minorHAnsi"/>
                <w:sz w:val="24"/>
                <w:szCs w:val="24"/>
              </w:rPr>
            </w:pPr>
            <w:r w:rsidRPr="00385E52">
              <w:rPr>
                <w:rFonts w:asciiTheme="minorHAnsi" w:hAnsiTheme="minorHAnsi"/>
                <w:sz w:val="24"/>
                <w:szCs w:val="24"/>
              </w:rPr>
              <w:t xml:space="preserve">Interviews with partners. </w:t>
            </w:r>
          </w:p>
        </w:tc>
        <w:tc>
          <w:tcPr>
            <w:tcW w:w="2291" w:type="dxa"/>
            <w:shd w:val="clear" w:color="auto" w:fill="FDD6C7"/>
          </w:tcPr>
          <w:p w14:paraId="49A5CC0B" w14:textId="77777777" w:rsidR="00B66135" w:rsidRPr="00385E52" w:rsidRDefault="00B16AA8" w:rsidP="00B66135">
            <w:pPr>
              <w:pStyle w:val="ListParagraph"/>
              <w:numPr>
                <w:ilvl w:val="0"/>
                <w:numId w:val="35"/>
              </w:numPr>
              <w:tabs>
                <w:tab w:val="left" w:pos="9360"/>
              </w:tabs>
              <w:ind w:left="469"/>
              <w:jc w:val="both"/>
              <w:rPr>
                <w:rFonts w:asciiTheme="minorHAnsi" w:hAnsiTheme="minorHAnsi"/>
                <w:sz w:val="24"/>
                <w:szCs w:val="24"/>
              </w:rPr>
            </w:pPr>
            <w:r w:rsidRPr="00385E52">
              <w:rPr>
                <w:rFonts w:asciiTheme="minorHAnsi" w:hAnsiTheme="minorHAnsi"/>
                <w:sz w:val="24"/>
                <w:szCs w:val="24"/>
              </w:rPr>
              <w:t>Financial literature and accounts presented by the project.</w:t>
            </w:r>
          </w:p>
          <w:p w14:paraId="49A5CC0C" w14:textId="77777777" w:rsidR="00B66135" w:rsidRPr="00385E52" w:rsidRDefault="00B16AA8" w:rsidP="00B66135">
            <w:pPr>
              <w:pStyle w:val="ListParagraph"/>
              <w:numPr>
                <w:ilvl w:val="0"/>
                <w:numId w:val="35"/>
              </w:numPr>
              <w:tabs>
                <w:tab w:val="left" w:pos="9360"/>
              </w:tabs>
              <w:ind w:left="469"/>
              <w:jc w:val="both"/>
              <w:rPr>
                <w:rFonts w:asciiTheme="minorHAnsi" w:hAnsiTheme="minorHAnsi"/>
                <w:sz w:val="24"/>
                <w:szCs w:val="24"/>
              </w:rPr>
            </w:pPr>
            <w:r w:rsidRPr="00385E52">
              <w:rPr>
                <w:rFonts w:asciiTheme="minorHAnsi" w:hAnsiTheme="minorHAnsi"/>
                <w:sz w:val="24"/>
                <w:szCs w:val="24"/>
              </w:rPr>
              <w:t xml:space="preserve">Reports on events and training </w:t>
            </w:r>
            <w:r w:rsidR="007728D6" w:rsidRPr="00385E52">
              <w:rPr>
                <w:rFonts w:asciiTheme="minorHAnsi" w:hAnsiTheme="minorHAnsi"/>
                <w:sz w:val="24"/>
                <w:szCs w:val="24"/>
              </w:rPr>
              <w:t>programme</w:t>
            </w:r>
            <w:r w:rsidRPr="00385E52">
              <w:rPr>
                <w:rFonts w:asciiTheme="minorHAnsi" w:hAnsiTheme="minorHAnsi"/>
                <w:sz w:val="24"/>
                <w:szCs w:val="24"/>
              </w:rPr>
              <w:t>s.</w:t>
            </w:r>
          </w:p>
          <w:p w14:paraId="49A5CC0D" w14:textId="77777777" w:rsidR="00B66135" w:rsidRPr="00385E52" w:rsidRDefault="00B16AA8" w:rsidP="00B66135">
            <w:pPr>
              <w:pStyle w:val="ListParagraph"/>
              <w:numPr>
                <w:ilvl w:val="0"/>
                <w:numId w:val="35"/>
              </w:numPr>
              <w:tabs>
                <w:tab w:val="left" w:pos="9360"/>
              </w:tabs>
              <w:ind w:left="469"/>
              <w:jc w:val="both"/>
              <w:rPr>
                <w:rFonts w:asciiTheme="minorHAnsi" w:hAnsiTheme="minorHAnsi"/>
                <w:sz w:val="24"/>
                <w:szCs w:val="24"/>
              </w:rPr>
            </w:pPr>
            <w:r w:rsidRPr="00385E52">
              <w:rPr>
                <w:rFonts w:asciiTheme="minorHAnsi" w:hAnsiTheme="minorHAnsi"/>
                <w:sz w:val="24"/>
                <w:szCs w:val="24"/>
              </w:rPr>
              <w:t xml:space="preserve">Information supplied by partners. </w:t>
            </w:r>
          </w:p>
        </w:tc>
        <w:tc>
          <w:tcPr>
            <w:tcW w:w="1399" w:type="dxa"/>
            <w:shd w:val="clear" w:color="auto" w:fill="FDD6C7"/>
          </w:tcPr>
          <w:p w14:paraId="49A5CC0E" w14:textId="77777777" w:rsidR="00B66135" w:rsidRPr="00385E52" w:rsidRDefault="00B66135" w:rsidP="0035178D">
            <w:pPr>
              <w:tabs>
                <w:tab w:val="left" w:pos="9360"/>
              </w:tabs>
              <w:ind w:left="720" w:hanging="360"/>
              <w:contextualSpacing/>
              <w:jc w:val="both"/>
              <w:rPr>
                <w:rFonts w:cs="Arial"/>
                <w:sz w:val="24"/>
                <w:szCs w:val="24"/>
              </w:rPr>
            </w:pPr>
          </w:p>
        </w:tc>
      </w:tr>
      <w:tr w:rsidR="00B66135" w:rsidRPr="00385E52" w14:paraId="49A5CC11" w14:textId="77777777" w:rsidTr="00054464">
        <w:tc>
          <w:tcPr>
            <w:tcW w:w="13050" w:type="dxa"/>
            <w:gridSpan w:val="6"/>
            <w:shd w:val="clear" w:color="auto" w:fill="F5FDAD"/>
          </w:tcPr>
          <w:p w14:paraId="49A5CC10" w14:textId="77777777" w:rsidR="00B66135" w:rsidRPr="00385E52" w:rsidRDefault="00B16AA8" w:rsidP="0035178D">
            <w:pPr>
              <w:tabs>
                <w:tab w:val="left" w:pos="41"/>
                <w:tab w:val="left" w:pos="9360"/>
              </w:tabs>
              <w:ind w:left="720" w:hanging="360"/>
              <w:contextualSpacing/>
              <w:jc w:val="both"/>
              <w:rPr>
                <w:rFonts w:cs="Arial"/>
                <w:b/>
                <w:bCs/>
                <w:sz w:val="24"/>
                <w:szCs w:val="24"/>
              </w:rPr>
            </w:pPr>
            <w:r w:rsidRPr="00385E52">
              <w:rPr>
                <w:rFonts w:cs="Arial"/>
                <w:b/>
                <w:bCs/>
                <w:sz w:val="24"/>
                <w:szCs w:val="24"/>
              </w:rPr>
              <w:t>Sustainability</w:t>
            </w:r>
          </w:p>
        </w:tc>
      </w:tr>
      <w:tr w:rsidR="00B66135" w:rsidRPr="00385E52" w14:paraId="49A5CC26" w14:textId="77777777" w:rsidTr="00054464">
        <w:trPr>
          <w:trHeight w:val="4370"/>
        </w:trPr>
        <w:tc>
          <w:tcPr>
            <w:tcW w:w="3960" w:type="dxa"/>
            <w:shd w:val="clear" w:color="auto" w:fill="F5FDAD"/>
          </w:tcPr>
          <w:p w14:paraId="49A5CC12" w14:textId="77777777" w:rsidR="00B66135" w:rsidRPr="00385E52" w:rsidRDefault="00B16AA8" w:rsidP="00B66135">
            <w:pPr>
              <w:pStyle w:val="ListParagraph"/>
              <w:numPr>
                <w:ilvl w:val="0"/>
                <w:numId w:val="34"/>
              </w:numPr>
              <w:tabs>
                <w:tab w:val="left" w:pos="41"/>
                <w:tab w:val="left" w:pos="9360"/>
              </w:tabs>
              <w:ind w:left="522"/>
              <w:jc w:val="both"/>
              <w:rPr>
                <w:rFonts w:asciiTheme="minorHAnsi" w:hAnsiTheme="minorHAnsi"/>
                <w:sz w:val="24"/>
                <w:szCs w:val="24"/>
              </w:rPr>
            </w:pPr>
            <w:r w:rsidRPr="00385E52">
              <w:rPr>
                <w:rFonts w:asciiTheme="minorHAnsi" w:hAnsiTheme="minorHAnsi"/>
                <w:sz w:val="24"/>
                <w:szCs w:val="24"/>
              </w:rPr>
              <w:lastRenderedPageBreak/>
              <w:t>How far the outputs and outcomes would be continued even after the completion of the project?</w:t>
            </w:r>
          </w:p>
          <w:p w14:paraId="49A5CC13" w14:textId="77777777" w:rsidR="00B66135" w:rsidRPr="00385E52" w:rsidRDefault="00B16AA8" w:rsidP="00B66135">
            <w:pPr>
              <w:pStyle w:val="ListParagraph"/>
              <w:numPr>
                <w:ilvl w:val="0"/>
                <w:numId w:val="34"/>
              </w:numPr>
              <w:tabs>
                <w:tab w:val="left" w:pos="41"/>
                <w:tab w:val="left" w:pos="9360"/>
              </w:tabs>
              <w:ind w:left="522"/>
              <w:jc w:val="both"/>
              <w:rPr>
                <w:rFonts w:asciiTheme="minorHAnsi" w:hAnsiTheme="minorHAnsi"/>
                <w:sz w:val="24"/>
                <w:szCs w:val="24"/>
              </w:rPr>
            </w:pPr>
            <w:r w:rsidRPr="00385E52">
              <w:rPr>
                <w:rFonts w:asciiTheme="minorHAnsi" w:hAnsiTheme="minorHAnsi"/>
                <w:sz w:val="24"/>
                <w:szCs w:val="24"/>
              </w:rPr>
              <w:t>Has the project been successful in developing the capacity of partners and stakeholders in initiating similar activities in future? Has it increased the synergies among the partners and stakeholders including grassroots organizations?</w:t>
            </w:r>
          </w:p>
          <w:p w14:paraId="49A5CC14" w14:textId="77777777" w:rsidR="00B66135" w:rsidRPr="00385E52" w:rsidRDefault="00B16AA8" w:rsidP="00B66135">
            <w:pPr>
              <w:pStyle w:val="ListParagraph"/>
              <w:numPr>
                <w:ilvl w:val="0"/>
                <w:numId w:val="34"/>
              </w:numPr>
              <w:tabs>
                <w:tab w:val="left" w:pos="41"/>
                <w:tab w:val="left" w:pos="9360"/>
              </w:tabs>
              <w:ind w:left="522"/>
              <w:jc w:val="both"/>
              <w:rPr>
                <w:rFonts w:asciiTheme="minorHAnsi" w:hAnsiTheme="minorHAnsi"/>
                <w:sz w:val="24"/>
                <w:szCs w:val="24"/>
              </w:rPr>
            </w:pPr>
            <w:r w:rsidRPr="00385E52">
              <w:rPr>
                <w:rFonts w:asciiTheme="minorHAnsi" w:hAnsiTheme="minorHAnsi"/>
                <w:sz w:val="24"/>
                <w:szCs w:val="24"/>
              </w:rPr>
              <w:t>Is there demonstrated evidence that the partners would continue GRB work in future?</w:t>
            </w:r>
          </w:p>
          <w:p w14:paraId="49A5CC15" w14:textId="77777777" w:rsidR="00B66135" w:rsidRPr="00385E52" w:rsidRDefault="00B16AA8" w:rsidP="00B66135">
            <w:pPr>
              <w:pStyle w:val="ListParagraph"/>
              <w:numPr>
                <w:ilvl w:val="0"/>
                <w:numId w:val="34"/>
              </w:numPr>
              <w:tabs>
                <w:tab w:val="left" w:pos="41"/>
                <w:tab w:val="left" w:pos="9360"/>
              </w:tabs>
              <w:ind w:left="522"/>
              <w:jc w:val="both"/>
              <w:rPr>
                <w:rFonts w:asciiTheme="minorHAnsi" w:hAnsiTheme="minorHAnsi"/>
                <w:sz w:val="24"/>
                <w:szCs w:val="24"/>
              </w:rPr>
            </w:pPr>
            <w:r w:rsidRPr="00385E52">
              <w:rPr>
                <w:rFonts w:asciiTheme="minorHAnsi" w:hAnsiTheme="minorHAnsi"/>
                <w:sz w:val="24"/>
                <w:szCs w:val="24"/>
              </w:rPr>
              <w:t>Do partners have the financial and organizational capacity to maintain the benefits of the project?</w:t>
            </w:r>
          </w:p>
          <w:p w14:paraId="49A5CC16" w14:textId="77777777" w:rsidR="00B66135" w:rsidRPr="00385E52" w:rsidRDefault="00B16AA8" w:rsidP="00B66135">
            <w:pPr>
              <w:pStyle w:val="ListParagraph"/>
              <w:numPr>
                <w:ilvl w:val="0"/>
                <w:numId w:val="34"/>
              </w:numPr>
              <w:tabs>
                <w:tab w:val="left" w:pos="9360"/>
              </w:tabs>
              <w:ind w:left="522"/>
              <w:jc w:val="both"/>
              <w:rPr>
                <w:rFonts w:asciiTheme="minorHAnsi" w:hAnsiTheme="minorHAnsi"/>
                <w:sz w:val="24"/>
                <w:szCs w:val="24"/>
              </w:rPr>
            </w:pPr>
            <w:r w:rsidRPr="00385E52">
              <w:rPr>
                <w:rFonts w:asciiTheme="minorHAnsi" w:hAnsiTheme="minorHAnsi"/>
                <w:sz w:val="24"/>
                <w:szCs w:val="24"/>
              </w:rPr>
              <w:t>What follow-up measures are needed to ensure sustainability of the project interventions?</w:t>
            </w:r>
          </w:p>
          <w:p w14:paraId="49A5CC17" w14:textId="77777777" w:rsidR="00B66135" w:rsidRPr="00385E52" w:rsidRDefault="00B66135" w:rsidP="0035178D">
            <w:pPr>
              <w:tabs>
                <w:tab w:val="left" w:pos="9360"/>
              </w:tabs>
              <w:ind w:left="522" w:hanging="360"/>
              <w:jc w:val="both"/>
              <w:rPr>
                <w:sz w:val="24"/>
                <w:szCs w:val="24"/>
              </w:rPr>
            </w:pPr>
          </w:p>
          <w:p w14:paraId="49A5CC18" w14:textId="77777777" w:rsidR="00B66135" w:rsidRPr="00385E52" w:rsidRDefault="00B66135" w:rsidP="0035178D">
            <w:pPr>
              <w:tabs>
                <w:tab w:val="left" w:pos="9360"/>
              </w:tabs>
              <w:ind w:left="720" w:hanging="360"/>
              <w:jc w:val="both"/>
              <w:rPr>
                <w:sz w:val="24"/>
                <w:szCs w:val="24"/>
              </w:rPr>
            </w:pPr>
          </w:p>
          <w:p w14:paraId="49A5CC19" w14:textId="77777777" w:rsidR="00B66135" w:rsidRPr="00385E52" w:rsidRDefault="00B66135" w:rsidP="0035178D">
            <w:pPr>
              <w:tabs>
                <w:tab w:val="left" w:pos="9360"/>
              </w:tabs>
              <w:ind w:left="720" w:hanging="360"/>
              <w:jc w:val="both"/>
              <w:rPr>
                <w:sz w:val="24"/>
                <w:szCs w:val="24"/>
              </w:rPr>
            </w:pPr>
          </w:p>
          <w:p w14:paraId="49A5CC1A" w14:textId="77777777" w:rsidR="00B66135" w:rsidRPr="00385E52" w:rsidRDefault="00B66135" w:rsidP="0035178D">
            <w:pPr>
              <w:tabs>
                <w:tab w:val="left" w:pos="9360"/>
              </w:tabs>
              <w:ind w:left="720" w:hanging="360"/>
              <w:jc w:val="both"/>
              <w:rPr>
                <w:sz w:val="24"/>
                <w:szCs w:val="24"/>
              </w:rPr>
            </w:pPr>
          </w:p>
        </w:tc>
        <w:tc>
          <w:tcPr>
            <w:tcW w:w="3060" w:type="dxa"/>
            <w:shd w:val="clear" w:color="auto" w:fill="F5FDAD"/>
          </w:tcPr>
          <w:p w14:paraId="49A5CC1B" w14:textId="77777777" w:rsidR="00B66135" w:rsidRPr="00385E52" w:rsidRDefault="00B16AA8" w:rsidP="00B66135">
            <w:pPr>
              <w:pStyle w:val="ListParagraph"/>
              <w:numPr>
                <w:ilvl w:val="0"/>
                <w:numId w:val="34"/>
              </w:numPr>
              <w:tabs>
                <w:tab w:val="left" w:pos="41"/>
                <w:tab w:val="left" w:pos="9360"/>
              </w:tabs>
              <w:ind w:left="591" w:hanging="358"/>
              <w:jc w:val="both"/>
              <w:rPr>
                <w:rFonts w:asciiTheme="minorHAnsi" w:hAnsiTheme="minorHAnsi"/>
                <w:sz w:val="24"/>
                <w:szCs w:val="24"/>
              </w:rPr>
            </w:pPr>
            <w:r w:rsidRPr="00385E52">
              <w:rPr>
                <w:rFonts w:asciiTheme="minorHAnsi" w:hAnsiTheme="minorHAnsi"/>
                <w:sz w:val="24"/>
                <w:szCs w:val="24"/>
              </w:rPr>
              <w:t>Project has a well defined follow-up plan.</w:t>
            </w:r>
          </w:p>
          <w:p w14:paraId="49A5CC1C" w14:textId="77777777" w:rsidR="00B66135" w:rsidRPr="00385E52" w:rsidRDefault="00B16AA8" w:rsidP="00B66135">
            <w:pPr>
              <w:pStyle w:val="ListParagraph"/>
              <w:numPr>
                <w:ilvl w:val="0"/>
                <w:numId w:val="34"/>
              </w:numPr>
              <w:tabs>
                <w:tab w:val="left" w:pos="41"/>
                <w:tab w:val="left" w:pos="9360"/>
              </w:tabs>
              <w:ind w:left="591" w:hanging="358"/>
              <w:jc w:val="both"/>
              <w:rPr>
                <w:rFonts w:asciiTheme="minorHAnsi" w:hAnsiTheme="minorHAnsi"/>
                <w:sz w:val="24"/>
                <w:szCs w:val="24"/>
              </w:rPr>
            </w:pPr>
            <w:r w:rsidRPr="00385E52">
              <w:rPr>
                <w:rFonts w:asciiTheme="minorHAnsi" w:hAnsiTheme="minorHAnsi"/>
                <w:sz w:val="24"/>
                <w:szCs w:val="24"/>
              </w:rPr>
              <w:t xml:space="preserve">Partners report/exhibit the efforts made by them after the end of the project. </w:t>
            </w:r>
          </w:p>
          <w:p w14:paraId="49A5CC1D" w14:textId="77777777" w:rsidR="00B66135" w:rsidRPr="00385E52" w:rsidRDefault="00B16AA8" w:rsidP="00B66135">
            <w:pPr>
              <w:pStyle w:val="ListParagraph"/>
              <w:numPr>
                <w:ilvl w:val="0"/>
                <w:numId w:val="34"/>
              </w:numPr>
              <w:tabs>
                <w:tab w:val="left" w:pos="41"/>
                <w:tab w:val="left" w:pos="9360"/>
              </w:tabs>
              <w:ind w:left="591" w:hanging="358"/>
              <w:jc w:val="both"/>
              <w:rPr>
                <w:rFonts w:asciiTheme="minorHAnsi" w:hAnsiTheme="minorHAnsi"/>
                <w:sz w:val="24"/>
                <w:szCs w:val="24"/>
              </w:rPr>
            </w:pPr>
            <w:r w:rsidRPr="00385E52">
              <w:rPr>
                <w:rFonts w:asciiTheme="minorHAnsi" w:hAnsiTheme="minorHAnsi"/>
                <w:sz w:val="24"/>
                <w:szCs w:val="24"/>
              </w:rPr>
              <w:t>Partners report/exhibit networking initiatives.</w:t>
            </w:r>
          </w:p>
          <w:p w14:paraId="49A5CC1E" w14:textId="77777777" w:rsidR="00B66135" w:rsidRPr="00385E52" w:rsidRDefault="00B16AA8" w:rsidP="00B66135">
            <w:pPr>
              <w:pStyle w:val="ListParagraph"/>
              <w:numPr>
                <w:ilvl w:val="0"/>
                <w:numId w:val="34"/>
              </w:numPr>
              <w:tabs>
                <w:tab w:val="left" w:pos="41"/>
                <w:tab w:val="left" w:pos="9360"/>
              </w:tabs>
              <w:ind w:left="591" w:hanging="358"/>
              <w:jc w:val="both"/>
              <w:rPr>
                <w:rFonts w:asciiTheme="minorHAnsi" w:hAnsiTheme="minorHAnsi"/>
                <w:sz w:val="24"/>
                <w:szCs w:val="24"/>
              </w:rPr>
            </w:pPr>
            <w:r w:rsidRPr="00385E52">
              <w:rPr>
                <w:rFonts w:asciiTheme="minorHAnsi" w:hAnsiTheme="minorHAnsi"/>
                <w:sz w:val="24"/>
                <w:szCs w:val="24"/>
              </w:rPr>
              <w:t xml:space="preserve">Partners report/exhibit the financial and institutional capacities to continue work. </w:t>
            </w:r>
          </w:p>
          <w:p w14:paraId="49A5CC1F" w14:textId="77777777" w:rsidR="00B66135" w:rsidRPr="00385E52" w:rsidRDefault="00B16AA8" w:rsidP="00B66135">
            <w:pPr>
              <w:pStyle w:val="ListParagraph"/>
              <w:numPr>
                <w:ilvl w:val="0"/>
                <w:numId w:val="34"/>
              </w:numPr>
              <w:tabs>
                <w:tab w:val="left" w:pos="41"/>
                <w:tab w:val="left" w:pos="9360"/>
              </w:tabs>
              <w:ind w:left="591" w:hanging="358"/>
              <w:jc w:val="both"/>
              <w:rPr>
                <w:rFonts w:asciiTheme="minorHAnsi" w:hAnsiTheme="minorHAnsi"/>
                <w:sz w:val="24"/>
                <w:szCs w:val="24"/>
              </w:rPr>
            </w:pPr>
            <w:r w:rsidRPr="00385E52">
              <w:rPr>
                <w:rFonts w:asciiTheme="minorHAnsi" w:hAnsiTheme="minorHAnsi"/>
                <w:sz w:val="24"/>
                <w:szCs w:val="24"/>
              </w:rPr>
              <w:t xml:space="preserve">Concerned government departments show evidence of institutionalizing GRB practices.  </w:t>
            </w:r>
          </w:p>
        </w:tc>
        <w:tc>
          <w:tcPr>
            <w:tcW w:w="2340" w:type="dxa"/>
            <w:gridSpan w:val="2"/>
            <w:shd w:val="clear" w:color="auto" w:fill="F5FDAD"/>
          </w:tcPr>
          <w:p w14:paraId="49A5CC20" w14:textId="77777777" w:rsidR="00B66135" w:rsidRPr="00385E52" w:rsidRDefault="00B16AA8" w:rsidP="00B66135">
            <w:pPr>
              <w:pStyle w:val="ListParagraph"/>
              <w:numPr>
                <w:ilvl w:val="0"/>
                <w:numId w:val="34"/>
              </w:numPr>
              <w:tabs>
                <w:tab w:val="left" w:pos="41"/>
                <w:tab w:val="left" w:pos="9360"/>
              </w:tabs>
              <w:ind w:left="541" w:hanging="350"/>
              <w:jc w:val="both"/>
              <w:rPr>
                <w:rFonts w:asciiTheme="minorHAnsi" w:hAnsiTheme="minorHAnsi"/>
                <w:sz w:val="24"/>
                <w:szCs w:val="24"/>
              </w:rPr>
            </w:pPr>
            <w:r w:rsidRPr="00385E52">
              <w:rPr>
                <w:rFonts w:asciiTheme="minorHAnsi" w:hAnsiTheme="minorHAnsi"/>
                <w:sz w:val="24"/>
                <w:szCs w:val="24"/>
              </w:rPr>
              <w:t xml:space="preserve">In depth interviews with partners. </w:t>
            </w:r>
          </w:p>
          <w:p w14:paraId="49A5CC21" w14:textId="77777777" w:rsidR="00B66135" w:rsidRPr="00385E52" w:rsidRDefault="00B16AA8" w:rsidP="00B66135">
            <w:pPr>
              <w:pStyle w:val="ListParagraph"/>
              <w:numPr>
                <w:ilvl w:val="0"/>
                <w:numId w:val="34"/>
              </w:numPr>
              <w:tabs>
                <w:tab w:val="left" w:pos="41"/>
                <w:tab w:val="left" w:pos="9360"/>
              </w:tabs>
              <w:ind w:left="541" w:hanging="350"/>
              <w:jc w:val="both"/>
              <w:rPr>
                <w:rFonts w:asciiTheme="minorHAnsi" w:hAnsiTheme="minorHAnsi"/>
                <w:sz w:val="24"/>
                <w:szCs w:val="24"/>
              </w:rPr>
            </w:pPr>
            <w:r w:rsidRPr="00385E52">
              <w:rPr>
                <w:rFonts w:asciiTheme="minorHAnsi" w:hAnsiTheme="minorHAnsi"/>
                <w:sz w:val="24"/>
                <w:szCs w:val="24"/>
              </w:rPr>
              <w:t>Electronic questionnaires.</w:t>
            </w:r>
          </w:p>
          <w:p w14:paraId="49A5CC22" w14:textId="77777777" w:rsidR="00B66135" w:rsidRPr="00385E52" w:rsidRDefault="00B16AA8" w:rsidP="00B66135">
            <w:pPr>
              <w:pStyle w:val="ListParagraph"/>
              <w:numPr>
                <w:ilvl w:val="0"/>
                <w:numId w:val="34"/>
              </w:numPr>
              <w:tabs>
                <w:tab w:val="left" w:pos="41"/>
                <w:tab w:val="left" w:pos="9360"/>
              </w:tabs>
              <w:ind w:left="541" w:hanging="350"/>
              <w:jc w:val="both"/>
              <w:rPr>
                <w:rFonts w:asciiTheme="minorHAnsi" w:hAnsiTheme="minorHAnsi"/>
                <w:sz w:val="24"/>
                <w:szCs w:val="24"/>
              </w:rPr>
            </w:pPr>
            <w:r w:rsidRPr="00385E52">
              <w:rPr>
                <w:rFonts w:asciiTheme="minorHAnsi" w:hAnsiTheme="minorHAnsi"/>
                <w:sz w:val="24"/>
                <w:szCs w:val="24"/>
              </w:rPr>
              <w:t xml:space="preserve">Study of follow-up measures and </w:t>
            </w:r>
            <w:r w:rsidR="007728D6" w:rsidRPr="00385E52">
              <w:rPr>
                <w:rFonts w:asciiTheme="minorHAnsi" w:hAnsiTheme="minorHAnsi"/>
                <w:sz w:val="24"/>
                <w:szCs w:val="24"/>
              </w:rPr>
              <w:t>programme</w:t>
            </w:r>
            <w:r w:rsidRPr="00385E52">
              <w:rPr>
                <w:rFonts w:asciiTheme="minorHAnsi" w:hAnsiTheme="minorHAnsi"/>
                <w:sz w:val="24"/>
                <w:szCs w:val="24"/>
              </w:rPr>
              <w:t xml:space="preserve">s taken up and supported by UN Women. </w:t>
            </w:r>
          </w:p>
        </w:tc>
        <w:tc>
          <w:tcPr>
            <w:tcW w:w="2291" w:type="dxa"/>
            <w:shd w:val="clear" w:color="auto" w:fill="F5FDAD"/>
          </w:tcPr>
          <w:p w14:paraId="49A5CC23" w14:textId="77777777" w:rsidR="00B66135" w:rsidRPr="00385E52" w:rsidRDefault="00B16AA8" w:rsidP="00B66135">
            <w:pPr>
              <w:pStyle w:val="ListParagraph"/>
              <w:numPr>
                <w:ilvl w:val="0"/>
                <w:numId w:val="34"/>
              </w:numPr>
              <w:tabs>
                <w:tab w:val="left" w:pos="41"/>
                <w:tab w:val="left" w:pos="9360"/>
              </w:tabs>
              <w:ind w:left="401" w:hanging="270"/>
              <w:jc w:val="both"/>
              <w:rPr>
                <w:rFonts w:asciiTheme="minorHAnsi" w:hAnsiTheme="minorHAnsi"/>
                <w:sz w:val="24"/>
                <w:szCs w:val="24"/>
              </w:rPr>
            </w:pPr>
            <w:r w:rsidRPr="00385E52">
              <w:rPr>
                <w:rFonts w:asciiTheme="minorHAnsi" w:hAnsiTheme="minorHAnsi"/>
                <w:sz w:val="24"/>
                <w:szCs w:val="24"/>
              </w:rPr>
              <w:t>Information obtained from partners through interviews and questionnaires.</w:t>
            </w:r>
          </w:p>
          <w:p w14:paraId="49A5CC24" w14:textId="77777777" w:rsidR="00B66135" w:rsidRPr="00385E52" w:rsidRDefault="00B16AA8" w:rsidP="00B66135">
            <w:pPr>
              <w:pStyle w:val="ListParagraph"/>
              <w:numPr>
                <w:ilvl w:val="0"/>
                <w:numId w:val="34"/>
              </w:numPr>
              <w:tabs>
                <w:tab w:val="left" w:pos="41"/>
                <w:tab w:val="left" w:pos="9360"/>
              </w:tabs>
              <w:ind w:left="401" w:hanging="270"/>
              <w:jc w:val="both"/>
              <w:rPr>
                <w:rFonts w:asciiTheme="minorHAnsi" w:hAnsiTheme="minorHAnsi"/>
                <w:sz w:val="24"/>
                <w:szCs w:val="24"/>
              </w:rPr>
            </w:pPr>
            <w:r w:rsidRPr="00385E52">
              <w:rPr>
                <w:rFonts w:asciiTheme="minorHAnsi" w:hAnsiTheme="minorHAnsi"/>
                <w:sz w:val="24"/>
                <w:szCs w:val="24"/>
              </w:rPr>
              <w:t xml:space="preserve">Literature review of related documents. </w:t>
            </w:r>
          </w:p>
        </w:tc>
        <w:tc>
          <w:tcPr>
            <w:tcW w:w="1399" w:type="dxa"/>
            <w:shd w:val="clear" w:color="auto" w:fill="F5FDAD"/>
          </w:tcPr>
          <w:p w14:paraId="49A5CC25" w14:textId="77777777" w:rsidR="00B66135" w:rsidRPr="00385E52" w:rsidRDefault="00B16AA8" w:rsidP="0035178D">
            <w:pPr>
              <w:tabs>
                <w:tab w:val="left" w:pos="41"/>
                <w:tab w:val="left" w:pos="9360"/>
              </w:tabs>
              <w:ind w:left="720" w:hanging="360"/>
              <w:contextualSpacing/>
              <w:jc w:val="both"/>
              <w:rPr>
                <w:rFonts w:cs="Arial"/>
                <w:sz w:val="24"/>
                <w:szCs w:val="24"/>
              </w:rPr>
            </w:pPr>
            <w:r w:rsidRPr="00385E52">
              <w:rPr>
                <w:rFonts w:cs="Arial"/>
                <w:sz w:val="24"/>
                <w:szCs w:val="24"/>
              </w:rPr>
              <w:t xml:space="preserve">The real test of sustainability is whether partners exhibit willingness to continue the work in future. </w:t>
            </w:r>
          </w:p>
        </w:tc>
      </w:tr>
      <w:tr w:rsidR="00B66135" w:rsidRPr="00385E52" w14:paraId="49A5CC28" w14:textId="77777777" w:rsidTr="00054464">
        <w:tc>
          <w:tcPr>
            <w:tcW w:w="13050" w:type="dxa"/>
            <w:gridSpan w:val="6"/>
            <w:shd w:val="clear" w:color="auto" w:fill="FDD7DB"/>
          </w:tcPr>
          <w:p w14:paraId="49A5CC27" w14:textId="77777777" w:rsidR="00B66135" w:rsidRPr="00385E52" w:rsidRDefault="00B16AA8" w:rsidP="0035178D">
            <w:pPr>
              <w:tabs>
                <w:tab w:val="left" w:pos="182"/>
                <w:tab w:val="left" w:pos="9360"/>
              </w:tabs>
              <w:ind w:left="720" w:hanging="360"/>
              <w:contextualSpacing/>
              <w:jc w:val="both"/>
              <w:rPr>
                <w:rFonts w:cs="Arial"/>
                <w:b/>
                <w:bCs/>
                <w:sz w:val="24"/>
                <w:szCs w:val="24"/>
              </w:rPr>
            </w:pPr>
            <w:r w:rsidRPr="00385E52">
              <w:rPr>
                <w:rFonts w:cs="Arial"/>
                <w:b/>
                <w:bCs/>
                <w:sz w:val="24"/>
                <w:szCs w:val="24"/>
              </w:rPr>
              <w:t>Impact</w:t>
            </w:r>
          </w:p>
        </w:tc>
      </w:tr>
      <w:tr w:rsidR="00B66135" w:rsidRPr="00385E52" w14:paraId="49A5CC3A" w14:textId="77777777" w:rsidTr="00054464">
        <w:trPr>
          <w:trHeight w:val="5750"/>
        </w:trPr>
        <w:tc>
          <w:tcPr>
            <w:tcW w:w="3960" w:type="dxa"/>
            <w:shd w:val="clear" w:color="auto" w:fill="FDD7DB"/>
          </w:tcPr>
          <w:p w14:paraId="49A5CC29" w14:textId="77777777" w:rsidR="00B66135" w:rsidRPr="00385E52" w:rsidRDefault="00B16AA8" w:rsidP="00B66135">
            <w:pPr>
              <w:pStyle w:val="ListParagraph"/>
              <w:numPr>
                <w:ilvl w:val="0"/>
                <w:numId w:val="33"/>
              </w:numPr>
              <w:tabs>
                <w:tab w:val="left" w:pos="182"/>
                <w:tab w:val="left" w:pos="9360"/>
              </w:tabs>
              <w:ind w:left="522"/>
              <w:jc w:val="both"/>
              <w:rPr>
                <w:rFonts w:asciiTheme="minorHAnsi" w:hAnsiTheme="minorHAnsi"/>
                <w:sz w:val="24"/>
                <w:szCs w:val="24"/>
              </w:rPr>
            </w:pPr>
            <w:r w:rsidRPr="00385E52">
              <w:rPr>
                <w:rFonts w:asciiTheme="minorHAnsi" w:hAnsiTheme="minorHAnsi"/>
                <w:sz w:val="24"/>
                <w:szCs w:val="24"/>
              </w:rPr>
              <w:lastRenderedPageBreak/>
              <w:t>What have been the various effects of the project as a whole (positive-negative, primary-secondary, intended-unintended)?</w:t>
            </w:r>
          </w:p>
          <w:p w14:paraId="49A5CC2A" w14:textId="77777777" w:rsidR="00B66135" w:rsidRPr="00385E52" w:rsidRDefault="00B16AA8" w:rsidP="00B66135">
            <w:pPr>
              <w:pStyle w:val="ListParagraph"/>
              <w:numPr>
                <w:ilvl w:val="0"/>
                <w:numId w:val="33"/>
              </w:numPr>
              <w:tabs>
                <w:tab w:val="left" w:pos="182"/>
                <w:tab w:val="left" w:pos="9360"/>
              </w:tabs>
              <w:ind w:left="522"/>
              <w:jc w:val="both"/>
              <w:rPr>
                <w:rFonts w:asciiTheme="minorHAnsi" w:hAnsiTheme="minorHAnsi"/>
                <w:sz w:val="24"/>
                <w:szCs w:val="24"/>
              </w:rPr>
            </w:pPr>
            <w:r w:rsidRPr="00385E52">
              <w:rPr>
                <w:rFonts w:asciiTheme="minorHAnsi" w:hAnsiTheme="minorHAnsi"/>
                <w:sz w:val="24"/>
                <w:szCs w:val="24"/>
              </w:rPr>
              <w:t xml:space="preserve">Has the project improved the interface between government and civil society on the issues of GRB? </w:t>
            </w:r>
          </w:p>
          <w:p w14:paraId="49A5CC2B" w14:textId="77777777" w:rsidR="00B66135" w:rsidRPr="00385E52" w:rsidRDefault="00B16AA8" w:rsidP="00B66135">
            <w:pPr>
              <w:pStyle w:val="ListParagraph"/>
              <w:numPr>
                <w:ilvl w:val="0"/>
                <w:numId w:val="33"/>
              </w:numPr>
              <w:tabs>
                <w:tab w:val="left" w:pos="182"/>
                <w:tab w:val="left" w:pos="9360"/>
              </w:tabs>
              <w:ind w:left="522"/>
              <w:jc w:val="both"/>
              <w:rPr>
                <w:rFonts w:asciiTheme="minorHAnsi" w:hAnsiTheme="minorHAnsi"/>
                <w:sz w:val="24"/>
                <w:szCs w:val="24"/>
              </w:rPr>
            </w:pPr>
            <w:r w:rsidRPr="00385E52">
              <w:rPr>
                <w:rFonts w:asciiTheme="minorHAnsi" w:hAnsiTheme="minorHAnsi"/>
                <w:sz w:val="24"/>
                <w:szCs w:val="24"/>
              </w:rPr>
              <w:t xml:space="preserve">Has the project been able to bring about real changes in relation to GRB in the </w:t>
            </w:r>
            <w:r w:rsidR="007728D6" w:rsidRPr="00385E52">
              <w:rPr>
                <w:rFonts w:asciiTheme="minorHAnsi" w:hAnsiTheme="minorHAnsi"/>
                <w:sz w:val="24"/>
                <w:szCs w:val="24"/>
              </w:rPr>
              <w:t>programme</w:t>
            </w:r>
            <w:r w:rsidRPr="00385E52">
              <w:rPr>
                <w:rFonts w:asciiTheme="minorHAnsi" w:hAnsiTheme="minorHAnsi"/>
                <w:sz w:val="24"/>
                <w:szCs w:val="24"/>
              </w:rPr>
              <w:t>s and policies it targeted?</w:t>
            </w:r>
          </w:p>
          <w:p w14:paraId="49A5CC2C" w14:textId="77777777" w:rsidR="00B66135" w:rsidRPr="00385E52" w:rsidRDefault="00B16AA8" w:rsidP="00B66135">
            <w:pPr>
              <w:pStyle w:val="ListParagraph"/>
              <w:numPr>
                <w:ilvl w:val="0"/>
                <w:numId w:val="33"/>
              </w:numPr>
              <w:tabs>
                <w:tab w:val="left" w:pos="9360"/>
              </w:tabs>
              <w:autoSpaceDE w:val="0"/>
              <w:autoSpaceDN w:val="0"/>
              <w:adjustRightInd w:val="0"/>
              <w:spacing w:after="13"/>
              <w:ind w:left="522"/>
              <w:jc w:val="both"/>
              <w:rPr>
                <w:rFonts w:asciiTheme="minorHAnsi" w:hAnsiTheme="minorHAnsi"/>
                <w:sz w:val="24"/>
                <w:szCs w:val="24"/>
              </w:rPr>
            </w:pPr>
            <w:r w:rsidRPr="00385E52">
              <w:rPr>
                <w:rFonts w:asciiTheme="minorHAnsi" w:hAnsiTheme="minorHAnsi"/>
                <w:sz w:val="24"/>
                <w:szCs w:val="24"/>
              </w:rPr>
              <w:t xml:space="preserve">To what extent can the changes that have occurred as a result of the Project be identified and measured? </w:t>
            </w:r>
          </w:p>
        </w:tc>
        <w:tc>
          <w:tcPr>
            <w:tcW w:w="3060" w:type="dxa"/>
            <w:shd w:val="clear" w:color="auto" w:fill="FDD7DB"/>
          </w:tcPr>
          <w:p w14:paraId="49A5CC2D" w14:textId="77777777" w:rsidR="00B66135" w:rsidRPr="00385E52" w:rsidRDefault="00B16AA8" w:rsidP="00B66135">
            <w:pPr>
              <w:pStyle w:val="ListParagraph"/>
              <w:numPr>
                <w:ilvl w:val="0"/>
                <w:numId w:val="37"/>
              </w:numPr>
              <w:tabs>
                <w:tab w:val="left" w:pos="182"/>
                <w:tab w:val="left" w:pos="9360"/>
              </w:tabs>
              <w:ind w:left="543"/>
              <w:jc w:val="both"/>
              <w:rPr>
                <w:rFonts w:asciiTheme="minorHAnsi" w:hAnsiTheme="minorHAnsi"/>
                <w:sz w:val="24"/>
                <w:szCs w:val="24"/>
              </w:rPr>
            </w:pPr>
            <w:r w:rsidRPr="00385E52">
              <w:rPr>
                <w:rFonts w:asciiTheme="minorHAnsi" w:hAnsiTheme="minorHAnsi"/>
                <w:sz w:val="24"/>
                <w:szCs w:val="24"/>
              </w:rPr>
              <w:t>Documented evidence that project targets have been achieved/not-achieved and related justification for the same.</w:t>
            </w:r>
          </w:p>
          <w:p w14:paraId="49A5CC2E" w14:textId="77777777" w:rsidR="00B66135" w:rsidRPr="00385E52" w:rsidRDefault="00B16AA8" w:rsidP="00B66135">
            <w:pPr>
              <w:pStyle w:val="ListParagraph"/>
              <w:numPr>
                <w:ilvl w:val="0"/>
                <w:numId w:val="37"/>
              </w:numPr>
              <w:tabs>
                <w:tab w:val="left" w:pos="182"/>
                <w:tab w:val="left" w:pos="9360"/>
              </w:tabs>
              <w:ind w:left="543"/>
              <w:jc w:val="both"/>
              <w:rPr>
                <w:rFonts w:asciiTheme="minorHAnsi" w:hAnsiTheme="minorHAnsi"/>
                <w:sz w:val="24"/>
                <w:szCs w:val="24"/>
              </w:rPr>
            </w:pPr>
            <w:r w:rsidRPr="00385E52">
              <w:rPr>
                <w:rFonts w:asciiTheme="minorHAnsi" w:hAnsiTheme="minorHAnsi"/>
                <w:sz w:val="24"/>
                <w:szCs w:val="24"/>
              </w:rPr>
              <w:t xml:space="preserve">Evidence that such interface is created on issues of GRB. </w:t>
            </w:r>
          </w:p>
          <w:p w14:paraId="49A5CC2F" w14:textId="77777777" w:rsidR="00B66135" w:rsidRPr="00385E52" w:rsidRDefault="00B16AA8" w:rsidP="00B66135">
            <w:pPr>
              <w:pStyle w:val="ListParagraph"/>
              <w:numPr>
                <w:ilvl w:val="0"/>
                <w:numId w:val="37"/>
              </w:numPr>
              <w:tabs>
                <w:tab w:val="left" w:pos="182"/>
                <w:tab w:val="left" w:pos="9360"/>
              </w:tabs>
              <w:ind w:left="543"/>
              <w:jc w:val="both"/>
              <w:rPr>
                <w:rFonts w:asciiTheme="minorHAnsi" w:hAnsiTheme="minorHAnsi"/>
                <w:sz w:val="24"/>
                <w:szCs w:val="24"/>
              </w:rPr>
            </w:pPr>
            <w:r w:rsidRPr="00385E52">
              <w:rPr>
                <w:rFonts w:asciiTheme="minorHAnsi" w:hAnsiTheme="minorHAnsi"/>
                <w:sz w:val="24"/>
                <w:szCs w:val="24"/>
              </w:rPr>
              <w:t xml:space="preserve">Evidence that real changes have been made into </w:t>
            </w:r>
            <w:r w:rsidR="007728D6" w:rsidRPr="00385E52">
              <w:rPr>
                <w:rFonts w:asciiTheme="minorHAnsi" w:hAnsiTheme="minorHAnsi"/>
                <w:sz w:val="24"/>
                <w:szCs w:val="24"/>
              </w:rPr>
              <w:t>programme</w:t>
            </w:r>
            <w:r w:rsidRPr="00385E52">
              <w:rPr>
                <w:rFonts w:asciiTheme="minorHAnsi" w:hAnsiTheme="minorHAnsi"/>
                <w:sz w:val="24"/>
                <w:szCs w:val="24"/>
              </w:rPr>
              <w:t>s and policies after the project.</w:t>
            </w:r>
          </w:p>
          <w:p w14:paraId="49A5CC30" w14:textId="77777777" w:rsidR="00B66135" w:rsidRPr="00385E52" w:rsidRDefault="00B16AA8" w:rsidP="00B66135">
            <w:pPr>
              <w:pStyle w:val="ListParagraph"/>
              <w:numPr>
                <w:ilvl w:val="0"/>
                <w:numId w:val="37"/>
              </w:numPr>
              <w:tabs>
                <w:tab w:val="left" w:pos="182"/>
                <w:tab w:val="left" w:pos="9360"/>
              </w:tabs>
              <w:ind w:left="543"/>
              <w:jc w:val="both"/>
              <w:rPr>
                <w:rFonts w:asciiTheme="minorHAnsi" w:hAnsiTheme="minorHAnsi"/>
                <w:sz w:val="24"/>
                <w:szCs w:val="24"/>
              </w:rPr>
            </w:pPr>
            <w:r w:rsidRPr="00385E52">
              <w:rPr>
                <w:rFonts w:asciiTheme="minorHAnsi" w:hAnsiTheme="minorHAnsi"/>
                <w:sz w:val="24"/>
                <w:szCs w:val="24"/>
              </w:rPr>
              <w:t xml:space="preserve">Evidence that these changes can be attributed to the project. </w:t>
            </w:r>
          </w:p>
        </w:tc>
        <w:tc>
          <w:tcPr>
            <w:tcW w:w="2340" w:type="dxa"/>
            <w:gridSpan w:val="2"/>
            <w:shd w:val="clear" w:color="auto" w:fill="FDD7DB"/>
          </w:tcPr>
          <w:p w14:paraId="49A5CC31" w14:textId="77777777" w:rsidR="00B66135" w:rsidRPr="00385E52" w:rsidRDefault="00B16AA8" w:rsidP="00B66135">
            <w:pPr>
              <w:pStyle w:val="ListParagraph"/>
              <w:numPr>
                <w:ilvl w:val="0"/>
                <w:numId w:val="37"/>
              </w:numPr>
              <w:tabs>
                <w:tab w:val="left" w:pos="182"/>
                <w:tab w:val="left" w:pos="9360"/>
              </w:tabs>
              <w:ind w:left="558"/>
              <w:jc w:val="both"/>
              <w:rPr>
                <w:rFonts w:asciiTheme="minorHAnsi" w:hAnsiTheme="minorHAnsi"/>
                <w:sz w:val="24"/>
                <w:szCs w:val="24"/>
              </w:rPr>
            </w:pPr>
            <w:r w:rsidRPr="00385E52">
              <w:rPr>
                <w:rFonts w:asciiTheme="minorHAnsi" w:hAnsiTheme="minorHAnsi"/>
                <w:sz w:val="24"/>
                <w:szCs w:val="24"/>
              </w:rPr>
              <w:t>Study of related records, announcements, documents.</w:t>
            </w:r>
          </w:p>
          <w:p w14:paraId="49A5CC32" w14:textId="77777777" w:rsidR="00B66135" w:rsidRPr="00385E52" w:rsidRDefault="00B16AA8" w:rsidP="00B66135">
            <w:pPr>
              <w:pStyle w:val="ListParagraph"/>
              <w:numPr>
                <w:ilvl w:val="0"/>
                <w:numId w:val="37"/>
              </w:numPr>
              <w:tabs>
                <w:tab w:val="left" w:pos="182"/>
                <w:tab w:val="left" w:pos="9360"/>
              </w:tabs>
              <w:ind w:left="558"/>
              <w:jc w:val="both"/>
              <w:rPr>
                <w:rFonts w:asciiTheme="minorHAnsi" w:hAnsiTheme="minorHAnsi"/>
                <w:sz w:val="24"/>
                <w:szCs w:val="24"/>
              </w:rPr>
            </w:pPr>
            <w:r w:rsidRPr="00385E52">
              <w:rPr>
                <w:rFonts w:asciiTheme="minorHAnsi" w:hAnsiTheme="minorHAnsi"/>
                <w:sz w:val="24"/>
                <w:szCs w:val="24"/>
              </w:rPr>
              <w:t>Interviews with partners.</w:t>
            </w:r>
          </w:p>
          <w:p w14:paraId="49A5CC33" w14:textId="77777777" w:rsidR="00B66135" w:rsidRPr="00385E52" w:rsidRDefault="00B16AA8" w:rsidP="00B66135">
            <w:pPr>
              <w:pStyle w:val="ListParagraph"/>
              <w:numPr>
                <w:ilvl w:val="0"/>
                <w:numId w:val="37"/>
              </w:numPr>
              <w:tabs>
                <w:tab w:val="left" w:pos="182"/>
                <w:tab w:val="left" w:pos="9360"/>
              </w:tabs>
              <w:ind w:left="558"/>
              <w:jc w:val="both"/>
              <w:rPr>
                <w:rFonts w:asciiTheme="minorHAnsi" w:hAnsiTheme="minorHAnsi"/>
                <w:sz w:val="24"/>
                <w:szCs w:val="24"/>
              </w:rPr>
            </w:pPr>
            <w:r w:rsidRPr="00385E52">
              <w:rPr>
                <w:rFonts w:asciiTheme="minorHAnsi" w:hAnsiTheme="minorHAnsi"/>
                <w:sz w:val="24"/>
                <w:szCs w:val="24"/>
              </w:rPr>
              <w:t>Interviews with UN Women staff.</w:t>
            </w:r>
          </w:p>
          <w:p w14:paraId="49A5CC34" w14:textId="77777777" w:rsidR="00B66135" w:rsidRPr="00385E52" w:rsidRDefault="00B16AA8" w:rsidP="00B66135">
            <w:pPr>
              <w:pStyle w:val="ListParagraph"/>
              <w:numPr>
                <w:ilvl w:val="0"/>
                <w:numId w:val="37"/>
              </w:numPr>
              <w:tabs>
                <w:tab w:val="left" w:pos="182"/>
                <w:tab w:val="left" w:pos="9360"/>
              </w:tabs>
              <w:ind w:left="558"/>
              <w:jc w:val="both"/>
              <w:rPr>
                <w:rFonts w:asciiTheme="minorHAnsi" w:hAnsiTheme="minorHAnsi"/>
                <w:sz w:val="24"/>
                <w:szCs w:val="24"/>
              </w:rPr>
            </w:pPr>
            <w:r w:rsidRPr="00385E52">
              <w:rPr>
                <w:rFonts w:asciiTheme="minorHAnsi" w:hAnsiTheme="minorHAnsi"/>
                <w:sz w:val="24"/>
                <w:szCs w:val="24"/>
              </w:rPr>
              <w:t xml:space="preserve">Interviews with stakeholders. </w:t>
            </w:r>
          </w:p>
          <w:p w14:paraId="49A5CC35" w14:textId="77777777" w:rsidR="00B66135" w:rsidRPr="00385E52" w:rsidRDefault="00B16AA8" w:rsidP="00B66135">
            <w:pPr>
              <w:pStyle w:val="ListParagraph"/>
              <w:numPr>
                <w:ilvl w:val="0"/>
                <w:numId w:val="37"/>
              </w:numPr>
              <w:tabs>
                <w:tab w:val="left" w:pos="182"/>
                <w:tab w:val="left" w:pos="9360"/>
              </w:tabs>
              <w:ind w:left="558"/>
              <w:jc w:val="both"/>
              <w:rPr>
                <w:rFonts w:asciiTheme="minorHAnsi" w:hAnsiTheme="minorHAnsi"/>
                <w:sz w:val="24"/>
                <w:szCs w:val="24"/>
              </w:rPr>
            </w:pPr>
            <w:r w:rsidRPr="00385E52">
              <w:rPr>
                <w:rFonts w:asciiTheme="minorHAnsi" w:hAnsiTheme="minorHAnsi"/>
                <w:sz w:val="24"/>
                <w:szCs w:val="24"/>
              </w:rPr>
              <w:t xml:space="preserve">Observations in the field. </w:t>
            </w:r>
          </w:p>
        </w:tc>
        <w:tc>
          <w:tcPr>
            <w:tcW w:w="2291" w:type="dxa"/>
            <w:shd w:val="clear" w:color="auto" w:fill="FDD7DB"/>
          </w:tcPr>
          <w:p w14:paraId="49A5CC36" w14:textId="77777777" w:rsidR="00B66135" w:rsidRPr="00385E52" w:rsidRDefault="00B16AA8" w:rsidP="00B66135">
            <w:pPr>
              <w:pStyle w:val="ListParagraph"/>
              <w:numPr>
                <w:ilvl w:val="0"/>
                <w:numId w:val="37"/>
              </w:numPr>
              <w:tabs>
                <w:tab w:val="left" w:pos="182"/>
                <w:tab w:val="left" w:pos="9360"/>
              </w:tabs>
              <w:ind w:left="491" w:hanging="270"/>
              <w:jc w:val="both"/>
              <w:rPr>
                <w:rFonts w:asciiTheme="minorHAnsi" w:hAnsiTheme="minorHAnsi"/>
                <w:sz w:val="24"/>
                <w:szCs w:val="24"/>
              </w:rPr>
            </w:pPr>
            <w:r w:rsidRPr="00385E52">
              <w:rPr>
                <w:rFonts w:asciiTheme="minorHAnsi" w:hAnsiTheme="minorHAnsi"/>
                <w:sz w:val="24"/>
                <w:szCs w:val="24"/>
              </w:rPr>
              <w:t xml:space="preserve">Concerned literature including  progress reports. </w:t>
            </w:r>
          </w:p>
          <w:p w14:paraId="49A5CC37" w14:textId="77777777" w:rsidR="00B66135" w:rsidRPr="00385E52" w:rsidRDefault="00B16AA8" w:rsidP="00B66135">
            <w:pPr>
              <w:pStyle w:val="ListParagraph"/>
              <w:numPr>
                <w:ilvl w:val="0"/>
                <w:numId w:val="37"/>
              </w:numPr>
              <w:tabs>
                <w:tab w:val="left" w:pos="182"/>
                <w:tab w:val="left" w:pos="9360"/>
              </w:tabs>
              <w:ind w:left="491" w:hanging="270"/>
              <w:jc w:val="both"/>
              <w:rPr>
                <w:rFonts w:asciiTheme="minorHAnsi" w:hAnsiTheme="minorHAnsi"/>
                <w:sz w:val="24"/>
                <w:szCs w:val="24"/>
              </w:rPr>
            </w:pPr>
            <w:r w:rsidRPr="00385E52">
              <w:rPr>
                <w:rFonts w:asciiTheme="minorHAnsi" w:hAnsiTheme="minorHAnsi"/>
                <w:sz w:val="24"/>
                <w:szCs w:val="24"/>
              </w:rPr>
              <w:t>Information supplied by partners.</w:t>
            </w:r>
          </w:p>
          <w:p w14:paraId="49A5CC38" w14:textId="77777777" w:rsidR="00B66135" w:rsidRPr="00385E52" w:rsidRDefault="00B16AA8" w:rsidP="00B66135">
            <w:pPr>
              <w:pStyle w:val="ListParagraph"/>
              <w:numPr>
                <w:ilvl w:val="0"/>
                <w:numId w:val="37"/>
              </w:numPr>
              <w:tabs>
                <w:tab w:val="left" w:pos="182"/>
                <w:tab w:val="left" w:pos="9360"/>
              </w:tabs>
              <w:ind w:left="491" w:hanging="270"/>
              <w:jc w:val="both"/>
              <w:rPr>
                <w:rFonts w:asciiTheme="minorHAnsi" w:hAnsiTheme="minorHAnsi"/>
                <w:sz w:val="24"/>
                <w:szCs w:val="24"/>
              </w:rPr>
            </w:pPr>
            <w:r w:rsidRPr="00385E52">
              <w:rPr>
                <w:rFonts w:asciiTheme="minorHAnsi" w:hAnsiTheme="minorHAnsi"/>
                <w:sz w:val="24"/>
                <w:szCs w:val="24"/>
              </w:rPr>
              <w:t>Information obtained from UN Women staff.</w:t>
            </w:r>
          </w:p>
        </w:tc>
        <w:tc>
          <w:tcPr>
            <w:tcW w:w="1399" w:type="dxa"/>
            <w:shd w:val="clear" w:color="auto" w:fill="FDD7DB"/>
          </w:tcPr>
          <w:p w14:paraId="49A5CC39" w14:textId="77777777" w:rsidR="00B66135" w:rsidRPr="00385E52" w:rsidRDefault="00B16AA8" w:rsidP="00054464">
            <w:pPr>
              <w:tabs>
                <w:tab w:val="left" w:pos="182"/>
                <w:tab w:val="left" w:pos="9360"/>
              </w:tabs>
              <w:ind w:left="121"/>
              <w:contextualSpacing/>
              <w:jc w:val="both"/>
              <w:rPr>
                <w:rFonts w:cs="Arial"/>
                <w:sz w:val="24"/>
                <w:szCs w:val="24"/>
              </w:rPr>
            </w:pPr>
            <w:r w:rsidRPr="00385E52">
              <w:rPr>
                <w:rFonts w:cs="Arial"/>
                <w:sz w:val="24"/>
                <w:szCs w:val="24"/>
              </w:rPr>
              <w:t xml:space="preserve">In the case of the Kasturba Vidayalayas, the changes occurred could be observed in the field if any. </w:t>
            </w:r>
          </w:p>
        </w:tc>
      </w:tr>
    </w:tbl>
    <w:p w14:paraId="49A5CC3B" w14:textId="77777777" w:rsidR="00B66135" w:rsidRPr="00385E52" w:rsidRDefault="00B66135" w:rsidP="000A1D13">
      <w:pPr>
        <w:tabs>
          <w:tab w:val="left" w:pos="284"/>
          <w:tab w:val="left" w:pos="9360"/>
        </w:tabs>
        <w:ind w:left="0" w:firstLine="0"/>
        <w:contextualSpacing/>
        <w:jc w:val="both"/>
        <w:rPr>
          <w:rFonts w:cstheme="minorHAnsi"/>
          <w:sz w:val="24"/>
          <w:szCs w:val="24"/>
          <w:lang w:val="en-IN"/>
        </w:rPr>
      </w:pPr>
    </w:p>
    <w:p w14:paraId="49A5CC3C" w14:textId="77777777" w:rsidR="00853745" w:rsidRPr="00385E52" w:rsidRDefault="00B16AA8" w:rsidP="000A1D13">
      <w:pPr>
        <w:rPr>
          <w:rFonts w:cstheme="minorHAnsi"/>
          <w:sz w:val="24"/>
          <w:szCs w:val="24"/>
          <w:lang w:val="en-IN"/>
        </w:rPr>
      </w:pPr>
      <w:r w:rsidRPr="00385E52">
        <w:rPr>
          <w:rFonts w:cstheme="minorHAnsi"/>
          <w:sz w:val="24"/>
          <w:szCs w:val="24"/>
          <w:lang w:val="en-IN"/>
        </w:rPr>
        <w:br w:type="page"/>
      </w:r>
    </w:p>
    <w:p w14:paraId="49A5CC3D" w14:textId="77777777" w:rsidR="00B66135" w:rsidRPr="00385E52" w:rsidRDefault="00B66135" w:rsidP="000A1D13">
      <w:pPr>
        <w:tabs>
          <w:tab w:val="left" w:pos="284"/>
          <w:tab w:val="left" w:pos="9360"/>
        </w:tabs>
        <w:ind w:left="0" w:firstLine="0"/>
        <w:contextualSpacing/>
        <w:jc w:val="both"/>
        <w:rPr>
          <w:rFonts w:cstheme="minorHAnsi"/>
          <w:b/>
          <w:bCs/>
          <w:sz w:val="24"/>
          <w:szCs w:val="24"/>
          <w:lang w:val="en-IN"/>
        </w:rPr>
        <w:sectPr w:rsidR="00B66135" w:rsidRPr="00385E52" w:rsidSect="001E3E84">
          <w:pgSz w:w="15840" w:h="12240" w:orient="landscape" w:code="1"/>
          <w:pgMar w:top="1440" w:right="1440" w:bottom="1440" w:left="1440" w:header="720" w:footer="720" w:gutter="0"/>
          <w:cols w:space="720"/>
          <w:docGrid w:linePitch="360"/>
        </w:sectPr>
      </w:pPr>
    </w:p>
    <w:p w14:paraId="49A5CC3E" w14:textId="77777777" w:rsidR="00853745" w:rsidRPr="00385E52" w:rsidRDefault="00B16AA8" w:rsidP="000A1D13">
      <w:pPr>
        <w:tabs>
          <w:tab w:val="left" w:pos="284"/>
          <w:tab w:val="left" w:pos="9360"/>
        </w:tabs>
        <w:ind w:left="0" w:firstLine="0"/>
        <w:contextualSpacing/>
        <w:jc w:val="both"/>
        <w:rPr>
          <w:rFonts w:cstheme="minorHAnsi"/>
          <w:b/>
          <w:bCs/>
          <w:sz w:val="24"/>
          <w:szCs w:val="24"/>
          <w:lang w:val="en-IN"/>
        </w:rPr>
      </w:pPr>
      <w:r w:rsidRPr="00385E52">
        <w:rPr>
          <w:rFonts w:cstheme="minorHAnsi"/>
          <w:b/>
          <w:bCs/>
          <w:sz w:val="24"/>
          <w:szCs w:val="24"/>
          <w:lang w:val="en-IN"/>
        </w:rPr>
        <w:lastRenderedPageBreak/>
        <w:t xml:space="preserve">Annex 3: </w:t>
      </w:r>
      <w:r w:rsidR="00FD07AB" w:rsidRPr="00385E52">
        <w:rPr>
          <w:rFonts w:cstheme="minorHAnsi"/>
          <w:b/>
          <w:bCs/>
          <w:sz w:val="24"/>
          <w:szCs w:val="24"/>
          <w:lang w:val="en-IN"/>
        </w:rPr>
        <w:t>Evaluation</w:t>
      </w:r>
      <w:r w:rsidRPr="00385E52">
        <w:rPr>
          <w:rFonts w:cstheme="minorHAnsi"/>
          <w:b/>
          <w:bCs/>
          <w:sz w:val="24"/>
          <w:szCs w:val="24"/>
          <w:lang w:val="en-IN"/>
        </w:rPr>
        <w:t xml:space="preserve"> Itinerary</w:t>
      </w:r>
    </w:p>
    <w:p w14:paraId="49A5CC3F" w14:textId="77777777" w:rsidR="00853745" w:rsidRPr="00385E52" w:rsidRDefault="00853745" w:rsidP="000A1D13">
      <w:pPr>
        <w:tabs>
          <w:tab w:val="left" w:pos="284"/>
          <w:tab w:val="left" w:pos="9360"/>
        </w:tabs>
        <w:ind w:left="0" w:firstLine="0"/>
        <w:contextualSpacing/>
        <w:jc w:val="both"/>
        <w:rPr>
          <w:rFonts w:cstheme="minorHAnsi"/>
          <w:b/>
          <w:bCs/>
          <w:sz w:val="24"/>
          <w:szCs w:val="24"/>
          <w:lang w:val="en-IN"/>
        </w:rPr>
      </w:pPr>
    </w:p>
    <w:tbl>
      <w:tblPr>
        <w:tblStyle w:val="TableGrid"/>
        <w:tblW w:w="0" w:type="auto"/>
        <w:tblLook w:val="04A0" w:firstRow="1" w:lastRow="0" w:firstColumn="1" w:lastColumn="0" w:noHBand="0" w:noVBand="1"/>
      </w:tblPr>
      <w:tblGrid>
        <w:gridCol w:w="919"/>
        <w:gridCol w:w="1787"/>
        <w:gridCol w:w="6644"/>
      </w:tblGrid>
      <w:tr w:rsidR="00804B35" w:rsidRPr="00385E52" w14:paraId="49A5CC43" w14:textId="77777777" w:rsidTr="00804B35">
        <w:tc>
          <w:tcPr>
            <w:tcW w:w="648" w:type="dxa"/>
          </w:tcPr>
          <w:p w14:paraId="49A5CC40" w14:textId="77777777" w:rsidR="00804B35"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No.</w:t>
            </w:r>
          </w:p>
        </w:tc>
        <w:tc>
          <w:tcPr>
            <w:tcW w:w="1800" w:type="dxa"/>
          </w:tcPr>
          <w:p w14:paraId="49A5CC41" w14:textId="77777777" w:rsidR="00804B35"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Date</w:t>
            </w:r>
          </w:p>
        </w:tc>
        <w:tc>
          <w:tcPr>
            <w:tcW w:w="7128" w:type="dxa"/>
          </w:tcPr>
          <w:p w14:paraId="49A5CC42" w14:textId="77777777" w:rsidR="00804B35"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Activity</w:t>
            </w:r>
          </w:p>
        </w:tc>
      </w:tr>
      <w:tr w:rsidR="00804B35" w:rsidRPr="00385E52" w14:paraId="49A5CC47" w14:textId="77777777" w:rsidTr="00804B35">
        <w:tc>
          <w:tcPr>
            <w:tcW w:w="648" w:type="dxa"/>
          </w:tcPr>
          <w:p w14:paraId="49A5CC44" w14:textId="77777777" w:rsidR="00804B35"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1</w:t>
            </w:r>
          </w:p>
        </w:tc>
        <w:tc>
          <w:tcPr>
            <w:tcW w:w="1800" w:type="dxa"/>
          </w:tcPr>
          <w:p w14:paraId="49A5CC45" w14:textId="77777777" w:rsidR="00804B35"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5.12.2014</w:t>
            </w:r>
          </w:p>
        </w:tc>
        <w:tc>
          <w:tcPr>
            <w:tcW w:w="7128" w:type="dxa"/>
          </w:tcPr>
          <w:p w14:paraId="49A5CC46" w14:textId="77777777" w:rsidR="00804B35"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Briefing discussion with UN Women through Skype</w:t>
            </w:r>
          </w:p>
        </w:tc>
      </w:tr>
      <w:tr w:rsidR="00804B35" w:rsidRPr="00385E52" w14:paraId="49A5CC4B" w14:textId="77777777" w:rsidTr="00804B35">
        <w:tc>
          <w:tcPr>
            <w:tcW w:w="648" w:type="dxa"/>
          </w:tcPr>
          <w:p w14:paraId="49A5CC48" w14:textId="77777777" w:rsidR="00804B35"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2</w:t>
            </w:r>
          </w:p>
        </w:tc>
        <w:tc>
          <w:tcPr>
            <w:tcW w:w="1800" w:type="dxa"/>
          </w:tcPr>
          <w:p w14:paraId="49A5CC49" w14:textId="77777777" w:rsidR="00804B35"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17.12.2014</w:t>
            </w:r>
          </w:p>
        </w:tc>
        <w:tc>
          <w:tcPr>
            <w:tcW w:w="7128" w:type="dxa"/>
          </w:tcPr>
          <w:p w14:paraId="49A5CC4A" w14:textId="77777777" w:rsidR="00804B35"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Interview with Ms. Asha Kowtal, AIDMAM at Pune</w:t>
            </w:r>
          </w:p>
        </w:tc>
      </w:tr>
      <w:tr w:rsidR="00804B35" w:rsidRPr="00385E52" w14:paraId="49A5CC4F" w14:textId="77777777" w:rsidTr="00804B35">
        <w:tc>
          <w:tcPr>
            <w:tcW w:w="648" w:type="dxa"/>
          </w:tcPr>
          <w:p w14:paraId="49A5CC4C" w14:textId="77777777" w:rsidR="00804B35"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3</w:t>
            </w:r>
          </w:p>
        </w:tc>
        <w:tc>
          <w:tcPr>
            <w:tcW w:w="1800" w:type="dxa"/>
          </w:tcPr>
          <w:p w14:paraId="49A5CC4D" w14:textId="77777777" w:rsidR="00804B35"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19.12.2014</w:t>
            </w:r>
          </w:p>
        </w:tc>
        <w:tc>
          <w:tcPr>
            <w:tcW w:w="7128" w:type="dxa"/>
          </w:tcPr>
          <w:p w14:paraId="49A5CC4E" w14:textId="77777777" w:rsidR="00804B35"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Visit to UN Women MCO in Delhi and meetings with concerned staff members</w:t>
            </w:r>
          </w:p>
        </w:tc>
      </w:tr>
      <w:tr w:rsidR="00804B35" w:rsidRPr="00385E52" w14:paraId="49A5CC53" w14:textId="77777777" w:rsidTr="00804B35">
        <w:tc>
          <w:tcPr>
            <w:tcW w:w="648" w:type="dxa"/>
          </w:tcPr>
          <w:p w14:paraId="49A5CC50" w14:textId="77777777" w:rsidR="00804B35"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4</w:t>
            </w:r>
          </w:p>
        </w:tc>
        <w:tc>
          <w:tcPr>
            <w:tcW w:w="1800" w:type="dxa"/>
          </w:tcPr>
          <w:p w14:paraId="49A5CC51" w14:textId="77777777" w:rsidR="00804B35"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20.12.2014</w:t>
            </w:r>
          </w:p>
        </w:tc>
        <w:tc>
          <w:tcPr>
            <w:tcW w:w="7128" w:type="dxa"/>
          </w:tcPr>
          <w:p w14:paraId="49A5CC52" w14:textId="77777777" w:rsidR="00804B35"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Visit to AIDMAM/NCDHR office in New Delhi and meetings with concerned persons.</w:t>
            </w:r>
          </w:p>
        </w:tc>
      </w:tr>
      <w:tr w:rsidR="00804B35" w:rsidRPr="00385E52" w14:paraId="49A5CC57" w14:textId="77777777" w:rsidTr="00804B35">
        <w:tc>
          <w:tcPr>
            <w:tcW w:w="648" w:type="dxa"/>
          </w:tcPr>
          <w:p w14:paraId="49A5CC54" w14:textId="77777777" w:rsidR="00804B35" w:rsidRPr="00385E52" w:rsidRDefault="00804B35" w:rsidP="000A1D13">
            <w:pPr>
              <w:tabs>
                <w:tab w:val="left" w:pos="284"/>
                <w:tab w:val="left" w:pos="9360"/>
              </w:tabs>
              <w:ind w:left="720" w:hanging="360"/>
              <w:contextualSpacing/>
              <w:jc w:val="both"/>
              <w:rPr>
                <w:rFonts w:cstheme="minorHAnsi"/>
                <w:sz w:val="24"/>
                <w:szCs w:val="24"/>
                <w:lang w:val="en-IN"/>
              </w:rPr>
            </w:pPr>
          </w:p>
        </w:tc>
        <w:tc>
          <w:tcPr>
            <w:tcW w:w="1800" w:type="dxa"/>
          </w:tcPr>
          <w:p w14:paraId="49A5CC55" w14:textId="77777777" w:rsidR="00804B35" w:rsidRPr="00385E52" w:rsidRDefault="00804B35" w:rsidP="000A1D13">
            <w:pPr>
              <w:tabs>
                <w:tab w:val="left" w:pos="284"/>
                <w:tab w:val="left" w:pos="9360"/>
              </w:tabs>
              <w:ind w:left="720" w:hanging="360"/>
              <w:contextualSpacing/>
              <w:jc w:val="both"/>
              <w:rPr>
                <w:rFonts w:cstheme="minorHAnsi"/>
                <w:sz w:val="24"/>
                <w:szCs w:val="24"/>
                <w:lang w:val="en-IN"/>
              </w:rPr>
            </w:pPr>
          </w:p>
        </w:tc>
        <w:tc>
          <w:tcPr>
            <w:tcW w:w="7128" w:type="dxa"/>
          </w:tcPr>
          <w:p w14:paraId="49A5CC56" w14:textId="77777777" w:rsidR="00804B35"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Travel to Patna, Bihar. Evening meeting with AIDMAM/NCDHR state representatives.</w:t>
            </w:r>
          </w:p>
        </w:tc>
      </w:tr>
      <w:tr w:rsidR="00804B35" w:rsidRPr="00385E52" w14:paraId="49A5CC5B" w14:textId="77777777" w:rsidTr="00804B35">
        <w:tc>
          <w:tcPr>
            <w:tcW w:w="648" w:type="dxa"/>
          </w:tcPr>
          <w:p w14:paraId="49A5CC58" w14:textId="77777777" w:rsidR="00804B35"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5</w:t>
            </w:r>
          </w:p>
        </w:tc>
        <w:tc>
          <w:tcPr>
            <w:tcW w:w="1800" w:type="dxa"/>
          </w:tcPr>
          <w:p w14:paraId="49A5CC59" w14:textId="77777777" w:rsidR="00804B35"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21.12.2014</w:t>
            </w:r>
          </w:p>
        </w:tc>
        <w:tc>
          <w:tcPr>
            <w:tcW w:w="7128" w:type="dxa"/>
          </w:tcPr>
          <w:p w14:paraId="49A5CC5A" w14:textId="77777777" w:rsidR="00804B35"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Meeting with partner staff, meeting with Chairperson, Scheduled Caste Commission, Bihar.</w:t>
            </w:r>
          </w:p>
        </w:tc>
      </w:tr>
      <w:tr w:rsidR="00804B35" w:rsidRPr="00385E52" w14:paraId="49A5CC5F" w14:textId="77777777" w:rsidTr="00804B35">
        <w:tc>
          <w:tcPr>
            <w:tcW w:w="648" w:type="dxa"/>
          </w:tcPr>
          <w:p w14:paraId="49A5CC5C" w14:textId="77777777" w:rsidR="00804B35" w:rsidRPr="00385E52" w:rsidRDefault="00804B35" w:rsidP="000A1D13">
            <w:pPr>
              <w:tabs>
                <w:tab w:val="left" w:pos="284"/>
                <w:tab w:val="left" w:pos="9360"/>
              </w:tabs>
              <w:ind w:left="720" w:hanging="360"/>
              <w:contextualSpacing/>
              <w:jc w:val="both"/>
              <w:rPr>
                <w:rFonts w:cstheme="minorHAnsi"/>
                <w:sz w:val="24"/>
                <w:szCs w:val="24"/>
                <w:lang w:val="en-IN"/>
              </w:rPr>
            </w:pPr>
          </w:p>
        </w:tc>
        <w:tc>
          <w:tcPr>
            <w:tcW w:w="1800" w:type="dxa"/>
          </w:tcPr>
          <w:p w14:paraId="49A5CC5D" w14:textId="77777777" w:rsidR="00804B35" w:rsidRPr="00385E52" w:rsidRDefault="00804B35" w:rsidP="000A1D13">
            <w:pPr>
              <w:tabs>
                <w:tab w:val="left" w:pos="284"/>
                <w:tab w:val="left" w:pos="9360"/>
              </w:tabs>
              <w:ind w:left="720" w:hanging="360"/>
              <w:contextualSpacing/>
              <w:jc w:val="both"/>
              <w:rPr>
                <w:rFonts w:cstheme="minorHAnsi"/>
                <w:sz w:val="24"/>
                <w:szCs w:val="24"/>
                <w:lang w:val="en-IN"/>
              </w:rPr>
            </w:pPr>
          </w:p>
        </w:tc>
        <w:tc>
          <w:tcPr>
            <w:tcW w:w="7128" w:type="dxa"/>
          </w:tcPr>
          <w:p w14:paraId="49A5CC5E" w14:textId="77777777" w:rsidR="00804B35"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Travel to Aurangabad</w:t>
            </w:r>
          </w:p>
        </w:tc>
      </w:tr>
      <w:tr w:rsidR="00DB02E3" w:rsidRPr="00385E52" w14:paraId="49A5CC63" w14:textId="77777777" w:rsidTr="00804B35">
        <w:tc>
          <w:tcPr>
            <w:tcW w:w="648" w:type="dxa"/>
          </w:tcPr>
          <w:p w14:paraId="49A5CC60" w14:textId="77777777" w:rsidR="00DB02E3"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6</w:t>
            </w:r>
          </w:p>
        </w:tc>
        <w:tc>
          <w:tcPr>
            <w:tcW w:w="1800" w:type="dxa"/>
          </w:tcPr>
          <w:p w14:paraId="49A5CC61" w14:textId="77777777" w:rsidR="00DB02E3"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22.12.2014</w:t>
            </w:r>
          </w:p>
        </w:tc>
        <w:tc>
          <w:tcPr>
            <w:tcW w:w="7128" w:type="dxa"/>
          </w:tcPr>
          <w:p w14:paraId="49A5CC62" w14:textId="77777777" w:rsidR="00DB02E3"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Field visit to KGBV Navinagar and discussion with school-staff, students and community members.</w:t>
            </w:r>
          </w:p>
        </w:tc>
      </w:tr>
      <w:tr w:rsidR="00DB02E3" w:rsidRPr="00385E52" w14:paraId="49A5CC67" w14:textId="77777777" w:rsidTr="00804B35">
        <w:tc>
          <w:tcPr>
            <w:tcW w:w="648" w:type="dxa"/>
          </w:tcPr>
          <w:p w14:paraId="49A5CC64" w14:textId="77777777" w:rsidR="00DB02E3" w:rsidRPr="00385E52" w:rsidRDefault="00DB02E3" w:rsidP="000A1D13">
            <w:pPr>
              <w:tabs>
                <w:tab w:val="left" w:pos="284"/>
                <w:tab w:val="left" w:pos="9360"/>
              </w:tabs>
              <w:ind w:left="720" w:hanging="360"/>
              <w:contextualSpacing/>
              <w:jc w:val="both"/>
              <w:rPr>
                <w:rFonts w:cstheme="minorHAnsi"/>
                <w:sz w:val="24"/>
                <w:szCs w:val="24"/>
                <w:lang w:val="en-IN"/>
              </w:rPr>
            </w:pPr>
          </w:p>
        </w:tc>
        <w:tc>
          <w:tcPr>
            <w:tcW w:w="1800" w:type="dxa"/>
          </w:tcPr>
          <w:p w14:paraId="49A5CC65" w14:textId="77777777" w:rsidR="00DB02E3" w:rsidRPr="00385E52" w:rsidRDefault="00DB02E3" w:rsidP="000A1D13">
            <w:pPr>
              <w:tabs>
                <w:tab w:val="left" w:pos="284"/>
                <w:tab w:val="left" w:pos="9360"/>
              </w:tabs>
              <w:ind w:left="720" w:hanging="360"/>
              <w:contextualSpacing/>
              <w:jc w:val="both"/>
              <w:rPr>
                <w:rFonts w:cstheme="minorHAnsi"/>
                <w:sz w:val="24"/>
                <w:szCs w:val="24"/>
                <w:lang w:val="en-IN"/>
              </w:rPr>
            </w:pPr>
          </w:p>
        </w:tc>
        <w:tc>
          <w:tcPr>
            <w:tcW w:w="7128" w:type="dxa"/>
          </w:tcPr>
          <w:p w14:paraId="49A5CC66" w14:textId="77777777" w:rsidR="00DB02E3"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Meeting with district officers</w:t>
            </w:r>
          </w:p>
        </w:tc>
      </w:tr>
      <w:tr w:rsidR="00DB02E3" w:rsidRPr="00385E52" w14:paraId="49A5CC6B" w14:textId="77777777" w:rsidTr="00804B35">
        <w:tc>
          <w:tcPr>
            <w:tcW w:w="648" w:type="dxa"/>
          </w:tcPr>
          <w:p w14:paraId="49A5CC68" w14:textId="77777777" w:rsidR="00DB02E3" w:rsidRPr="00385E52" w:rsidRDefault="00DB02E3" w:rsidP="000A1D13">
            <w:pPr>
              <w:tabs>
                <w:tab w:val="left" w:pos="284"/>
                <w:tab w:val="left" w:pos="9360"/>
              </w:tabs>
              <w:ind w:left="720" w:hanging="360"/>
              <w:contextualSpacing/>
              <w:jc w:val="both"/>
              <w:rPr>
                <w:rFonts w:cstheme="minorHAnsi"/>
                <w:sz w:val="24"/>
                <w:szCs w:val="24"/>
                <w:lang w:val="en-IN"/>
              </w:rPr>
            </w:pPr>
          </w:p>
        </w:tc>
        <w:tc>
          <w:tcPr>
            <w:tcW w:w="1800" w:type="dxa"/>
          </w:tcPr>
          <w:p w14:paraId="49A5CC69" w14:textId="77777777" w:rsidR="00DB02E3" w:rsidRPr="00385E52" w:rsidRDefault="00DB02E3" w:rsidP="000A1D13">
            <w:pPr>
              <w:tabs>
                <w:tab w:val="left" w:pos="284"/>
                <w:tab w:val="left" w:pos="9360"/>
              </w:tabs>
              <w:ind w:left="720" w:hanging="360"/>
              <w:contextualSpacing/>
              <w:jc w:val="both"/>
              <w:rPr>
                <w:rFonts w:cstheme="minorHAnsi"/>
                <w:sz w:val="24"/>
                <w:szCs w:val="24"/>
                <w:lang w:val="en-IN"/>
              </w:rPr>
            </w:pPr>
          </w:p>
        </w:tc>
        <w:tc>
          <w:tcPr>
            <w:tcW w:w="7128" w:type="dxa"/>
          </w:tcPr>
          <w:p w14:paraId="49A5CC6A" w14:textId="77777777" w:rsidR="00DB02E3"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Travel to Patna</w:t>
            </w:r>
          </w:p>
        </w:tc>
      </w:tr>
      <w:tr w:rsidR="00DB02E3" w:rsidRPr="00385E52" w14:paraId="49A5CC6F" w14:textId="77777777" w:rsidTr="00804B35">
        <w:tc>
          <w:tcPr>
            <w:tcW w:w="648" w:type="dxa"/>
          </w:tcPr>
          <w:p w14:paraId="49A5CC6C" w14:textId="77777777" w:rsidR="00DB02E3"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7</w:t>
            </w:r>
          </w:p>
        </w:tc>
        <w:tc>
          <w:tcPr>
            <w:tcW w:w="1800" w:type="dxa"/>
          </w:tcPr>
          <w:p w14:paraId="49A5CC6D" w14:textId="77777777" w:rsidR="00DB02E3"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23.12.2014</w:t>
            </w:r>
          </w:p>
        </w:tc>
        <w:tc>
          <w:tcPr>
            <w:tcW w:w="7128" w:type="dxa"/>
          </w:tcPr>
          <w:p w14:paraId="49A5CC6E" w14:textId="77777777" w:rsidR="00DB02E3"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 xml:space="preserve">Meetings with CSO representatives, visit to State Minority Commission, Women's Commission, ST Commission, Child-Labour Commission and meetings with concerned officials.  </w:t>
            </w:r>
          </w:p>
        </w:tc>
      </w:tr>
      <w:tr w:rsidR="00DB02E3" w:rsidRPr="00385E52" w14:paraId="49A5CC73" w14:textId="77777777" w:rsidTr="00804B35">
        <w:tc>
          <w:tcPr>
            <w:tcW w:w="648" w:type="dxa"/>
          </w:tcPr>
          <w:p w14:paraId="49A5CC70" w14:textId="77777777" w:rsidR="00DB02E3" w:rsidRPr="00385E52" w:rsidRDefault="00DB02E3" w:rsidP="000A1D13">
            <w:pPr>
              <w:tabs>
                <w:tab w:val="left" w:pos="284"/>
                <w:tab w:val="left" w:pos="9360"/>
              </w:tabs>
              <w:ind w:left="720" w:hanging="360"/>
              <w:contextualSpacing/>
              <w:jc w:val="both"/>
              <w:rPr>
                <w:rFonts w:cstheme="minorHAnsi"/>
                <w:sz w:val="24"/>
                <w:szCs w:val="24"/>
                <w:lang w:val="en-IN"/>
              </w:rPr>
            </w:pPr>
          </w:p>
        </w:tc>
        <w:tc>
          <w:tcPr>
            <w:tcW w:w="1800" w:type="dxa"/>
          </w:tcPr>
          <w:p w14:paraId="49A5CC71" w14:textId="77777777" w:rsidR="00DB02E3" w:rsidRPr="00385E52" w:rsidRDefault="00DB02E3" w:rsidP="000A1D13">
            <w:pPr>
              <w:tabs>
                <w:tab w:val="left" w:pos="284"/>
                <w:tab w:val="left" w:pos="9360"/>
              </w:tabs>
              <w:ind w:left="720" w:hanging="360"/>
              <w:contextualSpacing/>
              <w:jc w:val="both"/>
              <w:rPr>
                <w:rFonts w:cstheme="minorHAnsi"/>
                <w:sz w:val="24"/>
                <w:szCs w:val="24"/>
                <w:lang w:val="en-IN"/>
              </w:rPr>
            </w:pPr>
          </w:p>
        </w:tc>
        <w:tc>
          <w:tcPr>
            <w:tcW w:w="7128" w:type="dxa"/>
          </w:tcPr>
          <w:p w14:paraId="49A5CC72" w14:textId="77777777" w:rsidR="00DB02E3"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Travel to New Delhi</w:t>
            </w:r>
          </w:p>
        </w:tc>
      </w:tr>
      <w:tr w:rsidR="00DB02E3" w:rsidRPr="00385E52" w14:paraId="49A5CC77" w14:textId="77777777" w:rsidTr="00804B35">
        <w:tc>
          <w:tcPr>
            <w:tcW w:w="648" w:type="dxa"/>
          </w:tcPr>
          <w:p w14:paraId="49A5CC74" w14:textId="77777777" w:rsidR="00DB02E3"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8</w:t>
            </w:r>
          </w:p>
        </w:tc>
        <w:tc>
          <w:tcPr>
            <w:tcW w:w="1800" w:type="dxa"/>
          </w:tcPr>
          <w:p w14:paraId="49A5CC75" w14:textId="77777777" w:rsidR="00DB02E3"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24.12.2014</w:t>
            </w:r>
          </w:p>
        </w:tc>
        <w:tc>
          <w:tcPr>
            <w:tcW w:w="7128" w:type="dxa"/>
          </w:tcPr>
          <w:p w14:paraId="49A5CC76" w14:textId="77777777" w:rsidR="00DB02E3"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Visit to National Foundation of India and meeting with Mr. Amitabh Behar, Executive Director.</w:t>
            </w:r>
          </w:p>
        </w:tc>
      </w:tr>
      <w:tr w:rsidR="00BA1C87" w:rsidRPr="00385E52" w14:paraId="49A5CC7B" w14:textId="77777777" w:rsidTr="00804B35">
        <w:tc>
          <w:tcPr>
            <w:tcW w:w="648" w:type="dxa"/>
          </w:tcPr>
          <w:p w14:paraId="49A5CC78" w14:textId="77777777" w:rsidR="00BA1C87" w:rsidRPr="00385E52" w:rsidRDefault="00BA1C87" w:rsidP="000A1D13">
            <w:pPr>
              <w:tabs>
                <w:tab w:val="left" w:pos="284"/>
                <w:tab w:val="left" w:pos="9360"/>
              </w:tabs>
              <w:ind w:left="720" w:hanging="360"/>
              <w:contextualSpacing/>
              <w:jc w:val="both"/>
              <w:rPr>
                <w:rFonts w:cstheme="minorHAnsi"/>
                <w:sz w:val="24"/>
                <w:szCs w:val="24"/>
                <w:lang w:val="en-IN"/>
              </w:rPr>
            </w:pPr>
          </w:p>
        </w:tc>
        <w:tc>
          <w:tcPr>
            <w:tcW w:w="1800" w:type="dxa"/>
          </w:tcPr>
          <w:p w14:paraId="49A5CC79" w14:textId="77777777" w:rsidR="00BA1C87" w:rsidRPr="00385E52" w:rsidRDefault="00BA1C87" w:rsidP="000A1D13">
            <w:pPr>
              <w:tabs>
                <w:tab w:val="left" w:pos="284"/>
                <w:tab w:val="left" w:pos="9360"/>
              </w:tabs>
              <w:ind w:left="720" w:hanging="360"/>
              <w:contextualSpacing/>
              <w:jc w:val="both"/>
              <w:rPr>
                <w:rFonts w:cstheme="minorHAnsi"/>
                <w:sz w:val="24"/>
                <w:szCs w:val="24"/>
                <w:lang w:val="en-IN"/>
              </w:rPr>
            </w:pPr>
          </w:p>
        </w:tc>
        <w:tc>
          <w:tcPr>
            <w:tcW w:w="7128" w:type="dxa"/>
          </w:tcPr>
          <w:p w14:paraId="49A5CC7A" w14:textId="77777777" w:rsidR="00BA1C87"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Meeting with UN Women GRB Unit staff.</w:t>
            </w:r>
          </w:p>
        </w:tc>
      </w:tr>
      <w:tr w:rsidR="00BA1C87" w:rsidRPr="00385E52" w14:paraId="49A5CC7F" w14:textId="77777777" w:rsidTr="00804B35">
        <w:tc>
          <w:tcPr>
            <w:tcW w:w="648" w:type="dxa"/>
          </w:tcPr>
          <w:p w14:paraId="49A5CC7C" w14:textId="77777777" w:rsidR="00BA1C87" w:rsidRPr="00385E52" w:rsidRDefault="00BA1C87" w:rsidP="000A1D13">
            <w:pPr>
              <w:tabs>
                <w:tab w:val="left" w:pos="284"/>
                <w:tab w:val="left" w:pos="9360"/>
              </w:tabs>
              <w:ind w:left="720" w:hanging="360"/>
              <w:contextualSpacing/>
              <w:jc w:val="both"/>
              <w:rPr>
                <w:rFonts w:cstheme="minorHAnsi"/>
                <w:sz w:val="24"/>
                <w:szCs w:val="24"/>
                <w:lang w:val="en-IN"/>
              </w:rPr>
            </w:pPr>
          </w:p>
        </w:tc>
        <w:tc>
          <w:tcPr>
            <w:tcW w:w="1800" w:type="dxa"/>
          </w:tcPr>
          <w:p w14:paraId="49A5CC7D" w14:textId="77777777" w:rsidR="00BA1C87" w:rsidRPr="00385E52" w:rsidRDefault="00BA1C87" w:rsidP="000A1D13">
            <w:pPr>
              <w:tabs>
                <w:tab w:val="left" w:pos="284"/>
                <w:tab w:val="left" w:pos="9360"/>
              </w:tabs>
              <w:ind w:left="720" w:hanging="360"/>
              <w:contextualSpacing/>
              <w:jc w:val="both"/>
              <w:rPr>
                <w:rFonts w:cstheme="minorHAnsi"/>
                <w:sz w:val="24"/>
                <w:szCs w:val="24"/>
                <w:lang w:val="en-IN"/>
              </w:rPr>
            </w:pPr>
          </w:p>
        </w:tc>
        <w:tc>
          <w:tcPr>
            <w:tcW w:w="7128" w:type="dxa"/>
          </w:tcPr>
          <w:p w14:paraId="49A5CC7E" w14:textId="77777777" w:rsidR="00BA1C87"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Interview with Dr. Monisha Behal of North East Network</w:t>
            </w:r>
          </w:p>
        </w:tc>
      </w:tr>
      <w:tr w:rsidR="00BA1C87" w:rsidRPr="00385E52" w14:paraId="49A5CC83" w14:textId="77777777" w:rsidTr="00804B35">
        <w:tc>
          <w:tcPr>
            <w:tcW w:w="648" w:type="dxa"/>
          </w:tcPr>
          <w:p w14:paraId="49A5CC80" w14:textId="77777777" w:rsidR="00BA1C87" w:rsidRPr="00385E52" w:rsidRDefault="00BA1C87" w:rsidP="000A1D13">
            <w:pPr>
              <w:tabs>
                <w:tab w:val="left" w:pos="284"/>
                <w:tab w:val="left" w:pos="9360"/>
              </w:tabs>
              <w:ind w:left="720" w:hanging="360"/>
              <w:contextualSpacing/>
              <w:jc w:val="both"/>
              <w:rPr>
                <w:rFonts w:cstheme="minorHAnsi"/>
                <w:sz w:val="24"/>
                <w:szCs w:val="24"/>
                <w:lang w:val="en-IN"/>
              </w:rPr>
            </w:pPr>
          </w:p>
        </w:tc>
        <w:tc>
          <w:tcPr>
            <w:tcW w:w="1800" w:type="dxa"/>
          </w:tcPr>
          <w:p w14:paraId="49A5CC81" w14:textId="77777777" w:rsidR="00BA1C87" w:rsidRPr="00385E52" w:rsidRDefault="00BA1C87" w:rsidP="000A1D13">
            <w:pPr>
              <w:tabs>
                <w:tab w:val="left" w:pos="284"/>
                <w:tab w:val="left" w:pos="9360"/>
              </w:tabs>
              <w:ind w:left="720" w:hanging="360"/>
              <w:contextualSpacing/>
              <w:jc w:val="both"/>
              <w:rPr>
                <w:rFonts w:cstheme="minorHAnsi"/>
                <w:sz w:val="24"/>
                <w:szCs w:val="24"/>
                <w:lang w:val="en-IN"/>
              </w:rPr>
            </w:pPr>
          </w:p>
        </w:tc>
        <w:tc>
          <w:tcPr>
            <w:tcW w:w="7128" w:type="dxa"/>
          </w:tcPr>
          <w:p w14:paraId="49A5CC82" w14:textId="77777777" w:rsidR="00BA1C87"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Visit to Ministry of Women and Child Development and meeting with the Consultant, Dr. Paromita Majumdar</w:t>
            </w:r>
          </w:p>
        </w:tc>
      </w:tr>
      <w:tr w:rsidR="00BA1C87" w:rsidRPr="00385E52" w14:paraId="49A5CC87" w14:textId="77777777" w:rsidTr="00804B35">
        <w:tc>
          <w:tcPr>
            <w:tcW w:w="648" w:type="dxa"/>
          </w:tcPr>
          <w:p w14:paraId="49A5CC84" w14:textId="77777777" w:rsidR="00BA1C87" w:rsidRPr="00385E52" w:rsidRDefault="00BA1C87" w:rsidP="000A1D13">
            <w:pPr>
              <w:tabs>
                <w:tab w:val="left" w:pos="284"/>
                <w:tab w:val="left" w:pos="9360"/>
              </w:tabs>
              <w:ind w:left="720" w:hanging="360"/>
              <w:contextualSpacing/>
              <w:jc w:val="both"/>
              <w:rPr>
                <w:rFonts w:cstheme="minorHAnsi"/>
                <w:sz w:val="24"/>
                <w:szCs w:val="24"/>
                <w:lang w:val="en-IN"/>
              </w:rPr>
            </w:pPr>
          </w:p>
        </w:tc>
        <w:tc>
          <w:tcPr>
            <w:tcW w:w="1800" w:type="dxa"/>
          </w:tcPr>
          <w:p w14:paraId="49A5CC85" w14:textId="77777777" w:rsidR="00BA1C87" w:rsidRPr="00385E52" w:rsidRDefault="00BA1C87" w:rsidP="000A1D13">
            <w:pPr>
              <w:tabs>
                <w:tab w:val="left" w:pos="284"/>
                <w:tab w:val="left" w:pos="9360"/>
              </w:tabs>
              <w:ind w:left="720" w:hanging="360"/>
              <w:contextualSpacing/>
              <w:jc w:val="both"/>
              <w:rPr>
                <w:rFonts w:cstheme="minorHAnsi"/>
                <w:sz w:val="24"/>
                <w:szCs w:val="24"/>
                <w:lang w:val="en-IN"/>
              </w:rPr>
            </w:pPr>
          </w:p>
        </w:tc>
        <w:tc>
          <w:tcPr>
            <w:tcW w:w="7128" w:type="dxa"/>
          </w:tcPr>
          <w:p w14:paraId="49A5CC86" w14:textId="77777777" w:rsidR="00BA1C87"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Travel to Pune</w:t>
            </w:r>
          </w:p>
        </w:tc>
      </w:tr>
      <w:tr w:rsidR="00BA1C87" w:rsidRPr="00385E52" w14:paraId="49A5CC8B" w14:textId="77777777" w:rsidTr="00804B35">
        <w:tc>
          <w:tcPr>
            <w:tcW w:w="648" w:type="dxa"/>
          </w:tcPr>
          <w:p w14:paraId="49A5CC88" w14:textId="77777777" w:rsidR="00BA1C87"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9</w:t>
            </w:r>
          </w:p>
        </w:tc>
        <w:tc>
          <w:tcPr>
            <w:tcW w:w="1800" w:type="dxa"/>
          </w:tcPr>
          <w:p w14:paraId="49A5CC89" w14:textId="77777777" w:rsidR="00BA1C87"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27.12.2014</w:t>
            </w:r>
          </w:p>
        </w:tc>
        <w:tc>
          <w:tcPr>
            <w:tcW w:w="7128" w:type="dxa"/>
          </w:tcPr>
          <w:p w14:paraId="49A5CC8A" w14:textId="77777777" w:rsidR="00BA1C87"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Visit to BMMA Mumbai office and meeting with Ms. Zakia Nizami</w:t>
            </w:r>
          </w:p>
        </w:tc>
      </w:tr>
      <w:tr w:rsidR="00BA1C87" w:rsidRPr="00385E52" w14:paraId="49A5CC8F" w14:textId="77777777" w:rsidTr="00804B35">
        <w:tc>
          <w:tcPr>
            <w:tcW w:w="648" w:type="dxa"/>
          </w:tcPr>
          <w:p w14:paraId="49A5CC8C" w14:textId="77777777" w:rsidR="00BA1C87"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10</w:t>
            </w:r>
          </w:p>
        </w:tc>
        <w:tc>
          <w:tcPr>
            <w:tcW w:w="1800" w:type="dxa"/>
          </w:tcPr>
          <w:p w14:paraId="49A5CC8D" w14:textId="77777777" w:rsidR="00BA1C87"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31.12.2014</w:t>
            </w:r>
          </w:p>
        </w:tc>
        <w:tc>
          <w:tcPr>
            <w:tcW w:w="7128" w:type="dxa"/>
          </w:tcPr>
          <w:p w14:paraId="49A5CC8E" w14:textId="77777777" w:rsidR="00BA1C87"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Meeting with Dr. Neelam Gorhe of Stree Aadhar Kendra, Ex-project partner of UN Women.</w:t>
            </w:r>
          </w:p>
        </w:tc>
      </w:tr>
      <w:tr w:rsidR="00BA1C87" w:rsidRPr="00385E52" w14:paraId="49A5CC93" w14:textId="77777777" w:rsidTr="00804B35">
        <w:tc>
          <w:tcPr>
            <w:tcW w:w="648" w:type="dxa"/>
          </w:tcPr>
          <w:p w14:paraId="49A5CC90" w14:textId="77777777" w:rsidR="00BA1C87"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11</w:t>
            </w:r>
          </w:p>
        </w:tc>
        <w:tc>
          <w:tcPr>
            <w:tcW w:w="1800" w:type="dxa"/>
          </w:tcPr>
          <w:p w14:paraId="49A5CC91" w14:textId="77777777" w:rsidR="00BA1C87"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5.1.2015</w:t>
            </w:r>
          </w:p>
        </w:tc>
        <w:tc>
          <w:tcPr>
            <w:tcW w:w="7128" w:type="dxa"/>
          </w:tcPr>
          <w:p w14:paraId="49A5CC92" w14:textId="77777777" w:rsidR="00BA1C87"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Skype interview with Ms. Navnita Sinha of UN Women.</w:t>
            </w:r>
          </w:p>
        </w:tc>
      </w:tr>
      <w:tr w:rsidR="00BA1C87" w:rsidRPr="00385E52" w14:paraId="49A5CC97" w14:textId="77777777" w:rsidTr="00804B35">
        <w:tc>
          <w:tcPr>
            <w:tcW w:w="648" w:type="dxa"/>
          </w:tcPr>
          <w:p w14:paraId="49A5CC94" w14:textId="77777777" w:rsidR="00BA1C87"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12</w:t>
            </w:r>
          </w:p>
        </w:tc>
        <w:tc>
          <w:tcPr>
            <w:tcW w:w="1800" w:type="dxa"/>
          </w:tcPr>
          <w:p w14:paraId="49A5CC95" w14:textId="77777777" w:rsidR="00BA1C87"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6.1.2015</w:t>
            </w:r>
          </w:p>
        </w:tc>
        <w:tc>
          <w:tcPr>
            <w:tcW w:w="7128" w:type="dxa"/>
          </w:tcPr>
          <w:p w14:paraId="49A5CC96" w14:textId="77777777" w:rsidR="00BA1C87"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Interview with Dr. Swapna Bisht-Joshi at Pune</w:t>
            </w:r>
          </w:p>
        </w:tc>
      </w:tr>
      <w:tr w:rsidR="00BA1C87" w:rsidRPr="00385E52" w14:paraId="49A5CC9B" w14:textId="77777777" w:rsidTr="00804B35">
        <w:tc>
          <w:tcPr>
            <w:tcW w:w="648" w:type="dxa"/>
          </w:tcPr>
          <w:p w14:paraId="49A5CC98" w14:textId="77777777" w:rsidR="00BA1C87"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13</w:t>
            </w:r>
          </w:p>
        </w:tc>
        <w:tc>
          <w:tcPr>
            <w:tcW w:w="1800" w:type="dxa"/>
          </w:tcPr>
          <w:p w14:paraId="49A5CC99" w14:textId="77777777" w:rsidR="00BA1C87"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8.1.2015</w:t>
            </w:r>
          </w:p>
        </w:tc>
        <w:tc>
          <w:tcPr>
            <w:tcW w:w="7128" w:type="dxa"/>
          </w:tcPr>
          <w:p w14:paraId="49A5CC9A" w14:textId="77777777" w:rsidR="00BA1C87"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Telephonic interview with Dr. Mridul Eapen, CDS, Trivandrum</w:t>
            </w:r>
          </w:p>
        </w:tc>
      </w:tr>
      <w:tr w:rsidR="00BA1C87" w:rsidRPr="00385E52" w14:paraId="49A5CC9F" w14:textId="77777777" w:rsidTr="00804B35">
        <w:tc>
          <w:tcPr>
            <w:tcW w:w="648" w:type="dxa"/>
          </w:tcPr>
          <w:p w14:paraId="49A5CC9C" w14:textId="77777777" w:rsidR="00BA1C87"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 xml:space="preserve">14 </w:t>
            </w:r>
          </w:p>
        </w:tc>
        <w:tc>
          <w:tcPr>
            <w:tcW w:w="1800" w:type="dxa"/>
          </w:tcPr>
          <w:p w14:paraId="49A5CC9D" w14:textId="77777777" w:rsidR="00BA1C87"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10.1.2015</w:t>
            </w:r>
          </w:p>
        </w:tc>
        <w:tc>
          <w:tcPr>
            <w:tcW w:w="7128" w:type="dxa"/>
          </w:tcPr>
          <w:p w14:paraId="49A5CC9E" w14:textId="77777777" w:rsidR="00BA1C87"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Telephonic interview with Dr. Anita Nazare of FPI, Bengaluru</w:t>
            </w:r>
          </w:p>
        </w:tc>
      </w:tr>
      <w:tr w:rsidR="00BA1C87" w:rsidRPr="00385E52" w14:paraId="49A5CCA3" w14:textId="77777777" w:rsidTr="00804B35">
        <w:tc>
          <w:tcPr>
            <w:tcW w:w="648" w:type="dxa"/>
          </w:tcPr>
          <w:p w14:paraId="49A5CCA0" w14:textId="77777777" w:rsidR="00BA1C87"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15</w:t>
            </w:r>
          </w:p>
        </w:tc>
        <w:tc>
          <w:tcPr>
            <w:tcW w:w="1800" w:type="dxa"/>
          </w:tcPr>
          <w:p w14:paraId="49A5CCA1" w14:textId="77777777" w:rsidR="00BA1C87"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12.1.2015</w:t>
            </w:r>
          </w:p>
        </w:tc>
        <w:tc>
          <w:tcPr>
            <w:tcW w:w="7128" w:type="dxa"/>
          </w:tcPr>
          <w:p w14:paraId="49A5CCA2" w14:textId="77777777" w:rsidR="00BA1C87"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Skype discussion with Ms. Yamini Mishra, GRB Specialist, UN Women</w:t>
            </w:r>
          </w:p>
        </w:tc>
      </w:tr>
      <w:tr w:rsidR="00DC18DB" w:rsidRPr="00385E52" w14:paraId="49A5CCA7" w14:textId="77777777" w:rsidTr="00804B35">
        <w:tc>
          <w:tcPr>
            <w:tcW w:w="648" w:type="dxa"/>
          </w:tcPr>
          <w:p w14:paraId="49A5CCA4" w14:textId="77777777" w:rsidR="00DC18DB"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16</w:t>
            </w:r>
          </w:p>
        </w:tc>
        <w:tc>
          <w:tcPr>
            <w:tcW w:w="1800" w:type="dxa"/>
          </w:tcPr>
          <w:p w14:paraId="49A5CCA5" w14:textId="77777777" w:rsidR="00DC18DB" w:rsidRPr="00385E52" w:rsidRDefault="00B16AA8" w:rsidP="000A1D13">
            <w:pPr>
              <w:tabs>
                <w:tab w:val="left" w:pos="284"/>
                <w:tab w:val="left" w:pos="9360"/>
              </w:tabs>
              <w:ind w:left="720" w:hanging="360"/>
              <w:contextualSpacing/>
              <w:jc w:val="both"/>
              <w:rPr>
                <w:rFonts w:cstheme="minorHAnsi"/>
                <w:sz w:val="24"/>
                <w:szCs w:val="24"/>
                <w:lang w:val="en-IN"/>
              </w:rPr>
            </w:pPr>
            <w:r w:rsidRPr="00385E52">
              <w:rPr>
                <w:rFonts w:cstheme="minorHAnsi"/>
                <w:sz w:val="24"/>
                <w:szCs w:val="24"/>
                <w:lang w:val="en-IN"/>
              </w:rPr>
              <w:t>15.1.2015</w:t>
            </w:r>
          </w:p>
        </w:tc>
        <w:tc>
          <w:tcPr>
            <w:tcW w:w="7128" w:type="dxa"/>
          </w:tcPr>
          <w:p w14:paraId="49A5CCA6" w14:textId="77777777" w:rsidR="00DC18DB" w:rsidRPr="00385E52" w:rsidRDefault="00B16AA8" w:rsidP="00DC4F31">
            <w:pPr>
              <w:tabs>
                <w:tab w:val="left" w:pos="284"/>
                <w:tab w:val="left" w:pos="9360"/>
              </w:tabs>
              <w:ind w:left="348" w:firstLine="12"/>
              <w:contextualSpacing/>
              <w:jc w:val="both"/>
              <w:rPr>
                <w:rFonts w:cstheme="minorHAnsi"/>
                <w:sz w:val="24"/>
                <w:szCs w:val="24"/>
                <w:lang w:val="en-IN"/>
              </w:rPr>
            </w:pPr>
            <w:r w:rsidRPr="00385E52">
              <w:rPr>
                <w:rFonts w:cstheme="minorHAnsi"/>
                <w:sz w:val="24"/>
                <w:szCs w:val="24"/>
                <w:lang w:val="en-IN"/>
              </w:rPr>
              <w:t>Telephonic interview with Prof. Nirmala Banerjee, Sachetana, Kolkata</w:t>
            </w:r>
          </w:p>
        </w:tc>
      </w:tr>
    </w:tbl>
    <w:p w14:paraId="49A5CCA8" w14:textId="77777777" w:rsidR="00D075F4" w:rsidRPr="00385E52" w:rsidRDefault="00D075F4" w:rsidP="000A1D13">
      <w:pPr>
        <w:tabs>
          <w:tab w:val="left" w:pos="284"/>
          <w:tab w:val="left" w:pos="9360"/>
        </w:tabs>
        <w:ind w:left="0" w:firstLine="0"/>
        <w:contextualSpacing/>
        <w:jc w:val="both"/>
        <w:rPr>
          <w:rFonts w:cstheme="minorHAnsi"/>
          <w:sz w:val="24"/>
          <w:szCs w:val="24"/>
          <w:lang w:val="en-IN"/>
        </w:rPr>
      </w:pPr>
    </w:p>
    <w:p w14:paraId="49A5CCA9" w14:textId="77777777" w:rsidR="00853745" w:rsidRPr="00385E52" w:rsidRDefault="00853745" w:rsidP="000A1D13">
      <w:pPr>
        <w:tabs>
          <w:tab w:val="left" w:pos="284"/>
          <w:tab w:val="left" w:pos="9360"/>
        </w:tabs>
        <w:ind w:left="0" w:firstLine="0"/>
        <w:contextualSpacing/>
        <w:jc w:val="both"/>
        <w:rPr>
          <w:rFonts w:cstheme="minorHAnsi"/>
          <w:sz w:val="24"/>
          <w:szCs w:val="24"/>
          <w:lang w:val="en-IN"/>
        </w:rPr>
      </w:pPr>
    </w:p>
    <w:p w14:paraId="49A5CCAA" w14:textId="77777777" w:rsidR="00853745" w:rsidRPr="00385E52" w:rsidRDefault="00B16AA8" w:rsidP="000A1D13">
      <w:pPr>
        <w:tabs>
          <w:tab w:val="left" w:pos="284"/>
          <w:tab w:val="left" w:pos="9360"/>
        </w:tabs>
        <w:ind w:left="0" w:firstLine="0"/>
        <w:contextualSpacing/>
        <w:jc w:val="both"/>
        <w:rPr>
          <w:rFonts w:cstheme="minorHAnsi"/>
          <w:b/>
          <w:bCs/>
          <w:sz w:val="24"/>
          <w:szCs w:val="24"/>
          <w:lang w:val="en-IN"/>
        </w:rPr>
      </w:pPr>
      <w:r w:rsidRPr="00385E52">
        <w:rPr>
          <w:rFonts w:cstheme="minorHAnsi"/>
          <w:b/>
          <w:bCs/>
          <w:sz w:val="24"/>
          <w:szCs w:val="24"/>
          <w:lang w:val="en-IN"/>
        </w:rPr>
        <w:lastRenderedPageBreak/>
        <w:t>Annex 4: Data Collection Instruments</w:t>
      </w:r>
    </w:p>
    <w:p w14:paraId="49A5CCAB" w14:textId="77777777" w:rsidR="00853745" w:rsidRPr="00385E52" w:rsidRDefault="00B16AA8" w:rsidP="000A1D13">
      <w:pPr>
        <w:tabs>
          <w:tab w:val="left" w:pos="284"/>
          <w:tab w:val="left" w:pos="9360"/>
        </w:tabs>
        <w:ind w:left="0" w:firstLine="0"/>
        <w:contextualSpacing/>
        <w:jc w:val="both"/>
        <w:rPr>
          <w:rFonts w:cstheme="minorHAnsi"/>
          <w:b/>
          <w:bCs/>
          <w:sz w:val="24"/>
          <w:szCs w:val="24"/>
          <w:lang w:val="en-IN"/>
        </w:rPr>
      </w:pPr>
      <w:r w:rsidRPr="00385E52">
        <w:rPr>
          <w:rFonts w:cstheme="minorHAnsi"/>
          <w:b/>
          <w:bCs/>
          <w:sz w:val="24"/>
          <w:szCs w:val="24"/>
          <w:lang w:val="en-IN"/>
        </w:rPr>
        <w:t>4.1 Electronic Questionnaire for Partners</w:t>
      </w:r>
    </w:p>
    <w:p w14:paraId="49A5CCAC" w14:textId="77777777" w:rsidR="00300FFA" w:rsidRPr="00385E52" w:rsidRDefault="00300FFA" w:rsidP="000A1D13">
      <w:pPr>
        <w:tabs>
          <w:tab w:val="left" w:pos="9360"/>
        </w:tabs>
        <w:jc w:val="both"/>
        <w:rPr>
          <w:rFonts w:cstheme="minorHAnsi"/>
          <w:sz w:val="24"/>
          <w:szCs w:val="24"/>
        </w:rPr>
      </w:pPr>
    </w:p>
    <w:p w14:paraId="49A5CCAD" w14:textId="77777777" w:rsidR="00300FFA" w:rsidRPr="00385E52" w:rsidRDefault="00B16AA8" w:rsidP="000A1D13">
      <w:pPr>
        <w:pStyle w:val="ListParagraph"/>
        <w:numPr>
          <w:ilvl w:val="0"/>
          <w:numId w:val="16"/>
        </w:numPr>
        <w:tabs>
          <w:tab w:val="left" w:pos="9360"/>
        </w:tabs>
        <w:spacing w:after="0" w:line="240" w:lineRule="auto"/>
        <w:ind w:left="360"/>
        <w:jc w:val="both"/>
        <w:rPr>
          <w:rFonts w:asciiTheme="minorHAnsi" w:hAnsiTheme="minorHAnsi" w:cstheme="minorHAnsi"/>
          <w:sz w:val="24"/>
          <w:szCs w:val="24"/>
        </w:rPr>
      </w:pPr>
      <w:r w:rsidRPr="00385E52">
        <w:rPr>
          <w:rFonts w:asciiTheme="minorHAnsi" w:hAnsiTheme="minorHAnsi" w:cstheme="minorHAnsi"/>
          <w:sz w:val="24"/>
          <w:szCs w:val="24"/>
        </w:rPr>
        <w:t xml:space="preserve">Please highlight the significance of the work undertaken by you/your agency for the GRB project. </w:t>
      </w:r>
    </w:p>
    <w:p w14:paraId="49A5CCAE" w14:textId="77777777" w:rsidR="00300FFA" w:rsidRPr="00385E52" w:rsidRDefault="00B16AA8" w:rsidP="000A1D13">
      <w:pPr>
        <w:pStyle w:val="CommentText"/>
        <w:numPr>
          <w:ilvl w:val="0"/>
          <w:numId w:val="16"/>
        </w:numPr>
        <w:tabs>
          <w:tab w:val="left" w:pos="9360"/>
        </w:tabs>
        <w:ind w:left="360"/>
        <w:jc w:val="both"/>
        <w:rPr>
          <w:rFonts w:cstheme="minorHAnsi"/>
          <w:sz w:val="24"/>
          <w:szCs w:val="24"/>
        </w:rPr>
      </w:pPr>
      <w:r w:rsidRPr="00385E52">
        <w:rPr>
          <w:rFonts w:cstheme="minorHAnsi"/>
          <w:sz w:val="24"/>
          <w:szCs w:val="24"/>
        </w:rPr>
        <w:t>In your opinion, in what way, has this piece of work meant value addition to your existing work? How or in what ways does this piece of work enable you to strengthen your domain of work?</w:t>
      </w:r>
    </w:p>
    <w:p w14:paraId="49A5CCAF" w14:textId="77777777" w:rsidR="00300FFA" w:rsidRPr="00385E52" w:rsidRDefault="00B16AA8" w:rsidP="000A1D13">
      <w:pPr>
        <w:pStyle w:val="CommentText"/>
        <w:numPr>
          <w:ilvl w:val="0"/>
          <w:numId w:val="16"/>
        </w:numPr>
        <w:tabs>
          <w:tab w:val="left" w:pos="9360"/>
        </w:tabs>
        <w:ind w:left="360"/>
        <w:jc w:val="both"/>
        <w:rPr>
          <w:rFonts w:cstheme="minorHAnsi"/>
          <w:sz w:val="24"/>
          <w:szCs w:val="24"/>
        </w:rPr>
      </w:pPr>
      <w:r w:rsidRPr="00385E52">
        <w:rPr>
          <w:rFonts w:cstheme="minorHAnsi"/>
          <w:sz w:val="24"/>
          <w:szCs w:val="24"/>
        </w:rPr>
        <w:t>What were the challenges you faced in implementing the assignment/activities as envisaged in the project? What are the challenges in making GRB fully applicable in the given sector?</w:t>
      </w:r>
    </w:p>
    <w:p w14:paraId="49A5CCB0" w14:textId="77777777" w:rsidR="00300FFA" w:rsidRPr="00385E52" w:rsidRDefault="00B16AA8" w:rsidP="000A1D13">
      <w:pPr>
        <w:pStyle w:val="ListParagraph"/>
        <w:numPr>
          <w:ilvl w:val="0"/>
          <w:numId w:val="16"/>
        </w:numPr>
        <w:tabs>
          <w:tab w:val="left" w:pos="9360"/>
        </w:tabs>
        <w:spacing w:after="0" w:line="240" w:lineRule="auto"/>
        <w:ind w:left="360"/>
        <w:jc w:val="both"/>
        <w:rPr>
          <w:rFonts w:asciiTheme="minorHAnsi" w:hAnsiTheme="minorHAnsi" w:cstheme="minorHAnsi"/>
          <w:sz w:val="24"/>
          <w:szCs w:val="24"/>
        </w:rPr>
      </w:pPr>
      <w:r w:rsidRPr="00385E52">
        <w:rPr>
          <w:rFonts w:asciiTheme="minorHAnsi" w:hAnsiTheme="minorHAnsi" w:cstheme="minorHAnsi"/>
          <w:sz w:val="24"/>
          <w:szCs w:val="24"/>
        </w:rPr>
        <w:t>Have you experienced any capacity development of yourself/ your organization due to the involvement into this project? If yes, in what way?</w:t>
      </w:r>
    </w:p>
    <w:p w14:paraId="49A5CCB1" w14:textId="77777777" w:rsidR="00300FFA" w:rsidRPr="00385E52" w:rsidRDefault="00B16AA8" w:rsidP="000A1D13">
      <w:pPr>
        <w:pStyle w:val="ListParagraph"/>
        <w:numPr>
          <w:ilvl w:val="0"/>
          <w:numId w:val="16"/>
        </w:numPr>
        <w:tabs>
          <w:tab w:val="left" w:pos="9360"/>
        </w:tabs>
        <w:spacing w:after="0" w:line="240" w:lineRule="auto"/>
        <w:ind w:left="360"/>
        <w:jc w:val="both"/>
        <w:rPr>
          <w:rFonts w:asciiTheme="minorHAnsi" w:hAnsiTheme="minorHAnsi" w:cstheme="minorHAnsi"/>
          <w:sz w:val="24"/>
          <w:szCs w:val="24"/>
        </w:rPr>
      </w:pPr>
      <w:r w:rsidRPr="00385E52">
        <w:rPr>
          <w:rFonts w:asciiTheme="minorHAnsi" w:hAnsiTheme="minorHAnsi" w:cstheme="minorHAnsi"/>
          <w:sz w:val="24"/>
          <w:szCs w:val="24"/>
        </w:rPr>
        <w:t>Do you feel that now that the specific project is over, you are in a place to take forward some of the learnings to expand or strengthen the work you are doing currently?</w:t>
      </w:r>
    </w:p>
    <w:p w14:paraId="49A5CCB2" w14:textId="77777777" w:rsidR="00300FFA" w:rsidRPr="00385E52" w:rsidRDefault="00B16AA8" w:rsidP="000A1D13">
      <w:pPr>
        <w:pStyle w:val="ListParagraph"/>
        <w:numPr>
          <w:ilvl w:val="0"/>
          <w:numId w:val="16"/>
        </w:numPr>
        <w:tabs>
          <w:tab w:val="left" w:pos="9360"/>
        </w:tabs>
        <w:spacing w:after="0" w:line="240" w:lineRule="auto"/>
        <w:ind w:left="360"/>
        <w:jc w:val="both"/>
        <w:rPr>
          <w:rFonts w:asciiTheme="minorHAnsi" w:hAnsiTheme="minorHAnsi" w:cstheme="minorHAnsi"/>
          <w:sz w:val="24"/>
          <w:szCs w:val="24"/>
        </w:rPr>
      </w:pPr>
      <w:r w:rsidRPr="00385E52">
        <w:rPr>
          <w:rFonts w:asciiTheme="minorHAnsi" w:hAnsiTheme="minorHAnsi" w:cstheme="minorHAnsi"/>
          <w:sz w:val="24"/>
          <w:szCs w:val="24"/>
        </w:rPr>
        <w:t xml:space="preserve">In what way did you receive assistance/technical guidance from UN Women for completing the task entrusted? </w:t>
      </w:r>
    </w:p>
    <w:p w14:paraId="49A5CCB3" w14:textId="77777777" w:rsidR="00300FFA" w:rsidRPr="00385E52" w:rsidRDefault="00B16AA8" w:rsidP="000A1D13">
      <w:pPr>
        <w:pStyle w:val="ListParagraph"/>
        <w:numPr>
          <w:ilvl w:val="0"/>
          <w:numId w:val="16"/>
        </w:numPr>
        <w:tabs>
          <w:tab w:val="left" w:pos="9360"/>
        </w:tabs>
        <w:spacing w:after="0" w:line="240" w:lineRule="auto"/>
        <w:ind w:left="360"/>
        <w:jc w:val="both"/>
        <w:rPr>
          <w:rFonts w:asciiTheme="minorHAnsi" w:hAnsiTheme="minorHAnsi" w:cstheme="minorHAnsi"/>
          <w:sz w:val="24"/>
          <w:szCs w:val="24"/>
        </w:rPr>
      </w:pPr>
      <w:r w:rsidRPr="00385E52">
        <w:rPr>
          <w:rFonts w:asciiTheme="minorHAnsi" w:hAnsiTheme="minorHAnsi" w:cstheme="minorHAnsi"/>
          <w:sz w:val="24"/>
          <w:szCs w:val="24"/>
        </w:rPr>
        <w:t xml:space="preserve">Are you satisfied with the assistance/guidance received from UN Women? What else was needed? </w:t>
      </w:r>
    </w:p>
    <w:p w14:paraId="49A5CCB4" w14:textId="77777777" w:rsidR="00300FFA" w:rsidRPr="00385E52" w:rsidRDefault="00B16AA8" w:rsidP="000A1D13">
      <w:pPr>
        <w:pStyle w:val="ListParagraph"/>
        <w:numPr>
          <w:ilvl w:val="0"/>
          <w:numId w:val="16"/>
        </w:numPr>
        <w:tabs>
          <w:tab w:val="left" w:pos="9360"/>
        </w:tabs>
        <w:spacing w:after="0" w:line="240" w:lineRule="auto"/>
        <w:ind w:left="360"/>
        <w:jc w:val="both"/>
        <w:rPr>
          <w:rFonts w:asciiTheme="minorHAnsi" w:hAnsiTheme="minorHAnsi" w:cstheme="minorHAnsi"/>
          <w:sz w:val="24"/>
          <w:szCs w:val="24"/>
        </w:rPr>
      </w:pPr>
      <w:r w:rsidRPr="00385E52">
        <w:rPr>
          <w:rFonts w:asciiTheme="minorHAnsi" w:hAnsiTheme="minorHAnsi" w:cstheme="minorHAnsi"/>
          <w:sz w:val="24"/>
          <w:szCs w:val="24"/>
        </w:rPr>
        <w:t>Do you think the scope of the work was well defined and that the time frame was adequate to implement the activities?</w:t>
      </w:r>
    </w:p>
    <w:p w14:paraId="49A5CCB5" w14:textId="77777777" w:rsidR="00300FFA" w:rsidRPr="00385E52" w:rsidRDefault="00B16AA8" w:rsidP="000A1D13">
      <w:pPr>
        <w:pStyle w:val="ListParagraph"/>
        <w:numPr>
          <w:ilvl w:val="0"/>
          <w:numId w:val="16"/>
        </w:numPr>
        <w:tabs>
          <w:tab w:val="left" w:pos="9360"/>
        </w:tabs>
        <w:spacing w:after="0" w:line="240" w:lineRule="auto"/>
        <w:ind w:left="360"/>
        <w:jc w:val="both"/>
        <w:rPr>
          <w:rFonts w:asciiTheme="minorHAnsi" w:hAnsiTheme="minorHAnsi" w:cstheme="minorHAnsi"/>
          <w:sz w:val="24"/>
          <w:szCs w:val="24"/>
        </w:rPr>
      </w:pPr>
      <w:r w:rsidRPr="00385E52">
        <w:rPr>
          <w:rFonts w:asciiTheme="minorHAnsi" w:hAnsiTheme="minorHAnsi" w:cstheme="minorHAnsi"/>
          <w:sz w:val="24"/>
          <w:szCs w:val="24"/>
        </w:rPr>
        <w:t>Would you like to give any suggestions to strengthen the nature and scope of the work entrusted to you?</w:t>
      </w:r>
    </w:p>
    <w:p w14:paraId="49A5CCB6" w14:textId="77777777" w:rsidR="00300FFA" w:rsidRPr="00385E52" w:rsidRDefault="00B16AA8" w:rsidP="000A1D13">
      <w:pPr>
        <w:pStyle w:val="ListParagraph"/>
        <w:numPr>
          <w:ilvl w:val="0"/>
          <w:numId w:val="16"/>
        </w:numPr>
        <w:tabs>
          <w:tab w:val="left" w:pos="9360"/>
        </w:tabs>
        <w:spacing w:after="0" w:line="240" w:lineRule="auto"/>
        <w:ind w:left="360"/>
        <w:jc w:val="both"/>
        <w:rPr>
          <w:rFonts w:asciiTheme="minorHAnsi" w:hAnsiTheme="minorHAnsi" w:cstheme="minorHAnsi"/>
          <w:sz w:val="24"/>
          <w:szCs w:val="24"/>
        </w:rPr>
      </w:pPr>
      <w:r w:rsidRPr="00385E52">
        <w:rPr>
          <w:rFonts w:asciiTheme="minorHAnsi" w:hAnsiTheme="minorHAnsi" w:cstheme="minorHAnsi"/>
          <w:sz w:val="24"/>
          <w:szCs w:val="24"/>
        </w:rPr>
        <w:t>In what way the work needs to be followed up in future?  How could UN Women support you in taking this work forward?</w:t>
      </w:r>
    </w:p>
    <w:p w14:paraId="49A5CCB7" w14:textId="77777777" w:rsidR="00300FFA" w:rsidRPr="00385E52" w:rsidRDefault="00B16AA8" w:rsidP="000A1D13">
      <w:pPr>
        <w:pStyle w:val="ListParagraph"/>
        <w:numPr>
          <w:ilvl w:val="0"/>
          <w:numId w:val="16"/>
        </w:numPr>
        <w:tabs>
          <w:tab w:val="left" w:pos="9360"/>
        </w:tabs>
        <w:spacing w:after="0" w:line="240" w:lineRule="auto"/>
        <w:ind w:left="360"/>
        <w:jc w:val="both"/>
        <w:rPr>
          <w:rFonts w:asciiTheme="minorHAnsi" w:hAnsiTheme="minorHAnsi" w:cstheme="minorHAnsi"/>
          <w:sz w:val="24"/>
          <w:szCs w:val="24"/>
        </w:rPr>
      </w:pPr>
      <w:r w:rsidRPr="00385E52">
        <w:rPr>
          <w:rFonts w:asciiTheme="minorHAnsi" w:hAnsiTheme="minorHAnsi" w:cstheme="minorHAnsi"/>
          <w:sz w:val="24"/>
          <w:szCs w:val="24"/>
        </w:rPr>
        <w:t>Would you like to the associated with such kind of work? If yes, in what way?</w:t>
      </w:r>
    </w:p>
    <w:p w14:paraId="49A5CCB8" w14:textId="77777777" w:rsidR="00300FFA" w:rsidRPr="00385E52" w:rsidRDefault="00B16AA8" w:rsidP="000A1D13">
      <w:pPr>
        <w:pStyle w:val="ListParagraph"/>
        <w:numPr>
          <w:ilvl w:val="0"/>
          <w:numId w:val="16"/>
        </w:numPr>
        <w:tabs>
          <w:tab w:val="left" w:pos="9360"/>
        </w:tabs>
        <w:spacing w:after="0" w:line="240" w:lineRule="auto"/>
        <w:ind w:left="360"/>
        <w:jc w:val="both"/>
        <w:rPr>
          <w:rFonts w:asciiTheme="minorHAnsi" w:hAnsiTheme="minorHAnsi" w:cstheme="minorHAnsi"/>
          <w:sz w:val="24"/>
          <w:szCs w:val="24"/>
        </w:rPr>
      </w:pPr>
      <w:r w:rsidRPr="00385E52">
        <w:rPr>
          <w:rFonts w:asciiTheme="minorHAnsi" w:hAnsiTheme="minorHAnsi" w:cstheme="minorHAnsi"/>
          <w:sz w:val="24"/>
          <w:szCs w:val="24"/>
        </w:rPr>
        <w:t>Any other feedback you would like to give?</w:t>
      </w:r>
    </w:p>
    <w:p w14:paraId="49A5CCB9" w14:textId="77777777" w:rsidR="003D4BCB" w:rsidRPr="00385E52" w:rsidRDefault="003D4BCB" w:rsidP="000A1D13">
      <w:pPr>
        <w:tabs>
          <w:tab w:val="left" w:pos="9360"/>
        </w:tabs>
        <w:ind w:left="0" w:firstLine="0"/>
        <w:rPr>
          <w:rFonts w:cstheme="minorHAnsi"/>
          <w:b/>
          <w:bCs/>
          <w:sz w:val="24"/>
          <w:szCs w:val="24"/>
        </w:rPr>
      </w:pPr>
    </w:p>
    <w:p w14:paraId="49A5CCBA" w14:textId="77777777" w:rsidR="00300FFA" w:rsidRPr="00385E52" w:rsidRDefault="00B16AA8" w:rsidP="000A1D13">
      <w:pPr>
        <w:tabs>
          <w:tab w:val="left" w:pos="9360"/>
        </w:tabs>
        <w:ind w:left="0" w:firstLine="0"/>
        <w:rPr>
          <w:rFonts w:cstheme="minorHAnsi"/>
          <w:b/>
          <w:bCs/>
          <w:sz w:val="24"/>
          <w:szCs w:val="24"/>
        </w:rPr>
      </w:pPr>
      <w:r w:rsidRPr="00385E52">
        <w:rPr>
          <w:rFonts w:cstheme="minorHAnsi"/>
          <w:b/>
          <w:bCs/>
          <w:sz w:val="24"/>
          <w:szCs w:val="24"/>
        </w:rPr>
        <w:t>4.2 Interview Guide for the Stakeholders</w:t>
      </w:r>
    </w:p>
    <w:p w14:paraId="49A5CCBB" w14:textId="77777777" w:rsidR="00300FFA"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1. In your view, where does India stand in terms of GRB work? (both at Governmental and civil society levels)</w:t>
      </w:r>
    </w:p>
    <w:p w14:paraId="49A5CCBC" w14:textId="77777777" w:rsidR="00300FFA"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2. In your analysis, how far the </w:t>
      </w:r>
      <w:r w:rsidR="007728D6" w:rsidRPr="00385E52">
        <w:rPr>
          <w:rFonts w:cstheme="minorHAnsi"/>
          <w:sz w:val="24"/>
          <w:szCs w:val="24"/>
        </w:rPr>
        <w:t>programme</w:t>
      </w:r>
      <w:r w:rsidRPr="00385E52">
        <w:rPr>
          <w:rFonts w:cstheme="minorHAnsi"/>
          <w:sz w:val="24"/>
          <w:szCs w:val="24"/>
        </w:rPr>
        <w:t>s and policies have assimilated GRB? What are the gaps and deficiencies?</w:t>
      </w:r>
    </w:p>
    <w:p w14:paraId="49A5CCBD" w14:textId="77777777" w:rsidR="00300FFA"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3. How could GRB work be monitored at both central and state levels?</w:t>
      </w:r>
    </w:p>
    <w:p w14:paraId="49A5CCBE" w14:textId="77777777" w:rsidR="00300FFA"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4. What are the effective mechanisms to ensure GRB accountability?</w:t>
      </w:r>
    </w:p>
    <w:p w14:paraId="49A5CCBF" w14:textId="77777777" w:rsidR="00300FFA"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5. What are the challenges in GRB work?  </w:t>
      </w:r>
    </w:p>
    <w:p w14:paraId="49A5CCC0" w14:textId="77777777" w:rsidR="00300FFA"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6. What are the opportunities?</w:t>
      </w:r>
    </w:p>
    <w:p w14:paraId="49A5CCC1" w14:textId="77777777" w:rsidR="00300FFA"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7. In your view what are the effective strategies to deepen GRB in India?</w:t>
      </w:r>
    </w:p>
    <w:p w14:paraId="49A5CCC2" w14:textId="77777777" w:rsidR="00300FFA"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8. How could the capacities of civil society organizations in the country be developed for engaging with the government on GRB work?</w:t>
      </w:r>
    </w:p>
    <w:p w14:paraId="49A5CCC3" w14:textId="77777777" w:rsidR="00300FFA"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9. In what way you/your organization-department has been engaged into this work? What are your future plans?</w:t>
      </w:r>
    </w:p>
    <w:p w14:paraId="49A5CCC4" w14:textId="77777777" w:rsidR="00853745"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10. Any other feedback?</w:t>
      </w:r>
      <w:r w:rsidRPr="00385E52">
        <w:rPr>
          <w:rFonts w:cstheme="minorHAnsi"/>
          <w:sz w:val="24"/>
          <w:szCs w:val="24"/>
          <w:lang w:val="en-IN"/>
        </w:rPr>
        <w:br w:type="page"/>
      </w:r>
    </w:p>
    <w:p w14:paraId="49A5CCC5" w14:textId="77777777" w:rsidR="007F5BF8" w:rsidRPr="00385E52" w:rsidRDefault="00B16AA8" w:rsidP="000A1D13">
      <w:pPr>
        <w:tabs>
          <w:tab w:val="left" w:pos="9360"/>
        </w:tabs>
        <w:ind w:left="0" w:firstLine="0"/>
        <w:jc w:val="both"/>
        <w:rPr>
          <w:rFonts w:cstheme="minorHAnsi"/>
          <w:b/>
          <w:bCs/>
          <w:sz w:val="24"/>
          <w:szCs w:val="24"/>
        </w:rPr>
      </w:pPr>
      <w:r w:rsidRPr="00385E52">
        <w:rPr>
          <w:rFonts w:cstheme="minorHAnsi"/>
          <w:b/>
          <w:bCs/>
          <w:sz w:val="24"/>
          <w:szCs w:val="24"/>
        </w:rPr>
        <w:lastRenderedPageBreak/>
        <w:t>Annex 5: List of Documents Reviewed</w:t>
      </w:r>
    </w:p>
    <w:p w14:paraId="49A5CCC6" w14:textId="77777777" w:rsidR="007F5BF8" w:rsidRPr="00385E52" w:rsidRDefault="007F5BF8" w:rsidP="000A1D13">
      <w:pPr>
        <w:tabs>
          <w:tab w:val="left" w:pos="9360"/>
        </w:tabs>
        <w:ind w:left="0" w:firstLine="0"/>
        <w:jc w:val="both"/>
        <w:rPr>
          <w:rFonts w:cstheme="minorHAnsi"/>
          <w:sz w:val="24"/>
          <w:szCs w:val="24"/>
        </w:rPr>
      </w:pPr>
    </w:p>
    <w:p w14:paraId="49A5CCC7" w14:textId="77777777" w:rsidR="001F4174" w:rsidRPr="00385E52" w:rsidRDefault="001F4174" w:rsidP="000A1D13">
      <w:pPr>
        <w:tabs>
          <w:tab w:val="left" w:pos="9360"/>
        </w:tabs>
        <w:ind w:left="0" w:firstLine="0"/>
        <w:jc w:val="both"/>
        <w:rPr>
          <w:rFonts w:cstheme="minorHAnsi"/>
          <w:sz w:val="24"/>
          <w:szCs w:val="24"/>
        </w:rPr>
      </w:pPr>
    </w:p>
    <w:p w14:paraId="49A5CCC8" w14:textId="77777777" w:rsidR="001F4174"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AIDMAM. 2014. </w:t>
      </w:r>
      <w:r w:rsidRPr="00385E52">
        <w:rPr>
          <w:rFonts w:cstheme="minorHAnsi"/>
          <w:b/>
          <w:bCs/>
          <w:i/>
          <w:iCs/>
          <w:sz w:val="24"/>
          <w:szCs w:val="24"/>
        </w:rPr>
        <w:t>Towards Inclusive Budgeting for Dalit Women</w:t>
      </w:r>
      <w:r w:rsidRPr="00385E52">
        <w:rPr>
          <w:rFonts w:cstheme="minorHAnsi"/>
          <w:sz w:val="24"/>
          <w:szCs w:val="24"/>
        </w:rPr>
        <w:t xml:space="preserve"> (Policy Brief), All India Dalit Mahila Adhikar Manch- UN Women, New Delhi. </w:t>
      </w:r>
    </w:p>
    <w:p w14:paraId="49A5CCC9" w14:textId="77777777" w:rsidR="001F4174" w:rsidRPr="00385E52" w:rsidRDefault="001F4174" w:rsidP="000A1D13">
      <w:pPr>
        <w:tabs>
          <w:tab w:val="left" w:pos="9360"/>
        </w:tabs>
        <w:ind w:left="0" w:firstLine="0"/>
        <w:jc w:val="both"/>
        <w:rPr>
          <w:rFonts w:cstheme="minorHAnsi"/>
          <w:sz w:val="24"/>
          <w:szCs w:val="24"/>
        </w:rPr>
      </w:pPr>
    </w:p>
    <w:p w14:paraId="49A5CCCA" w14:textId="77777777" w:rsidR="001F4174"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BMMA. 2014. </w:t>
      </w:r>
      <w:r w:rsidRPr="00385E52">
        <w:rPr>
          <w:rFonts w:cstheme="minorHAnsi"/>
          <w:b/>
          <w:bCs/>
          <w:i/>
          <w:iCs/>
          <w:sz w:val="24"/>
          <w:szCs w:val="24"/>
        </w:rPr>
        <w:t>Locating Muslim Women in Indian Policy</w:t>
      </w:r>
      <w:r w:rsidRPr="00385E52">
        <w:rPr>
          <w:rFonts w:cstheme="minorHAnsi"/>
          <w:sz w:val="24"/>
          <w:szCs w:val="24"/>
        </w:rPr>
        <w:t xml:space="preserve"> (Policy Brief), Bharatiya Muslim Mahila Andolan-UN Women, New Delhi. </w:t>
      </w:r>
    </w:p>
    <w:p w14:paraId="49A5CCCB" w14:textId="77777777" w:rsidR="001F4174" w:rsidRPr="00385E52" w:rsidRDefault="001F4174" w:rsidP="000A1D13">
      <w:pPr>
        <w:tabs>
          <w:tab w:val="left" w:pos="9360"/>
        </w:tabs>
        <w:ind w:left="0" w:firstLine="0"/>
        <w:jc w:val="both"/>
        <w:rPr>
          <w:rFonts w:cstheme="minorHAnsi"/>
          <w:sz w:val="24"/>
          <w:szCs w:val="24"/>
        </w:rPr>
      </w:pPr>
    </w:p>
    <w:p w14:paraId="49A5CCCC" w14:textId="77777777" w:rsidR="005A5C3A"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Das, Subrat and Yamini Mishra. 2006. "Gender Budgeting Statement: Misleading and Patriarchal Assumptions." </w:t>
      </w:r>
      <w:r w:rsidRPr="00385E52">
        <w:rPr>
          <w:rFonts w:cstheme="minorHAnsi"/>
          <w:b/>
          <w:bCs/>
          <w:i/>
          <w:iCs/>
          <w:sz w:val="24"/>
          <w:szCs w:val="24"/>
        </w:rPr>
        <w:t>Economic and Political Weekly</w:t>
      </w:r>
      <w:r w:rsidRPr="00385E52">
        <w:rPr>
          <w:rFonts w:cstheme="minorHAnsi"/>
          <w:sz w:val="24"/>
          <w:szCs w:val="24"/>
        </w:rPr>
        <w:t xml:space="preserve">, July 29, 3285-3288.   </w:t>
      </w:r>
    </w:p>
    <w:p w14:paraId="49A5CCCD" w14:textId="77777777" w:rsidR="005A5C3A" w:rsidRPr="00385E52" w:rsidRDefault="005A5C3A" w:rsidP="000A1D13">
      <w:pPr>
        <w:tabs>
          <w:tab w:val="left" w:pos="9360"/>
        </w:tabs>
        <w:ind w:left="0" w:firstLine="0"/>
        <w:jc w:val="both"/>
        <w:rPr>
          <w:rFonts w:cstheme="minorHAnsi"/>
          <w:sz w:val="24"/>
          <w:szCs w:val="24"/>
        </w:rPr>
      </w:pPr>
    </w:p>
    <w:p w14:paraId="49A5CCCE" w14:textId="77777777" w:rsidR="003D1852"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Eapen, Mridul. 2014. Addressing Gender Needs at the Local Level: Potential for Converging Select Flagship </w:t>
      </w:r>
      <w:r w:rsidR="007728D6" w:rsidRPr="00385E52">
        <w:rPr>
          <w:rFonts w:cstheme="minorHAnsi"/>
          <w:sz w:val="24"/>
          <w:szCs w:val="24"/>
        </w:rPr>
        <w:t>Programme</w:t>
      </w:r>
      <w:r w:rsidRPr="00385E52">
        <w:rPr>
          <w:rFonts w:cstheme="minorHAnsi"/>
          <w:sz w:val="24"/>
          <w:szCs w:val="24"/>
        </w:rPr>
        <w:t>mes of the Government of India at a Panchayat/Ward Level (Working Paper</w:t>
      </w:r>
      <w:r w:rsidR="007E4935" w:rsidRPr="00385E52">
        <w:rPr>
          <w:rFonts w:cstheme="minorHAnsi"/>
          <w:sz w:val="24"/>
          <w:szCs w:val="24"/>
        </w:rPr>
        <w:t xml:space="preserve"> - Draft</w:t>
      </w:r>
      <w:r w:rsidRPr="00385E52">
        <w:rPr>
          <w:rFonts w:cstheme="minorHAnsi"/>
          <w:sz w:val="24"/>
          <w:szCs w:val="24"/>
        </w:rPr>
        <w:t xml:space="preserve">), Centre for Development Studies, Trivandrum. </w:t>
      </w:r>
    </w:p>
    <w:p w14:paraId="49A5CCCF" w14:textId="77777777" w:rsidR="003D1852" w:rsidRPr="00385E52" w:rsidRDefault="003D1852" w:rsidP="000A1D13">
      <w:pPr>
        <w:tabs>
          <w:tab w:val="left" w:pos="9360"/>
        </w:tabs>
        <w:ind w:left="0" w:firstLine="0"/>
        <w:jc w:val="both"/>
        <w:rPr>
          <w:rFonts w:cstheme="minorHAnsi"/>
          <w:sz w:val="24"/>
          <w:szCs w:val="24"/>
        </w:rPr>
      </w:pPr>
    </w:p>
    <w:p w14:paraId="49A5CCD0" w14:textId="77777777" w:rsidR="00322011"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FPI. 2014. Draft Project Completion Report (Internal Document). Fiscal Policy Institute, Bengaluru. </w:t>
      </w:r>
    </w:p>
    <w:p w14:paraId="49A5CCD1" w14:textId="77777777" w:rsidR="00322011" w:rsidRPr="00385E52" w:rsidRDefault="00322011" w:rsidP="000A1D13">
      <w:pPr>
        <w:tabs>
          <w:tab w:val="left" w:pos="9360"/>
        </w:tabs>
        <w:ind w:left="0" w:firstLine="0"/>
        <w:jc w:val="both"/>
        <w:rPr>
          <w:rFonts w:cstheme="minorHAnsi"/>
          <w:sz w:val="24"/>
          <w:szCs w:val="24"/>
        </w:rPr>
      </w:pPr>
    </w:p>
    <w:p w14:paraId="49A5CCD2" w14:textId="77777777" w:rsidR="00892D01"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Jhamb, Bhumika, Yamini Mishra, Navnita Sinha. 2013. "The Paradox of Gender Responsive Budgeting." </w:t>
      </w:r>
      <w:r w:rsidRPr="00385E52">
        <w:rPr>
          <w:rFonts w:cstheme="minorHAnsi"/>
          <w:b/>
          <w:bCs/>
          <w:i/>
          <w:iCs/>
          <w:sz w:val="24"/>
          <w:szCs w:val="24"/>
        </w:rPr>
        <w:t>Economic and Political Weekly</w:t>
      </w:r>
      <w:r w:rsidRPr="00385E52">
        <w:rPr>
          <w:rFonts w:cstheme="minorHAnsi"/>
          <w:sz w:val="24"/>
          <w:szCs w:val="24"/>
        </w:rPr>
        <w:t>, Volume XLVIII, No. 20, 35-38.</w:t>
      </w:r>
    </w:p>
    <w:p w14:paraId="49A5CCD3" w14:textId="77777777" w:rsidR="00892D01" w:rsidRPr="00385E52" w:rsidRDefault="00892D01" w:rsidP="000A1D13">
      <w:pPr>
        <w:tabs>
          <w:tab w:val="left" w:pos="9360"/>
        </w:tabs>
        <w:ind w:left="0" w:firstLine="0"/>
        <w:jc w:val="both"/>
        <w:rPr>
          <w:rFonts w:cstheme="minorHAnsi"/>
          <w:sz w:val="24"/>
          <w:szCs w:val="24"/>
        </w:rPr>
      </w:pPr>
    </w:p>
    <w:p w14:paraId="49A5CCD4" w14:textId="77777777" w:rsidR="001F7CFC"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Kumar, Krishna and Latika Gupta. 2008. "What is Missing in Girls' Empowerment?" </w:t>
      </w:r>
      <w:r w:rsidRPr="00385E52">
        <w:rPr>
          <w:rFonts w:cstheme="minorHAnsi"/>
          <w:b/>
          <w:bCs/>
          <w:i/>
          <w:iCs/>
          <w:sz w:val="24"/>
          <w:szCs w:val="24"/>
        </w:rPr>
        <w:t>Economic and Political Weekly</w:t>
      </w:r>
      <w:r w:rsidRPr="00385E52">
        <w:rPr>
          <w:rFonts w:cstheme="minorHAnsi"/>
          <w:sz w:val="24"/>
          <w:szCs w:val="24"/>
        </w:rPr>
        <w:t>, June 28, 19-24.</w:t>
      </w:r>
    </w:p>
    <w:p w14:paraId="49A5CCD5" w14:textId="77777777" w:rsidR="001F7CFC" w:rsidRPr="00385E52" w:rsidRDefault="001F7CFC" w:rsidP="000A1D13">
      <w:pPr>
        <w:tabs>
          <w:tab w:val="left" w:pos="9360"/>
        </w:tabs>
        <w:ind w:left="0" w:firstLine="0"/>
        <w:jc w:val="both"/>
        <w:rPr>
          <w:rFonts w:cstheme="minorHAnsi"/>
          <w:sz w:val="24"/>
          <w:szCs w:val="24"/>
        </w:rPr>
      </w:pPr>
    </w:p>
    <w:p w14:paraId="49A5CCD6" w14:textId="77777777" w:rsidR="00806AF4"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Mishra, Yamini and Bhumika Jhamb. 2007. ''What does Budget 2007-08 Offer Women?" </w:t>
      </w:r>
      <w:r w:rsidRPr="00385E52">
        <w:rPr>
          <w:rFonts w:cstheme="minorHAnsi"/>
          <w:b/>
          <w:bCs/>
          <w:i/>
          <w:iCs/>
          <w:sz w:val="24"/>
          <w:szCs w:val="24"/>
        </w:rPr>
        <w:t>Economic and Political Weekly</w:t>
      </w:r>
      <w:r w:rsidRPr="00385E52">
        <w:rPr>
          <w:rFonts w:cstheme="minorHAnsi"/>
          <w:sz w:val="24"/>
          <w:szCs w:val="24"/>
        </w:rPr>
        <w:t xml:space="preserve">, April 21, 1423-1428.   </w:t>
      </w:r>
    </w:p>
    <w:p w14:paraId="49A5CCD7" w14:textId="77777777" w:rsidR="00806AF4" w:rsidRPr="00385E52" w:rsidRDefault="00806AF4" w:rsidP="000A1D13">
      <w:pPr>
        <w:tabs>
          <w:tab w:val="left" w:pos="9360"/>
        </w:tabs>
        <w:ind w:left="0" w:firstLine="0"/>
        <w:jc w:val="both"/>
        <w:rPr>
          <w:rFonts w:cstheme="minorHAnsi"/>
          <w:sz w:val="24"/>
          <w:szCs w:val="24"/>
        </w:rPr>
      </w:pPr>
    </w:p>
    <w:p w14:paraId="49A5CCD8" w14:textId="77777777" w:rsidR="00767F99"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Mishra, Yamini and Bhumika Jhamb. 2009. ''An Assessment of UPA-I through a Gender Budgeting Lens." </w:t>
      </w:r>
      <w:r w:rsidRPr="00385E52">
        <w:rPr>
          <w:rFonts w:cstheme="minorHAnsi"/>
          <w:b/>
          <w:bCs/>
          <w:i/>
          <w:iCs/>
          <w:sz w:val="24"/>
          <w:szCs w:val="24"/>
        </w:rPr>
        <w:t>Economic and Political Weekly</w:t>
      </w:r>
      <w:r w:rsidRPr="00385E52">
        <w:rPr>
          <w:rFonts w:cstheme="minorHAnsi"/>
          <w:sz w:val="24"/>
          <w:szCs w:val="24"/>
        </w:rPr>
        <w:t xml:space="preserve">, Vol XLIV, No. 35, 61-68.   </w:t>
      </w:r>
    </w:p>
    <w:p w14:paraId="49A5CCD9" w14:textId="77777777" w:rsidR="00767F99" w:rsidRPr="00385E52" w:rsidRDefault="00767F99" w:rsidP="000A1D13">
      <w:pPr>
        <w:tabs>
          <w:tab w:val="left" w:pos="9360"/>
        </w:tabs>
        <w:ind w:left="0" w:firstLine="0"/>
        <w:jc w:val="both"/>
        <w:rPr>
          <w:rFonts w:cstheme="minorHAnsi"/>
          <w:sz w:val="24"/>
          <w:szCs w:val="24"/>
        </w:rPr>
      </w:pPr>
    </w:p>
    <w:p w14:paraId="49A5CCDA" w14:textId="77777777" w:rsidR="00806AF4"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Mishra, Yamini and Navnita Sinha. 2012. "Gender Responsive Budgeting in India: What Has Gone Wrong?" </w:t>
      </w:r>
      <w:r w:rsidRPr="00385E52">
        <w:rPr>
          <w:rFonts w:cstheme="minorHAnsi"/>
          <w:b/>
          <w:bCs/>
          <w:i/>
          <w:iCs/>
          <w:sz w:val="24"/>
          <w:szCs w:val="24"/>
        </w:rPr>
        <w:t>Economic and Political Weekly</w:t>
      </w:r>
      <w:r w:rsidRPr="00385E52">
        <w:rPr>
          <w:rFonts w:cstheme="minorHAnsi"/>
          <w:sz w:val="24"/>
          <w:szCs w:val="24"/>
        </w:rPr>
        <w:t>, Volume XLVII, No. 17, 50-57.</w:t>
      </w:r>
    </w:p>
    <w:p w14:paraId="49A5CCDB" w14:textId="77777777" w:rsidR="00806AF4" w:rsidRDefault="00806AF4" w:rsidP="000A1D13">
      <w:pPr>
        <w:tabs>
          <w:tab w:val="left" w:pos="9360"/>
        </w:tabs>
        <w:ind w:left="0" w:firstLine="0"/>
        <w:jc w:val="both"/>
        <w:rPr>
          <w:rFonts w:cstheme="minorHAnsi"/>
          <w:sz w:val="24"/>
          <w:szCs w:val="24"/>
        </w:rPr>
      </w:pPr>
    </w:p>
    <w:p w14:paraId="49A5CCDC" w14:textId="77777777" w:rsidR="0074233A" w:rsidRDefault="0074233A" w:rsidP="000A1D13">
      <w:pPr>
        <w:tabs>
          <w:tab w:val="left" w:pos="9360"/>
        </w:tabs>
        <w:ind w:left="0" w:firstLine="0"/>
        <w:jc w:val="both"/>
        <w:rPr>
          <w:rFonts w:cstheme="minorHAnsi"/>
          <w:sz w:val="24"/>
          <w:szCs w:val="24"/>
        </w:rPr>
      </w:pPr>
      <w:r>
        <w:rPr>
          <w:rFonts w:cstheme="minorHAnsi"/>
          <w:sz w:val="24"/>
          <w:szCs w:val="24"/>
        </w:rPr>
        <w:t xml:space="preserve">Moser, Caroline O. N. 1989. 'Gender Planning in the Third World: Meeting Practical and Strategic Gender Needs', </w:t>
      </w:r>
      <w:r w:rsidRPr="0074233A">
        <w:rPr>
          <w:rFonts w:cstheme="minorHAnsi"/>
          <w:b/>
          <w:bCs/>
          <w:i/>
          <w:iCs/>
          <w:sz w:val="24"/>
          <w:szCs w:val="24"/>
        </w:rPr>
        <w:t>World Development</w:t>
      </w:r>
      <w:r>
        <w:rPr>
          <w:rFonts w:cstheme="minorHAnsi"/>
          <w:sz w:val="24"/>
          <w:szCs w:val="24"/>
        </w:rPr>
        <w:t xml:space="preserve">, Volume 17, Issue 11, 1799-1825. </w:t>
      </w:r>
    </w:p>
    <w:p w14:paraId="49A5CCDD" w14:textId="77777777" w:rsidR="0074233A" w:rsidRPr="00385E52" w:rsidRDefault="0074233A" w:rsidP="000A1D13">
      <w:pPr>
        <w:tabs>
          <w:tab w:val="left" w:pos="9360"/>
        </w:tabs>
        <w:ind w:left="0" w:firstLine="0"/>
        <w:jc w:val="both"/>
        <w:rPr>
          <w:rFonts w:cstheme="minorHAnsi"/>
          <w:sz w:val="24"/>
          <w:szCs w:val="24"/>
        </w:rPr>
      </w:pPr>
    </w:p>
    <w:p w14:paraId="49A5CCDE" w14:textId="77777777" w:rsidR="007A6743"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NEN. 2013. </w:t>
      </w:r>
      <w:r w:rsidRPr="00385E52">
        <w:rPr>
          <w:rFonts w:cstheme="minorHAnsi"/>
          <w:b/>
          <w:bCs/>
          <w:i/>
          <w:iCs/>
          <w:sz w:val="24"/>
          <w:szCs w:val="24"/>
        </w:rPr>
        <w:t>Understanding CEDAW</w:t>
      </w:r>
      <w:r w:rsidRPr="00385E52">
        <w:rPr>
          <w:rFonts w:cstheme="minorHAnsi"/>
          <w:i/>
          <w:iCs/>
          <w:sz w:val="24"/>
          <w:szCs w:val="24"/>
        </w:rPr>
        <w:t>: Report of the CEDAW Training Workshop</w:t>
      </w:r>
      <w:r w:rsidRPr="00385E52">
        <w:rPr>
          <w:rFonts w:cstheme="minorHAnsi"/>
          <w:sz w:val="24"/>
          <w:szCs w:val="24"/>
        </w:rPr>
        <w:t xml:space="preserve">, 20-21 February 2013 (Internal Document), North East Network, Guwahati. </w:t>
      </w:r>
    </w:p>
    <w:p w14:paraId="49A5CCDF" w14:textId="77777777" w:rsidR="00300472" w:rsidRPr="00385E52" w:rsidRDefault="00300472" w:rsidP="000A1D13">
      <w:pPr>
        <w:tabs>
          <w:tab w:val="left" w:pos="9360"/>
        </w:tabs>
        <w:ind w:left="0" w:firstLine="0"/>
        <w:jc w:val="both"/>
        <w:rPr>
          <w:rFonts w:cstheme="minorHAnsi"/>
          <w:sz w:val="24"/>
          <w:szCs w:val="24"/>
        </w:rPr>
      </w:pPr>
    </w:p>
    <w:p w14:paraId="49A5CCE0" w14:textId="77777777" w:rsidR="00F80E4E"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NEN. 2014. </w:t>
      </w:r>
      <w:r w:rsidRPr="00385E52">
        <w:rPr>
          <w:rFonts w:cstheme="minorHAnsi"/>
          <w:b/>
          <w:bCs/>
          <w:i/>
          <w:iCs/>
          <w:sz w:val="24"/>
          <w:szCs w:val="24"/>
        </w:rPr>
        <w:t>Using Gender-Responsive Budgeting to Track and Monitor Compliance on CEDAW.</w:t>
      </w:r>
      <w:r w:rsidRPr="00385E52">
        <w:rPr>
          <w:rFonts w:cstheme="minorHAnsi"/>
          <w:sz w:val="24"/>
          <w:szCs w:val="24"/>
        </w:rPr>
        <w:t xml:space="preserve"> North East Network, Guwahati. </w:t>
      </w:r>
    </w:p>
    <w:p w14:paraId="49A5CCE1" w14:textId="77777777" w:rsidR="00F80E4E" w:rsidRPr="00385E52" w:rsidRDefault="00F80E4E" w:rsidP="000A1D13">
      <w:pPr>
        <w:tabs>
          <w:tab w:val="left" w:pos="9360"/>
        </w:tabs>
        <w:ind w:left="0" w:firstLine="0"/>
        <w:jc w:val="both"/>
        <w:rPr>
          <w:rFonts w:cstheme="minorHAnsi"/>
          <w:sz w:val="24"/>
          <w:szCs w:val="24"/>
        </w:rPr>
      </w:pPr>
    </w:p>
    <w:p w14:paraId="49A5CCE2" w14:textId="77777777" w:rsidR="007142C5"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lastRenderedPageBreak/>
        <w:t xml:space="preserve">NEN. 2014(a). </w:t>
      </w:r>
      <w:r w:rsidRPr="00385E52">
        <w:rPr>
          <w:rFonts w:cstheme="minorHAnsi"/>
          <w:b/>
          <w:bCs/>
          <w:i/>
          <w:iCs/>
          <w:sz w:val="24"/>
          <w:szCs w:val="24"/>
        </w:rPr>
        <w:t>Ministry of Development of North-East Region and North Eastern Council (Policy Brief 1).</w:t>
      </w:r>
      <w:r w:rsidRPr="00385E52">
        <w:rPr>
          <w:rFonts w:cstheme="minorHAnsi"/>
          <w:sz w:val="24"/>
          <w:szCs w:val="24"/>
        </w:rPr>
        <w:t xml:space="preserve"> North East Network, Guwahati. </w:t>
      </w:r>
    </w:p>
    <w:p w14:paraId="49A5CCE3" w14:textId="77777777" w:rsidR="007142C5" w:rsidRPr="00385E52" w:rsidRDefault="007142C5" w:rsidP="000A1D13">
      <w:pPr>
        <w:tabs>
          <w:tab w:val="left" w:pos="9360"/>
        </w:tabs>
        <w:ind w:left="0" w:firstLine="0"/>
        <w:jc w:val="both"/>
        <w:rPr>
          <w:rFonts w:cstheme="minorHAnsi"/>
          <w:sz w:val="24"/>
          <w:szCs w:val="24"/>
        </w:rPr>
      </w:pPr>
    </w:p>
    <w:p w14:paraId="49A5CCE4" w14:textId="77777777" w:rsidR="007142C5"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NEN. 2014(b). </w:t>
      </w:r>
      <w:r w:rsidRPr="00385E52">
        <w:rPr>
          <w:rFonts w:cstheme="minorHAnsi"/>
          <w:b/>
          <w:bCs/>
          <w:i/>
          <w:iCs/>
          <w:sz w:val="24"/>
          <w:szCs w:val="24"/>
        </w:rPr>
        <w:t>Gender-Responsive Budgeting and Study of Institutional Delivery in Assam, India (Policy Brief 2).</w:t>
      </w:r>
      <w:r w:rsidRPr="00385E52">
        <w:rPr>
          <w:rFonts w:cstheme="minorHAnsi"/>
          <w:sz w:val="24"/>
          <w:szCs w:val="24"/>
        </w:rPr>
        <w:t xml:space="preserve"> North East Network, Guwahati. </w:t>
      </w:r>
    </w:p>
    <w:p w14:paraId="49A5CCE5" w14:textId="77777777" w:rsidR="007142C5" w:rsidRPr="00385E52" w:rsidRDefault="007142C5" w:rsidP="000A1D13">
      <w:pPr>
        <w:tabs>
          <w:tab w:val="left" w:pos="9360"/>
        </w:tabs>
        <w:ind w:left="0" w:firstLine="0"/>
        <w:jc w:val="both"/>
        <w:rPr>
          <w:rFonts w:cstheme="minorHAnsi"/>
          <w:sz w:val="24"/>
          <w:szCs w:val="24"/>
        </w:rPr>
      </w:pPr>
    </w:p>
    <w:p w14:paraId="49A5CCE6" w14:textId="77777777" w:rsidR="00300472"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NEN. 2014 (c). </w:t>
      </w:r>
      <w:r w:rsidRPr="00385E52">
        <w:rPr>
          <w:rFonts w:cstheme="minorHAnsi"/>
          <w:b/>
          <w:bCs/>
          <w:i/>
          <w:iCs/>
          <w:sz w:val="24"/>
          <w:szCs w:val="24"/>
        </w:rPr>
        <w:t xml:space="preserve">Sparking Gendered Good Governance-Linking GRB and CEDAW: A Practitioners Guide and Framework </w:t>
      </w:r>
      <w:r w:rsidRPr="00385E52">
        <w:rPr>
          <w:rFonts w:cstheme="minorHAnsi"/>
          <w:sz w:val="24"/>
          <w:szCs w:val="24"/>
        </w:rPr>
        <w:t xml:space="preserve">(draft). North East Network, Guwahati. </w:t>
      </w:r>
    </w:p>
    <w:p w14:paraId="49A5CCE7" w14:textId="77777777" w:rsidR="007A6743" w:rsidRPr="00385E52" w:rsidRDefault="007A6743" w:rsidP="000A1D13">
      <w:pPr>
        <w:tabs>
          <w:tab w:val="left" w:pos="9360"/>
        </w:tabs>
        <w:ind w:left="0" w:firstLine="0"/>
        <w:jc w:val="both"/>
        <w:rPr>
          <w:rFonts w:cstheme="minorHAnsi"/>
          <w:sz w:val="24"/>
          <w:szCs w:val="24"/>
        </w:rPr>
      </w:pPr>
    </w:p>
    <w:p w14:paraId="49A5CCE8" w14:textId="77777777" w:rsidR="007F5BF8"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NFI-UN Women. </w:t>
      </w:r>
      <w:r w:rsidR="00D7509F" w:rsidRPr="00385E52">
        <w:rPr>
          <w:rFonts w:cstheme="minorHAnsi"/>
          <w:sz w:val="24"/>
          <w:szCs w:val="24"/>
        </w:rPr>
        <w:t>2014.</w:t>
      </w:r>
      <w:r w:rsidRPr="00385E52">
        <w:rPr>
          <w:rFonts w:cstheme="minorHAnsi"/>
          <w:sz w:val="24"/>
          <w:szCs w:val="24"/>
        </w:rPr>
        <w:t xml:space="preserve"> </w:t>
      </w:r>
      <w:r w:rsidRPr="00385E52">
        <w:rPr>
          <w:rFonts w:cstheme="minorHAnsi"/>
          <w:b/>
          <w:bCs/>
          <w:i/>
          <w:iCs/>
          <w:sz w:val="24"/>
          <w:szCs w:val="24"/>
        </w:rPr>
        <w:t>Assessing Gender Equality Investments: A Multi-State Perspective.</w:t>
      </w:r>
      <w:r w:rsidRPr="00385E52">
        <w:rPr>
          <w:rFonts w:cstheme="minorHAnsi"/>
          <w:sz w:val="24"/>
          <w:szCs w:val="24"/>
        </w:rPr>
        <w:t xml:space="preserve"> National Foundation of India, New Delhi. </w:t>
      </w:r>
    </w:p>
    <w:p w14:paraId="49A5CCE9" w14:textId="77777777" w:rsidR="00300472" w:rsidRPr="00385E52" w:rsidRDefault="00300472" w:rsidP="000A1D13">
      <w:pPr>
        <w:tabs>
          <w:tab w:val="left" w:pos="9360"/>
        </w:tabs>
        <w:ind w:left="0" w:firstLine="0"/>
        <w:jc w:val="both"/>
        <w:rPr>
          <w:rFonts w:cstheme="minorHAnsi"/>
          <w:sz w:val="24"/>
          <w:szCs w:val="24"/>
        </w:rPr>
      </w:pPr>
    </w:p>
    <w:p w14:paraId="49A5CCEA" w14:textId="77777777" w:rsidR="0022745D"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Planning Commission (Government of India). 2013. </w:t>
      </w:r>
      <w:r w:rsidRPr="00385E52">
        <w:rPr>
          <w:rFonts w:cstheme="minorHAnsi"/>
          <w:b/>
          <w:bCs/>
          <w:i/>
          <w:iCs/>
          <w:sz w:val="24"/>
          <w:szCs w:val="24"/>
        </w:rPr>
        <w:t>Twelfth Five Year Plan (2012-17)</w:t>
      </w:r>
      <w:r w:rsidRPr="00385E52">
        <w:rPr>
          <w:rFonts w:cstheme="minorHAnsi"/>
          <w:sz w:val="24"/>
          <w:szCs w:val="24"/>
        </w:rPr>
        <w:t xml:space="preserve">, Social Sectors, Vol. III, Sage Publications, New Delhi. </w:t>
      </w:r>
    </w:p>
    <w:p w14:paraId="49A5CCEB" w14:textId="77777777" w:rsidR="0022745D" w:rsidRPr="00385E52" w:rsidRDefault="0022745D" w:rsidP="000A1D13">
      <w:pPr>
        <w:tabs>
          <w:tab w:val="left" w:pos="9360"/>
        </w:tabs>
        <w:ind w:left="0" w:firstLine="0"/>
        <w:jc w:val="both"/>
        <w:rPr>
          <w:rFonts w:cstheme="minorHAnsi"/>
          <w:sz w:val="24"/>
          <w:szCs w:val="24"/>
        </w:rPr>
      </w:pPr>
    </w:p>
    <w:p w14:paraId="49A5CCEC" w14:textId="77777777" w:rsidR="001F4174"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PRAXIS. 2014. The </w:t>
      </w:r>
      <w:r w:rsidRPr="00385E52">
        <w:rPr>
          <w:rFonts w:cstheme="minorHAnsi"/>
          <w:b/>
          <w:bCs/>
          <w:i/>
          <w:iCs/>
          <w:sz w:val="24"/>
          <w:szCs w:val="24"/>
        </w:rPr>
        <w:t>Transgender Question in India: Policy and Budgetary Priorities</w:t>
      </w:r>
      <w:r w:rsidRPr="00385E52">
        <w:rPr>
          <w:rFonts w:cstheme="minorHAnsi"/>
          <w:sz w:val="24"/>
          <w:szCs w:val="24"/>
        </w:rPr>
        <w:t xml:space="preserve"> (Policy Brief). PRAXIS-UN Women, New Delhi. </w:t>
      </w:r>
    </w:p>
    <w:p w14:paraId="49A5CCED" w14:textId="77777777" w:rsidR="001F4174" w:rsidRPr="00385E52" w:rsidRDefault="001F4174" w:rsidP="000A1D13">
      <w:pPr>
        <w:tabs>
          <w:tab w:val="left" w:pos="9360"/>
        </w:tabs>
        <w:ind w:left="0" w:firstLine="0"/>
        <w:jc w:val="both"/>
        <w:rPr>
          <w:rFonts w:cstheme="minorHAnsi"/>
          <w:sz w:val="24"/>
          <w:szCs w:val="24"/>
        </w:rPr>
      </w:pPr>
    </w:p>
    <w:p w14:paraId="49A5CCEE" w14:textId="77777777" w:rsidR="00CA2A7F"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Saxena, Sadhana. 2012. "Is Equality an Outdated Concern in Education?" </w:t>
      </w:r>
      <w:r w:rsidRPr="00385E52">
        <w:rPr>
          <w:rFonts w:cstheme="minorHAnsi"/>
          <w:b/>
          <w:bCs/>
          <w:i/>
          <w:iCs/>
          <w:sz w:val="24"/>
          <w:szCs w:val="24"/>
        </w:rPr>
        <w:t>Economic and Political Weekly</w:t>
      </w:r>
      <w:r w:rsidRPr="00385E52">
        <w:rPr>
          <w:rFonts w:cstheme="minorHAnsi"/>
          <w:sz w:val="24"/>
          <w:szCs w:val="24"/>
        </w:rPr>
        <w:t>, Volume XLVII, No. 49, 61-68.</w:t>
      </w:r>
    </w:p>
    <w:p w14:paraId="49A5CCEF" w14:textId="77777777" w:rsidR="00CA2A7F" w:rsidRPr="00385E52" w:rsidRDefault="00CA2A7F" w:rsidP="000A1D13">
      <w:pPr>
        <w:tabs>
          <w:tab w:val="left" w:pos="9360"/>
        </w:tabs>
        <w:ind w:left="0" w:firstLine="0"/>
        <w:jc w:val="both"/>
        <w:rPr>
          <w:rFonts w:cstheme="minorHAnsi"/>
          <w:sz w:val="24"/>
          <w:szCs w:val="24"/>
        </w:rPr>
      </w:pPr>
    </w:p>
    <w:p w14:paraId="49A5CCF0" w14:textId="77777777" w:rsidR="00485BB3"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Social Watch- Tamilnadu. 2013. </w:t>
      </w:r>
      <w:r w:rsidRPr="00385E52">
        <w:rPr>
          <w:rFonts w:cstheme="minorHAnsi"/>
          <w:b/>
          <w:bCs/>
          <w:i/>
          <w:iCs/>
          <w:sz w:val="24"/>
          <w:szCs w:val="24"/>
        </w:rPr>
        <w:t>Dalit Women Doubly Excluded: Caste-Blind Gender Budgeting and Gender-Blind Dalit Budgeting</w:t>
      </w:r>
      <w:r w:rsidRPr="00385E52">
        <w:rPr>
          <w:rFonts w:cstheme="minorHAnsi"/>
          <w:sz w:val="24"/>
          <w:szCs w:val="24"/>
        </w:rPr>
        <w:t xml:space="preserve"> (Study Report). Social Watch- Tamilnadu, Chennai.  </w:t>
      </w:r>
    </w:p>
    <w:p w14:paraId="49A5CCF1" w14:textId="77777777" w:rsidR="00485BB3" w:rsidRPr="00385E52" w:rsidRDefault="00485BB3" w:rsidP="000A1D13">
      <w:pPr>
        <w:tabs>
          <w:tab w:val="left" w:pos="9360"/>
        </w:tabs>
        <w:ind w:left="0" w:firstLine="0"/>
        <w:jc w:val="both"/>
        <w:rPr>
          <w:rFonts w:cstheme="minorHAnsi"/>
          <w:sz w:val="24"/>
          <w:szCs w:val="24"/>
        </w:rPr>
      </w:pPr>
    </w:p>
    <w:p w14:paraId="49A5CCF2" w14:textId="77777777" w:rsidR="0019764E" w:rsidRPr="00385E52" w:rsidRDefault="00B16AA8" w:rsidP="0019764E">
      <w:pPr>
        <w:tabs>
          <w:tab w:val="left" w:pos="9360"/>
        </w:tabs>
        <w:ind w:left="0" w:firstLine="0"/>
        <w:jc w:val="both"/>
        <w:rPr>
          <w:rFonts w:cstheme="minorHAnsi"/>
          <w:sz w:val="24"/>
          <w:szCs w:val="24"/>
        </w:rPr>
      </w:pPr>
      <w:r w:rsidRPr="00385E52">
        <w:rPr>
          <w:rFonts w:cstheme="minorHAnsi"/>
          <w:sz w:val="24"/>
          <w:szCs w:val="24"/>
        </w:rPr>
        <w:t xml:space="preserve">UN Women. 2011. </w:t>
      </w:r>
      <w:r w:rsidRPr="00385E52">
        <w:rPr>
          <w:rFonts w:cstheme="minorHAnsi"/>
          <w:b/>
          <w:bCs/>
          <w:i/>
          <w:iCs/>
          <w:sz w:val="24"/>
          <w:szCs w:val="24"/>
        </w:rPr>
        <w:t>Project Proposal on Deepening</w:t>
      </w:r>
      <w:r w:rsidRPr="00385E52">
        <w:rPr>
          <w:rFonts w:cstheme="minorHAnsi"/>
          <w:sz w:val="24"/>
          <w:szCs w:val="24"/>
        </w:rPr>
        <w:t xml:space="preserve"> </w:t>
      </w:r>
      <w:r w:rsidRPr="00385E52">
        <w:rPr>
          <w:rFonts w:cstheme="minorHAnsi"/>
          <w:b/>
          <w:bCs/>
          <w:i/>
          <w:iCs/>
          <w:sz w:val="24"/>
          <w:szCs w:val="24"/>
        </w:rPr>
        <w:t xml:space="preserve">Gender Responsive Budgeting </w:t>
      </w:r>
      <w:r w:rsidRPr="00385E52">
        <w:rPr>
          <w:rFonts w:cstheme="minorHAnsi"/>
          <w:sz w:val="24"/>
          <w:szCs w:val="24"/>
        </w:rPr>
        <w:t xml:space="preserve">(Project proposal to Ford Foundation - Internal Document). UN Women, MCO, New Delhi. </w:t>
      </w:r>
    </w:p>
    <w:p w14:paraId="49A5CCF3" w14:textId="77777777" w:rsidR="0019764E" w:rsidRPr="00385E52" w:rsidRDefault="0019764E" w:rsidP="000A1D13">
      <w:pPr>
        <w:tabs>
          <w:tab w:val="left" w:pos="9360"/>
        </w:tabs>
        <w:ind w:left="0" w:firstLine="0"/>
        <w:jc w:val="both"/>
        <w:rPr>
          <w:rFonts w:cstheme="minorHAnsi"/>
          <w:sz w:val="24"/>
          <w:szCs w:val="24"/>
        </w:rPr>
      </w:pPr>
    </w:p>
    <w:p w14:paraId="49A5CCF4" w14:textId="77777777" w:rsidR="007F5BF8"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UN Women. 2012. </w:t>
      </w:r>
      <w:r w:rsidR="00FD07AB" w:rsidRPr="00385E52">
        <w:rPr>
          <w:rFonts w:cstheme="minorHAnsi"/>
          <w:b/>
          <w:bCs/>
          <w:i/>
          <w:iCs/>
          <w:sz w:val="24"/>
          <w:szCs w:val="24"/>
        </w:rPr>
        <w:t>Evaluation</w:t>
      </w:r>
      <w:r w:rsidRPr="00385E52">
        <w:rPr>
          <w:rFonts w:cstheme="minorHAnsi"/>
          <w:b/>
          <w:bCs/>
          <w:i/>
          <w:iCs/>
          <w:sz w:val="24"/>
          <w:szCs w:val="24"/>
        </w:rPr>
        <w:t xml:space="preserve"> of UN Women's Work on Gender Responsive Budgeting in India.</w:t>
      </w:r>
      <w:r w:rsidRPr="00385E52">
        <w:rPr>
          <w:rFonts w:cstheme="minorHAnsi"/>
          <w:sz w:val="24"/>
          <w:szCs w:val="24"/>
        </w:rPr>
        <w:t xml:space="preserve"> UN Women South Asia Sub Regional Office, New Delhi.  </w:t>
      </w:r>
    </w:p>
    <w:p w14:paraId="49A5CCF5" w14:textId="77777777" w:rsidR="008A5846" w:rsidRPr="00385E52" w:rsidRDefault="008A5846" w:rsidP="000A1D13">
      <w:pPr>
        <w:tabs>
          <w:tab w:val="left" w:pos="9360"/>
        </w:tabs>
        <w:ind w:left="0" w:firstLine="0"/>
        <w:jc w:val="both"/>
        <w:rPr>
          <w:rFonts w:cstheme="minorHAnsi"/>
          <w:sz w:val="24"/>
          <w:szCs w:val="24"/>
        </w:rPr>
      </w:pPr>
    </w:p>
    <w:p w14:paraId="49A5CCF6" w14:textId="77777777" w:rsidR="008A5846"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UN Women. 2012(a). </w:t>
      </w:r>
      <w:r w:rsidRPr="00385E52">
        <w:rPr>
          <w:rFonts w:cstheme="minorHAnsi"/>
          <w:b/>
          <w:bCs/>
          <w:i/>
          <w:iCs/>
          <w:sz w:val="24"/>
          <w:szCs w:val="24"/>
        </w:rPr>
        <w:t xml:space="preserve">Prodoc on GRB Project </w:t>
      </w:r>
      <w:r w:rsidRPr="00385E52">
        <w:rPr>
          <w:rFonts w:cstheme="minorHAnsi"/>
          <w:sz w:val="24"/>
          <w:szCs w:val="24"/>
        </w:rPr>
        <w:t>(Internal Document)</w:t>
      </w:r>
      <w:r w:rsidRPr="00385E52">
        <w:rPr>
          <w:rFonts w:cstheme="minorHAnsi"/>
          <w:b/>
          <w:bCs/>
          <w:i/>
          <w:iCs/>
          <w:sz w:val="24"/>
          <w:szCs w:val="24"/>
        </w:rPr>
        <w:t>.</w:t>
      </w:r>
      <w:r w:rsidRPr="00385E52">
        <w:rPr>
          <w:rFonts w:cstheme="minorHAnsi"/>
          <w:sz w:val="24"/>
          <w:szCs w:val="24"/>
        </w:rPr>
        <w:t xml:space="preserve"> UN Women South Asia Sub Regional Office, New Delhi.  </w:t>
      </w:r>
    </w:p>
    <w:p w14:paraId="49A5CCF7" w14:textId="77777777" w:rsidR="00FB4C84" w:rsidRPr="00385E52" w:rsidRDefault="00FB4C84" w:rsidP="000A1D13">
      <w:pPr>
        <w:tabs>
          <w:tab w:val="left" w:pos="9360"/>
        </w:tabs>
        <w:ind w:left="0" w:firstLine="0"/>
        <w:jc w:val="both"/>
        <w:rPr>
          <w:rFonts w:cstheme="minorHAnsi"/>
          <w:sz w:val="24"/>
          <w:szCs w:val="24"/>
        </w:rPr>
      </w:pPr>
    </w:p>
    <w:p w14:paraId="49A5CCF8" w14:textId="77777777" w:rsidR="004F17C1" w:rsidRPr="00385E52" w:rsidRDefault="00B16AA8" w:rsidP="004F17C1">
      <w:pPr>
        <w:tabs>
          <w:tab w:val="left" w:pos="9360"/>
        </w:tabs>
        <w:ind w:left="0" w:firstLine="0"/>
        <w:jc w:val="both"/>
        <w:rPr>
          <w:rFonts w:cstheme="minorHAnsi"/>
          <w:sz w:val="24"/>
          <w:szCs w:val="24"/>
        </w:rPr>
      </w:pPr>
      <w:r w:rsidRPr="00385E52">
        <w:rPr>
          <w:rFonts w:cstheme="minorHAnsi"/>
          <w:sz w:val="24"/>
          <w:szCs w:val="24"/>
        </w:rPr>
        <w:t xml:space="preserve">UN Women. 2014. </w:t>
      </w:r>
      <w:r w:rsidRPr="00385E52">
        <w:rPr>
          <w:rFonts w:cstheme="minorHAnsi"/>
          <w:b/>
          <w:bCs/>
          <w:i/>
          <w:iCs/>
          <w:sz w:val="24"/>
          <w:szCs w:val="24"/>
        </w:rPr>
        <w:t>Gender Responsive Budgeting in India: Sustaining Change</w:t>
      </w:r>
      <w:r w:rsidRPr="00385E52">
        <w:rPr>
          <w:rFonts w:cstheme="minorHAnsi"/>
          <w:sz w:val="24"/>
          <w:szCs w:val="24"/>
        </w:rPr>
        <w:t xml:space="preserve"> (Project proposal to Ford Foundation - Internal Document). UN Women, MCO, New Delhi. </w:t>
      </w:r>
    </w:p>
    <w:p w14:paraId="49A5CCF9" w14:textId="77777777" w:rsidR="004F17C1" w:rsidRPr="00385E52" w:rsidRDefault="004F17C1" w:rsidP="004F17C1">
      <w:pPr>
        <w:tabs>
          <w:tab w:val="left" w:pos="9360"/>
        </w:tabs>
        <w:ind w:left="0" w:firstLine="0"/>
        <w:jc w:val="both"/>
        <w:rPr>
          <w:rFonts w:cstheme="minorHAnsi"/>
          <w:sz w:val="24"/>
          <w:szCs w:val="24"/>
        </w:rPr>
      </w:pPr>
    </w:p>
    <w:p w14:paraId="49A5CCFA" w14:textId="77777777" w:rsidR="004F17C1" w:rsidRPr="00385E52" w:rsidRDefault="00B16AA8" w:rsidP="004F17C1">
      <w:pPr>
        <w:tabs>
          <w:tab w:val="left" w:pos="9360"/>
        </w:tabs>
        <w:ind w:left="0" w:firstLine="0"/>
        <w:jc w:val="both"/>
        <w:rPr>
          <w:rFonts w:cstheme="minorHAnsi"/>
          <w:bCs/>
          <w:sz w:val="24"/>
          <w:szCs w:val="24"/>
        </w:rPr>
      </w:pPr>
      <w:r w:rsidRPr="00385E52">
        <w:rPr>
          <w:rFonts w:cstheme="minorHAnsi"/>
          <w:sz w:val="24"/>
          <w:szCs w:val="24"/>
        </w:rPr>
        <w:t xml:space="preserve">UN Women. 2014(a). </w:t>
      </w:r>
      <w:r w:rsidRPr="00385E52">
        <w:rPr>
          <w:rFonts w:cstheme="minorHAnsi"/>
          <w:b/>
          <w:sz w:val="24"/>
          <w:szCs w:val="24"/>
        </w:rPr>
        <w:t xml:space="preserve">A Report of the National Consultation on ‘People at the Margins: Whose Budgets? Whose Rights?’ </w:t>
      </w:r>
      <w:r w:rsidRPr="00385E52">
        <w:rPr>
          <w:rFonts w:cstheme="minorHAnsi"/>
          <w:bCs/>
          <w:sz w:val="24"/>
          <w:szCs w:val="24"/>
        </w:rPr>
        <w:t xml:space="preserve">(Internal document). UN Women, MCO, New Delhi. </w:t>
      </w:r>
    </w:p>
    <w:p w14:paraId="49A5CCFB" w14:textId="77777777" w:rsidR="004F17C1" w:rsidRDefault="004F17C1" w:rsidP="000A1D13">
      <w:pPr>
        <w:tabs>
          <w:tab w:val="left" w:pos="9360"/>
        </w:tabs>
        <w:ind w:left="0" w:firstLine="0"/>
        <w:jc w:val="both"/>
        <w:rPr>
          <w:rFonts w:cstheme="minorHAnsi"/>
          <w:sz w:val="24"/>
          <w:szCs w:val="24"/>
        </w:rPr>
      </w:pPr>
    </w:p>
    <w:p w14:paraId="49A5CCFC" w14:textId="77777777" w:rsidR="00B051D0" w:rsidRPr="00B051D0" w:rsidRDefault="00B051D0" w:rsidP="00B051D0">
      <w:pPr>
        <w:tabs>
          <w:tab w:val="left" w:pos="9360"/>
        </w:tabs>
        <w:ind w:left="0" w:firstLine="0"/>
        <w:jc w:val="both"/>
        <w:rPr>
          <w:rFonts w:cstheme="minorHAnsi"/>
          <w:sz w:val="24"/>
          <w:szCs w:val="24"/>
        </w:rPr>
      </w:pPr>
      <w:r>
        <w:rPr>
          <w:rFonts w:cstheme="minorHAnsi"/>
          <w:sz w:val="24"/>
          <w:szCs w:val="24"/>
        </w:rPr>
        <w:t xml:space="preserve">UN Women. n.d. Locating Gender in the Twelfth Five Year Plan Approach: Issues Emerging from a Gendered Analysis. UN Women, MCO, New Delhi. </w:t>
      </w:r>
      <w:r w:rsidRPr="00B051D0">
        <w:rPr>
          <w:rFonts w:cstheme="minorHAnsi"/>
          <w:sz w:val="24"/>
          <w:szCs w:val="24"/>
        </w:rPr>
        <w:t>(</w:t>
      </w:r>
      <w:r w:rsidRPr="00B051D0">
        <w:rPr>
          <w:rFonts w:ascii="Arial" w:hAnsi="Arial" w:cs="Arial"/>
          <w:szCs w:val="22"/>
          <w:shd w:val="clear" w:color="auto" w:fill="FFFFFF"/>
        </w:rPr>
        <w:t>www.gender-budgets.org/index.php?.../india/...gender...plan).</w:t>
      </w:r>
    </w:p>
    <w:p w14:paraId="49A5CCFD" w14:textId="77777777" w:rsidR="00B051D0" w:rsidRPr="00385E52" w:rsidRDefault="00B051D0" w:rsidP="000A1D13">
      <w:pPr>
        <w:tabs>
          <w:tab w:val="left" w:pos="9360"/>
        </w:tabs>
        <w:ind w:left="0" w:firstLine="0"/>
        <w:jc w:val="both"/>
        <w:rPr>
          <w:rFonts w:cstheme="minorHAnsi"/>
          <w:sz w:val="24"/>
          <w:szCs w:val="24"/>
        </w:rPr>
      </w:pPr>
    </w:p>
    <w:p w14:paraId="49A5CCFE" w14:textId="77777777" w:rsidR="00B400E0" w:rsidRPr="00385E52" w:rsidRDefault="00B16AA8" w:rsidP="000A1D13">
      <w:pPr>
        <w:tabs>
          <w:tab w:val="left" w:pos="9360"/>
        </w:tabs>
        <w:ind w:left="0" w:firstLine="0"/>
        <w:jc w:val="both"/>
        <w:rPr>
          <w:rFonts w:cstheme="minorHAnsi"/>
          <w:sz w:val="24"/>
          <w:szCs w:val="24"/>
        </w:rPr>
      </w:pPr>
      <w:r w:rsidRPr="00385E52">
        <w:rPr>
          <w:rFonts w:cstheme="minorHAnsi"/>
          <w:sz w:val="24"/>
          <w:szCs w:val="24"/>
        </w:rPr>
        <w:t xml:space="preserve">Villatt, Nidheesh J. 2014. "The Great Rip-Off". </w:t>
      </w:r>
      <w:r w:rsidRPr="00385E52">
        <w:rPr>
          <w:rFonts w:cstheme="minorHAnsi"/>
          <w:b/>
          <w:bCs/>
          <w:i/>
          <w:iCs/>
          <w:sz w:val="24"/>
          <w:szCs w:val="24"/>
        </w:rPr>
        <w:t>Tehelka</w:t>
      </w:r>
      <w:r w:rsidRPr="00385E52">
        <w:rPr>
          <w:rFonts w:cstheme="minorHAnsi"/>
          <w:sz w:val="24"/>
          <w:szCs w:val="24"/>
        </w:rPr>
        <w:t>, Vol. 11, Issue 52 (22-31).</w:t>
      </w:r>
    </w:p>
    <w:p w14:paraId="49A5CCFF" w14:textId="77777777" w:rsidR="00CA17D0" w:rsidRPr="00385E52" w:rsidRDefault="00CA17D0" w:rsidP="000A1D13">
      <w:pPr>
        <w:tabs>
          <w:tab w:val="left" w:pos="9360"/>
        </w:tabs>
        <w:ind w:left="0" w:firstLine="0"/>
        <w:jc w:val="both"/>
        <w:rPr>
          <w:rFonts w:cstheme="minorHAnsi"/>
          <w:sz w:val="24"/>
          <w:szCs w:val="24"/>
        </w:rPr>
      </w:pPr>
    </w:p>
    <w:p w14:paraId="49A5CD00" w14:textId="77777777" w:rsidR="00AC5E18" w:rsidRPr="00385E52" w:rsidRDefault="00AC5E18" w:rsidP="000A1D13">
      <w:pPr>
        <w:tabs>
          <w:tab w:val="left" w:pos="9360"/>
        </w:tabs>
        <w:ind w:left="0" w:firstLine="0"/>
        <w:jc w:val="both"/>
        <w:rPr>
          <w:rFonts w:cstheme="minorHAnsi"/>
          <w:sz w:val="24"/>
          <w:szCs w:val="24"/>
        </w:rPr>
      </w:pPr>
    </w:p>
    <w:p w14:paraId="49A5CD01" w14:textId="77777777" w:rsidR="00AC5E18" w:rsidRPr="00385E52" w:rsidRDefault="00B16AA8" w:rsidP="00AC5E18">
      <w:pPr>
        <w:tabs>
          <w:tab w:val="left" w:pos="9360"/>
        </w:tabs>
        <w:ind w:left="0" w:firstLine="0"/>
        <w:jc w:val="center"/>
        <w:rPr>
          <w:rFonts w:cstheme="minorHAnsi"/>
          <w:sz w:val="24"/>
          <w:szCs w:val="24"/>
        </w:rPr>
      </w:pPr>
      <w:r w:rsidRPr="00385E52">
        <w:rPr>
          <w:rFonts w:cstheme="minorHAnsi"/>
          <w:sz w:val="24"/>
          <w:szCs w:val="24"/>
        </w:rPr>
        <w:t>________</w:t>
      </w:r>
    </w:p>
    <w:p w14:paraId="49A5CD02" w14:textId="77777777" w:rsidR="00CA17D0" w:rsidRPr="00385E52" w:rsidRDefault="00B16AA8" w:rsidP="000A1D13">
      <w:pPr>
        <w:rPr>
          <w:rFonts w:cstheme="minorHAnsi"/>
          <w:sz w:val="24"/>
          <w:szCs w:val="24"/>
        </w:rPr>
      </w:pPr>
      <w:r w:rsidRPr="00385E52">
        <w:rPr>
          <w:rFonts w:cstheme="minorHAnsi"/>
          <w:sz w:val="24"/>
          <w:szCs w:val="24"/>
        </w:rPr>
        <w:br w:type="page"/>
      </w:r>
    </w:p>
    <w:p w14:paraId="49A5CD03" w14:textId="77777777" w:rsidR="00CA17D0" w:rsidRPr="00385E52" w:rsidRDefault="00B16AA8" w:rsidP="000A1D13">
      <w:pPr>
        <w:tabs>
          <w:tab w:val="left" w:pos="9360"/>
        </w:tabs>
        <w:ind w:left="0" w:firstLine="0"/>
        <w:jc w:val="both"/>
        <w:rPr>
          <w:rFonts w:cstheme="minorHAnsi"/>
          <w:b/>
          <w:bCs/>
          <w:sz w:val="24"/>
          <w:szCs w:val="24"/>
        </w:rPr>
      </w:pPr>
      <w:r w:rsidRPr="00385E52">
        <w:rPr>
          <w:rFonts w:cstheme="minorHAnsi"/>
          <w:b/>
          <w:bCs/>
          <w:sz w:val="24"/>
          <w:szCs w:val="24"/>
        </w:rPr>
        <w:lastRenderedPageBreak/>
        <w:t>Annex 6 : List of Project Participants Interviewed</w:t>
      </w:r>
    </w:p>
    <w:p w14:paraId="49A5CD04" w14:textId="77777777" w:rsidR="005F2ED7" w:rsidRPr="00385E52" w:rsidRDefault="005F2ED7" w:rsidP="000A1D13">
      <w:pPr>
        <w:tabs>
          <w:tab w:val="left" w:pos="9360"/>
        </w:tabs>
        <w:ind w:left="0" w:firstLine="0"/>
        <w:jc w:val="both"/>
        <w:rPr>
          <w:rFonts w:cstheme="minorHAnsi"/>
          <w:sz w:val="24"/>
          <w:szCs w:val="24"/>
        </w:rPr>
      </w:pPr>
    </w:p>
    <w:tbl>
      <w:tblPr>
        <w:tblStyle w:val="TableGrid"/>
        <w:tblW w:w="0" w:type="auto"/>
        <w:tblInd w:w="108" w:type="dxa"/>
        <w:tblLook w:val="04A0" w:firstRow="1" w:lastRow="0" w:firstColumn="1" w:lastColumn="0" w:noHBand="0" w:noVBand="1"/>
      </w:tblPr>
      <w:tblGrid>
        <w:gridCol w:w="1902"/>
        <w:gridCol w:w="919"/>
        <w:gridCol w:w="2636"/>
        <w:gridCol w:w="3785"/>
      </w:tblGrid>
      <w:tr w:rsidR="005F2ED7" w:rsidRPr="00385E52" w14:paraId="49A5CD09" w14:textId="77777777" w:rsidTr="000C3572">
        <w:tc>
          <w:tcPr>
            <w:tcW w:w="1784" w:type="dxa"/>
          </w:tcPr>
          <w:p w14:paraId="49A5CD05" w14:textId="77777777" w:rsidR="005F2ED7"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Type</w:t>
            </w:r>
          </w:p>
        </w:tc>
        <w:tc>
          <w:tcPr>
            <w:tcW w:w="683" w:type="dxa"/>
          </w:tcPr>
          <w:p w14:paraId="49A5CD06" w14:textId="77777777" w:rsidR="005F2ED7"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No.</w:t>
            </w:r>
          </w:p>
        </w:tc>
        <w:tc>
          <w:tcPr>
            <w:tcW w:w="2822" w:type="dxa"/>
          </w:tcPr>
          <w:p w14:paraId="49A5CD07" w14:textId="77777777" w:rsidR="005F2ED7"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Name</w:t>
            </w:r>
          </w:p>
        </w:tc>
        <w:tc>
          <w:tcPr>
            <w:tcW w:w="4179" w:type="dxa"/>
          </w:tcPr>
          <w:p w14:paraId="49A5CD08" w14:textId="77777777" w:rsidR="005F2ED7"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Title and Organization</w:t>
            </w:r>
          </w:p>
        </w:tc>
      </w:tr>
      <w:tr w:rsidR="000C3572" w:rsidRPr="00385E52" w14:paraId="49A5CD0E" w14:textId="77777777" w:rsidTr="000C3572">
        <w:tc>
          <w:tcPr>
            <w:tcW w:w="1784" w:type="dxa"/>
            <w:vMerge w:val="restart"/>
          </w:tcPr>
          <w:p w14:paraId="49A5CD0A" w14:textId="77777777" w:rsidR="000C3572" w:rsidRPr="00385E52" w:rsidRDefault="00B16AA8" w:rsidP="00DC4F31">
            <w:pPr>
              <w:tabs>
                <w:tab w:val="left" w:pos="9360"/>
              </w:tabs>
              <w:ind w:left="342" w:firstLine="18"/>
              <w:jc w:val="both"/>
              <w:rPr>
                <w:rFonts w:cstheme="minorHAnsi"/>
                <w:sz w:val="24"/>
                <w:szCs w:val="24"/>
              </w:rPr>
            </w:pPr>
            <w:r w:rsidRPr="00385E52">
              <w:rPr>
                <w:rFonts w:cstheme="minorHAnsi"/>
                <w:sz w:val="24"/>
                <w:szCs w:val="24"/>
              </w:rPr>
              <w:t>Project Partners</w:t>
            </w:r>
          </w:p>
        </w:tc>
        <w:tc>
          <w:tcPr>
            <w:tcW w:w="683" w:type="dxa"/>
          </w:tcPr>
          <w:p w14:paraId="49A5CD0B"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1</w:t>
            </w:r>
          </w:p>
        </w:tc>
        <w:tc>
          <w:tcPr>
            <w:tcW w:w="2822" w:type="dxa"/>
          </w:tcPr>
          <w:p w14:paraId="49A5CD0C"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Ms. Asha Kowtal</w:t>
            </w:r>
          </w:p>
        </w:tc>
        <w:tc>
          <w:tcPr>
            <w:tcW w:w="4179" w:type="dxa"/>
          </w:tcPr>
          <w:p w14:paraId="49A5CD0D"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General Secretary, AIDMAM,</w:t>
            </w:r>
          </w:p>
        </w:tc>
      </w:tr>
      <w:tr w:rsidR="000C3572" w:rsidRPr="00385E52" w14:paraId="49A5CD13" w14:textId="77777777" w:rsidTr="000C3572">
        <w:tc>
          <w:tcPr>
            <w:tcW w:w="1784" w:type="dxa"/>
            <w:vMerge/>
          </w:tcPr>
          <w:p w14:paraId="49A5CD0F"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10"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2</w:t>
            </w:r>
          </w:p>
        </w:tc>
        <w:tc>
          <w:tcPr>
            <w:tcW w:w="2822" w:type="dxa"/>
          </w:tcPr>
          <w:p w14:paraId="49A5CD11"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Ms. Binish Nafees</w:t>
            </w:r>
          </w:p>
        </w:tc>
        <w:tc>
          <w:tcPr>
            <w:tcW w:w="4179" w:type="dxa"/>
          </w:tcPr>
          <w:p w14:paraId="49A5CD12"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National Researcher, NCDHR,</w:t>
            </w:r>
          </w:p>
        </w:tc>
      </w:tr>
      <w:tr w:rsidR="000C3572" w:rsidRPr="00385E52" w14:paraId="49A5CD18" w14:textId="77777777" w:rsidTr="000C3572">
        <w:tc>
          <w:tcPr>
            <w:tcW w:w="1784" w:type="dxa"/>
            <w:vMerge/>
          </w:tcPr>
          <w:p w14:paraId="49A5CD14"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15"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3</w:t>
            </w:r>
          </w:p>
        </w:tc>
        <w:tc>
          <w:tcPr>
            <w:tcW w:w="2822" w:type="dxa"/>
          </w:tcPr>
          <w:p w14:paraId="49A5CD16"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Mr. Paul Diwakar</w:t>
            </w:r>
          </w:p>
        </w:tc>
        <w:tc>
          <w:tcPr>
            <w:tcW w:w="4179" w:type="dxa"/>
          </w:tcPr>
          <w:p w14:paraId="49A5CD17"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General Secretary, NCDHR</w:t>
            </w:r>
          </w:p>
        </w:tc>
      </w:tr>
      <w:tr w:rsidR="000C3572" w:rsidRPr="00385E52" w14:paraId="49A5CD1D" w14:textId="77777777" w:rsidTr="000C3572">
        <w:tc>
          <w:tcPr>
            <w:tcW w:w="1784" w:type="dxa"/>
            <w:vMerge/>
          </w:tcPr>
          <w:p w14:paraId="49A5CD19"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1A"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4</w:t>
            </w:r>
          </w:p>
        </w:tc>
        <w:tc>
          <w:tcPr>
            <w:tcW w:w="2822" w:type="dxa"/>
          </w:tcPr>
          <w:p w14:paraId="49A5CD1B"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Mr. Rajeshwar Paswan</w:t>
            </w:r>
          </w:p>
        </w:tc>
        <w:tc>
          <w:tcPr>
            <w:tcW w:w="4179" w:type="dxa"/>
          </w:tcPr>
          <w:p w14:paraId="49A5CD1C"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State Convener, NCDHR, BIhar</w:t>
            </w:r>
          </w:p>
        </w:tc>
      </w:tr>
      <w:tr w:rsidR="000C3572" w:rsidRPr="00385E52" w14:paraId="49A5CD22" w14:textId="77777777" w:rsidTr="000C3572">
        <w:tc>
          <w:tcPr>
            <w:tcW w:w="1784" w:type="dxa"/>
            <w:vMerge/>
          </w:tcPr>
          <w:p w14:paraId="49A5CD1E"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1F"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5</w:t>
            </w:r>
          </w:p>
        </w:tc>
        <w:tc>
          <w:tcPr>
            <w:tcW w:w="2822" w:type="dxa"/>
          </w:tcPr>
          <w:p w14:paraId="49A5CD20"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Mr. Vidyanand Ram</w:t>
            </w:r>
          </w:p>
        </w:tc>
        <w:tc>
          <w:tcPr>
            <w:tcW w:w="4179" w:type="dxa"/>
          </w:tcPr>
          <w:p w14:paraId="49A5CD21"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Coordinator, NCDHR, Bihar</w:t>
            </w:r>
          </w:p>
        </w:tc>
      </w:tr>
      <w:tr w:rsidR="000C3572" w:rsidRPr="00385E52" w14:paraId="49A5CD27" w14:textId="77777777" w:rsidTr="000C3572">
        <w:tc>
          <w:tcPr>
            <w:tcW w:w="1784" w:type="dxa"/>
            <w:vMerge/>
          </w:tcPr>
          <w:p w14:paraId="49A5CD23"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24"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6</w:t>
            </w:r>
          </w:p>
        </w:tc>
        <w:tc>
          <w:tcPr>
            <w:tcW w:w="2822" w:type="dxa"/>
          </w:tcPr>
          <w:p w14:paraId="49A5CD25"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Ad. Gouri Pujari</w:t>
            </w:r>
          </w:p>
        </w:tc>
        <w:tc>
          <w:tcPr>
            <w:tcW w:w="4179" w:type="dxa"/>
          </w:tcPr>
          <w:p w14:paraId="49A5CD26"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State Coordinator, AIDMAM, Bihar</w:t>
            </w:r>
          </w:p>
        </w:tc>
      </w:tr>
      <w:tr w:rsidR="000C3572" w:rsidRPr="00385E52" w14:paraId="49A5CD2C" w14:textId="77777777" w:rsidTr="000C3572">
        <w:tc>
          <w:tcPr>
            <w:tcW w:w="1784" w:type="dxa"/>
            <w:vMerge/>
          </w:tcPr>
          <w:p w14:paraId="49A5CD28"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29"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7</w:t>
            </w:r>
          </w:p>
        </w:tc>
        <w:tc>
          <w:tcPr>
            <w:tcW w:w="2822" w:type="dxa"/>
          </w:tcPr>
          <w:p w14:paraId="49A5CD2A"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Ms. Gayatri Kumari</w:t>
            </w:r>
          </w:p>
        </w:tc>
        <w:tc>
          <w:tcPr>
            <w:tcW w:w="4179" w:type="dxa"/>
            <w:vMerge w:val="restart"/>
          </w:tcPr>
          <w:p w14:paraId="49A5CD2B"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Field Workers, GRB Project, AIDMAM, Bihar</w:t>
            </w:r>
          </w:p>
        </w:tc>
      </w:tr>
      <w:tr w:rsidR="000C3572" w:rsidRPr="00385E52" w14:paraId="49A5CD31" w14:textId="77777777" w:rsidTr="000C3572">
        <w:tc>
          <w:tcPr>
            <w:tcW w:w="1784" w:type="dxa"/>
            <w:vMerge/>
          </w:tcPr>
          <w:p w14:paraId="49A5CD2D"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2E"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8</w:t>
            </w:r>
          </w:p>
        </w:tc>
        <w:tc>
          <w:tcPr>
            <w:tcW w:w="2822" w:type="dxa"/>
          </w:tcPr>
          <w:p w14:paraId="49A5CD2F"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Ms. Sushma Arawal</w:t>
            </w:r>
          </w:p>
        </w:tc>
        <w:tc>
          <w:tcPr>
            <w:tcW w:w="4179" w:type="dxa"/>
            <w:vMerge/>
          </w:tcPr>
          <w:p w14:paraId="49A5CD30" w14:textId="77777777" w:rsidR="000C3572" w:rsidRPr="00385E52" w:rsidRDefault="000C3572" w:rsidP="00DC4F31">
            <w:pPr>
              <w:tabs>
                <w:tab w:val="left" w:pos="9360"/>
              </w:tabs>
              <w:ind w:left="382"/>
              <w:jc w:val="both"/>
              <w:rPr>
                <w:rFonts w:cstheme="minorHAnsi"/>
                <w:sz w:val="24"/>
                <w:szCs w:val="24"/>
              </w:rPr>
            </w:pPr>
          </w:p>
        </w:tc>
      </w:tr>
      <w:tr w:rsidR="000C3572" w:rsidRPr="00385E52" w14:paraId="49A5CD36" w14:textId="77777777" w:rsidTr="000C3572">
        <w:tc>
          <w:tcPr>
            <w:tcW w:w="1784" w:type="dxa"/>
            <w:vMerge/>
          </w:tcPr>
          <w:p w14:paraId="49A5CD32"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33"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9</w:t>
            </w:r>
          </w:p>
        </w:tc>
        <w:tc>
          <w:tcPr>
            <w:tcW w:w="2822" w:type="dxa"/>
          </w:tcPr>
          <w:p w14:paraId="49A5CD34"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Mr. Ravinder Kumar</w:t>
            </w:r>
          </w:p>
        </w:tc>
        <w:tc>
          <w:tcPr>
            <w:tcW w:w="4179" w:type="dxa"/>
          </w:tcPr>
          <w:p w14:paraId="49A5CD35"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District Coordinator, NCDHR</w:t>
            </w:r>
          </w:p>
        </w:tc>
      </w:tr>
      <w:tr w:rsidR="000C3572" w:rsidRPr="00385E52" w14:paraId="49A5CD3B" w14:textId="77777777" w:rsidTr="000C3572">
        <w:tc>
          <w:tcPr>
            <w:tcW w:w="1784" w:type="dxa"/>
            <w:vMerge/>
          </w:tcPr>
          <w:p w14:paraId="49A5CD37"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38"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10</w:t>
            </w:r>
          </w:p>
        </w:tc>
        <w:tc>
          <w:tcPr>
            <w:tcW w:w="2822" w:type="dxa"/>
          </w:tcPr>
          <w:p w14:paraId="49A5CD39"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Dr. Monisha Behal</w:t>
            </w:r>
          </w:p>
        </w:tc>
        <w:tc>
          <w:tcPr>
            <w:tcW w:w="4179" w:type="dxa"/>
          </w:tcPr>
          <w:p w14:paraId="49A5CD3A"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Executive Director, North East Network, Assam</w:t>
            </w:r>
          </w:p>
        </w:tc>
      </w:tr>
      <w:tr w:rsidR="000C3572" w:rsidRPr="00385E52" w14:paraId="49A5CD40" w14:textId="77777777" w:rsidTr="000C3572">
        <w:tc>
          <w:tcPr>
            <w:tcW w:w="1784" w:type="dxa"/>
            <w:vMerge/>
          </w:tcPr>
          <w:p w14:paraId="49A5CD3C"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3D"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11</w:t>
            </w:r>
          </w:p>
        </w:tc>
        <w:tc>
          <w:tcPr>
            <w:tcW w:w="2822" w:type="dxa"/>
          </w:tcPr>
          <w:p w14:paraId="49A5CD3E"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Ms. Zakia Nizami</w:t>
            </w:r>
          </w:p>
        </w:tc>
        <w:tc>
          <w:tcPr>
            <w:tcW w:w="4179" w:type="dxa"/>
          </w:tcPr>
          <w:p w14:paraId="49A5CD3F"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Secretary, BMMA</w:t>
            </w:r>
          </w:p>
        </w:tc>
      </w:tr>
      <w:tr w:rsidR="000C3572" w:rsidRPr="00385E52" w14:paraId="49A5CD46" w14:textId="77777777" w:rsidTr="000C3572">
        <w:tc>
          <w:tcPr>
            <w:tcW w:w="1784" w:type="dxa"/>
            <w:vMerge w:val="restart"/>
          </w:tcPr>
          <w:p w14:paraId="49A5CD41" w14:textId="77777777" w:rsidR="000C3572" w:rsidRPr="00385E52" w:rsidRDefault="00B16AA8" w:rsidP="00DC4F31">
            <w:pPr>
              <w:tabs>
                <w:tab w:val="left" w:pos="9360"/>
              </w:tabs>
              <w:ind w:left="342" w:firstLine="18"/>
              <w:jc w:val="both"/>
              <w:rPr>
                <w:rFonts w:cstheme="minorHAnsi"/>
                <w:sz w:val="24"/>
                <w:szCs w:val="24"/>
              </w:rPr>
            </w:pPr>
            <w:r w:rsidRPr="00385E52">
              <w:rPr>
                <w:rFonts w:cstheme="minorHAnsi"/>
                <w:sz w:val="24"/>
                <w:szCs w:val="24"/>
              </w:rPr>
              <w:t xml:space="preserve">Government </w:t>
            </w:r>
          </w:p>
          <w:p w14:paraId="49A5CD42" w14:textId="77777777" w:rsidR="000C3572" w:rsidRPr="00385E52" w:rsidRDefault="00B16AA8" w:rsidP="00DC4F31">
            <w:pPr>
              <w:tabs>
                <w:tab w:val="left" w:pos="9360"/>
              </w:tabs>
              <w:ind w:left="342" w:firstLine="18"/>
              <w:jc w:val="both"/>
              <w:rPr>
                <w:rFonts w:cstheme="minorHAnsi"/>
                <w:sz w:val="24"/>
                <w:szCs w:val="24"/>
              </w:rPr>
            </w:pPr>
            <w:r w:rsidRPr="00385E52">
              <w:rPr>
                <w:rFonts w:cstheme="minorHAnsi"/>
                <w:sz w:val="24"/>
                <w:szCs w:val="24"/>
              </w:rPr>
              <w:t>Officers/ Statutory Authority Members/ Politicians</w:t>
            </w:r>
          </w:p>
        </w:tc>
        <w:tc>
          <w:tcPr>
            <w:tcW w:w="683" w:type="dxa"/>
          </w:tcPr>
          <w:p w14:paraId="49A5CD43"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12</w:t>
            </w:r>
          </w:p>
        </w:tc>
        <w:tc>
          <w:tcPr>
            <w:tcW w:w="2822" w:type="dxa"/>
          </w:tcPr>
          <w:p w14:paraId="49A5CD44"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Mr. Vidyanand Vikal</w:t>
            </w:r>
          </w:p>
        </w:tc>
        <w:tc>
          <w:tcPr>
            <w:tcW w:w="4179" w:type="dxa"/>
          </w:tcPr>
          <w:p w14:paraId="49A5CD45"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Chairperson, Scheduled Caste Commission, Bihar</w:t>
            </w:r>
          </w:p>
        </w:tc>
      </w:tr>
      <w:tr w:rsidR="000C3572" w:rsidRPr="00385E52" w14:paraId="49A5CD4B" w14:textId="77777777" w:rsidTr="000C3572">
        <w:tc>
          <w:tcPr>
            <w:tcW w:w="1784" w:type="dxa"/>
            <w:vMerge/>
          </w:tcPr>
          <w:p w14:paraId="49A5CD47"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48"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13</w:t>
            </w:r>
          </w:p>
        </w:tc>
        <w:tc>
          <w:tcPr>
            <w:tcW w:w="2822" w:type="dxa"/>
          </w:tcPr>
          <w:p w14:paraId="49A5CD49"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Ms. Anjum Ara</w:t>
            </w:r>
          </w:p>
        </w:tc>
        <w:tc>
          <w:tcPr>
            <w:tcW w:w="4179" w:type="dxa"/>
          </w:tcPr>
          <w:p w14:paraId="49A5CD4A"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Chairperson, State Women's Commission, Bihar</w:t>
            </w:r>
          </w:p>
        </w:tc>
      </w:tr>
      <w:tr w:rsidR="000C3572" w:rsidRPr="00385E52" w14:paraId="49A5CD50" w14:textId="77777777" w:rsidTr="000C3572">
        <w:tc>
          <w:tcPr>
            <w:tcW w:w="1784" w:type="dxa"/>
            <w:vMerge/>
          </w:tcPr>
          <w:p w14:paraId="49A5CD4C"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4D"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14</w:t>
            </w:r>
          </w:p>
        </w:tc>
        <w:tc>
          <w:tcPr>
            <w:tcW w:w="2822" w:type="dxa"/>
          </w:tcPr>
          <w:p w14:paraId="49A5CD4E"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Ms. Sudha Verghese</w:t>
            </w:r>
          </w:p>
        </w:tc>
        <w:tc>
          <w:tcPr>
            <w:tcW w:w="4179" w:type="dxa"/>
          </w:tcPr>
          <w:p w14:paraId="49A5CD4F"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Dy. Chairperson, State Minority Commission, Bihar</w:t>
            </w:r>
          </w:p>
        </w:tc>
      </w:tr>
      <w:tr w:rsidR="000C3572" w:rsidRPr="00385E52" w14:paraId="49A5CD55" w14:textId="77777777" w:rsidTr="000C3572">
        <w:tc>
          <w:tcPr>
            <w:tcW w:w="1784" w:type="dxa"/>
            <w:vMerge/>
          </w:tcPr>
          <w:p w14:paraId="49A5CD51"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52"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15</w:t>
            </w:r>
          </w:p>
        </w:tc>
        <w:tc>
          <w:tcPr>
            <w:tcW w:w="2822" w:type="dxa"/>
          </w:tcPr>
          <w:p w14:paraId="49A5CD53"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Mr. Jagjivan Nayak</w:t>
            </w:r>
          </w:p>
        </w:tc>
        <w:tc>
          <w:tcPr>
            <w:tcW w:w="4179" w:type="dxa"/>
          </w:tcPr>
          <w:p w14:paraId="49A5CD54"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Vice-Chairperson, Scheduled Tribe Commission, Bihar</w:t>
            </w:r>
          </w:p>
        </w:tc>
      </w:tr>
      <w:tr w:rsidR="000C3572" w:rsidRPr="00385E52" w14:paraId="49A5CD5A" w14:textId="77777777" w:rsidTr="000C3572">
        <w:tc>
          <w:tcPr>
            <w:tcW w:w="1784" w:type="dxa"/>
            <w:vMerge/>
          </w:tcPr>
          <w:p w14:paraId="49A5CD56"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57"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16</w:t>
            </w:r>
          </w:p>
        </w:tc>
        <w:tc>
          <w:tcPr>
            <w:tcW w:w="2822" w:type="dxa"/>
          </w:tcPr>
          <w:p w14:paraId="49A5CD58"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Ms. Anita Sinha</w:t>
            </w:r>
          </w:p>
        </w:tc>
        <w:tc>
          <w:tcPr>
            <w:tcW w:w="4179" w:type="dxa"/>
          </w:tcPr>
          <w:p w14:paraId="49A5CD59"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Vice-Chairperson, Bal Shramik Ayog, Bihar</w:t>
            </w:r>
          </w:p>
        </w:tc>
      </w:tr>
      <w:tr w:rsidR="000C3572" w:rsidRPr="00385E52" w14:paraId="49A5CD5F" w14:textId="77777777" w:rsidTr="000C3572">
        <w:tc>
          <w:tcPr>
            <w:tcW w:w="1784" w:type="dxa"/>
            <w:vMerge/>
          </w:tcPr>
          <w:p w14:paraId="49A5CD5B"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5C"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17</w:t>
            </w:r>
          </w:p>
        </w:tc>
        <w:tc>
          <w:tcPr>
            <w:tcW w:w="2822" w:type="dxa"/>
          </w:tcPr>
          <w:p w14:paraId="49A5CD5D"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Mr. Mukhtar Ul Hakk</w:t>
            </w:r>
          </w:p>
        </w:tc>
        <w:tc>
          <w:tcPr>
            <w:tcW w:w="4179" w:type="dxa"/>
          </w:tcPr>
          <w:p w14:paraId="49A5CD5E"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Member, Bal Shramik Ayog, Bihar</w:t>
            </w:r>
          </w:p>
        </w:tc>
      </w:tr>
      <w:tr w:rsidR="000C3572" w:rsidRPr="00385E52" w14:paraId="49A5CD64" w14:textId="77777777" w:rsidTr="000C3572">
        <w:tc>
          <w:tcPr>
            <w:tcW w:w="1784" w:type="dxa"/>
            <w:vMerge/>
          </w:tcPr>
          <w:p w14:paraId="49A5CD60"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61"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18</w:t>
            </w:r>
          </w:p>
        </w:tc>
        <w:tc>
          <w:tcPr>
            <w:tcW w:w="2822" w:type="dxa"/>
          </w:tcPr>
          <w:p w14:paraId="49A5CD62"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Mr. Mohan Choube</w:t>
            </w:r>
          </w:p>
        </w:tc>
        <w:tc>
          <w:tcPr>
            <w:tcW w:w="4179" w:type="dxa"/>
          </w:tcPr>
          <w:p w14:paraId="49A5CD63"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DEO, Aurangabad, Bihar</w:t>
            </w:r>
          </w:p>
        </w:tc>
      </w:tr>
      <w:tr w:rsidR="000C3572" w:rsidRPr="00385E52" w14:paraId="49A5CD69" w14:textId="77777777" w:rsidTr="000C3572">
        <w:tc>
          <w:tcPr>
            <w:tcW w:w="1784" w:type="dxa"/>
            <w:vMerge/>
          </w:tcPr>
          <w:p w14:paraId="49A5CD65"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66"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19</w:t>
            </w:r>
          </w:p>
        </w:tc>
        <w:tc>
          <w:tcPr>
            <w:tcW w:w="2822" w:type="dxa"/>
          </w:tcPr>
          <w:p w14:paraId="49A5CD67"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Mr. Vinod Das</w:t>
            </w:r>
          </w:p>
        </w:tc>
        <w:tc>
          <w:tcPr>
            <w:tcW w:w="4179" w:type="dxa"/>
          </w:tcPr>
          <w:p w14:paraId="49A5CD68"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Principal, KGBV, Navinagar</w:t>
            </w:r>
          </w:p>
        </w:tc>
      </w:tr>
      <w:tr w:rsidR="000C3572" w:rsidRPr="00385E52" w14:paraId="49A5CD6E" w14:textId="77777777" w:rsidTr="000C3572">
        <w:tc>
          <w:tcPr>
            <w:tcW w:w="1784" w:type="dxa"/>
            <w:vMerge/>
          </w:tcPr>
          <w:p w14:paraId="49A5CD6A"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6B"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20</w:t>
            </w:r>
          </w:p>
        </w:tc>
        <w:tc>
          <w:tcPr>
            <w:tcW w:w="2822" w:type="dxa"/>
          </w:tcPr>
          <w:p w14:paraId="49A5CD6C"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Mr. Hirendra Kumar</w:t>
            </w:r>
          </w:p>
        </w:tc>
        <w:tc>
          <w:tcPr>
            <w:tcW w:w="4179" w:type="dxa"/>
          </w:tcPr>
          <w:p w14:paraId="49A5CD6D"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Accountant, KGBV, Navinagar</w:t>
            </w:r>
          </w:p>
        </w:tc>
      </w:tr>
      <w:tr w:rsidR="0076695A" w:rsidRPr="00385E52" w14:paraId="49A5CD73" w14:textId="77777777" w:rsidTr="000C3572">
        <w:tc>
          <w:tcPr>
            <w:tcW w:w="1784" w:type="dxa"/>
            <w:vMerge/>
          </w:tcPr>
          <w:p w14:paraId="49A5CD6F" w14:textId="77777777" w:rsidR="0076695A" w:rsidRPr="00385E52" w:rsidRDefault="0076695A" w:rsidP="00DC4F31">
            <w:pPr>
              <w:tabs>
                <w:tab w:val="left" w:pos="9360"/>
              </w:tabs>
              <w:ind w:left="342" w:firstLine="18"/>
              <w:jc w:val="both"/>
              <w:rPr>
                <w:rFonts w:cstheme="minorHAnsi"/>
                <w:sz w:val="24"/>
                <w:szCs w:val="24"/>
              </w:rPr>
            </w:pPr>
          </w:p>
        </w:tc>
        <w:tc>
          <w:tcPr>
            <w:tcW w:w="683" w:type="dxa"/>
          </w:tcPr>
          <w:p w14:paraId="49A5CD70" w14:textId="77777777" w:rsidR="0076695A"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21</w:t>
            </w:r>
          </w:p>
        </w:tc>
        <w:tc>
          <w:tcPr>
            <w:tcW w:w="2822" w:type="dxa"/>
          </w:tcPr>
          <w:p w14:paraId="49A5CD71" w14:textId="77777777" w:rsidR="0076695A" w:rsidRPr="00385E52" w:rsidRDefault="00B16AA8" w:rsidP="00DC4F31">
            <w:pPr>
              <w:tabs>
                <w:tab w:val="left" w:pos="9360"/>
              </w:tabs>
              <w:ind w:left="311"/>
              <w:jc w:val="both"/>
              <w:rPr>
                <w:rFonts w:cstheme="minorHAnsi"/>
                <w:sz w:val="24"/>
                <w:szCs w:val="24"/>
              </w:rPr>
            </w:pPr>
            <w:r w:rsidRPr="00385E52">
              <w:rPr>
                <w:rFonts w:cstheme="minorHAnsi"/>
                <w:sz w:val="24"/>
                <w:szCs w:val="24"/>
              </w:rPr>
              <w:t>Mr. Srinath Yadav</w:t>
            </w:r>
          </w:p>
        </w:tc>
        <w:tc>
          <w:tcPr>
            <w:tcW w:w="4179" w:type="dxa"/>
          </w:tcPr>
          <w:p w14:paraId="49A5CD72" w14:textId="77777777" w:rsidR="0076695A" w:rsidRPr="00385E52" w:rsidRDefault="00B16AA8" w:rsidP="00DC4F31">
            <w:pPr>
              <w:tabs>
                <w:tab w:val="left" w:pos="9360"/>
              </w:tabs>
              <w:ind w:left="382"/>
              <w:jc w:val="both"/>
              <w:rPr>
                <w:rFonts w:cstheme="minorHAnsi"/>
                <w:sz w:val="24"/>
                <w:szCs w:val="24"/>
              </w:rPr>
            </w:pPr>
            <w:r w:rsidRPr="00385E52">
              <w:rPr>
                <w:rFonts w:cstheme="minorHAnsi"/>
                <w:sz w:val="24"/>
                <w:szCs w:val="24"/>
              </w:rPr>
              <w:t>SMC President, Navinagar</w:t>
            </w:r>
          </w:p>
        </w:tc>
      </w:tr>
      <w:tr w:rsidR="000C3572" w:rsidRPr="00385E52" w14:paraId="49A5CD78" w14:textId="77777777" w:rsidTr="000C3572">
        <w:tc>
          <w:tcPr>
            <w:tcW w:w="1784" w:type="dxa"/>
            <w:vMerge/>
          </w:tcPr>
          <w:p w14:paraId="49A5CD74"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75"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22</w:t>
            </w:r>
          </w:p>
        </w:tc>
        <w:tc>
          <w:tcPr>
            <w:tcW w:w="2822" w:type="dxa"/>
          </w:tcPr>
          <w:p w14:paraId="49A5CD76"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Dr. Anita Nazare</w:t>
            </w:r>
          </w:p>
        </w:tc>
        <w:tc>
          <w:tcPr>
            <w:tcW w:w="4179" w:type="dxa"/>
          </w:tcPr>
          <w:p w14:paraId="49A5CD77"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Fiscal Policy Institute, Bengaluru</w:t>
            </w:r>
          </w:p>
        </w:tc>
      </w:tr>
      <w:tr w:rsidR="000C3572" w:rsidRPr="00385E52" w14:paraId="49A5CD7D" w14:textId="77777777" w:rsidTr="000C3572">
        <w:tc>
          <w:tcPr>
            <w:tcW w:w="1784" w:type="dxa"/>
            <w:vMerge w:val="restart"/>
          </w:tcPr>
          <w:p w14:paraId="49A5CD79" w14:textId="77777777" w:rsidR="000C3572" w:rsidRPr="00385E52" w:rsidRDefault="00B16AA8" w:rsidP="00DC4F31">
            <w:pPr>
              <w:tabs>
                <w:tab w:val="left" w:pos="9360"/>
              </w:tabs>
              <w:ind w:left="342" w:firstLine="18"/>
              <w:jc w:val="both"/>
              <w:rPr>
                <w:rFonts w:cstheme="minorHAnsi"/>
                <w:sz w:val="24"/>
                <w:szCs w:val="24"/>
              </w:rPr>
            </w:pPr>
            <w:r w:rsidRPr="00385E52">
              <w:rPr>
                <w:rFonts w:cstheme="minorHAnsi"/>
                <w:sz w:val="24"/>
                <w:szCs w:val="24"/>
              </w:rPr>
              <w:t>Civil Society Organizations</w:t>
            </w:r>
          </w:p>
        </w:tc>
        <w:tc>
          <w:tcPr>
            <w:tcW w:w="683" w:type="dxa"/>
          </w:tcPr>
          <w:p w14:paraId="49A5CD7A"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23</w:t>
            </w:r>
          </w:p>
        </w:tc>
        <w:tc>
          <w:tcPr>
            <w:tcW w:w="2822" w:type="dxa"/>
          </w:tcPr>
          <w:p w14:paraId="49A5CD7B"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Mr. Amitabh Behar</w:t>
            </w:r>
          </w:p>
        </w:tc>
        <w:tc>
          <w:tcPr>
            <w:tcW w:w="4179" w:type="dxa"/>
          </w:tcPr>
          <w:p w14:paraId="49A5CD7C"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Executive Director, National Foundation of India, New Delhi</w:t>
            </w:r>
          </w:p>
        </w:tc>
      </w:tr>
      <w:tr w:rsidR="000C3572" w:rsidRPr="00385E52" w14:paraId="49A5CD82" w14:textId="77777777" w:rsidTr="000C3572">
        <w:tc>
          <w:tcPr>
            <w:tcW w:w="1784" w:type="dxa"/>
            <w:vMerge/>
          </w:tcPr>
          <w:p w14:paraId="49A5CD7E"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7F"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24</w:t>
            </w:r>
          </w:p>
        </w:tc>
        <w:tc>
          <w:tcPr>
            <w:tcW w:w="2822" w:type="dxa"/>
          </w:tcPr>
          <w:p w14:paraId="49A5CD80"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Dr. Neelam Gorhe</w:t>
            </w:r>
          </w:p>
        </w:tc>
        <w:tc>
          <w:tcPr>
            <w:tcW w:w="4179" w:type="dxa"/>
          </w:tcPr>
          <w:p w14:paraId="49A5CD81"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President, Stree Aadhar Kendra and Member of Legislative Council of Maharashtra</w:t>
            </w:r>
          </w:p>
        </w:tc>
      </w:tr>
      <w:tr w:rsidR="000C3572" w:rsidRPr="00385E52" w14:paraId="49A5CD87" w14:textId="77777777" w:rsidTr="000C3572">
        <w:tc>
          <w:tcPr>
            <w:tcW w:w="1784" w:type="dxa"/>
            <w:vMerge/>
          </w:tcPr>
          <w:p w14:paraId="49A5CD83" w14:textId="77777777" w:rsidR="000C3572" w:rsidRPr="00385E52" w:rsidRDefault="000C3572" w:rsidP="00DC4F31">
            <w:pPr>
              <w:tabs>
                <w:tab w:val="left" w:pos="9360"/>
              </w:tabs>
              <w:ind w:left="342" w:firstLine="18"/>
              <w:jc w:val="both"/>
              <w:rPr>
                <w:rFonts w:cstheme="minorHAnsi"/>
                <w:sz w:val="24"/>
                <w:szCs w:val="24"/>
              </w:rPr>
            </w:pPr>
          </w:p>
        </w:tc>
        <w:tc>
          <w:tcPr>
            <w:tcW w:w="683" w:type="dxa"/>
          </w:tcPr>
          <w:p w14:paraId="49A5CD84"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25</w:t>
            </w:r>
          </w:p>
        </w:tc>
        <w:tc>
          <w:tcPr>
            <w:tcW w:w="2822" w:type="dxa"/>
          </w:tcPr>
          <w:p w14:paraId="49A5CD85"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Mr. Satyendra Kumar</w:t>
            </w:r>
          </w:p>
        </w:tc>
        <w:tc>
          <w:tcPr>
            <w:tcW w:w="4179" w:type="dxa"/>
          </w:tcPr>
          <w:p w14:paraId="49A5CD86"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Secretary, Centre for Social Equity and Inclusion, Patna, Bihar</w:t>
            </w:r>
          </w:p>
        </w:tc>
      </w:tr>
      <w:tr w:rsidR="005616F9" w:rsidRPr="00385E52" w14:paraId="49A5CD8C" w14:textId="77777777" w:rsidTr="000C3572">
        <w:tc>
          <w:tcPr>
            <w:tcW w:w="1784" w:type="dxa"/>
            <w:vMerge w:val="restart"/>
          </w:tcPr>
          <w:p w14:paraId="49A5CD88" w14:textId="77777777" w:rsidR="005616F9" w:rsidRPr="00385E52" w:rsidRDefault="00B16AA8" w:rsidP="00DC4F31">
            <w:pPr>
              <w:tabs>
                <w:tab w:val="left" w:pos="9360"/>
              </w:tabs>
              <w:ind w:left="342" w:firstLine="18"/>
              <w:jc w:val="both"/>
              <w:rPr>
                <w:rFonts w:cstheme="minorHAnsi"/>
                <w:sz w:val="24"/>
                <w:szCs w:val="24"/>
              </w:rPr>
            </w:pPr>
            <w:r w:rsidRPr="00385E52">
              <w:rPr>
                <w:rFonts w:cstheme="minorHAnsi"/>
                <w:sz w:val="24"/>
                <w:szCs w:val="24"/>
              </w:rPr>
              <w:lastRenderedPageBreak/>
              <w:t>Consultants</w:t>
            </w:r>
          </w:p>
        </w:tc>
        <w:tc>
          <w:tcPr>
            <w:tcW w:w="683" w:type="dxa"/>
          </w:tcPr>
          <w:p w14:paraId="49A5CD89" w14:textId="77777777" w:rsidR="005616F9"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26</w:t>
            </w:r>
          </w:p>
        </w:tc>
        <w:tc>
          <w:tcPr>
            <w:tcW w:w="2822" w:type="dxa"/>
          </w:tcPr>
          <w:p w14:paraId="49A5CD8A" w14:textId="77777777" w:rsidR="005616F9" w:rsidRPr="00385E52" w:rsidRDefault="00B16AA8" w:rsidP="00DC4F31">
            <w:pPr>
              <w:tabs>
                <w:tab w:val="left" w:pos="9360"/>
              </w:tabs>
              <w:ind w:left="311"/>
              <w:jc w:val="both"/>
              <w:rPr>
                <w:rFonts w:cstheme="minorHAnsi"/>
                <w:sz w:val="24"/>
                <w:szCs w:val="24"/>
              </w:rPr>
            </w:pPr>
            <w:r w:rsidRPr="00385E52">
              <w:rPr>
                <w:rFonts w:cstheme="minorHAnsi"/>
                <w:sz w:val="24"/>
                <w:szCs w:val="24"/>
              </w:rPr>
              <w:t>Dr. Mridul Eapen</w:t>
            </w:r>
          </w:p>
        </w:tc>
        <w:tc>
          <w:tcPr>
            <w:tcW w:w="4179" w:type="dxa"/>
          </w:tcPr>
          <w:p w14:paraId="49A5CD8B" w14:textId="77777777" w:rsidR="005616F9" w:rsidRPr="00385E52" w:rsidRDefault="00B16AA8" w:rsidP="00DC4F31">
            <w:pPr>
              <w:tabs>
                <w:tab w:val="left" w:pos="9360"/>
              </w:tabs>
              <w:ind w:left="382"/>
              <w:jc w:val="both"/>
              <w:rPr>
                <w:rFonts w:cstheme="minorHAnsi"/>
                <w:sz w:val="24"/>
                <w:szCs w:val="24"/>
              </w:rPr>
            </w:pPr>
            <w:r w:rsidRPr="00385E52">
              <w:rPr>
                <w:rFonts w:cstheme="minorHAnsi"/>
                <w:sz w:val="24"/>
                <w:szCs w:val="24"/>
              </w:rPr>
              <w:t>Hon. Fellow, Centre for Development Studies, Trivendram</w:t>
            </w:r>
          </w:p>
        </w:tc>
      </w:tr>
      <w:tr w:rsidR="005616F9" w:rsidRPr="00385E52" w14:paraId="49A5CD91" w14:textId="77777777" w:rsidTr="000C3572">
        <w:tc>
          <w:tcPr>
            <w:tcW w:w="1784" w:type="dxa"/>
            <w:vMerge/>
          </w:tcPr>
          <w:p w14:paraId="49A5CD8D" w14:textId="77777777" w:rsidR="005616F9" w:rsidRPr="00385E52" w:rsidRDefault="005616F9" w:rsidP="00DC4F31">
            <w:pPr>
              <w:tabs>
                <w:tab w:val="left" w:pos="9360"/>
              </w:tabs>
              <w:ind w:left="342" w:firstLine="18"/>
              <w:jc w:val="both"/>
              <w:rPr>
                <w:rFonts w:cstheme="minorHAnsi"/>
                <w:sz w:val="24"/>
                <w:szCs w:val="24"/>
              </w:rPr>
            </w:pPr>
          </w:p>
        </w:tc>
        <w:tc>
          <w:tcPr>
            <w:tcW w:w="683" w:type="dxa"/>
          </w:tcPr>
          <w:p w14:paraId="49A5CD8E" w14:textId="77777777" w:rsidR="005616F9"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27</w:t>
            </w:r>
          </w:p>
        </w:tc>
        <w:tc>
          <w:tcPr>
            <w:tcW w:w="2822" w:type="dxa"/>
          </w:tcPr>
          <w:p w14:paraId="49A5CD8F" w14:textId="77777777" w:rsidR="005616F9" w:rsidRPr="00385E52" w:rsidRDefault="00B16AA8" w:rsidP="00DC4F31">
            <w:pPr>
              <w:tabs>
                <w:tab w:val="left" w:pos="9360"/>
              </w:tabs>
              <w:ind w:left="311"/>
              <w:rPr>
                <w:rFonts w:cstheme="minorHAnsi"/>
                <w:sz w:val="24"/>
                <w:szCs w:val="24"/>
              </w:rPr>
            </w:pPr>
            <w:r w:rsidRPr="00385E52">
              <w:rPr>
                <w:rFonts w:cstheme="minorHAnsi"/>
                <w:sz w:val="24"/>
                <w:szCs w:val="24"/>
              </w:rPr>
              <w:t>Dr. Paromita Majumdar</w:t>
            </w:r>
          </w:p>
        </w:tc>
        <w:tc>
          <w:tcPr>
            <w:tcW w:w="4179" w:type="dxa"/>
          </w:tcPr>
          <w:p w14:paraId="49A5CD90" w14:textId="77777777" w:rsidR="005616F9" w:rsidRPr="00385E52" w:rsidRDefault="00B16AA8" w:rsidP="00DC4F31">
            <w:pPr>
              <w:tabs>
                <w:tab w:val="left" w:pos="9360"/>
              </w:tabs>
              <w:ind w:left="382"/>
              <w:jc w:val="both"/>
              <w:rPr>
                <w:rFonts w:cstheme="minorHAnsi"/>
                <w:sz w:val="24"/>
                <w:szCs w:val="24"/>
              </w:rPr>
            </w:pPr>
            <w:r w:rsidRPr="00385E52">
              <w:rPr>
                <w:rFonts w:cstheme="minorHAnsi"/>
                <w:sz w:val="24"/>
                <w:szCs w:val="24"/>
              </w:rPr>
              <w:t>UN Women Consultant in MWCD</w:t>
            </w:r>
          </w:p>
        </w:tc>
      </w:tr>
      <w:tr w:rsidR="005616F9" w:rsidRPr="00385E52" w14:paraId="49A5CD96" w14:textId="77777777" w:rsidTr="000C3572">
        <w:tc>
          <w:tcPr>
            <w:tcW w:w="1784" w:type="dxa"/>
            <w:vMerge/>
          </w:tcPr>
          <w:p w14:paraId="49A5CD92" w14:textId="77777777" w:rsidR="005616F9" w:rsidRPr="00385E52" w:rsidRDefault="005616F9" w:rsidP="00DC4F31">
            <w:pPr>
              <w:tabs>
                <w:tab w:val="left" w:pos="9360"/>
              </w:tabs>
              <w:ind w:left="342" w:firstLine="18"/>
              <w:jc w:val="both"/>
              <w:rPr>
                <w:rFonts w:cstheme="minorHAnsi"/>
                <w:sz w:val="24"/>
                <w:szCs w:val="24"/>
              </w:rPr>
            </w:pPr>
          </w:p>
        </w:tc>
        <w:tc>
          <w:tcPr>
            <w:tcW w:w="683" w:type="dxa"/>
          </w:tcPr>
          <w:p w14:paraId="49A5CD93" w14:textId="77777777" w:rsidR="005616F9"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28</w:t>
            </w:r>
          </w:p>
        </w:tc>
        <w:tc>
          <w:tcPr>
            <w:tcW w:w="2822" w:type="dxa"/>
          </w:tcPr>
          <w:p w14:paraId="49A5CD94" w14:textId="77777777" w:rsidR="005616F9" w:rsidRPr="00385E52" w:rsidRDefault="00B16AA8" w:rsidP="00DC4F31">
            <w:pPr>
              <w:tabs>
                <w:tab w:val="left" w:pos="9360"/>
              </w:tabs>
              <w:ind w:left="311"/>
              <w:jc w:val="both"/>
              <w:rPr>
                <w:rFonts w:cstheme="minorHAnsi"/>
                <w:sz w:val="24"/>
                <w:szCs w:val="24"/>
              </w:rPr>
            </w:pPr>
            <w:r w:rsidRPr="00385E52">
              <w:rPr>
                <w:rFonts w:cstheme="minorHAnsi"/>
                <w:sz w:val="24"/>
                <w:szCs w:val="24"/>
              </w:rPr>
              <w:t>Dr. Swapna Bisht-Joshi</w:t>
            </w:r>
          </w:p>
        </w:tc>
        <w:tc>
          <w:tcPr>
            <w:tcW w:w="4179" w:type="dxa"/>
          </w:tcPr>
          <w:p w14:paraId="49A5CD95" w14:textId="77777777" w:rsidR="005616F9" w:rsidRPr="00385E52" w:rsidRDefault="00B16AA8" w:rsidP="00DC4F31">
            <w:pPr>
              <w:tabs>
                <w:tab w:val="left" w:pos="9360"/>
              </w:tabs>
              <w:ind w:left="382"/>
              <w:jc w:val="both"/>
              <w:rPr>
                <w:rFonts w:cstheme="minorHAnsi"/>
                <w:sz w:val="24"/>
                <w:szCs w:val="24"/>
              </w:rPr>
            </w:pPr>
            <w:r w:rsidRPr="00385E52">
              <w:rPr>
                <w:rFonts w:cstheme="minorHAnsi"/>
                <w:sz w:val="24"/>
                <w:szCs w:val="24"/>
              </w:rPr>
              <w:t xml:space="preserve">Consultant, Asian Development Bank </w:t>
            </w:r>
          </w:p>
        </w:tc>
      </w:tr>
      <w:tr w:rsidR="005616F9" w:rsidRPr="00385E52" w14:paraId="49A5CD9B" w14:textId="77777777" w:rsidTr="000C3572">
        <w:tc>
          <w:tcPr>
            <w:tcW w:w="1784" w:type="dxa"/>
            <w:vMerge/>
          </w:tcPr>
          <w:p w14:paraId="49A5CD97" w14:textId="77777777" w:rsidR="005616F9" w:rsidRPr="00385E52" w:rsidRDefault="005616F9" w:rsidP="00DC4F31">
            <w:pPr>
              <w:tabs>
                <w:tab w:val="left" w:pos="9360"/>
              </w:tabs>
              <w:ind w:left="342" w:firstLine="18"/>
              <w:jc w:val="both"/>
              <w:rPr>
                <w:rFonts w:cstheme="minorHAnsi"/>
                <w:sz w:val="24"/>
                <w:szCs w:val="24"/>
              </w:rPr>
            </w:pPr>
          </w:p>
        </w:tc>
        <w:tc>
          <w:tcPr>
            <w:tcW w:w="683" w:type="dxa"/>
          </w:tcPr>
          <w:p w14:paraId="49A5CD98" w14:textId="77777777" w:rsidR="005616F9"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29</w:t>
            </w:r>
          </w:p>
        </w:tc>
        <w:tc>
          <w:tcPr>
            <w:tcW w:w="2822" w:type="dxa"/>
          </w:tcPr>
          <w:p w14:paraId="49A5CD99" w14:textId="77777777" w:rsidR="005616F9" w:rsidRPr="00385E52" w:rsidRDefault="00B16AA8" w:rsidP="00DC4F31">
            <w:pPr>
              <w:tabs>
                <w:tab w:val="left" w:pos="9360"/>
              </w:tabs>
              <w:ind w:left="311"/>
              <w:jc w:val="both"/>
              <w:rPr>
                <w:rFonts w:cstheme="minorHAnsi"/>
                <w:sz w:val="24"/>
                <w:szCs w:val="24"/>
              </w:rPr>
            </w:pPr>
            <w:r w:rsidRPr="00385E52">
              <w:rPr>
                <w:rFonts w:cstheme="minorHAnsi"/>
                <w:sz w:val="24"/>
                <w:szCs w:val="24"/>
              </w:rPr>
              <w:t>Dr. Nirmala Banerjee</w:t>
            </w:r>
          </w:p>
        </w:tc>
        <w:tc>
          <w:tcPr>
            <w:tcW w:w="4179" w:type="dxa"/>
          </w:tcPr>
          <w:p w14:paraId="49A5CD9A" w14:textId="77777777" w:rsidR="005616F9" w:rsidRPr="00385E52" w:rsidRDefault="00B16AA8" w:rsidP="00DC4F31">
            <w:pPr>
              <w:tabs>
                <w:tab w:val="left" w:pos="9360"/>
              </w:tabs>
              <w:ind w:left="382"/>
              <w:jc w:val="both"/>
              <w:rPr>
                <w:rFonts w:cstheme="minorHAnsi"/>
                <w:sz w:val="24"/>
                <w:szCs w:val="24"/>
              </w:rPr>
            </w:pPr>
            <w:r w:rsidRPr="00385E52">
              <w:rPr>
                <w:rFonts w:cstheme="minorHAnsi"/>
                <w:sz w:val="24"/>
                <w:szCs w:val="24"/>
              </w:rPr>
              <w:t>Consultant (Sachetana)</w:t>
            </w:r>
          </w:p>
        </w:tc>
      </w:tr>
      <w:tr w:rsidR="000C3572" w:rsidRPr="00385E52" w14:paraId="49A5CDA0" w14:textId="77777777" w:rsidTr="000C3572">
        <w:tc>
          <w:tcPr>
            <w:tcW w:w="1784" w:type="dxa"/>
            <w:vMerge w:val="restart"/>
          </w:tcPr>
          <w:p w14:paraId="49A5CD9C" w14:textId="77777777" w:rsidR="000C3572" w:rsidRPr="00385E52" w:rsidRDefault="00B16AA8" w:rsidP="00DC4F31">
            <w:pPr>
              <w:tabs>
                <w:tab w:val="left" w:pos="9360"/>
              </w:tabs>
              <w:ind w:left="342" w:firstLine="18"/>
              <w:jc w:val="both"/>
              <w:rPr>
                <w:rFonts w:cstheme="minorHAnsi"/>
                <w:sz w:val="24"/>
                <w:szCs w:val="24"/>
              </w:rPr>
            </w:pPr>
            <w:r w:rsidRPr="00385E52">
              <w:rPr>
                <w:rFonts w:cstheme="minorHAnsi"/>
                <w:sz w:val="24"/>
                <w:szCs w:val="24"/>
              </w:rPr>
              <w:t>UN Women MCO Staff</w:t>
            </w:r>
          </w:p>
        </w:tc>
        <w:tc>
          <w:tcPr>
            <w:tcW w:w="683" w:type="dxa"/>
          </w:tcPr>
          <w:p w14:paraId="49A5CD9D"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30</w:t>
            </w:r>
          </w:p>
        </w:tc>
        <w:tc>
          <w:tcPr>
            <w:tcW w:w="2822" w:type="dxa"/>
          </w:tcPr>
          <w:p w14:paraId="49A5CD9E"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Ms. Yamini Mishra</w:t>
            </w:r>
          </w:p>
        </w:tc>
        <w:tc>
          <w:tcPr>
            <w:tcW w:w="4179" w:type="dxa"/>
          </w:tcPr>
          <w:p w14:paraId="49A5CD9F"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Regional Gender Specialist</w:t>
            </w:r>
          </w:p>
        </w:tc>
      </w:tr>
      <w:tr w:rsidR="000C3572" w:rsidRPr="00385E52" w14:paraId="49A5CDA5" w14:textId="77777777" w:rsidTr="000C3572">
        <w:tc>
          <w:tcPr>
            <w:tcW w:w="1784" w:type="dxa"/>
            <w:vMerge/>
          </w:tcPr>
          <w:p w14:paraId="49A5CDA1" w14:textId="77777777" w:rsidR="000C3572" w:rsidRPr="00385E52" w:rsidRDefault="000C3572" w:rsidP="000A1D13">
            <w:pPr>
              <w:tabs>
                <w:tab w:val="left" w:pos="9360"/>
              </w:tabs>
              <w:ind w:left="720" w:hanging="360"/>
              <w:jc w:val="both"/>
              <w:rPr>
                <w:rFonts w:cstheme="minorHAnsi"/>
                <w:sz w:val="24"/>
                <w:szCs w:val="24"/>
              </w:rPr>
            </w:pPr>
          </w:p>
        </w:tc>
        <w:tc>
          <w:tcPr>
            <w:tcW w:w="683" w:type="dxa"/>
          </w:tcPr>
          <w:p w14:paraId="49A5CDA2"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31</w:t>
            </w:r>
          </w:p>
        </w:tc>
        <w:tc>
          <w:tcPr>
            <w:tcW w:w="2822" w:type="dxa"/>
          </w:tcPr>
          <w:p w14:paraId="49A5CDA3"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Ms. Navnita Sinha</w:t>
            </w:r>
          </w:p>
        </w:tc>
        <w:tc>
          <w:tcPr>
            <w:tcW w:w="4179" w:type="dxa"/>
          </w:tcPr>
          <w:p w14:paraId="49A5CDA4"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Project Manager, GRB Unit</w:t>
            </w:r>
          </w:p>
        </w:tc>
      </w:tr>
      <w:tr w:rsidR="000C3572" w:rsidRPr="00385E52" w14:paraId="49A5CDAA" w14:textId="77777777" w:rsidTr="000C3572">
        <w:tc>
          <w:tcPr>
            <w:tcW w:w="1784" w:type="dxa"/>
            <w:vMerge/>
          </w:tcPr>
          <w:p w14:paraId="49A5CDA6" w14:textId="77777777" w:rsidR="000C3572" w:rsidRPr="00385E52" w:rsidRDefault="000C3572" w:rsidP="000A1D13">
            <w:pPr>
              <w:tabs>
                <w:tab w:val="left" w:pos="9360"/>
              </w:tabs>
              <w:ind w:left="720" w:hanging="360"/>
              <w:jc w:val="both"/>
              <w:rPr>
                <w:rFonts w:cstheme="minorHAnsi"/>
                <w:sz w:val="24"/>
                <w:szCs w:val="24"/>
              </w:rPr>
            </w:pPr>
          </w:p>
        </w:tc>
        <w:tc>
          <w:tcPr>
            <w:tcW w:w="683" w:type="dxa"/>
          </w:tcPr>
          <w:p w14:paraId="49A5CDA7"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32</w:t>
            </w:r>
          </w:p>
        </w:tc>
        <w:tc>
          <w:tcPr>
            <w:tcW w:w="2822" w:type="dxa"/>
          </w:tcPr>
          <w:p w14:paraId="49A5CDA8"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Dr. Bhumika Jhamb</w:t>
            </w:r>
          </w:p>
        </w:tc>
        <w:tc>
          <w:tcPr>
            <w:tcW w:w="4179" w:type="dxa"/>
          </w:tcPr>
          <w:p w14:paraId="49A5CDA9"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Project Associate, GRB Unit</w:t>
            </w:r>
          </w:p>
        </w:tc>
      </w:tr>
      <w:tr w:rsidR="000C3572" w:rsidRPr="00385E52" w14:paraId="49A5CDAF" w14:textId="77777777" w:rsidTr="000C3572">
        <w:tc>
          <w:tcPr>
            <w:tcW w:w="1784" w:type="dxa"/>
            <w:vMerge/>
          </w:tcPr>
          <w:p w14:paraId="49A5CDAB" w14:textId="77777777" w:rsidR="000C3572" w:rsidRPr="00385E52" w:rsidRDefault="000C3572" w:rsidP="000A1D13">
            <w:pPr>
              <w:tabs>
                <w:tab w:val="left" w:pos="9360"/>
              </w:tabs>
              <w:ind w:left="720" w:hanging="360"/>
              <w:jc w:val="both"/>
              <w:rPr>
                <w:rFonts w:cstheme="minorHAnsi"/>
                <w:sz w:val="24"/>
                <w:szCs w:val="24"/>
              </w:rPr>
            </w:pPr>
          </w:p>
        </w:tc>
        <w:tc>
          <w:tcPr>
            <w:tcW w:w="683" w:type="dxa"/>
          </w:tcPr>
          <w:p w14:paraId="49A5CDAC"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33</w:t>
            </w:r>
          </w:p>
        </w:tc>
        <w:tc>
          <w:tcPr>
            <w:tcW w:w="2822" w:type="dxa"/>
          </w:tcPr>
          <w:p w14:paraId="49A5CDAD" w14:textId="77777777" w:rsidR="000C3572" w:rsidRPr="00385E52" w:rsidRDefault="00B16AA8" w:rsidP="00DC4F31">
            <w:pPr>
              <w:tabs>
                <w:tab w:val="left" w:pos="9360"/>
              </w:tabs>
              <w:ind w:left="311"/>
              <w:rPr>
                <w:rFonts w:cstheme="minorHAnsi"/>
                <w:sz w:val="24"/>
                <w:szCs w:val="24"/>
              </w:rPr>
            </w:pPr>
            <w:r w:rsidRPr="00385E52">
              <w:rPr>
                <w:rFonts w:cstheme="minorHAnsi"/>
                <w:sz w:val="24"/>
                <w:szCs w:val="24"/>
              </w:rPr>
              <w:t>Ms. Ellora Guhathakurta</w:t>
            </w:r>
          </w:p>
        </w:tc>
        <w:tc>
          <w:tcPr>
            <w:tcW w:w="4179" w:type="dxa"/>
          </w:tcPr>
          <w:p w14:paraId="49A5CDAE"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M &amp; E Coordinator</w:t>
            </w:r>
          </w:p>
        </w:tc>
      </w:tr>
      <w:tr w:rsidR="000C3572" w:rsidRPr="00385E52" w14:paraId="49A5CDB4" w14:textId="77777777" w:rsidTr="000C3572">
        <w:tc>
          <w:tcPr>
            <w:tcW w:w="1784" w:type="dxa"/>
            <w:vMerge/>
          </w:tcPr>
          <w:p w14:paraId="49A5CDB0" w14:textId="77777777" w:rsidR="000C3572" w:rsidRPr="00385E52" w:rsidRDefault="000C3572" w:rsidP="000A1D13">
            <w:pPr>
              <w:tabs>
                <w:tab w:val="left" w:pos="9360"/>
              </w:tabs>
              <w:ind w:left="720" w:hanging="360"/>
              <w:jc w:val="both"/>
              <w:rPr>
                <w:rFonts w:cstheme="minorHAnsi"/>
                <w:sz w:val="24"/>
                <w:szCs w:val="24"/>
              </w:rPr>
            </w:pPr>
          </w:p>
        </w:tc>
        <w:tc>
          <w:tcPr>
            <w:tcW w:w="683" w:type="dxa"/>
          </w:tcPr>
          <w:p w14:paraId="49A5CDB1" w14:textId="77777777" w:rsidR="000C3572" w:rsidRPr="00385E52" w:rsidRDefault="00B16AA8" w:rsidP="000A1D13">
            <w:pPr>
              <w:tabs>
                <w:tab w:val="left" w:pos="9360"/>
              </w:tabs>
              <w:ind w:left="720" w:hanging="360"/>
              <w:jc w:val="both"/>
              <w:rPr>
                <w:rFonts w:cstheme="minorHAnsi"/>
                <w:sz w:val="24"/>
                <w:szCs w:val="24"/>
              </w:rPr>
            </w:pPr>
            <w:r w:rsidRPr="00385E52">
              <w:rPr>
                <w:rFonts w:cstheme="minorHAnsi"/>
                <w:sz w:val="24"/>
                <w:szCs w:val="24"/>
              </w:rPr>
              <w:t>34</w:t>
            </w:r>
          </w:p>
        </w:tc>
        <w:tc>
          <w:tcPr>
            <w:tcW w:w="2822" w:type="dxa"/>
          </w:tcPr>
          <w:p w14:paraId="49A5CDB2" w14:textId="77777777" w:rsidR="000C3572" w:rsidRPr="00385E52" w:rsidRDefault="00B16AA8" w:rsidP="00DC4F31">
            <w:pPr>
              <w:tabs>
                <w:tab w:val="left" w:pos="9360"/>
              </w:tabs>
              <w:ind w:left="311"/>
              <w:jc w:val="both"/>
              <w:rPr>
                <w:rFonts w:cstheme="minorHAnsi"/>
                <w:sz w:val="24"/>
                <w:szCs w:val="24"/>
              </w:rPr>
            </w:pPr>
            <w:r w:rsidRPr="00385E52">
              <w:rPr>
                <w:rFonts w:cstheme="minorHAnsi"/>
                <w:sz w:val="24"/>
                <w:szCs w:val="24"/>
              </w:rPr>
              <w:t>Ms. Madhulika Singh</w:t>
            </w:r>
          </w:p>
        </w:tc>
        <w:tc>
          <w:tcPr>
            <w:tcW w:w="4179" w:type="dxa"/>
          </w:tcPr>
          <w:p w14:paraId="49A5CDB3" w14:textId="77777777" w:rsidR="000C3572" w:rsidRPr="00385E52" w:rsidRDefault="00B16AA8" w:rsidP="00DC4F31">
            <w:pPr>
              <w:tabs>
                <w:tab w:val="left" w:pos="9360"/>
              </w:tabs>
              <w:ind w:left="382"/>
              <w:jc w:val="both"/>
              <w:rPr>
                <w:rFonts w:cstheme="minorHAnsi"/>
                <w:sz w:val="24"/>
                <w:szCs w:val="24"/>
              </w:rPr>
            </w:pPr>
            <w:r w:rsidRPr="00385E52">
              <w:rPr>
                <w:rFonts w:cstheme="minorHAnsi"/>
                <w:sz w:val="24"/>
                <w:szCs w:val="24"/>
              </w:rPr>
              <w:t>M &amp; E Associate</w:t>
            </w:r>
          </w:p>
        </w:tc>
      </w:tr>
    </w:tbl>
    <w:p w14:paraId="49A5CDB5" w14:textId="77777777" w:rsidR="005F2ED7" w:rsidRPr="00385E52" w:rsidRDefault="005F2ED7" w:rsidP="000A1D13">
      <w:pPr>
        <w:tabs>
          <w:tab w:val="left" w:pos="9360"/>
        </w:tabs>
        <w:ind w:left="0" w:firstLine="0"/>
        <w:jc w:val="both"/>
        <w:rPr>
          <w:rFonts w:cstheme="minorHAnsi"/>
          <w:sz w:val="24"/>
          <w:szCs w:val="24"/>
        </w:rPr>
      </w:pPr>
    </w:p>
    <w:p w14:paraId="49A5CDB6" w14:textId="77777777" w:rsidR="006C1066" w:rsidRPr="00385E52" w:rsidRDefault="00B16AA8">
      <w:pPr>
        <w:rPr>
          <w:rFonts w:cstheme="minorHAnsi"/>
          <w:sz w:val="24"/>
          <w:szCs w:val="24"/>
        </w:rPr>
      </w:pPr>
      <w:r w:rsidRPr="00385E52">
        <w:rPr>
          <w:rFonts w:cstheme="minorHAnsi"/>
          <w:sz w:val="24"/>
          <w:szCs w:val="24"/>
        </w:rPr>
        <w:br w:type="page"/>
      </w:r>
    </w:p>
    <w:p w14:paraId="49A5CDB7" w14:textId="77777777" w:rsidR="005F5113" w:rsidRPr="00385E52" w:rsidRDefault="00B16AA8" w:rsidP="005F5113">
      <w:pPr>
        <w:tabs>
          <w:tab w:val="left" w:pos="9360"/>
        </w:tabs>
        <w:ind w:left="0" w:firstLine="0"/>
        <w:rPr>
          <w:rFonts w:cstheme="minorHAnsi"/>
          <w:sz w:val="24"/>
          <w:szCs w:val="24"/>
        </w:rPr>
      </w:pPr>
      <w:r w:rsidRPr="00385E52">
        <w:rPr>
          <w:rFonts w:cstheme="minorHAnsi"/>
          <w:b/>
          <w:bCs/>
          <w:sz w:val="24"/>
          <w:szCs w:val="24"/>
        </w:rPr>
        <w:lastRenderedPageBreak/>
        <w:t>Annex 7: List of Abbreviations and Acronyms</w:t>
      </w:r>
      <w:r w:rsidRPr="00385E52">
        <w:rPr>
          <w:rFonts w:cstheme="minorHAnsi"/>
          <w:sz w:val="24"/>
          <w:szCs w:val="24"/>
        </w:rPr>
        <w:t xml:space="preserve"> </w:t>
      </w:r>
    </w:p>
    <w:p w14:paraId="49A5CDB8" w14:textId="77777777" w:rsidR="006C1066" w:rsidRPr="00385E52" w:rsidRDefault="006C1066" w:rsidP="005F5113">
      <w:pPr>
        <w:tabs>
          <w:tab w:val="left" w:pos="9360"/>
        </w:tabs>
        <w:ind w:left="0" w:firstLine="0"/>
        <w:rPr>
          <w:rFonts w:cstheme="minorHAnsi"/>
          <w:b/>
          <w:bCs/>
          <w:sz w:val="24"/>
          <w:szCs w:val="24"/>
        </w:rPr>
      </w:pPr>
    </w:p>
    <w:p w14:paraId="49A5CDB9" w14:textId="77777777" w:rsidR="009914BC" w:rsidRPr="00385E52" w:rsidRDefault="00B16AA8" w:rsidP="000A1D13">
      <w:pPr>
        <w:tabs>
          <w:tab w:val="left" w:pos="3600"/>
        </w:tabs>
        <w:ind w:left="0" w:firstLine="0"/>
        <w:rPr>
          <w:rFonts w:cstheme="minorHAnsi"/>
          <w:sz w:val="24"/>
          <w:szCs w:val="24"/>
        </w:rPr>
      </w:pPr>
      <w:r w:rsidRPr="00385E52">
        <w:rPr>
          <w:rFonts w:cstheme="minorHAnsi"/>
          <w:sz w:val="24"/>
          <w:szCs w:val="24"/>
        </w:rPr>
        <w:t>AIDMAM</w:t>
      </w:r>
      <w:r w:rsidRPr="00385E52">
        <w:rPr>
          <w:rFonts w:cstheme="minorHAnsi"/>
          <w:sz w:val="24"/>
          <w:szCs w:val="24"/>
        </w:rPr>
        <w:tab/>
        <w:t>All India Dalit Mahila Adhikar Manch</w:t>
      </w:r>
    </w:p>
    <w:p w14:paraId="49A5CDBA" w14:textId="77777777" w:rsidR="00744614" w:rsidRPr="00385E52" w:rsidRDefault="00B16AA8" w:rsidP="000A1D13">
      <w:pPr>
        <w:tabs>
          <w:tab w:val="left" w:pos="3600"/>
          <w:tab w:val="left" w:pos="9360"/>
        </w:tabs>
        <w:ind w:left="0" w:firstLine="0"/>
        <w:rPr>
          <w:rFonts w:cstheme="minorHAnsi"/>
          <w:sz w:val="24"/>
          <w:szCs w:val="24"/>
        </w:rPr>
      </w:pPr>
      <w:r w:rsidRPr="00385E52">
        <w:rPr>
          <w:rFonts w:cstheme="minorHAnsi"/>
          <w:sz w:val="24"/>
          <w:szCs w:val="24"/>
        </w:rPr>
        <w:t>BMMA</w:t>
      </w:r>
      <w:r w:rsidRPr="00385E52">
        <w:rPr>
          <w:rFonts w:cstheme="minorHAnsi"/>
          <w:sz w:val="24"/>
          <w:szCs w:val="24"/>
        </w:rPr>
        <w:tab/>
        <w:t>Bharatiya Muslim Mahila Andolan</w:t>
      </w:r>
    </w:p>
    <w:p w14:paraId="49A5CDBB" w14:textId="77777777" w:rsidR="00665E2B" w:rsidRPr="00385E52" w:rsidRDefault="00B16AA8" w:rsidP="000A1D13">
      <w:pPr>
        <w:tabs>
          <w:tab w:val="left" w:pos="3600"/>
          <w:tab w:val="left" w:pos="9360"/>
        </w:tabs>
        <w:ind w:left="0" w:firstLine="0"/>
        <w:rPr>
          <w:rFonts w:cstheme="minorHAnsi"/>
          <w:sz w:val="24"/>
          <w:szCs w:val="24"/>
        </w:rPr>
      </w:pPr>
      <w:r w:rsidRPr="00385E52">
        <w:rPr>
          <w:rFonts w:cstheme="minorHAnsi"/>
          <w:sz w:val="24"/>
          <w:szCs w:val="24"/>
        </w:rPr>
        <w:t>CAG</w:t>
      </w:r>
      <w:r w:rsidRPr="00385E52">
        <w:rPr>
          <w:rFonts w:cstheme="minorHAnsi"/>
          <w:sz w:val="24"/>
          <w:szCs w:val="24"/>
        </w:rPr>
        <w:tab/>
        <w:t>Comptroller and Auditor General of India</w:t>
      </w:r>
    </w:p>
    <w:p w14:paraId="49A5CDBC" w14:textId="77777777" w:rsidR="00DE27FD" w:rsidRPr="00385E52" w:rsidRDefault="00B16AA8" w:rsidP="000A1D13">
      <w:pPr>
        <w:tabs>
          <w:tab w:val="left" w:pos="3600"/>
          <w:tab w:val="left" w:pos="9360"/>
        </w:tabs>
        <w:ind w:left="0" w:firstLine="0"/>
        <w:rPr>
          <w:rFonts w:cstheme="minorHAnsi"/>
          <w:sz w:val="24"/>
          <w:szCs w:val="24"/>
        </w:rPr>
      </w:pPr>
      <w:r w:rsidRPr="00385E52">
        <w:rPr>
          <w:rFonts w:cstheme="minorHAnsi"/>
          <w:sz w:val="24"/>
          <w:szCs w:val="24"/>
        </w:rPr>
        <w:t>CEDAW</w:t>
      </w:r>
      <w:r w:rsidRPr="00385E52">
        <w:rPr>
          <w:rFonts w:cstheme="minorHAnsi"/>
          <w:sz w:val="24"/>
          <w:szCs w:val="24"/>
        </w:rPr>
        <w:tab/>
        <w:t>Convention to End Discrimination against Women</w:t>
      </w:r>
    </w:p>
    <w:p w14:paraId="49A5CDBD" w14:textId="77777777" w:rsidR="00B62CF5" w:rsidRPr="00385E52" w:rsidRDefault="00B16AA8" w:rsidP="000A1D13">
      <w:pPr>
        <w:tabs>
          <w:tab w:val="left" w:pos="3600"/>
          <w:tab w:val="left" w:pos="9360"/>
        </w:tabs>
        <w:ind w:left="0" w:firstLine="0"/>
        <w:rPr>
          <w:rFonts w:cstheme="minorHAnsi"/>
          <w:sz w:val="24"/>
          <w:szCs w:val="24"/>
        </w:rPr>
      </w:pPr>
      <w:r w:rsidRPr="00385E52">
        <w:rPr>
          <w:rFonts w:cstheme="minorHAnsi"/>
          <w:sz w:val="24"/>
          <w:szCs w:val="24"/>
        </w:rPr>
        <w:t>CBO</w:t>
      </w:r>
      <w:r w:rsidRPr="00385E52">
        <w:rPr>
          <w:rFonts w:cstheme="minorHAnsi"/>
          <w:sz w:val="24"/>
          <w:szCs w:val="24"/>
        </w:rPr>
        <w:tab/>
        <w:t>Community Based Organization</w:t>
      </w:r>
    </w:p>
    <w:p w14:paraId="49A5CDBE" w14:textId="77777777" w:rsidR="00665E2B" w:rsidRPr="00385E52" w:rsidRDefault="00B16AA8" w:rsidP="000A1D13">
      <w:pPr>
        <w:tabs>
          <w:tab w:val="left" w:pos="3600"/>
          <w:tab w:val="left" w:pos="9360"/>
        </w:tabs>
        <w:ind w:left="0" w:firstLine="0"/>
        <w:rPr>
          <w:rFonts w:cstheme="minorHAnsi"/>
          <w:sz w:val="24"/>
          <w:szCs w:val="24"/>
        </w:rPr>
      </w:pPr>
      <w:r w:rsidRPr="00385E52">
        <w:rPr>
          <w:rFonts w:cstheme="minorHAnsi"/>
          <w:sz w:val="24"/>
          <w:szCs w:val="24"/>
        </w:rPr>
        <w:t>CSO</w:t>
      </w:r>
      <w:r w:rsidRPr="00385E52">
        <w:rPr>
          <w:rFonts w:cstheme="minorHAnsi"/>
          <w:sz w:val="24"/>
          <w:szCs w:val="24"/>
        </w:rPr>
        <w:tab/>
        <w:t>Civil Society Organization</w:t>
      </w:r>
    </w:p>
    <w:p w14:paraId="49A5CDBF" w14:textId="77777777" w:rsidR="00FA0831" w:rsidRPr="00385E52" w:rsidRDefault="00B16AA8" w:rsidP="000A1D13">
      <w:pPr>
        <w:tabs>
          <w:tab w:val="left" w:pos="3600"/>
          <w:tab w:val="left" w:pos="9360"/>
        </w:tabs>
        <w:ind w:left="0" w:firstLine="0"/>
        <w:rPr>
          <w:rFonts w:cstheme="minorHAnsi"/>
          <w:sz w:val="24"/>
          <w:szCs w:val="24"/>
        </w:rPr>
      </w:pPr>
      <w:r w:rsidRPr="00385E52">
        <w:rPr>
          <w:rFonts w:cstheme="minorHAnsi"/>
          <w:sz w:val="24"/>
          <w:szCs w:val="24"/>
        </w:rPr>
        <w:t>CSR</w:t>
      </w:r>
      <w:r w:rsidRPr="00385E52">
        <w:rPr>
          <w:rFonts w:cstheme="minorHAnsi"/>
          <w:sz w:val="24"/>
          <w:szCs w:val="24"/>
        </w:rPr>
        <w:tab/>
        <w:t>Corporate Social Responsibility</w:t>
      </w:r>
    </w:p>
    <w:p w14:paraId="49A5CDC0" w14:textId="77777777" w:rsidR="00B62CF5" w:rsidRPr="00385E52" w:rsidRDefault="00B16AA8" w:rsidP="000A1D13">
      <w:pPr>
        <w:tabs>
          <w:tab w:val="left" w:pos="3600"/>
          <w:tab w:val="left" w:pos="9360"/>
        </w:tabs>
        <w:ind w:left="0" w:firstLine="0"/>
        <w:rPr>
          <w:rFonts w:cstheme="minorHAnsi"/>
          <w:sz w:val="24"/>
          <w:szCs w:val="24"/>
        </w:rPr>
      </w:pPr>
      <w:r w:rsidRPr="00385E52">
        <w:rPr>
          <w:rFonts w:cstheme="minorHAnsi"/>
          <w:sz w:val="24"/>
          <w:szCs w:val="24"/>
        </w:rPr>
        <w:t>DAAA</w:t>
      </w:r>
      <w:r w:rsidRPr="00385E52">
        <w:rPr>
          <w:rFonts w:cstheme="minorHAnsi"/>
          <w:sz w:val="24"/>
          <w:szCs w:val="24"/>
        </w:rPr>
        <w:tab/>
        <w:t>Dalit Arthik Adhikar Andolan</w:t>
      </w:r>
    </w:p>
    <w:p w14:paraId="49A5CDC1" w14:textId="77777777" w:rsidR="00744614" w:rsidRPr="00385E52" w:rsidRDefault="00B16AA8" w:rsidP="000A1D13">
      <w:pPr>
        <w:tabs>
          <w:tab w:val="left" w:pos="3600"/>
          <w:tab w:val="left" w:pos="9360"/>
        </w:tabs>
        <w:ind w:left="0" w:firstLine="0"/>
        <w:rPr>
          <w:rFonts w:cstheme="minorHAnsi"/>
          <w:sz w:val="24"/>
          <w:szCs w:val="24"/>
        </w:rPr>
      </w:pPr>
      <w:r w:rsidRPr="00385E52">
        <w:rPr>
          <w:rFonts w:cstheme="minorHAnsi"/>
          <w:sz w:val="24"/>
          <w:szCs w:val="24"/>
        </w:rPr>
        <w:t>DEO</w:t>
      </w:r>
      <w:r w:rsidRPr="00385E52">
        <w:rPr>
          <w:rFonts w:cstheme="minorHAnsi"/>
          <w:sz w:val="24"/>
          <w:szCs w:val="24"/>
        </w:rPr>
        <w:tab/>
        <w:t>District Education Officer</w:t>
      </w:r>
    </w:p>
    <w:p w14:paraId="49A5CDC2" w14:textId="77777777" w:rsidR="00520271" w:rsidRPr="00385E52" w:rsidRDefault="00B16AA8" w:rsidP="000A1D13">
      <w:pPr>
        <w:tabs>
          <w:tab w:val="left" w:pos="3600"/>
          <w:tab w:val="left" w:pos="9360"/>
        </w:tabs>
        <w:ind w:left="0" w:firstLine="0"/>
        <w:rPr>
          <w:rFonts w:cstheme="minorHAnsi"/>
          <w:sz w:val="24"/>
          <w:szCs w:val="24"/>
        </w:rPr>
      </w:pPr>
      <w:r w:rsidRPr="00385E52">
        <w:rPr>
          <w:rFonts w:cstheme="minorHAnsi"/>
          <w:sz w:val="24"/>
          <w:szCs w:val="24"/>
        </w:rPr>
        <w:t>FF</w:t>
      </w:r>
      <w:r w:rsidRPr="00385E52">
        <w:rPr>
          <w:rFonts w:cstheme="minorHAnsi"/>
          <w:sz w:val="24"/>
          <w:szCs w:val="24"/>
        </w:rPr>
        <w:tab/>
        <w:t>Ford Foundation</w:t>
      </w:r>
    </w:p>
    <w:p w14:paraId="49A5CDC3" w14:textId="77777777" w:rsidR="00D669F0" w:rsidRPr="00385E52" w:rsidRDefault="00B16AA8" w:rsidP="000A1D13">
      <w:pPr>
        <w:tabs>
          <w:tab w:val="left" w:pos="3600"/>
          <w:tab w:val="left" w:pos="9360"/>
        </w:tabs>
        <w:ind w:left="0" w:firstLine="0"/>
        <w:rPr>
          <w:rFonts w:cstheme="minorHAnsi"/>
          <w:sz w:val="24"/>
          <w:szCs w:val="24"/>
        </w:rPr>
      </w:pPr>
      <w:r w:rsidRPr="00385E52">
        <w:rPr>
          <w:rFonts w:cstheme="minorHAnsi"/>
          <w:sz w:val="24"/>
          <w:szCs w:val="24"/>
        </w:rPr>
        <w:t>FPI</w:t>
      </w:r>
      <w:r w:rsidRPr="00385E52">
        <w:rPr>
          <w:rFonts w:cstheme="minorHAnsi"/>
          <w:sz w:val="24"/>
          <w:szCs w:val="24"/>
        </w:rPr>
        <w:tab/>
        <w:t>Fiscal Policy Institute</w:t>
      </w:r>
    </w:p>
    <w:p w14:paraId="49A5CDC4" w14:textId="77777777" w:rsidR="00D07FD3" w:rsidRPr="00385E52" w:rsidRDefault="00B16AA8" w:rsidP="000A1D13">
      <w:pPr>
        <w:tabs>
          <w:tab w:val="left" w:pos="3600"/>
          <w:tab w:val="left" w:pos="9360"/>
        </w:tabs>
        <w:ind w:left="0" w:firstLine="0"/>
        <w:rPr>
          <w:rFonts w:cstheme="minorHAnsi"/>
          <w:sz w:val="24"/>
          <w:szCs w:val="24"/>
        </w:rPr>
      </w:pPr>
      <w:r w:rsidRPr="00385E52">
        <w:rPr>
          <w:rFonts w:cstheme="minorHAnsi"/>
          <w:sz w:val="24"/>
          <w:szCs w:val="24"/>
        </w:rPr>
        <w:t>GA</w:t>
      </w:r>
      <w:r w:rsidRPr="00385E52">
        <w:rPr>
          <w:rFonts w:cstheme="minorHAnsi"/>
          <w:sz w:val="24"/>
          <w:szCs w:val="24"/>
        </w:rPr>
        <w:tab/>
        <w:t>Gender Audit</w:t>
      </w:r>
    </w:p>
    <w:p w14:paraId="49A5CDC5" w14:textId="77777777" w:rsidR="00665E2B" w:rsidRPr="00385E52" w:rsidRDefault="00B16AA8" w:rsidP="000A1D13">
      <w:pPr>
        <w:tabs>
          <w:tab w:val="left" w:pos="3600"/>
          <w:tab w:val="left" w:pos="9360"/>
        </w:tabs>
        <w:ind w:left="0" w:firstLine="0"/>
        <w:rPr>
          <w:rFonts w:cstheme="minorHAnsi"/>
          <w:sz w:val="24"/>
          <w:szCs w:val="24"/>
        </w:rPr>
      </w:pPr>
      <w:r w:rsidRPr="00385E52">
        <w:rPr>
          <w:rFonts w:cstheme="minorHAnsi"/>
          <w:sz w:val="24"/>
          <w:szCs w:val="24"/>
        </w:rPr>
        <w:t>GBC</w:t>
      </w:r>
      <w:r w:rsidRPr="00385E52">
        <w:rPr>
          <w:rFonts w:cstheme="minorHAnsi"/>
          <w:sz w:val="24"/>
          <w:szCs w:val="24"/>
        </w:rPr>
        <w:tab/>
        <w:t>Gender Budgeting Cell</w:t>
      </w:r>
    </w:p>
    <w:p w14:paraId="49A5CDC6" w14:textId="77777777" w:rsidR="00976591" w:rsidRPr="00385E52" w:rsidRDefault="00B16AA8" w:rsidP="000A1D13">
      <w:pPr>
        <w:tabs>
          <w:tab w:val="left" w:pos="3600"/>
          <w:tab w:val="left" w:pos="9360"/>
        </w:tabs>
        <w:ind w:left="0" w:firstLine="0"/>
        <w:rPr>
          <w:rFonts w:cstheme="minorHAnsi"/>
          <w:sz w:val="24"/>
          <w:szCs w:val="24"/>
        </w:rPr>
      </w:pPr>
      <w:r w:rsidRPr="00385E52">
        <w:rPr>
          <w:rFonts w:cstheme="minorHAnsi"/>
          <w:sz w:val="24"/>
          <w:szCs w:val="24"/>
        </w:rPr>
        <w:t>GBS</w:t>
      </w:r>
      <w:r w:rsidRPr="00385E52">
        <w:rPr>
          <w:rFonts w:cstheme="minorHAnsi"/>
          <w:sz w:val="24"/>
          <w:szCs w:val="24"/>
        </w:rPr>
        <w:tab/>
        <w:t>Gender Budget Statement</w:t>
      </w:r>
    </w:p>
    <w:p w14:paraId="49A5CDC7" w14:textId="77777777" w:rsidR="001C447B" w:rsidRPr="00385E52" w:rsidRDefault="00B16AA8" w:rsidP="000A1D13">
      <w:pPr>
        <w:tabs>
          <w:tab w:val="left" w:pos="3600"/>
          <w:tab w:val="left" w:pos="9360"/>
        </w:tabs>
        <w:ind w:left="0" w:firstLine="0"/>
        <w:rPr>
          <w:rFonts w:cstheme="minorHAnsi"/>
          <w:sz w:val="24"/>
          <w:szCs w:val="24"/>
        </w:rPr>
      </w:pPr>
      <w:r w:rsidRPr="00385E52">
        <w:rPr>
          <w:rFonts w:cstheme="minorHAnsi"/>
          <w:sz w:val="24"/>
          <w:szCs w:val="24"/>
        </w:rPr>
        <w:t>GE</w:t>
      </w:r>
      <w:r w:rsidRPr="00385E52">
        <w:rPr>
          <w:rFonts w:cstheme="minorHAnsi"/>
          <w:sz w:val="24"/>
          <w:szCs w:val="24"/>
        </w:rPr>
        <w:tab/>
        <w:t>Gender Equality</w:t>
      </w:r>
    </w:p>
    <w:p w14:paraId="49A5CDC8" w14:textId="77777777" w:rsidR="00F17EA2" w:rsidRPr="00385E52" w:rsidRDefault="00B16AA8" w:rsidP="000A1D13">
      <w:pPr>
        <w:tabs>
          <w:tab w:val="left" w:pos="3600"/>
          <w:tab w:val="left" w:pos="9360"/>
        </w:tabs>
        <w:ind w:left="0" w:firstLine="0"/>
        <w:rPr>
          <w:rFonts w:cstheme="minorHAnsi"/>
          <w:sz w:val="24"/>
          <w:szCs w:val="24"/>
        </w:rPr>
      </w:pPr>
      <w:r w:rsidRPr="00385E52">
        <w:rPr>
          <w:rFonts w:cstheme="minorHAnsi"/>
          <w:sz w:val="24"/>
          <w:szCs w:val="24"/>
        </w:rPr>
        <w:t>GGG</w:t>
      </w:r>
      <w:r w:rsidRPr="00385E52">
        <w:rPr>
          <w:rFonts w:cstheme="minorHAnsi"/>
          <w:sz w:val="24"/>
          <w:szCs w:val="24"/>
        </w:rPr>
        <w:tab/>
        <w:t>Gendered Good Governance</w:t>
      </w:r>
    </w:p>
    <w:p w14:paraId="49A5CDC9" w14:textId="77777777" w:rsidR="00665E2B" w:rsidRPr="00385E52" w:rsidRDefault="00B16AA8" w:rsidP="000A1D13">
      <w:pPr>
        <w:tabs>
          <w:tab w:val="left" w:pos="3600"/>
          <w:tab w:val="left" w:pos="9360"/>
        </w:tabs>
        <w:ind w:left="0" w:firstLine="0"/>
        <w:rPr>
          <w:rFonts w:cstheme="minorHAnsi"/>
          <w:sz w:val="24"/>
          <w:szCs w:val="24"/>
        </w:rPr>
      </w:pPr>
      <w:r w:rsidRPr="00385E52">
        <w:rPr>
          <w:rFonts w:cstheme="minorHAnsi"/>
          <w:sz w:val="24"/>
          <w:szCs w:val="24"/>
        </w:rPr>
        <w:t>GoI</w:t>
      </w:r>
      <w:r w:rsidRPr="00385E52">
        <w:rPr>
          <w:rFonts w:cstheme="minorHAnsi"/>
          <w:sz w:val="24"/>
          <w:szCs w:val="24"/>
        </w:rPr>
        <w:tab/>
        <w:t>Government of India</w:t>
      </w:r>
    </w:p>
    <w:p w14:paraId="49A5CDCA" w14:textId="77777777" w:rsidR="00976591" w:rsidRPr="00385E52" w:rsidRDefault="00B16AA8" w:rsidP="000A1D13">
      <w:pPr>
        <w:tabs>
          <w:tab w:val="left" w:pos="3600"/>
          <w:tab w:val="left" w:pos="9360"/>
        </w:tabs>
        <w:ind w:left="0" w:firstLine="0"/>
        <w:rPr>
          <w:rFonts w:cstheme="minorHAnsi"/>
          <w:sz w:val="24"/>
          <w:szCs w:val="24"/>
        </w:rPr>
      </w:pPr>
      <w:r w:rsidRPr="00385E52">
        <w:rPr>
          <w:rFonts w:cstheme="minorHAnsi"/>
          <w:sz w:val="24"/>
          <w:szCs w:val="24"/>
        </w:rPr>
        <w:t>GRB</w:t>
      </w:r>
      <w:r w:rsidRPr="00385E52">
        <w:rPr>
          <w:rFonts w:cstheme="minorHAnsi"/>
          <w:sz w:val="24"/>
          <w:szCs w:val="24"/>
        </w:rPr>
        <w:tab/>
        <w:t>Gender Responsive Budgeting</w:t>
      </w:r>
    </w:p>
    <w:p w14:paraId="49A5CDCB" w14:textId="77777777" w:rsidR="0076695A" w:rsidRPr="00385E52" w:rsidRDefault="00B16AA8" w:rsidP="000A1D13">
      <w:pPr>
        <w:tabs>
          <w:tab w:val="left" w:pos="3600"/>
          <w:tab w:val="left" w:pos="9360"/>
        </w:tabs>
        <w:ind w:left="0" w:firstLine="0"/>
        <w:rPr>
          <w:rFonts w:cstheme="minorHAnsi"/>
          <w:sz w:val="24"/>
          <w:szCs w:val="24"/>
        </w:rPr>
      </w:pPr>
      <w:r w:rsidRPr="00385E52">
        <w:rPr>
          <w:rFonts w:cstheme="minorHAnsi"/>
          <w:sz w:val="24"/>
          <w:szCs w:val="24"/>
        </w:rPr>
        <w:t>KGBV</w:t>
      </w:r>
      <w:r w:rsidRPr="00385E52">
        <w:rPr>
          <w:rFonts w:cstheme="minorHAnsi"/>
          <w:sz w:val="24"/>
          <w:szCs w:val="24"/>
        </w:rPr>
        <w:tab/>
        <w:t>Kasturba Gandhi Balika Vidyalaya</w:t>
      </w:r>
    </w:p>
    <w:p w14:paraId="49A5CDCC" w14:textId="77777777" w:rsidR="00D669F0" w:rsidRPr="00385E52" w:rsidRDefault="00B16AA8" w:rsidP="000A1D13">
      <w:pPr>
        <w:tabs>
          <w:tab w:val="left" w:pos="3600"/>
          <w:tab w:val="left" w:pos="9360"/>
        </w:tabs>
        <w:ind w:left="0" w:firstLine="0"/>
        <w:rPr>
          <w:rFonts w:cstheme="minorHAnsi"/>
          <w:sz w:val="24"/>
          <w:szCs w:val="24"/>
        </w:rPr>
      </w:pPr>
      <w:r w:rsidRPr="00385E52">
        <w:rPr>
          <w:rFonts w:cstheme="minorHAnsi"/>
          <w:sz w:val="24"/>
          <w:szCs w:val="24"/>
        </w:rPr>
        <w:t>MDG</w:t>
      </w:r>
      <w:r w:rsidRPr="00385E52">
        <w:rPr>
          <w:rFonts w:cstheme="minorHAnsi"/>
          <w:sz w:val="24"/>
          <w:szCs w:val="24"/>
        </w:rPr>
        <w:tab/>
        <w:t>Millennium Development Goal</w:t>
      </w:r>
    </w:p>
    <w:p w14:paraId="49A5CDCD" w14:textId="77777777" w:rsidR="00520271" w:rsidRPr="00385E52" w:rsidRDefault="00B16AA8" w:rsidP="000A1D13">
      <w:pPr>
        <w:tabs>
          <w:tab w:val="left" w:pos="3600"/>
          <w:tab w:val="left" w:pos="9360"/>
        </w:tabs>
        <w:ind w:left="0" w:firstLine="0"/>
        <w:rPr>
          <w:rFonts w:cstheme="minorHAnsi"/>
          <w:sz w:val="24"/>
          <w:szCs w:val="24"/>
        </w:rPr>
      </w:pPr>
      <w:r w:rsidRPr="00385E52">
        <w:rPr>
          <w:rFonts w:cstheme="minorHAnsi"/>
          <w:sz w:val="24"/>
          <w:szCs w:val="24"/>
        </w:rPr>
        <w:t>MDoNER</w:t>
      </w:r>
      <w:r w:rsidRPr="00385E52">
        <w:rPr>
          <w:rFonts w:cstheme="minorHAnsi"/>
          <w:sz w:val="24"/>
          <w:szCs w:val="24"/>
        </w:rPr>
        <w:tab/>
        <w:t>Ministry of Development of North East Region</w:t>
      </w:r>
    </w:p>
    <w:p w14:paraId="49A5CDCE" w14:textId="77777777" w:rsidR="00691F94" w:rsidRPr="00385E52" w:rsidRDefault="00B16AA8" w:rsidP="00691F94">
      <w:pPr>
        <w:tabs>
          <w:tab w:val="left" w:pos="3600"/>
          <w:tab w:val="left" w:pos="9360"/>
        </w:tabs>
        <w:ind w:left="0" w:firstLine="0"/>
        <w:rPr>
          <w:rFonts w:cstheme="minorHAnsi"/>
          <w:sz w:val="24"/>
          <w:szCs w:val="24"/>
        </w:rPr>
      </w:pPr>
      <w:r w:rsidRPr="00385E52">
        <w:rPr>
          <w:rFonts w:cstheme="minorHAnsi"/>
          <w:sz w:val="24"/>
          <w:szCs w:val="24"/>
        </w:rPr>
        <w:t>MoF</w:t>
      </w:r>
      <w:r w:rsidRPr="00385E52">
        <w:rPr>
          <w:rFonts w:cstheme="minorHAnsi"/>
          <w:sz w:val="24"/>
          <w:szCs w:val="24"/>
        </w:rPr>
        <w:tab/>
        <w:t>Ministry of Finance</w:t>
      </w:r>
    </w:p>
    <w:p w14:paraId="49A5CDCF" w14:textId="77777777" w:rsidR="00691F94" w:rsidRPr="00385E52" w:rsidRDefault="00691F94" w:rsidP="00691F94">
      <w:pPr>
        <w:tabs>
          <w:tab w:val="left" w:pos="3600"/>
          <w:tab w:val="left" w:pos="9360"/>
        </w:tabs>
        <w:ind w:left="0" w:firstLine="0"/>
        <w:rPr>
          <w:rFonts w:cstheme="minorHAnsi"/>
          <w:sz w:val="24"/>
          <w:szCs w:val="24"/>
        </w:rPr>
      </w:pPr>
      <w:r w:rsidRPr="00385E52">
        <w:rPr>
          <w:rFonts w:cstheme="minorHAnsi"/>
          <w:sz w:val="24"/>
          <w:szCs w:val="24"/>
        </w:rPr>
        <w:t>MHFW</w:t>
      </w:r>
      <w:r w:rsidRPr="00385E52">
        <w:rPr>
          <w:rFonts w:cstheme="minorHAnsi"/>
          <w:sz w:val="24"/>
          <w:szCs w:val="24"/>
        </w:rPr>
        <w:tab/>
        <w:t>Ministry of Health and Family Welfare</w:t>
      </w:r>
    </w:p>
    <w:p w14:paraId="49A5CDD0" w14:textId="77777777" w:rsidR="00691F94" w:rsidRPr="00385E52" w:rsidRDefault="00691F94" w:rsidP="00691F94">
      <w:pPr>
        <w:tabs>
          <w:tab w:val="left" w:pos="3600"/>
          <w:tab w:val="left" w:pos="9360"/>
        </w:tabs>
        <w:ind w:left="0" w:firstLine="0"/>
        <w:rPr>
          <w:rFonts w:eastAsia="Times New Roman" w:cstheme="minorHAnsi"/>
          <w:sz w:val="24"/>
          <w:szCs w:val="24"/>
        </w:rPr>
      </w:pPr>
      <w:r w:rsidRPr="00385E52">
        <w:rPr>
          <w:rFonts w:eastAsia="Times New Roman" w:cstheme="minorHAnsi"/>
          <w:sz w:val="24"/>
          <w:szCs w:val="24"/>
        </w:rPr>
        <w:t xml:space="preserve">MoSJE </w:t>
      </w:r>
      <w:r w:rsidRPr="00385E52">
        <w:rPr>
          <w:rFonts w:eastAsia="Times New Roman" w:cstheme="minorHAnsi"/>
          <w:sz w:val="24"/>
          <w:szCs w:val="24"/>
        </w:rPr>
        <w:tab/>
        <w:t xml:space="preserve">Ministry of Social Justice and Empowerment </w:t>
      </w:r>
    </w:p>
    <w:p w14:paraId="49A5CDD1" w14:textId="77777777" w:rsidR="00691F94" w:rsidRPr="00385E52" w:rsidRDefault="00691F94" w:rsidP="00691F94">
      <w:pPr>
        <w:tabs>
          <w:tab w:val="left" w:pos="3600"/>
          <w:tab w:val="left" w:pos="9360"/>
        </w:tabs>
        <w:ind w:left="0" w:firstLine="0"/>
        <w:rPr>
          <w:rFonts w:cstheme="minorHAnsi"/>
          <w:sz w:val="24"/>
          <w:szCs w:val="24"/>
        </w:rPr>
      </w:pPr>
      <w:r w:rsidRPr="00385E52">
        <w:rPr>
          <w:rFonts w:eastAsia="Times New Roman" w:cstheme="minorHAnsi"/>
          <w:sz w:val="24"/>
          <w:szCs w:val="24"/>
        </w:rPr>
        <w:t>MoMA</w:t>
      </w:r>
      <w:r w:rsidRPr="00385E52">
        <w:rPr>
          <w:rFonts w:eastAsia="Times New Roman" w:cstheme="minorHAnsi"/>
          <w:sz w:val="24"/>
          <w:szCs w:val="24"/>
        </w:rPr>
        <w:tab/>
        <w:t xml:space="preserve">Ministry of Minority Affairs </w:t>
      </w:r>
    </w:p>
    <w:p w14:paraId="49A5CDD2" w14:textId="77777777" w:rsidR="00744614" w:rsidRPr="00385E52" w:rsidRDefault="00B16AA8" w:rsidP="000A1D13">
      <w:pPr>
        <w:tabs>
          <w:tab w:val="left" w:pos="3600"/>
        </w:tabs>
        <w:ind w:left="0" w:firstLine="0"/>
        <w:rPr>
          <w:rFonts w:cstheme="minorHAnsi"/>
          <w:sz w:val="24"/>
          <w:szCs w:val="24"/>
        </w:rPr>
      </w:pPr>
      <w:r w:rsidRPr="00385E52">
        <w:rPr>
          <w:rFonts w:cstheme="minorHAnsi"/>
          <w:sz w:val="24"/>
          <w:szCs w:val="24"/>
        </w:rPr>
        <w:t>MWCD</w:t>
      </w:r>
      <w:r w:rsidRPr="00385E52">
        <w:rPr>
          <w:rFonts w:cstheme="minorHAnsi"/>
          <w:sz w:val="24"/>
          <w:szCs w:val="24"/>
        </w:rPr>
        <w:tab/>
        <w:t>Ministry of Women and Child Development</w:t>
      </w:r>
    </w:p>
    <w:p w14:paraId="49A5CDD3" w14:textId="77777777" w:rsidR="00241669" w:rsidRPr="00385E52" w:rsidRDefault="00B16AA8" w:rsidP="000A1D13">
      <w:pPr>
        <w:tabs>
          <w:tab w:val="left" w:pos="3600"/>
        </w:tabs>
        <w:ind w:left="0" w:firstLine="0"/>
        <w:rPr>
          <w:rFonts w:cstheme="minorHAnsi"/>
          <w:sz w:val="24"/>
          <w:szCs w:val="24"/>
        </w:rPr>
      </w:pPr>
      <w:r w:rsidRPr="00385E52">
        <w:rPr>
          <w:rFonts w:cstheme="minorHAnsi"/>
          <w:sz w:val="24"/>
          <w:szCs w:val="24"/>
        </w:rPr>
        <w:t>NEC</w:t>
      </w:r>
      <w:r w:rsidRPr="00385E52">
        <w:rPr>
          <w:rFonts w:cstheme="minorHAnsi"/>
          <w:sz w:val="24"/>
          <w:szCs w:val="24"/>
        </w:rPr>
        <w:tab/>
        <w:t>North Eastern Council</w:t>
      </w:r>
    </w:p>
    <w:p w14:paraId="49A5CDD4" w14:textId="77777777" w:rsidR="00665E2B" w:rsidRPr="00385E52" w:rsidRDefault="00B16AA8" w:rsidP="000A1D13">
      <w:pPr>
        <w:tabs>
          <w:tab w:val="left" w:pos="3600"/>
        </w:tabs>
        <w:ind w:left="0" w:firstLine="0"/>
        <w:rPr>
          <w:rFonts w:cstheme="minorHAnsi"/>
          <w:sz w:val="24"/>
          <w:szCs w:val="24"/>
        </w:rPr>
      </w:pPr>
      <w:r w:rsidRPr="00385E52">
        <w:rPr>
          <w:rFonts w:cstheme="minorHAnsi"/>
          <w:sz w:val="24"/>
          <w:szCs w:val="24"/>
        </w:rPr>
        <w:t>NGO</w:t>
      </w:r>
      <w:r w:rsidRPr="00385E52">
        <w:rPr>
          <w:rFonts w:cstheme="minorHAnsi"/>
          <w:sz w:val="24"/>
          <w:szCs w:val="24"/>
        </w:rPr>
        <w:tab/>
        <w:t>Non-Governmental Organization</w:t>
      </w:r>
    </w:p>
    <w:p w14:paraId="49A5CDD5" w14:textId="77777777" w:rsidR="0076695A" w:rsidRPr="00385E52" w:rsidRDefault="00B16AA8" w:rsidP="000A1D13">
      <w:pPr>
        <w:tabs>
          <w:tab w:val="left" w:pos="3600"/>
        </w:tabs>
        <w:ind w:left="0" w:firstLine="0"/>
        <w:rPr>
          <w:rFonts w:cstheme="minorHAnsi"/>
          <w:sz w:val="24"/>
          <w:szCs w:val="24"/>
        </w:rPr>
      </w:pPr>
      <w:r w:rsidRPr="00385E52">
        <w:rPr>
          <w:rFonts w:cstheme="minorHAnsi"/>
          <w:sz w:val="24"/>
          <w:szCs w:val="24"/>
        </w:rPr>
        <w:t>NCDHR</w:t>
      </w:r>
      <w:r w:rsidRPr="00385E52">
        <w:rPr>
          <w:rFonts w:cstheme="minorHAnsi"/>
          <w:sz w:val="24"/>
          <w:szCs w:val="24"/>
        </w:rPr>
        <w:tab/>
        <w:t>National Campaign for Dalit Human Rights</w:t>
      </w:r>
    </w:p>
    <w:p w14:paraId="49A5CDD6" w14:textId="77777777" w:rsidR="00B62CF5" w:rsidRPr="00385E52" w:rsidRDefault="00B16AA8" w:rsidP="000A1D13">
      <w:pPr>
        <w:tabs>
          <w:tab w:val="left" w:pos="3600"/>
        </w:tabs>
        <w:ind w:left="0" w:firstLine="0"/>
        <w:rPr>
          <w:rFonts w:cstheme="minorHAnsi"/>
          <w:sz w:val="24"/>
          <w:szCs w:val="24"/>
        </w:rPr>
      </w:pPr>
      <w:r w:rsidRPr="00385E52">
        <w:rPr>
          <w:rFonts w:cstheme="minorHAnsi"/>
          <w:sz w:val="24"/>
          <w:szCs w:val="24"/>
        </w:rPr>
        <w:t>NDMJ</w:t>
      </w:r>
      <w:r w:rsidRPr="00385E52">
        <w:rPr>
          <w:rFonts w:cstheme="minorHAnsi"/>
          <w:sz w:val="24"/>
          <w:szCs w:val="24"/>
        </w:rPr>
        <w:tab/>
        <w:t>National Dalit Movement for Justice</w:t>
      </w:r>
    </w:p>
    <w:p w14:paraId="49A5CDD7" w14:textId="77777777" w:rsidR="00B62CF5" w:rsidRPr="00385E52" w:rsidRDefault="00B16AA8" w:rsidP="000A1D13">
      <w:pPr>
        <w:tabs>
          <w:tab w:val="left" w:pos="3600"/>
        </w:tabs>
        <w:ind w:left="0" w:firstLine="0"/>
        <w:rPr>
          <w:rFonts w:cstheme="minorHAnsi"/>
          <w:sz w:val="24"/>
          <w:szCs w:val="24"/>
        </w:rPr>
      </w:pPr>
      <w:r w:rsidRPr="00385E52">
        <w:rPr>
          <w:rFonts w:cstheme="minorHAnsi"/>
          <w:sz w:val="24"/>
          <w:szCs w:val="24"/>
        </w:rPr>
        <w:t>NFDLRM</w:t>
      </w:r>
      <w:r w:rsidRPr="00385E52">
        <w:rPr>
          <w:rFonts w:cstheme="minorHAnsi"/>
          <w:sz w:val="24"/>
          <w:szCs w:val="24"/>
        </w:rPr>
        <w:tab/>
        <w:t xml:space="preserve">National Federation of Dalit Land Rights </w:t>
      </w:r>
      <w:r w:rsidRPr="00385E52">
        <w:rPr>
          <w:rFonts w:cstheme="minorHAnsi"/>
          <w:sz w:val="24"/>
          <w:szCs w:val="24"/>
        </w:rPr>
        <w:tab/>
        <w:t>Movement</w:t>
      </w:r>
    </w:p>
    <w:p w14:paraId="49A5CDD8" w14:textId="77777777" w:rsidR="00D14DEF" w:rsidRPr="00385E52" w:rsidRDefault="00B16AA8" w:rsidP="000A1D13">
      <w:pPr>
        <w:tabs>
          <w:tab w:val="left" w:pos="3600"/>
        </w:tabs>
        <w:ind w:left="0" w:firstLine="0"/>
        <w:rPr>
          <w:rFonts w:cstheme="minorHAnsi"/>
          <w:sz w:val="24"/>
          <w:szCs w:val="24"/>
        </w:rPr>
      </w:pPr>
      <w:r w:rsidRPr="00385E52">
        <w:rPr>
          <w:rFonts w:cstheme="minorHAnsi"/>
          <w:sz w:val="24"/>
          <w:szCs w:val="24"/>
        </w:rPr>
        <w:t>SCSP</w:t>
      </w:r>
      <w:r w:rsidRPr="00385E52">
        <w:rPr>
          <w:rFonts w:cstheme="minorHAnsi"/>
          <w:sz w:val="24"/>
          <w:szCs w:val="24"/>
        </w:rPr>
        <w:tab/>
        <w:t>Scheduled Caste Sub Plan</w:t>
      </w:r>
    </w:p>
    <w:p w14:paraId="49A5CDD9" w14:textId="77777777" w:rsidR="00665E2B" w:rsidRPr="00385E52" w:rsidRDefault="00B16AA8" w:rsidP="000A1D13">
      <w:pPr>
        <w:tabs>
          <w:tab w:val="left" w:pos="3600"/>
        </w:tabs>
        <w:ind w:left="0" w:firstLine="0"/>
        <w:rPr>
          <w:rFonts w:cstheme="minorHAnsi"/>
          <w:sz w:val="24"/>
          <w:szCs w:val="24"/>
        </w:rPr>
      </w:pPr>
      <w:r w:rsidRPr="00385E52">
        <w:rPr>
          <w:rFonts w:cstheme="minorHAnsi"/>
          <w:sz w:val="24"/>
          <w:szCs w:val="24"/>
        </w:rPr>
        <w:t>SMC</w:t>
      </w:r>
      <w:r w:rsidRPr="00385E52">
        <w:rPr>
          <w:rFonts w:cstheme="minorHAnsi"/>
          <w:sz w:val="24"/>
          <w:szCs w:val="24"/>
        </w:rPr>
        <w:tab/>
        <w:t>School Management Committee</w:t>
      </w:r>
    </w:p>
    <w:p w14:paraId="49A5CDDA" w14:textId="77777777" w:rsidR="00D07FD3" w:rsidRPr="00385E52" w:rsidRDefault="00B16AA8" w:rsidP="000A1D13">
      <w:pPr>
        <w:tabs>
          <w:tab w:val="left" w:pos="3600"/>
        </w:tabs>
        <w:ind w:left="0" w:firstLine="0"/>
        <w:rPr>
          <w:rFonts w:cstheme="minorHAnsi"/>
          <w:sz w:val="24"/>
          <w:szCs w:val="24"/>
        </w:rPr>
      </w:pPr>
      <w:r w:rsidRPr="00385E52">
        <w:rPr>
          <w:rFonts w:cstheme="minorHAnsi"/>
          <w:sz w:val="24"/>
          <w:szCs w:val="24"/>
        </w:rPr>
        <w:t>TG</w:t>
      </w:r>
      <w:r w:rsidRPr="00385E52">
        <w:rPr>
          <w:rFonts w:cstheme="minorHAnsi"/>
          <w:sz w:val="24"/>
          <w:szCs w:val="24"/>
        </w:rPr>
        <w:tab/>
        <w:t>Transgender</w:t>
      </w:r>
    </w:p>
    <w:p w14:paraId="49A5CDDB" w14:textId="77777777" w:rsidR="001C447B" w:rsidRPr="00385E52" w:rsidRDefault="00B16AA8" w:rsidP="000A1D13">
      <w:pPr>
        <w:tabs>
          <w:tab w:val="left" w:pos="3600"/>
        </w:tabs>
        <w:ind w:left="0" w:firstLine="0"/>
        <w:rPr>
          <w:rFonts w:cstheme="minorHAnsi"/>
          <w:sz w:val="24"/>
          <w:szCs w:val="24"/>
        </w:rPr>
      </w:pPr>
      <w:r w:rsidRPr="00385E52">
        <w:rPr>
          <w:rFonts w:cstheme="minorHAnsi"/>
          <w:sz w:val="24"/>
          <w:szCs w:val="24"/>
        </w:rPr>
        <w:t>ToR</w:t>
      </w:r>
      <w:r w:rsidRPr="00385E52">
        <w:rPr>
          <w:rFonts w:cstheme="minorHAnsi"/>
          <w:sz w:val="24"/>
          <w:szCs w:val="24"/>
        </w:rPr>
        <w:tab/>
        <w:t>Terms of Reference</w:t>
      </w:r>
    </w:p>
    <w:p w14:paraId="49A5CDDC" w14:textId="77777777" w:rsidR="00D14DEF" w:rsidRPr="00385E52" w:rsidRDefault="00B16AA8" w:rsidP="000A1D13">
      <w:pPr>
        <w:tabs>
          <w:tab w:val="left" w:pos="3600"/>
        </w:tabs>
        <w:ind w:left="0" w:firstLine="0"/>
        <w:rPr>
          <w:rFonts w:cstheme="minorHAnsi"/>
          <w:sz w:val="24"/>
          <w:szCs w:val="24"/>
        </w:rPr>
      </w:pPr>
      <w:r w:rsidRPr="00385E52">
        <w:rPr>
          <w:rFonts w:cstheme="minorHAnsi"/>
          <w:sz w:val="24"/>
          <w:szCs w:val="24"/>
        </w:rPr>
        <w:t>TSP</w:t>
      </w:r>
      <w:r w:rsidRPr="00385E52">
        <w:rPr>
          <w:rFonts w:cstheme="minorHAnsi"/>
          <w:sz w:val="24"/>
          <w:szCs w:val="24"/>
        </w:rPr>
        <w:tab/>
        <w:t>Tribal Sub Plan</w:t>
      </w:r>
    </w:p>
    <w:p w14:paraId="49A5CDDD" w14:textId="77777777" w:rsidR="002E1145" w:rsidRPr="00385E52" w:rsidRDefault="002E1145" w:rsidP="000A1D13">
      <w:pPr>
        <w:tabs>
          <w:tab w:val="left" w:pos="3600"/>
        </w:tabs>
        <w:ind w:left="0" w:firstLine="0"/>
        <w:rPr>
          <w:rFonts w:cstheme="minorHAnsi"/>
          <w:sz w:val="24"/>
          <w:szCs w:val="24"/>
        </w:rPr>
      </w:pPr>
      <w:r w:rsidRPr="00385E52">
        <w:rPr>
          <w:rFonts w:cstheme="minorHAnsi"/>
          <w:sz w:val="24"/>
          <w:szCs w:val="24"/>
        </w:rPr>
        <w:t>UNEG</w:t>
      </w:r>
      <w:r w:rsidRPr="00385E52">
        <w:rPr>
          <w:rFonts w:cstheme="minorHAnsi"/>
          <w:sz w:val="24"/>
          <w:szCs w:val="24"/>
        </w:rPr>
        <w:tab/>
        <w:t>United Nations Evaluation Group</w:t>
      </w:r>
    </w:p>
    <w:p w14:paraId="49A5CDDE" w14:textId="77777777" w:rsidR="00645D01" w:rsidRPr="00DA1C05" w:rsidRDefault="00B16AA8" w:rsidP="00DB5CB6">
      <w:pPr>
        <w:tabs>
          <w:tab w:val="left" w:pos="3600"/>
        </w:tabs>
        <w:ind w:left="0" w:firstLine="0"/>
        <w:rPr>
          <w:rFonts w:cstheme="minorHAnsi"/>
          <w:sz w:val="24"/>
          <w:szCs w:val="24"/>
        </w:rPr>
      </w:pPr>
      <w:r w:rsidRPr="00385E52">
        <w:rPr>
          <w:rFonts w:cstheme="minorHAnsi"/>
          <w:sz w:val="24"/>
          <w:szCs w:val="24"/>
        </w:rPr>
        <w:t>WCP</w:t>
      </w:r>
      <w:r w:rsidRPr="00385E52">
        <w:rPr>
          <w:rFonts w:cstheme="minorHAnsi"/>
          <w:sz w:val="24"/>
          <w:szCs w:val="24"/>
        </w:rPr>
        <w:tab/>
        <w:t>Women's Component Plan</w:t>
      </w:r>
    </w:p>
    <w:sectPr w:rsidR="00645D01" w:rsidRPr="00DA1C05" w:rsidSect="00B66135">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A5CE04" w14:textId="77777777" w:rsidR="000353D8" w:rsidRDefault="000353D8" w:rsidP="002B65B9">
      <w:r>
        <w:separator/>
      </w:r>
    </w:p>
  </w:endnote>
  <w:endnote w:type="continuationSeparator" w:id="0">
    <w:p w14:paraId="49A5CE05" w14:textId="77777777" w:rsidR="000353D8" w:rsidRDefault="000353D8" w:rsidP="002B6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0899424"/>
      <w:docPartObj>
        <w:docPartGallery w:val="Page Numbers (Bottom of Page)"/>
        <w:docPartUnique/>
      </w:docPartObj>
    </w:sdtPr>
    <w:sdtEndPr/>
    <w:sdtContent>
      <w:p w14:paraId="49A5CE06" w14:textId="77777777" w:rsidR="000353D8" w:rsidRDefault="000353D8">
        <w:pPr>
          <w:pStyle w:val="Footer"/>
          <w:jc w:val="right"/>
        </w:pPr>
        <w:r>
          <w:fldChar w:fldCharType="begin"/>
        </w:r>
        <w:r>
          <w:instrText xml:space="preserve"> PAGE   \* MERGEFORMAT </w:instrText>
        </w:r>
        <w:r>
          <w:fldChar w:fldCharType="separate"/>
        </w:r>
        <w:r w:rsidR="00793A4E">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A5CE02" w14:textId="77777777" w:rsidR="000353D8" w:rsidRDefault="000353D8" w:rsidP="002B65B9">
      <w:r>
        <w:separator/>
      </w:r>
    </w:p>
  </w:footnote>
  <w:footnote w:type="continuationSeparator" w:id="0">
    <w:p w14:paraId="49A5CE03" w14:textId="77777777" w:rsidR="000353D8" w:rsidRDefault="000353D8" w:rsidP="002B65B9">
      <w:r>
        <w:continuationSeparator/>
      </w:r>
    </w:p>
  </w:footnote>
  <w:footnote w:id="1">
    <w:p w14:paraId="49A5CE07" w14:textId="77777777" w:rsidR="000353D8" w:rsidRDefault="000353D8" w:rsidP="00D07FD3">
      <w:pPr>
        <w:pStyle w:val="FootnoteText"/>
        <w:ind w:firstLine="360"/>
      </w:pPr>
      <w:r>
        <w:rPr>
          <w:rStyle w:val="FootnoteReference"/>
        </w:rPr>
        <w:footnoteRef/>
      </w:r>
      <w:r>
        <w:t xml:space="preserve"> Information based on the Final Narrative Report to Ford Foundation. </w:t>
      </w:r>
    </w:p>
  </w:footnote>
  <w:footnote w:id="2">
    <w:p w14:paraId="49A5CE08" w14:textId="77777777" w:rsidR="000353D8" w:rsidRPr="00AA2755" w:rsidRDefault="000353D8" w:rsidP="00AA2755">
      <w:pPr>
        <w:pStyle w:val="FootnoteText"/>
        <w:ind w:firstLine="360"/>
        <w:rPr>
          <w:rFonts w:asciiTheme="minorHAnsi" w:hAnsiTheme="minorHAnsi" w:cstheme="minorHAnsi"/>
        </w:rPr>
      </w:pPr>
      <w:r>
        <w:rPr>
          <w:rStyle w:val="FootnoteReference"/>
        </w:rPr>
        <w:footnoteRef/>
      </w:r>
      <w:r>
        <w:t xml:space="preserve"> </w:t>
      </w:r>
      <w:r w:rsidRPr="00AA2755">
        <w:rPr>
          <w:rFonts w:asciiTheme="minorHAnsi" w:hAnsiTheme="minorHAnsi" w:cstheme="minorHAnsi"/>
          <w:shd w:val="clear" w:color="auto" w:fill="FFFFFF"/>
        </w:rPr>
        <w:t>www.uneval.org/document/download/562</w:t>
      </w:r>
    </w:p>
  </w:footnote>
  <w:footnote w:id="3">
    <w:p w14:paraId="49A5CE09" w14:textId="77777777" w:rsidR="000353D8" w:rsidRPr="003017AE" w:rsidRDefault="000353D8" w:rsidP="003017AE">
      <w:pPr>
        <w:pStyle w:val="FootnoteText"/>
        <w:ind w:left="360"/>
        <w:rPr>
          <w:rFonts w:asciiTheme="minorHAnsi" w:hAnsiTheme="minorHAnsi" w:cstheme="minorHAnsi"/>
        </w:rPr>
      </w:pPr>
      <w:r>
        <w:rPr>
          <w:rStyle w:val="FootnoteReference"/>
        </w:rPr>
        <w:footnoteRef/>
      </w:r>
      <w:r>
        <w:t xml:space="preserve"> </w:t>
      </w:r>
      <w:r w:rsidRPr="003017AE">
        <w:rPr>
          <w:rFonts w:asciiTheme="minorHAnsi" w:hAnsiTheme="minorHAnsi" w:cstheme="minorHAnsi"/>
        </w:rPr>
        <w:t>http://www.in.undp.org/content/dam/india/docs/bihar_factsheet.pdf</w:t>
      </w:r>
    </w:p>
  </w:footnote>
  <w:footnote w:id="4">
    <w:p w14:paraId="49A5CE0A" w14:textId="77777777" w:rsidR="000353D8" w:rsidRPr="00BF2758" w:rsidRDefault="000353D8" w:rsidP="000A16DF">
      <w:pPr>
        <w:pStyle w:val="FootnoteText"/>
        <w:ind w:left="360"/>
        <w:rPr>
          <w:rFonts w:asciiTheme="minorHAnsi" w:hAnsiTheme="minorHAnsi" w:cstheme="minorHAnsi"/>
        </w:rPr>
      </w:pPr>
      <w:r w:rsidRPr="00BF2758">
        <w:rPr>
          <w:rStyle w:val="FootnoteReference"/>
          <w:rFonts w:asciiTheme="minorHAnsi" w:hAnsiTheme="minorHAnsi" w:cstheme="minorHAnsi"/>
        </w:rPr>
        <w:footnoteRef/>
      </w:r>
      <w:r w:rsidRPr="00BF2758">
        <w:rPr>
          <w:rFonts w:asciiTheme="minorHAnsi" w:hAnsiTheme="minorHAnsi" w:cstheme="minorHAnsi"/>
        </w:rPr>
        <w:t xml:space="preserve"> This committee (under the chairpersonship of Justice Rajinder Sachar was appointed by the Central Government in 2005 to prepare a report on the latest social, economic and educational conditions of Muslims in India. The Committee has made far-reaching suggestions to include and mainstream Muslim communities. </w:t>
      </w:r>
    </w:p>
  </w:footnote>
  <w:footnote w:id="5">
    <w:p w14:paraId="49A5CE0B" w14:textId="77777777" w:rsidR="000353D8" w:rsidRPr="00BF2758" w:rsidRDefault="000353D8" w:rsidP="00C878FF">
      <w:pPr>
        <w:pStyle w:val="FootnoteText"/>
        <w:ind w:firstLine="360"/>
        <w:rPr>
          <w:rFonts w:asciiTheme="minorHAnsi" w:hAnsiTheme="minorHAnsi" w:cstheme="minorHAnsi"/>
        </w:rPr>
      </w:pPr>
      <w:r w:rsidRPr="00BF2758">
        <w:rPr>
          <w:rStyle w:val="FootnoteReference"/>
          <w:rFonts w:asciiTheme="minorHAnsi" w:hAnsiTheme="minorHAnsi" w:cstheme="minorHAnsi"/>
        </w:rPr>
        <w:footnoteRef/>
      </w:r>
      <w:r w:rsidRPr="00BF2758">
        <w:rPr>
          <w:rFonts w:asciiTheme="minorHAnsi" w:hAnsiTheme="minorHAnsi" w:cstheme="minorHAnsi"/>
        </w:rPr>
        <w:t xml:space="preserve"> http://bmmaindia.org/Vision.aspx</w:t>
      </w:r>
    </w:p>
  </w:footnote>
  <w:footnote w:id="6">
    <w:p w14:paraId="49A5CE0C" w14:textId="77777777" w:rsidR="000353D8" w:rsidRDefault="000353D8" w:rsidP="00C878FF">
      <w:pPr>
        <w:pStyle w:val="FootnoteText"/>
        <w:ind w:firstLine="360"/>
      </w:pPr>
      <w:r>
        <w:rPr>
          <w:rStyle w:val="FootnoteReference"/>
        </w:rPr>
        <w:footnoteRef/>
      </w:r>
      <w:r>
        <w:t xml:space="preserve"> </w:t>
      </w:r>
      <w:r w:rsidRPr="00A924B6">
        <w:t>http://fiscalpolicyinstitute.in/pdf/competencies.pdf</w:t>
      </w:r>
    </w:p>
  </w:footnote>
  <w:footnote w:id="7">
    <w:p w14:paraId="49A5CE0D" w14:textId="77777777" w:rsidR="000353D8" w:rsidRPr="0023336A" w:rsidRDefault="000353D8" w:rsidP="001B5778">
      <w:pPr>
        <w:pStyle w:val="FootnoteText"/>
        <w:ind w:left="360"/>
        <w:rPr>
          <w:rFonts w:ascii="Cambria" w:hAnsi="Cambria"/>
          <w:sz w:val="18"/>
          <w:szCs w:val="18"/>
        </w:rPr>
      </w:pPr>
      <w:r w:rsidRPr="0023336A">
        <w:rPr>
          <w:rStyle w:val="FootnoteReference"/>
          <w:rFonts w:ascii="Cambria" w:hAnsi="Cambria"/>
          <w:sz w:val="18"/>
          <w:szCs w:val="18"/>
        </w:rPr>
        <w:footnoteRef/>
      </w:r>
      <w:r>
        <w:rPr>
          <w:rFonts w:ascii="Cambria" w:hAnsi="Cambria"/>
          <w:sz w:val="18"/>
          <w:szCs w:val="18"/>
        </w:rPr>
        <w:t xml:space="preserve"> In the progress report it has been explained by </w:t>
      </w:r>
      <w:r w:rsidRPr="00821E9E">
        <w:rPr>
          <w:rFonts w:ascii="Cambria" w:hAnsi="Cambria"/>
          <w:sz w:val="18"/>
          <w:szCs w:val="18"/>
        </w:rPr>
        <w:t xml:space="preserve">UN Women </w:t>
      </w:r>
      <w:r>
        <w:rPr>
          <w:rFonts w:ascii="Cambria" w:hAnsi="Cambria"/>
          <w:sz w:val="18"/>
          <w:szCs w:val="18"/>
        </w:rPr>
        <w:t xml:space="preserve">that it </w:t>
      </w:r>
      <w:r w:rsidRPr="00821E9E">
        <w:rPr>
          <w:rFonts w:ascii="Cambria" w:hAnsi="Cambria"/>
          <w:sz w:val="18"/>
          <w:szCs w:val="18"/>
        </w:rPr>
        <w:t>had approach</w:t>
      </w:r>
      <w:r>
        <w:rPr>
          <w:rFonts w:ascii="Cambria" w:hAnsi="Cambria"/>
          <w:sz w:val="18"/>
          <w:szCs w:val="18"/>
        </w:rPr>
        <w:t>ed</w:t>
      </w:r>
      <w:r w:rsidRPr="00821E9E">
        <w:rPr>
          <w:rFonts w:ascii="Cambria" w:hAnsi="Cambria"/>
          <w:sz w:val="18"/>
          <w:szCs w:val="18"/>
        </w:rPr>
        <w:t xml:space="preserve"> CAG to explore the possibility of working together to conduct a review of schemes from a gender lens and develop gender markers which could be institutionalised in the performance audit of a scheme.</w:t>
      </w:r>
      <w:r>
        <w:rPr>
          <w:rFonts w:ascii="Cambria" w:hAnsi="Cambria"/>
          <w:sz w:val="18"/>
          <w:szCs w:val="18"/>
        </w:rPr>
        <w:t xml:space="preserve"> Initially CAG had shown interest but later on they withdrew.</w:t>
      </w:r>
      <w:r w:rsidRPr="00821E9E">
        <w:rPr>
          <w:rFonts w:ascii="Cambria" w:hAnsi="Cambria"/>
          <w:sz w:val="18"/>
          <w:szCs w:val="18"/>
        </w:rPr>
        <w:t xml:space="preserve">  Therefore, the Fiscal Policy Institute, Department of Finance, Government of Karnataka was approached to undertake this task.</w:t>
      </w:r>
    </w:p>
  </w:footnote>
  <w:footnote w:id="8">
    <w:p w14:paraId="49A5CE0E" w14:textId="77777777" w:rsidR="000353D8" w:rsidRDefault="000353D8" w:rsidP="00EA268D">
      <w:pPr>
        <w:pStyle w:val="FootnoteText"/>
        <w:ind w:left="360"/>
      </w:pPr>
      <w:r>
        <w:rPr>
          <w:rStyle w:val="FootnoteReference"/>
        </w:rPr>
        <w:footnoteRef/>
      </w:r>
      <w:r>
        <w:t xml:space="preserve"> UN Women also supported a separate study by Social Watch-Tamilnadu through its core funds in 2011 following the intersectionality analysis.  It was titled as </w:t>
      </w:r>
      <w:r w:rsidRPr="00EE7170">
        <w:t xml:space="preserve"> </w:t>
      </w:r>
      <w:r>
        <w:t xml:space="preserve">"Tracking  State  Budget  with  Intersectionality  Framework  for  an Evalution of Gender Responsive Budget for Dalit Women in Tamilnadu" (Social Watch-Tamilnadu, 2013). </w:t>
      </w:r>
    </w:p>
  </w:footnote>
  <w:footnote w:id="9">
    <w:p w14:paraId="49A5CE0F" w14:textId="77777777" w:rsidR="000353D8" w:rsidRPr="009401F6" w:rsidRDefault="000353D8" w:rsidP="009401F6">
      <w:pPr>
        <w:pStyle w:val="FootnoteText"/>
        <w:ind w:left="360"/>
        <w:rPr>
          <w:rFonts w:asciiTheme="minorHAnsi" w:hAnsiTheme="minorHAnsi" w:cstheme="minorHAnsi"/>
          <w:sz w:val="18"/>
          <w:szCs w:val="18"/>
        </w:rPr>
      </w:pPr>
      <w:r w:rsidRPr="009401F6">
        <w:rPr>
          <w:rStyle w:val="FootnoteReference"/>
          <w:rFonts w:asciiTheme="minorHAnsi" w:hAnsiTheme="minorHAnsi" w:cstheme="minorHAnsi"/>
          <w:sz w:val="18"/>
          <w:szCs w:val="18"/>
        </w:rPr>
        <w:footnoteRef/>
      </w:r>
      <w:r w:rsidRPr="009401F6">
        <w:rPr>
          <w:rFonts w:asciiTheme="minorHAnsi" w:hAnsiTheme="minorHAnsi" w:cstheme="minorHAnsi"/>
          <w:sz w:val="18"/>
          <w:szCs w:val="18"/>
        </w:rPr>
        <w:t xml:space="preserve"> The </w:t>
      </w:r>
      <w:r>
        <w:rPr>
          <w:rFonts w:asciiTheme="minorHAnsi" w:hAnsiTheme="minorHAnsi" w:cstheme="minorHAnsi"/>
          <w:sz w:val="18"/>
          <w:szCs w:val="18"/>
        </w:rPr>
        <w:t>Recommendation reads as "1. Develop a roadmap prioritizing the ways in which stakeholders at central, state and local levels can better integrate a gender lens across the full planning, budgeting, and auditing cycle. Develop this roadmap in close consultation with key GRB stakeholders, including the Planning Commission, Ministry of Finance, Ministry of Women and Child Development, sectoral ministries, civil society organizations, women's advocates, other funders, etc."</w:t>
      </w:r>
    </w:p>
  </w:footnote>
  <w:footnote w:id="10">
    <w:p w14:paraId="49A5CE10" w14:textId="77777777" w:rsidR="000353D8" w:rsidRPr="00572A04" w:rsidRDefault="000353D8" w:rsidP="00870DE7">
      <w:pPr>
        <w:pStyle w:val="FootnoteText"/>
        <w:ind w:left="360"/>
        <w:rPr>
          <w:rFonts w:asciiTheme="minorHAnsi" w:hAnsiTheme="minorHAnsi" w:cstheme="minorHAnsi"/>
        </w:rPr>
      </w:pPr>
      <w:r>
        <w:rPr>
          <w:rStyle w:val="FootnoteReference"/>
        </w:rPr>
        <w:footnoteRef/>
      </w:r>
      <w:r>
        <w:t xml:space="preserve"> </w:t>
      </w:r>
      <w:r w:rsidRPr="00572A04">
        <w:rPr>
          <w:rFonts w:asciiTheme="minorHAnsi" w:hAnsiTheme="minorHAnsi" w:cstheme="minorHAnsi"/>
        </w:rPr>
        <w:t>As a follow-up action to the 2012 Evaluation, UN Women is reportedly planning to facilitate the training of stakeholders.</w:t>
      </w:r>
      <w:r>
        <w:rPr>
          <w:rFonts w:asciiTheme="minorHAnsi" w:hAnsiTheme="minorHAnsi" w:cstheme="minorHAnsi"/>
        </w:rPr>
        <w:t xml:space="preserve"> This is appreciated. </w:t>
      </w:r>
      <w:r w:rsidRPr="00572A04">
        <w:rPr>
          <w:rFonts w:asciiTheme="minorHAnsi" w:hAnsiTheme="minorHAnsi" w:cstheme="minorHAnsi"/>
        </w:rPr>
        <w:t xml:space="preserve"> However, the import of </w:t>
      </w:r>
      <w:r>
        <w:rPr>
          <w:rFonts w:asciiTheme="minorHAnsi" w:hAnsiTheme="minorHAnsi" w:cstheme="minorHAnsi"/>
        </w:rPr>
        <w:t>this</w:t>
      </w:r>
      <w:r w:rsidRPr="00572A04">
        <w:rPr>
          <w:rFonts w:asciiTheme="minorHAnsi" w:hAnsiTheme="minorHAnsi" w:cstheme="minorHAnsi"/>
        </w:rPr>
        <w:t xml:space="preserve"> recommendation is that long duration training courses be offered to CSO representatives (to be implemented by partners).  </w:t>
      </w:r>
    </w:p>
  </w:footnote>
  <w:footnote w:id="11">
    <w:p w14:paraId="49A5CE11" w14:textId="77777777" w:rsidR="000353D8" w:rsidRPr="002341CE" w:rsidRDefault="000353D8" w:rsidP="00083D48">
      <w:pPr>
        <w:pStyle w:val="FootnoteText"/>
        <w:rPr>
          <w:rFonts w:asciiTheme="minorHAnsi" w:hAnsiTheme="minorHAnsi" w:cstheme="minorHAnsi"/>
          <w:sz w:val="18"/>
          <w:szCs w:val="18"/>
        </w:rPr>
      </w:pPr>
      <w:r w:rsidRPr="002341CE">
        <w:rPr>
          <w:rStyle w:val="FootnoteReference"/>
          <w:rFonts w:asciiTheme="minorHAnsi" w:hAnsiTheme="minorHAnsi" w:cstheme="minorHAnsi"/>
          <w:sz w:val="18"/>
          <w:szCs w:val="18"/>
        </w:rPr>
        <w:footnoteRef/>
      </w:r>
      <w:r w:rsidRPr="002341CE">
        <w:rPr>
          <w:rFonts w:asciiTheme="minorHAnsi" w:hAnsiTheme="minorHAnsi" w:cstheme="minorHAnsi"/>
          <w:bCs/>
          <w:sz w:val="18"/>
          <w:szCs w:val="18"/>
        </w:rPr>
        <w:t>The Gender Budget Statement is a gender based profile of public expenditure that is published at the beginning of each financial year.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233E6"/>
    <w:multiLevelType w:val="hybridMultilevel"/>
    <w:tmpl w:val="32487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6C5F09"/>
    <w:multiLevelType w:val="hybridMultilevel"/>
    <w:tmpl w:val="21725C9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086653AC"/>
    <w:multiLevelType w:val="hybridMultilevel"/>
    <w:tmpl w:val="B81A67C2"/>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08EA3B58"/>
    <w:multiLevelType w:val="hybridMultilevel"/>
    <w:tmpl w:val="AB2400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8FB2C87"/>
    <w:multiLevelType w:val="hybridMultilevel"/>
    <w:tmpl w:val="FFA06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904EFA"/>
    <w:multiLevelType w:val="hybridMultilevel"/>
    <w:tmpl w:val="03E4A65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ED11D58"/>
    <w:multiLevelType w:val="hybridMultilevel"/>
    <w:tmpl w:val="EC5AC3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4292444"/>
    <w:multiLevelType w:val="hybridMultilevel"/>
    <w:tmpl w:val="3B6E5ABE"/>
    <w:lvl w:ilvl="0" w:tplc="40090001">
      <w:start w:val="1"/>
      <w:numFmt w:val="bullet"/>
      <w:lvlText w:val=""/>
      <w:lvlJc w:val="left"/>
      <w:pPr>
        <w:ind w:left="360" w:hanging="360"/>
      </w:pPr>
      <w:rPr>
        <w:rFonts w:ascii="Symbol" w:hAnsi="Symbol" w:hint="default"/>
      </w:rPr>
    </w:lvl>
    <w:lvl w:ilvl="1" w:tplc="5CE8BDBA">
      <w:numFmt w:val="bullet"/>
      <w:lvlText w:val="•"/>
      <w:lvlJc w:val="left"/>
      <w:pPr>
        <w:ind w:left="1080" w:hanging="360"/>
      </w:pPr>
      <w:rPr>
        <w:rFonts w:ascii="Calibri" w:eastAsia="Calibri" w:hAnsi="Calibri" w:cs="Calibri"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19783F16"/>
    <w:multiLevelType w:val="hybridMultilevel"/>
    <w:tmpl w:val="DDD4A0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C9837BD"/>
    <w:multiLevelType w:val="hybridMultilevel"/>
    <w:tmpl w:val="00565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1861A6"/>
    <w:multiLevelType w:val="hybridMultilevel"/>
    <w:tmpl w:val="CAFE2B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72421C"/>
    <w:multiLevelType w:val="hybridMultilevel"/>
    <w:tmpl w:val="F410924A"/>
    <w:lvl w:ilvl="0" w:tplc="0409000F">
      <w:start w:val="1"/>
      <w:numFmt w:val="decimal"/>
      <w:lvlText w:val="%1."/>
      <w:lvlJc w:val="left"/>
      <w:pPr>
        <w:tabs>
          <w:tab w:val="num" w:pos="1440"/>
        </w:tabs>
        <w:ind w:left="1440" w:hanging="360"/>
      </w:pPr>
      <w:rPr>
        <w:rFont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46318B2"/>
    <w:multiLevelType w:val="hybridMultilevel"/>
    <w:tmpl w:val="587280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8207DBD"/>
    <w:multiLevelType w:val="hybridMultilevel"/>
    <w:tmpl w:val="64663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C17976"/>
    <w:multiLevelType w:val="hybridMultilevel"/>
    <w:tmpl w:val="0E80997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CC23950"/>
    <w:multiLevelType w:val="hybridMultilevel"/>
    <w:tmpl w:val="D7FC9916"/>
    <w:lvl w:ilvl="0" w:tplc="5CE8BDBA">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C013E3F"/>
    <w:multiLevelType w:val="hybridMultilevel"/>
    <w:tmpl w:val="80FEFE0A"/>
    <w:lvl w:ilvl="0" w:tplc="04090001">
      <w:start w:val="1"/>
      <w:numFmt w:val="bullet"/>
      <w:lvlText w:val=""/>
      <w:lvlJc w:val="left"/>
      <w:pPr>
        <w:ind w:left="1080" w:hanging="360"/>
      </w:pPr>
      <w:rPr>
        <w:rFonts w:ascii="Symbol" w:hAnsi="Symbol" w:hint="default"/>
      </w:rPr>
    </w:lvl>
    <w:lvl w:ilvl="1" w:tplc="5CE8BDBA">
      <w:numFmt w:val="bullet"/>
      <w:lvlText w:val="•"/>
      <w:lvlJc w:val="left"/>
      <w:pPr>
        <w:ind w:left="1800" w:hanging="360"/>
      </w:pPr>
      <w:rPr>
        <w:rFonts w:ascii="Calibri" w:eastAsia="Calibri" w:hAnsi="Calibri" w:cs="Calibr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E0A5389"/>
    <w:multiLevelType w:val="hybridMultilevel"/>
    <w:tmpl w:val="EC1EE35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F5901C4"/>
    <w:multiLevelType w:val="hybridMultilevel"/>
    <w:tmpl w:val="C916CC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02917B2"/>
    <w:multiLevelType w:val="hybridMultilevel"/>
    <w:tmpl w:val="6AB65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CA5A17"/>
    <w:multiLevelType w:val="hybridMultilevel"/>
    <w:tmpl w:val="FFDAEF3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1" w15:restartNumberingAfterBreak="0">
    <w:nsid w:val="4106503E"/>
    <w:multiLevelType w:val="hybridMultilevel"/>
    <w:tmpl w:val="780E4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A41BB0"/>
    <w:multiLevelType w:val="hybridMultilevel"/>
    <w:tmpl w:val="D250DD9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8437C86"/>
    <w:multiLevelType w:val="hybridMultilevel"/>
    <w:tmpl w:val="1FC29A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57274726"/>
    <w:multiLevelType w:val="hybridMultilevel"/>
    <w:tmpl w:val="3BF20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422054"/>
    <w:multiLevelType w:val="hybridMultilevel"/>
    <w:tmpl w:val="D04A3518"/>
    <w:lvl w:ilvl="0" w:tplc="B27275F8">
      <w:start w:val="1"/>
      <w:numFmt w:val="bullet"/>
      <w:lvlText w:val="o"/>
      <w:lvlJc w:val="left"/>
      <w:pPr>
        <w:ind w:left="1080" w:hanging="360"/>
      </w:pPr>
      <w:rPr>
        <w:rFonts w:ascii="Courier New" w:hAnsi="Courier New" w:cs="Times New Roman" w:hint="default"/>
      </w:rPr>
    </w:lvl>
    <w:lvl w:ilvl="1" w:tplc="25B4BDC6">
      <w:start w:val="1"/>
      <w:numFmt w:val="bullet"/>
      <w:lvlText w:val="o"/>
      <w:lvlJc w:val="left"/>
      <w:pPr>
        <w:ind w:left="1800" w:hanging="360"/>
      </w:pPr>
      <w:rPr>
        <w:rFonts w:ascii="Courier New" w:hAnsi="Courier New" w:cs="Times New Roman" w:hint="default"/>
      </w:rPr>
    </w:lvl>
    <w:lvl w:ilvl="2" w:tplc="D3FE78B0">
      <w:start w:val="1"/>
      <w:numFmt w:val="bullet"/>
      <w:lvlText w:val=""/>
      <w:lvlJc w:val="left"/>
      <w:pPr>
        <w:ind w:left="2520" w:hanging="360"/>
      </w:pPr>
      <w:rPr>
        <w:rFonts w:ascii="Wingdings" w:hAnsi="Wingdings" w:hint="default"/>
      </w:rPr>
    </w:lvl>
    <w:lvl w:ilvl="3" w:tplc="9A1A4F66">
      <w:start w:val="1"/>
      <w:numFmt w:val="bullet"/>
      <w:lvlText w:val=""/>
      <w:lvlJc w:val="left"/>
      <w:pPr>
        <w:ind w:left="3240" w:hanging="360"/>
      </w:pPr>
      <w:rPr>
        <w:rFonts w:ascii="Symbol" w:hAnsi="Symbol" w:hint="default"/>
      </w:rPr>
    </w:lvl>
    <w:lvl w:ilvl="4" w:tplc="784A315C">
      <w:start w:val="1"/>
      <w:numFmt w:val="bullet"/>
      <w:lvlText w:val="o"/>
      <w:lvlJc w:val="left"/>
      <w:pPr>
        <w:ind w:left="3960" w:hanging="360"/>
      </w:pPr>
      <w:rPr>
        <w:rFonts w:ascii="Courier New" w:hAnsi="Courier New" w:cs="Times New Roman" w:hint="default"/>
      </w:rPr>
    </w:lvl>
    <w:lvl w:ilvl="5" w:tplc="23943D56">
      <w:start w:val="1"/>
      <w:numFmt w:val="bullet"/>
      <w:lvlText w:val=""/>
      <w:lvlJc w:val="left"/>
      <w:pPr>
        <w:ind w:left="4680" w:hanging="360"/>
      </w:pPr>
      <w:rPr>
        <w:rFonts w:ascii="Wingdings" w:hAnsi="Wingdings" w:hint="default"/>
      </w:rPr>
    </w:lvl>
    <w:lvl w:ilvl="6" w:tplc="5B041F1C">
      <w:start w:val="1"/>
      <w:numFmt w:val="bullet"/>
      <w:lvlText w:val=""/>
      <w:lvlJc w:val="left"/>
      <w:pPr>
        <w:ind w:left="5400" w:hanging="360"/>
      </w:pPr>
      <w:rPr>
        <w:rFonts w:ascii="Symbol" w:hAnsi="Symbol" w:hint="default"/>
      </w:rPr>
    </w:lvl>
    <w:lvl w:ilvl="7" w:tplc="CF20AA40">
      <w:start w:val="1"/>
      <w:numFmt w:val="bullet"/>
      <w:lvlText w:val="o"/>
      <w:lvlJc w:val="left"/>
      <w:pPr>
        <w:ind w:left="6120" w:hanging="360"/>
      </w:pPr>
      <w:rPr>
        <w:rFonts w:ascii="Courier New" w:hAnsi="Courier New" w:cs="Times New Roman" w:hint="default"/>
      </w:rPr>
    </w:lvl>
    <w:lvl w:ilvl="8" w:tplc="E5C457C8">
      <w:start w:val="1"/>
      <w:numFmt w:val="bullet"/>
      <w:lvlText w:val=""/>
      <w:lvlJc w:val="left"/>
      <w:pPr>
        <w:ind w:left="6840" w:hanging="360"/>
      </w:pPr>
      <w:rPr>
        <w:rFonts w:ascii="Wingdings" w:hAnsi="Wingdings" w:hint="default"/>
      </w:rPr>
    </w:lvl>
  </w:abstractNum>
  <w:abstractNum w:abstractNumId="26" w15:restartNumberingAfterBreak="0">
    <w:nsid w:val="58F73CEA"/>
    <w:multiLevelType w:val="hybridMultilevel"/>
    <w:tmpl w:val="8F8EB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532155"/>
    <w:multiLevelType w:val="hybridMultilevel"/>
    <w:tmpl w:val="ECC01E82"/>
    <w:lvl w:ilvl="0" w:tplc="2B8C038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9891456"/>
    <w:multiLevelType w:val="hybridMultilevel"/>
    <w:tmpl w:val="440E60C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1497111"/>
    <w:multiLevelType w:val="hybridMultilevel"/>
    <w:tmpl w:val="49887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A65C0A"/>
    <w:multiLevelType w:val="hybridMultilevel"/>
    <w:tmpl w:val="5D18D93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61B64CB5"/>
    <w:multiLevelType w:val="multilevel"/>
    <w:tmpl w:val="7F3EE9C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2" w15:restartNumberingAfterBreak="0">
    <w:nsid w:val="62B46F37"/>
    <w:multiLevelType w:val="hybridMultilevel"/>
    <w:tmpl w:val="B9602B86"/>
    <w:lvl w:ilvl="0" w:tplc="CA20EC68">
      <w:start w:val="1"/>
      <w:numFmt w:val="lowerRoman"/>
      <w:lvlText w:val="%1."/>
      <w:lvlJc w:val="right"/>
      <w:pPr>
        <w:tabs>
          <w:tab w:val="num" w:pos="540"/>
        </w:tabs>
        <w:ind w:left="540" w:hanging="180"/>
      </w:pPr>
      <w:rPr>
        <w:rFonts w:hint="default"/>
      </w:rPr>
    </w:lvl>
    <w:lvl w:ilvl="1" w:tplc="04090019" w:tentative="1">
      <w:start w:val="1"/>
      <w:numFmt w:val="lowerLetter"/>
      <w:lvlText w:val="%2."/>
      <w:lvlJc w:val="left"/>
      <w:pPr>
        <w:tabs>
          <w:tab w:val="num" w:pos="1728"/>
        </w:tabs>
        <w:ind w:left="1728" w:hanging="360"/>
      </w:pPr>
    </w:lvl>
    <w:lvl w:ilvl="2" w:tplc="0409001B" w:tentative="1">
      <w:start w:val="1"/>
      <w:numFmt w:val="lowerRoman"/>
      <w:lvlText w:val="%3."/>
      <w:lvlJc w:val="right"/>
      <w:pPr>
        <w:tabs>
          <w:tab w:val="num" w:pos="2448"/>
        </w:tabs>
        <w:ind w:left="2448" w:hanging="180"/>
      </w:pPr>
    </w:lvl>
    <w:lvl w:ilvl="3" w:tplc="0409000F" w:tentative="1">
      <w:start w:val="1"/>
      <w:numFmt w:val="decimal"/>
      <w:lvlText w:val="%4."/>
      <w:lvlJc w:val="left"/>
      <w:pPr>
        <w:tabs>
          <w:tab w:val="num" w:pos="3168"/>
        </w:tabs>
        <w:ind w:left="3168" w:hanging="360"/>
      </w:pPr>
    </w:lvl>
    <w:lvl w:ilvl="4" w:tplc="04090019" w:tentative="1">
      <w:start w:val="1"/>
      <w:numFmt w:val="lowerLetter"/>
      <w:lvlText w:val="%5."/>
      <w:lvlJc w:val="left"/>
      <w:pPr>
        <w:tabs>
          <w:tab w:val="num" w:pos="3888"/>
        </w:tabs>
        <w:ind w:left="3888" w:hanging="360"/>
      </w:pPr>
    </w:lvl>
    <w:lvl w:ilvl="5" w:tplc="0409001B" w:tentative="1">
      <w:start w:val="1"/>
      <w:numFmt w:val="lowerRoman"/>
      <w:lvlText w:val="%6."/>
      <w:lvlJc w:val="right"/>
      <w:pPr>
        <w:tabs>
          <w:tab w:val="num" w:pos="4608"/>
        </w:tabs>
        <w:ind w:left="4608" w:hanging="180"/>
      </w:pPr>
    </w:lvl>
    <w:lvl w:ilvl="6" w:tplc="0409000F" w:tentative="1">
      <w:start w:val="1"/>
      <w:numFmt w:val="decimal"/>
      <w:lvlText w:val="%7."/>
      <w:lvlJc w:val="left"/>
      <w:pPr>
        <w:tabs>
          <w:tab w:val="num" w:pos="5328"/>
        </w:tabs>
        <w:ind w:left="5328" w:hanging="360"/>
      </w:pPr>
    </w:lvl>
    <w:lvl w:ilvl="7" w:tplc="04090019" w:tentative="1">
      <w:start w:val="1"/>
      <w:numFmt w:val="lowerLetter"/>
      <w:lvlText w:val="%8."/>
      <w:lvlJc w:val="left"/>
      <w:pPr>
        <w:tabs>
          <w:tab w:val="num" w:pos="6048"/>
        </w:tabs>
        <w:ind w:left="6048" w:hanging="360"/>
      </w:pPr>
    </w:lvl>
    <w:lvl w:ilvl="8" w:tplc="0409001B" w:tentative="1">
      <w:start w:val="1"/>
      <w:numFmt w:val="lowerRoman"/>
      <w:lvlText w:val="%9."/>
      <w:lvlJc w:val="right"/>
      <w:pPr>
        <w:tabs>
          <w:tab w:val="num" w:pos="6768"/>
        </w:tabs>
        <w:ind w:left="6768" w:hanging="180"/>
      </w:pPr>
    </w:lvl>
  </w:abstractNum>
  <w:abstractNum w:abstractNumId="33" w15:restartNumberingAfterBreak="0">
    <w:nsid w:val="6372530E"/>
    <w:multiLevelType w:val="hybridMultilevel"/>
    <w:tmpl w:val="F2E267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5621AD6"/>
    <w:multiLevelType w:val="hybridMultilevel"/>
    <w:tmpl w:val="6E2E429A"/>
    <w:lvl w:ilvl="0" w:tplc="D256C212">
      <w:start w:val="1"/>
      <w:numFmt w:val="bullet"/>
      <w:lvlText w:val=""/>
      <w:lvlJc w:val="left"/>
      <w:pPr>
        <w:ind w:left="720" w:hanging="360"/>
      </w:pPr>
      <w:rPr>
        <w:rFonts w:ascii="Symbol" w:hAnsi="Symbol" w:hint="default"/>
      </w:rPr>
    </w:lvl>
    <w:lvl w:ilvl="1" w:tplc="CBB8D8F0">
      <w:start w:val="1"/>
      <w:numFmt w:val="bullet"/>
      <w:lvlText w:val="o"/>
      <w:lvlJc w:val="left"/>
      <w:pPr>
        <w:ind w:left="1440" w:hanging="360"/>
      </w:pPr>
      <w:rPr>
        <w:rFonts w:ascii="Courier New" w:hAnsi="Courier New" w:cs="Times New Roman" w:hint="default"/>
      </w:rPr>
    </w:lvl>
    <w:lvl w:ilvl="2" w:tplc="07661E48">
      <w:start w:val="1"/>
      <w:numFmt w:val="bullet"/>
      <w:lvlText w:val=""/>
      <w:lvlJc w:val="left"/>
      <w:pPr>
        <w:ind w:left="2160" w:hanging="360"/>
      </w:pPr>
      <w:rPr>
        <w:rFonts w:ascii="Wingdings" w:hAnsi="Wingdings" w:hint="default"/>
      </w:rPr>
    </w:lvl>
    <w:lvl w:ilvl="3" w:tplc="31E46746">
      <w:start w:val="1"/>
      <w:numFmt w:val="bullet"/>
      <w:lvlText w:val=""/>
      <w:lvlJc w:val="left"/>
      <w:pPr>
        <w:ind w:left="2880" w:hanging="360"/>
      </w:pPr>
      <w:rPr>
        <w:rFonts w:ascii="Symbol" w:hAnsi="Symbol" w:hint="default"/>
      </w:rPr>
    </w:lvl>
    <w:lvl w:ilvl="4" w:tplc="4B94CC96">
      <w:start w:val="1"/>
      <w:numFmt w:val="bullet"/>
      <w:lvlText w:val="o"/>
      <w:lvlJc w:val="left"/>
      <w:pPr>
        <w:ind w:left="3600" w:hanging="360"/>
      </w:pPr>
      <w:rPr>
        <w:rFonts w:ascii="Courier New" w:hAnsi="Courier New" w:cs="Times New Roman" w:hint="default"/>
      </w:rPr>
    </w:lvl>
    <w:lvl w:ilvl="5" w:tplc="164495F0">
      <w:start w:val="1"/>
      <w:numFmt w:val="bullet"/>
      <w:lvlText w:val=""/>
      <w:lvlJc w:val="left"/>
      <w:pPr>
        <w:ind w:left="4320" w:hanging="360"/>
      </w:pPr>
      <w:rPr>
        <w:rFonts w:ascii="Wingdings" w:hAnsi="Wingdings" w:hint="default"/>
      </w:rPr>
    </w:lvl>
    <w:lvl w:ilvl="6" w:tplc="C11AAB46">
      <w:start w:val="1"/>
      <w:numFmt w:val="bullet"/>
      <w:lvlText w:val=""/>
      <w:lvlJc w:val="left"/>
      <w:pPr>
        <w:ind w:left="5040" w:hanging="360"/>
      </w:pPr>
      <w:rPr>
        <w:rFonts w:ascii="Symbol" w:hAnsi="Symbol" w:hint="default"/>
      </w:rPr>
    </w:lvl>
    <w:lvl w:ilvl="7" w:tplc="06B0D340">
      <w:start w:val="1"/>
      <w:numFmt w:val="bullet"/>
      <w:lvlText w:val="o"/>
      <w:lvlJc w:val="left"/>
      <w:pPr>
        <w:ind w:left="5760" w:hanging="360"/>
      </w:pPr>
      <w:rPr>
        <w:rFonts w:ascii="Courier New" w:hAnsi="Courier New" w:cs="Times New Roman" w:hint="default"/>
      </w:rPr>
    </w:lvl>
    <w:lvl w:ilvl="8" w:tplc="CCA427F2">
      <w:start w:val="1"/>
      <w:numFmt w:val="bullet"/>
      <w:lvlText w:val=""/>
      <w:lvlJc w:val="left"/>
      <w:pPr>
        <w:ind w:left="6480" w:hanging="360"/>
      </w:pPr>
      <w:rPr>
        <w:rFonts w:ascii="Wingdings" w:hAnsi="Wingdings" w:hint="default"/>
      </w:rPr>
    </w:lvl>
  </w:abstractNum>
  <w:abstractNum w:abstractNumId="35" w15:restartNumberingAfterBreak="0">
    <w:nsid w:val="675504D6"/>
    <w:multiLevelType w:val="hybridMultilevel"/>
    <w:tmpl w:val="781E9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B54D1E"/>
    <w:multiLevelType w:val="hybridMultilevel"/>
    <w:tmpl w:val="887EDE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6C6B015F"/>
    <w:multiLevelType w:val="hybridMultilevel"/>
    <w:tmpl w:val="A5D0BF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E0C10FE"/>
    <w:multiLevelType w:val="hybridMultilevel"/>
    <w:tmpl w:val="34B8C5C0"/>
    <w:lvl w:ilvl="0" w:tplc="DB40CABE">
      <w:start w:val="1"/>
      <w:numFmt w:val="bullet"/>
      <w:lvlText w:val="•"/>
      <w:lvlJc w:val="left"/>
      <w:pPr>
        <w:tabs>
          <w:tab w:val="num" w:pos="360"/>
        </w:tabs>
        <w:ind w:left="360" w:hanging="360"/>
      </w:pPr>
      <w:rPr>
        <w:rFonts w:ascii="Arial" w:hAnsi="Arial" w:cs="Times New Roman" w:hint="default"/>
      </w:rPr>
    </w:lvl>
    <w:lvl w:ilvl="1" w:tplc="8576870C">
      <w:start w:val="1"/>
      <w:numFmt w:val="bullet"/>
      <w:lvlText w:val="•"/>
      <w:lvlJc w:val="left"/>
      <w:pPr>
        <w:tabs>
          <w:tab w:val="num" w:pos="1080"/>
        </w:tabs>
        <w:ind w:left="1080" w:hanging="360"/>
      </w:pPr>
      <w:rPr>
        <w:rFonts w:ascii="Arial" w:hAnsi="Arial" w:cs="Times New Roman" w:hint="default"/>
      </w:rPr>
    </w:lvl>
    <w:lvl w:ilvl="2" w:tplc="7FF8BF38">
      <w:start w:val="1"/>
      <w:numFmt w:val="bullet"/>
      <w:lvlText w:val="•"/>
      <w:lvlJc w:val="left"/>
      <w:pPr>
        <w:tabs>
          <w:tab w:val="num" w:pos="1800"/>
        </w:tabs>
        <w:ind w:left="1800" w:hanging="360"/>
      </w:pPr>
      <w:rPr>
        <w:rFonts w:ascii="Arial" w:hAnsi="Arial" w:cs="Times New Roman" w:hint="default"/>
      </w:rPr>
    </w:lvl>
    <w:lvl w:ilvl="3" w:tplc="7820DF3A">
      <w:start w:val="1"/>
      <w:numFmt w:val="bullet"/>
      <w:lvlText w:val="•"/>
      <w:lvlJc w:val="left"/>
      <w:pPr>
        <w:tabs>
          <w:tab w:val="num" w:pos="2520"/>
        </w:tabs>
        <w:ind w:left="2520" w:hanging="360"/>
      </w:pPr>
      <w:rPr>
        <w:rFonts w:ascii="Arial" w:hAnsi="Arial" w:cs="Times New Roman" w:hint="default"/>
      </w:rPr>
    </w:lvl>
    <w:lvl w:ilvl="4" w:tplc="70085440">
      <w:start w:val="1"/>
      <w:numFmt w:val="bullet"/>
      <w:lvlText w:val="•"/>
      <w:lvlJc w:val="left"/>
      <w:pPr>
        <w:tabs>
          <w:tab w:val="num" w:pos="3240"/>
        </w:tabs>
        <w:ind w:left="3240" w:hanging="360"/>
      </w:pPr>
      <w:rPr>
        <w:rFonts w:ascii="Arial" w:hAnsi="Arial" w:cs="Times New Roman" w:hint="default"/>
      </w:rPr>
    </w:lvl>
    <w:lvl w:ilvl="5" w:tplc="90C4426C">
      <w:start w:val="1"/>
      <w:numFmt w:val="bullet"/>
      <w:lvlText w:val="•"/>
      <w:lvlJc w:val="left"/>
      <w:pPr>
        <w:tabs>
          <w:tab w:val="num" w:pos="3960"/>
        </w:tabs>
        <w:ind w:left="3960" w:hanging="360"/>
      </w:pPr>
      <w:rPr>
        <w:rFonts w:ascii="Arial" w:hAnsi="Arial" w:cs="Times New Roman" w:hint="default"/>
      </w:rPr>
    </w:lvl>
    <w:lvl w:ilvl="6" w:tplc="84DC5264">
      <w:start w:val="1"/>
      <w:numFmt w:val="bullet"/>
      <w:lvlText w:val="•"/>
      <w:lvlJc w:val="left"/>
      <w:pPr>
        <w:tabs>
          <w:tab w:val="num" w:pos="4680"/>
        </w:tabs>
        <w:ind w:left="4680" w:hanging="360"/>
      </w:pPr>
      <w:rPr>
        <w:rFonts w:ascii="Arial" w:hAnsi="Arial" w:cs="Times New Roman" w:hint="default"/>
      </w:rPr>
    </w:lvl>
    <w:lvl w:ilvl="7" w:tplc="580C2D76">
      <w:start w:val="1"/>
      <w:numFmt w:val="bullet"/>
      <w:lvlText w:val="•"/>
      <w:lvlJc w:val="left"/>
      <w:pPr>
        <w:tabs>
          <w:tab w:val="num" w:pos="5400"/>
        </w:tabs>
        <w:ind w:left="5400" w:hanging="360"/>
      </w:pPr>
      <w:rPr>
        <w:rFonts w:ascii="Arial" w:hAnsi="Arial" w:cs="Times New Roman" w:hint="default"/>
      </w:rPr>
    </w:lvl>
    <w:lvl w:ilvl="8" w:tplc="91DAD584">
      <w:start w:val="1"/>
      <w:numFmt w:val="bullet"/>
      <w:lvlText w:val="•"/>
      <w:lvlJc w:val="left"/>
      <w:pPr>
        <w:tabs>
          <w:tab w:val="num" w:pos="6120"/>
        </w:tabs>
        <w:ind w:left="6120" w:hanging="360"/>
      </w:pPr>
      <w:rPr>
        <w:rFonts w:ascii="Arial" w:hAnsi="Arial" w:cs="Times New Roman" w:hint="default"/>
      </w:rPr>
    </w:lvl>
  </w:abstractNum>
  <w:abstractNum w:abstractNumId="39" w15:restartNumberingAfterBreak="0">
    <w:nsid w:val="6E39575C"/>
    <w:multiLevelType w:val="hybridMultilevel"/>
    <w:tmpl w:val="C0503234"/>
    <w:lvl w:ilvl="0" w:tplc="5E9AB4C0">
      <w:start w:val="1"/>
      <w:numFmt w:val="bullet"/>
      <w:lvlText w:val=""/>
      <w:lvlJc w:val="left"/>
      <w:pPr>
        <w:tabs>
          <w:tab w:val="num" w:pos="360"/>
        </w:tabs>
        <w:ind w:left="360" w:hanging="360"/>
      </w:pPr>
      <w:rPr>
        <w:rFonts w:ascii="Symbol" w:hAnsi="Symbol" w:hint="default"/>
        <w:color w:val="auto"/>
        <w:sz w:val="22"/>
        <w:szCs w:val="22"/>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0" w15:restartNumberingAfterBreak="0">
    <w:nsid w:val="708203D9"/>
    <w:multiLevelType w:val="hybridMultilevel"/>
    <w:tmpl w:val="D6DEB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0B17CC"/>
    <w:multiLevelType w:val="multilevel"/>
    <w:tmpl w:val="6A92BBCA"/>
    <w:lvl w:ilvl="0">
      <w:start w:val="1"/>
      <w:numFmt w:val="decimal"/>
      <w:lvlText w:val="%1"/>
      <w:lvlJc w:val="left"/>
      <w:pPr>
        <w:ind w:left="420" w:hanging="420"/>
      </w:pPr>
      <w:rPr>
        <w:rFonts w:hint="default"/>
      </w:rPr>
    </w:lvl>
    <w:lvl w:ilvl="1">
      <w:start w:val="1"/>
      <w:numFmt w:val="decimal"/>
      <w:lvlText w:val="%1.%2"/>
      <w:lvlJc w:val="left"/>
      <w:pPr>
        <w:ind w:left="1590" w:hanging="42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590" w:hanging="108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7290" w:hanging="144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990" w:hanging="1800"/>
      </w:pPr>
      <w:rPr>
        <w:rFonts w:hint="default"/>
      </w:rPr>
    </w:lvl>
    <w:lvl w:ilvl="8">
      <w:start w:val="1"/>
      <w:numFmt w:val="decimal"/>
      <w:lvlText w:val="%1.%2.%3.%4.%5.%6.%7.%8.%9"/>
      <w:lvlJc w:val="left"/>
      <w:pPr>
        <w:ind w:left="11520" w:hanging="2160"/>
      </w:pPr>
      <w:rPr>
        <w:rFonts w:hint="default"/>
      </w:rPr>
    </w:lvl>
  </w:abstractNum>
  <w:abstractNum w:abstractNumId="42" w15:restartNumberingAfterBreak="0">
    <w:nsid w:val="766C6547"/>
    <w:multiLevelType w:val="hybridMultilevel"/>
    <w:tmpl w:val="2244E15E"/>
    <w:lvl w:ilvl="0" w:tplc="04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770138B5"/>
    <w:multiLevelType w:val="hybridMultilevel"/>
    <w:tmpl w:val="BEF8A22E"/>
    <w:lvl w:ilvl="0" w:tplc="23CA8696">
      <w:start w:val="1"/>
      <w:numFmt w:val="bullet"/>
      <w:lvlText w:val=""/>
      <w:lvlJc w:val="left"/>
      <w:pPr>
        <w:ind w:left="360" w:hanging="360"/>
      </w:pPr>
      <w:rPr>
        <w:rFonts w:ascii="Symbol" w:hAnsi="Symbol" w:hint="default"/>
        <w:sz w:val="20"/>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4" w15:restartNumberingAfterBreak="0">
    <w:nsid w:val="789F4FDA"/>
    <w:multiLevelType w:val="hybridMultilevel"/>
    <w:tmpl w:val="3FE22432"/>
    <w:lvl w:ilvl="0" w:tplc="40090001">
      <w:start w:val="1"/>
      <w:numFmt w:val="bullet"/>
      <w:lvlText w:val=""/>
      <w:lvlJc w:val="left"/>
      <w:pPr>
        <w:ind w:left="502" w:hanging="360"/>
      </w:pPr>
      <w:rPr>
        <w:rFonts w:ascii="Symbol" w:hAnsi="Symbol" w:hint="default"/>
      </w:rPr>
    </w:lvl>
    <w:lvl w:ilvl="1" w:tplc="40090003" w:tentative="1">
      <w:start w:val="1"/>
      <w:numFmt w:val="bullet"/>
      <w:lvlText w:val="o"/>
      <w:lvlJc w:val="left"/>
      <w:pPr>
        <w:ind w:left="1222" w:hanging="360"/>
      </w:pPr>
      <w:rPr>
        <w:rFonts w:ascii="Courier New" w:hAnsi="Courier New" w:cs="Courier New" w:hint="default"/>
      </w:rPr>
    </w:lvl>
    <w:lvl w:ilvl="2" w:tplc="40090005" w:tentative="1">
      <w:start w:val="1"/>
      <w:numFmt w:val="bullet"/>
      <w:lvlText w:val=""/>
      <w:lvlJc w:val="left"/>
      <w:pPr>
        <w:ind w:left="1942" w:hanging="360"/>
      </w:pPr>
      <w:rPr>
        <w:rFonts w:ascii="Wingdings" w:hAnsi="Wingdings" w:hint="default"/>
      </w:rPr>
    </w:lvl>
    <w:lvl w:ilvl="3" w:tplc="40090001" w:tentative="1">
      <w:start w:val="1"/>
      <w:numFmt w:val="bullet"/>
      <w:lvlText w:val=""/>
      <w:lvlJc w:val="left"/>
      <w:pPr>
        <w:ind w:left="2662" w:hanging="360"/>
      </w:pPr>
      <w:rPr>
        <w:rFonts w:ascii="Symbol" w:hAnsi="Symbol" w:hint="default"/>
      </w:rPr>
    </w:lvl>
    <w:lvl w:ilvl="4" w:tplc="40090003" w:tentative="1">
      <w:start w:val="1"/>
      <w:numFmt w:val="bullet"/>
      <w:lvlText w:val="o"/>
      <w:lvlJc w:val="left"/>
      <w:pPr>
        <w:ind w:left="3382" w:hanging="360"/>
      </w:pPr>
      <w:rPr>
        <w:rFonts w:ascii="Courier New" w:hAnsi="Courier New" w:cs="Courier New" w:hint="default"/>
      </w:rPr>
    </w:lvl>
    <w:lvl w:ilvl="5" w:tplc="40090005" w:tentative="1">
      <w:start w:val="1"/>
      <w:numFmt w:val="bullet"/>
      <w:lvlText w:val=""/>
      <w:lvlJc w:val="left"/>
      <w:pPr>
        <w:ind w:left="4102" w:hanging="360"/>
      </w:pPr>
      <w:rPr>
        <w:rFonts w:ascii="Wingdings" w:hAnsi="Wingdings" w:hint="default"/>
      </w:rPr>
    </w:lvl>
    <w:lvl w:ilvl="6" w:tplc="40090001" w:tentative="1">
      <w:start w:val="1"/>
      <w:numFmt w:val="bullet"/>
      <w:lvlText w:val=""/>
      <w:lvlJc w:val="left"/>
      <w:pPr>
        <w:ind w:left="4822" w:hanging="360"/>
      </w:pPr>
      <w:rPr>
        <w:rFonts w:ascii="Symbol" w:hAnsi="Symbol" w:hint="default"/>
      </w:rPr>
    </w:lvl>
    <w:lvl w:ilvl="7" w:tplc="40090003" w:tentative="1">
      <w:start w:val="1"/>
      <w:numFmt w:val="bullet"/>
      <w:lvlText w:val="o"/>
      <w:lvlJc w:val="left"/>
      <w:pPr>
        <w:ind w:left="5542" w:hanging="360"/>
      </w:pPr>
      <w:rPr>
        <w:rFonts w:ascii="Courier New" w:hAnsi="Courier New" w:cs="Courier New" w:hint="default"/>
      </w:rPr>
    </w:lvl>
    <w:lvl w:ilvl="8" w:tplc="40090005" w:tentative="1">
      <w:start w:val="1"/>
      <w:numFmt w:val="bullet"/>
      <w:lvlText w:val=""/>
      <w:lvlJc w:val="left"/>
      <w:pPr>
        <w:ind w:left="6262" w:hanging="360"/>
      </w:pPr>
      <w:rPr>
        <w:rFonts w:ascii="Wingdings" w:hAnsi="Wingdings" w:hint="default"/>
      </w:rPr>
    </w:lvl>
  </w:abstractNum>
  <w:abstractNum w:abstractNumId="45" w15:restartNumberingAfterBreak="0">
    <w:nsid w:val="7E3D4AC0"/>
    <w:multiLevelType w:val="hybridMultilevel"/>
    <w:tmpl w:val="C8ECB3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6" w15:restartNumberingAfterBreak="0">
    <w:nsid w:val="7FED73CB"/>
    <w:multiLevelType w:val="hybridMultilevel"/>
    <w:tmpl w:val="F410924A"/>
    <w:lvl w:ilvl="0" w:tplc="0409000F">
      <w:start w:val="1"/>
      <w:numFmt w:val="decimal"/>
      <w:lvlText w:val="%1."/>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34"/>
  </w:num>
  <w:num w:numId="2">
    <w:abstractNumId w:val="25"/>
  </w:num>
  <w:num w:numId="3">
    <w:abstractNumId w:val="2"/>
  </w:num>
  <w:num w:numId="4">
    <w:abstractNumId w:val="8"/>
  </w:num>
  <w:num w:numId="5">
    <w:abstractNumId w:val="10"/>
  </w:num>
  <w:num w:numId="6">
    <w:abstractNumId w:val="1"/>
  </w:num>
  <w:num w:numId="7">
    <w:abstractNumId w:val="38"/>
  </w:num>
  <w:num w:numId="8">
    <w:abstractNumId w:val="26"/>
  </w:num>
  <w:num w:numId="9">
    <w:abstractNumId w:val="44"/>
  </w:num>
  <w:num w:numId="10">
    <w:abstractNumId w:val="36"/>
  </w:num>
  <w:num w:numId="11">
    <w:abstractNumId w:val="43"/>
  </w:num>
  <w:num w:numId="12">
    <w:abstractNumId w:val="7"/>
  </w:num>
  <w:num w:numId="13">
    <w:abstractNumId w:val="39"/>
  </w:num>
  <w:num w:numId="14">
    <w:abstractNumId w:val="45"/>
  </w:num>
  <w:num w:numId="15">
    <w:abstractNumId w:val="3"/>
  </w:num>
  <w:num w:numId="16">
    <w:abstractNumId w:val="42"/>
  </w:num>
  <w:num w:numId="17">
    <w:abstractNumId w:val="29"/>
  </w:num>
  <w:num w:numId="18">
    <w:abstractNumId w:val="46"/>
  </w:num>
  <w:num w:numId="19">
    <w:abstractNumId w:val="27"/>
  </w:num>
  <w:num w:numId="20">
    <w:abstractNumId w:val="22"/>
  </w:num>
  <w:num w:numId="21">
    <w:abstractNumId w:val="5"/>
  </w:num>
  <w:num w:numId="22">
    <w:abstractNumId w:val="11"/>
  </w:num>
  <w:num w:numId="23">
    <w:abstractNumId w:val="30"/>
  </w:num>
  <w:num w:numId="24">
    <w:abstractNumId w:val="9"/>
  </w:num>
  <w:num w:numId="25">
    <w:abstractNumId w:val="23"/>
  </w:num>
  <w:num w:numId="26">
    <w:abstractNumId w:val="18"/>
  </w:num>
  <w:num w:numId="27">
    <w:abstractNumId w:val="33"/>
  </w:num>
  <w:num w:numId="28">
    <w:abstractNumId w:val="12"/>
  </w:num>
  <w:num w:numId="29">
    <w:abstractNumId w:val="28"/>
  </w:num>
  <w:num w:numId="30">
    <w:abstractNumId w:val="6"/>
  </w:num>
  <w:num w:numId="31">
    <w:abstractNumId w:val="37"/>
  </w:num>
  <w:num w:numId="32">
    <w:abstractNumId w:val="0"/>
  </w:num>
  <w:num w:numId="33">
    <w:abstractNumId w:val="19"/>
  </w:num>
  <w:num w:numId="34">
    <w:abstractNumId w:val="24"/>
  </w:num>
  <w:num w:numId="35">
    <w:abstractNumId w:val="13"/>
  </w:num>
  <w:num w:numId="36">
    <w:abstractNumId w:val="21"/>
  </w:num>
  <w:num w:numId="37">
    <w:abstractNumId w:val="40"/>
  </w:num>
  <w:num w:numId="38">
    <w:abstractNumId w:val="14"/>
  </w:num>
  <w:num w:numId="39">
    <w:abstractNumId w:val="17"/>
  </w:num>
  <w:num w:numId="40">
    <w:abstractNumId w:val="41"/>
  </w:num>
  <w:num w:numId="41">
    <w:abstractNumId w:val="16"/>
  </w:num>
  <w:num w:numId="42">
    <w:abstractNumId w:val="15"/>
  </w:num>
  <w:num w:numId="43">
    <w:abstractNumId w:val="4"/>
  </w:num>
  <w:num w:numId="44">
    <w:abstractNumId w:val="35"/>
  </w:num>
  <w:num w:numId="45">
    <w:abstractNumId w:val="31"/>
  </w:num>
  <w:num w:numId="46">
    <w:abstractNumId w:val="2"/>
  </w:num>
  <w:num w:numId="47">
    <w:abstractNumId w:val="10"/>
  </w:num>
  <w:num w:numId="48">
    <w:abstractNumId w:val="8"/>
  </w:num>
  <w:num w:numId="49">
    <w:abstractNumId w:val="20"/>
  </w:num>
  <w:num w:numId="5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ailMerge>
    <w:mainDocumentType w:val="formLetters"/>
    <w:dataType w:val="textFile"/>
    <w:activeRecord w:val="-1"/>
    <w:odso/>
  </w:mailMerge>
  <w:trackRevisions/>
  <w:defaultTabStop w:val="720"/>
  <w:drawingGridHorizontalSpacing w:val="110"/>
  <w:displayHorizontalDrawingGridEvery w:val="2"/>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BF8"/>
    <w:rsid w:val="000002CF"/>
    <w:rsid w:val="0000127B"/>
    <w:rsid w:val="00002653"/>
    <w:rsid w:val="00003146"/>
    <w:rsid w:val="000042BC"/>
    <w:rsid w:val="00004580"/>
    <w:rsid w:val="00004A29"/>
    <w:rsid w:val="00010F18"/>
    <w:rsid w:val="000144EA"/>
    <w:rsid w:val="000158FB"/>
    <w:rsid w:val="00017B4E"/>
    <w:rsid w:val="00017F77"/>
    <w:rsid w:val="000200A4"/>
    <w:rsid w:val="00020818"/>
    <w:rsid w:val="00025632"/>
    <w:rsid w:val="000262B5"/>
    <w:rsid w:val="000353D8"/>
    <w:rsid w:val="00036FDF"/>
    <w:rsid w:val="0003774B"/>
    <w:rsid w:val="000401D6"/>
    <w:rsid w:val="0004392A"/>
    <w:rsid w:val="00044603"/>
    <w:rsid w:val="00051060"/>
    <w:rsid w:val="0005145B"/>
    <w:rsid w:val="00053E93"/>
    <w:rsid w:val="00054464"/>
    <w:rsid w:val="00054B7E"/>
    <w:rsid w:val="00061B28"/>
    <w:rsid w:val="00062636"/>
    <w:rsid w:val="00063074"/>
    <w:rsid w:val="00071810"/>
    <w:rsid w:val="00072940"/>
    <w:rsid w:val="00073FCC"/>
    <w:rsid w:val="000744BA"/>
    <w:rsid w:val="000752F7"/>
    <w:rsid w:val="00076AE4"/>
    <w:rsid w:val="00083D48"/>
    <w:rsid w:val="00084B0B"/>
    <w:rsid w:val="0008567C"/>
    <w:rsid w:val="0009090C"/>
    <w:rsid w:val="0009184E"/>
    <w:rsid w:val="00092878"/>
    <w:rsid w:val="000944AC"/>
    <w:rsid w:val="00094D66"/>
    <w:rsid w:val="000956E0"/>
    <w:rsid w:val="000957E5"/>
    <w:rsid w:val="00096D9C"/>
    <w:rsid w:val="00097AE0"/>
    <w:rsid w:val="000A16DF"/>
    <w:rsid w:val="000A1D13"/>
    <w:rsid w:val="000A25E7"/>
    <w:rsid w:val="000A34AE"/>
    <w:rsid w:val="000A562D"/>
    <w:rsid w:val="000A70FD"/>
    <w:rsid w:val="000B090A"/>
    <w:rsid w:val="000B27C3"/>
    <w:rsid w:val="000B2C3F"/>
    <w:rsid w:val="000B39A1"/>
    <w:rsid w:val="000B7D19"/>
    <w:rsid w:val="000C1626"/>
    <w:rsid w:val="000C1B69"/>
    <w:rsid w:val="000C1EC0"/>
    <w:rsid w:val="000C209D"/>
    <w:rsid w:val="000C34A7"/>
    <w:rsid w:val="000C3572"/>
    <w:rsid w:val="000C3C0D"/>
    <w:rsid w:val="000C6E1E"/>
    <w:rsid w:val="000C6F99"/>
    <w:rsid w:val="000D1056"/>
    <w:rsid w:val="000D1545"/>
    <w:rsid w:val="000D17BE"/>
    <w:rsid w:val="000D73BC"/>
    <w:rsid w:val="000D78E2"/>
    <w:rsid w:val="000E2DAC"/>
    <w:rsid w:val="000E2DAD"/>
    <w:rsid w:val="000E367E"/>
    <w:rsid w:val="000F232E"/>
    <w:rsid w:val="000F31C3"/>
    <w:rsid w:val="000F3278"/>
    <w:rsid w:val="000F58ED"/>
    <w:rsid w:val="000F7DFD"/>
    <w:rsid w:val="0010034A"/>
    <w:rsid w:val="001074CD"/>
    <w:rsid w:val="00107823"/>
    <w:rsid w:val="001132A9"/>
    <w:rsid w:val="0011562E"/>
    <w:rsid w:val="00115A5E"/>
    <w:rsid w:val="00116230"/>
    <w:rsid w:val="00116A66"/>
    <w:rsid w:val="00116B01"/>
    <w:rsid w:val="00116FB8"/>
    <w:rsid w:val="00120E9C"/>
    <w:rsid w:val="00125905"/>
    <w:rsid w:val="00125A7B"/>
    <w:rsid w:val="00126048"/>
    <w:rsid w:val="00133F83"/>
    <w:rsid w:val="00136F9A"/>
    <w:rsid w:val="00137628"/>
    <w:rsid w:val="00137708"/>
    <w:rsid w:val="00140C8B"/>
    <w:rsid w:val="001412F4"/>
    <w:rsid w:val="00141A4F"/>
    <w:rsid w:val="00142632"/>
    <w:rsid w:val="0014345A"/>
    <w:rsid w:val="001461BF"/>
    <w:rsid w:val="00146620"/>
    <w:rsid w:val="00146DD5"/>
    <w:rsid w:val="001501F4"/>
    <w:rsid w:val="001521ED"/>
    <w:rsid w:val="00156063"/>
    <w:rsid w:val="001565E7"/>
    <w:rsid w:val="00160882"/>
    <w:rsid w:val="00160A99"/>
    <w:rsid w:val="00161195"/>
    <w:rsid w:val="00170181"/>
    <w:rsid w:val="001723CE"/>
    <w:rsid w:val="00175BD3"/>
    <w:rsid w:val="00182222"/>
    <w:rsid w:val="00183E36"/>
    <w:rsid w:val="001914A3"/>
    <w:rsid w:val="00192C47"/>
    <w:rsid w:val="00194F9E"/>
    <w:rsid w:val="001953A6"/>
    <w:rsid w:val="0019650F"/>
    <w:rsid w:val="0019764E"/>
    <w:rsid w:val="00197886"/>
    <w:rsid w:val="00197F63"/>
    <w:rsid w:val="001A00D2"/>
    <w:rsid w:val="001A1ABC"/>
    <w:rsid w:val="001A1E33"/>
    <w:rsid w:val="001A4309"/>
    <w:rsid w:val="001A672D"/>
    <w:rsid w:val="001B4055"/>
    <w:rsid w:val="001B5778"/>
    <w:rsid w:val="001B596A"/>
    <w:rsid w:val="001B629C"/>
    <w:rsid w:val="001C1102"/>
    <w:rsid w:val="001C2AFA"/>
    <w:rsid w:val="001C3056"/>
    <w:rsid w:val="001C447B"/>
    <w:rsid w:val="001C7B15"/>
    <w:rsid w:val="001C7FBB"/>
    <w:rsid w:val="001D029A"/>
    <w:rsid w:val="001D0AE1"/>
    <w:rsid w:val="001E19DD"/>
    <w:rsid w:val="001E30C6"/>
    <w:rsid w:val="001E3C12"/>
    <w:rsid w:val="001E3E84"/>
    <w:rsid w:val="001E57C2"/>
    <w:rsid w:val="001E5928"/>
    <w:rsid w:val="001E5F4F"/>
    <w:rsid w:val="001F098B"/>
    <w:rsid w:val="001F2C01"/>
    <w:rsid w:val="001F3D4F"/>
    <w:rsid w:val="001F4174"/>
    <w:rsid w:val="001F4EB0"/>
    <w:rsid w:val="001F660B"/>
    <w:rsid w:val="001F7CFC"/>
    <w:rsid w:val="002003FA"/>
    <w:rsid w:val="00203DD7"/>
    <w:rsid w:val="002160DB"/>
    <w:rsid w:val="00221674"/>
    <w:rsid w:val="00221895"/>
    <w:rsid w:val="002224C9"/>
    <w:rsid w:val="00223176"/>
    <w:rsid w:val="00226C3B"/>
    <w:rsid w:val="00227202"/>
    <w:rsid w:val="0022745D"/>
    <w:rsid w:val="002302CF"/>
    <w:rsid w:val="00230DD6"/>
    <w:rsid w:val="00231EB4"/>
    <w:rsid w:val="002324FE"/>
    <w:rsid w:val="00232587"/>
    <w:rsid w:val="00232B85"/>
    <w:rsid w:val="002339AF"/>
    <w:rsid w:val="0023569C"/>
    <w:rsid w:val="002374C6"/>
    <w:rsid w:val="00241669"/>
    <w:rsid w:val="00242AAD"/>
    <w:rsid w:val="002450C5"/>
    <w:rsid w:val="00247D8D"/>
    <w:rsid w:val="00251FD0"/>
    <w:rsid w:val="00254705"/>
    <w:rsid w:val="002557DC"/>
    <w:rsid w:val="00265A90"/>
    <w:rsid w:val="002700EE"/>
    <w:rsid w:val="00270D43"/>
    <w:rsid w:val="00274190"/>
    <w:rsid w:val="0027580F"/>
    <w:rsid w:val="0027770C"/>
    <w:rsid w:val="002806EF"/>
    <w:rsid w:val="00282002"/>
    <w:rsid w:val="00282FAC"/>
    <w:rsid w:val="00283346"/>
    <w:rsid w:val="00284306"/>
    <w:rsid w:val="00285196"/>
    <w:rsid w:val="0028738C"/>
    <w:rsid w:val="00290009"/>
    <w:rsid w:val="00290173"/>
    <w:rsid w:val="002912CE"/>
    <w:rsid w:val="002921A1"/>
    <w:rsid w:val="00295D2C"/>
    <w:rsid w:val="002A11FC"/>
    <w:rsid w:val="002A2550"/>
    <w:rsid w:val="002A4D03"/>
    <w:rsid w:val="002A5C55"/>
    <w:rsid w:val="002A66B4"/>
    <w:rsid w:val="002A6864"/>
    <w:rsid w:val="002A7F02"/>
    <w:rsid w:val="002B0428"/>
    <w:rsid w:val="002B65B9"/>
    <w:rsid w:val="002C0250"/>
    <w:rsid w:val="002C05CE"/>
    <w:rsid w:val="002C0D8D"/>
    <w:rsid w:val="002C249B"/>
    <w:rsid w:val="002C3C3E"/>
    <w:rsid w:val="002D06CA"/>
    <w:rsid w:val="002D0E72"/>
    <w:rsid w:val="002D2062"/>
    <w:rsid w:val="002D5D27"/>
    <w:rsid w:val="002D76F2"/>
    <w:rsid w:val="002D7E77"/>
    <w:rsid w:val="002E1145"/>
    <w:rsid w:val="002E25EA"/>
    <w:rsid w:val="002E3E4A"/>
    <w:rsid w:val="002E42BF"/>
    <w:rsid w:val="002F2AE2"/>
    <w:rsid w:val="002F2FA8"/>
    <w:rsid w:val="002F3437"/>
    <w:rsid w:val="002F395A"/>
    <w:rsid w:val="002F7150"/>
    <w:rsid w:val="00300472"/>
    <w:rsid w:val="00300D1D"/>
    <w:rsid w:val="00300FFA"/>
    <w:rsid w:val="003017AE"/>
    <w:rsid w:val="00304323"/>
    <w:rsid w:val="003053FA"/>
    <w:rsid w:val="0030615D"/>
    <w:rsid w:val="003117CE"/>
    <w:rsid w:val="003135C2"/>
    <w:rsid w:val="00314714"/>
    <w:rsid w:val="00316274"/>
    <w:rsid w:val="00322011"/>
    <w:rsid w:val="003235D3"/>
    <w:rsid w:val="003310B2"/>
    <w:rsid w:val="00332986"/>
    <w:rsid w:val="00334051"/>
    <w:rsid w:val="00335431"/>
    <w:rsid w:val="00335A03"/>
    <w:rsid w:val="00337CC6"/>
    <w:rsid w:val="00341E61"/>
    <w:rsid w:val="003436A9"/>
    <w:rsid w:val="0034377A"/>
    <w:rsid w:val="00343C09"/>
    <w:rsid w:val="00345127"/>
    <w:rsid w:val="0034583A"/>
    <w:rsid w:val="00345AD9"/>
    <w:rsid w:val="00351774"/>
    <w:rsid w:val="0035178D"/>
    <w:rsid w:val="0035549F"/>
    <w:rsid w:val="0035782E"/>
    <w:rsid w:val="00362772"/>
    <w:rsid w:val="003669C6"/>
    <w:rsid w:val="0037136D"/>
    <w:rsid w:val="0037153D"/>
    <w:rsid w:val="00372078"/>
    <w:rsid w:val="00372519"/>
    <w:rsid w:val="00372966"/>
    <w:rsid w:val="00372E1C"/>
    <w:rsid w:val="00373658"/>
    <w:rsid w:val="0037682B"/>
    <w:rsid w:val="00377027"/>
    <w:rsid w:val="00377ECB"/>
    <w:rsid w:val="00377FD0"/>
    <w:rsid w:val="00383870"/>
    <w:rsid w:val="0038477F"/>
    <w:rsid w:val="00385E52"/>
    <w:rsid w:val="00390499"/>
    <w:rsid w:val="0039080A"/>
    <w:rsid w:val="0039151E"/>
    <w:rsid w:val="0039613E"/>
    <w:rsid w:val="003971E2"/>
    <w:rsid w:val="003A2BE3"/>
    <w:rsid w:val="003A48F2"/>
    <w:rsid w:val="003A7C55"/>
    <w:rsid w:val="003B2258"/>
    <w:rsid w:val="003B24F3"/>
    <w:rsid w:val="003C2EC7"/>
    <w:rsid w:val="003D1852"/>
    <w:rsid w:val="003D4017"/>
    <w:rsid w:val="003D4403"/>
    <w:rsid w:val="003D4BCB"/>
    <w:rsid w:val="003E056D"/>
    <w:rsid w:val="003E12DA"/>
    <w:rsid w:val="003F1968"/>
    <w:rsid w:val="003F4574"/>
    <w:rsid w:val="003F45B2"/>
    <w:rsid w:val="003F4742"/>
    <w:rsid w:val="003F5696"/>
    <w:rsid w:val="003F6FA5"/>
    <w:rsid w:val="003F7EE0"/>
    <w:rsid w:val="00400972"/>
    <w:rsid w:val="004024A8"/>
    <w:rsid w:val="00412208"/>
    <w:rsid w:val="004126A0"/>
    <w:rsid w:val="00413A88"/>
    <w:rsid w:val="00413C00"/>
    <w:rsid w:val="00416BEB"/>
    <w:rsid w:val="004170B4"/>
    <w:rsid w:val="0041735F"/>
    <w:rsid w:val="004273B1"/>
    <w:rsid w:val="004312E9"/>
    <w:rsid w:val="00433D5D"/>
    <w:rsid w:val="0043673C"/>
    <w:rsid w:val="004370BA"/>
    <w:rsid w:val="004377C3"/>
    <w:rsid w:val="0044014C"/>
    <w:rsid w:val="00440C5E"/>
    <w:rsid w:val="00441F65"/>
    <w:rsid w:val="0044207C"/>
    <w:rsid w:val="00442301"/>
    <w:rsid w:val="004445B1"/>
    <w:rsid w:val="004511BB"/>
    <w:rsid w:val="00451872"/>
    <w:rsid w:val="004519D0"/>
    <w:rsid w:val="004523E4"/>
    <w:rsid w:val="00453B4C"/>
    <w:rsid w:val="00456032"/>
    <w:rsid w:val="00457822"/>
    <w:rsid w:val="00462A18"/>
    <w:rsid w:val="0046507F"/>
    <w:rsid w:val="00465933"/>
    <w:rsid w:val="004663DA"/>
    <w:rsid w:val="0047040D"/>
    <w:rsid w:val="004716F0"/>
    <w:rsid w:val="00477F0D"/>
    <w:rsid w:val="0048019B"/>
    <w:rsid w:val="00484DC7"/>
    <w:rsid w:val="004852B8"/>
    <w:rsid w:val="00485BB3"/>
    <w:rsid w:val="004875A7"/>
    <w:rsid w:val="004916A1"/>
    <w:rsid w:val="00491928"/>
    <w:rsid w:val="00494A1C"/>
    <w:rsid w:val="004971D7"/>
    <w:rsid w:val="004A0471"/>
    <w:rsid w:val="004A3DCA"/>
    <w:rsid w:val="004B16BD"/>
    <w:rsid w:val="004B3A4D"/>
    <w:rsid w:val="004C0247"/>
    <w:rsid w:val="004C4DA2"/>
    <w:rsid w:val="004C4F1D"/>
    <w:rsid w:val="004C6D01"/>
    <w:rsid w:val="004D0560"/>
    <w:rsid w:val="004D37A4"/>
    <w:rsid w:val="004D523F"/>
    <w:rsid w:val="004D7859"/>
    <w:rsid w:val="004E2F6B"/>
    <w:rsid w:val="004E6316"/>
    <w:rsid w:val="004E6B59"/>
    <w:rsid w:val="004E7037"/>
    <w:rsid w:val="004F00A1"/>
    <w:rsid w:val="004F0CB4"/>
    <w:rsid w:val="004F17C1"/>
    <w:rsid w:val="004F1D69"/>
    <w:rsid w:val="004F6ECD"/>
    <w:rsid w:val="00501C5C"/>
    <w:rsid w:val="0050254C"/>
    <w:rsid w:val="00510CEE"/>
    <w:rsid w:val="00513246"/>
    <w:rsid w:val="0051629F"/>
    <w:rsid w:val="00520271"/>
    <w:rsid w:val="00520950"/>
    <w:rsid w:val="00520A73"/>
    <w:rsid w:val="00520CBB"/>
    <w:rsid w:val="00530E0E"/>
    <w:rsid w:val="00531A80"/>
    <w:rsid w:val="005335D2"/>
    <w:rsid w:val="00540883"/>
    <w:rsid w:val="00541846"/>
    <w:rsid w:val="00544A3C"/>
    <w:rsid w:val="00544CAE"/>
    <w:rsid w:val="00550492"/>
    <w:rsid w:val="00550777"/>
    <w:rsid w:val="00552583"/>
    <w:rsid w:val="005564B0"/>
    <w:rsid w:val="005579BD"/>
    <w:rsid w:val="005616F9"/>
    <w:rsid w:val="005626DE"/>
    <w:rsid w:val="00563CAE"/>
    <w:rsid w:val="00565365"/>
    <w:rsid w:val="0056622D"/>
    <w:rsid w:val="00572A04"/>
    <w:rsid w:val="00576626"/>
    <w:rsid w:val="00577F60"/>
    <w:rsid w:val="00582E85"/>
    <w:rsid w:val="00583026"/>
    <w:rsid w:val="00583225"/>
    <w:rsid w:val="00592856"/>
    <w:rsid w:val="005951D6"/>
    <w:rsid w:val="005A0E3D"/>
    <w:rsid w:val="005A27CD"/>
    <w:rsid w:val="005A4339"/>
    <w:rsid w:val="005A576D"/>
    <w:rsid w:val="005A5AC2"/>
    <w:rsid w:val="005A5C3A"/>
    <w:rsid w:val="005A6E17"/>
    <w:rsid w:val="005B1455"/>
    <w:rsid w:val="005B17AA"/>
    <w:rsid w:val="005B1E78"/>
    <w:rsid w:val="005B3974"/>
    <w:rsid w:val="005B45F0"/>
    <w:rsid w:val="005B4B25"/>
    <w:rsid w:val="005B6195"/>
    <w:rsid w:val="005C38EC"/>
    <w:rsid w:val="005C3A7F"/>
    <w:rsid w:val="005C57B1"/>
    <w:rsid w:val="005C5BB2"/>
    <w:rsid w:val="005D13DF"/>
    <w:rsid w:val="005D17E8"/>
    <w:rsid w:val="005D21C2"/>
    <w:rsid w:val="005D2350"/>
    <w:rsid w:val="005D3505"/>
    <w:rsid w:val="005D3BBF"/>
    <w:rsid w:val="005D77A2"/>
    <w:rsid w:val="005E2074"/>
    <w:rsid w:val="005E22B6"/>
    <w:rsid w:val="005E5430"/>
    <w:rsid w:val="005E70A5"/>
    <w:rsid w:val="005F20F4"/>
    <w:rsid w:val="005F2ED7"/>
    <w:rsid w:val="005F3F33"/>
    <w:rsid w:val="005F5113"/>
    <w:rsid w:val="005F530E"/>
    <w:rsid w:val="005F5DF6"/>
    <w:rsid w:val="005F64BB"/>
    <w:rsid w:val="005F6CC7"/>
    <w:rsid w:val="005F7B88"/>
    <w:rsid w:val="006009A8"/>
    <w:rsid w:val="00603668"/>
    <w:rsid w:val="00605C2B"/>
    <w:rsid w:val="0060663E"/>
    <w:rsid w:val="0060698A"/>
    <w:rsid w:val="00613439"/>
    <w:rsid w:val="00616B25"/>
    <w:rsid w:val="00617DC2"/>
    <w:rsid w:val="006259E6"/>
    <w:rsid w:val="00626D6D"/>
    <w:rsid w:val="00626F36"/>
    <w:rsid w:val="006270DD"/>
    <w:rsid w:val="00632E08"/>
    <w:rsid w:val="00633B1B"/>
    <w:rsid w:val="00636536"/>
    <w:rsid w:val="006418E3"/>
    <w:rsid w:val="00642033"/>
    <w:rsid w:val="00644F36"/>
    <w:rsid w:val="00645508"/>
    <w:rsid w:val="0064552A"/>
    <w:rsid w:val="00645D01"/>
    <w:rsid w:val="0064694D"/>
    <w:rsid w:val="006518F0"/>
    <w:rsid w:val="00655016"/>
    <w:rsid w:val="00655549"/>
    <w:rsid w:val="00660AEC"/>
    <w:rsid w:val="00661B80"/>
    <w:rsid w:val="00663C78"/>
    <w:rsid w:val="00665E2B"/>
    <w:rsid w:val="00667FEA"/>
    <w:rsid w:val="0067163C"/>
    <w:rsid w:val="00674746"/>
    <w:rsid w:val="00675B26"/>
    <w:rsid w:val="006771EC"/>
    <w:rsid w:val="0067742B"/>
    <w:rsid w:val="00681EDD"/>
    <w:rsid w:val="006823EE"/>
    <w:rsid w:val="00682D84"/>
    <w:rsid w:val="00682F94"/>
    <w:rsid w:val="00683A71"/>
    <w:rsid w:val="00684B80"/>
    <w:rsid w:val="00685CE0"/>
    <w:rsid w:val="006861DA"/>
    <w:rsid w:val="00686856"/>
    <w:rsid w:val="00687DD8"/>
    <w:rsid w:val="00691C9E"/>
    <w:rsid w:val="00691F94"/>
    <w:rsid w:val="00691FCD"/>
    <w:rsid w:val="00696DE3"/>
    <w:rsid w:val="006A0BC4"/>
    <w:rsid w:val="006A2279"/>
    <w:rsid w:val="006A3A05"/>
    <w:rsid w:val="006A6E31"/>
    <w:rsid w:val="006B0B42"/>
    <w:rsid w:val="006B0E0B"/>
    <w:rsid w:val="006B34AB"/>
    <w:rsid w:val="006B367A"/>
    <w:rsid w:val="006B4153"/>
    <w:rsid w:val="006B5362"/>
    <w:rsid w:val="006C1066"/>
    <w:rsid w:val="006C492D"/>
    <w:rsid w:val="006D1A1F"/>
    <w:rsid w:val="006D4B52"/>
    <w:rsid w:val="006E30FD"/>
    <w:rsid w:val="006E4CFC"/>
    <w:rsid w:val="006E5FA0"/>
    <w:rsid w:val="006F16BF"/>
    <w:rsid w:val="006F4AF2"/>
    <w:rsid w:val="006F5480"/>
    <w:rsid w:val="006F58D5"/>
    <w:rsid w:val="006F7380"/>
    <w:rsid w:val="006F7518"/>
    <w:rsid w:val="00703251"/>
    <w:rsid w:val="00704986"/>
    <w:rsid w:val="00704D6C"/>
    <w:rsid w:val="00706ACA"/>
    <w:rsid w:val="00706BD8"/>
    <w:rsid w:val="00707041"/>
    <w:rsid w:val="0070721F"/>
    <w:rsid w:val="00712164"/>
    <w:rsid w:val="00712EFF"/>
    <w:rsid w:val="007142C5"/>
    <w:rsid w:val="00720888"/>
    <w:rsid w:val="00721865"/>
    <w:rsid w:val="00721B3A"/>
    <w:rsid w:val="0072595E"/>
    <w:rsid w:val="0072603C"/>
    <w:rsid w:val="007303B9"/>
    <w:rsid w:val="00730ACD"/>
    <w:rsid w:val="00731774"/>
    <w:rsid w:val="00731FA8"/>
    <w:rsid w:val="00736504"/>
    <w:rsid w:val="00736A05"/>
    <w:rsid w:val="007377AA"/>
    <w:rsid w:val="00737A5F"/>
    <w:rsid w:val="00740FCB"/>
    <w:rsid w:val="0074122F"/>
    <w:rsid w:val="0074233A"/>
    <w:rsid w:val="00742979"/>
    <w:rsid w:val="00744614"/>
    <w:rsid w:val="00744B75"/>
    <w:rsid w:val="00744C50"/>
    <w:rsid w:val="007454FE"/>
    <w:rsid w:val="0074599B"/>
    <w:rsid w:val="00746D32"/>
    <w:rsid w:val="00747202"/>
    <w:rsid w:val="0075076C"/>
    <w:rsid w:val="00751C77"/>
    <w:rsid w:val="00751E12"/>
    <w:rsid w:val="007531FC"/>
    <w:rsid w:val="0075769F"/>
    <w:rsid w:val="00761D92"/>
    <w:rsid w:val="0076333E"/>
    <w:rsid w:val="00765AE5"/>
    <w:rsid w:val="0076695A"/>
    <w:rsid w:val="0076715F"/>
    <w:rsid w:val="00767F99"/>
    <w:rsid w:val="0077098E"/>
    <w:rsid w:val="007728D6"/>
    <w:rsid w:val="00776623"/>
    <w:rsid w:val="00777985"/>
    <w:rsid w:val="00782949"/>
    <w:rsid w:val="0078355E"/>
    <w:rsid w:val="007854C9"/>
    <w:rsid w:val="00785B82"/>
    <w:rsid w:val="00792E80"/>
    <w:rsid w:val="00793A4E"/>
    <w:rsid w:val="00794B82"/>
    <w:rsid w:val="00795EB8"/>
    <w:rsid w:val="007A0C7E"/>
    <w:rsid w:val="007A6743"/>
    <w:rsid w:val="007B1764"/>
    <w:rsid w:val="007B5FD9"/>
    <w:rsid w:val="007B69FF"/>
    <w:rsid w:val="007C4288"/>
    <w:rsid w:val="007D0930"/>
    <w:rsid w:val="007D5F50"/>
    <w:rsid w:val="007D613A"/>
    <w:rsid w:val="007E1A5D"/>
    <w:rsid w:val="007E3DB1"/>
    <w:rsid w:val="007E4707"/>
    <w:rsid w:val="007E4935"/>
    <w:rsid w:val="007E6914"/>
    <w:rsid w:val="007E6F8E"/>
    <w:rsid w:val="007F0743"/>
    <w:rsid w:val="007F1846"/>
    <w:rsid w:val="007F474B"/>
    <w:rsid w:val="007F5BF8"/>
    <w:rsid w:val="007F5C56"/>
    <w:rsid w:val="0080093F"/>
    <w:rsid w:val="00800EBC"/>
    <w:rsid w:val="00801884"/>
    <w:rsid w:val="00801DC8"/>
    <w:rsid w:val="00802287"/>
    <w:rsid w:val="00802400"/>
    <w:rsid w:val="00802EF4"/>
    <w:rsid w:val="0080378F"/>
    <w:rsid w:val="0080479E"/>
    <w:rsid w:val="00804B35"/>
    <w:rsid w:val="00806AF4"/>
    <w:rsid w:val="00814BC6"/>
    <w:rsid w:val="00816684"/>
    <w:rsid w:val="008166A3"/>
    <w:rsid w:val="0082347F"/>
    <w:rsid w:val="00824D4D"/>
    <w:rsid w:val="00825377"/>
    <w:rsid w:val="008306F1"/>
    <w:rsid w:val="00830B11"/>
    <w:rsid w:val="008316FC"/>
    <w:rsid w:val="00837D3D"/>
    <w:rsid w:val="00840412"/>
    <w:rsid w:val="00842F35"/>
    <w:rsid w:val="0084355D"/>
    <w:rsid w:val="00844039"/>
    <w:rsid w:val="008446C2"/>
    <w:rsid w:val="00845ABB"/>
    <w:rsid w:val="008518C3"/>
    <w:rsid w:val="008529FF"/>
    <w:rsid w:val="00853745"/>
    <w:rsid w:val="0085700C"/>
    <w:rsid w:val="00860592"/>
    <w:rsid w:val="00864E54"/>
    <w:rsid w:val="008654AA"/>
    <w:rsid w:val="00866F26"/>
    <w:rsid w:val="00870DE7"/>
    <w:rsid w:val="00875718"/>
    <w:rsid w:val="008766F1"/>
    <w:rsid w:val="00881A41"/>
    <w:rsid w:val="008832BC"/>
    <w:rsid w:val="0088448F"/>
    <w:rsid w:val="00884E62"/>
    <w:rsid w:val="00885856"/>
    <w:rsid w:val="008866A9"/>
    <w:rsid w:val="008906C2"/>
    <w:rsid w:val="00890A5F"/>
    <w:rsid w:val="00892D01"/>
    <w:rsid w:val="00896CA5"/>
    <w:rsid w:val="0089733E"/>
    <w:rsid w:val="008A1A2F"/>
    <w:rsid w:val="008A42CD"/>
    <w:rsid w:val="008A53EB"/>
    <w:rsid w:val="008A5846"/>
    <w:rsid w:val="008B357C"/>
    <w:rsid w:val="008B6D6C"/>
    <w:rsid w:val="008B7CB7"/>
    <w:rsid w:val="008C0A52"/>
    <w:rsid w:val="008C26F2"/>
    <w:rsid w:val="008C2E50"/>
    <w:rsid w:val="008C35D9"/>
    <w:rsid w:val="008D4A95"/>
    <w:rsid w:val="008D6C15"/>
    <w:rsid w:val="008E3005"/>
    <w:rsid w:val="008E5D0F"/>
    <w:rsid w:val="008E6DE2"/>
    <w:rsid w:val="008F0714"/>
    <w:rsid w:val="008F0E68"/>
    <w:rsid w:val="008F2665"/>
    <w:rsid w:val="008F2EDA"/>
    <w:rsid w:val="008F53BA"/>
    <w:rsid w:val="008F5615"/>
    <w:rsid w:val="00900065"/>
    <w:rsid w:val="009011C3"/>
    <w:rsid w:val="0090143D"/>
    <w:rsid w:val="00902019"/>
    <w:rsid w:val="00902B3D"/>
    <w:rsid w:val="009036E8"/>
    <w:rsid w:val="009041F8"/>
    <w:rsid w:val="0090514E"/>
    <w:rsid w:val="00911248"/>
    <w:rsid w:val="00914759"/>
    <w:rsid w:val="00916436"/>
    <w:rsid w:val="009208BE"/>
    <w:rsid w:val="00921E0F"/>
    <w:rsid w:val="009250FC"/>
    <w:rsid w:val="00925EDF"/>
    <w:rsid w:val="009316C5"/>
    <w:rsid w:val="00931BAB"/>
    <w:rsid w:val="00934831"/>
    <w:rsid w:val="00934B87"/>
    <w:rsid w:val="00934D5B"/>
    <w:rsid w:val="00936709"/>
    <w:rsid w:val="009401F6"/>
    <w:rsid w:val="0094142B"/>
    <w:rsid w:val="009414F0"/>
    <w:rsid w:val="00942E20"/>
    <w:rsid w:val="00943396"/>
    <w:rsid w:val="00946659"/>
    <w:rsid w:val="00953A54"/>
    <w:rsid w:val="00955A5A"/>
    <w:rsid w:val="00955AF3"/>
    <w:rsid w:val="00962EA5"/>
    <w:rsid w:val="0096311C"/>
    <w:rsid w:val="00963FEE"/>
    <w:rsid w:val="0096512A"/>
    <w:rsid w:val="00971813"/>
    <w:rsid w:val="00971B09"/>
    <w:rsid w:val="00971B61"/>
    <w:rsid w:val="0097399A"/>
    <w:rsid w:val="0097538D"/>
    <w:rsid w:val="00976591"/>
    <w:rsid w:val="009768CB"/>
    <w:rsid w:val="00976BA8"/>
    <w:rsid w:val="0097717C"/>
    <w:rsid w:val="009776D6"/>
    <w:rsid w:val="00981CD1"/>
    <w:rsid w:val="00982F0F"/>
    <w:rsid w:val="009905F7"/>
    <w:rsid w:val="0099092A"/>
    <w:rsid w:val="009914BC"/>
    <w:rsid w:val="00994B30"/>
    <w:rsid w:val="00997F1E"/>
    <w:rsid w:val="009A1E86"/>
    <w:rsid w:val="009A2C0D"/>
    <w:rsid w:val="009A3FAB"/>
    <w:rsid w:val="009A4683"/>
    <w:rsid w:val="009A765C"/>
    <w:rsid w:val="009B0C42"/>
    <w:rsid w:val="009B1B95"/>
    <w:rsid w:val="009B3537"/>
    <w:rsid w:val="009B395F"/>
    <w:rsid w:val="009B4997"/>
    <w:rsid w:val="009B52E1"/>
    <w:rsid w:val="009B691E"/>
    <w:rsid w:val="009C20C3"/>
    <w:rsid w:val="009C6D0E"/>
    <w:rsid w:val="009D0302"/>
    <w:rsid w:val="009D0588"/>
    <w:rsid w:val="009D06E6"/>
    <w:rsid w:val="009D34AB"/>
    <w:rsid w:val="009D3735"/>
    <w:rsid w:val="009D4E20"/>
    <w:rsid w:val="009D6DED"/>
    <w:rsid w:val="009E1115"/>
    <w:rsid w:val="009E1A55"/>
    <w:rsid w:val="009E37CB"/>
    <w:rsid w:val="009E54E0"/>
    <w:rsid w:val="009E6C27"/>
    <w:rsid w:val="009E7851"/>
    <w:rsid w:val="009F05D9"/>
    <w:rsid w:val="009F0BB5"/>
    <w:rsid w:val="009F22C7"/>
    <w:rsid w:val="009F2A58"/>
    <w:rsid w:val="009F4299"/>
    <w:rsid w:val="009F7E42"/>
    <w:rsid w:val="00A01DCA"/>
    <w:rsid w:val="00A04446"/>
    <w:rsid w:val="00A07974"/>
    <w:rsid w:val="00A12AD4"/>
    <w:rsid w:val="00A1649A"/>
    <w:rsid w:val="00A1672E"/>
    <w:rsid w:val="00A17533"/>
    <w:rsid w:val="00A201A1"/>
    <w:rsid w:val="00A20552"/>
    <w:rsid w:val="00A21CE1"/>
    <w:rsid w:val="00A2205B"/>
    <w:rsid w:val="00A2344F"/>
    <w:rsid w:val="00A27EE1"/>
    <w:rsid w:val="00A31DD5"/>
    <w:rsid w:val="00A34929"/>
    <w:rsid w:val="00A35E4A"/>
    <w:rsid w:val="00A37C70"/>
    <w:rsid w:val="00A40560"/>
    <w:rsid w:val="00A534B0"/>
    <w:rsid w:val="00A53744"/>
    <w:rsid w:val="00A57E1D"/>
    <w:rsid w:val="00A605C8"/>
    <w:rsid w:val="00A62FC8"/>
    <w:rsid w:val="00A63862"/>
    <w:rsid w:val="00A65300"/>
    <w:rsid w:val="00A669A4"/>
    <w:rsid w:val="00A67739"/>
    <w:rsid w:val="00A71352"/>
    <w:rsid w:val="00A758CE"/>
    <w:rsid w:val="00A86CE0"/>
    <w:rsid w:val="00A924B6"/>
    <w:rsid w:val="00A95C7D"/>
    <w:rsid w:val="00AA26EE"/>
    <w:rsid w:val="00AA2755"/>
    <w:rsid w:val="00AA3E49"/>
    <w:rsid w:val="00AA5DDB"/>
    <w:rsid w:val="00AA78E3"/>
    <w:rsid w:val="00AB04FB"/>
    <w:rsid w:val="00AB05BE"/>
    <w:rsid w:val="00AB1D74"/>
    <w:rsid w:val="00AB3EFE"/>
    <w:rsid w:val="00AB57E1"/>
    <w:rsid w:val="00AC1B05"/>
    <w:rsid w:val="00AC1EDB"/>
    <w:rsid w:val="00AC5E18"/>
    <w:rsid w:val="00AC62E0"/>
    <w:rsid w:val="00AD06FA"/>
    <w:rsid w:val="00AD0A97"/>
    <w:rsid w:val="00AD57B1"/>
    <w:rsid w:val="00AE03B7"/>
    <w:rsid w:val="00AE0B3A"/>
    <w:rsid w:val="00AE31F2"/>
    <w:rsid w:val="00AE49FF"/>
    <w:rsid w:val="00AF1AAA"/>
    <w:rsid w:val="00AF3757"/>
    <w:rsid w:val="00AF508B"/>
    <w:rsid w:val="00B00E77"/>
    <w:rsid w:val="00B038D3"/>
    <w:rsid w:val="00B051D0"/>
    <w:rsid w:val="00B069D3"/>
    <w:rsid w:val="00B122FB"/>
    <w:rsid w:val="00B15B51"/>
    <w:rsid w:val="00B16AA8"/>
    <w:rsid w:val="00B1729F"/>
    <w:rsid w:val="00B17AB9"/>
    <w:rsid w:val="00B208BE"/>
    <w:rsid w:val="00B25C11"/>
    <w:rsid w:val="00B35D96"/>
    <w:rsid w:val="00B36960"/>
    <w:rsid w:val="00B37953"/>
    <w:rsid w:val="00B400E0"/>
    <w:rsid w:val="00B4167F"/>
    <w:rsid w:val="00B42906"/>
    <w:rsid w:val="00B42E8F"/>
    <w:rsid w:val="00B509CE"/>
    <w:rsid w:val="00B51DE7"/>
    <w:rsid w:val="00B5554F"/>
    <w:rsid w:val="00B6094E"/>
    <w:rsid w:val="00B62CF5"/>
    <w:rsid w:val="00B63F94"/>
    <w:rsid w:val="00B65D57"/>
    <w:rsid w:val="00B66135"/>
    <w:rsid w:val="00B67036"/>
    <w:rsid w:val="00B673D1"/>
    <w:rsid w:val="00B708DA"/>
    <w:rsid w:val="00B71216"/>
    <w:rsid w:val="00B72964"/>
    <w:rsid w:val="00B73850"/>
    <w:rsid w:val="00B73C29"/>
    <w:rsid w:val="00B76D36"/>
    <w:rsid w:val="00B80CF1"/>
    <w:rsid w:val="00B81597"/>
    <w:rsid w:val="00B824A5"/>
    <w:rsid w:val="00B86EF9"/>
    <w:rsid w:val="00B92CDB"/>
    <w:rsid w:val="00B956D8"/>
    <w:rsid w:val="00B96356"/>
    <w:rsid w:val="00B971C2"/>
    <w:rsid w:val="00BA0191"/>
    <w:rsid w:val="00BA0898"/>
    <w:rsid w:val="00BA1C87"/>
    <w:rsid w:val="00BA22D2"/>
    <w:rsid w:val="00BA2C47"/>
    <w:rsid w:val="00BA473D"/>
    <w:rsid w:val="00BB0B78"/>
    <w:rsid w:val="00BB1878"/>
    <w:rsid w:val="00BB6C88"/>
    <w:rsid w:val="00BC242F"/>
    <w:rsid w:val="00BC3339"/>
    <w:rsid w:val="00BC5E50"/>
    <w:rsid w:val="00BC7D2C"/>
    <w:rsid w:val="00BD07C5"/>
    <w:rsid w:val="00BD4E99"/>
    <w:rsid w:val="00BD5168"/>
    <w:rsid w:val="00BD53F8"/>
    <w:rsid w:val="00BD7A8E"/>
    <w:rsid w:val="00BE0E60"/>
    <w:rsid w:val="00BE2238"/>
    <w:rsid w:val="00BE7750"/>
    <w:rsid w:val="00BF1B1F"/>
    <w:rsid w:val="00BF2758"/>
    <w:rsid w:val="00BF44AE"/>
    <w:rsid w:val="00C0033D"/>
    <w:rsid w:val="00C02448"/>
    <w:rsid w:val="00C02D72"/>
    <w:rsid w:val="00C069DA"/>
    <w:rsid w:val="00C06AFB"/>
    <w:rsid w:val="00C077D7"/>
    <w:rsid w:val="00C105F4"/>
    <w:rsid w:val="00C12167"/>
    <w:rsid w:val="00C13508"/>
    <w:rsid w:val="00C17F1C"/>
    <w:rsid w:val="00C21D47"/>
    <w:rsid w:val="00C2305C"/>
    <w:rsid w:val="00C24C92"/>
    <w:rsid w:val="00C31A4D"/>
    <w:rsid w:val="00C337A2"/>
    <w:rsid w:val="00C339F2"/>
    <w:rsid w:val="00C352E4"/>
    <w:rsid w:val="00C37604"/>
    <w:rsid w:val="00C37EA2"/>
    <w:rsid w:val="00C37F27"/>
    <w:rsid w:val="00C4208B"/>
    <w:rsid w:val="00C421C1"/>
    <w:rsid w:val="00C42D9D"/>
    <w:rsid w:val="00C43352"/>
    <w:rsid w:val="00C45F7C"/>
    <w:rsid w:val="00C51C2F"/>
    <w:rsid w:val="00C52D10"/>
    <w:rsid w:val="00C54CE4"/>
    <w:rsid w:val="00C61959"/>
    <w:rsid w:val="00C63384"/>
    <w:rsid w:val="00C64843"/>
    <w:rsid w:val="00C71041"/>
    <w:rsid w:val="00C83436"/>
    <w:rsid w:val="00C83C35"/>
    <w:rsid w:val="00C8410C"/>
    <w:rsid w:val="00C84403"/>
    <w:rsid w:val="00C878FF"/>
    <w:rsid w:val="00C9059F"/>
    <w:rsid w:val="00C90717"/>
    <w:rsid w:val="00C90CEE"/>
    <w:rsid w:val="00C92115"/>
    <w:rsid w:val="00C9529B"/>
    <w:rsid w:val="00C95DDE"/>
    <w:rsid w:val="00C96111"/>
    <w:rsid w:val="00C9758F"/>
    <w:rsid w:val="00C9764F"/>
    <w:rsid w:val="00CA17D0"/>
    <w:rsid w:val="00CA2A7F"/>
    <w:rsid w:val="00CA475C"/>
    <w:rsid w:val="00CA4D44"/>
    <w:rsid w:val="00CB0621"/>
    <w:rsid w:val="00CB0A62"/>
    <w:rsid w:val="00CB34DB"/>
    <w:rsid w:val="00CB34F1"/>
    <w:rsid w:val="00CB5799"/>
    <w:rsid w:val="00CB6BAE"/>
    <w:rsid w:val="00CB72F8"/>
    <w:rsid w:val="00CC1B38"/>
    <w:rsid w:val="00CC2378"/>
    <w:rsid w:val="00CC3972"/>
    <w:rsid w:val="00CD57A3"/>
    <w:rsid w:val="00CD72FE"/>
    <w:rsid w:val="00CE433D"/>
    <w:rsid w:val="00CE7BFA"/>
    <w:rsid w:val="00CF2526"/>
    <w:rsid w:val="00CF3C28"/>
    <w:rsid w:val="00CF6846"/>
    <w:rsid w:val="00CF6B4A"/>
    <w:rsid w:val="00D02FD3"/>
    <w:rsid w:val="00D05A88"/>
    <w:rsid w:val="00D068E7"/>
    <w:rsid w:val="00D075F4"/>
    <w:rsid w:val="00D07BF8"/>
    <w:rsid w:val="00D07FD3"/>
    <w:rsid w:val="00D14BE6"/>
    <w:rsid w:val="00D14DEF"/>
    <w:rsid w:val="00D20103"/>
    <w:rsid w:val="00D202E6"/>
    <w:rsid w:val="00D215C4"/>
    <w:rsid w:val="00D229E6"/>
    <w:rsid w:val="00D24A58"/>
    <w:rsid w:val="00D253B9"/>
    <w:rsid w:val="00D3178E"/>
    <w:rsid w:val="00D4189F"/>
    <w:rsid w:val="00D42AB2"/>
    <w:rsid w:val="00D43CE8"/>
    <w:rsid w:val="00D44887"/>
    <w:rsid w:val="00D449AC"/>
    <w:rsid w:val="00D44DBC"/>
    <w:rsid w:val="00D50092"/>
    <w:rsid w:val="00D508E6"/>
    <w:rsid w:val="00D51AB5"/>
    <w:rsid w:val="00D528B4"/>
    <w:rsid w:val="00D533CF"/>
    <w:rsid w:val="00D612DB"/>
    <w:rsid w:val="00D61B04"/>
    <w:rsid w:val="00D62337"/>
    <w:rsid w:val="00D669F0"/>
    <w:rsid w:val="00D66FAC"/>
    <w:rsid w:val="00D7131C"/>
    <w:rsid w:val="00D72EF2"/>
    <w:rsid w:val="00D734C8"/>
    <w:rsid w:val="00D74B0D"/>
    <w:rsid w:val="00D7509F"/>
    <w:rsid w:val="00D75949"/>
    <w:rsid w:val="00D80B12"/>
    <w:rsid w:val="00D8600A"/>
    <w:rsid w:val="00D87308"/>
    <w:rsid w:val="00D87713"/>
    <w:rsid w:val="00D9297D"/>
    <w:rsid w:val="00D92E17"/>
    <w:rsid w:val="00D935C3"/>
    <w:rsid w:val="00D94B54"/>
    <w:rsid w:val="00DA1C05"/>
    <w:rsid w:val="00DA3994"/>
    <w:rsid w:val="00DA6557"/>
    <w:rsid w:val="00DB02E3"/>
    <w:rsid w:val="00DB0B03"/>
    <w:rsid w:val="00DB381A"/>
    <w:rsid w:val="00DB49B2"/>
    <w:rsid w:val="00DB5CB6"/>
    <w:rsid w:val="00DB649C"/>
    <w:rsid w:val="00DB6531"/>
    <w:rsid w:val="00DC02BF"/>
    <w:rsid w:val="00DC18DB"/>
    <w:rsid w:val="00DC4F31"/>
    <w:rsid w:val="00DC79B8"/>
    <w:rsid w:val="00DC7EE6"/>
    <w:rsid w:val="00DD2853"/>
    <w:rsid w:val="00DD4BEA"/>
    <w:rsid w:val="00DD7A23"/>
    <w:rsid w:val="00DE27FD"/>
    <w:rsid w:val="00DE3AA4"/>
    <w:rsid w:val="00DE5AF3"/>
    <w:rsid w:val="00DE65A9"/>
    <w:rsid w:val="00DF08F8"/>
    <w:rsid w:val="00DF40CF"/>
    <w:rsid w:val="00DF4E6E"/>
    <w:rsid w:val="00DF54D3"/>
    <w:rsid w:val="00DF6A80"/>
    <w:rsid w:val="00DF6F4E"/>
    <w:rsid w:val="00DF724B"/>
    <w:rsid w:val="00E014F3"/>
    <w:rsid w:val="00E037CA"/>
    <w:rsid w:val="00E03EAF"/>
    <w:rsid w:val="00E06319"/>
    <w:rsid w:val="00E076D3"/>
    <w:rsid w:val="00E07F37"/>
    <w:rsid w:val="00E1116B"/>
    <w:rsid w:val="00E111F7"/>
    <w:rsid w:val="00E11360"/>
    <w:rsid w:val="00E129EA"/>
    <w:rsid w:val="00E13163"/>
    <w:rsid w:val="00E14451"/>
    <w:rsid w:val="00E15EFC"/>
    <w:rsid w:val="00E26374"/>
    <w:rsid w:val="00E31028"/>
    <w:rsid w:val="00E34CE1"/>
    <w:rsid w:val="00E36C9F"/>
    <w:rsid w:val="00E4153C"/>
    <w:rsid w:val="00E5282C"/>
    <w:rsid w:val="00E53116"/>
    <w:rsid w:val="00E5671F"/>
    <w:rsid w:val="00E61996"/>
    <w:rsid w:val="00E62168"/>
    <w:rsid w:val="00E631DE"/>
    <w:rsid w:val="00E647B1"/>
    <w:rsid w:val="00E65D63"/>
    <w:rsid w:val="00E66474"/>
    <w:rsid w:val="00E67EB8"/>
    <w:rsid w:val="00E734A1"/>
    <w:rsid w:val="00E73AEE"/>
    <w:rsid w:val="00E80810"/>
    <w:rsid w:val="00E827A6"/>
    <w:rsid w:val="00E83BB4"/>
    <w:rsid w:val="00E86162"/>
    <w:rsid w:val="00E86648"/>
    <w:rsid w:val="00E86CA9"/>
    <w:rsid w:val="00E964AF"/>
    <w:rsid w:val="00E97F11"/>
    <w:rsid w:val="00EA092D"/>
    <w:rsid w:val="00EA0D55"/>
    <w:rsid w:val="00EA2343"/>
    <w:rsid w:val="00EA268D"/>
    <w:rsid w:val="00EA36EC"/>
    <w:rsid w:val="00EA3F50"/>
    <w:rsid w:val="00EA45DC"/>
    <w:rsid w:val="00EA5355"/>
    <w:rsid w:val="00EA55DB"/>
    <w:rsid w:val="00EA7398"/>
    <w:rsid w:val="00EB088F"/>
    <w:rsid w:val="00EB1A18"/>
    <w:rsid w:val="00EB5B1A"/>
    <w:rsid w:val="00EC0CC9"/>
    <w:rsid w:val="00EC3FBF"/>
    <w:rsid w:val="00EC557E"/>
    <w:rsid w:val="00EC6EDC"/>
    <w:rsid w:val="00ED00C7"/>
    <w:rsid w:val="00ED0524"/>
    <w:rsid w:val="00ED68B6"/>
    <w:rsid w:val="00EE1DE1"/>
    <w:rsid w:val="00EE35A4"/>
    <w:rsid w:val="00EE4AF2"/>
    <w:rsid w:val="00EE7170"/>
    <w:rsid w:val="00EF13D9"/>
    <w:rsid w:val="00EF1CE8"/>
    <w:rsid w:val="00EF4C75"/>
    <w:rsid w:val="00EF4E7D"/>
    <w:rsid w:val="00EF5497"/>
    <w:rsid w:val="00EF55E5"/>
    <w:rsid w:val="00EF7AE2"/>
    <w:rsid w:val="00F020BF"/>
    <w:rsid w:val="00F10AF9"/>
    <w:rsid w:val="00F110E1"/>
    <w:rsid w:val="00F118F9"/>
    <w:rsid w:val="00F12FD0"/>
    <w:rsid w:val="00F1420E"/>
    <w:rsid w:val="00F14E9E"/>
    <w:rsid w:val="00F17741"/>
    <w:rsid w:val="00F17AAF"/>
    <w:rsid w:val="00F17E4A"/>
    <w:rsid w:val="00F17EA2"/>
    <w:rsid w:val="00F2020A"/>
    <w:rsid w:val="00F20F0B"/>
    <w:rsid w:val="00F24931"/>
    <w:rsid w:val="00F25A35"/>
    <w:rsid w:val="00F265E4"/>
    <w:rsid w:val="00F2667D"/>
    <w:rsid w:val="00F303DB"/>
    <w:rsid w:val="00F32289"/>
    <w:rsid w:val="00F34316"/>
    <w:rsid w:val="00F35209"/>
    <w:rsid w:val="00F40F42"/>
    <w:rsid w:val="00F4130D"/>
    <w:rsid w:val="00F43670"/>
    <w:rsid w:val="00F51F30"/>
    <w:rsid w:val="00F53776"/>
    <w:rsid w:val="00F550D5"/>
    <w:rsid w:val="00F564E7"/>
    <w:rsid w:val="00F56982"/>
    <w:rsid w:val="00F64D2A"/>
    <w:rsid w:val="00F65A6D"/>
    <w:rsid w:val="00F67797"/>
    <w:rsid w:val="00F7549E"/>
    <w:rsid w:val="00F76A2D"/>
    <w:rsid w:val="00F76E39"/>
    <w:rsid w:val="00F77D92"/>
    <w:rsid w:val="00F80E4E"/>
    <w:rsid w:val="00F82CA7"/>
    <w:rsid w:val="00F8314B"/>
    <w:rsid w:val="00F87BD3"/>
    <w:rsid w:val="00F9370E"/>
    <w:rsid w:val="00F93886"/>
    <w:rsid w:val="00F949A2"/>
    <w:rsid w:val="00FA0831"/>
    <w:rsid w:val="00FA3955"/>
    <w:rsid w:val="00FA45F0"/>
    <w:rsid w:val="00FB086C"/>
    <w:rsid w:val="00FB4C84"/>
    <w:rsid w:val="00FB7CFC"/>
    <w:rsid w:val="00FC0E23"/>
    <w:rsid w:val="00FC462A"/>
    <w:rsid w:val="00FD07AB"/>
    <w:rsid w:val="00FD0E53"/>
    <w:rsid w:val="00FD116B"/>
    <w:rsid w:val="00FD3E0B"/>
    <w:rsid w:val="00FD5118"/>
    <w:rsid w:val="00FD76B5"/>
    <w:rsid w:val="00FD780F"/>
    <w:rsid w:val="00FE39B4"/>
    <w:rsid w:val="00FE3F37"/>
    <w:rsid w:val="00FE43C9"/>
    <w:rsid w:val="00FF0100"/>
    <w:rsid w:val="00FF12CE"/>
    <w:rsid w:val="00FF1699"/>
    <w:rsid w:val="00FF57B0"/>
  </w:rsids>
  <m:mathPr>
    <m:mathFont m:val="Cambria Math"/>
    <m:brkBin m:val="before"/>
    <m:brkBinSub m:val="--"/>
    <m:smallFrac m:val="0"/>
    <m:dispDef/>
    <m:lMargin m:val="0"/>
    <m:rMargin m:val="0"/>
    <m:defJc m:val="centerGroup"/>
    <m:wrapIndent m:val="1440"/>
    <m:intLim m:val="subSup"/>
    <m:naryLim m:val="undOvr"/>
  </m:mathPr>
  <w:themeFontLang w:val="en-US" w:eastAsia="ja-JP" w:bidi="mr-IN"/>
  <w:clrSchemeMapping w:bg1="light1" w:t1="dark1" w:bg2="light2" w:t2="dark2" w:accent1="accent1" w:accent2="accent2" w:accent3="accent3" w:accent4="accent4" w:accent5="accent5" w:accent6="accent6" w:hyperlink="hyperlink" w:followedHyperlink="followedHyperlink"/>
  <w:shapeDefaults>
    <o:shapedefaults v:ext="edit" spidmax="52225"/>
    <o:shapelayout v:ext="edit">
      <o:idmap v:ext="edit" data="1"/>
    </o:shapelayout>
  </w:shapeDefaults>
  <w:decimalSymbol w:val="."/>
  <w:listSeparator w:val=","/>
  <w14:docId w14:val="49A5C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lang w:val="en-US" w:eastAsia="en-US" w:bidi="mr-IN"/>
      </w:rPr>
    </w:rPrDefault>
    <w:pPrDefault>
      <w:pPr>
        <w:ind w:left="720" w:hanging="3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972"/>
  </w:style>
  <w:style w:type="paragraph" w:styleId="Heading2">
    <w:name w:val="heading 2"/>
    <w:basedOn w:val="Normal"/>
    <w:next w:val="Normal"/>
    <w:link w:val="Heading2Char"/>
    <w:uiPriority w:val="9"/>
    <w:unhideWhenUsed/>
    <w:qFormat/>
    <w:rsid w:val="002B65B9"/>
    <w:pPr>
      <w:keepNext/>
      <w:keepLines/>
      <w:spacing w:before="200" w:line="276" w:lineRule="auto"/>
      <w:ind w:left="0" w:firstLine="0"/>
      <w:outlineLvl w:val="1"/>
    </w:pPr>
    <w:rPr>
      <w:rFonts w:ascii="Arial" w:eastAsiaTheme="majorEastAsia" w:hAnsi="Arial" w:cs="Arial"/>
      <w:b/>
      <w:bCs/>
      <w:i/>
      <w:color w:val="4F81BD" w:themeColor="accent1"/>
      <w:sz w:val="26"/>
      <w:szCs w:val="26"/>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B65B9"/>
    <w:rPr>
      <w:rFonts w:ascii="Arial" w:eastAsiaTheme="majorEastAsia" w:hAnsi="Arial" w:cs="Arial"/>
      <w:b/>
      <w:bCs/>
      <w:i/>
      <w:color w:val="4F81BD" w:themeColor="accent1"/>
      <w:sz w:val="26"/>
      <w:szCs w:val="26"/>
      <w:lang w:bidi="ar-SA"/>
    </w:rPr>
  </w:style>
  <w:style w:type="table" w:customStyle="1" w:styleId="TableGrid1">
    <w:name w:val="Table Grid1"/>
    <w:basedOn w:val="TableNormal"/>
    <w:next w:val="TableGrid"/>
    <w:uiPriority w:val="59"/>
    <w:rsid w:val="002B65B9"/>
    <w:pPr>
      <w:ind w:left="0" w:firstLine="0"/>
    </w:pPr>
    <w:rPr>
      <w:szCs w:val="22"/>
      <w:lang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aliases w:val="Footnote Text Char Char,Footnote Text Char2 Char Char,Footnote Text Char Char2 Char Char,Footnote Text Char2 Char Char1 Char Char,Footnote Text Char1 Char Char Char Char Char,Texto nota pie Car,single space,ft,footnote text,FOOTNOTES,fn"/>
    <w:basedOn w:val="Normal"/>
    <w:link w:val="FootnoteTextChar"/>
    <w:semiHidden/>
    <w:unhideWhenUsed/>
    <w:rsid w:val="002B65B9"/>
    <w:pPr>
      <w:ind w:left="0" w:firstLine="0"/>
    </w:pPr>
    <w:rPr>
      <w:rFonts w:ascii="Arial" w:hAnsi="Arial" w:cs="Arial"/>
      <w:sz w:val="20"/>
      <w:lang w:bidi="ar-SA"/>
    </w:rPr>
  </w:style>
  <w:style w:type="character" w:customStyle="1" w:styleId="FootnoteTextChar">
    <w:name w:val="Footnote Text Char"/>
    <w:aliases w:val="Footnote Text Char Char Char,Footnote Text Char2 Char Char Char,Footnote Text Char Char2 Char Char Char,Footnote Text Char2 Char Char1 Char Char Char,Footnote Text Char1 Char Char Char Char Char Char,Texto nota pie Car Char,ft Char"/>
    <w:basedOn w:val="DefaultParagraphFont"/>
    <w:link w:val="FootnoteText"/>
    <w:semiHidden/>
    <w:rsid w:val="002B65B9"/>
    <w:rPr>
      <w:rFonts w:ascii="Arial" w:hAnsi="Arial" w:cs="Arial"/>
      <w:sz w:val="20"/>
      <w:lang w:bidi="ar-SA"/>
    </w:rPr>
  </w:style>
  <w:style w:type="character" w:styleId="FootnoteReference">
    <w:name w:val="footnote reference"/>
    <w:aliases w:val="ftref,16 Point,Superscript 6 Point"/>
    <w:basedOn w:val="DefaultParagraphFont"/>
    <w:unhideWhenUsed/>
    <w:rsid w:val="002B65B9"/>
    <w:rPr>
      <w:vertAlign w:val="superscript"/>
    </w:rPr>
  </w:style>
  <w:style w:type="paragraph" w:styleId="ListParagraph">
    <w:name w:val="List Paragraph"/>
    <w:basedOn w:val="Normal"/>
    <w:uiPriority w:val="34"/>
    <w:qFormat/>
    <w:rsid w:val="002B65B9"/>
    <w:pPr>
      <w:spacing w:after="200" w:line="276" w:lineRule="auto"/>
      <w:ind w:firstLine="0"/>
      <w:contextualSpacing/>
    </w:pPr>
    <w:rPr>
      <w:rFonts w:ascii="Arial" w:hAnsi="Arial" w:cs="Arial"/>
      <w:szCs w:val="22"/>
      <w:lang w:bidi="ar-SA"/>
    </w:rPr>
  </w:style>
  <w:style w:type="table" w:styleId="TableGrid">
    <w:name w:val="Table Grid"/>
    <w:basedOn w:val="TableNormal"/>
    <w:uiPriority w:val="59"/>
    <w:rsid w:val="002B65B9"/>
    <w:pPr>
      <w:ind w:left="0" w:firstLine="0"/>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B65B9"/>
    <w:pPr>
      <w:ind w:left="0" w:firstLine="0"/>
    </w:pPr>
    <w:rPr>
      <w:rFonts w:eastAsiaTheme="minorEastAsia"/>
      <w:szCs w:val="22"/>
      <w:lang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rsid w:val="00300FFA"/>
    <w:rPr>
      <w:sz w:val="20"/>
      <w:szCs w:val="18"/>
    </w:rPr>
  </w:style>
  <w:style w:type="character" w:customStyle="1" w:styleId="CommentTextChar">
    <w:name w:val="Comment Text Char"/>
    <w:basedOn w:val="DefaultParagraphFont"/>
    <w:link w:val="CommentText"/>
    <w:uiPriority w:val="99"/>
    <w:rsid w:val="00300FFA"/>
    <w:rPr>
      <w:sz w:val="20"/>
      <w:szCs w:val="18"/>
    </w:rPr>
  </w:style>
  <w:style w:type="paragraph" w:styleId="NoSpacing">
    <w:name w:val="No Spacing"/>
    <w:link w:val="NoSpacingChar"/>
    <w:uiPriority w:val="1"/>
    <w:qFormat/>
    <w:rsid w:val="003D1852"/>
    <w:pPr>
      <w:ind w:left="0" w:firstLine="0"/>
    </w:pPr>
    <w:rPr>
      <w:rFonts w:ascii="Calibri" w:eastAsia="Times New Roman" w:hAnsi="Calibri" w:cs="Times New Roman"/>
      <w:szCs w:val="22"/>
      <w:lang w:bidi="ar-SA"/>
    </w:rPr>
  </w:style>
  <w:style w:type="character" w:customStyle="1" w:styleId="NoSpacingChar">
    <w:name w:val="No Spacing Char"/>
    <w:link w:val="NoSpacing"/>
    <w:uiPriority w:val="1"/>
    <w:rsid w:val="003D1852"/>
    <w:rPr>
      <w:rFonts w:ascii="Calibri" w:eastAsia="Times New Roman" w:hAnsi="Calibri" w:cs="Times New Roman"/>
      <w:szCs w:val="22"/>
      <w:lang w:bidi="ar-SA"/>
    </w:rPr>
  </w:style>
  <w:style w:type="paragraph" w:styleId="BalloonText">
    <w:name w:val="Balloon Text"/>
    <w:basedOn w:val="Normal"/>
    <w:link w:val="BalloonTextChar"/>
    <w:uiPriority w:val="99"/>
    <w:semiHidden/>
    <w:unhideWhenUsed/>
    <w:rsid w:val="0035178D"/>
    <w:rPr>
      <w:rFonts w:ascii="Tahoma" w:hAnsi="Tahoma" w:cs="Tahoma"/>
      <w:sz w:val="16"/>
      <w:szCs w:val="14"/>
    </w:rPr>
  </w:style>
  <w:style w:type="character" w:customStyle="1" w:styleId="BalloonTextChar">
    <w:name w:val="Balloon Text Char"/>
    <w:basedOn w:val="DefaultParagraphFont"/>
    <w:link w:val="BalloonText"/>
    <w:uiPriority w:val="99"/>
    <w:semiHidden/>
    <w:rsid w:val="0035178D"/>
    <w:rPr>
      <w:rFonts w:ascii="Tahoma" w:hAnsi="Tahoma" w:cs="Tahoma"/>
      <w:sz w:val="16"/>
      <w:szCs w:val="14"/>
    </w:rPr>
  </w:style>
  <w:style w:type="paragraph" w:styleId="Header">
    <w:name w:val="header"/>
    <w:basedOn w:val="Normal"/>
    <w:link w:val="HeaderChar"/>
    <w:uiPriority w:val="99"/>
    <w:unhideWhenUsed/>
    <w:rsid w:val="00D94B54"/>
    <w:pPr>
      <w:tabs>
        <w:tab w:val="center" w:pos="4680"/>
        <w:tab w:val="right" w:pos="9360"/>
      </w:tabs>
    </w:pPr>
  </w:style>
  <w:style w:type="character" w:customStyle="1" w:styleId="HeaderChar">
    <w:name w:val="Header Char"/>
    <w:basedOn w:val="DefaultParagraphFont"/>
    <w:link w:val="Header"/>
    <w:uiPriority w:val="99"/>
    <w:rsid w:val="00D94B54"/>
  </w:style>
  <w:style w:type="paragraph" w:styleId="Footer">
    <w:name w:val="footer"/>
    <w:basedOn w:val="Normal"/>
    <w:link w:val="FooterChar"/>
    <w:uiPriority w:val="99"/>
    <w:unhideWhenUsed/>
    <w:rsid w:val="00D94B54"/>
    <w:pPr>
      <w:tabs>
        <w:tab w:val="center" w:pos="4680"/>
        <w:tab w:val="right" w:pos="9360"/>
      </w:tabs>
    </w:pPr>
  </w:style>
  <w:style w:type="character" w:customStyle="1" w:styleId="FooterChar">
    <w:name w:val="Footer Char"/>
    <w:basedOn w:val="DefaultParagraphFont"/>
    <w:link w:val="Footer"/>
    <w:uiPriority w:val="99"/>
    <w:rsid w:val="00D94B54"/>
  </w:style>
  <w:style w:type="character" w:styleId="CommentReference">
    <w:name w:val="annotation reference"/>
    <w:basedOn w:val="DefaultParagraphFont"/>
    <w:uiPriority w:val="99"/>
    <w:semiHidden/>
    <w:unhideWhenUsed/>
    <w:rsid w:val="00304323"/>
    <w:rPr>
      <w:sz w:val="16"/>
      <w:szCs w:val="16"/>
    </w:rPr>
  </w:style>
  <w:style w:type="paragraph" w:styleId="CommentSubject">
    <w:name w:val="annotation subject"/>
    <w:basedOn w:val="CommentText"/>
    <w:next w:val="CommentText"/>
    <w:link w:val="CommentSubjectChar"/>
    <w:uiPriority w:val="99"/>
    <w:semiHidden/>
    <w:unhideWhenUsed/>
    <w:rsid w:val="00304323"/>
    <w:rPr>
      <w:b/>
      <w:bCs/>
    </w:rPr>
  </w:style>
  <w:style w:type="character" w:customStyle="1" w:styleId="CommentSubjectChar">
    <w:name w:val="Comment Subject Char"/>
    <w:basedOn w:val="CommentTextChar"/>
    <w:link w:val="CommentSubject"/>
    <w:uiPriority w:val="99"/>
    <w:semiHidden/>
    <w:rsid w:val="00304323"/>
    <w:rPr>
      <w:b/>
      <w:bCs/>
      <w:sz w:val="20"/>
      <w:szCs w:val="18"/>
    </w:rPr>
  </w:style>
  <w:style w:type="paragraph" w:styleId="Revision">
    <w:name w:val="Revision"/>
    <w:hidden/>
    <w:uiPriority w:val="99"/>
    <w:semiHidden/>
    <w:rsid w:val="008866A9"/>
    <w:pPr>
      <w:ind w:left="0" w:firstLine="0"/>
    </w:pPr>
  </w:style>
  <w:style w:type="character" w:styleId="Emphasis">
    <w:name w:val="Emphasis"/>
    <w:basedOn w:val="DefaultParagraphFont"/>
    <w:uiPriority w:val="20"/>
    <w:qFormat/>
    <w:rsid w:val="007423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073773">
      <w:bodyDiv w:val="1"/>
      <w:marLeft w:val="0"/>
      <w:marRight w:val="0"/>
      <w:marTop w:val="0"/>
      <w:marBottom w:val="0"/>
      <w:divBdr>
        <w:top w:val="none" w:sz="0" w:space="0" w:color="auto"/>
        <w:left w:val="none" w:sz="0" w:space="0" w:color="auto"/>
        <w:bottom w:val="none" w:sz="0" w:space="0" w:color="auto"/>
        <w:right w:val="none" w:sz="0" w:space="0" w:color="auto"/>
      </w:divBdr>
    </w:div>
    <w:div w:id="85619746">
      <w:bodyDiv w:val="1"/>
      <w:marLeft w:val="0"/>
      <w:marRight w:val="0"/>
      <w:marTop w:val="0"/>
      <w:marBottom w:val="0"/>
      <w:divBdr>
        <w:top w:val="none" w:sz="0" w:space="0" w:color="auto"/>
        <w:left w:val="none" w:sz="0" w:space="0" w:color="auto"/>
        <w:bottom w:val="none" w:sz="0" w:space="0" w:color="auto"/>
        <w:right w:val="none" w:sz="0" w:space="0" w:color="auto"/>
      </w:divBdr>
    </w:div>
    <w:div w:id="159349362">
      <w:bodyDiv w:val="1"/>
      <w:marLeft w:val="0"/>
      <w:marRight w:val="0"/>
      <w:marTop w:val="0"/>
      <w:marBottom w:val="0"/>
      <w:divBdr>
        <w:top w:val="none" w:sz="0" w:space="0" w:color="auto"/>
        <w:left w:val="none" w:sz="0" w:space="0" w:color="auto"/>
        <w:bottom w:val="none" w:sz="0" w:space="0" w:color="auto"/>
        <w:right w:val="none" w:sz="0" w:space="0" w:color="auto"/>
      </w:divBdr>
    </w:div>
    <w:div w:id="236979356">
      <w:bodyDiv w:val="1"/>
      <w:marLeft w:val="0"/>
      <w:marRight w:val="0"/>
      <w:marTop w:val="0"/>
      <w:marBottom w:val="0"/>
      <w:divBdr>
        <w:top w:val="none" w:sz="0" w:space="0" w:color="auto"/>
        <w:left w:val="none" w:sz="0" w:space="0" w:color="auto"/>
        <w:bottom w:val="none" w:sz="0" w:space="0" w:color="auto"/>
        <w:right w:val="none" w:sz="0" w:space="0" w:color="auto"/>
      </w:divBdr>
    </w:div>
    <w:div w:id="365371602">
      <w:bodyDiv w:val="1"/>
      <w:marLeft w:val="0"/>
      <w:marRight w:val="0"/>
      <w:marTop w:val="0"/>
      <w:marBottom w:val="0"/>
      <w:divBdr>
        <w:top w:val="none" w:sz="0" w:space="0" w:color="auto"/>
        <w:left w:val="none" w:sz="0" w:space="0" w:color="auto"/>
        <w:bottom w:val="none" w:sz="0" w:space="0" w:color="auto"/>
        <w:right w:val="none" w:sz="0" w:space="0" w:color="auto"/>
      </w:divBdr>
    </w:div>
    <w:div w:id="444547864">
      <w:bodyDiv w:val="1"/>
      <w:marLeft w:val="0"/>
      <w:marRight w:val="0"/>
      <w:marTop w:val="0"/>
      <w:marBottom w:val="0"/>
      <w:divBdr>
        <w:top w:val="none" w:sz="0" w:space="0" w:color="auto"/>
        <w:left w:val="none" w:sz="0" w:space="0" w:color="auto"/>
        <w:bottom w:val="none" w:sz="0" w:space="0" w:color="auto"/>
        <w:right w:val="none" w:sz="0" w:space="0" w:color="auto"/>
      </w:divBdr>
    </w:div>
    <w:div w:id="671226700">
      <w:bodyDiv w:val="1"/>
      <w:marLeft w:val="0"/>
      <w:marRight w:val="0"/>
      <w:marTop w:val="0"/>
      <w:marBottom w:val="0"/>
      <w:divBdr>
        <w:top w:val="none" w:sz="0" w:space="0" w:color="auto"/>
        <w:left w:val="none" w:sz="0" w:space="0" w:color="auto"/>
        <w:bottom w:val="none" w:sz="0" w:space="0" w:color="auto"/>
        <w:right w:val="none" w:sz="0" w:space="0" w:color="auto"/>
      </w:divBdr>
    </w:div>
    <w:div w:id="686055538">
      <w:bodyDiv w:val="1"/>
      <w:marLeft w:val="0"/>
      <w:marRight w:val="0"/>
      <w:marTop w:val="0"/>
      <w:marBottom w:val="0"/>
      <w:divBdr>
        <w:top w:val="none" w:sz="0" w:space="0" w:color="auto"/>
        <w:left w:val="none" w:sz="0" w:space="0" w:color="auto"/>
        <w:bottom w:val="none" w:sz="0" w:space="0" w:color="auto"/>
        <w:right w:val="none" w:sz="0" w:space="0" w:color="auto"/>
      </w:divBdr>
    </w:div>
    <w:div w:id="764570416">
      <w:bodyDiv w:val="1"/>
      <w:marLeft w:val="0"/>
      <w:marRight w:val="0"/>
      <w:marTop w:val="0"/>
      <w:marBottom w:val="0"/>
      <w:divBdr>
        <w:top w:val="none" w:sz="0" w:space="0" w:color="auto"/>
        <w:left w:val="none" w:sz="0" w:space="0" w:color="auto"/>
        <w:bottom w:val="none" w:sz="0" w:space="0" w:color="auto"/>
        <w:right w:val="none" w:sz="0" w:space="0" w:color="auto"/>
      </w:divBdr>
    </w:div>
    <w:div w:id="796491682">
      <w:bodyDiv w:val="1"/>
      <w:marLeft w:val="0"/>
      <w:marRight w:val="0"/>
      <w:marTop w:val="0"/>
      <w:marBottom w:val="0"/>
      <w:divBdr>
        <w:top w:val="none" w:sz="0" w:space="0" w:color="auto"/>
        <w:left w:val="none" w:sz="0" w:space="0" w:color="auto"/>
        <w:bottom w:val="none" w:sz="0" w:space="0" w:color="auto"/>
        <w:right w:val="none" w:sz="0" w:space="0" w:color="auto"/>
      </w:divBdr>
    </w:div>
    <w:div w:id="815076013">
      <w:bodyDiv w:val="1"/>
      <w:marLeft w:val="0"/>
      <w:marRight w:val="0"/>
      <w:marTop w:val="0"/>
      <w:marBottom w:val="0"/>
      <w:divBdr>
        <w:top w:val="none" w:sz="0" w:space="0" w:color="auto"/>
        <w:left w:val="none" w:sz="0" w:space="0" w:color="auto"/>
        <w:bottom w:val="none" w:sz="0" w:space="0" w:color="auto"/>
        <w:right w:val="none" w:sz="0" w:space="0" w:color="auto"/>
      </w:divBdr>
    </w:div>
    <w:div w:id="881482892">
      <w:bodyDiv w:val="1"/>
      <w:marLeft w:val="0"/>
      <w:marRight w:val="0"/>
      <w:marTop w:val="0"/>
      <w:marBottom w:val="0"/>
      <w:divBdr>
        <w:top w:val="none" w:sz="0" w:space="0" w:color="auto"/>
        <w:left w:val="none" w:sz="0" w:space="0" w:color="auto"/>
        <w:bottom w:val="none" w:sz="0" w:space="0" w:color="auto"/>
        <w:right w:val="none" w:sz="0" w:space="0" w:color="auto"/>
      </w:divBdr>
    </w:div>
    <w:div w:id="1065839764">
      <w:bodyDiv w:val="1"/>
      <w:marLeft w:val="0"/>
      <w:marRight w:val="0"/>
      <w:marTop w:val="0"/>
      <w:marBottom w:val="0"/>
      <w:divBdr>
        <w:top w:val="none" w:sz="0" w:space="0" w:color="auto"/>
        <w:left w:val="none" w:sz="0" w:space="0" w:color="auto"/>
        <w:bottom w:val="none" w:sz="0" w:space="0" w:color="auto"/>
        <w:right w:val="none" w:sz="0" w:space="0" w:color="auto"/>
      </w:divBdr>
    </w:div>
    <w:div w:id="1110398976">
      <w:bodyDiv w:val="1"/>
      <w:marLeft w:val="0"/>
      <w:marRight w:val="0"/>
      <w:marTop w:val="0"/>
      <w:marBottom w:val="0"/>
      <w:divBdr>
        <w:top w:val="none" w:sz="0" w:space="0" w:color="auto"/>
        <w:left w:val="none" w:sz="0" w:space="0" w:color="auto"/>
        <w:bottom w:val="none" w:sz="0" w:space="0" w:color="auto"/>
        <w:right w:val="none" w:sz="0" w:space="0" w:color="auto"/>
      </w:divBdr>
    </w:div>
    <w:div w:id="1190529214">
      <w:bodyDiv w:val="1"/>
      <w:marLeft w:val="0"/>
      <w:marRight w:val="0"/>
      <w:marTop w:val="0"/>
      <w:marBottom w:val="0"/>
      <w:divBdr>
        <w:top w:val="none" w:sz="0" w:space="0" w:color="auto"/>
        <w:left w:val="none" w:sz="0" w:space="0" w:color="auto"/>
        <w:bottom w:val="none" w:sz="0" w:space="0" w:color="auto"/>
        <w:right w:val="none" w:sz="0" w:space="0" w:color="auto"/>
      </w:divBdr>
    </w:div>
    <w:div w:id="1248615110">
      <w:bodyDiv w:val="1"/>
      <w:marLeft w:val="0"/>
      <w:marRight w:val="0"/>
      <w:marTop w:val="0"/>
      <w:marBottom w:val="0"/>
      <w:divBdr>
        <w:top w:val="none" w:sz="0" w:space="0" w:color="auto"/>
        <w:left w:val="none" w:sz="0" w:space="0" w:color="auto"/>
        <w:bottom w:val="none" w:sz="0" w:space="0" w:color="auto"/>
        <w:right w:val="none" w:sz="0" w:space="0" w:color="auto"/>
      </w:divBdr>
    </w:div>
    <w:div w:id="1296174924">
      <w:bodyDiv w:val="1"/>
      <w:marLeft w:val="0"/>
      <w:marRight w:val="0"/>
      <w:marTop w:val="0"/>
      <w:marBottom w:val="0"/>
      <w:divBdr>
        <w:top w:val="none" w:sz="0" w:space="0" w:color="auto"/>
        <w:left w:val="none" w:sz="0" w:space="0" w:color="auto"/>
        <w:bottom w:val="none" w:sz="0" w:space="0" w:color="auto"/>
        <w:right w:val="none" w:sz="0" w:space="0" w:color="auto"/>
      </w:divBdr>
    </w:div>
    <w:div w:id="1332413414">
      <w:bodyDiv w:val="1"/>
      <w:marLeft w:val="0"/>
      <w:marRight w:val="0"/>
      <w:marTop w:val="0"/>
      <w:marBottom w:val="0"/>
      <w:divBdr>
        <w:top w:val="none" w:sz="0" w:space="0" w:color="auto"/>
        <w:left w:val="none" w:sz="0" w:space="0" w:color="auto"/>
        <w:bottom w:val="none" w:sz="0" w:space="0" w:color="auto"/>
        <w:right w:val="none" w:sz="0" w:space="0" w:color="auto"/>
      </w:divBdr>
    </w:div>
    <w:div w:id="1359047871">
      <w:bodyDiv w:val="1"/>
      <w:marLeft w:val="0"/>
      <w:marRight w:val="0"/>
      <w:marTop w:val="0"/>
      <w:marBottom w:val="0"/>
      <w:divBdr>
        <w:top w:val="none" w:sz="0" w:space="0" w:color="auto"/>
        <w:left w:val="none" w:sz="0" w:space="0" w:color="auto"/>
        <w:bottom w:val="none" w:sz="0" w:space="0" w:color="auto"/>
        <w:right w:val="none" w:sz="0" w:space="0" w:color="auto"/>
      </w:divBdr>
    </w:div>
    <w:div w:id="1548374940">
      <w:bodyDiv w:val="1"/>
      <w:marLeft w:val="0"/>
      <w:marRight w:val="0"/>
      <w:marTop w:val="0"/>
      <w:marBottom w:val="0"/>
      <w:divBdr>
        <w:top w:val="none" w:sz="0" w:space="0" w:color="auto"/>
        <w:left w:val="none" w:sz="0" w:space="0" w:color="auto"/>
        <w:bottom w:val="none" w:sz="0" w:space="0" w:color="auto"/>
        <w:right w:val="none" w:sz="0" w:space="0" w:color="auto"/>
      </w:divBdr>
    </w:div>
    <w:div w:id="1575429998">
      <w:bodyDiv w:val="1"/>
      <w:marLeft w:val="0"/>
      <w:marRight w:val="0"/>
      <w:marTop w:val="0"/>
      <w:marBottom w:val="0"/>
      <w:divBdr>
        <w:top w:val="none" w:sz="0" w:space="0" w:color="auto"/>
        <w:left w:val="none" w:sz="0" w:space="0" w:color="auto"/>
        <w:bottom w:val="none" w:sz="0" w:space="0" w:color="auto"/>
        <w:right w:val="none" w:sz="0" w:space="0" w:color="auto"/>
      </w:divBdr>
    </w:div>
    <w:div w:id="1601060923">
      <w:bodyDiv w:val="1"/>
      <w:marLeft w:val="0"/>
      <w:marRight w:val="0"/>
      <w:marTop w:val="0"/>
      <w:marBottom w:val="0"/>
      <w:divBdr>
        <w:top w:val="none" w:sz="0" w:space="0" w:color="auto"/>
        <w:left w:val="none" w:sz="0" w:space="0" w:color="auto"/>
        <w:bottom w:val="none" w:sz="0" w:space="0" w:color="auto"/>
        <w:right w:val="none" w:sz="0" w:space="0" w:color="auto"/>
      </w:divBdr>
    </w:div>
    <w:div w:id="1730182464">
      <w:bodyDiv w:val="1"/>
      <w:marLeft w:val="0"/>
      <w:marRight w:val="0"/>
      <w:marTop w:val="0"/>
      <w:marBottom w:val="0"/>
      <w:divBdr>
        <w:top w:val="none" w:sz="0" w:space="0" w:color="auto"/>
        <w:left w:val="none" w:sz="0" w:space="0" w:color="auto"/>
        <w:bottom w:val="none" w:sz="0" w:space="0" w:color="auto"/>
        <w:right w:val="none" w:sz="0" w:space="0" w:color="auto"/>
      </w:divBdr>
    </w:div>
    <w:div w:id="1732727046">
      <w:bodyDiv w:val="1"/>
      <w:marLeft w:val="0"/>
      <w:marRight w:val="0"/>
      <w:marTop w:val="0"/>
      <w:marBottom w:val="0"/>
      <w:divBdr>
        <w:top w:val="none" w:sz="0" w:space="0" w:color="auto"/>
        <w:left w:val="none" w:sz="0" w:space="0" w:color="auto"/>
        <w:bottom w:val="none" w:sz="0" w:space="0" w:color="auto"/>
        <w:right w:val="none" w:sz="0" w:space="0" w:color="auto"/>
      </w:divBdr>
    </w:div>
    <w:div w:id="1754088502">
      <w:bodyDiv w:val="1"/>
      <w:marLeft w:val="0"/>
      <w:marRight w:val="0"/>
      <w:marTop w:val="0"/>
      <w:marBottom w:val="0"/>
      <w:divBdr>
        <w:top w:val="none" w:sz="0" w:space="0" w:color="auto"/>
        <w:left w:val="none" w:sz="0" w:space="0" w:color="auto"/>
        <w:bottom w:val="none" w:sz="0" w:space="0" w:color="auto"/>
        <w:right w:val="none" w:sz="0" w:space="0" w:color="auto"/>
      </w:divBdr>
    </w:div>
    <w:div w:id="1772512245">
      <w:bodyDiv w:val="1"/>
      <w:marLeft w:val="0"/>
      <w:marRight w:val="0"/>
      <w:marTop w:val="0"/>
      <w:marBottom w:val="0"/>
      <w:divBdr>
        <w:top w:val="none" w:sz="0" w:space="0" w:color="auto"/>
        <w:left w:val="none" w:sz="0" w:space="0" w:color="auto"/>
        <w:bottom w:val="none" w:sz="0" w:space="0" w:color="auto"/>
        <w:right w:val="none" w:sz="0" w:space="0" w:color="auto"/>
      </w:divBdr>
    </w:div>
    <w:div w:id="1825393142">
      <w:bodyDiv w:val="1"/>
      <w:marLeft w:val="0"/>
      <w:marRight w:val="0"/>
      <w:marTop w:val="0"/>
      <w:marBottom w:val="0"/>
      <w:divBdr>
        <w:top w:val="none" w:sz="0" w:space="0" w:color="auto"/>
        <w:left w:val="none" w:sz="0" w:space="0" w:color="auto"/>
        <w:bottom w:val="none" w:sz="0" w:space="0" w:color="auto"/>
        <w:right w:val="none" w:sz="0" w:space="0" w:color="auto"/>
      </w:divBdr>
    </w:div>
    <w:div w:id="1837912806">
      <w:bodyDiv w:val="1"/>
      <w:marLeft w:val="0"/>
      <w:marRight w:val="0"/>
      <w:marTop w:val="0"/>
      <w:marBottom w:val="0"/>
      <w:divBdr>
        <w:top w:val="none" w:sz="0" w:space="0" w:color="auto"/>
        <w:left w:val="none" w:sz="0" w:space="0" w:color="auto"/>
        <w:bottom w:val="none" w:sz="0" w:space="0" w:color="auto"/>
        <w:right w:val="none" w:sz="0" w:space="0" w:color="auto"/>
      </w:divBdr>
    </w:div>
    <w:div w:id="1903054608">
      <w:bodyDiv w:val="1"/>
      <w:marLeft w:val="0"/>
      <w:marRight w:val="0"/>
      <w:marTop w:val="0"/>
      <w:marBottom w:val="0"/>
      <w:divBdr>
        <w:top w:val="none" w:sz="0" w:space="0" w:color="auto"/>
        <w:left w:val="none" w:sz="0" w:space="0" w:color="auto"/>
        <w:bottom w:val="none" w:sz="0" w:space="0" w:color="auto"/>
        <w:right w:val="none" w:sz="0" w:space="0" w:color="auto"/>
      </w:divBdr>
    </w:div>
    <w:div w:id="1939168281">
      <w:bodyDiv w:val="1"/>
      <w:marLeft w:val="0"/>
      <w:marRight w:val="0"/>
      <w:marTop w:val="0"/>
      <w:marBottom w:val="0"/>
      <w:divBdr>
        <w:top w:val="none" w:sz="0" w:space="0" w:color="auto"/>
        <w:left w:val="none" w:sz="0" w:space="0" w:color="auto"/>
        <w:bottom w:val="none" w:sz="0" w:space="0" w:color="auto"/>
        <w:right w:val="none" w:sz="0" w:space="0" w:color="auto"/>
      </w:divBdr>
    </w:div>
    <w:div w:id="214318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3B216A-1FD2-42CF-A534-3C6B0790B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20690</Words>
  <Characters>117934</Characters>
  <Application>Microsoft Office Word</Application>
  <DocSecurity>0</DocSecurity>
  <Lines>982</Lines>
  <Paragraphs>276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138348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2015-05-13T04:32:00Z</dcterms:created>
  <dcterms:modified xsi:type="dcterms:W3CDTF">2016-02-10T05:16:00Z</dcterms:modified>
</cp:coreProperties>
</file>