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0B666" w14:textId="77777777" w:rsidR="00D17CFE" w:rsidRDefault="00D17CFE" w:rsidP="005B5C65"/>
    <w:p w14:paraId="66F2349A" w14:textId="77777777" w:rsidR="00196D99" w:rsidRDefault="00522762" w:rsidP="005B5C65">
      <w:r>
        <w:rPr>
          <w:noProof/>
        </w:rPr>
        <w:drawing>
          <wp:inline distT="0" distB="0" distL="0" distR="0" wp14:anchorId="092806ED" wp14:editId="5F9E5CCE">
            <wp:extent cx="1000125" cy="1188595"/>
            <wp:effectExtent l="0" t="0" r="0" b="0"/>
            <wp:docPr id="1" name="Picture 1" descr="C:\Users\MAMTPNA\AppData\Local\Temp\CGAP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MTPNA\AppData\Local\Temp\CGAPS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727" cy="1208326"/>
                    </a:xfrm>
                    <a:prstGeom prst="rect">
                      <a:avLst/>
                    </a:prstGeom>
                    <a:noFill/>
                    <a:ln>
                      <a:noFill/>
                    </a:ln>
                  </pic:spPr>
                </pic:pic>
              </a:graphicData>
            </a:graphic>
          </wp:inline>
        </w:drawing>
      </w:r>
    </w:p>
    <w:p w14:paraId="74D8F812" w14:textId="77777777" w:rsidR="000506E2" w:rsidRDefault="000506E2" w:rsidP="005B5C65">
      <w:pPr>
        <w:pStyle w:val="Subtitle"/>
        <w:rPr>
          <w:b/>
          <w:i w:val="0"/>
          <w:iCs w:val="0"/>
          <w:color w:val="auto"/>
          <w:sz w:val="32"/>
          <w:szCs w:val="32"/>
        </w:rPr>
      </w:pPr>
    </w:p>
    <w:p w14:paraId="42B1BB9B" w14:textId="77777777" w:rsidR="000506E2" w:rsidRPr="00F90EB9" w:rsidRDefault="000506E2" w:rsidP="005B5C65">
      <w:pPr>
        <w:pStyle w:val="Subtitle"/>
        <w:rPr>
          <w:b/>
          <w:i w:val="0"/>
          <w:iCs w:val="0"/>
          <w:color w:val="auto"/>
          <w:sz w:val="32"/>
          <w:szCs w:val="32"/>
        </w:rPr>
      </w:pPr>
      <w:r w:rsidRPr="00F90EB9">
        <w:rPr>
          <w:b/>
          <w:i w:val="0"/>
          <w:iCs w:val="0"/>
          <w:color w:val="auto"/>
          <w:sz w:val="32"/>
          <w:szCs w:val="32"/>
        </w:rPr>
        <w:t>UN Women Pakistan</w:t>
      </w:r>
    </w:p>
    <w:p w14:paraId="377706E5" w14:textId="48FF2BB7" w:rsidR="00F90EB9" w:rsidRDefault="000506E2" w:rsidP="005B5C65">
      <w:pPr>
        <w:pStyle w:val="Subtitle"/>
        <w:rPr>
          <w:b/>
          <w:i w:val="0"/>
          <w:iCs w:val="0"/>
          <w:color w:val="auto"/>
          <w:sz w:val="32"/>
          <w:szCs w:val="32"/>
        </w:rPr>
      </w:pPr>
      <w:r>
        <w:rPr>
          <w:b/>
          <w:i w:val="0"/>
          <w:iCs w:val="0"/>
          <w:color w:val="auto"/>
          <w:sz w:val="32"/>
          <w:szCs w:val="32"/>
        </w:rPr>
        <w:t xml:space="preserve"> </w:t>
      </w:r>
      <w:r w:rsidR="00F90EB9" w:rsidRPr="00F90EB9">
        <w:rPr>
          <w:b/>
          <w:i w:val="0"/>
          <w:iCs w:val="0"/>
          <w:color w:val="auto"/>
          <w:sz w:val="32"/>
          <w:szCs w:val="32"/>
        </w:rPr>
        <w:t>Women Leadership and</w:t>
      </w:r>
      <w:r>
        <w:rPr>
          <w:b/>
          <w:i w:val="0"/>
          <w:iCs w:val="0"/>
          <w:color w:val="auto"/>
          <w:sz w:val="32"/>
          <w:szCs w:val="32"/>
        </w:rPr>
        <w:t xml:space="preserve"> Social Reconstruction </w:t>
      </w:r>
      <w:r w:rsidR="00D17182">
        <w:rPr>
          <w:b/>
          <w:i w:val="0"/>
          <w:iCs w:val="0"/>
          <w:color w:val="auto"/>
          <w:sz w:val="32"/>
          <w:szCs w:val="32"/>
        </w:rPr>
        <w:t>Project</w:t>
      </w:r>
    </w:p>
    <w:p w14:paraId="6C505402" w14:textId="77777777" w:rsidR="00F90EB9" w:rsidRPr="00F90EB9" w:rsidRDefault="00F90EB9" w:rsidP="005B5C65">
      <w:pPr>
        <w:pStyle w:val="Subtitle"/>
        <w:rPr>
          <w:b/>
          <w:i w:val="0"/>
          <w:iCs w:val="0"/>
          <w:color w:val="auto"/>
          <w:sz w:val="32"/>
          <w:szCs w:val="32"/>
        </w:rPr>
      </w:pPr>
      <w:r w:rsidRPr="00F90EB9">
        <w:rPr>
          <w:b/>
          <w:i w:val="0"/>
          <w:iCs w:val="0"/>
          <w:color w:val="auto"/>
          <w:sz w:val="32"/>
          <w:szCs w:val="32"/>
        </w:rPr>
        <w:t xml:space="preserve"> (July 2014 –June 2016)</w:t>
      </w:r>
    </w:p>
    <w:p w14:paraId="60B3C23E" w14:textId="77777777" w:rsidR="000506E2" w:rsidRDefault="000506E2" w:rsidP="005B5C65">
      <w:pPr>
        <w:pStyle w:val="Subtitle"/>
        <w:rPr>
          <w:b/>
          <w:i w:val="0"/>
          <w:iCs w:val="0"/>
          <w:color w:val="auto"/>
          <w:sz w:val="32"/>
          <w:szCs w:val="32"/>
        </w:rPr>
      </w:pPr>
    </w:p>
    <w:p w14:paraId="6B2FA58E" w14:textId="77777777" w:rsidR="00F90EB9" w:rsidRPr="00F90EB9" w:rsidRDefault="00F90EB9" w:rsidP="005B5C65">
      <w:pPr>
        <w:pStyle w:val="Subtitle"/>
        <w:rPr>
          <w:b/>
          <w:i w:val="0"/>
          <w:iCs w:val="0"/>
          <w:color w:val="auto"/>
          <w:sz w:val="32"/>
          <w:szCs w:val="32"/>
        </w:rPr>
      </w:pPr>
      <w:r w:rsidRPr="00F90EB9">
        <w:rPr>
          <w:b/>
          <w:i w:val="0"/>
          <w:iCs w:val="0"/>
          <w:color w:val="auto"/>
          <w:sz w:val="32"/>
          <w:szCs w:val="32"/>
        </w:rPr>
        <w:t>End Term Evaluation</w:t>
      </w:r>
    </w:p>
    <w:p w14:paraId="1DEF1B0B" w14:textId="77777777" w:rsidR="0086407C" w:rsidRPr="0086407C" w:rsidRDefault="0086407C" w:rsidP="005B5C65">
      <w:pPr>
        <w:rPr>
          <w:b/>
          <w:bCs/>
          <w:sz w:val="32"/>
          <w:szCs w:val="32"/>
        </w:rPr>
      </w:pPr>
      <w:bookmarkStart w:id="0" w:name="_Toc457552914"/>
      <w:r w:rsidRPr="0086407C">
        <w:rPr>
          <w:b/>
          <w:bCs/>
          <w:sz w:val="32"/>
          <w:szCs w:val="32"/>
        </w:rPr>
        <w:t>Final Report</w:t>
      </w:r>
      <w:bookmarkEnd w:id="0"/>
    </w:p>
    <w:p w14:paraId="78ED428B" w14:textId="77777777" w:rsidR="00C8747A" w:rsidRDefault="00C8747A" w:rsidP="005B5C65"/>
    <w:p w14:paraId="411ECEA0" w14:textId="688AF2B1" w:rsidR="00C8747A" w:rsidRPr="00033112" w:rsidRDefault="00033112" w:rsidP="005B5C65">
      <w:r>
        <w:t xml:space="preserve">Revised and </w:t>
      </w:r>
      <w:r w:rsidR="00F90EB9" w:rsidRPr="00033112">
        <w:t>Submitted</w:t>
      </w:r>
    </w:p>
    <w:p w14:paraId="55E99AFA" w14:textId="3622A8A9" w:rsidR="00F90EB9" w:rsidRDefault="00AE6239" w:rsidP="005B5C65">
      <w:r w:rsidRPr="00033112">
        <w:t xml:space="preserve">Oct. </w:t>
      </w:r>
      <w:r w:rsidR="003F0B9B">
        <w:t>25</w:t>
      </w:r>
      <w:r w:rsidR="00F90EB9" w:rsidRPr="00033112">
        <w:t>, 2016</w:t>
      </w:r>
    </w:p>
    <w:p w14:paraId="7DEB5444" w14:textId="77777777" w:rsidR="00C8747A" w:rsidRDefault="00C8747A" w:rsidP="005B5C65"/>
    <w:p w14:paraId="480CA0AD" w14:textId="77777777" w:rsidR="00C8747A" w:rsidRDefault="00C8747A" w:rsidP="005B5C65"/>
    <w:p w14:paraId="277CDCF3" w14:textId="77777777" w:rsidR="00C8747A" w:rsidRDefault="00C8747A" w:rsidP="005B5C65"/>
    <w:p w14:paraId="7C35106B" w14:textId="77777777" w:rsidR="00C8747A" w:rsidRDefault="00C8747A" w:rsidP="005B5C65"/>
    <w:p w14:paraId="1AC3D747" w14:textId="77777777" w:rsidR="00C8747A" w:rsidRDefault="00C8747A" w:rsidP="005B5C65"/>
    <w:p w14:paraId="662682C0" w14:textId="77777777" w:rsidR="00C8747A" w:rsidRDefault="00C8747A" w:rsidP="005B5C65"/>
    <w:p w14:paraId="6E72F649" w14:textId="77777777" w:rsidR="00C8747A" w:rsidRDefault="00C8747A" w:rsidP="005B5C65"/>
    <w:p w14:paraId="4B5F35FF" w14:textId="77777777" w:rsidR="00C8747A" w:rsidRDefault="00C8747A" w:rsidP="005B5C65"/>
    <w:p w14:paraId="1EA74BA2" w14:textId="77777777" w:rsidR="00735DE3" w:rsidRPr="00735DE3" w:rsidRDefault="00735DE3" w:rsidP="005B5C65">
      <w:pPr>
        <w:autoSpaceDE w:val="0"/>
        <w:autoSpaceDN w:val="0"/>
        <w:adjustRightInd w:val="0"/>
        <w:spacing w:after="0" w:line="240" w:lineRule="auto"/>
        <w:rPr>
          <w:rFonts w:ascii="Arial-BoldMT" w:hAnsi="Arial-BoldMT" w:cs="Arial-BoldMT"/>
          <w:b/>
          <w:bCs/>
        </w:rPr>
      </w:pPr>
      <w:r w:rsidRPr="00735DE3">
        <w:rPr>
          <w:rFonts w:ascii="Arial-BoldMT" w:hAnsi="Arial-BoldMT" w:cs="Arial-BoldMT"/>
          <w:b/>
          <w:bCs/>
        </w:rPr>
        <w:t>Center of Gender &amp; Policy Studies</w:t>
      </w:r>
    </w:p>
    <w:p w14:paraId="130D5115" w14:textId="77777777" w:rsidR="00735DE3" w:rsidRDefault="00735DE3" w:rsidP="005B5C65">
      <w:pPr>
        <w:pStyle w:val="Footer"/>
      </w:pPr>
      <w:r>
        <w:rPr>
          <w:rFonts w:ascii="ArialMT" w:hAnsi="ArialMT" w:cs="ArialMT"/>
        </w:rPr>
        <w:t>19, Mauve Area, St. 13, G-8/1</w:t>
      </w:r>
      <w:r w:rsidRPr="00F5175F">
        <w:rPr>
          <w:rFonts w:ascii="ArialMT" w:hAnsi="ArialMT" w:cs="ArialMT"/>
        </w:rPr>
        <w:t xml:space="preserve">, Islamabad | +92 51 </w:t>
      </w:r>
      <w:r>
        <w:rPr>
          <w:rFonts w:ascii="ArialMT" w:hAnsi="ArialMT" w:cs="ArialMT"/>
        </w:rPr>
        <w:t xml:space="preserve">8480303 / </w:t>
      </w:r>
      <w:r w:rsidRPr="00F5175F">
        <w:rPr>
          <w:rFonts w:ascii="ArialMT" w:hAnsi="ArialMT" w:cs="ArialMT"/>
        </w:rPr>
        <w:t xml:space="preserve">8358912 | </w:t>
      </w:r>
      <w:r>
        <w:rPr>
          <w:rFonts w:ascii="ArialMT" w:hAnsi="ArialMT" w:cs="ArialMT"/>
        </w:rPr>
        <w:t>www.</w:t>
      </w:r>
      <w:r w:rsidRPr="00F5175F">
        <w:rPr>
          <w:rFonts w:ascii="ArialMT" w:hAnsi="ArialMT" w:cs="ArialMT"/>
        </w:rPr>
        <w:t xml:space="preserve">cgaps.org.pk | </w:t>
      </w:r>
    </w:p>
    <w:p w14:paraId="00EC5432" w14:textId="77777777" w:rsidR="00BE1E3E" w:rsidRDefault="00BE1E3E" w:rsidP="005B5C65">
      <w:pPr>
        <w:spacing w:before="0" w:after="200"/>
      </w:pPr>
      <w:r>
        <w:br w:type="page"/>
      </w:r>
    </w:p>
    <w:sdt>
      <w:sdtPr>
        <w:id w:val="1044635710"/>
        <w:docPartObj>
          <w:docPartGallery w:val="Table of Contents"/>
          <w:docPartUnique/>
        </w:docPartObj>
      </w:sdtPr>
      <w:sdtEndPr/>
      <w:sdtContent>
        <w:p w14:paraId="0566B32C" w14:textId="77777777" w:rsidR="00D33F98" w:rsidRPr="005F4C3E" w:rsidRDefault="00D33F98" w:rsidP="005B5C65">
          <w:pPr>
            <w:rPr>
              <w:b/>
              <w:bCs/>
            </w:rPr>
          </w:pPr>
          <w:r w:rsidRPr="005F4C3E">
            <w:rPr>
              <w:b/>
              <w:bCs/>
            </w:rPr>
            <w:t>Table of Contents</w:t>
          </w:r>
        </w:p>
        <w:p w14:paraId="0A9AF2C8" w14:textId="70821ED1" w:rsidR="008E70A6" w:rsidRDefault="00D33F98">
          <w:pPr>
            <w:pStyle w:val="TOC1"/>
            <w:tabs>
              <w:tab w:val="right" w:leader="dot" w:pos="9350"/>
            </w:tabs>
            <w:rPr>
              <w:rFonts w:asciiTheme="minorHAnsi" w:eastAsiaTheme="minorEastAsia" w:hAnsiTheme="minorHAnsi"/>
              <w:noProof/>
            </w:rPr>
          </w:pPr>
          <w:r w:rsidRPr="005F4C3E">
            <w:fldChar w:fldCharType="begin"/>
          </w:r>
          <w:r w:rsidRPr="005F4C3E">
            <w:instrText xml:space="preserve"> TOC \o "1-3" \h \z \u </w:instrText>
          </w:r>
          <w:r w:rsidRPr="005F4C3E">
            <w:fldChar w:fldCharType="separate"/>
          </w:r>
          <w:hyperlink w:anchor="_Toc468114624" w:history="1">
            <w:r w:rsidR="008E70A6" w:rsidRPr="0059735A">
              <w:rPr>
                <w:rStyle w:val="Hyperlink"/>
                <w:noProof/>
              </w:rPr>
              <w:t>Project Summary</w:t>
            </w:r>
            <w:r w:rsidR="008E70A6">
              <w:rPr>
                <w:noProof/>
                <w:webHidden/>
              </w:rPr>
              <w:tab/>
            </w:r>
            <w:r w:rsidR="008E70A6">
              <w:rPr>
                <w:noProof/>
                <w:webHidden/>
              </w:rPr>
              <w:fldChar w:fldCharType="begin"/>
            </w:r>
            <w:r w:rsidR="008E70A6">
              <w:rPr>
                <w:noProof/>
                <w:webHidden/>
              </w:rPr>
              <w:instrText xml:space="preserve"> PAGEREF _Toc468114624 \h </w:instrText>
            </w:r>
            <w:r w:rsidR="008E70A6">
              <w:rPr>
                <w:noProof/>
                <w:webHidden/>
              </w:rPr>
            </w:r>
            <w:r w:rsidR="008E70A6">
              <w:rPr>
                <w:noProof/>
                <w:webHidden/>
              </w:rPr>
              <w:fldChar w:fldCharType="separate"/>
            </w:r>
            <w:r w:rsidR="008E70A6">
              <w:rPr>
                <w:noProof/>
                <w:webHidden/>
              </w:rPr>
              <w:t>iii</w:t>
            </w:r>
            <w:r w:rsidR="008E70A6">
              <w:rPr>
                <w:noProof/>
                <w:webHidden/>
              </w:rPr>
              <w:fldChar w:fldCharType="end"/>
            </w:r>
          </w:hyperlink>
        </w:p>
        <w:p w14:paraId="7560A989" w14:textId="60E9E40E" w:rsidR="008E70A6" w:rsidRDefault="00180484">
          <w:pPr>
            <w:pStyle w:val="TOC1"/>
            <w:tabs>
              <w:tab w:val="right" w:leader="dot" w:pos="9350"/>
            </w:tabs>
            <w:rPr>
              <w:rFonts w:asciiTheme="minorHAnsi" w:eastAsiaTheme="minorEastAsia" w:hAnsiTheme="minorHAnsi"/>
              <w:noProof/>
            </w:rPr>
          </w:pPr>
          <w:hyperlink w:anchor="_Toc468114625" w:history="1">
            <w:r w:rsidR="008E70A6" w:rsidRPr="0059735A">
              <w:rPr>
                <w:rStyle w:val="Hyperlink"/>
                <w:noProof/>
              </w:rPr>
              <w:t>Acronyms</w:t>
            </w:r>
            <w:r w:rsidR="008E70A6">
              <w:rPr>
                <w:noProof/>
                <w:webHidden/>
              </w:rPr>
              <w:tab/>
            </w:r>
            <w:r w:rsidR="008E70A6">
              <w:rPr>
                <w:noProof/>
                <w:webHidden/>
              </w:rPr>
              <w:fldChar w:fldCharType="begin"/>
            </w:r>
            <w:r w:rsidR="008E70A6">
              <w:rPr>
                <w:noProof/>
                <w:webHidden/>
              </w:rPr>
              <w:instrText xml:space="preserve"> PAGEREF _Toc468114625 \h </w:instrText>
            </w:r>
            <w:r w:rsidR="008E70A6">
              <w:rPr>
                <w:noProof/>
                <w:webHidden/>
              </w:rPr>
            </w:r>
            <w:r w:rsidR="008E70A6">
              <w:rPr>
                <w:noProof/>
                <w:webHidden/>
              </w:rPr>
              <w:fldChar w:fldCharType="separate"/>
            </w:r>
            <w:r w:rsidR="008E70A6">
              <w:rPr>
                <w:noProof/>
                <w:webHidden/>
              </w:rPr>
              <w:t>iv</w:t>
            </w:r>
            <w:r w:rsidR="008E70A6">
              <w:rPr>
                <w:noProof/>
                <w:webHidden/>
              </w:rPr>
              <w:fldChar w:fldCharType="end"/>
            </w:r>
          </w:hyperlink>
        </w:p>
        <w:p w14:paraId="1854E688" w14:textId="5C356FA6" w:rsidR="008E70A6" w:rsidRDefault="00180484">
          <w:pPr>
            <w:pStyle w:val="TOC1"/>
            <w:tabs>
              <w:tab w:val="right" w:leader="dot" w:pos="9350"/>
            </w:tabs>
            <w:rPr>
              <w:rFonts w:asciiTheme="minorHAnsi" w:eastAsiaTheme="minorEastAsia" w:hAnsiTheme="minorHAnsi"/>
              <w:noProof/>
            </w:rPr>
          </w:pPr>
          <w:hyperlink w:anchor="_Toc468114626" w:history="1">
            <w:r w:rsidR="008E70A6" w:rsidRPr="0059735A">
              <w:rPr>
                <w:rStyle w:val="Hyperlink"/>
                <w:rFonts w:cs="Times New Roman"/>
                <w:noProof/>
              </w:rPr>
              <w:t>Executive Summary</w:t>
            </w:r>
            <w:r w:rsidR="008E70A6">
              <w:rPr>
                <w:noProof/>
                <w:webHidden/>
              </w:rPr>
              <w:tab/>
            </w:r>
            <w:r w:rsidR="008E70A6">
              <w:rPr>
                <w:noProof/>
                <w:webHidden/>
              </w:rPr>
              <w:fldChar w:fldCharType="begin"/>
            </w:r>
            <w:r w:rsidR="008E70A6">
              <w:rPr>
                <w:noProof/>
                <w:webHidden/>
              </w:rPr>
              <w:instrText xml:space="preserve"> PAGEREF _Toc468114626 \h </w:instrText>
            </w:r>
            <w:r w:rsidR="008E70A6">
              <w:rPr>
                <w:noProof/>
                <w:webHidden/>
              </w:rPr>
            </w:r>
            <w:r w:rsidR="008E70A6">
              <w:rPr>
                <w:noProof/>
                <w:webHidden/>
              </w:rPr>
              <w:fldChar w:fldCharType="separate"/>
            </w:r>
            <w:r w:rsidR="008E70A6">
              <w:rPr>
                <w:noProof/>
                <w:webHidden/>
              </w:rPr>
              <w:t>vii</w:t>
            </w:r>
            <w:r w:rsidR="008E70A6">
              <w:rPr>
                <w:noProof/>
                <w:webHidden/>
              </w:rPr>
              <w:fldChar w:fldCharType="end"/>
            </w:r>
          </w:hyperlink>
        </w:p>
        <w:p w14:paraId="0C1CA954" w14:textId="2ABDA81B" w:rsidR="008E70A6" w:rsidRDefault="00180484">
          <w:pPr>
            <w:pStyle w:val="TOC2"/>
            <w:tabs>
              <w:tab w:val="left" w:pos="660"/>
              <w:tab w:val="right" w:leader="dot" w:pos="9350"/>
            </w:tabs>
            <w:rPr>
              <w:rFonts w:asciiTheme="minorHAnsi" w:eastAsiaTheme="minorEastAsia" w:hAnsiTheme="minorHAnsi"/>
              <w:noProof/>
            </w:rPr>
          </w:pPr>
          <w:hyperlink w:anchor="_Toc468114627" w:history="1">
            <w:r w:rsidR="008E70A6" w:rsidRPr="0059735A">
              <w:rPr>
                <w:rStyle w:val="Hyperlink"/>
                <w:rFonts w:cs="Times New Roman"/>
                <w:noProof/>
              </w:rPr>
              <w:t>1.</w:t>
            </w:r>
            <w:r w:rsidR="008E70A6">
              <w:rPr>
                <w:rFonts w:asciiTheme="minorHAnsi" w:eastAsiaTheme="minorEastAsia" w:hAnsiTheme="minorHAnsi"/>
                <w:noProof/>
              </w:rPr>
              <w:tab/>
            </w:r>
            <w:r w:rsidR="008E70A6" w:rsidRPr="0059735A">
              <w:rPr>
                <w:rStyle w:val="Hyperlink"/>
                <w:rFonts w:cs="Times New Roman"/>
                <w:noProof/>
              </w:rPr>
              <w:t>Bibliographical Information</w:t>
            </w:r>
            <w:r w:rsidR="008E70A6">
              <w:rPr>
                <w:noProof/>
                <w:webHidden/>
              </w:rPr>
              <w:tab/>
            </w:r>
            <w:r w:rsidR="008E70A6">
              <w:rPr>
                <w:noProof/>
                <w:webHidden/>
              </w:rPr>
              <w:fldChar w:fldCharType="begin"/>
            </w:r>
            <w:r w:rsidR="008E70A6">
              <w:rPr>
                <w:noProof/>
                <w:webHidden/>
              </w:rPr>
              <w:instrText xml:space="preserve"> PAGEREF _Toc468114627 \h </w:instrText>
            </w:r>
            <w:r w:rsidR="008E70A6">
              <w:rPr>
                <w:noProof/>
                <w:webHidden/>
              </w:rPr>
            </w:r>
            <w:r w:rsidR="008E70A6">
              <w:rPr>
                <w:noProof/>
                <w:webHidden/>
              </w:rPr>
              <w:fldChar w:fldCharType="separate"/>
            </w:r>
            <w:r w:rsidR="008E70A6">
              <w:rPr>
                <w:noProof/>
                <w:webHidden/>
              </w:rPr>
              <w:t>vii</w:t>
            </w:r>
            <w:r w:rsidR="008E70A6">
              <w:rPr>
                <w:noProof/>
                <w:webHidden/>
              </w:rPr>
              <w:fldChar w:fldCharType="end"/>
            </w:r>
          </w:hyperlink>
        </w:p>
        <w:p w14:paraId="4298BEA7" w14:textId="12A46D80" w:rsidR="008E70A6" w:rsidRDefault="00180484">
          <w:pPr>
            <w:pStyle w:val="TOC2"/>
            <w:tabs>
              <w:tab w:val="left" w:pos="660"/>
              <w:tab w:val="right" w:leader="dot" w:pos="9350"/>
            </w:tabs>
            <w:rPr>
              <w:rFonts w:asciiTheme="minorHAnsi" w:eastAsiaTheme="minorEastAsia" w:hAnsiTheme="minorHAnsi"/>
              <w:noProof/>
            </w:rPr>
          </w:pPr>
          <w:hyperlink w:anchor="_Toc468114628" w:history="1">
            <w:r w:rsidR="008E70A6" w:rsidRPr="0059735A">
              <w:rPr>
                <w:rStyle w:val="Hyperlink"/>
                <w:noProof/>
              </w:rPr>
              <w:t>2.</w:t>
            </w:r>
            <w:r w:rsidR="008E70A6">
              <w:rPr>
                <w:rFonts w:asciiTheme="minorHAnsi" w:eastAsiaTheme="minorEastAsia" w:hAnsiTheme="minorHAnsi"/>
                <w:noProof/>
              </w:rPr>
              <w:tab/>
            </w:r>
            <w:r w:rsidR="008E70A6" w:rsidRPr="0059735A">
              <w:rPr>
                <w:rStyle w:val="Hyperlink"/>
                <w:noProof/>
              </w:rPr>
              <w:t>Summary</w:t>
            </w:r>
            <w:r w:rsidR="008E70A6">
              <w:rPr>
                <w:noProof/>
                <w:webHidden/>
              </w:rPr>
              <w:tab/>
            </w:r>
            <w:r w:rsidR="008E70A6">
              <w:rPr>
                <w:noProof/>
                <w:webHidden/>
              </w:rPr>
              <w:fldChar w:fldCharType="begin"/>
            </w:r>
            <w:r w:rsidR="008E70A6">
              <w:rPr>
                <w:noProof/>
                <w:webHidden/>
              </w:rPr>
              <w:instrText xml:space="preserve"> PAGEREF _Toc468114628 \h </w:instrText>
            </w:r>
            <w:r w:rsidR="008E70A6">
              <w:rPr>
                <w:noProof/>
                <w:webHidden/>
              </w:rPr>
            </w:r>
            <w:r w:rsidR="008E70A6">
              <w:rPr>
                <w:noProof/>
                <w:webHidden/>
              </w:rPr>
              <w:fldChar w:fldCharType="separate"/>
            </w:r>
            <w:r w:rsidR="008E70A6">
              <w:rPr>
                <w:noProof/>
                <w:webHidden/>
              </w:rPr>
              <w:t>viii</w:t>
            </w:r>
            <w:r w:rsidR="008E70A6">
              <w:rPr>
                <w:noProof/>
                <w:webHidden/>
              </w:rPr>
              <w:fldChar w:fldCharType="end"/>
            </w:r>
          </w:hyperlink>
        </w:p>
        <w:p w14:paraId="78D6DCEA" w14:textId="38880DFA" w:rsidR="008E70A6" w:rsidRDefault="00180484">
          <w:pPr>
            <w:pStyle w:val="TOC1"/>
            <w:tabs>
              <w:tab w:val="right" w:leader="dot" w:pos="9350"/>
            </w:tabs>
            <w:rPr>
              <w:rFonts w:asciiTheme="minorHAnsi" w:eastAsiaTheme="minorEastAsia" w:hAnsiTheme="minorHAnsi"/>
              <w:noProof/>
            </w:rPr>
          </w:pPr>
          <w:hyperlink w:anchor="_Toc468114629" w:history="1">
            <w:r w:rsidR="008E70A6" w:rsidRPr="0059735A">
              <w:rPr>
                <w:rStyle w:val="Hyperlink"/>
                <w:noProof/>
              </w:rPr>
              <w:t>Section I Background and Evaluation Methodology</w:t>
            </w:r>
            <w:r w:rsidR="008E70A6">
              <w:rPr>
                <w:noProof/>
                <w:webHidden/>
              </w:rPr>
              <w:tab/>
            </w:r>
            <w:r w:rsidR="008E70A6">
              <w:rPr>
                <w:noProof/>
                <w:webHidden/>
              </w:rPr>
              <w:fldChar w:fldCharType="begin"/>
            </w:r>
            <w:r w:rsidR="008E70A6">
              <w:rPr>
                <w:noProof/>
                <w:webHidden/>
              </w:rPr>
              <w:instrText xml:space="preserve"> PAGEREF _Toc468114629 \h </w:instrText>
            </w:r>
            <w:r w:rsidR="008E70A6">
              <w:rPr>
                <w:noProof/>
                <w:webHidden/>
              </w:rPr>
            </w:r>
            <w:r w:rsidR="008E70A6">
              <w:rPr>
                <w:noProof/>
                <w:webHidden/>
              </w:rPr>
              <w:fldChar w:fldCharType="separate"/>
            </w:r>
            <w:r w:rsidR="008E70A6">
              <w:rPr>
                <w:noProof/>
                <w:webHidden/>
              </w:rPr>
              <w:t>1</w:t>
            </w:r>
            <w:r w:rsidR="008E70A6">
              <w:rPr>
                <w:noProof/>
                <w:webHidden/>
              </w:rPr>
              <w:fldChar w:fldCharType="end"/>
            </w:r>
          </w:hyperlink>
        </w:p>
        <w:p w14:paraId="65E5EB73" w14:textId="465A0C61" w:rsidR="008E70A6" w:rsidRDefault="00180484">
          <w:pPr>
            <w:pStyle w:val="TOC2"/>
            <w:tabs>
              <w:tab w:val="left" w:pos="660"/>
              <w:tab w:val="right" w:leader="dot" w:pos="9350"/>
            </w:tabs>
            <w:rPr>
              <w:rFonts w:asciiTheme="minorHAnsi" w:eastAsiaTheme="minorEastAsia" w:hAnsiTheme="minorHAnsi"/>
              <w:noProof/>
            </w:rPr>
          </w:pPr>
          <w:hyperlink w:anchor="_Toc468114630" w:history="1">
            <w:r w:rsidR="008E70A6" w:rsidRPr="0059735A">
              <w:rPr>
                <w:rStyle w:val="Hyperlink"/>
                <w:noProof/>
              </w:rPr>
              <w:t>1.</w:t>
            </w:r>
            <w:r w:rsidR="008E70A6">
              <w:rPr>
                <w:rFonts w:asciiTheme="minorHAnsi" w:eastAsiaTheme="minorEastAsia" w:hAnsiTheme="minorHAnsi"/>
                <w:noProof/>
              </w:rPr>
              <w:tab/>
            </w:r>
            <w:r w:rsidR="008E70A6" w:rsidRPr="0059735A">
              <w:rPr>
                <w:rStyle w:val="Hyperlink"/>
                <w:noProof/>
              </w:rPr>
              <w:t>Background</w:t>
            </w:r>
            <w:r w:rsidR="008E70A6">
              <w:rPr>
                <w:noProof/>
                <w:webHidden/>
              </w:rPr>
              <w:tab/>
            </w:r>
            <w:r w:rsidR="008E70A6">
              <w:rPr>
                <w:noProof/>
                <w:webHidden/>
              </w:rPr>
              <w:fldChar w:fldCharType="begin"/>
            </w:r>
            <w:r w:rsidR="008E70A6">
              <w:rPr>
                <w:noProof/>
                <w:webHidden/>
              </w:rPr>
              <w:instrText xml:space="preserve"> PAGEREF _Toc468114630 \h </w:instrText>
            </w:r>
            <w:r w:rsidR="008E70A6">
              <w:rPr>
                <w:noProof/>
                <w:webHidden/>
              </w:rPr>
            </w:r>
            <w:r w:rsidR="008E70A6">
              <w:rPr>
                <w:noProof/>
                <w:webHidden/>
              </w:rPr>
              <w:fldChar w:fldCharType="separate"/>
            </w:r>
            <w:r w:rsidR="008E70A6">
              <w:rPr>
                <w:noProof/>
                <w:webHidden/>
              </w:rPr>
              <w:t>1</w:t>
            </w:r>
            <w:r w:rsidR="008E70A6">
              <w:rPr>
                <w:noProof/>
                <w:webHidden/>
              </w:rPr>
              <w:fldChar w:fldCharType="end"/>
            </w:r>
          </w:hyperlink>
        </w:p>
        <w:p w14:paraId="40869117" w14:textId="126F4258" w:rsidR="008E70A6" w:rsidRDefault="00180484">
          <w:pPr>
            <w:pStyle w:val="TOC1"/>
            <w:tabs>
              <w:tab w:val="left" w:pos="440"/>
              <w:tab w:val="right" w:leader="dot" w:pos="9350"/>
            </w:tabs>
            <w:rPr>
              <w:rFonts w:asciiTheme="minorHAnsi" w:eastAsiaTheme="minorEastAsia" w:hAnsiTheme="minorHAnsi"/>
              <w:noProof/>
            </w:rPr>
          </w:pPr>
          <w:hyperlink w:anchor="_Toc468114631" w:history="1">
            <w:r w:rsidR="008E70A6" w:rsidRPr="0059735A">
              <w:rPr>
                <w:rStyle w:val="Hyperlink"/>
                <w:noProof/>
              </w:rPr>
              <w:t>2.</w:t>
            </w:r>
            <w:r w:rsidR="008E70A6">
              <w:rPr>
                <w:rFonts w:asciiTheme="minorHAnsi" w:eastAsiaTheme="minorEastAsia" w:hAnsiTheme="minorHAnsi"/>
                <w:noProof/>
              </w:rPr>
              <w:tab/>
            </w:r>
            <w:r w:rsidR="008E70A6" w:rsidRPr="0059735A">
              <w:rPr>
                <w:rStyle w:val="Hyperlink"/>
                <w:noProof/>
              </w:rPr>
              <w:t>Evaluation Purpose, Framework and Limitations</w:t>
            </w:r>
            <w:r w:rsidR="008E70A6">
              <w:rPr>
                <w:noProof/>
                <w:webHidden/>
              </w:rPr>
              <w:tab/>
            </w:r>
            <w:r w:rsidR="008E70A6">
              <w:rPr>
                <w:noProof/>
                <w:webHidden/>
              </w:rPr>
              <w:fldChar w:fldCharType="begin"/>
            </w:r>
            <w:r w:rsidR="008E70A6">
              <w:rPr>
                <w:noProof/>
                <w:webHidden/>
              </w:rPr>
              <w:instrText xml:space="preserve"> PAGEREF _Toc468114631 \h </w:instrText>
            </w:r>
            <w:r w:rsidR="008E70A6">
              <w:rPr>
                <w:noProof/>
                <w:webHidden/>
              </w:rPr>
            </w:r>
            <w:r w:rsidR="008E70A6">
              <w:rPr>
                <w:noProof/>
                <w:webHidden/>
              </w:rPr>
              <w:fldChar w:fldCharType="separate"/>
            </w:r>
            <w:r w:rsidR="008E70A6">
              <w:rPr>
                <w:noProof/>
                <w:webHidden/>
              </w:rPr>
              <w:t>7</w:t>
            </w:r>
            <w:r w:rsidR="008E70A6">
              <w:rPr>
                <w:noProof/>
                <w:webHidden/>
              </w:rPr>
              <w:fldChar w:fldCharType="end"/>
            </w:r>
          </w:hyperlink>
        </w:p>
        <w:p w14:paraId="0578F1EE" w14:textId="645B27DE" w:rsidR="008E70A6" w:rsidRDefault="00180484">
          <w:pPr>
            <w:pStyle w:val="TOC2"/>
            <w:tabs>
              <w:tab w:val="right" w:leader="dot" w:pos="9350"/>
            </w:tabs>
            <w:rPr>
              <w:rFonts w:asciiTheme="minorHAnsi" w:eastAsiaTheme="minorEastAsia" w:hAnsiTheme="minorHAnsi"/>
              <w:noProof/>
            </w:rPr>
          </w:pPr>
          <w:hyperlink w:anchor="_Toc468114632" w:history="1">
            <w:r w:rsidR="008E70A6" w:rsidRPr="0059735A">
              <w:rPr>
                <w:rStyle w:val="Hyperlink"/>
                <w:noProof/>
              </w:rPr>
              <w:t>2.1 Evaluation Purpose and Objectives</w:t>
            </w:r>
            <w:r w:rsidR="008E70A6">
              <w:rPr>
                <w:noProof/>
                <w:webHidden/>
              </w:rPr>
              <w:tab/>
            </w:r>
            <w:r w:rsidR="008E70A6">
              <w:rPr>
                <w:noProof/>
                <w:webHidden/>
              </w:rPr>
              <w:fldChar w:fldCharType="begin"/>
            </w:r>
            <w:r w:rsidR="008E70A6">
              <w:rPr>
                <w:noProof/>
                <w:webHidden/>
              </w:rPr>
              <w:instrText xml:space="preserve"> PAGEREF _Toc468114632 \h </w:instrText>
            </w:r>
            <w:r w:rsidR="008E70A6">
              <w:rPr>
                <w:noProof/>
                <w:webHidden/>
              </w:rPr>
            </w:r>
            <w:r w:rsidR="008E70A6">
              <w:rPr>
                <w:noProof/>
                <w:webHidden/>
              </w:rPr>
              <w:fldChar w:fldCharType="separate"/>
            </w:r>
            <w:r w:rsidR="008E70A6">
              <w:rPr>
                <w:noProof/>
                <w:webHidden/>
              </w:rPr>
              <w:t>7</w:t>
            </w:r>
            <w:r w:rsidR="008E70A6">
              <w:rPr>
                <w:noProof/>
                <w:webHidden/>
              </w:rPr>
              <w:fldChar w:fldCharType="end"/>
            </w:r>
          </w:hyperlink>
        </w:p>
        <w:p w14:paraId="0BE5F162" w14:textId="112EA2DB" w:rsidR="008E70A6" w:rsidRDefault="00180484">
          <w:pPr>
            <w:pStyle w:val="TOC2"/>
            <w:tabs>
              <w:tab w:val="left" w:pos="880"/>
              <w:tab w:val="right" w:leader="dot" w:pos="9350"/>
            </w:tabs>
            <w:rPr>
              <w:rFonts w:asciiTheme="minorHAnsi" w:eastAsiaTheme="minorEastAsia" w:hAnsiTheme="minorHAnsi"/>
              <w:noProof/>
            </w:rPr>
          </w:pPr>
          <w:hyperlink w:anchor="_Toc468114633" w:history="1">
            <w:r w:rsidR="008E70A6" w:rsidRPr="0059735A">
              <w:rPr>
                <w:rStyle w:val="Hyperlink"/>
                <w:noProof/>
              </w:rPr>
              <w:t>2.2.</w:t>
            </w:r>
            <w:r w:rsidR="008E70A6">
              <w:rPr>
                <w:rFonts w:asciiTheme="minorHAnsi" w:eastAsiaTheme="minorEastAsia" w:hAnsiTheme="minorHAnsi"/>
                <w:noProof/>
              </w:rPr>
              <w:tab/>
            </w:r>
            <w:r w:rsidR="008E70A6" w:rsidRPr="0059735A">
              <w:rPr>
                <w:rStyle w:val="Hyperlink"/>
                <w:noProof/>
              </w:rPr>
              <w:t>Evaluation Methodology and Process</w:t>
            </w:r>
            <w:r w:rsidR="008E70A6">
              <w:rPr>
                <w:noProof/>
                <w:webHidden/>
              </w:rPr>
              <w:tab/>
            </w:r>
            <w:r w:rsidR="008E70A6">
              <w:rPr>
                <w:noProof/>
                <w:webHidden/>
              </w:rPr>
              <w:fldChar w:fldCharType="begin"/>
            </w:r>
            <w:r w:rsidR="008E70A6">
              <w:rPr>
                <w:noProof/>
                <w:webHidden/>
              </w:rPr>
              <w:instrText xml:space="preserve"> PAGEREF _Toc468114633 \h </w:instrText>
            </w:r>
            <w:r w:rsidR="008E70A6">
              <w:rPr>
                <w:noProof/>
                <w:webHidden/>
              </w:rPr>
            </w:r>
            <w:r w:rsidR="008E70A6">
              <w:rPr>
                <w:noProof/>
                <w:webHidden/>
              </w:rPr>
              <w:fldChar w:fldCharType="separate"/>
            </w:r>
            <w:r w:rsidR="008E70A6">
              <w:rPr>
                <w:noProof/>
                <w:webHidden/>
              </w:rPr>
              <w:t>9</w:t>
            </w:r>
            <w:r w:rsidR="008E70A6">
              <w:rPr>
                <w:noProof/>
                <w:webHidden/>
              </w:rPr>
              <w:fldChar w:fldCharType="end"/>
            </w:r>
          </w:hyperlink>
        </w:p>
        <w:p w14:paraId="0F69FFBE" w14:textId="062B2A12" w:rsidR="008E70A6" w:rsidRDefault="00180484">
          <w:pPr>
            <w:pStyle w:val="TOC2"/>
            <w:tabs>
              <w:tab w:val="right" w:leader="dot" w:pos="9350"/>
            </w:tabs>
            <w:rPr>
              <w:rFonts w:asciiTheme="minorHAnsi" w:eastAsiaTheme="minorEastAsia" w:hAnsiTheme="minorHAnsi"/>
              <w:noProof/>
            </w:rPr>
          </w:pPr>
          <w:hyperlink w:anchor="_Toc468114634" w:history="1">
            <w:r w:rsidR="008E70A6" w:rsidRPr="0059735A">
              <w:rPr>
                <w:rStyle w:val="Hyperlink"/>
                <w:noProof/>
              </w:rPr>
              <w:t>2.3 Limitations</w:t>
            </w:r>
            <w:r w:rsidR="008E70A6">
              <w:rPr>
                <w:noProof/>
                <w:webHidden/>
              </w:rPr>
              <w:tab/>
            </w:r>
            <w:r w:rsidR="008E70A6">
              <w:rPr>
                <w:noProof/>
                <w:webHidden/>
              </w:rPr>
              <w:fldChar w:fldCharType="begin"/>
            </w:r>
            <w:r w:rsidR="008E70A6">
              <w:rPr>
                <w:noProof/>
                <w:webHidden/>
              </w:rPr>
              <w:instrText xml:space="preserve"> PAGEREF _Toc468114634 \h </w:instrText>
            </w:r>
            <w:r w:rsidR="008E70A6">
              <w:rPr>
                <w:noProof/>
                <w:webHidden/>
              </w:rPr>
            </w:r>
            <w:r w:rsidR="008E70A6">
              <w:rPr>
                <w:noProof/>
                <w:webHidden/>
              </w:rPr>
              <w:fldChar w:fldCharType="separate"/>
            </w:r>
            <w:r w:rsidR="008E70A6">
              <w:rPr>
                <w:noProof/>
                <w:webHidden/>
              </w:rPr>
              <w:t>13</w:t>
            </w:r>
            <w:r w:rsidR="008E70A6">
              <w:rPr>
                <w:noProof/>
                <w:webHidden/>
              </w:rPr>
              <w:fldChar w:fldCharType="end"/>
            </w:r>
          </w:hyperlink>
        </w:p>
        <w:p w14:paraId="7084C5E8" w14:textId="1A71113D" w:rsidR="008E70A6" w:rsidRDefault="00180484">
          <w:pPr>
            <w:pStyle w:val="TOC1"/>
            <w:tabs>
              <w:tab w:val="right" w:leader="dot" w:pos="9350"/>
            </w:tabs>
            <w:rPr>
              <w:rFonts w:asciiTheme="minorHAnsi" w:eastAsiaTheme="minorEastAsia" w:hAnsiTheme="minorHAnsi"/>
              <w:noProof/>
            </w:rPr>
          </w:pPr>
          <w:hyperlink w:anchor="_Toc468114635" w:history="1">
            <w:r w:rsidR="008E70A6" w:rsidRPr="0059735A">
              <w:rPr>
                <w:rStyle w:val="Hyperlink"/>
                <w:noProof/>
              </w:rPr>
              <w:t>Section II Findings</w:t>
            </w:r>
            <w:r w:rsidR="008E70A6">
              <w:rPr>
                <w:noProof/>
                <w:webHidden/>
              </w:rPr>
              <w:tab/>
            </w:r>
            <w:r w:rsidR="008E70A6">
              <w:rPr>
                <w:noProof/>
                <w:webHidden/>
              </w:rPr>
              <w:fldChar w:fldCharType="begin"/>
            </w:r>
            <w:r w:rsidR="008E70A6">
              <w:rPr>
                <w:noProof/>
                <w:webHidden/>
              </w:rPr>
              <w:instrText xml:space="preserve"> PAGEREF _Toc468114635 \h </w:instrText>
            </w:r>
            <w:r w:rsidR="008E70A6">
              <w:rPr>
                <w:noProof/>
                <w:webHidden/>
              </w:rPr>
            </w:r>
            <w:r w:rsidR="008E70A6">
              <w:rPr>
                <w:noProof/>
                <w:webHidden/>
              </w:rPr>
              <w:fldChar w:fldCharType="separate"/>
            </w:r>
            <w:r w:rsidR="008E70A6">
              <w:rPr>
                <w:noProof/>
                <w:webHidden/>
              </w:rPr>
              <w:t>15</w:t>
            </w:r>
            <w:r w:rsidR="008E70A6">
              <w:rPr>
                <w:noProof/>
                <w:webHidden/>
              </w:rPr>
              <w:fldChar w:fldCharType="end"/>
            </w:r>
          </w:hyperlink>
        </w:p>
        <w:p w14:paraId="30A943BA" w14:textId="61445FB3" w:rsidR="008E70A6" w:rsidRDefault="00180484">
          <w:pPr>
            <w:pStyle w:val="TOC2"/>
            <w:tabs>
              <w:tab w:val="left" w:pos="660"/>
              <w:tab w:val="right" w:leader="dot" w:pos="9350"/>
            </w:tabs>
            <w:rPr>
              <w:rFonts w:asciiTheme="minorHAnsi" w:eastAsiaTheme="minorEastAsia" w:hAnsiTheme="minorHAnsi"/>
              <w:noProof/>
            </w:rPr>
          </w:pPr>
          <w:hyperlink w:anchor="_Toc468114636" w:history="1">
            <w:r w:rsidR="008E70A6" w:rsidRPr="0059735A">
              <w:rPr>
                <w:rStyle w:val="Hyperlink"/>
                <w:noProof/>
              </w:rPr>
              <w:t>1.</w:t>
            </w:r>
            <w:r w:rsidR="008E70A6">
              <w:rPr>
                <w:rFonts w:asciiTheme="minorHAnsi" w:eastAsiaTheme="minorEastAsia" w:hAnsiTheme="minorHAnsi"/>
                <w:noProof/>
              </w:rPr>
              <w:tab/>
            </w:r>
            <w:r w:rsidR="008E70A6" w:rsidRPr="0059735A">
              <w:rPr>
                <w:rStyle w:val="Hyperlink"/>
                <w:noProof/>
              </w:rPr>
              <w:t>Relevance/ Design</w:t>
            </w:r>
            <w:r w:rsidR="008E70A6">
              <w:rPr>
                <w:noProof/>
                <w:webHidden/>
              </w:rPr>
              <w:tab/>
            </w:r>
            <w:r w:rsidR="008E70A6">
              <w:rPr>
                <w:noProof/>
                <w:webHidden/>
              </w:rPr>
              <w:fldChar w:fldCharType="begin"/>
            </w:r>
            <w:r w:rsidR="008E70A6">
              <w:rPr>
                <w:noProof/>
                <w:webHidden/>
              </w:rPr>
              <w:instrText xml:space="preserve"> PAGEREF _Toc468114636 \h </w:instrText>
            </w:r>
            <w:r w:rsidR="008E70A6">
              <w:rPr>
                <w:noProof/>
                <w:webHidden/>
              </w:rPr>
            </w:r>
            <w:r w:rsidR="008E70A6">
              <w:rPr>
                <w:noProof/>
                <w:webHidden/>
              </w:rPr>
              <w:fldChar w:fldCharType="separate"/>
            </w:r>
            <w:r w:rsidR="008E70A6">
              <w:rPr>
                <w:noProof/>
                <w:webHidden/>
              </w:rPr>
              <w:t>15</w:t>
            </w:r>
            <w:r w:rsidR="008E70A6">
              <w:rPr>
                <w:noProof/>
                <w:webHidden/>
              </w:rPr>
              <w:fldChar w:fldCharType="end"/>
            </w:r>
          </w:hyperlink>
        </w:p>
        <w:p w14:paraId="68980684" w14:textId="6F767C5A" w:rsidR="008E70A6" w:rsidRDefault="00180484">
          <w:pPr>
            <w:pStyle w:val="TOC2"/>
            <w:tabs>
              <w:tab w:val="right" w:leader="dot" w:pos="9350"/>
            </w:tabs>
            <w:rPr>
              <w:rFonts w:asciiTheme="minorHAnsi" w:eastAsiaTheme="minorEastAsia" w:hAnsiTheme="minorHAnsi"/>
              <w:noProof/>
            </w:rPr>
          </w:pPr>
          <w:hyperlink w:anchor="_Toc468114637" w:history="1">
            <w:r w:rsidR="008E70A6" w:rsidRPr="0059735A">
              <w:rPr>
                <w:rStyle w:val="Hyperlink"/>
                <w:noProof/>
              </w:rPr>
              <w:t>2.  Effectiveness</w:t>
            </w:r>
            <w:r w:rsidR="008E70A6">
              <w:rPr>
                <w:noProof/>
                <w:webHidden/>
              </w:rPr>
              <w:tab/>
            </w:r>
            <w:r w:rsidR="008E70A6">
              <w:rPr>
                <w:noProof/>
                <w:webHidden/>
              </w:rPr>
              <w:fldChar w:fldCharType="begin"/>
            </w:r>
            <w:r w:rsidR="008E70A6">
              <w:rPr>
                <w:noProof/>
                <w:webHidden/>
              </w:rPr>
              <w:instrText xml:space="preserve"> PAGEREF _Toc468114637 \h </w:instrText>
            </w:r>
            <w:r w:rsidR="008E70A6">
              <w:rPr>
                <w:noProof/>
                <w:webHidden/>
              </w:rPr>
            </w:r>
            <w:r w:rsidR="008E70A6">
              <w:rPr>
                <w:noProof/>
                <w:webHidden/>
              </w:rPr>
              <w:fldChar w:fldCharType="separate"/>
            </w:r>
            <w:r w:rsidR="008E70A6">
              <w:rPr>
                <w:noProof/>
                <w:webHidden/>
              </w:rPr>
              <w:t>18</w:t>
            </w:r>
            <w:r w:rsidR="008E70A6">
              <w:rPr>
                <w:noProof/>
                <w:webHidden/>
              </w:rPr>
              <w:fldChar w:fldCharType="end"/>
            </w:r>
          </w:hyperlink>
        </w:p>
        <w:p w14:paraId="2B3EEEE4" w14:textId="00CC54E3" w:rsidR="008E70A6" w:rsidRDefault="00180484">
          <w:pPr>
            <w:pStyle w:val="TOC2"/>
            <w:tabs>
              <w:tab w:val="left" w:pos="660"/>
              <w:tab w:val="right" w:leader="dot" w:pos="9350"/>
            </w:tabs>
            <w:rPr>
              <w:rFonts w:asciiTheme="minorHAnsi" w:eastAsiaTheme="minorEastAsia" w:hAnsiTheme="minorHAnsi"/>
              <w:noProof/>
            </w:rPr>
          </w:pPr>
          <w:hyperlink w:anchor="_Toc468114638" w:history="1">
            <w:r w:rsidR="008E70A6" w:rsidRPr="0059735A">
              <w:rPr>
                <w:rStyle w:val="Hyperlink"/>
                <w:noProof/>
              </w:rPr>
              <w:t>3.</w:t>
            </w:r>
            <w:r w:rsidR="008E70A6">
              <w:rPr>
                <w:rFonts w:asciiTheme="minorHAnsi" w:eastAsiaTheme="minorEastAsia" w:hAnsiTheme="minorHAnsi"/>
                <w:noProof/>
              </w:rPr>
              <w:tab/>
            </w:r>
            <w:r w:rsidR="008E70A6" w:rsidRPr="0059735A">
              <w:rPr>
                <w:rStyle w:val="Hyperlink"/>
                <w:noProof/>
              </w:rPr>
              <w:t>Efficiency</w:t>
            </w:r>
            <w:r w:rsidR="008E70A6">
              <w:rPr>
                <w:noProof/>
                <w:webHidden/>
              </w:rPr>
              <w:tab/>
            </w:r>
            <w:r w:rsidR="008E70A6">
              <w:rPr>
                <w:noProof/>
                <w:webHidden/>
              </w:rPr>
              <w:fldChar w:fldCharType="begin"/>
            </w:r>
            <w:r w:rsidR="008E70A6">
              <w:rPr>
                <w:noProof/>
                <w:webHidden/>
              </w:rPr>
              <w:instrText xml:space="preserve"> PAGEREF _Toc468114638 \h </w:instrText>
            </w:r>
            <w:r w:rsidR="008E70A6">
              <w:rPr>
                <w:noProof/>
                <w:webHidden/>
              </w:rPr>
            </w:r>
            <w:r w:rsidR="008E70A6">
              <w:rPr>
                <w:noProof/>
                <w:webHidden/>
              </w:rPr>
              <w:fldChar w:fldCharType="separate"/>
            </w:r>
            <w:r w:rsidR="008E70A6">
              <w:rPr>
                <w:noProof/>
                <w:webHidden/>
              </w:rPr>
              <w:t>33</w:t>
            </w:r>
            <w:r w:rsidR="008E70A6">
              <w:rPr>
                <w:noProof/>
                <w:webHidden/>
              </w:rPr>
              <w:fldChar w:fldCharType="end"/>
            </w:r>
          </w:hyperlink>
        </w:p>
        <w:p w14:paraId="285F5AC0" w14:textId="2860FD1A" w:rsidR="008E70A6" w:rsidRDefault="00180484">
          <w:pPr>
            <w:pStyle w:val="TOC2"/>
            <w:tabs>
              <w:tab w:val="left" w:pos="660"/>
              <w:tab w:val="right" w:leader="dot" w:pos="9350"/>
            </w:tabs>
            <w:rPr>
              <w:rFonts w:asciiTheme="minorHAnsi" w:eastAsiaTheme="minorEastAsia" w:hAnsiTheme="minorHAnsi"/>
              <w:noProof/>
            </w:rPr>
          </w:pPr>
          <w:hyperlink w:anchor="_Toc468114639" w:history="1">
            <w:r w:rsidR="008E70A6" w:rsidRPr="0059735A">
              <w:rPr>
                <w:rStyle w:val="Hyperlink"/>
                <w:noProof/>
              </w:rPr>
              <w:t>4.</w:t>
            </w:r>
            <w:r w:rsidR="008E70A6">
              <w:rPr>
                <w:rFonts w:asciiTheme="minorHAnsi" w:eastAsiaTheme="minorEastAsia" w:hAnsiTheme="minorHAnsi"/>
                <w:noProof/>
              </w:rPr>
              <w:tab/>
            </w:r>
            <w:r w:rsidR="008E70A6" w:rsidRPr="0059735A">
              <w:rPr>
                <w:rStyle w:val="Hyperlink"/>
                <w:noProof/>
              </w:rPr>
              <w:t>Impact/ Results</w:t>
            </w:r>
            <w:r w:rsidR="008E70A6">
              <w:rPr>
                <w:noProof/>
                <w:webHidden/>
              </w:rPr>
              <w:tab/>
            </w:r>
            <w:r w:rsidR="008E70A6">
              <w:rPr>
                <w:noProof/>
                <w:webHidden/>
              </w:rPr>
              <w:fldChar w:fldCharType="begin"/>
            </w:r>
            <w:r w:rsidR="008E70A6">
              <w:rPr>
                <w:noProof/>
                <w:webHidden/>
              </w:rPr>
              <w:instrText xml:space="preserve"> PAGEREF _Toc468114639 \h </w:instrText>
            </w:r>
            <w:r w:rsidR="008E70A6">
              <w:rPr>
                <w:noProof/>
                <w:webHidden/>
              </w:rPr>
            </w:r>
            <w:r w:rsidR="008E70A6">
              <w:rPr>
                <w:noProof/>
                <w:webHidden/>
              </w:rPr>
              <w:fldChar w:fldCharType="separate"/>
            </w:r>
            <w:r w:rsidR="008E70A6">
              <w:rPr>
                <w:noProof/>
                <w:webHidden/>
              </w:rPr>
              <w:t>36</w:t>
            </w:r>
            <w:r w:rsidR="008E70A6">
              <w:rPr>
                <w:noProof/>
                <w:webHidden/>
              </w:rPr>
              <w:fldChar w:fldCharType="end"/>
            </w:r>
          </w:hyperlink>
        </w:p>
        <w:p w14:paraId="6D293AE2" w14:textId="4B76FBF9" w:rsidR="008E70A6" w:rsidRDefault="00180484">
          <w:pPr>
            <w:pStyle w:val="TOC2"/>
            <w:tabs>
              <w:tab w:val="left" w:pos="660"/>
              <w:tab w:val="right" w:leader="dot" w:pos="9350"/>
            </w:tabs>
            <w:rPr>
              <w:rFonts w:asciiTheme="minorHAnsi" w:eastAsiaTheme="minorEastAsia" w:hAnsiTheme="minorHAnsi"/>
              <w:noProof/>
            </w:rPr>
          </w:pPr>
          <w:hyperlink w:anchor="_Toc468114640" w:history="1">
            <w:r w:rsidR="008E70A6" w:rsidRPr="0059735A">
              <w:rPr>
                <w:rStyle w:val="Hyperlink"/>
                <w:noProof/>
              </w:rPr>
              <w:t>5.</w:t>
            </w:r>
            <w:r w:rsidR="008E70A6">
              <w:rPr>
                <w:rFonts w:asciiTheme="minorHAnsi" w:eastAsiaTheme="minorEastAsia" w:hAnsiTheme="minorHAnsi"/>
                <w:noProof/>
              </w:rPr>
              <w:tab/>
            </w:r>
            <w:r w:rsidR="008E70A6" w:rsidRPr="0059735A">
              <w:rPr>
                <w:rStyle w:val="Hyperlink"/>
                <w:noProof/>
              </w:rPr>
              <w:t>Sustainability</w:t>
            </w:r>
            <w:r w:rsidR="008E70A6">
              <w:rPr>
                <w:noProof/>
                <w:webHidden/>
              </w:rPr>
              <w:tab/>
            </w:r>
            <w:r w:rsidR="008E70A6">
              <w:rPr>
                <w:noProof/>
                <w:webHidden/>
              </w:rPr>
              <w:fldChar w:fldCharType="begin"/>
            </w:r>
            <w:r w:rsidR="008E70A6">
              <w:rPr>
                <w:noProof/>
                <w:webHidden/>
              </w:rPr>
              <w:instrText xml:space="preserve"> PAGEREF _Toc468114640 \h </w:instrText>
            </w:r>
            <w:r w:rsidR="008E70A6">
              <w:rPr>
                <w:noProof/>
                <w:webHidden/>
              </w:rPr>
            </w:r>
            <w:r w:rsidR="008E70A6">
              <w:rPr>
                <w:noProof/>
                <w:webHidden/>
              </w:rPr>
              <w:fldChar w:fldCharType="separate"/>
            </w:r>
            <w:r w:rsidR="008E70A6">
              <w:rPr>
                <w:noProof/>
                <w:webHidden/>
              </w:rPr>
              <w:t>39</w:t>
            </w:r>
            <w:r w:rsidR="008E70A6">
              <w:rPr>
                <w:noProof/>
                <w:webHidden/>
              </w:rPr>
              <w:fldChar w:fldCharType="end"/>
            </w:r>
          </w:hyperlink>
        </w:p>
        <w:p w14:paraId="61C4E6B6" w14:textId="46C6BA87" w:rsidR="008E70A6" w:rsidRDefault="00180484">
          <w:pPr>
            <w:pStyle w:val="TOC1"/>
            <w:tabs>
              <w:tab w:val="right" w:leader="dot" w:pos="9350"/>
            </w:tabs>
            <w:rPr>
              <w:rFonts w:asciiTheme="minorHAnsi" w:eastAsiaTheme="minorEastAsia" w:hAnsiTheme="minorHAnsi"/>
              <w:noProof/>
            </w:rPr>
          </w:pPr>
          <w:hyperlink w:anchor="_Toc468114641" w:history="1">
            <w:r w:rsidR="008E70A6" w:rsidRPr="0059735A">
              <w:rPr>
                <w:rStyle w:val="Hyperlink"/>
                <w:noProof/>
              </w:rPr>
              <w:t>Section III Conclusions</w:t>
            </w:r>
            <w:r w:rsidR="008E70A6">
              <w:rPr>
                <w:noProof/>
                <w:webHidden/>
              </w:rPr>
              <w:tab/>
            </w:r>
            <w:r w:rsidR="008E70A6">
              <w:rPr>
                <w:noProof/>
                <w:webHidden/>
              </w:rPr>
              <w:fldChar w:fldCharType="begin"/>
            </w:r>
            <w:r w:rsidR="008E70A6">
              <w:rPr>
                <w:noProof/>
                <w:webHidden/>
              </w:rPr>
              <w:instrText xml:space="preserve"> PAGEREF _Toc468114641 \h </w:instrText>
            </w:r>
            <w:r w:rsidR="008E70A6">
              <w:rPr>
                <w:noProof/>
                <w:webHidden/>
              </w:rPr>
            </w:r>
            <w:r w:rsidR="008E70A6">
              <w:rPr>
                <w:noProof/>
                <w:webHidden/>
              </w:rPr>
              <w:fldChar w:fldCharType="separate"/>
            </w:r>
            <w:r w:rsidR="008E70A6">
              <w:rPr>
                <w:noProof/>
                <w:webHidden/>
              </w:rPr>
              <w:t>42</w:t>
            </w:r>
            <w:r w:rsidR="008E70A6">
              <w:rPr>
                <w:noProof/>
                <w:webHidden/>
              </w:rPr>
              <w:fldChar w:fldCharType="end"/>
            </w:r>
          </w:hyperlink>
        </w:p>
        <w:p w14:paraId="59D3C2A3" w14:textId="3F9598A4" w:rsidR="008E70A6" w:rsidRDefault="00180484">
          <w:pPr>
            <w:pStyle w:val="TOC1"/>
            <w:tabs>
              <w:tab w:val="right" w:leader="dot" w:pos="9350"/>
            </w:tabs>
            <w:rPr>
              <w:rFonts w:asciiTheme="minorHAnsi" w:eastAsiaTheme="minorEastAsia" w:hAnsiTheme="minorHAnsi"/>
              <w:noProof/>
            </w:rPr>
          </w:pPr>
          <w:hyperlink w:anchor="_Toc468114642" w:history="1">
            <w:r w:rsidR="008E70A6" w:rsidRPr="0059735A">
              <w:rPr>
                <w:rStyle w:val="Hyperlink"/>
                <w:noProof/>
              </w:rPr>
              <w:t>Section IV Recommendations</w:t>
            </w:r>
            <w:r w:rsidR="008E70A6">
              <w:rPr>
                <w:noProof/>
                <w:webHidden/>
              </w:rPr>
              <w:tab/>
            </w:r>
            <w:r w:rsidR="008E70A6">
              <w:rPr>
                <w:noProof/>
                <w:webHidden/>
              </w:rPr>
              <w:fldChar w:fldCharType="begin"/>
            </w:r>
            <w:r w:rsidR="008E70A6">
              <w:rPr>
                <w:noProof/>
                <w:webHidden/>
              </w:rPr>
              <w:instrText xml:space="preserve"> PAGEREF _Toc468114642 \h </w:instrText>
            </w:r>
            <w:r w:rsidR="008E70A6">
              <w:rPr>
                <w:noProof/>
                <w:webHidden/>
              </w:rPr>
            </w:r>
            <w:r w:rsidR="008E70A6">
              <w:rPr>
                <w:noProof/>
                <w:webHidden/>
              </w:rPr>
              <w:fldChar w:fldCharType="separate"/>
            </w:r>
            <w:r w:rsidR="008E70A6">
              <w:rPr>
                <w:noProof/>
                <w:webHidden/>
              </w:rPr>
              <w:t>45</w:t>
            </w:r>
            <w:r w:rsidR="008E70A6">
              <w:rPr>
                <w:noProof/>
                <w:webHidden/>
              </w:rPr>
              <w:fldChar w:fldCharType="end"/>
            </w:r>
          </w:hyperlink>
        </w:p>
        <w:p w14:paraId="2BDEBDFC" w14:textId="61F75B58" w:rsidR="008E70A6" w:rsidRDefault="00180484">
          <w:pPr>
            <w:pStyle w:val="TOC1"/>
            <w:tabs>
              <w:tab w:val="right" w:leader="dot" w:pos="9350"/>
            </w:tabs>
            <w:rPr>
              <w:rFonts w:asciiTheme="minorHAnsi" w:eastAsiaTheme="minorEastAsia" w:hAnsiTheme="minorHAnsi"/>
              <w:noProof/>
            </w:rPr>
          </w:pPr>
          <w:hyperlink w:anchor="_Toc468114643" w:history="1">
            <w:r w:rsidR="008E70A6" w:rsidRPr="0059735A">
              <w:rPr>
                <w:rStyle w:val="Hyperlink"/>
                <w:noProof/>
              </w:rPr>
              <w:t>Section V Case Studies</w:t>
            </w:r>
            <w:r w:rsidR="008E70A6">
              <w:rPr>
                <w:noProof/>
                <w:webHidden/>
              </w:rPr>
              <w:tab/>
            </w:r>
            <w:r w:rsidR="008E70A6">
              <w:rPr>
                <w:noProof/>
                <w:webHidden/>
              </w:rPr>
              <w:fldChar w:fldCharType="begin"/>
            </w:r>
            <w:r w:rsidR="008E70A6">
              <w:rPr>
                <w:noProof/>
                <w:webHidden/>
              </w:rPr>
              <w:instrText xml:space="preserve"> PAGEREF _Toc468114643 \h </w:instrText>
            </w:r>
            <w:r w:rsidR="008E70A6">
              <w:rPr>
                <w:noProof/>
                <w:webHidden/>
              </w:rPr>
            </w:r>
            <w:r w:rsidR="008E70A6">
              <w:rPr>
                <w:noProof/>
                <w:webHidden/>
              </w:rPr>
              <w:fldChar w:fldCharType="separate"/>
            </w:r>
            <w:r w:rsidR="008E70A6">
              <w:rPr>
                <w:noProof/>
                <w:webHidden/>
              </w:rPr>
              <w:t>50</w:t>
            </w:r>
            <w:r w:rsidR="008E70A6">
              <w:rPr>
                <w:noProof/>
                <w:webHidden/>
              </w:rPr>
              <w:fldChar w:fldCharType="end"/>
            </w:r>
          </w:hyperlink>
        </w:p>
        <w:p w14:paraId="1B2B2D10" w14:textId="1583332C" w:rsidR="008E70A6" w:rsidRDefault="00180484">
          <w:pPr>
            <w:pStyle w:val="TOC2"/>
            <w:tabs>
              <w:tab w:val="right" w:leader="dot" w:pos="9350"/>
            </w:tabs>
            <w:rPr>
              <w:rFonts w:asciiTheme="minorHAnsi" w:eastAsiaTheme="minorEastAsia" w:hAnsiTheme="minorHAnsi"/>
              <w:noProof/>
            </w:rPr>
          </w:pPr>
          <w:hyperlink w:anchor="_Toc468114644" w:history="1">
            <w:r w:rsidR="008E70A6" w:rsidRPr="0059735A">
              <w:rPr>
                <w:rStyle w:val="Hyperlink"/>
                <w:rFonts w:asciiTheme="majorHAnsi" w:eastAsiaTheme="majorEastAsia" w:hAnsiTheme="majorHAnsi" w:cstheme="majorBidi"/>
                <w:b/>
                <w:bCs/>
                <w:noProof/>
              </w:rPr>
              <w:t>Annex 1 List of Individuals and Organizations Interviewed</w:t>
            </w:r>
            <w:r w:rsidR="008E70A6">
              <w:rPr>
                <w:noProof/>
                <w:webHidden/>
              </w:rPr>
              <w:tab/>
            </w:r>
            <w:r w:rsidR="008E70A6">
              <w:rPr>
                <w:noProof/>
                <w:webHidden/>
              </w:rPr>
              <w:fldChar w:fldCharType="begin"/>
            </w:r>
            <w:r w:rsidR="008E70A6">
              <w:rPr>
                <w:noProof/>
                <w:webHidden/>
              </w:rPr>
              <w:instrText xml:space="preserve"> PAGEREF _Toc468114644 \h </w:instrText>
            </w:r>
            <w:r w:rsidR="008E70A6">
              <w:rPr>
                <w:noProof/>
                <w:webHidden/>
              </w:rPr>
            </w:r>
            <w:r w:rsidR="008E70A6">
              <w:rPr>
                <w:noProof/>
                <w:webHidden/>
              </w:rPr>
              <w:fldChar w:fldCharType="separate"/>
            </w:r>
            <w:r w:rsidR="008E70A6">
              <w:rPr>
                <w:noProof/>
                <w:webHidden/>
              </w:rPr>
              <w:t>62</w:t>
            </w:r>
            <w:r w:rsidR="008E70A6">
              <w:rPr>
                <w:noProof/>
                <w:webHidden/>
              </w:rPr>
              <w:fldChar w:fldCharType="end"/>
            </w:r>
          </w:hyperlink>
        </w:p>
        <w:p w14:paraId="626C8159" w14:textId="44BF007D" w:rsidR="008E70A6" w:rsidRDefault="00180484">
          <w:pPr>
            <w:pStyle w:val="TOC2"/>
            <w:tabs>
              <w:tab w:val="right" w:leader="dot" w:pos="9350"/>
            </w:tabs>
            <w:rPr>
              <w:rFonts w:asciiTheme="minorHAnsi" w:eastAsiaTheme="minorEastAsia" w:hAnsiTheme="minorHAnsi"/>
              <w:noProof/>
            </w:rPr>
          </w:pPr>
          <w:hyperlink w:anchor="_Toc468114645" w:history="1">
            <w:r w:rsidR="008E70A6" w:rsidRPr="0059735A">
              <w:rPr>
                <w:rStyle w:val="Hyperlink"/>
                <w:rFonts w:asciiTheme="majorHAnsi" w:eastAsiaTheme="majorEastAsia" w:hAnsiTheme="majorHAnsi" w:cstheme="majorBidi"/>
                <w:b/>
                <w:bCs/>
                <w:noProof/>
              </w:rPr>
              <w:t>Annex 2 Work Plan</w:t>
            </w:r>
            <w:r w:rsidR="008E70A6">
              <w:rPr>
                <w:noProof/>
                <w:webHidden/>
              </w:rPr>
              <w:tab/>
            </w:r>
            <w:r w:rsidR="008E70A6">
              <w:rPr>
                <w:noProof/>
                <w:webHidden/>
              </w:rPr>
              <w:fldChar w:fldCharType="begin"/>
            </w:r>
            <w:r w:rsidR="008E70A6">
              <w:rPr>
                <w:noProof/>
                <w:webHidden/>
              </w:rPr>
              <w:instrText xml:space="preserve"> PAGEREF _Toc468114645 \h </w:instrText>
            </w:r>
            <w:r w:rsidR="008E70A6">
              <w:rPr>
                <w:noProof/>
                <w:webHidden/>
              </w:rPr>
            </w:r>
            <w:r w:rsidR="008E70A6">
              <w:rPr>
                <w:noProof/>
                <w:webHidden/>
              </w:rPr>
              <w:fldChar w:fldCharType="separate"/>
            </w:r>
            <w:r w:rsidR="008E70A6">
              <w:rPr>
                <w:noProof/>
                <w:webHidden/>
              </w:rPr>
              <w:t>65</w:t>
            </w:r>
            <w:r w:rsidR="008E70A6">
              <w:rPr>
                <w:noProof/>
                <w:webHidden/>
              </w:rPr>
              <w:fldChar w:fldCharType="end"/>
            </w:r>
          </w:hyperlink>
        </w:p>
        <w:p w14:paraId="77AB188F" w14:textId="5F92D77F" w:rsidR="008E70A6" w:rsidRDefault="00180484">
          <w:pPr>
            <w:pStyle w:val="TOC2"/>
            <w:tabs>
              <w:tab w:val="right" w:leader="dot" w:pos="9350"/>
            </w:tabs>
            <w:rPr>
              <w:rFonts w:asciiTheme="minorHAnsi" w:eastAsiaTheme="minorEastAsia" w:hAnsiTheme="minorHAnsi"/>
              <w:noProof/>
            </w:rPr>
          </w:pPr>
          <w:hyperlink w:anchor="_Toc468114646" w:history="1">
            <w:r w:rsidR="008E70A6" w:rsidRPr="0059735A">
              <w:rPr>
                <w:rStyle w:val="Hyperlink"/>
                <w:rFonts w:asciiTheme="majorHAnsi" w:eastAsiaTheme="majorEastAsia" w:hAnsiTheme="majorHAnsi" w:cstheme="majorBidi"/>
                <w:b/>
                <w:bCs/>
                <w:noProof/>
              </w:rPr>
              <w:t>Annex 3 Intervention Matrix</w:t>
            </w:r>
            <w:r w:rsidR="008E70A6">
              <w:rPr>
                <w:noProof/>
                <w:webHidden/>
              </w:rPr>
              <w:tab/>
            </w:r>
            <w:r w:rsidR="008E70A6">
              <w:rPr>
                <w:noProof/>
                <w:webHidden/>
              </w:rPr>
              <w:fldChar w:fldCharType="begin"/>
            </w:r>
            <w:r w:rsidR="008E70A6">
              <w:rPr>
                <w:noProof/>
                <w:webHidden/>
              </w:rPr>
              <w:instrText xml:space="preserve"> PAGEREF _Toc468114646 \h </w:instrText>
            </w:r>
            <w:r w:rsidR="008E70A6">
              <w:rPr>
                <w:noProof/>
                <w:webHidden/>
              </w:rPr>
            </w:r>
            <w:r w:rsidR="008E70A6">
              <w:rPr>
                <w:noProof/>
                <w:webHidden/>
              </w:rPr>
              <w:fldChar w:fldCharType="separate"/>
            </w:r>
            <w:r w:rsidR="008E70A6">
              <w:rPr>
                <w:noProof/>
                <w:webHidden/>
              </w:rPr>
              <w:t>66</w:t>
            </w:r>
            <w:r w:rsidR="008E70A6">
              <w:rPr>
                <w:noProof/>
                <w:webHidden/>
              </w:rPr>
              <w:fldChar w:fldCharType="end"/>
            </w:r>
          </w:hyperlink>
        </w:p>
        <w:p w14:paraId="79DA0EFF" w14:textId="4551453B" w:rsidR="008E70A6" w:rsidRDefault="00180484">
          <w:pPr>
            <w:pStyle w:val="TOC2"/>
            <w:tabs>
              <w:tab w:val="right" w:leader="dot" w:pos="9350"/>
            </w:tabs>
            <w:rPr>
              <w:rFonts w:asciiTheme="minorHAnsi" w:eastAsiaTheme="minorEastAsia" w:hAnsiTheme="minorHAnsi"/>
              <w:noProof/>
            </w:rPr>
          </w:pPr>
          <w:hyperlink w:anchor="_Toc468114647" w:history="1">
            <w:r w:rsidR="008E70A6" w:rsidRPr="0059735A">
              <w:rPr>
                <w:rStyle w:val="Hyperlink"/>
                <w:rFonts w:asciiTheme="majorHAnsi" w:eastAsiaTheme="majorEastAsia" w:hAnsiTheme="majorHAnsi" w:cstheme="majorBidi"/>
                <w:b/>
                <w:bCs/>
                <w:noProof/>
              </w:rPr>
              <w:t>Annex 4 Questions Guide for Key Stakeholders</w:t>
            </w:r>
            <w:r w:rsidR="008E70A6">
              <w:rPr>
                <w:noProof/>
                <w:webHidden/>
              </w:rPr>
              <w:tab/>
            </w:r>
            <w:r w:rsidR="008E70A6">
              <w:rPr>
                <w:noProof/>
                <w:webHidden/>
              </w:rPr>
              <w:fldChar w:fldCharType="begin"/>
            </w:r>
            <w:r w:rsidR="008E70A6">
              <w:rPr>
                <w:noProof/>
                <w:webHidden/>
              </w:rPr>
              <w:instrText xml:space="preserve"> PAGEREF _Toc468114647 \h </w:instrText>
            </w:r>
            <w:r w:rsidR="008E70A6">
              <w:rPr>
                <w:noProof/>
                <w:webHidden/>
              </w:rPr>
            </w:r>
            <w:r w:rsidR="008E70A6">
              <w:rPr>
                <w:noProof/>
                <w:webHidden/>
              </w:rPr>
              <w:fldChar w:fldCharType="separate"/>
            </w:r>
            <w:r w:rsidR="008E70A6">
              <w:rPr>
                <w:noProof/>
                <w:webHidden/>
              </w:rPr>
              <w:t>1</w:t>
            </w:r>
            <w:r w:rsidR="008E70A6">
              <w:rPr>
                <w:noProof/>
                <w:webHidden/>
              </w:rPr>
              <w:fldChar w:fldCharType="end"/>
            </w:r>
          </w:hyperlink>
        </w:p>
        <w:p w14:paraId="3D7E3FF4" w14:textId="32A9794D" w:rsidR="008E70A6" w:rsidRDefault="00180484">
          <w:pPr>
            <w:pStyle w:val="TOC2"/>
            <w:tabs>
              <w:tab w:val="right" w:leader="dot" w:pos="9350"/>
            </w:tabs>
            <w:rPr>
              <w:rFonts w:asciiTheme="minorHAnsi" w:eastAsiaTheme="minorEastAsia" w:hAnsiTheme="minorHAnsi"/>
              <w:noProof/>
            </w:rPr>
          </w:pPr>
          <w:hyperlink w:anchor="_Toc468114648" w:history="1">
            <w:r w:rsidR="008E70A6" w:rsidRPr="0059735A">
              <w:rPr>
                <w:rStyle w:val="Hyperlink"/>
                <w:rFonts w:asciiTheme="majorHAnsi" w:eastAsiaTheme="majorEastAsia" w:hAnsiTheme="majorHAnsi" w:cstheme="majorBidi"/>
                <w:b/>
                <w:bCs/>
                <w:noProof/>
              </w:rPr>
              <w:t>Annex 5 Evaluation Team</w:t>
            </w:r>
            <w:r w:rsidR="008E70A6">
              <w:rPr>
                <w:noProof/>
                <w:webHidden/>
              </w:rPr>
              <w:tab/>
            </w:r>
            <w:r w:rsidR="008E70A6">
              <w:rPr>
                <w:noProof/>
                <w:webHidden/>
              </w:rPr>
              <w:fldChar w:fldCharType="begin"/>
            </w:r>
            <w:r w:rsidR="008E70A6">
              <w:rPr>
                <w:noProof/>
                <w:webHidden/>
              </w:rPr>
              <w:instrText xml:space="preserve"> PAGEREF _Toc468114648 \h </w:instrText>
            </w:r>
            <w:r w:rsidR="008E70A6">
              <w:rPr>
                <w:noProof/>
                <w:webHidden/>
              </w:rPr>
            </w:r>
            <w:r w:rsidR="008E70A6">
              <w:rPr>
                <w:noProof/>
                <w:webHidden/>
              </w:rPr>
              <w:fldChar w:fldCharType="separate"/>
            </w:r>
            <w:r w:rsidR="008E70A6">
              <w:rPr>
                <w:noProof/>
                <w:webHidden/>
              </w:rPr>
              <w:t>5</w:t>
            </w:r>
            <w:r w:rsidR="008E70A6">
              <w:rPr>
                <w:noProof/>
                <w:webHidden/>
              </w:rPr>
              <w:fldChar w:fldCharType="end"/>
            </w:r>
          </w:hyperlink>
        </w:p>
        <w:p w14:paraId="2F683C19" w14:textId="391C98B1" w:rsidR="008E70A6" w:rsidRDefault="00180484">
          <w:pPr>
            <w:pStyle w:val="TOC2"/>
            <w:tabs>
              <w:tab w:val="right" w:leader="dot" w:pos="9350"/>
            </w:tabs>
            <w:rPr>
              <w:rFonts w:asciiTheme="minorHAnsi" w:eastAsiaTheme="minorEastAsia" w:hAnsiTheme="minorHAnsi"/>
              <w:noProof/>
            </w:rPr>
          </w:pPr>
          <w:hyperlink w:anchor="_Toc468114649" w:history="1">
            <w:r w:rsidR="008E70A6" w:rsidRPr="0059735A">
              <w:rPr>
                <w:rStyle w:val="Hyperlink"/>
                <w:rFonts w:asciiTheme="majorHAnsi" w:eastAsiaTheme="majorEastAsia" w:hAnsiTheme="majorHAnsi" w:cstheme="majorBidi"/>
                <w:b/>
                <w:bCs/>
                <w:noProof/>
              </w:rPr>
              <w:t>Annex 6 Terms of Reference</w:t>
            </w:r>
            <w:r w:rsidR="008E70A6">
              <w:rPr>
                <w:noProof/>
                <w:webHidden/>
              </w:rPr>
              <w:tab/>
            </w:r>
            <w:r w:rsidR="008E70A6">
              <w:rPr>
                <w:noProof/>
                <w:webHidden/>
              </w:rPr>
              <w:fldChar w:fldCharType="begin"/>
            </w:r>
            <w:r w:rsidR="008E70A6">
              <w:rPr>
                <w:noProof/>
                <w:webHidden/>
              </w:rPr>
              <w:instrText xml:space="preserve"> PAGEREF _Toc468114649 \h </w:instrText>
            </w:r>
            <w:r w:rsidR="008E70A6">
              <w:rPr>
                <w:noProof/>
                <w:webHidden/>
              </w:rPr>
            </w:r>
            <w:r w:rsidR="008E70A6">
              <w:rPr>
                <w:noProof/>
                <w:webHidden/>
              </w:rPr>
              <w:fldChar w:fldCharType="separate"/>
            </w:r>
            <w:r w:rsidR="008E70A6">
              <w:rPr>
                <w:noProof/>
                <w:webHidden/>
              </w:rPr>
              <w:t>7</w:t>
            </w:r>
            <w:r w:rsidR="008E70A6">
              <w:rPr>
                <w:noProof/>
                <w:webHidden/>
              </w:rPr>
              <w:fldChar w:fldCharType="end"/>
            </w:r>
          </w:hyperlink>
        </w:p>
        <w:p w14:paraId="6E6F663D" w14:textId="35BF6538" w:rsidR="00D33F98" w:rsidRPr="00F65A5D" w:rsidRDefault="00D33F98" w:rsidP="005B5C65">
          <w:r w:rsidRPr="005F4C3E">
            <w:fldChar w:fldCharType="end"/>
          </w:r>
        </w:p>
      </w:sdtContent>
    </w:sdt>
    <w:p w14:paraId="46015109" w14:textId="0D994F4B" w:rsidR="009F64BF" w:rsidRPr="003415B2" w:rsidRDefault="009F64BF" w:rsidP="005B5C65">
      <w:pPr>
        <w:spacing w:before="0" w:after="200"/>
        <w:rPr>
          <w:rFonts w:asciiTheme="majorHAnsi" w:eastAsiaTheme="majorEastAsia" w:hAnsiTheme="majorHAnsi" w:cstheme="majorBidi"/>
          <w:b/>
          <w:bCs/>
          <w:color w:val="365F91" w:themeColor="accent1" w:themeShade="BF"/>
          <w:sz w:val="28"/>
          <w:szCs w:val="28"/>
        </w:rPr>
      </w:pPr>
      <w:r>
        <w:br w:type="page"/>
      </w:r>
    </w:p>
    <w:p w14:paraId="3B8EAC79" w14:textId="77777777" w:rsidR="007A3224" w:rsidRDefault="004E39A5" w:rsidP="005B5C65">
      <w:pPr>
        <w:pStyle w:val="Heading1"/>
      </w:pPr>
      <w:bookmarkStart w:id="1" w:name="_Toc468114624"/>
      <w:r>
        <w:lastRenderedPageBreak/>
        <w:t>Project Summary</w:t>
      </w:r>
      <w:bookmarkEnd w:id="1"/>
    </w:p>
    <w:p w14:paraId="6B7B6E81" w14:textId="77777777" w:rsidR="004E39A5" w:rsidRPr="00D81769" w:rsidRDefault="004E39A5" w:rsidP="005B5C65">
      <w:pPr>
        <w:rPr>
          <w:rFonts w:cs="Times New Roman"/>
        </w:rPr>
      </w:pPr>
    </w:p>
    <w:p w14:paraId="794B2ED1" w14:textId="77777777" w:rsidR="006D62D7" w:rsidRDefault="006D62D7" w:rsidP="005B5C65">
      <w:pPr>
        <w:ind w:left="2880" w:hanging="2880"/>
        <w:rPr>
          <w:rFonts w:cs="Times New Roman"/>
        </w:rPr>
      </w:pPr>
      <w:r w:rsidRPr="00D81769">
        <w:rPr>
          <w:rFonts w:cs="Times New Roman"/>
          <w:b/>
        </w:rPr>
        <w:t>Project Title:</w:t>
      </w:r>
      <w:r w:rsidRPr="00D81769">
        <w:rPr>
          <w:rFonts w:cs="Times New Roman"/>
          <w:b/>
        </w:rPr>
        <w:tab/>
      </w:r>
      <w:r w:rsidRPr="00D81769">
        <w:rPr>
          <w:rFonts w:cs="Times New Roman"/>
        </w:rPr>
        <w:t>Women’s</w:t>
      </w:r>
      <w:r w:rsidRPr="00D81769">
        <w:rPr>
          <w:rFonts w:cs="Times New Roman"/>
          <w:b/>
        </w:rPr>
        <w:t xml:space="preserve"> </w:t>
      </w:r>
      <w:r w:rsidRPr="00D81769">
        <w:rPr>
          <w:rFonts w:cs="Times New Roman"/>
        </w:rPr>
        <w:t>Leadership and Participation in Disaster Risk Reduction/Management and Stabilization and Social Reconstruction</w:t>
      </w:r>
    </w:p>
    <w:p w14:paraId="544FEDC1" w14:textId="77777777" w:rsidR="00D81769" w:rsidRPr="00D81769" w:rsidRDefault="00D81769" w:rsidP="005B5C65">
      <w:pPr>
        <w:ind w:left="2880" w:hanging="2880"/>
        <w:rPr>
          <w:rFonts w:cs="Times New Roman"/>
        </w:rPr>
      </w:pPr>
      <w:r w:rsidRPr="00D81769">
        <w:rPr>
          <w:rFonts w:cs="Times New Roman"/>
          <w:b/>
          <w:bCs/>
        </w:rPr>
        <w:t>Short Title:</w:t>
      </w:r>
      <w:r>
        <w:rPr>
          <w:rFonts w:cs="Times New Roman"/>
          <w:b/>
          <w:bCs/>
        </w:rPr>
        <w:tab/>
      </w:r>
      <w:r w:rsidRPr="00D81769">
        <w:rPr>
          <w:rFonts w:cs="Times New Roman"/>
        </w:rPr>
        <w:t>Women’s Leadership and Social Reconstruction (WLSR)</w:t>
      </w:r>
    </w:p>
    <w:p w14:paraId="1960D943" w14:textId="77777777" w:rsidR="006D62D7" w:rsidRPr="00D81769" w:rsidRDefault="006D62D7" w:rsidP="005B5C65">
      <w:pPr>
        <w:rPr>
          <w:rFonts w:cs="Times New Roman"/>
        </w:rPr>
      </w:pPr>
      <w:r w:rsidRPr="00D81769">
        <w:rPr>
          <w:rFonts w:cs="Times New Roman"/>
          <w:b/>
        </w:rPr>
        <w:t>Project Number:</w:t>
      </w:r>
      <w:r w:rsidRPr="00D81769">
        <w:rPr>
          <w:rFonts w:cs="Times New Roman"/>
        </w:rPr>
        <w:t xml:space="preserve">  </w:t>
      </w:r>
      <w:r w:rsidRPr="00D81769">
        <w:rPr>
          <w:rFonts w:cs="Times New Roman"/>
        </w:rPr>
        <w:tab/>
      </w:r>
      <w:r w:rsidRPr="00D81769">
        <w:rPr>
          <w:rFonts w:cs="Times New Roman"/>
        </w:rPr>
        <w:tab/>
        <w:t>00091245</w:t>
      </w:r>
    </w:p>
    <w:p w14:paraId="337B9224" w14:textId="4BCD8371" w:rsidR="006D62D7" w:rsidRPr="004C7462" w:rsidRDefault="006D62D7" w:rsidP="005B5C65">
      <w:pPr>
        <w:ind w:left="2880" w:hanging="2880"/>
        <w:rPr>
          <w:rFonts w:cs="Times New Roman"/>
          <w:b/>
        </w:rPr>
      </w:pPr>
      <w:r w:rsidRPr="00D81769">
        <w:rPr>
          <w:rFonts w:cs="Times New Roman"/>
          <w:b/>
        </w:rPr>
        <w:t>Project Duration:</w:t>
      </w:r>
      <w:r w:rsidR="00CB3339">
        <w:rPr>
          <w:rFonts w:cs="Times New Roman"/>
        </w:rPr>
        <w:tab/>
      </w:r>
      <w:r w:rsidRPr="00D81769">
        <w:rPr>
          <w:rFonts w:cs="Times New Roman"/>
        </w:rPr>
        <w:t xml:space="preserve">July 2014 to </w:t>
      </w:r>
      <w:r w:rsidR="000855A5">
        <w:rPr>
          <w:rFonts w:cs="Times New Roman"/>
        </w:rPr>
        <w:t>August 2016</w:t>
      </w:r>
      <w:r w:rsidRPr="00D81769">
        <w:rPr>
          <w:rFonts w:cs="Times New Roman"/>
          <w:b/>
        </w:rPr>
        <w:t xml:space="preserve"> </w:t>
      </w:r>
      <w:r w:rsidR="00D81769" w:rsidRPr="004C7462">
        <w:rPr>
          <w:rFonts w:cs="Times New Roman"/>
          <w:bCs/>
        </w:rPr>
        <w:t>(</w:t>
      </w:r>
      <w:r w:rsidR="00CB3339" w:rsidRPr="004C7462">
        <w:rPr>
          <w:rFonts w:cs="Times New Roman"/>
          <w:bCs/>
        </w:rPr>
        <w:t xml:space="preserve">including No Cost Extension from January-August </w:t>
      </w:r>
      <w:r w:rsidR="00D81769" w:rsidRPr="004C7462">
        <w:rPr>
          <w:rFonts w:cs="Times New Roman"/>
          <w:bCs/>
        </w:rPr>
        <w:t>2016)</w:t>
      </w:r>
    </w:p>
    <w:p w14:paraId="26A24EC3" w14:textId="77777777" w:rsidR="006D62D7" w:rsidRPr="00D81769" w:rsidRDefault="006D62D7" w:rsidP="005B5C65">
      <w:pPr>
        <w:rPr>
          <w:rFonts w:cs="Times New Roman"/>
          <w:lang w:eastAsia="ru-RU"/>
        </w:rPr>
      </w:pPr>
      <w:r w:rsidRPr="00D81769">
        <w:rPr>
          <w:rFonts w:cs="Times New Roman"/>
          <w:b/>
        </w:rPr>
        <w:t>Funding partner:</w:t>
      </w:r>
      <w:r w:rsidRPr="00D81769">
        <w:rPr>
          <w:rFonts w:cs="Times New Roman"/>
        </w:rPr>
        <w:t xml:space="preserve"> </w:t>
      </w:r>
      <w:r w:rsidRPr="00D81769">
        <w:rPr>
          <w:rFonts w:cs="Times New Roman"/>
        </w:rPr>
        <w:tab/>
      </w:r>
      <w:r w:rsidRPr="00D81769">
        <w:rPr>
          <w:rFonts w:cs="Times New Roman"/>
        </w:rPr>
        <w:tab/>
        <w:t>Government of Denmark, through the Danish</w:t>
      </w:r>
      <w:r w:rsidRPr="00D81769">
        <w:rPr>
          <w:rFonts w:cs="Times New Roman"/>
          <w:lang w:eastAsia="ru-RU"/>
        </w:rPr>
        <w:t xml:space="preserve"> </w:t>
      </w:r>
    </w:p>
    <w:p w14:paraId="3BB466F5" w14:textId="77777777" w:rsidR="006D62D7" w:rsidRPr="00D81769" w:rsidRDefault="006D62D7" w:rsidP="005B5C65">
      <w:pPr>
        <w:rPr>
          <w:rFonts w:cs="Times New Roman"/>
        </w:rPr>
      </w:pPr>
      <w:r w:rsidRPr="00D81769">
        <w:rPr>
          <w:rFonts w:cs="Times New Roman"/>
          <w:lang w:eastAsia="ru-RU"/>
        </w:rPr>
        <w:tab/>
      </w:r>
      <w:r w:rsidRPr="00D81769">
        <w:rPr>
          <w:rFonts w:cs="Times New Roman"/>
          <w:lang w:eastAsia="ru-RU"/>
        </w:rPr>
        <w:tab/>
      </w:r>
      <w:r w:rsidRPr="00D81769">
        <w:rPr>
          <w:rFonts w:cs="Times New Roman"/>
          <w:lang w:eastAsia="ru-RU"/>
        </w:rPr>
        <w:tab/>
      </w:r>
      <w:r w:rsidRPr="00D81769">
        <w:rPr>
          <w:rFonts w:cs="Times New Roman"/>
          <w:lang w:eastAsia="ru-RU"/>
        </w:rPr>
        <w:tab/>
        <w:t>Ministry of Foreign Affairs</w:t>
      </w:r>
    </w:p>
    <w:p w14:paraId="12DE8FDC" w14:textId="77777777" w:rsidR="006D62D7" w:rsidRPr="00D81769" w:rsidRDefault="006D62D7" w:rsidP="005B5C65">
      <w:pPr>
        <w:ind w:left="2880" w:hanging="2880"/>
        <w:rPr>
          <w:rFonts w:cs="Times New Roman"/>
        </w:rPr>
      </w:pPr>
      <w:r w:rsidRPr="00D81769">
        <w:rPr>
          <w:rFonts w:cs="Times New Roman"/>
          <w:b/>
        </w:rPr>
        <w:t>Executing Agency:</w:t>
      </w:r>
      <w:r w:rsidRPr="00D81769">
        <w:rPr>
          <w:rFonts w:cs="Times New Roman"/>
        </w:rPr>
        <w:tab/>
        <w:t>United Nations Entity for Gender Equality and the Empowerment of Women</w:t>
      </w:r>
    </w:p>
    <w:p w14:paraId="7F41B001" w14:textId="77777777" w:rsidR="006D62D7" w:rsidRPr="00D81769" w:rsidRDefault="006D62D7" w:rsidP="005B5C65">
      <w:pPr>
        <w:rPr>
          <w:rFonts w:cs="Times New Roman"/>
          <w:b/>
        </w:rPr>
      </w:pPr>
      <w:r w:rsidRPr="00D81769">
        <w:rPr>
          <w:rFonts w:cs="Times New Roman"/>
          <w:b/>
        </w:rPr>
        <w:t>Country:</w:t>
      </w:r>
      <w:r w:rsidRPr="00D81769">
        <w:rPr>
          <w:rFonts w:cs="Times New Roman"/>
        </w:rPr>
        <w:tab/>
      </w:r>
      <w:r w:rsidRPr="00D81769">
        <w:rPr>
          <w:rFonts w:cs="Times New Roman"/>
        </w:rPr>
        <w:tab/>
      </w:r>
      <w:r w:rsidRPr="00D81769">
        <w:rPr>
          <w:rFonts w:cs="Times New Roman"/>
        </w:rPr>
        <w:tab/>
        <w:t>Islamic Republic of Pakistan</w:t>
      </w:r>
    </w:p>
    <w:p w14:paraId="160A0256" w14:textId="77777777" w:rsidR="006D62D7" w:rsidRPr="00D81769" w:rsidRDefault="006D62D7" w:rsidP="005B5C65">
      <w:pPr>
        <w:rPr>
          <w:rFonts w:cs="Times New Roman"/>
        </w:rPr>
      </w:pPr>
      <w:r w:rsidRPr="00D81769">
        <w:rPr>
          <w:rFonts w:cs="Times New Roman"/>
          <w:b/>
        </w:rPr>
        <w:t xml:space="preserve">Funds:                </w:t>
      </w:r>
      <w:r w:rsidRPr="00D81769">
        <w:rPr>
          <w:rFonts w:cs="Times New Roman"/>
          <w:b/>
        </w:rPr>
        <w:tab/>
      </w:r>
      <w:r w:rsidRPr="00D81769">
        <w:rPr>
          <w:rFonts w:cs="Times New Roman"/>
          <w:b/>
        </w:rPr>
        <w:tab/>
      </w:r>
      <w:r w:rsidRPr="00D81769">
        <w:rPr>
          <w:rFonts w:cs="Times New Roman"/>
          <w:bCs/>
        </w:rPr>
        <w:t>DKK 5,000,000 (equivalent of</w:t>
      </w:r>
      <w:r w:rsidRPr="00D81769">
        <w:rPr>
          <w:rFonts w:cs="Times New Roman"/>
          <w:b/>
        </w:rPr>
        <w:t xml:space="preserve"> </w:t>
      </w:r>
      <w:r w:rsidRPr="00D81769">
        <w:rPr>
          <w:rFonts w:cs="Times New Roman"/>
        </w:rPr>
        <w:t xml:space="preserve">US $ 866,431) </w:t>
      </w:r>
    </w:p>
    <w:p w14:paraId="19086D58" w14:textId="77777777" w:rsidR="006D62D7" w:rsidRPr="00D81769" w:rsidRDefault="006D62D7" w:rsidP="005B5C65">
      <w:pPr>
        <w:ind w:left="2880" w:hanging="2880"/>
        <w:rPr>
          <w:rFonts w:cs="Times New Roman"/>
        </w:rPr>
      </w:pPr>
      <w:r w:rsidRPr="00D81769">
        <w:rPr>
          <w:rFonts w:cs="Times New Roman"/>
          <w:b/>
        </w:rPr>
        <w:t>UN Women Goals</w:t>
      </w:r>
      <w:r w:rsidRPr="00D81769">
        <w:rPr>
          <w:rFonts w:cs="Times New Roman"/>
        </w:rPr>
        <w:t xml:space="preserve">: </w:t>
      </w:r>
      <w:r w:rsidRPr="00D81769">
        <w:rPr>
          <w:rFonts w:cs="Times New Roman"/>
        </w:rPr>
        <w:tab/>
        <w:t>DRF Impact 4:  Peace and security and humanitarian actions are shaped by women’s leadership and participation.</w:t>
      </w:r>
    </w:p>
    <w:p w14:paraId="7357831C" w14:textId="77777777" w:rsidR="006D62D7" w:rsidRPr="00D81769" w:rsidRDefault="006D62D7" w:rsidP="005B5C65">
      <w:pPr>
        <w:ind w:left="2880"/>
        <w:rPr>
          <w:rFonts w:cs="Times New Roman"/>
          <w:bCs/>
        </w:rPr>
      </w:pPr>
      <w:r w:rsidRPr="00D81769">
        <w:rPr>
          <w:rFonts w:cs="Times New Roman"/>
        </w:rPr>
        <w:t>DRF Impact 5:</w:t>
      </w:r>
      <w:r w:rsidRPr="00D81769">
        <w:rPr>
          <w:rFonts w:cs="Times New Roman"/>
          <w:b/>
        </w:rPr>
        <w:t xml:space="preserve"> </w:t>
      </w:r>
      <w:r w:rsidRPr="00D81769">
        <w:rPr>
          <w:rFonts w:cs="Times New Roman"/>
        </w:rPr>
        <w:t>Governance and national planning fully reflect accountability for gender equality commitments and priorities (Strategic Plan 2014 – 2017)</w:t>
      </w:r>
    </w:p>
    <w:p w14:paraId="7F4DC793" w14:textId="77777777" w:rsidR="006D62D7" w:rsidRPr="00D81769" w:rsidRDefault="006D62D7" w:rsidP="005B5C65">
      <w:pPr>
        <w:rPr>
          <w:rFonts w:cs="Times New Roman"/>
        </w:rPr>
      </w:pPr>
      <w:r w:rsidRPr="00D81769">
        <w:rPr>
          <w:rFonts w:cs="Times New Roman"/>
          <w:b/>
        </w:rPr>
        <w:t>MDGs:</w:t>
      </w:r>
      <w:r w:rsidRPr="00D81769">
        <w:rPr>
          <w:rFonts w:cs="Times New Roman"/>
          <w:b/>
        </w:rPr>
        <w:tab/>
      </w:r>
      <w:r w:rsidRPr="00D81769">
        <w:rPr>
          <w:rFonts w:cs="Times New Roman"/>
          <w:b/>
        </w:rPr>
        <w:tab/>
      </w:r>
      <w:r w:rsidRPr="00D81769">
        <w:rPr>
          <w:rFonts w:cs="Times New Roman"/>
          <w:b/>
        </w:rPr>
        <w:tab/>
      </w:r>
      <w:r w:rsidRPr="00D81769">
        <w:rPr>
          <w:rFonts w:cs="Times New Roman"/>
          <w:b/>
        </w:rPr>
        <w:tab/>
      </w:r>
      <w:r w:rsidRPr="00D81769">
        <w:rPr>
          <w:rFonts w:cs="Times New Roman"/>
        </w:rPr>
        <w:t>3. Promote gender equality and the empowerment of women</w:t>
      </w:r>
    </w:p>
    <w:p w14:paraId="65EE3CB9" w14:textId="5FA5E59F" w:rsidR="004E39A5" w:rsidRPr="004C7462" w:rsidRDefault="00CB3339" w:rsidP="005B5C65">
      <w:pPr>
        <w:rPr>
          <w:rFonts w:cs="Times New Roman"/>
        </w:rPr>
      </w:pPr>
      <w:r w:rsidRPr="00CB3339">
        <w:rPr>
          <w:rFonts w:cs="Times New Roman"/>
          <w:b/>
        </w:rPr>
        <w:t>SDGs:</w:t>
      </w:r>
      <w:r>
        <w:rPr>
          <w:rFonts w:cs="Times New Roman"/>
          <w:b/>
        </w:rPr>
        <w:tab/>
      </w:r>
      <w:r>
        <w:rPr>
          <w:rFonts w:cs="Times New Roman"/>
          <w:b/>
        </w:rPr>
        <w:tab/>
      </w:r>
      <w:r>
        <w:rPr>
          <w:rFonts w:cs="Times New Roman"/>
          <w:b/>
        </w:rPr>
        <w:tab/>
      </w:r>
      <w:r>
        <w:rPr>
          <w:rFonts w:cs="Times New Roman"/>
          <w:b/>
        </w:rPr>
        <w:tab/>
      </w:r>
      <w:r w:rsidRPr="004C7462">
        <w:rPr>
          <w:rFonts w:cs="Times New Roman"/>
        </w:rPr>
        <w:t>5. Gender Equality</w:t>
      </w:r>
    </w:p>
    <w:p w14:paraId="2E94EB9B" w14:textId="292A2627" w:rsidR="00CB3339" w:rsidRPr="004C7462" w:rsidRDefault="00CB3339" w:rsidP="005B5C65">
      <w:pPr>
        <w:ind w:left="2160" w:firstLine="720"/>
        <w:rPr>
          <w:rFonts w:cs="Times New Roman"/>
        </w:rPr>
      </w:pPr>
      <w:r w:rsidRPr="004C7462">
        <w:rPr>
          <w:rFonts w:cs="Times New Roman"/>
        </w:rPr>
        <w:t>13. Climate Action</w:t>
      </w:r>
      <w:r w:rsidRPr="004C7462">
        <w:rPr>
          <w:rFonts w:cs="Times New Roman"/>
        </w:rPr>
        <w:tab/>
      </w:r>
      <w:r w:rsidRPr="004C7462">
        <w:rPr>
          <w:rFonts w:cs="Times New Roman"/>
        </w:rPr>
        <w:tab/>
      </w:r>
      <w:r w:rsidRPr="004C7462">
        <w:rPr>
          <w:rFonts w:cs="Times New Roman"/>
        </w:rPr>
        <w:tab/>
      </w:r>
      <w:r w:rsidRPr="004C7462">
        <w:rPr>
          <w:rFonts w:cs="Times New Roman"/>
        </w:rPr>
        <w:tab/>
      </w:r>
    </w:p>
    <w:p w14:paraId="2F3C8776" w14:textId="51067F1B" w:rsidR="00CB3339" w:rsidRPr="004C7462" w:rsidRDefault="00CB3339" w:rsidP="005B5C65">
      <w:pPr>
        <w:ind w:left="2160" w:firstLine="720"/>
        <w:rPr>
          <w:rFonts w:cs="Times New Roman"/>
          <w:b/>
        </w:rPr>
      </w:pPr>
      <w:r w:rsidRPr="004C7462">
        <w:rPr>
          <w:rFonts w:cs="Times New Roman"/>
        </w:rPr>
        <w:t>16. Peace Justice and Strong Institutions</w:t>
      </w:r>
    </w:p>
    <w:p w14:paraId="7F9C7BD1" w14:textId="77777777" w:rsidR="004E39A5" w:rsidRPr="006B5A41" w:rsidRDefault="004E39A5" w:rsidP="005B5C65">
      <w:pPr>
        <w:rPr>
          <w:rFonts w:cs="Times New Roman"/>
        </w:rPr>
      </w:pPr>
    </w:p>
    <w:p w14:paraId="3146EF5F" w14:textId="77777777" w:rsidR="004E39A5" w:rsidRDefault="004E39A5" w:rsidP="005B5C65"/>
    <w:p w14:paraId="0959DF77" w14:textId="77777777" w:rsidR="004E39A5" w:rsidRDefault="004E39A5" w:rsidP="005B5C65">
      <w:r>
        <w:br w:type="page"/>
      </w:r>
    </w:p>
    <w:p w14:paraId="57DE8470" w14:textId="77777777" w:rsidR="004E39A5" w:rsidRDefault="004E39A5" w:rsidP="005B5C65">
      <w:pPr>
        <w:pStyle w:val="Heading1"/>
      </w:pPr>
      <w:bookmarkStart w:id="2" w:name="_Toc468114625"/>
      <w:r>
        <w:lastRenderedPageBreak/>
        <w:t>Acronyms</w:t>
      </w:r>
      <w:bookmarkEnd w:id="2"/>
    </w:p>
    <w:p w14:paraId="0E8B9CF9"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AWP</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Annual Work Plan</w:t>
      </w:r>
    </w:p>
    <w:p w14:paraId="1D11BF98" w14:textId="77777777" w:rsidR="00FD6C90" w:rsidRDefault="00FD6C90" w:rsidP="005B5C65">
      <w:pPr>
        <w:spacing w:after="0"/>
        <w:rPr>
          <w:rFonts w:eastAsia="Arial" w:cs="Times New Roman"/>
          <w:color w:val="000000"/>
          <w:szCs w:val="24"/>
        </w:rPr>
      </w:pPr>
      <w:r w:rsidRPr="007E73C0">
        <w:rPr>
          <w:rFonts w:eastAsia="Arial" w:cs="Times New Roman"/>
          <w:color w:val="000000"/>
          <w:szCs w:val="24"/>
        </w:rPr>
        <w:t>BPFA</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Beijing Platform for Action</w:t>
      </w:r>
    </w:p>
    <w:p w14:paraId="4CEFFA77" w14:textId="77777777" w:rsidR="006B211C" w:rsidRPr="007E73C0" w:rsidRDefault="006B211C" w:rsidP="005B5C65">
      <w:pPr>
        <w:spacing w:after="0"/>
        <w:rPr>
          <w:rFonts w:eastAsia="Arial" w:cs="Times New Roman"/>
          <w:color w:val="000000"/>
          <w:szCs w:val="24"/>
        </w:rPr>
      </w:pPr>
      <w:r>
        <w:rPr>
          <w:rFonts w:eastAsia="Arial" w:cs="Times New Roman"/>
          <w:color w:val="000000"/>
          <w:szCs w:val="24"/>
        </w:rPr>
        <w:t>CBDRM</w:t>
      </w:r>
      <w:r>
        <w:rPr>
          <w:rFonts w:eastAsia="Arial" w:cs="Times New Roman"/>
          <w:color w:val="000000"/>
          <w:szCs w:val="24"/>
        </w:rPr>
        <w:tab/>
      </w:r>
      <w:r>
        <w:rPr>
          <w:rFonts w:eastAsia="Arial" w:cs="Times New Roman"/>
          <w:color w:val="000000"/>
          <w:szCs w:val="24"/>
        </w:rPr>
        <w:tab/>
      </w:r>
      <w:r>
        <w:t>Community Based Disaster Risk Management</w:t>
      </w:r>
    </w:p>
    <w:p w14:paraId="2D6895AD" w14:textId="77777777" w:rsidR="00FD6C90" w:rsidRDefault="00FD6C90" w:rsidP="005B5C65">
      <w:pPr>
        <w:spacing w:after="0"/>
        <w:ind w:left="2160" w:hanging="2160"/>
        <w:rPr>
          <w:rFonts w:eastAsia="Arial" w:cs="Times New Roman"/>
          <w:color w:val="000000"/>
          <w:szCs w:val="24"/>
        </w:rPr>
      </w:pPr>
      <w:r w:rsidRPr="007E73C0">
        <w:rPr>
          <w:rFonts w:eastAsia="Arial" w:cs="Times New Roman"/>
          <w:color w:val="000000"/>
          <w:szCs w:val="24"/>
        </w:rPr>
        <w:t>CEDAW</w:t>
      </w:r>
      <w:r w:rsidRPr="007E73C0">
        <w:rPr>
          <w:rFonts w:eastAsia="Arial" w:cs="Times New Roman"/>
          <w:color w:val="000000"/>
          <w:szCs w:val="24"/>
        </w:rPr>
        <w:tab/>
        <w:t xml:space="preserve">Convention on Elimination of All Forms of Discrimination against Women </w:t>
      </w:r>
    </w:p>
    <w:p w14:paraId="309E4798" w14:textId="571EE9D4" w:rsidR="006A0771" w:rsidRPr="007E73C0" w:rsidRDefault="006A0771" w:rsidP="005B5C65">
      <w:pPr>
        <w:spacing w:after="0"/>
        <w:ind w:left="2160" w:hanging="2160"/>
        <w:rPr>
          <w:rFonts w:eastAsia="Arial" w:cs="Times New Roman"/>
          <w:color w:val="000000"/>
          <w:szCs w:val="24"/>
        </w:rPr>
      </w:pPr>
      <w:r>
        <w:rPr>
          <w:rFonts w:eastAsia="Arial" w:cs="Times New Roman"/>
          <w:color w:val="000000"/>
          <w:szCs w:val="24"/>
        </w:rPr>
        <w:t>CERD</w:t>
      </w:r>
      <w:r>
        <w:rPr>
          <w:rFonts w:eastAsia="Arial" w:cs="Times New Roman"/>
          <w:color w:val="000000"/>
          <w:szCs w:val="24"/>
        </w:rPr>
        <w:tab/>
      </w:r>
      <w:r w:rsidRPr="003415B2">
        <w:rPr>
          <w:rFonts w:cs="Times New Roman"/>
          <w:iCs/>
        </w:rPr>
        <w:t>Center of Excellence for Rural Development</w:t>
      </w:r>
    </w:p>
    <w:p w14:paraId="2042DDA6"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CNIC</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Computerized National Identity Card</w:t>
      </w:r>
      <w:r w:rsidRPr="007E73C0">
        <w:rPr>
          <w:rFonts w:eastAsia="Arial" w:cs="Times New Roman"/>
          <w:color w:val="000000"/>
          <w:szCs w:val="24"/>
        </w:rPr>
        <w:tab/>
      </w:r>
    </w:p>
    <w:p w14:paraId="403DEDF0" w14:textId="6412A42E"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CSO</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 xml:space="preserve">Civil </w:t>
      </w:r>
      <w:r w:rsidR="00CB3339">
        <w:rPr>
          <w:rFonts w:eastAsia="Arial" w:cs="Times New Roman"/>
          <w:color w:val="000000"/>
          <w:szCs w:val="24"/>
        </w:rPr>
        <w:t>Society O</w:t>
      </w:r>
      <w:r w:rsidRPr="007E73C0">
        <w:rPr>
          <w:rFonts w:eastAsia="Arial" w:cs="Times New Roman"/>
          <w:color w:val="000000"/>
          <w:szCs w:val="24"/>
        </w:rPr>
        <w:t>rganization</w:t>
      </w:r>
    </w:p>
    <w:p w14:paraId="22DDF8B7"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CSW</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 xml:space="preserve">Commission on </w:t>
      </w:r>
      <w:r>
        <w:rPr>
          <w:rFonts w:eastAsia="Arial" w:cs="Times New Roman"/>
          <w:color w:val="000000"/>
          <w:szCs w:val="24"/>
        </w:rPr>
        <w:t xml:space="preserve">the </w:t>
      </w:r>
      <w:r w:rsidRPr="007E73C0">
        <w:rPr>
          <w:rFonts w:eastAsia="Arial" w:cs="Times New Roman"/>
          <w:color w:val="000000"/>
          <w:szCs w:val="24"/>
        </w:rPr>
        <w:t>Status of Women</w:t>
      </w:r>
      <w:r w:rsidRPr="007E73C0">
        <w:rPr>
          <w:rFonts w:eastAsia="Arial" w:cs="Times New Roman"/>
          <w:color w:val="000000"/>
          <w:szCs w:val="24"/>
        </w:rPr>
        <w:tab/>
      </w:r>
    </w:p>
    <w:p w14:paraId="389B46DE"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DDMA</w:t>
      </w:r>
      <w:r w:rsidRPr="007E73C0">
        <w:rPr>
          <w:rFonts w:eastAsia="Arial" w:cs="Times New Roman"/>
          <w:color w:val="000000"/>
          <w:szCs w:val="24"/>
        </w:rPr>
        <w:tab/>
      </w:r>
      <w:r w:rsidRPr="007E73C0">
        <w:rPr>
          <w:rFonts w:eastAsia="Arial" w:cs="Times New Roman"/>
          <w:color w:val="000000"/>
          <w:szCs w:val="24"/>
        </w:rPr>
        <w:tab/>
      </w:r>
      <w:r w:rsidR="006B211C">
        <w:rPr>
          <w:rFonts w:eastAsia="Arial" w:cs="Times New Roman"/>
          <w:color w:val="000000"/>
          <w:szCs w:val="24"/>
        </w:rPr>
        <w:tab/>
      </w:r>
      <w:r w:rsidRPr="007E73C0">
        <w:rPr>
          <w:rFonts w:eastAsia="Arial" w:cs="Times New Roman"/>
          <w:color w:val="000000"/>
          <w:szCs w:val="24"/>
        </w:rPr>
        <w:t>District Disaster Management Authority</w:t>
      </w:r>
    </w:p>
    <w:p w14:paraId="37FA89F1"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DRR</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Disaster Risk Reduction</w:t>
      </w:r>
    </w:p>
    <w:p w14:paraId="218AAD7B"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DRM</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Disaster Risk Management</w:t>
      </w:r>
    </w:p>
    <w:p w14:paraId="602E13BC" w14:textId="402FA197" w:rsidR="00FD6C90" w:rsidRPr="007E73C0" w:rsidRDefault="00CB3339" w:rsidP="005B5C65">
      <w:pPr>
        <w:spacing w:after="0"/>
        <w:rPr>
          <w:rFonts w:eastAsia="Arial" w:cs="Times New Roman"/>
          <w:color w:val="000000"/>
          <w:szCs w:val="24"/>
        </w:rPr>
      </w:pPr>
      <w:r>
        <w:rPr>
          <w:rFonts w:eastAsia="Arial" w:cs="Times New Roman"/>
          <w:color w:val="000000"/>
          <w:szCs w:val="24"/>
        </w:rPr>
        <w:t>EWS</w:t>
      </w:r>
      <w:r>
        <w:rPr>
          <w:rFonts w:eastAsia="Arial" w:cs="Times New Roman"/>
          <w:color w:val="000000"/>
          <w:szCs w:val="24"/>
        </w:rPr>
        <w:tab/>
      </w:r>
      <w:r>
        <w:rPr>
          <w:rFonts w:eastAsia="Arial" w:cs="Times New Roman"/>
          <w:color w:val="000000"/>
          <w:szCs w:val="24"/>
        </w:rPr>
        <w:tab/>
      </w:r>
      <w:r>
        <w:rPr>
          <w:rFonts w:eastAsia="Arial" w:cs="Times New Roman"/>
          <w:color w:val="000000"/>
          <w:szCs w:val="24"/>
        </w:rPr>
        <w:tab/>
        <w:t>Early Warning S</w:t>
      </w:r>
      <w:r w:rsidR="00FD6C90" w:rsidRPr="007E73C0">
        <w:rPr>
          <w:rFonts w:eastAsia="Arial" w:cs="Times New Roman"/>
          <w:color w:val="000000"/>
          <w:szCs w:val="24"/>
        </w:rPr>
        <w:t>ystems</w:t>
      </w:r>
    </w:p>
    <w:p w14:paraId="62B7FB25" w14:textId="686F2496" w:rsidR="00FD6C90" w:rsidRPr="007E73C0" w:rsidRDefault="00CB3339" w:rsidP="005B5C65">
      <w:pPr>
        <w:spacing w:after="0"/>
        <w:rPr>
          <w:rFonts w:eastAsia="Arial" w:cs="Times New Roman"/>
          <w:color w:val="000000"/>
          <w:szCs w:val="24"/>
        </w:rPr>
      </w:pPr>
      <w:r>
        <w:rPr>
          <w:rFonts w:eastAsia="Arial" w:cs="Times New Roman"/>
          <w:color w:val="000000"/>
          <w:szCs w:val="24"/>
        </w:rPr>
        <w:t>EVAWG</w:t>
      </w:r>
      <w:r>
        <w:rPr>
          <w:rFonts w:eastAsia="Arial" w:cs="Times New Roman"/>
          <w:color w:val="000000"/>
          <w:szCs w:val="24"/>
        </w:rPr>
        <w:tab/>
      </w:r>
      <w:r>
        <w:rPr>
          <w:rFonts w:eastAsia="Arial" w:cs="Times New Roman"/>
          <w:color w:val="000000"/>
          <w:szCs w:val="24"/>
        </w:rPr>
        <w:tab/>
        <w:t>Ending Violence A</w:t>
      </w:r>
      <w:r w:rsidR="00FD6C90" w:rsidRPr="007E73C0">
        <w:rPr>
          <w:rFonts w:eastAsia="Arial" w:cs="Times New Roman"/>
          <w:color w:val="000000"/>
          <w:szCs w:val="24"/>
        </w:rPr>
        <w:t>gainst Women and Girls</w:t>
      </w:r>
      <w:r w:rsidR="00FD6C90" w:rsidRPr="007E73C0">
        <w:rPr>
          <w:rFonts w:eastAsia="Arial" w:cs="Times New Roman"/>
          <w:color w:val="000000"/>
          <w:szCs w:val="24"/>
        </w:rPr>
        <w:tab/>
      </w:r>
    </w:p>
    <w:p w14:paraId="472AB134"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FATA</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Federally-Administered Tribal Areas</w:t>
      </w:r>
    </w:p>
    <w:p w14:paraId="4BDCEDE8" w14:textId="77777777" w:rsidR="00FD6C90" w:rsidRPr="007E73C0" w:rsidRDefault="00FD6C90" w:rsidP="005B5C65">
      <w:pPr>
        <w:spacing w:after="0"/>
        <w:ind w:right="-360"/>
        <w:rPr>
          <w:rFonts w:eastAsia="Arial" w:cs="Times New Roman"/>
          <w:color w:val="000000"/>
          <w:szCs w:val="24"/>
        </w:rPr>
      </w:pPr>
      <w:r w:rsidRPr="007E73C0">
        <w:rPr>
          <w:rFonts w:eastAsia="Arial" w:cs="Times New Roman"/>
          <w:color w:val="000000"/>
          <w:szCs w:val="24"/>
        </w:rPr>
        <w:t>FDMA</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Federally-Administered Tribal Areas Disaster Management Authority</w:t>
      </w:r>
    </w:p>
    <w:p w14:paraId="759FCB33" w14:textId="274D9023" w:rsidR="00FD6C90" w:rsidRDefault="00CB3339" w:rsidP="005B5C65">
      <w:pPr>
        <w:spacing w:after="0"/>
        <w:rPr>
          <w:rFonts w:eastAsia="Arial" w:cs="Times New Roman"/>
          <w:color w:val="000000"/>
          <w:szCs w:val="24"/>
        </w:rPr>
      </w:pPr>
      <w:r>
        <w:rPr>
          <w:rFonts w:eastAsia="Arial" w:cs="Times New Roman"/>
          <w:color w:val="000000"/>
          <w:szCs w:val="24"/>
        </w:rPr>
        <w:t>GBV</w:t>
      </w:r>
      <w:r>
        <w:rPr>
          <w:rFonts w:eastAsia="Arial" w:cs="Times New Roman"/>
          <w:color w:val="000000"/>
          <w:szCs w:val="24"/>
        </w:rPr>
        <w:tab/>
      </w:r>
      <w:r>
        <w:rPr>
          <w:rFonts w:eastAsia="Arial" w:cs="Times New Roman"/>
          <w:color w:val="000000"/>
          <w:szCs w:val="24"/>
        </w:rPr>
        <w:tab/>
      </w:r>
      <w:r>
        <w:rPr>
          <w:rFonts w:eastAsia="Arial" w:cs="Times New Roman"/>
          <w:color w:val="000000"/>
          <w:szCs w:val="24"/>
        </w:rPr>
        <w:tab/>
        <w:t>Gender-Based V</w:t>
      </w:r>
      <w:r w:rsidR="00FD6C90" w:rsidRPr="007E73C0">
        <w:rPr>
          <w:rFonts w:eastAsia="Arial" w:cs="Times New Roman"/>
          <w:color w:val="000000"/>
          <w:szCs w:val="24"/>
        </w:rPr>
        <w:t>iolence</w:t>
      </w:r>
    </w:p>
    <w:p w14:paraId="0E434F47" w14:textId="77777777" w:rsidR="00A141C2" w:rsidRPr="007E73C0" w:rsidRDefault="00A141C2" w:rsidP="005B5C65">
      <w:pPr>
        <w:spacing w:after="0"/>
        <w:rPr>
          <w:rFonts w:eastAsia="Arial" w:cs="Times New Roman"/>
          <w:color w:val="000000"/>
          <w:szCs w:val="24"/>
        </w:rPr>
      </w:pPr>
      <w:r>
        <w:rPr>
          <w:rFonts w:eastAsia="Arial" w:cs="Times New Roman"/>
          <w:color w:val="000000"/>
          <w:szCs w:val="24"/>
        </w:rPr>
        <w:t>GCC</w:t>
      </w:r>
      <w:r>
        <w:rPr>
          <w:rFonts w:eastAsia="Arial" w:cs="Times New Roman"/>
          <w:color w:val="000000"/>
          <w:szCs w:val="24"/>
        </w:rPr>
        <w:tab/>
      </w:r>
      <w:r>
        <w:rPr>
          <w:rFonts w:eastAsia="Arial" w:cs="Times New Roman"/>
          <w:color w:val="000000"/>
          <w:szCs w:val="24"/>
        </w:rPr>
        <w:tab/>
      </w:r>
      <w:r>
        <w:rPr>
          <w:rFonts w:eastAsia="Arial" w:cs="Times New Roman"/>
          <w:color w:val="000000"/>
          <w:szCs w:val="24"/>
        </w:rPr>
        <w:tab/>
        <w:t>Gender and Child Cells</w:t>
      </w:r>
    </w:p>
    <w:p w14:paraId="47451210"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G</w:t>
      </w:r>
      <w:r>
        <w:rPr>
          <w:rFonts w:eastAsia="Arial" w:cs="Times New Roman"/>
          <w:color w:val="000000"/>
          <w:szCs w:val="24"/>
        </w:rPr>
        <w:t>DF</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r>
      <w:r>
        <w:rPr>
          <w:rFonts w:eastAsia="Arial" w:cs="Times New Roman"/>
          <w:color w:val="000000"/>
          <w:szCs w:val="24"/>
        </w:rPr>
        <w:t>Gender Development Forum</w:t>
      </w:r>
    </w:p>
    <w:p w14:paraId="3FD2BD4A"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GTF</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Gender Task Force</w:t>
      </w:r>
    </w:p>
    <w:p w14:paraId="12B492AF"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HCT</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Humanitarian Country Team</w:t>
      </w:r>
    </w:p>
    <w:p w14:paraId="346BEC09"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IAERNA</w:t>
      </w:r>
      <w:r w:rsidRPr="007E73C0">
        <w:rPr>
          <w:rFonts w:eastAsia="Arial" w:cs="Times New Roman"/>
          <w:color w:val="000000"/>
          <w:szCs w:val="24"/>
        </w:rPr>
        <w:tab/>
      </w:r>
      <w:r w:rsidRPr="007E73C0">
        <w:rPr>
          <w:rFonts w:eastAsia="Arial" w:cs="Times New Roman"/>
          <w:color w:val="000000"/>
          <w:szCs w:val="24"/>
        </w:rPr>
        <w:tab/>
        <w:t>Inter-Agency Early Recovery Needs Assessment</w:t>
      </w:r>
    </w:p>
    <w:p w14:paraId="2B4AF268"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IASC</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Inter-Agency Standing Committee</w:t>
      </w:r>
    </w:p>
    <w:p w14:paraId="75425127" w14:textId="09040B2F"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IDP</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Internally-</w:t>
      </w:r>
      <w:r w:rsidR="000855A5">
        <w:rPr>
          <w:rFonts w:eastAsia="Arial" w:cs="Times New Roman"/>
          <w:color w:val="000000"/>
          <w:szCs w:val="24"/>
        </w:rPr>
        <w:t>D</w:t>
      </w:r>
      <w:r w:rsidRPr="007E73C0">
        <w:rPr>
          <w:rFonts w:eastAsia="Arial" w:cs="Times New Roman"/>
          <w:color w:val="000000"/>
          <w:szCs w:val="24"/>
        </w:rPr>
        <w:t xml:space="preserve">islocated </w:t>
      </w:r>
      <w:r w:rsidR="000855A5">
        <w:rPr>
          <w:rFonts w:eastAsia="Arial" w:cs="Times New Roman"/>
          <w:color w:val="000000"/>
          <w:szCs w:val="24"/>
        </w:rPr>
        <w:t>P</w:t>
      </w:r>
      <w:r w:rsidRPr="007E73C0">
        <w:rPr>
          <w:rFonts w:eastAsia="Arial" w:cs="Times New Roman"/>
          <w:color w:val="000000"/>
          <w:szCs w:val="24"/>
        </w:rPr>
        <w:t>erson</w:t>
      </w:r>
    </w:p>
    <w:p w14:paraId="0C30290D"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INGO</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International Non-Governmental Organization</w:t>
      </w:r>
    </w:p>
    <w:p w14:paraId="2EA39025" w14:textId="77777777" w:rsidR="00FD6C90" w:rsidRPr="007E73C0" w:rsidRDefault="00FD6C90" w:rsidP="005B5C65">
      <w:pPr>
        <w:spacing w:after="0"/>
        <w:rPr>
          <w:rFonts w:eastAsia="Arial" w:cs="Times New Roman"/>
          <w:color w:val="000000"/>
          <w:szCs w:val="24"/>
        </w:rPr>
      </w:pPr>
      <w:r>
        <w:rPr>
          <w:rFonts w:eastAsia="Arial" w:cs="Times New Roman"/>
          <w:color w:val="000000"/>
          <w:szCs w:val="24"/>
        </w:rPr>
        <w:t>KP</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 xml:space="preserve">Khyber Pakhtunkhwa </w:t>
      </w:r>
    </w:p>
    <w:p w14:paraId="53DDACAA"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KK</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 xml:space="preserve">Khwendo Kor </w:t>
      </w:r>
    </w:p>
    <w:p w14:paraId="7A35CBB3"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LFA</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Logical Framework Analysis</w:t>
      </w:r>
    </w:p>
    <w:p w14:paraId="7CD478FA" w14:textId="49AF14FA"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LoA</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 xml:space="preserve">Letter of </w:t>
      </w:r>
      <w:r w:rsidR="000855A5">
        <w:rPr>
          <w:rFonts w:eastAsia="Arial" w:cs="Times New Roman"/>
          <w:color w:val="000000"/>
          <w:szCs w:val="24"/>
        </w:rPr>
        <w:t>A</w:t>
      </w:r>
      <w:r w:rsidRPr="007E73C0">
        <w:rPr>
          <w:rFonts w:eastAsia="Arial" w:cs="Times New Roman"/>
          <w:color w:val="000000"/>
          <w:szCs w:val="24"/>
        </w:rPr>
        <w:t>greement</w:t>
      </w:r>
    </w:p>
    <w:p w14:paraId="7E31FED6" w14:textId="77777777" w:rsidR="00FD6C90" w:rsidRDefault="00FD6C90" w:rsidP="005B5C65">
      <w:pPr>
        <w:spacing w:after="0"/>
        <w:rPr>
          <w:rFonts w:eastAsia="Arial" w:cs="Times New Roman"/>
          <w:color w:val="000000"/>
          <w:szCs w:val="24"/>
        </w:rPr>
      </w:pPr>
      <w:r w:rsidRPr="007E73C0">
        <w:rPr>
          <w:rFonts w:eastAsia="Arial" w:cs="Times New Roman"/>
          <w:color w:val="000000"/>
          <w:szCs w:val="24"/>
        </w:rPr>
        <w:t>MDTF</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Multi-Donor Trust Fund (for crisis-affected areas)</w:t>
      </w:r>
    </w:p>
    <w:p w14:paraId="5F0A46DC" w14:textId="77777777" w:rsidR="006E67F6" w:rsidRPr="007E73C0" w:rsidRDefault="006E67F6" w:rsidP="005B5C65">
      <w:pPr>
        <w:spacing w:after="0"/>
        <w:rPr>
          <w:rFonts w:eastAsia="Arial" w:cs="Times New Roman"/>
          <w:color w:val="000000"/>
          <w:szCs w:val="24"/>
        </w:rPr>
      </w:pPr>
      <w:r>
        <w:rPr>
          <w:rFonts w:eastAsia="Arial" w:cs="Times New Roman"/>
          <w:color w:val="000000"/>
          <w:szCs w:val="24"/>
        </w:rPr>
        <w:t>MIRA</w:t>
      </w:r>
      <w:r>
        <w:rPr>
          <w:rFonts w:eastAsia="Arial" w:cs="Times New Roman"/>
          <w:color w:val="000000"/>
          <w:szCs w:val="24"/>
        </w:rPr>
        <w:tab/>
      </w:r>
      <w:r>
        <w:rPr>
          <w:rFonts w:eastAsia="Arial" w:cs="Times New Roman"/>
          <w:color w:val="000000"/>
          <w:szCs w:val="24"/>
        </w:rPr>
        <w:tab/>
      </w:r>
      <w:r>
        <w:rPr>
          <w:rFonts w:eastAsia="Arial" w:cs="Times New Roman"/>
          <w:color w:val="000000"/>
          <w:szCs w:val="24"/>
        </w:rPr>
        <w:tab/>
      </w:r>
      <w:r w:rsidRPr="007C056E">
        <w:rPr>
          <w:rFonts w:eastAsia="Arial" w:cs="Times New Roman"/>
          <w:szCs w:val="24"/>
        </w:rPr>
        <w:t>Multi</w:t>
      </w:r>
      <w:r w:rsidR="007C056E" w:rsidRPr="007C056E">
        <w:rPr>
          <w:rFonts w:eastAsia="Arial" w:cs="Times New Roman"/>
          <w:szCs w:val="24"/>
        </w:rPr>
        <w:t xml:space="preserve">- cluster/ sector </w:t>
      </w:r>
      <w:r w:rsidRPr="007C056E">
        <w:rPr>
          <w:rFonts w:eastAsia="Arial" w:cs="Times New Roman"/>
          <w:szCs w:val="24"/>
        </w:rPr>
        <w:t>In</w:t>
      </w:r>
      <w:r w:rsidR="007C056E" w:rsidRPr="007C056E">
        <w:rPr>
          <w:rFonts w:eastAsia="Arial" w:cs="Times New Roman"/>
          <w:szCs w:val="24"/>
        </w:rPr>
        <w:t>itial</w:t>
      </w:r>
      <w:r w:rsidRPr="007C056E">
        <w:rPr>
          <w:rFonts w:eastAsia="Arial" w:cs="Times New Roman"/>
          <w:szCs w:val="24"/>
        </w:rPr>
        <w:t xml:space="preserve"> Rapid Assessment</w:t>
      </w:r>
    </w:p>
    <w:p w14:paraId="284D4E26"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lastRenderedPageBreak/>
        <w:t>MoFA</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Ministry of Foreign Affairs</w:t>
      </w:r>
    </w:p>
    <w:p w14:paraId="38BBD4AF" w14:textId="77777777" w:rsidR="00FD6C90" w:rsidRPr="007E73C0" w:rsidRDefault="00FD6C90" w:rsidP="005B5C65">
      <w:pPr>
        <w:spacing w:after="0"/>
        <w:rPr>
          <w:rFonts w:eastAsia="Arial" w:cs="Times New Roman"/>
          <w:color w:val="000000"/>
          <w:szCs w:val="24"/>
        </w:rPr>
      </w:pPr>
      <w:r w:rsidRPr="007E73C0">
        <w:rPr>
          <w:rFonts w:eastAsia="Arial" w:cs="Times New Roman"/>
          <w:color w:val="000000"/>
          <w:szCs w:val="24"/>
        </w:rPr>
        <w:t>MoHR</w:t>
      </w:r>
      <w:r w:rsidRPr="007E73C0">
        <w:rPr>
          <w:rFonts w:eastAsia="Arial" w:cs="Times New Roman"/>
          <w:color w:val="000000"/>
          <w:szCs w:val="24"/>
        </w:rPr>
        <w:tab/>
      </w:r>
      <w:r w:rsidRPr="007E73C0">
        <w:rPr>
          <w:rFonts w:eastAsia="Arial" w:cs="Times New Roman"/>
          <w:color w:val="000000"/>
          <w:szCs w:val="24"/>
        </w:rPr>
        <w:tab/>
      </w:r>
      <w:r w:rsidRPr="007E73C0">
        <w:rPr>
          <w:rFonts w:eastAsia="Arial" w:cs="Times New Roman"/>
          <w:color w:val="000000"/>
          <w:szCs w:val="24"/>
        </w:rPr>
        <w:tab/>
        <w:t>Ministry of Human Rights</w:t>
      </w:r>
    </w:p>
    <w:p w14:paraId="18DAFEFD"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MoU</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Memorandum of Understanding</w:t>
      </w:r>
    </w:p>
    <w:p w14:paraId="2474F958"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NADRA</w:t>
      </w:r>
      <w:r w:rsidRPr="007E73C0">
        <w:rPr>
          <w:rFonts w:eastAsia="Arial" w:cs="Times New Roman"/>
          <w:color w:val="222222"/>
          <w:szCs w:val="24"/>
        </w:rPr>
        <w:tab/>
      </w:r>
      <w:r w:rsidRPr="007E73C0">
        <w:rPr>
          <w:rFonts w:eastAsia="Arial" w:cs="Times New Roman"/>
          <w:color w:val="222222"/>
          <w:szCs w:val="24"/>
        </w:rPr>
        <w:tab/>
        <w:t>National Database and Registration Authority</w:t>
      </w:r>
    </w:p>
    <w:p w14:paraId="368E58BF"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NAP</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National Action Plan</w:t>
      </w:r>
    </w:p>
    <w:p w14:paraId="0DEF5E92"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NCSW</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National Commission on the Status of Women</w:t>
      </w:r>
    </w:p>
    <w:p w14:paraId="330BCFF2"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NDMA</w:t>
      </w:r>
      <w:r w:rsidRPr="007E73C0">
        <w:rPr>
          <w:rFonts w:eastAsia="Arial" w:cs="Times New Roman"/>
          <w:color w:val="222222"/>
          <w:szCs w:val="24"/>
        </w:rPr>
        <w:tab/>
      </w:r>
      <w:r w:rsidRPr="007E73C0">
        <w:rPr>
          <w:rFonts w:eastAsia="Arial" w:cs="Times New Roman"/>
          <w:color w:val="222222"/>
          <w:szCs w:val="24"/>
        </w:rPr>
        <w:tab/>
      </w:r>
      <w:r w:rsidR="006B211C">
        <w:rPr>
          <w:rFonts w:eastAsia="Arial" w:cs="Times New Roman"/>
          <w:color w:val="222222"/>
          <w:szCs w:val="24"/>
        </w:rPr>
        <w:tab/>
      </w:r>
      <w:r w:rsidRPr="007E73C0">
        <w:rPr>
          <w:rFonts w:eastAsia="Arial" w:cs="Times New Roman"/>
          <w:color w:val="222222"/>
          <w:szCs w:val="24"/>
        </w:rPr>
        <w:t>National Disaster Management Authority</w:t>
      </w:r>
    </w:p>
    <w:p w14:paraId="673546A3" w14:textId="21D995D4" w:rsidR="00FD6C90" w:rsidRDefault="00FD6C90" w:rsidP="005B5C65">
      <w:pPr>
        <w:spacing w:after="0"/>
        <w:rPr>
          <w:rFonts w:eastAsia="Arial" w:cs="Times New Roman"/>
          <w:color w:val="222222"/>
          <w:szCs w:val="24"/>
        </w:rPr>
      </w:pPr>
      <w:r w:rsidRPr="007E73C0">
        <w:rPr>
          <w:rFonts w:eastAsia="Arial" w:cs="Times New Roman"/>
          <w:color w:val="222222"/>
          <w:szCs w:val="24"/>
        </w:rPr>
        <w:t>NGO</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Non-</w:t>
      </w:r>
      <w:r w:rsidR="000855A5">
        <w:rPr>
          <w:rFonts w:eastAsia="Arial" w:cs="Times New Roman"/>
          <w:color w:val="222222"/>
          <w:szCs w:val="24"/>
        </w:rPr>
        <w:t>G</w:t>
      </w:r>
      <w:r w:rsidRPr="007E73C0">
        <w:rPr>
          <w:rFonts w:eastAsia="Arial" w:cs="Times New Roman"/>
          <w:color w:val="222222"/>
          <w:szCs w:val="24"/>
        </w:rPr>
        <w:t xml:space="preserve">overnmental </w:t>
      </w:r>
      <w:r w:rsidR="000855A5">
        <w:rPr>
          <w:rFonts w:eastAsia="Arial" w:cs="Times New Roman"/>
          <w:color w:val="222222"/>
          <w:szCs w:val="24"/>
        </w:rPr>
        <w:t>O</w:t>
      </w:r>
      <w:r w:rsidRPr="007E73C0">
        <w:rPr>
          <w:rFonts w:eastAsia="Arial" w:cs="Times New Roman"/>
          <w:color w:val="222222"/>
          <w:szCs w:val="24"/>
        </w:rPr>
        <w:t>rganization</w:t>
      </w:r>
    </w:p>
    <w:p w14:paraId="01E3BF40" w14:textId="3EEFC6B9" w:rsidR="006B211C" w:rsidRPr="007E73C0" w:rsidRDefault="006B211C" w:rsidP="005B5C65">
      <w:pPr>
        <w:spacing w:after="0"/>
        <w:ind w:left="2160" w:hanging="2160"/>
        <w:rPr>
          <w:rFonts w:eastAsia="Arial" w:cs="Times New Roman"/>
          <w:color w:val="222222"/>
          <w:szCs w:val="24"/>
        </w:rPr>
      </w:pPr>
      <w:r>
        <w:rPr>
          <w:rFonts w:eastAsia="Arial" w:cs="Times New Roman"/>
          <w:color w:val="222222"/>
          <w:szCs w:val="24"/>
        </w:rPr>
        <w:t>NUST-CIPS</w:t>
      </w:r>
      <w:r>
        <w:rPr>
          <w:rFonts w:eastAsia="Arial" w:cs="Times New Roman"/>
          <w:color w:val="222222"/>
          <w:szCs w:val="24"/>
        </w:rPr>
        <w:tab/>
        <w:t>National University of Science and Technology-</w:t>
      </w:r>
      <w:r w:rsidRPr="006B211C">
        <w:t xml:space="preserve"> </w:t>
      </w:r>
      <w:r>
        <w:t xml:space="preserve">Center for International Peace and </w:t>
      </w:r>
      <w:r w:rsidRPr="002B6535">
        <w:t>Stabilization</w:t>
      </w:r>
      <w:r>
        <w:t xml:space="preserve"> </w:t>
      </w:r>
    </w:p>
    <w:p w14:paraId="192C9A2C"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OCHA</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Office for the Coordination of Humanitarian Affairs</w:t>
      </w:r>
    </w:p>
    <w:p w14:paraId="5F234BFF" w14:textId="4E9EA2FF" w:rsidR="00FD6C90" w:rsidRPr="007E73C0" w:rsidRDefault="00FD6C90" w:rsidP="005B5C65">
      <w:pPr>
        <w:spacing w:after="0"/>
        <w:ind w:left="2160" w:hanging="2160"/>
        <w:rPr>
          <w:rFonts w:eastAsia="Arial" w:cs="Times New Roman"/>
          <w:color w:val="000000"/>
          <w:szCs w:val="24"/>
        </w:rPr>
      </w:pPr>
      <w:r w:rsidRPr="007E73C0">
        <w:rPr>
          <w:rFonts w:eastAsia="Arial" w:cs="Times New Roman"/>
          <w:color w:val="222222"/>
          <w:szCs w:val="24"/>
        </w:rPr>
        <w:t>PAK</w:t>
      </w:r>
      <w:r w:rsidRPr="007E73C0">
        <w:rPr>
          <w:rFonts w:eastAsia="Arial" w:cs="Times New Roman"/>
          <w:color w:val="222222"/>
          <w:szCs w:val="24"/>
        </w:rPr>
        <w:tab/>
        <w:t>Pakistan Administered Kashmir</w:t>
      </w:r>
      <w:r w:rsidRPr="007E73C0">
        <w:rPr>
          <w:rFonts w:eastAsia="Arial" w:cs="Times New Roman"/>
          <w:color w:val="000000"/>
          <w:szCs w:val="24"/>
        </w:rPr>
        <w:t xml:space="preserve"> </w:t>
      </w:r>
    </w:p>
    <w:p w14:paraId="68276773"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PCSW</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Provincial Commission on the Status of Women</w:t>
      </w:r>
    </w:p>
    <w:p w14:paraId="4AB8A39C"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PDMA</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Provincial Disaster Management Authority</w:t>
      </w:r>
    </w:p>
    <w:p w14:paraId="286962AD"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PHF</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Pakistan Humanitarian Forum</w:t>
      </w:r>
    </w:p>
    <w:p w14:paraId="6DFB59DE" w14:textId="77777777" w:rsidR="00FD6C90" w:rsidRDefault="00FD6C90" w:rsidP="005B5C65">
      <w:pPr>
        <w:spacing w:after="0"/>
        <w:rPr>
          <w:rFonts w:eastAsia="Calibri" w:cs="Times New Roman"/>
          <w:color w:val="000000"/>
          <w:szCs w:val="24"/>
        </w:rPr>
      </w:pPr>
      <w:r w:rsidRPr="007E73C0">
        <w:rPr>
          <w:rFonts w:eastAsia="Arial" w:cs="Times New Roman"/>
          <w:color w:val="222222"/>
          <w:szCs w:val="24"/>
        </w:rPr>
        <w:t>PHRP</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r>
      <w:r w:rsidRPr="007E73C0">
        <w:rPr>
          <w:rFonts w:eastAsia="Calibri" w:cs="Times New Roman"/>
          <w:color w:val="000000"/>
          <w:szCs w:val="24"/>
        </w:rPr>
        <w:t>Pakistan Humanitarian Response Plan</w:t>
      </w:r>
    </w:p>
    <w:p w14:paraId="5EB37D60" w14:textId="77777777" w:rsidR="006E67F6" w:rsidRPr="007E73C0" w:rsidRDefault="006E67F6" w:rsidP="005B5C65">
      <w:pPr>
        <w:spacing w:after="0"/>
        <w:rPr>
          <w:rFonts w:eastAsia="Arial" w:cs="Times New Roman"/>
          <w:color w:val="222222"/>
          <w:szCs w:val="24"/>
        </w:rPr>
      </w:pPr>
      <w:r>
        <w:rPr>
          <w:rFonts w:eastAsia="Calibri" w:cs="Times New Roman"/>
          <w:color w:val="000000"/>
          <w:szCs w:val="24"/>
        </w:rPr>
        <w:t>RGNA</w:t>
      </w:r>
      <w:r>
        <w:rPr>
          <w:rFonts w:eastAsia="Calibri" w:cs="Times New Roman"/>
          <w:color w:val="000000"/>
          <w:szCs w:val="24"/>
        </w:rPr>
        <w:tab/>
      </w:r>
      <w:r>
        <w:rPr>
          <w:rFonts w:eastAsia="Calibri" w:cs="Times New Roman"/>
          <w:color w:val="000000"/>
          <w:szCs w:val="24"/>
        </w:rPr>
        <w:tab/>
      </w:r>
      <w:r>
        <w:rPr>
          <w:rFonts w:eastAsia="Calibri" w:cs="Times New Roman"/>
          <w:color w:val="000000"/>
          <w:szCs w:val="24"/>
        </w:rPr>
        <w:tab/>
        <w:t>Rapid Gender Needs Assessment</w:t>
      </w:r>
    </w:p>
    <w:p w14:paraId="26DDC316" w14:textId="77777777" w:rsidR="00394F49" w:rsidRDefault="00394F49" w:rsidP="005B5C65">
      <w:pPr>
        <w:spacing w:after="0"/>
        <w:rPr>
          <w:rFonts w:eastAsia="Arial" w:cs="Times New Roman"/>
          <w:color w:val="222222"/>
          <w:szCs w:val="24"/>
        </w:rPr>
      </w:pPr>
      <w:r>
        <w:rPr>
          <w:rFonts w:eastAsia="Arial" w:cs="Times New Roman"/>
          <w:color w:val="222222"/>
          <w:szCs w:val="24"/>
        </w:rPr>
        <w:t>SADD</w:t>
      </w:r>
      <w:r>
        <w:rPr>
          <w:rFonts w:eastAsia="Arial" w:cs="Times New Roman"/>
          <w:color w:val="222222"/>
          <w:szCs w:val="24"/>
        </w:rPr>
        <w:tab/>
      </w:r>
      <w:r>
        <w:rPr>
          <w:rFonts w:eastAsia="Arial" w:cs="Times New Roman"/>
          <w:color w:val="222222"/>
          <w:szCs w:val="24"/>
        </w:rPr>
        <w:tab/>
      </w:r>
      <w:r>
        <w:rPr>
          <w:rFonts w:eastAsia="Arial" w:cs="Times New Roman"/>
          <w:color w:val="222222"/>
          <w:szCs w:val="24"/>
        </w:rPr>
        <w:tab/>
        <w:t>Sex and Age Disaggregated Data</w:t>
      </w:r>
    </w:p>
    <w:p w14:paraId="2491FC75"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SOP</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Standard Operating Procedure</w:t>
      </w:r>
    </w:p>
    <w:p w14:paraId="0F8EE9B3"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SW-WED</w:t>
      </w:r>
      <w:r w:rsidRPr="007E73C0">
        <w:rPr>
          <w:rFonts w:eastAsia="Arial" w:cs="Times New Roman"/>
          <w:color w:val="222222"/>
          <w:szCs w:val="24"/>
        </w:rPr>
        <w:tab/>
      </w:r>
      <w:r w:rsidRPr="007E73C0">
        <w:rPr>
          <w:rFonts w:eastAsia="Arial" w:cs="Times New Roman"/>
          <w:color w:val="222222"/>
          <w:szCs w:val="24"/>
        </w:rPr>
        <w:tab/>
        <w:t>Social Welfare and Women’s Empowerment Department</w:t>
      </w:r>
    </w:p>
    <w:p w14:paraId="78A83FA8"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SWD</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Social Welfare Department</w:t>
      </w:r>
    </w:p>
    <w:p w14:paraId="699F02BF" w14:textId="52E6273E" w:rsidR="00FD6C90" w:rsidRDefault="00FD6C90" w:rsidP="005B5C65">
      <w:pPr>
        <w:spacing w:after="0"/>
        <w:rPr>
          <w:rFonts w:eastAsia="Arial" w:cs="Times New Roman"/>
          <w:color w:val="222222"/>
          <w:szCs w:val="24"/>
        </w:rPr>
      </w:pPr>
      <w:r>
        <w:rPr>
          <w:rFonts w:eastAsia="Arial" w:cs="Times New Roman"/>
          <w:color w:val="222222"/>
          <w:szCs w:val="24"/>
        </w:rPr>
        <w:t xml:space="preserve">TDP </w:t>
      </w:r>
      <w:r>
        <w:rPr>
          <w:rFonts w:eastAsia="Arial" w:cs="Times New Roman"/>
          <w:color w:val="222222"/>
          <w:szCs w:val="24"/>
        </w:rPr>
        <w:tab/>
      </w:r>
      <w:r>
        <w:rPr>
          <w:rFonts w:eastAsia="Arial" w:cs="Times New Roman"/>
          <w:color w:val="222222"/>
          <w:szCs w:val="24"/>
        </w:rPr>
        <w:tab/>
      </w:r>
      <w:r>
        <w:rPr>
          <w:rFonts w:eastAsia="Arial" w:cs="Times New Roman"/>
          <w:color w:val="222222"/>
          <w:szCs w:val="24"/>
        </w:rPr>
        <w:tab/>
        <w:t xml:space="preserve">Temporarily Displaced Person </w:t>
      </w:r>
    </w:p>
    <w:p w14:paraId="143936D3"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UN Women</w:t>
      </w:r>
      <w:r w:rsidRPr="007E73C0">
        <w:rPr>
          <w:rFonts w:eastAsia="Arial" w:cs="Times New Roman"/>
          <w:color w:val="222222"/>
          <w:szCs w:val="24"/>
        </w:rPr>
        <w:tab/>
      </w:r>
      <w:r w:rsidRPr="007E73C0">
        <w:rPr>
          <w:rFonts w:eastAsia="Arial" w:cs="Times New Roman"/>
          <w:color w:val="222222"/>
          <w:szCs w:val="24"/>
        </w:rPr>
        <w:tab/>
        <w:t>U</w:t>
      </w:r>
      <w:r w:rsidR="00E454D4">
        <w:rPr>
          <w:rFonts w:eastAsia="Arial" w:cs="Times New Roman"/>
          <w:color w:val="222222"/>
          <w:szCs w:val="24"/>
        </w:rPr>
        <w:t xml:space="preserve">nited </w:t>
      </w:r>
      <w:r w:rsidRPr="007E73C0">
        <w:rPr>
          <w:rFonts w:eastAsia="Arial" w:cs="Times New Roman"/>
          <w:color w:val="222222"/>
          <w:szCs w:val="24"/>
        </w:rPr>
        <w:t>N</w:t>
      </w:r>
      <w:r w:rsidR="00E454D4">
        <w:rPr>
          <w:rFonts w:eastAsia="Arial" w:cs="Times New Roman"/>
          <w:color w:val="222222"/>
          <w:szCs w:val="24"/>
        </w:rPr>
        <w:t>ations</w:t>
      </w:r>
      <w:r w:rsidRPr="007E73C0">
        <w:rPr>
          <w:rFonts w:eastAsia="Arial" w:cs="Times New Roman"/>
          <w:color w:val="222222"/>
          <w:szCs w:val="24"/>
        </w:rPr>
        <w:t xml:space="preserve"> Entity for Gender Equality and the Empowerment of Women</w:t>
      </w:r>
    </w:p>
    <w:p w14:paraId="71F90388" w14:textId="2F4ACF9B"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UNDP</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 xml:space="preserve">United Nations Development </w:t>
      </w:r>
      <w:r w:rsidR="00512A9C">
        <w:rPr>
          <w:rFonts w:eastAsia="Arial" w:cs="Times New Roman"/>
          <w:color w:val="222222"/>
          <w:szCs w:val="24"/>
        </w:rPr>
        <w:t>Programme</w:t>
      </w:r>
    </w:p>
    <w:p w14:paraId="79097229"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UNHCR</w:t>
      </w:r>
      <w:r w:rsidRPr="007E73C0">
        <w:rPr>
          <w:rFonts w:eastAsia="Arial" w:cs="Times New Roman"/>
          <w:color w:val="222222"/>
          <w:szCs w:val="24"/>
        </w:rPr>
        <w:tab/>
      </w:r>
      <w:r w:rsidRPr="007E73C0">
        <w:rPr>
          <w:rFonts w:eastAsia="Arial" w:cs="Times New Roman"/>
          <w:color w:val="222222"/>
          <w:szCs w:val="24"/>
        </w:rPr>
        <w:tab/>
        <w:t>Office of the United Nations High Commissioner for Refugees</w:t>
      </w:r>
    </w:p>
    <w:p w14:paraId="7A6D958A"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UNICEF</w:t>
      </w:r>
      <w:r w:rsidRPr="007E73C0">
        <w:rPr>
          <w:rFonts w:eastAsia="Arial" w:cs="Times New Roman"/>
          <w:color w:val="222222"/>
          <w:szCs w:val="24"/>
        </w:rPr>
        <w:tab/>
      </w:r>
      <w:r w:rsidRPr="007E73C0">
        <w:rPr>
          <w:rFonts w:eastAsia="Arial" w:cs="Times New Roman"/>
          <w:color w:val="222222"/>
          <w:szCs w:val="24"/>
        </w:rPr>
        <w:tab/>
        <w:t>United Nations Children’s Fund</w:t>
      </w:r>
    </w:p>
    <w:p w14:paraId="590EB8B5"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UNODC</w:t>
      </w:r>
      <w:r w:rsidRPr="007E73C0">
        <w:rPr>
          <w:rFonts w:eastAsia="Arial" w:cs="Times New Roman"/>
          <w:color w:val="222222"/>
          <w:szCs w:val="24"/>
        </w:rPr>
        <w:tab/>
      </w:r>
      <w:r w:rsidRPr="007E73C0">
        <w:rPr>
          <w:rFonts w:eastAsia="Arial" w:cs="Times New Roman"/>
          <w:color w:val="222222"/>
          <w:szCs w:val="24"/>
        </w:rPr>
        <w:tab/>
        <w:t>United Nations Office on Drugs and Crime    </w:t>
      </w:r>
    </w:p>
    <w:p w14:paraId="79A3CA49" w14:textId="032661C2"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UNSCR</w:t>
      </w:r>
      <w:r w:rsidRPr="007E73C0">
        <w:rPr>
          <w:rFonts w:eastAsia="Arial" w:cs="Times New Roman"/>
          <w:color w:val="222222"/>
          <w:szCs w:val="24"/>
        </w:rPr>
        <w:tab/>
      </w:r>
      <w:r w:rsidRPr="007E73C0">
        <w:rPr>
          <w:rFonts w:eastAsia="Arial" w:cs="Times New Roman"/>
          <w:color w:val="222222"/>
          <w:szCs w:val="24"/>
        </w:rPr>
        <w:tab/>
        <w:t>United Nations Security Council Resolution</w:t>
      </w:r>
    </w:p>
    <w:p w14:paraId="1B9444F0"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USD</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United States Dollar</w:t>
      </w:r>
    </w:p>
    <w:p w14:paraId="22256CC0" w14:textId="42883A6F"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VAW</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 xml:space="preserve">Violence </w:t>
      </w:r>
      <w:r w:rsidR="000855A5">
        <w:rPr>
          <w:rFonts w:eastAsia="Arial" w:cs="Times New Roman"/>
          <w:color w:val="222222"/>
          <w:szCs w:val="24"/>
        </w:rPr>
        <w:t>A</w:t>
      </w:r>
      <w:r w:rsidRPr="007E73C0">
        <w:rPr>
          <w:rFonts w:eastAsia="Arial" w:cs="Times New Roman"/>
          <w:color w:val="222222"/>
          <w:szCs w:val="24"/>
        </w:rPr>
        <w:t xml:space="preserve">gainst </w:t>
      </w:r>
      <w:r w:rsidR="000855A5">
        <w:rPr>
          <w:rFonts w:eastAsia="Arial" w:cs="Times New Roman"/>
          <w:color w:val="222222"/>
          <w:szCs w:val="24"/>
        </w:rPr>
        <w:t>W</w:t>
      </w:r>
      <w:r w:rsidRPr="007E73C0">
        <w:rPr>
          <w:rFonts w:eastAsia="Arial" w:cs="Times New Roman"/>
          <w:color w:val="222222"/>
          <w:szCs w:val="24"/>
        </w:rPr>
        <w:t>omen</w:t>
      </w:r>
    </w:p>
    <w:p w14:paraId="10C9D91F"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WASH</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Water, Sanitation and Hygiene</w:t>
      </w:r>
    </w:p>
    <w:p w14:paraId="2A9B25CC" w14:textId="77777777" w:rsidR="00FD6C90" w:rsidRDefault="00FD6C90" w:rsidP="005B5C65">
      <w:pPr>
        <w:spacing w:after="0"/>
        <w:rPr>
          <w:rFonts w:eastAsia="Arial" w:cs="Times New Roman"/>
          <w:color w:val="222222"/>
          <w:szCs w:val="24"/>
        </w:rPr>
      </w:pPr>
      <w:r w:rsidRPr="007E73C0">
        <w:rPr>
          <w:rFonts w:eastAsia="Arial" w:cs="Times New Roman"/>
          <w:color w:val="222222"/>
          <w:szCs w:val="24"/>
        </w:rPr>
        <w:t>WDD</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Women Development Department</w:t>
      </w:r>
    </w:p>
    <w:p w14:paraId="1D05CB0B" w14:textId="18540774" w:rsidR="00800221" w:rsidRPr="007E73C0" w:rsidRDefault="00800221" w:rsidP="005B5C65">
      <w:pPr>
        <w:spacing w:after="0"/>
        <w:rPr>
          <w:rFonts w:eastAsia="Arial" w:cs="Times New Roman"/>
          <w:color w:val="222222"/>
          <w:szCs w:val="24"/>
        </w:rPr>
      </w:pPr>
      <w:r>
        <w:rPr>
          <w:rFonts w:eastAsia="Arial" w:cs="Times New Roman"/>
          <w:color w:val="222222"/>
          <w:szCs w:val="24"/>
        </w:rPr>
        <w:lastRenderedPageBreak/>
        <w:t>WPP</w:t>
      </w:r>
      <w:r>
        <w:rPr>
          <w:rFonts w:eastAsia="Arial" w:cs="Times New Roman"/>
          <w:color w:val="222222"/>
          <w:szCs w:val="24"/>
        </w:rPr>
        <w:tab/>
      </w:r>
      <w:r>
        <w:rPr>
          <w:rFonts w:eastAsia="Arial" w:cs="Times New Roman"/>
          <w:color w:val="222222"/>
          <w:szCs w:val="24"/>
        </w:rPr>
        <w:tab/>
      </w:r>
      <w:r>
        <w:rPr>
          <w:rFonts w:eastAsia="Arial" w:cs="Times New Roman"/>
          <w:color w:val="222222"/>
          <w:szCs w:val="24"/>
        </w:rPr>
        <w:tab/>
        <w:t xml:space="preserve">Women and Peace </w:t>
      </w:r>
      <w:r w:rsidR="00D17182">
        <w:rPr>
          <w:rFonts w:eastAsia="Arial" w:cs="Times New Roman"/>
          <w:color w:val="222222"/>
          <w:szCs w:val="24"/>
        </w:rPr>
        <w:t>Project</w:t>
      </w:r>
      <w:r>
        <w:rPr>
          <w:rFonts w:eastAsia="Arial" w:cs="Times New Roman"/>
          <w:color w:val="222222"/>
          <w:szCs w:val="24"/>
        </w:rPr>
        <w:t>, UN Women Pakistan</w:t>
      </w:r>
    </w:p>
    <w:p w14:paraId="024B26DD" w14:textId="77777777"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WFC</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Women’s Facilitation Centre</w:t>
      </w:r>
    </w:p>
    <w:p w14:paraId="181E92CD" w14:textId="5D48AC75" w:rsidR="00FD6C90" w:rsidRPr="007E73C0" w:rsidRDefault="00FD6C90" w:rsidP="005B5C65">
      <w:pPr>
        <w:spacing w:after="0"/>
        <w:rPr>
          <w:rFonts w:eastAsia="Arial" w:cs="Times New Roman"/>
          <w:color w:val="222222"/>
          <w:szCs w:val="24"/>
        </w:rPr>
      </w:pPr>
      <w:r w:rsidRPr="007E73C0">
        <w:rPr>
          <w:rFonts w:eastAsia="Arial" w:cs="Times New Roman"/>
          <w:color w:val="222222"/>
          <w:szCs w:val="24"/>
        </w:rPr>
        <w:t>WFS</w:t>
      </w:r>
      <w:r w:rsidRPr="007E73C0">
        <w:rPr>
          <w:rFonts w:eastAsia="Arial" w:cs="Times New Roman"/>
          <w:color w:val="222222"/>
          <w:szCs w:val="24"/>
        </w:rPr>
        <w:tab/>
      </w:r>
      <w:r w:rsidRPr="007E73C0">
        <w:rPr>
          <w:rFonts w:eastAsia="Arial" w:cs="Times New Roman"/>
          <w:color w:val="222222"/>
          <w:szCs w:val="24"/>
        </w:rPr>
        <w:tab/>
      </w:r>
      <w:r w:rsidRPr="007E73C0">
        <w:rPr>
          <w:rFonts w:eastAsia="Arial" w:cs="Times New Roman"/>
          <w:color w:val="222222"/>
          <w:szCs w:val="24"/>
        </w:rPr>
        <w:tab/>
        <w:t>Women</w:t>
      </w:r>
      <w:r w:rsidR="000855A5">
        <w:rPr>
          <w:rFonts w:eastAsia="Arial" w:cs="Times New Roman"/>
          <w:color w:val="222222"/>
          <w:szCs w:val="24"/>
        </w:rPr>
        <w:t xml:space="preserve"> </w:t>
      </w:r>
      <w:r w:rsidRPr="007E73C0">
        <w:rPr>
          <w:rFonts w:eastAsia="Arial" w:cs="Times New Roman"/>
          <w:color w:val="222222"/>
          <w:szCs w:val="24"/>
        </w:rPr>
        <w:t>Friendly Spaces</w:t>
      </w:r>
    </w:p>
    <w:p w14:paraId="67F283E3" w14:textId="77777777" w:rsidR="004E39A5" w:rsidRPr="004E39A5" w:rsidRDefault="004E39A5" w:rsidP="005B5C65"/>
    <w:p w14:paraId="5DBA7BE5" w14:textId="77777777" w:rsidR="004E39A5" w:rsidRDefault="004E39A5" w:rsidP="005B5C65">
      <w:pPr>
        <w:spacing w:before="0" w:after="200"/>
      </w:pPr>
      <w:r>
        <w:br w:type="page"/>
      </w:r>
    </w:p>
    <w:p w14:paraId="562FF7A0" w14:textId="77777777" w:rsidR="004E39A5" w:rsidRPr="000E2A5D" w:rsidRDefault="004E39A5" w:rsidP="005B5C65">
      <w:pPr>
        <w:pStyle w:val="Heading1"/>
        <w:spacing w:before="0" w:line="240" w:lineRule="auto"/>
        <w:rPr>
          <w:rFonts w:ascii="Times New Roman" w:hAnsi="Times New Roman" w:cs="Times New Roman"/>
        </w:rPr>
      </w:pPr>
      <w:bookmarkStart w:id="3" w:name="_Toc468114626"/>
      <w:r w:rsidRPr="000E2A5D">
        <w:rPr>
          <w:rFonts w:ascii="Times New Roman" w:hAnsi="Times New Roman" w:cs="Times New Roman"/>
        </w:rPr>
        <w:lastRenderedPageBreak/>
        <w:t>Executive Summary</w:t>
      </w:r>
      <w:bookmarkEnd w:id="3"/>
    </w:p>
    <w:p w14:paraId="1A707B35" w14:textId="77777777" w:rsidR="00C83DB0" w:rsidRPr="000E2A5D" w:rsidRDefault="00356A1D" w:rsidP="005B5C65">
      <w:pPr>
        <w:widowControl w:val="0"/>
        <w:autoSpaceDE w:val="0"/>
        <w:autoSpaceDN w:val="0"/>
        <w:adjustRightInd w:val="0"/>
        <w:spacing w:before="0" w:after="0" w:line="240" w:lineRule="auto"/>
        <w:rPr>
          <w:rFonts w:cs="Times New Roman"/>
          <w:sz w:val="24"/>
          <w:szCs w:val="24"/>
        </w:rPr>
      </w:pPr>
      <w:r w:rsidRPr="000E2A5D">
        <w:rPr>
          <w:rFonts w:cs="Times New Roman"/>
          <w:sz w:val="24"/>
          <w:szCs w:val="24"/>
        </w:rPr>
        <w:t xml:space="preserve"> </w:t>
      </w:r>
    </w:p>
    <w:p w14:paraId="56485617" w14:textId="45EE8ECA" w:rsidR="00356A1D" w:rsidRPr="000E2A5D" w:rsidRDefault="00356A1D" w:rsidP="005B5C65">
      <w:pPr>
        <w:pStyle w:val="Heading2"/>
        <w:numPr>
          <w:ilvl w:val="0"/>
          <w:numId w:val="29"/>
        </w:numPr>
        <w:rPr>
          <w:rFonts w:ascii="Times New Roman" w:hAnsi="Times New Roman" w:cs="Times New Roman"/>
        </w:rPr>
      </w:pPr>
      <w:bookmarkStart w:id="4" w:name="_Toc468114627"/>
      <w:r w:rsidRPr="000E2A5D">
        <w:rPr>
          <w:rFonts w:ascii="Times New Roman" w:hAnsi="Times New Roman" w:cs="Times New Roman"/>
        </w:rPr>
        <w:t>Bibliographical In</w:t>
      </w:r>
      <w:r w:rsidR="00C83DB0" w:rsidRPr="000E2A5D">
        <w:rPr>
          <w:rFonts w:ascii="Times New Roman" w:hAnsi="Times New Roman" w:cs="Times New Roman"/>
        </w:rPr>
        <w:t>formation</w:t>
      </w:r>
      <w:bookmarkEnd w:id="4"/>
    </w:p>
    <w:p w14:paraId="7419E6E7" w14:textId="77777777" w:rsidR="00C83DB0" w:rsidRPr="000E2A5D" w:rsidRDefault="00C83DB0" w:rsidP="005B5C65">
      <w:pPr>
        <w:widowControl w:val="0"/>
        <w:autoSpaceDE w:val="0"/>
        <w:autoSpaceDN w:val="0"/>
        <w:adjustRightInd w:val="0"/>
        <w:spacing w:before="0" w:after="0" w:line="240" w:lineRule="auto"/>
        <w:rPr>
          <w:rFonts w:cs="Times New Roman"/>
          <w:sz w:val="24"/>
          <w:szCs w:val="24"/>
        </w:rPr>
      </w:pPr>
    </w:p>
    <w:p w14:paraId="48E7F848" w14:textId="79483FCB" w:rsidR="00356A1D" w:rsidRPr="000E2A5D" w:rsidRDefault="00287EC1" w:rsidP="005B5C65">
      <w:pPr>
        <w:widowControl w:val="0"/>
        <w:autoSpaceDE w:val="0"/>
        <w:autoSpaceDN w:val="0"/>
        <w:adjustRightInd w:val="0"/>
        <w:spacing w:before="0" w:after="240" w:line="240" w:lineRule="auto"/>
        <w:ind w:left="1440" w:hanging="1440"/>
        <w:rPr>
          <w:rFonts w:cs="Times New Roman"/>
        </w:rPr>
      </w:pPr>
      <w:r w:rsidRPr="000E2A5D">
        <w:rPr>
          <w:rFonts w:cs="Times New Roman"/>
          <w:b/>
        </w:rPr>
        <w:t>Title</w:t>
      </w:r>
      <w:r w:rsidRPr="000E2A5D">
        <w:rPr>
          <w:rFonts w:cs="Times New Roman"/>
        </w:rPr>
        <w:t>:</w:t>
      </w:r>
      <w:r w:rsidRPr="000E2A5D">
        <w:rPr>
          <w:rFonts w:cs="Times New Roman"/>
        </w:rPr>
        <w:tab/>
      </w:r>
      <w:r w:rsidR="00C83DB0" w:rsidRPr="000E2A5D">
        <w:rPr>
          <w:rFonts w:cs="Times New Roman"/>
        </w:rPr>
        <w:t xml:space="preserve">End-Term Evaluation of </w:t>
      </w:r>
      <w:r w:rsidR="00C83DB0" w:rsidRPr="000E2A5D">
        <w:rPr>
          <w:rFonts w:cs="Times New Roman"/>
          <w:b/>
          <w:iCs/>
        </w:rPr>
        <w:t xml:space="preserve">Women Leadership and Social Reconstruction </w:t>
      </w:r>
      <w:r w:rsidR="00D17182">
        <w:rPr>
          <w:rFonts w:cs="Times New Roman"/>
          <w:b/>
          <w:iCs/>
        </w:rPr>
        <w:t>Project</w:t>
      </w:r>
    </w:p>
    <w:p w14:paraId="2F389F0C" w14:textId="43AD9375" w:rsidR="00287EC1" w:rsidRPr="000E2A5D" w:rsidRDefault="00287EC1" w:rsidP="005B5C65">
      <w:pPr>
        <w:widowControl w:val="0"/>
        <w:autoSpaceDE w:val="0"/>
        <w:autoSpaceDN w:val="0"/>
        <w:adjustRightInd w:val="0"/>
        <w:spacing w:before="0" w:after="240" w:line="240" w:lineRule="auto"/>
        <w:rPr>
          <w:rFonts w:cs="Times New Roman"/>
        </w:rPr>
      </w:pPr>
      <w:r w:rsidRPr="000E2A5D">
        <w:rPr>
          <w:rFonts w:cs="Times New Roman"/>
          <w:b/>
        </w:rPr>
        <w:t>Authors</w:t>
      </w:r>
      <w:r w:rsidR="00356A1D" w:rsidRPr="000E2A5D">
        <w:rPr>
          <w:rFonts w:cs="Times New Roman"/>
        </w:rPr>
        <w:t>:</w:t>
      </w:r>
      <w:r w:rsidRPr="000E2A5D">
        <w:rPr>
          <w:rFonts w:cs="Times New Roman"/>
        </w:rPr>
        <w:tab/>
        <w:t>Zaidi, Y.; Dohad, R.</w:t>
      </w:r>
    </w:p>
    <w:p w14:paraId="0B3CA6E5" w14:textId="06429C89" w:rsidR="00287EC1" w:rsidRPr="000E2A5D" w:rsidRDefault="00356A1D" w:rsidP="005B5C65">
      <w:pPr>
        <w:widowControl w:val="0"/>
        <w:autoSpaceDE w:val="0"/>
        <w:autoSpaceDN w:val="0"/>
        <w:adjustRightInd w:val="0"/>
        <w:spacing w:before="0" w:after="240" w:line="240" w:lineRule="auto"/>
        <w:rPr>
          <w:rFonts w:cs="Times New Roman"/>
        </w:rPr>
      </w:pPr>
      <w:r w:rsidRPr="000E2A5D">
        <w:rPr>
          <w:rFonts w:cs="Times New Roman"/>
          <w:b/>
        </w:rPr>
        <w:t>Institution</w:t>
      </w:r>
      <w:r w:rsidRPr="000E2A5D">
        <w:rPr>
          <w:rFonts w:cs="Times New Roman"/>
        </w:rPr>
        <w:t>:</w:t>
      </w:r>
      <w:r w:rsidR="00287EC1" w:rsidRPr="000E2A5D">
        <w:rPr>
          <w:rFonts w:cs="Times New Roman"/>
        </w:rPr>
        <w:tab/>
        <w:t>Center for Gender &amp; Policy Studies</w:t>
      </w:r>
    </w:p>
    <w:p w14:paraId="3D6B680A" w14:textId="49306CB1" w:rsidR="00287EC1" w:rsidRPr="000E2A5D" w:rsidRDefault="00356A1D" w:rsidP="005B5C65">
      <w:pPr>
        <w:widowControl w:val="0"/>
        <w:autoSpaceDE w:val="0"/>
        <w:autoSpaceDN w:val="0"/>
        <w:adjustRightInd w:val="0"/>
        <w:spacing w:before="0" w:after="240" w:line="240" w:lineRule="auto"/>
        <w:rPr>
          <w:rFonts w:cs="Times New Roman"/>
        </w:rPr>
      </w:pPr>
      <w:r w:rsidRPr="000E2A5D">
        <w:rPr>
          <w:rFonts w:cs="Times New Roman"/>
          <w:b/>
        </w:rPr>
        <w:t>Date</w:t>
      </w:r>
      <w:r w:rsidRPr="000E2A5D">
        <w:rPr>
          <w:rFonts w:cs="Times New Roman"/>
        </w:rPr>
        <w:t>:</w:t>
      </w:r>
      <w:r w:rsidR="00287EC1" w:rsidRPr="000E2A5D">
        <w:rPr>
          <w:rFonts w:cs="Times New Roman"/>
        </w:rPr>
        <w:tab/>
      </w:r>
      <w:r w:rsidR="00287EC1" w:rsidRPr="000E2A5D">
        <w:rPr>
          <w:rFonts w:cs="Times New Roman"/>
        </w:rPr>
        <w:tab/>
      </w:r>
      <w:r w:rsidR="0024180A" w:rsidRPr="000E2A5D">
        <w:rPr>
          <w:rFonts w:cs="Times New Roman"/>
        </w:rPr>
        <w:t>Oct</w:t>
      </w:r>
      <w:r w:rsidR="000855A5" w:rsidRPr="000E2A5D">
        <w:rPr>
          <w:rFonts w:cs="Times New Roman"/>
        </w:rPr>
        <w:t>ober</w:t>
      </w:r>
      <w:r w:rsidR="0024180A" w:rsidRPr="000E2A5D">
        <w:rPr>
          <w:rFonts w:cs="Times New Roman"/>
        </w:rPr>
        <w:t xml:space="preserve"> </w:t>
      </w:r>
      <w:r w:rsidR="00287EC1" w:rsidRPr="000E2A5D">
        <w:rPr>
          <w:rFonts w:cs="Times New Roman"/>
        </w:rPr>
        <w:t>2016</w:t>
      </w:r>
    </w:p>
    <w:p w14:paraId="7CE074E3" w14:textId="6B7E2E7F" w:rsidR="00287EC1" w:rsidRPr="000E2A5D" w:rsidRDefault="00356A1D" w:rsidP="005B5C65">
      <w:pPr>
        <w:widowControl w:val="0"/>
        <w:autoSpaceDE w:val="0"/>
        <w:autoSpaceDN w:val="0"/>
        <w:adjustRightInd w:val="0"/>
        <w:spacing w:before="0" w:after="240" w:line="240" w:lineRule="auto"/>
        <w:rPr>
          <w:rFonts w:cs="Times New Roman"/>
        </w:rPr>
      </w:pPr>
      <w:r w:rsidRPr="000E2A5D">
        <w:rPr>
          <w:rFonts w:cs="Times New Roman"/>
          <w:b/>
        </w:rPr>
        <w:t>Region</w:t>
      </w:r>
      <w:r w:rsidRPr="000E2A5D">
        <w:rPr>
          <w:rFonts w:cs="Times New Roman"/>
        </w:rPr>
        <w:t>:</w:t>
      </w:r>
      <w:r w:rsidR="00287EC1" w:rsidRPr="000E2A5D">
        <w:rPr>
          <w:rFonts w:cs="Times New Roman"/>
        </w:rPr>
        <w:tab/>
      </w:r>
      <w:r w:rsidR="001737FA" w:rsidRPr="000E2A5D">
        <w:rPr>
          <w:rFonts w:cs="Times New Roman"/>
        </w:rPr>
        <w:t>Asia and the Pacific</w:t>
      </w:r>
    </w:p>
    <w:p w14:paraId="233A4703" w14:textId="6C438FCB" w:rsidR="00356A1D" w:rsidRPr="000E2A5D" w:rsidRDefault="00356A1D" w:rsidP="005B5C65">
      <w:pPr>
        <w:widowControl w:val="0"/>
        <w:autoSpaceDE w:val="0"/>
        <w:autoSpaceDN w:val="0"/>
        <w:adjustRightInd w:val="0"/>
        <w:spacing w:before="0" w:after="240" w:line="240" w:lineRule="auto"/>
        <w:rPr>
          <w:rFonts w:cs="Times New Roman"/>
        </w:rPr>
      </w:pPr>
      <w:r w:rsidRPr="000E2A5D">
        <w:rPr>
          <w:rFonts w:cs="Times New Roman"/>
          <w:b/>
        </w:rPr>
        <w:t>Country</w:t>
      </w:r>
      <w:r w:rsidRPr="000E2A5D">
        <w:rPr>
          <w:rFonts w:cs="Times New Roman"/>
        </w:rPr>
        <w:t>:</w:t>
      </w:r>
      <w:r w:rsidR="00287EC1" w:rsidRPr="000E2A5D">
        <w:rPr>
          <w:rFonts w:cs="Times New Roman"/>
        </w:rPr>
        <w:tab/>
      </w:r>
      <w:r w:rsidR="003927D3" w:rsidRPr="000E2A5D">
        <w:rPr>
          <w:rFonts w:cs="Times New Roman"/>
        </w:rPr>
        <w:t xml:space="preserve">Islamic Republic of </w:t>
      </w:r>
      <w:r w:rsidR="00287EC1" w:rsidRPr="000E2A5D">
        <w:rPr>
          <w:rFonts w:cs="Times New Roman"/>
        </w:rPr>
        <w:t>Pakistan</w:t>
      </w:r>
    </w:p>
    <w:p w14:paraId="1530D27D" w14:textId="04728D53" w:rsidR="00E928C8" w:rsidRPr="000E2A5D" w:rsidRDefault="00356A1D" w:rsidP="005B5C65">
      <w:pPr>
        <w:widowControl w:val="0"/>
        <w:autoSpaceDE w:val="0"/>
        <w:autoSpaceDN w:val="0"/>
        <w:adjustRightInd w:val="0"/>
        <w:spacing w:before="0" w:after="240" w:line="240" w:lineRule="auto"/>
        <w:rPr>
          <w:rFonts w:cs="Times New Roman"/>
          <w:color w:val="B42382"/>
        </w:rPr>
      </w:pPr>
      <w:r w:rsidRPr="000E2A5D">
        <w:rPr>
          <w:rFonts w:cs="Times New Roman"/>
          <w:b/>
        </w:rPr>
        <w:t>Type</w:t>
      </w:r>
      <w:r w:rsidRPr="000E2A5D">
        <w:rPr>
          <w:rFonts w:cs="Times New Roman"/>
        </w:rPr>
        <w:t>:</w:t>
      </w:r>
      <w:r w:rsidR="00287EC1" w:rsidRPr="000E2A5D">
        <w:rPr>
          <w:rFonts w:cs="Times New Roman"/>
        </w:rPr>
        <w:tab/>
      </w:r>
      <w:r w:rsidR="00287EC1" w:rsidRPr="000E2A5D">
        <w:rPr>
          <w:rFonts w:cs="Times New Roman"/>
        </w:rPr>
        <w:tab/>
      </w:r>
      <w:r w:rsidR="00E928C8" w:rsidRPr="000E2A5D">
        <w:rPr>
          <w:rFonts w:cs="Times New Roman"/>
        </w:rPr>
        <w:t>E</w:t>
      </w:r>
      <w:r w:rsidRPr="000E2A5D">
        <w:rPr>
          <w:rFonts w:cs="Times New Roman"/>
        </w:rPr>
        <w:t>valuation</w:t>
      </w:r>
      <w:r w:rsidRPr="000E2A5D">
        <w:rPr>
          <w:rFonts w:cs="Times New Roman"/>
          <w:color w:val="B42382"/>
        </w:rPr>
        <w:t xml:space="preserve"> </w:t>
      </w:r>
    </w:p>
    <w:p w14:paraId="12539170" w14:textId="6ADFBAED" w:rsidR="00C83DB0" w:rsidRPr="000E2A5D" w:rsidRDefault="00356A1D" w:rsidP="005B5C65">
      <w:pPr>
        <w:widowControl w:val="0"/>
        <w:autoSpaceDE w:val="0"/>
        <w:autoSpaceDN w:val="0"/>
        <w:adjustRightInd w:val="0"/>
        <w:spacing w:before="0" w:after="240" w:line="240" w:lineRule="auto"/>
        <w:rPr>
          <w:rFonts w:cs="Times New Roman"/>
          <w:highlight w:val="yellow"/>
        </w:rPr>
      </w:pPr>
      <w:r w:rsidRPr="000E2A5D">
        <w:rPr>
          <w:rFonts w:cs="Times New Roman"/>
          <w:b/>
        </w:rPr>
        <w:t>Theme</w:t>
      </w:r>
      <w:r w:rsidRPr="000E2A5D">
        <w:rPr>
          <w:rFonts w:cs="Times New Roman"/>
        </w:rPr>
        <w:t>:</w:t>
      </w:r>
      <w:r w:rsidR="00E928C8" w:rsidRPr="000E2A5D">
        <w:rPr>
          <w:rFonts w:cs="Times New Roman"/>
        </w:rPr>
        <w:tab/>
      </w:r>
      <w:r w:rsidR="00C915AA" w:rsidRPr="000E2A5D">
        <w:rPr>
          <w:rFonts w:cs="Times New Roman"/>
        </w:rPr>
        <w:t>Peace and Security</w:t>
      </w:r>
      <w:r w:rsidRPr="000E2A5D">
        <w:rPr>
          <w:rFonts w:cs="Times New Roman"/>
          <w:highlight w:val="yellow"/>
        </w:rPr>
        <w:t xml:space="preserve"> </w:t>
      </w:r>
    </w:p>
    <w:p w14:paraId="4672F65E" w14:textId="1F3762B3" w:rsidR="00356A1D" w:rsidRPr="000E2A5D" w:rsidRDefault="00356A1D" w:rsidP="005B5C65">
      <w:pPr>
        <w:spacing w:after="0" w:line="240" w:lineRule="auto"/>
        <w:ind w:left="1440" w:hanging="1350"/>
        <w:rPr>
          <w:rFonts w:cs="Times New Roman"/>
          <w:lang w:eastAsia="ru-RU"/>
        </w:rPr>
      </w:pPr>
      <w:r w:rsidRPr="000E2A5D">
        <w:rPr>
          <w:rFonts w:cs="Times New Roman"/>
          <w:b/>
        </w:rPr>
        <w:t>Partners</w:t>
      </w:r>
      <w:r w:rsidRPr="000E2A5D">
        <w:rPr>
          <w:rFonts w:cs="Times New Roman"/>
        </w:rPr>
        <w:t>:</w:t>
      </w:r>
      <w:r w:rsidR="00E928C8" w:rsidRPr="000E2A5D">
        <w:rPr>
          <w:rFonts w:cs="Times New Roman"/>
        </w:rPr>
        <w:tab/>
      </w:r>
      <w:r w:rsidR="00EF01B3" w:rsidRPr="000E2A5D">
        <w:rPr>
          <w:rFonts w:cs="Times New Roman"/>
        </w:rPr>
        <w:t>UN Women in collaboration with the Government of Denmark, through the Danish</w:t>
      </w:r>
      <w:r w:rsidR="00EF01B3" w:rsidRPr="000E2A5D">
        <w:rPr>
          <w:rFonts w:cs="Times New Roman"/>
          <w:lang w:eastAsia="ru-RU"/>
        </w:rPr>
        <w:t xml:space="preserve"> Ministry of Foreign Affairs, </w:t>
      </w:r>
      <w:r w:rsidR="003A6156" w:rsidRPr="000E2A5D">
        <w:rPr>
          <w:rFonts w:cs="Times New Roman"/>
          <w:lang w:eastAsia="ru-RU"/>
        </w:rPr>
        <w:t xml:space="preserve">and </w:t>
      </w:r>
      <w:r w:rsidR="003A6156" w:rsidRPr="000E2A5D">
        <w:rPr>
          <w:rFonts w:cs="Times New Roman"/>
        </w:rPr>
        <w:t xml:space="preserve">the Disaster Management Authorities (DMAs), women’s machineries and line departments at National, Provincial (in Khyber </w:t>
      </w:r>
      <w:r w:rsidR="003A6156" w:rsidRPr="000E2A5D">
        <w:rPr>
          <w:rFonts w:cs="Times New Roman"/>
          <w:lang w:eastAsia="ru-RU"/>
        </w:rPr>
        <w:t>Pakhtunkhwa</w:t>
      </w:r>
      <w:r w:rsidR="003A6156" w:rsidRPr="000E2A5D">
        <w:rPr>
          <w:rFonts w:cs="Times New Roman"/>
        </w:rPr>
        <w:t xml:space="preserve"> and Balochistan) and area levels (in FATA and PAK), </w:t>
      </w:r>
      <w:r w:rsidR="003A6156" w:rsidRPr="000E2A5D">
        <w:rPr>
          <w:rFonts w:cs="Times New Roman"/>
          <w:lang w:eastAsia="ru-RU"/>
        </w:rPr>
        <w:t xml:space="preserve">UN OCHA, </w:t>
      </w:r>
      <w:r w:rsidR="0089531C" w:rsidRPr="000E2A5D">
        <w:rPr>
          <w:rFonts w:cs="Times New Roman"/>
          <w:lang w:eastAsia="ru-RU"/>
        </w:rPr>
        <w:t xml:space="preserve">NUST Center for International Peace Studies (CIPS), the </w:t>
      </w:r>
      <w:r w:rsidR="003A6156" w:rsidRPr="000E2A5D">
        <w:rPr>
          <w:rFonts w:cs="Times New Roman"/>
          <w:lang w:eastAsia="ru-RU"/>
        </w:rPr>
        <w:t>Center for Excellence in Rur</w:t>
      </w:r>
      <w:r w:rsidR="0089531C" w:rsidRPr="000E2A5D">
        <w:rPr>
          <w:rFonts w:cs="Times New Roman"/>
          <w:lang w:eastAsia="ru-RU"/>
        </w:rPr>
        <w:t>al Development (CERD) and NADRA.</w:t>
      </w:r>
    </w:p>
    <w:p w14:paraId="0CE24A20" w14:textId="77777777" w:rsidR="00D15B26" w:rsidRPr="000855A5" w:rsidRDefault="00D15B26" w:rsidP="005B5C65">
      <w:pPr>
        <w:spacing w:after="0" w:line="240" w:lineRule="auto"/>
        <w:ind w:left="1440" w:hanging="1350"/>
        <w:rPr>
          <w:rFonts w:cs="Times New Roman"/>
          <w:lang w:eastAsia="ru-RU"/>
        </w:rPr>
      </w:pPr>
    </w:p>
    <w:p w14:paraId="35B133F1" w14:textId="0393AA03" w:rsidR="00E928C8" w:rsidRPr="000E2A5D" w:rsidRDefault="00356A1D" w:rsidP="005B5C65">
      <w:pPr>
        <w:widowControl w:val="0"/>
        <w:autoSpaceDE w:val="0"/>
        <w:autoSpaceDN w:val="0"/>
        <w:adjustRightInd w:val="0"/>
        <w:spacing w:before="0" w:after="240" w:line="240" w:lineRule="auto"/>
        <w:ind w:left="1440" w:hanging="1440"/>
        <w:rPr>
          <w:rFonts w:cs="Times New Roman"/>
        </w:rPr>
      </w:pPr>
      <w:r w:rsidRPr="000E2A5D">
        <w:rPr>
          <w:rFonts w:cs="Times New Roman"/>
          <w:b/>
        </w:rPr>
        <w:t>Follow Up</w:t>
      </w:r>
      <w:r w:rsidRPr="000E2A5D">
        <w:rPr>
          <w:rFonts w:cs="Times New Roman"/>
        </w:rPr>
        <w:t>:</w:t>
      </w:r>
      <w:r w:rsidR="00E928C8" w:rsidRPr="000E2A5D">
        <w:rPr>
          <w:rFonts w:cs="Times New Roman"/>
        </w:rPr>
        <w:tab/>
      </w:r>
      <w:r w:rsidR="007C051A" w:rsidRPr="000E2A5D">
        <w:rPr>
          <w:rFonts w:cs="Times New Roman"/>
        </w:rPr>
        <w:t xml:space="preserve">The information and analysis generated from the evaluation will be shared with the WLSR partners and the wider humanitarian community to assist decisions in shaping future </w:t>
      </w:r>
      <w:r w:rsidR="00D17182">
        <w:rPr>
          <w:rFonts w:cs="Times New Roman"/>
        </w:rPr>
        <w:t>project</w:t>
      </w:r>
      <w:r w:rsidR="007C051A" w:rsidRPr="000E2A5D">
        <w:rPr>
          <w:rFonts w:cs="Times New Roman"/>
        </w:rPr>
        <w:t>.</w:t>
      </w:r>
    </w:p>
    <w:p w14:paraId="1E14633B" w14:textId="6214C34C" w:rsidR="00E928C8" w:rsidRPr="000E2A5D" w:rsidRDefault="00356A1D" w:rsidP="005B5C65">
      <w:pPr>
        <w:widowControl w:val="0"/>
        <w:autoSpaceDE w:val="0"/>
        <w:autoSpaceDN w:val="0"/>
        <w:adjustRightInd w:val="0"/>
        <w:spacing w:before="0" w:after="240" w:line="240" w:lineRule="auto"/>
        <w:rPr>
          <w:rFonts w:cs="Times New Roman"/>
        </w:rPr>
      </w:pPr>
      <w:r w:rsidRPr="000E2A5D">
        <w:rPr>
          <w:rFonts w:cs="Times New Roman"/>
          <w:b/>
        </w:rPr>
        <w:t>Language</w:t>
      </w:r>
      <w:r w:rsidRPr="000E2A5D">
        <w:rPr>
          <w:rFonts w:cs="Times New Roman"/>
        </w:rPr>
        <w:t>:</w:t>
      </w:r>
      <w:r w:rsidR="00E928C8" w:rsidRPr="000E2A5D">
        <w:rPr>
          <w:rFonts w:cs="Times New Roman"/>
        </w:rPr>
        <w:tab/>
        <w:t>English</w:t>
      </w:r>
    </w:p>
    <w:p w14:paraId="5DDDEC09" w14:textId="77777777" w:rsidR="007B5E06" w:rsidRPr="000E2A5D" w:rsidRDefault="007B5E06" w:rsidP="005B5C65">
      <w:pPr>
        <w:widowControl w:val="0"/>
        <w:autoSpaceDE w:val="0"/>
        <w:autoSpaceDN w:val="0"/>
        <w:adjustRightInd w:val="0"/>
        <w:spacing w:before="0" w:after="240" w:line="240" w:lineRule="auto"/>
        <w:rPr>
          <w:rFonts w:cs="Times New Roman"/>
          <w:color w:val="B42382"/>
        </w:rPr>
      </w:pPr>
    </w:p>
    <w:p w14:paraId="25B504FD" w14:textId="77777777" w:rsidR="007B5E06" w:rsidRPr="000E2A5D" w:rsidRDefault="007B5E06" w:rsidP="005B5C65">
      <w:pPr>
        <w:widowControl w:val="0"/>
        <w:autoSpaceDE w:val="0"/>
        <w:autoSpaceDN w:val="0"/>
        <w:adjustRightInd w:val="0"/>
        <w:spacing w:before="0" w:after="240" w:line="240" w:lineRule="auto"/>
        <w:rPr>
          <w:rFonts w:asciiTheme="majorHAnsi" w:hAnsiTheme="majorHAnsi" w:cs="Times"/>
          <w:color w:val="B42382"/>
        </w:rPr>
      </w:pPr>
    </w:p>
    <w:p w14:paraId="2C8D3115" w14:textId="77777777" w:rsidR="007B5E06" w:rsidRPr="000E2A5D" w:rsidRDefault="007B5E06" w:rsidP="005B5C65">
      <w:pPr>
        <w:widowControl w:val="0"/>
        <w:autoSpaceDE w:val="0"/>
        <w:autoSpaceDN w:val="0"/>
        <w:adjustRightInd w:val="0"/>
        <w:spacing w:before="0" w:after="240" w:line="240" w:lineRule="auto"/>
        <w:rPr>
          <w:rFonts w:asciiTheme="majorHAnsi" w:hAnsiTheme="majorHAnsi" w:cs="Times"/>
          <w:color w:val="B42382"/>
        </w:rPr>
      </w:pPr>
    </w:p>
    <w:p w14:paraId="67C6D541" w14:textId="6D00632E" w:rsidR="00033112" w:rsidRPr="000E2A5D" w:rsidRDefault="00033112" w:rsidP="005B5C65">
      <w:pPr>
        <w:spacing w:before="0" w:after="200"/>
        <w:rPr>
          <w:rFonts w:asciiTheme="majorHAnsi" w:hAnsiTheme="majorHAnsi" w:cs="Times"/>
        </w:rPr>
      </w:pPr>
      <w:r w:rsidRPr="000E2A5D">
        <w:rPr>
          <w:rFonts w:asciiTheme="majorHAnsi" w:hAnsiTheme="majorHAnsi" w:cs="Times"/>
        </w:rPr>
        <w:br w:type="page"/>
      </w:r>
    </w:p>
    <w:p w14:paraId="5F26114C" w14:textId="16112EE7" w:rsidR="000B1BC5" w:rsidRDefault="0052563D" w:rsidP="000B1BC5">
      <w:pPr>
        <w:pStyle w:val="Heading2"/>
        <w:numPr>
          <w:ilvl w:val="0"/>
          <w:numId w:val="29"/>
        </w:numPr>
      </w:pPr>
      <w:bookmarkStart w:id="5" w:name="_Toc468114628"/>
      <w:r w:rsidRPr="003927D3">
        <w:lastRenderedPageBreak/>
        <w:t>Summary</w:t>
      </w:r>
      <w:bookmarkEnd w:id="5"/>
    </w:p>
    <w:p w14:paraId="371CE317" w14:textId="388FE57A" w:rsidR="00356A1D" w:rsidRPr="003927D3" w:rsidRDefault="00356A1D" w:rsidP="005B5C65">
      <w:pPr>
        <w:widowControl w:val="0"/>
        <w:autoSpaceDE w:val="0"/>
        <w:autoSpaceDN w:val="0"/>
        <w:adjustRightInd w:val="0"/>
        <w:spacing w:before="0" w:after="240" w:line="240" w:lineRule="auto"/>
        <w:rPr>
          <w:rFonts w:asciiTheme="majorHAnsi" w:hAnsiTheme="majorHAnsi" w:cs="Times"/>
          <w:b/>
          <w:sz w:val="24"/>
          <w:szCs w:val="24"/>
        </w:rPr>
      </w:pPr>
      <w:r w:rsidRPr="003927D3">
        <w:rPr>
          <w:rFonts w:asciiTheme="majorHAnsi" w:hAnsiTheme="majorHAnsi" w:cs="Times"/>
          <w:b/>
          <w:sz w:val="24"/>
          <w:szCs w:val="24"/>
        </w:rPr>
        <w:t>Background:</w:t>
      </w:r>
    </w:p>
    <w:p w14:paraId="49E24054" w14:textId="7610F355" w:rsidR="001527F6" w:rsidRPr="003927D3" w:rsidRDefault="00345B21" w:rsidP="005B5C65">
      <w:pPr>
        <w:rPr>
          <w:rFonts w:cs="Times New Roman"/>
          <w:lang w:eastAsia="ru-RU"/>
        </w:rPr>
      </w:pPr>
      <w:r w:rsidRPr="003927D3">
        <w:rPr>
          <w:rFonts w:cs="Times New Roman"/>
        </w:rPr>
        <w:t xml:space="preserve">Pakistan has weathered a series of crises in the past decade ranging from natural disasters (floods, earthquakes and drought) to extremism and adverse law and order situations. Populations have been temporarily displaced, with </w:t>
      </w:r>
      <w:r w:rsidR="004C4251" w:rsidRPr="003927D3">
        <w:rPr>
          <w:rFonts w:cs="Times New Roman"/>
        </w:rPr>
        <w:t>women</w:t>
      </w:r>
      <w:r w:rsidR="000B1BC5">
        <w:rPr>
          <w:rFonts w:cs="Times New Roman"/>
        </w:rPr>
        <w:t>,</w:t>
      </w:r>
      <w:r w:rsidRPr="003927D3">
        <w:rPr>
          <w:rFonts w:cs="Times New Roman"/>
        </w:rPr>
        <w:t xml:space="preserve"> children</w:t>
      </w:r>
      <w:r w:rsidR="000B1BC5">
        <w:rPr>
          <w:rFonts w:cs="Times New Roman"/>
        </w:rPr>
        <w:t>,</w:t>
      </w:r>
      <w:r w:rsidRPr="003927D3">
        <w:rPr>
          <w:rFonts w:cs="Times New Roman"/>
        </w:rPr>
        <w:t xml:space="preserve"> the elderly and persons with disa</w:t>
      </w:r>
      <w:r w:rsidR="00E65BC1" w:rsidRPr="003927D3">
        <w:rPr>
          <w:rFonts w:cs="Times New Roman"/>
        </w:rPr>
        <w:t>bilities particularly affected.</w:t>
      </w:r>
      <w:r w:rsidR="003008AD" w:rsidRPr="003927D3">
        <w:rPr>
          <w:rFonts w:cs="Times New Roman"/>
          <w:lang w:eastAsia="ru-RU"/>
        </w:rPr>
        <w:t xml:space="preserve"> </w:t>
      </w:r>
      <w:r w:rsidR="003A496B" w:rsidRPr="003927D3">
        <w:rPr>
          <w:rFonts w:cs="Times New Roman"/>
          <w:lang w:eastAsia="ru-RU"/>
        </w:rPr>
        <w:t>Within this context, t</w:t>
      </w:r>
      <w:r w:rsidR="003008AD" w:rsidRPr="003927D3">
        <w:rPr>
          <w:rFonts w:cs="Times New Roman"/>
          <w:lang w:eastAsia="ru-RU"/>
        </w:rPr>
        <w:t xml:space="preserve">he </w:t>
      </w:r>
      <w:r w:rsidR="000855A5">
        <w:rPr>
          <w:rFonts w:cs="Times New Roman"/>
          <w:lang w:eastAsia="ru-RU"/>
        </w:rPr>
        <w:t>Women Leadership and Social Reconstruction (</w:t>
      </w:r>
      <w:r w:rsidR="009A7FEC" w:rsidRPr="003927D3">
        <w:rPr>
          <w:rFonts w:cs="Times New Roman"/>
          <w:szCs w:val="24"/>
        </w:rPr>
        <w:t>WLSR</w:t>
      </w:r>
      <w:r w:rsidR="000855A5">
        <w:rPr>
          <w:rFonts w:cs="Times New Roman"/>
          <w:szCs w:val="24"/>
        </w:rPr>
        <w:t>)</w:t>
      </w:r>
      <w:r w:rsidRPr="003927D3">
        <w:rPr>
          <w:rFonts w:cs="Times New Roman"/>
          <w:szCs w:val="24"/>
        </w:rPr>
        <w:t xml:space="preserve"> </w:t>
      </w:r>
      <w:r w:rsidR="00D17182">
        <w:rPr>
          <w:rFonts w:cs="Times New Roman"/>
          <w:szCs w:val="24"/>
        </w:rPr>
        <w:t>project</w:t>
      </w:r>
      <w:r w:rsidR="003008AD" w:rsidRPr="003927D3">
        <w:rPr>
          <w:rFonts w:cs="Times New Roman"/>
          <w:szCs w:val="24"/>
        </w:rPr>
        <w:t xml:space="preserve"> </w:t>
      </w:r>
      <w:r w:rsidR="003A496B" w:rsidRPr="003927D3">
        <w:rPr>
          <w:rFonts w:cs="Times New Roman"/>
          <w:szCs w:val="24"/>
        </w:rPr>
        <w:t xml:space="preserve">was designed and implemented. </w:t>
      </w:r>
      <w:r w:rsidR="00A743D3" w:rsidRPr="003927D3">
        <w:rPr>
          <w:rFonts w:cs="Times New Roman"/>
          <w:szCs w:val="24"/>
        </w:rPr>
        <w:t xml:space="preserve">Its two outcomes related to institutionalization of gender responsive planning for women and girls in disaster and crisis contexts, and protection of rights of women and girls and development of their leadership capacities. </w:t>
      </w:r>
      <w:r w:rsidR="00A743D3" w:rsidRPr="003927D3">
        <w:rPr>
          <w:rFonts w:cs="Times New Roman"/>
          <w:webHidden/>
        </w:rPr>
        <w:t xml:space="preserve">These contribute to the One UN </w:t>
      </w:r>
      <w:r w:rsidR="00D17182">
        <w:rPr>
          <w:rFonts w:cs="Times New Roman"/>
          <w:lang w:eastAsia="ru-RU"/>
        </w:rPr>
        <w:t>Project</w:t>
      </w:r>
      <w:r w:rsidR="00A743D3" w:rsidRPr="003927D3">
        <w:rPr>
          <w:rFonts w:cs="Times New Roman"/>
          <w:lang w:eastAsia="ru-RU"/>
        </w:rPr>
        <w:t xml:space="preserve"> II (2013-2017), aligning with the strategic priorities on increasing resilience to disasters, crises and external shocks, strengthening governance and social cohesion and enhancing gende</w:t>
      </w:r>
      <w:r w:rsidR="001527F6" w:rsidRPr="003927D3">
        <w:rPr>
          <w:rFonts w:cs="Times New Roman"/>
          <w:lang w:eastAsia="ru-RU"/>
        </w:rPr>
        <w:t xml:space="preserve">r equality and social justice. </w:t>
      </w:r>
    </w:p>
    <w:p w14:paraId="33FB2D8D" w14:textId="38A50787" w:rsidR="003A55F9" w:rsidRPr="003927D3" w:rsidRDefault="00A743D3" w:rsidP="00257C91">
      <w:pPr>
        <w:rPr>
          <w:rFonts w:cs="Times New Roman"/>
          <w:lang w:eastAsia="ru-RU"/>
        </w:rPr>
      </w:pPr>
      <w:r w:rsidRPr="003927D3">
        <w:rPr>
          <w:rFonts w:cs="Times New Roman"/>
          <w:lang w:eastAsia="ru-RU"/>
        </w:rPr>
        <w:t xml:space="preserve">WLSR’s </w:t>
      </w:r>
      <w:r w:rsidR="003A496B" w:rsidRPr="003927D3">
        <w:rPr>
          <w:rFonts w:cs="Times New Roman"/>
        </w:rPr>
        <w:t>multi-pronged strategy for achieving its objectives</w:t>
      </w:r>
      <w:r w:rsidR="00B35987" w:rsidRPr="003927D3">
        <w:rPr>
          <w:rFonts w:cs="Times New Roman"/>
        </w:rPr>
        <w:t xml:space="preserve"> included working</w:t>
      </w:r>
      <w:r w:rsidR="003A496B" w:rsidRPr="003927D3">
        <w:rPr>
          <w:rFonts w:cs="Times New Roman"/>
        </w:rPr>
        <w:t xml:space="preserve"> with government institutions</w:t>
      </w:r>
      <w:r w:rsidR="009623C4" w:rsidRPr="003927D3">
        <w:rPr>
          <w:rFonts w:cs="Times New Roman"/>
        </w:rPr>
        <w:t>,</w:t>
      </w:r>
      <w:r w:rsidR="003A496B" w:rsidRPr="003927D3">
        <w:rPr>
          <w:rFonts w:cs="Times New Roman"/>
        </w:rPr>
        <w:t xml:space="preserve"> </w:t>
      </w:r>
      <w:r w:rsidR="009623C4" w:rsidRPr="003927D3">
        <w:rPr>
          <w:rFonts w:cs="Times New Roman"/>
          <w:szCs w:val="24"/>
        </w:rPr>
        <w:t>mainly though the Disaster Management Authorities (DMAs), women’s ma</w:t>
      </w:r>
      <w:r w:rsidR="003A55F9" w:rsidRPr="003927D3">
        <w:rPr>
          <w:rFonts w:cs="Times New Roman"/>
          <w:szCs w:val="24"/>
        </w:rPr>
        <w:t xml:space="preserve">chineries and line departments </w:t>
      </w:r>
      <w:r w:rsidR="003A496B" w:rsidRPr="003927D3">
        <w:rPr>
          <w:rFonts w:cs="Times New Roman"/>
        </w:rPr>
        <w:t xml:space="preserve">at National, Provincial </w:t>
      </w:r>
      <w:r w:rsidR="009623C4" w:rsidRPr="003927D3">
        <w:rPr>
          <w:rFonts w:cs="Times New Roman"/>
        </w:rPr>
        <w:t xml:space="preserve">in Khyber </w:t>
      </w:r>
      <w:r w:rsidR="009623C4" w:rsidRPr="003927D3">
        <w:rPr>
          <w:rFonts w:cs="Times New Roman"/>
          <w:lang w:eastAsia="ru-RU"/>
        </w:rPr>
        <w:t>Pakhtunkhwa</w:t>
      </w:r>
      <w:r w:rsidR="009623C4" w:rsidRPr="003927D3">
        <w:rPr>
          <w:rFonts w:cs="Times New Roman"/>
          <w:szCs w:val="24"/>
        </w:rPr>
        <w:t xml:space="preserve"> </w:t>
      </w:r>
      <w:r w:rsidR="00DB479C">
        <w:rPr>
          <w:rFonts w:cs="Times New Roman"/>
          <w:szCs w:val="24"/>
        </w:rPr>
        <w:t xml:space="preserve">(KP) </w:t>
      </w:r>
      <w:r w:rsidR="009623C4" w:rsidRPr="003927D3">
        <w:rPr>
          <w:rFonts w:cs="Times New Roman"/>
          <w:szCs w:val="24"/>
        </w:rPr>
        <w:t>and Balochistan</w:t>
      </w:r>
      <w:r w:rsidR="009623C4" w:rsidRPr="003927D3">
        <w:rPr>
          <w:rFonts w:cs="Times New Roman"/>
        </w:rPr>
        <w:t xml:space="preserve"> </w:t>
      </w:r>
      <w:r w:rsidR="000B1BC5">
        <w:rPr>
          <w:rFonts w:cs="Times New Roman"/>
        </w:rPr>
        <w:t xml:space="preserve">as well as </w:t>
      </w:r>
      <w:r w:rsidR="003A496B" w:rsidRPr="003927D3">
        <w:rPr>
          <w:rFonts w:cs="Times New Roman"/>
        </w:rPr>
        <w:t xml:space="preserve">in </w:t>
      </w:r>
      <w:r w:rsidR="0024442D">
        <w:rPr>
          <w:rFonts w:cs="Times New Roman"/>
        </w:rPr>
        <w:t>Federally Administered Tribal Area (</w:t>
      </w:r>
      <w:r w:rsidR="003A496B" w:rsidRPr="003927D3">
        <w:rPr>
          <w:rFonts w:cs="Times New Roman"/>
        </w:rPr>
        <w:t>FATA</w:t>
      </w:r>
      <w:r w:rsidR="0024442D">
        <w:rPr>
          <w:rFonts w:cs="Times New Roman"/>
        </w:rPr>
        <w:t>)</w:t>
      </w:r>
      <w:r w:rsidR="003A496B" w:rsidRPr="003927D3">
        <w:rPr>
          <w:rFonts w:cs="Times New Roman"/>
        </w:rPr>
        <w:t xml:space="preserve"> and </w:t>
      </w:r>
      <w:r w:rsidR="0024442D">
        <w:rPr>
          <w:rFonts w:cs="Times New Roman"/>
        </w:rPr>
        <w:t>Pakistan Administered Kashmir (</w:t>
      </w:r>
      <w:r w:rsidR="003A496B" w:rsidRPr="003927D3">
        <w:rPr>
          <w:rFonts w:cs="Times New Roman"/>
        </w:rPr>
        <w:t>PAK)</w:t>
      </w:r>
      <w:r w:rsidR="000B1BC5">
        <w:rPr>
          <w:rFonts w:cs="Times New Roman"/>
        </w:rPr>
        <w:t>.</w:t>
      </w:r>
      <w:r w:rsidR="003A496B" w:rsidRPr="003927D3">
        <w:rPr>
          <w:rFonts w:cs="Times New Roman"/>
        </w:rPr>
        <w:t xml:space="preserve"> </w:t>
      </w:r>
      <w:r w:rsidR="000B1BC5">
        <w:rPr>
          <w:rFonts w:cs="Times New Roman"/>
        </w:rPr>
        <w:t xml:space="preserve">The objective was for the DMAs </w:t>
      </w:r>
      <w:r w:rsidR="003A496B" w:rsidRPr="003927D3">
        <w:rPr>
          <w:rFonts w:cs="Times New Roman"/>
        </w:rPr>
        <w:t>to mainstream gender concerns into their ongoing work, supporting Gender and Child Cells (GCC), developing policies and implementatio</w:t>
      </w:r>
      <w:r w:rsidR="00B35987" w:rsidRPr="003927D3">
        <w:rPr>
          <w:rFonts w:cs="Times New Roman"/>
        </w:rPr>
        <w:t>n plans</w:t>
      </w:r>
      <w:r w:rsidR="00B35987" w:rsidRPr="009C49E6">
        <w:rPr>
          <w:rFonts w:cs="Times New Roman"/>
        </w:rPr>
        <w:t xml:space="preserve">. </w:t>
      </w:r>
      <w:r w:rsidR="00257C91">
        <w:rPr>
          <w:rFonts w:cs="Times New Roman"/>
        </w:rPr>
        <w:t xml:space="preserve">The WLSR project </w:t>
      </w:r>
      <w:r w:rsidR="001652C1" w:rsidRPr="003927D3">
        <w:rPr>
          <w:rFonts w:cs="Times New Roman"/>
          <w:lang w:eastAsia="ru-RU"/>
        </w:rPr>
        <w:t>partnered with UN OCHA, and worked through the Center for Excellence in Rural Development (CERD) and NADRA in Bannu district</w:t>
      </w:r>
      <w:r w:rsidR="0024442D">
        <w:rPr>
          <w:rFonts w:cs="Times New Roman"/>
          <w:lang w:eastAsia="ru-RU"/>
        </w:rPr>
        <w:t xml:space="preserve"> in KP</w:t>
      </w:r>
      <w:r w:rsidR="001652C1" w:rsidRPr="003927D3">
        <w:rPr>
          <w:rFonts w:cs="Times New Roman"/>
          <w:lang w:eastAsia="ru-RU"/>
        </w:rPr>
        <w:t>, and with NUST Center for International Peace Studies (CIPS)</w:t>
      </w:r>
      <w:r w:rsidR="001652C1" w:rsidRPr="009C49E6">
        <w:rPr>
          <w:rFonts w:cs="Times New Roman"/>
          <w:lang w:eastAsia="ru-RU"/>
        </w:rPr>
        <w:t>.</w:t>
      </w:r>
      <w:r w:rsidR="001652C1" w:rsidRPr="003927D3">
        <w:rPr>
          <w:rFonts w:cs="Times New Roman"/>
          <w:lang w:eastAsia="ru-RU"/>
        </w:rPr>
        <w:t xml:space="preserve"> </w:t>
      </w:r>
      <w:r w:rsidR="00257C91">
        <w:rPr>
          <w:rFonts w:cs="Times New Roman"/>
          <w:lang w:eastAsia="ru-RU"/>
        </w:rPr>
        <w:t xml:space="preserve">WLSR </w:t>
      </w:r>
      <w:r w:rsidR="001652C1" w:rsidRPr="003927D3">
        <w:rPr>
          <w:rFonts w:cs="Times New Roman"/>
          <w:szCs w:val="24"/>
        </w:rPr>
        <w:t>also</w:t>
      </w:r>
      <w:r w:rsidRPr="003927D3">
        <w:rPr>
          <w:rFonts w:cs="Times New Roman"/>
        </w:rPr>
        <w:t xml:space="preserve"> engaged with parliamentarians and civil society</w:t>
      </w:r>
      <w:r w:rsidR="003A496B" w:rsidRPr="003927D3">
        <w:rPr>
          <w:rFonts w:cs="Times New Roman"/>
        </w:rPr>
        <w:t xml:space="preserve"> to sensitize, make aware and steer a dialogue on how to respond to the needs of women and girls affected by crisis.</w:t>
      </w:r>
      <w:r w:rsidR="000E55B3" w:rsidRPr="003927D3">
        <w:rPr>
          <w:rFonts w:cs="Times New Roman"/>
        </w:rPr>
        <w:t xml:space="preserve"> Through the </w:t>
      </w:r>
      <w:r w:rsidR="00D17182">
        <w:rPr>
          <w:rFonts w:cs="Times New Roman"/>
        </w:rPr>
        <w:t>project</w:t>
      </w:r>
      <w:r w:rsidR="000E55B3" w:rsidRPr="003927D3">
        <w:rPr>
          <w:rFonts w:cs="Times New Roman"/>
        </w:rPr>
        <w:t>, capacity enhancement and technical assistance is channeled to areas of need as identified by the partners.</w:t>
      </w:r>
      <w:r w:rsidR="001527F6" w:rsidRPr="003927D3">
        <w:rPr>
          <w:rFonts w:cs="Times New Roman"/>
          <w:lang w:eastAsia="ru-RU"/>
        </w:rPr>
        <w:t xml:space="preserve"> </w:t>
      </w:r>
      <w:r w:rsidR="003A55F9" w:rsidRPr="003927D3">
        <w:rPr>
          <w:rFonts w:cs="Times New Roman"/>
          <w:lang w:eastAsia="ru-RU"/>
        </w:rPr>
        <w:t>At the conclusion of the two-year project period (July 2014-August 2016), UN Women commissioned an external end-term evaluation of WLSR.</w:t>
      </w:r>
    </w:p>
    <w:p w14:paraId="51EEE270" w14:textId="77777777" w:rsidR="00356A1D" w:rsidRPr="003927D3" w:rsidRDefault="00356A1D" w:rsidP="005B5C65">
      <w:pPr>
        <w:widowControl w:val="0"/>
        <w:autoSpaceDE w:val="0"/>
        <w:autoSpaceDN w:val="0"/>
        <w:adjustRightInd w:val="0"/>
        <w:spacing w:after="240" w:line="240" w:lineRule="auto"/>
        <w:rPr>
          <w:rFonts w:asciiTheme="majorHAnsi" w:hAnsiTheme="majorHAnsi" w:cs="Times"/>
          <w:b/>
          <w:sz w:val="24"/>
          <w:szCs w:val="24"/>
        </w:rPr>
      </w:pPr>
      <w:r w:rsidRPr="003927D3">
        <w:rPr>
          <w:rFonts w:asciiTheme="majorHAnsi" w:hAnsiTheme="majorHAnsi" w:cs="Times"/>
          <w:b/>
          <w:sz w:val="24"/>
          <w:szCs w:val="24"/>
        </w:rPr>
        <w:t>Purpose/Objective:</w:t>
      </w:r>
    </w:p>
    <w:p w14:paraId="4E476897" w14:textId="454E3D30" w:rsidR="009A4E8B" w:rsidRPr="003927D3" w:rsidRDefault="001201D1" w:rsidP="005B5C65">
      <w:pPr>
        <w:rPr>
          <w:rFonts w:cs="Times New Roman"/>
          <w:spacing w:val="-16"/>
        </w:rPr>
      </w:pPr>
      <w:r w:rsidRPr="003927D3">
        <w:rPr>
          <w:rFonts w:cs="Times New Roman"/>
          <w:lang w:eastAsia="ru-RU"/>
        </w:rPr>
        <w:t xml:space="preserve">The purpose of the evaluation was to assess how far the WLSR interventions have promoted gender responsive </w:t>
      </w:r>
      <w:r w:rsidR="0024442D">
        <w:rPr>
          <w:rFonts w:cs="Times New Roman"/>
          <w:lang w:eastAsia="ru-RU"/>
        </w:rPr>
        <w:t>Disaster Risk Reduction/Management (</w:t>
      </w:r>
      <w:r w:rsidRPr="003927D3">
        <w:rPr>
          <w:rFonts w:cs="Times New Roman"/>
          <w:lang w:eastAsia="ru-RU"/>
        </w:rPr>
        <w:t>DRR/M</w:t>
      </w:r>
      <w:r w:rsidR="0024442D">
        <w:rPr>
          <w:rFonts w:cs="Times New Roman"/>
          <w:lang w:eastAsia="ru-RU"/>
        </w:rPr>
        <w:t>)</w:t>
      </w:r>
      <w:r w:rsidRPr="003927D3">
        <w:rPr>
          <w:rFonts w:cs="Times New Roman"/>
          <w:lang w:eastAsia="ru-RU"/>
        </w:rPr>
        <w:t xml:space="preserve"> in complex emergencies and multi-hazard situations and whether the rights of women and girls were protected. </w:t>
      </w:r>
      <w:r w:rsidR="00DA18CE" w:rsidRPr="003927D3">
        <w:rPr>
          <w:rFonts w:cs="Times New Roman"/>
          <w:lang w:eastAsia="ru-RU"/>
        </w:rPr>
        <w:t xml:space="preserve">Its objectives were </w:t>
      </w:r>
      <w:r w:rsidR="00830194" w:rsidRPr="003927D3">
        <w:rPr>
          <w:rFonts w:cs="Times New Roman"/>
          <w:lang w:eastAsia="ru-RU"/>
        </w:rPr>
        <w:t xml:space="preserve">to assess the </w:t>
      </w:r>
      <w:r w:rsidR="00830194" w:rsidRPr="003927D3">
        <w:rPr>
          <w:rFonts w:cs="Times New Roman"/>
        </w:rPr>
        <w:t>relevance, effectiveness, efficiency, sustainability and results or impact</w:t>
      </w:r>
      <w:r w:rsidR="004C270C" w:rsidRPr="003927D3">
        <w:rPr>
          <w:rFonts w:cs="Times New Roman"/>
        </w:rPr>
        <w:t>,</w:t>
      </w:r>
      <w:r w:rsidR="00830194" w:rsidRPr="003927D3">
        <w:rPr>
          <w:rFonts w:cs="Times New Roman"/>
        </w:rPr>
        <w:t xml:space="preserve"> if any</w:t>
      </w:r>
      <w:r w:rsidR="004C270C" w:rsidRPr="003927D3">
        <w:rPr>
          <w:rFonts w:cs="Times New Roman"/>
        </w:rPr>
        <w:t>,</w:t>
      </w:r>
      <w:r w:rsidR="00830194" w:rsidRPr="003927D3">
        <w:rPr>
          <w:rFonts w:cs="Times New Roman"/>
        </w:rPr>
        <w:t xml:space="preserve"> of the </w:t>
      </w:r>
      <w:r w:rsidR="00D17182">
        <w:rPr>
          <w:rFonts w:cs="Times New Roman"/>
        </w:rPr>
        <w:t>project</w:t>
      </w:r>
      <w:r w:rsidR="00830194" w:rsidRPr="003927D3">
        <w:rPr>
          <w:rFonts w:cs="Times New Roman"/>
        </w:rPr>
        <w:t xml:space="preserve"> over the two-year period, while being cognizant of the constraints and the context within which the </w:t>
      </w:r>
      <w:r w:rsidR="00D17182">
        <w:rPr>
          <w:rFonts w:cs="Times New Roman"/>
        </w:rPr>
        <w:t>project</w:t>
      </w:r>
      <w:r w:rsidR="00830194" w:rsidRPr="003927D3">
        <w:rPr>
          <w:rFonts w:cs="Times New Roman"/>
        </w:rPr>
        <w:t xml:space="preserve"> unfolded. Another objective was to assess if the approach adopted by the </w:t>
      </w:r>
      <w:r w:rsidR="00D17182">
        <w:rPr>
          <w:rFonts w:cs="Times New Roman"/>
        </w:rPr>
        <w:t>project</w:t>
      </w:r>
      <w:r w:rsidR="00830194" w:rsidRPr="003927D3">
        <w:rPr>
          <w:rFonts w:cs="Times New Roman"/>
        </w:rPr>
        <w:t xml:space="preserve"> provided an efficient framework for integrating WLSR issues in development and in humanitarian response in Pakistan and for influencing policy and practice</w:t>
      </w:r>
      <w:r w:rsidR="00E67473" w:rsidRPr="003927D3">
        <w:rPr>
          <w:rFonts w:cs="Times New Roman"/>
        </w:rPr>
        <w:t xml:space="preserve">. The information and analysis generated includes best practices and lessons learned that can be shared with the WLSR partners and the wider humanitarian community to assist decisions in shaping future </w:t>
      </w:r>
      <w:r w:rsidR="00D17182">
        <w:rPr>
          <w:rFonts w:cs="Times New Roman"/>
        </w:rPr>
        <w:t>project</w:t>
      </w:r>
      <w:r w:rsidR="00E67473" w:rsidRPr="003927D3">
        <w:rPr>
          <w:rFonts w:cs="Times New Roman"/>
        </w:rPr>
        <w:t>.</w:t>
      </w:r>
    </w:p>
    <w:p w14:paraId="2C48C279" w14:textId="77777777" w:rsidR="00356A1D" w:rsidRPr="003927D3" w:rsidRDefault="00356A1D" w:rsidP="005B5C65">
      <w:pPr>
        <w:widowControl w:val="0"/>
        <w:autoSpaceDE w:val="0"/>
        <w:autoSpaceDN w:val="0"/>
        <w:adjustRightInd w:val="0"/>
        <w:spacing w:after="240" w:line="240" w:lineRule="auto"/>
        <w:rPr>
          <w:rFonts w:asciiTheme="majorHAnsi" w:hAnsiTheme="majorHAnsi" w:cs="Times"/>
          <w:b/>
          <w:sz w:val="24"/>
          <w:szCs w:val="24"/>
        </w:rPr>
      </w:pPr>
      <w:r w:rsidRPr="003927D3">
        <w:rPr>
          <w:rFonts w:asciiTheme="majorHAnsi" w:hAnsiTheme="majorHAnsi" w:cs="Times"/>
          <w:b/>
          <w:sz w:val="24"/>
          <w:szCs w:val="24"/>
        </w:rPr>
        <w:t>Methodology:</w:t>
      </w:r>
    </w:p>
    <w:p w14:paraId="7BB70D46" w14:textId="4CE4C9F6" w:rsidR="00091EC9" w:rsidRPr="003927D3" w:rsidRDefault="00E164E9" w:rsidP="005B5C65">
      <w:pPr>
        <w:rPr>
          <w:b/>
          <w:bCs/>
          <w:i/>
          <w:iCs/>
        </w:rPr>
      </w:pPr>
      <w:r w:rsidRPr="003927D3">
        <w:rPr>
          <w:rFonts w:cs="Times New Roman"/>
          <w:szCs w:val="24"/>
        </w:rPr>
        <w:t xml:space="preserve">The </w:t>
      </w:r>
      <w:r w:rsidR="004E7392" w:rsidRPr="003927D3">
        <w:rPr>
          <w:rFonts w:cs="Times New Roman"/>
          <w:szCs w:val="24"/>
        </w:rPr>
        <w:t>evaluation’s approach</w:t>
      </w:r>
      <w:r w:rsidR="007C5F3A" w:rsidRPr="003927D3">
        <w:rPr>
          <w:rFonts w:cs="Times New Roman"/>
          <w:szCs w:val="24"/>
        </w:rPr>
        <w:t xml:space="preserve"> was informed by the </w:t>
      </w:r>
      <w:r w:rsidRPr="003927D3">
        <w:rPr>
          <w:rFonts w:cs="Times New Roman"/>
          <w:szCs w:val="24"/>
        </w:rPr>
        <w:t xml:space="preserve">underlying principles of UN Women's commitment to gender equality (GE) in social </w:t>
      </w:r>
      <w:r w:rsidRPr="003927D3">
        <w:t xml:space="preserve">reconstruction and the importance attached by the government of Pakistan to addressing the needs of women and vulnerable populations in disaster and emergency </w:t>
      </w:r>
      <w:r w:rsidR="007C5F3A" w:rsidRPr="003927D3">
        <w:t>situations</w:t>
      </w:r>
      <w:r w:rsidRPr="003927D3">
        <w:t xml:space="preserve">. </w:t>
      </w:r>
      <w:r w:rsidR="009C7B7F" w:rsidRPr="003927D3">
        <w:t>It</w:t>
      </w:r>
      <w:r w:rsidR="007C5F3A" w:rsidRPr="003927D3">
        <w:t xml:space="preserve"> </w:t>
      </w:r>
      <w:r w:rsidR="009C7B7F" w:rsidRPr="003927D3">
        <w:t>encouraged</w:t>
      </w:r>
      <w:r w:rsidRPr="003927D3">
        <w:t xml:space="preserve"> </w:t>
      </w:r>
      <w:r w:rsidR="00091EC9" w:rsidRPr="003927D3">
        <w:t>participation, appreciative inquiry, and collaboration, with an emphasis on “do no ha</w:t>
      </w:r>
      <w:r w:rsidR="004E7392" w:rsidRPr="003927D3">
        <w:t>rm” especially when engaging</w:t>
      </w:r>
      <w:r w:rsidR="00091EC9" w:rsidRPr="003927D3">
        <w:t xml:space="preserve"> with </w:t>
      </w:r>
      <w:r w:rsidR="004E7392" w:rsidRPr="003927D3">
        <w:t xml:space="preserve">affected </w:t>
      </w:r>
      <w:r w:rsidR="00893D15" w:rsidRPr="003927D3">
        <w:t>communities.</w:t>
      </w:r>
      <w:r w:rsidR="00672198" w:rsidRPr="003927D3">
        <w:t xml:space="preserve"> The evaluation</w:t>
      </w:r>
      <w:r w:rsidR="009C7B7F" w:rsidRPr="003927D3">
        <w:t xml:space="preserve">’s design </w:t>
      </w:r>
      <w:r w:rsidR="001B359A" w:rsidRPr="003927D3">
        <w:t>included</w:t>
      </w:r>
      <w:r w:rsidR="009C7B7F" w:rsidRPr="003927D3">
        <w:t xml:space="preserve"> a </w:t>
      </w:r>
      <w:r w:rsidR="00091EC9" w:rsidRPr="003927D3">
        <w:t xml:space="preserve">desk review </w:t>
      </w:r>
      <w:r w:rsidR="00DB37F9" w:rsidRPr="003927D3">
        <w:t xml:space="preserve">of </w:t>
      </w:r>
      <w:r w:rsidR="00091EC9" w:rsidRPr="003927D3">
        <w:lastRenderedPageBreak/>
        <w:t xml:space="preserve">relevant </w:t>
      </w:r>
      <w:r w:rsidR="00D17182">
        <w:t>project</w:t>
      </w:r>
      <w:r w:rsidR="00091EC9" w:rsidRPr="003927D3">
        <w:t xml:space="preserve"> documents, including the </w:t>
      </w:r>
      <w:r w:rsidR="00D17182">
        <w:t>project</w:t>
      </w:r>
      <w:r w:rsidR="00091EC9" w:rsidRPr="003927D3">
        <w:t xml:space="preserve"> proposal, report submitted to the donor, </w:t>
      </w:r>
      <w:r w:rsidR="00CC4C73">
        <w:t xml:space="preserve">contracts and reports with implementing partners and other stakeholders as well as </w:t>
      </w:r>
      <w:r w:rsidR="00091EC9" w:rsidRPr="003927D3">
        <w:t xml:space="preserve">documents on the humanitarian situation in Pakistan, the Sendai Framework, </w:t>
      </w:r>
      <w:r w:rsidR="00DB37F9" w:rsidRPr="003927D3">
        <w:t xml:space="preserve">reports and publications of </w:t>
      </w:r>
      <w:r w:rsidR="0024442D">
        <w:t xml:space="preserve">Non-Governmental </w:t>
      </w:r>
      <w:r w:rsidR="004C4251">
        <w:t>Organization</w:t>
      </w:r>
      <w:r w:rsidR="0024442D">
        <w:t xml:space="preserve"> (</w:t>
      </w:r>
      <w:r w:rsidR="00DB37F9" w:rsidRPr="003927D3">
        <w:t>NGOs</w:t>
      </w:r>
      <w:r w:rsidR="0024442D">
        <w:t>)</w:t>
      </w:r>
      <w:r w:rsidR="00DB37F9" w:rsidRPr="003927D3">
        <w:t xml:space="preserve"> and UN agencies.</w:t>
      </w:r>
      <w:r w:rsidR="00CC4C73">
        <w:t xml:space="preserve"> </w:t>
      </w:r>
    </w:p>
    <w:p w14:paraId="22709DF4" w14:textId="21572525" w:rsidR="00FC656B" w:rsidRPr="003927D3" w:rsidRDefault="00CC4C73" w:rsidP="005B5C65">
      <w:pPr>
        <w:rPr>
          <w:b/>
          <w:bCs/>
          <w:i/>
          <w:iCs/>
        </w:rPr>
      </w:pPr>
      <w:r w:rsidRPr="003927D3">
        <w:t>A non-experimental design was employed with individuals to be interviewed identified through purposive sampling from among stakeholder groups. For the focus group</w:t>
      </w:r>
      <w:r w:rsidR="00D84DAE">
        <w:t xml:space="preserve"> discussion (FGD)</w:t>
      </w:r>
      <w:r w:rsidRPr="003927D3">
        <w:t xml:space="preserve"> a convenience sample was used as all members of the GTF </w:t>
      </w:r>
      <w:r w:rsidR="000B1BC5">
        <w:t xml:space="preserve">(Gender Task Force) </w:t>
      </w:r>
      <w:r w:rsidRPr="003927D3">
        <w:t xml:space="preserve">were invited. Qualitative data was gathered using a questionnaire </w:t>
      </w:r>
      <w:r>
        <w:t xml:space="preserve">and an FGD </w:t>
      </w:r>
      <w:r w:rsidRPr="003927D3">
        <w:t xml:space="preserve">guide covering key questions to garner information on the relevance, efficiency, effectiveness, sustainability, impact and results of the </w:t>
      </w:r>
      <w:r w:rsidR="00D17182">
        <w:t>project</w:t>
      </w:r>
      <w:r>
        <w:t xml:space="preserve">.  </w:t>
      </w:r>
      <w:r w:rsidR="00FC656B" w:rsidRPr="003927D3">
        <w:t xml:space="preserve">The </w:t>
      </w:r>
      <w:r w:rsidR="00065A5E" w:rsidRPr="003927D3">
        <w:t xml:space="preserve">evaluation </w:t>
      </w:r>
      <w:r>
        <w:t xml:space="preserve">team interviewed </w:t>
      </w:r>
      <w:r w:rsidR="001B359A" w:rsidRPr="003927D3">
        <w:t>a total of 55 individuals from</w:t>
      </w:r>
      <w:r w:rsidR="00AD5C62" w:rsidRPr="003927D3">
        <w:t xml:space="preserve"> </w:t>
      </w:r>
      <w:r w:rsidR="00D84DAE">
        <w:t xml:space="preserve">among </w:t>
      </w:r>
      <w:r w:rsidR="00FC656B" w:rsidRPr="003927D3">
        <w:t>all relevant stakeholders including the national and decentralized disaster management institutions in KP, FATA, PAK and Balochistan and civil society organizations</w:t>
      </w:r>
      <w:r>
        <w:t xml:space="preserve">. Of these 55 individuals </w:t>
      </w:r>
      <w:r w:rsidRPr="003927D3">
        <w:t>39</w:t>
      </w:r>
      <w:r w:rsidR="00345F33" w:rsidRPr="003927D3">
        <w:t xml:space="preserve"> </w:t>
      </w:r>
      <w:r>
        <w:t xml:space="preserve">were engaged through </w:t>
      </w:r>
      <w:r w:rsidR="00345F33" w:rsidRPr="003927D3">
        <w:t>i</w:t>
      </w:r>
      <w:r w:rsidR="00345F33" w:rsidRPr="003927D3">
        <w:rPr>
          <w:lang w:eastAsia="ru-RU"/>
        </w:rPr>
        <w:t>n-depth interviews</w:t>
      </w:r>
      <w:r>
        <w:rPr>
          <w:lang w:eastAsia="ru-RU"/>
        </w:rPr>
        <w:t xml:space="preserve">, 16 participated in two </w:t>
      </w:r>
      <w:r w:rsidR="00D84DAE">
        <w:t>FGD</w:t>
      </w:r>
      <w:r w:rsidRPr="003927D3">
        <w:t xml:space="preserve"> </w:t>
      </w:r>
      <w:r>
        <w:rPr>
          <w:lang w:eastAsia="ru-RU"/>
        </w:rPr>
        <w:t xml:space="preserve">as </w:t>
      </w:r>
      <w:r w:rsidRPr="003927D3">
        <w:rPr>
          <w:lang w:eastAsia="ru-RU"/>
        </w:rPr>
        <w:t>members</w:t>
      </w:r>
      <w:r>
        <w:t xml:space="preserve"> of the </w:t>
      </w:r>
      <w:r w:rsidR="00D84DAE">
        <w:t xml:space="preserve">GTF </w:t>
      </w:r>
      <w:r w:rsidRPr="003927D3">
        <w:t>and the Gender Development Forum</w:t>
      </w:r>
      <w:r w:rsidR="00D84DAE">
        <w:t xml:space="preserve"> (GDF)</w:t>
      </w:r>
      <w:r>
        <w:t xml:space="preserve">. </w:t>
      </w:r>
      <w:r w:rsidR="00FC656B" w:rsidRPr="003927D3">
        <w:t>Four case studies were also documented</w:t>
      </w:r>
      <w:r w:rsidR="00323ABF" w:rsidRPr="003927D3">
        <w:t>.</w:t>
      </w:r>
    </w:p>
    <w:p w14:paraId="1B5BD237" w14:textId="74577210" w:rsidR="00091EC9" w:rsidRPr="003927D3" w:rsidRDefault="00091EC9" w:rsidP="005B5C65">
      <w:r w:rsidRPr="003927D3">
        <w:t>The Evaluation Team used a matrix designed to capture findings aligned with the key research questions. The Team members completed the matrix while still in the field</w:t>
      </w:r>
      <w:r w:rsidR="00D74F98" w:rsidRPr="003927D3">
        <w:t>, as</w:t>
      </w:r>
      <w:r w:rsidRPr="003927D3">
        <w:t xml:space="preserve"> soon after the interviews were conducted as possible. After the field work, the team met several times to discuss and analyze the trends, patterns, and themes in the qualitative information and capture the richness of observations and insights from the literature and from those who are interviewed.</w:t>
      </w:r>
    </w:p>
    <w:p w14:paraId="7E59630F" w14:textId="2915F765" w:rsidR="00356A1D" w:rsidRPr="003927D3" w:rsidRDefault="00CC4C73" w:rsidP="005B5C65">
      <w:r>
        <w:t xml:space="preserve">The </w:t>
      </w:r>
      <w:r w:rsidR="001163DF">
        <w:t xml:space="preserve">evaluation is limited in </w:t>
      </w:r>
      <w:r w:rsidR="00D84DAE">
        <w:t>the</w:t>
      </w:r>
      <w:r w:rsidR="001163DF">
        <w:t xml:space="preserve"> d</w:t>
      </w:r>
      <w:r w:rsidR="00091EC9" w:rsidRPr="003927D3">
        <w:t xml:space="preserve">ata </w:t>
      </w:r>
      <w:r w:rsidR="00D84DAE">
        <w:t xml:space="preserve">that </w:t>
      </w:r>
      <w:r w:rsidR="00091EC9" w:rsidRPr="003927D3">
        <w:t>was gathered from the key implementing organizations engaged with WLSR and primarily from the urban centers (i.e., Islamabad, Quetta, Muzaffa</w:t>
      </w:r>
      <w:r w:rsidR="004C4251">
        <w:t>ra</w:t>
      </w:r>
      <w:r w:rsidR="00D84DAE">
        <w:t>bad</w:t>
      </w:r>
      <w:r w:rsidR="00091EC9" w:rsidRPr="003927D3">
        <w:t xml:space="preserve"> and Peshawar), where the organizations are based. It was not possible to meet the beneficiary communities or the women who </w:t>
      </w:r>
      <w:r w:rsidR="001163DF" w:rsidRPr="003927D3">
        <w:t xml:space="preserve">received </w:t>
      </w:r>
      <w:r w:rsidR="00D84DAE">
        <w:t>Computerise</w:t>
      </w:r>
      <w:r w:rsidR="004C4251">
        <w:t>d</w:t>
      </w:r>
      <w:r w:rsidR="00D84DAE">
        <w:t xml:space="preserve"> National Identity Cards (</w:t>
      </w:r>
      <w:r w:rsidR="001163DF" w:rsidRPr="003927D3">
        <w:t>CNICs</w:t>
      </w:r>
      <w:r w:rsidR="00D84DAE">
        <w:t>)</w:t>
      </w:r>
      <w:r w:rsidR="001163DF" w:rsidRPr="003927D3">
        <w:t xml:space="preserve"> in Bannu</w:t>
      </w:r>
      <w:r w:rsidR="00D84DAE">
        <w:t>, KP</w:t>
      </w:r>
      <w:r w:rsidR="001163DF" w:rsidRPr="003927D3">
        <w:t xml:space="preserve"> </w:t>
      </w:r>
      <w:r w:rsidR="001163DF">
        <w:t xml:space="preserve">or </w:t>
      </w:r>
      <w:r w:rsidR="00091EC9" w:rsidRPr="003927D3">
        <w:t>part</w:t>
      </w:r>
      <w:r w:rsidR="00DB3A38" w:rsidRPr="003927D3">
        <w:t>icipated in the hearings in Balo</w:t>
      </w:r>
      <w:r w:rsidR="00091EC9" w:rsidRPr="003927D3">
        <w:t>chistan as they are in dispersed locations or not accessible at all. However</w:t>
      </w:r>
      <w:r w:rsidR="00D84DAE">
        <w:t>,</w:t>
      </w:r>
      <w:r w:rsidR="00091EC9" w:rsidRPr="003927D3">
        <w:t xml:space="preserve"> the team was able to interview two women </w:t>
      </w:r>
      <w:r w:rsidR="001163DF">
        <w:t>participants of the</w:t>
      </w:r>
      <w:r w:rsidR="00091EC9" w:rsidRPr="003927D3">
        <w:t xml:space="preserve"> community hearings in Balochistan, and to read the draft report of the FGDs conducted with women in five locations in KP. A member of the team also participated in the Afghan-Pakistan Women Peace Dialogue that was organ</w:t>
      </w:r>
      <w:r w:rsidR="00DB3A38" w:rsidRPr="003927D3">
        <w:t>ized by WLSR in Peshawar on 25 August 2016.</w:t>
      </w:r>
    </w:p>
    <w:p w14:paraId="463A451D" w14:textId="5D6C30DF" w:rsidR="00356A1D" w:rsidRPr="00CD7136" w:rsidRDefault="00356A1D" w:rsidP="005B5C65">
      <w:pPr>
        <w:widowControl w:val="0"/>
        <w:tabs>
          <w:tab w:val="left" w:pos="810"/>
        </w:tabs>
        <w:autoSpaceDE w:val="0"/>
        <w:autoSpaceDN w:val="0"/>
        <w:adjustRightInd w:val="0"/>
        <w:spacing w:before="0" w:after="0" w:line="240" w:lineRule="auto"/>
        <w:rPr>
          <w:rFonts w:asciiTheme="majorHAnsi" w:hAnsiTheme="majorHAnsi" w:cs="Times"/>
          <w:b/>
          <w:sz w:val="24"/>
          <w:szCs w:val="24"/>
        </w:rPr>
      </w:pPr>
      <w:r w:rsidRPr="00CD7136">
        <w:rPr>
          <w:rFonts w:asciiTheme="majorHAnsi" w:hAnsiTheme="majorHAnsi" w:cs="Times"/>
          <w:b/>
          <w:sz w:val="24"/>
          <w:szCs w:val="24"/>
        </w:rPr>
        <w:t>Key Findings and Conclusions:</w:t>
      </w:r>
    </w:p>
    <w:p w14:paraId="776D45AB" w14:textId="4A6179EB" w:rsidR="00FC4168" w:rsidRPr="00865D39" w:rsidRDefault="00FC4168" w:rsidP="005B5C65">
      <w:pPr>
        <w:spacing w:before="0" w:after="0"/>
      </w:pPr>
      <w:r w:rsidRPr="002372A8">
        <w:t xml:space="preserve">Overall the Evaluation team finds that this short duration project leveraged the relationships and work of its predecessor, the Women and Peace </w:t>
      </w:r>
      <w:r w:rsidR="00D17182">
        <w:t>Project</w:t>
      </w:r>
      <w:r w:rsidRPr="002372A8">
        <w:t xml:space="preserve"> (WPP). Institutional partnerships have been taken forward; new partners have been identified and new activities introduced. The </w:t>
      </w:r>
      <w:r w:rsidR="00D17182">
        <w:t>project</w:t>
      </w:r>
      <w:r w:rsidRPr="002372A8">
        <w:t xml:space="preserve"> has shown flexibility and has demonstrated value for money by harnessing the strength of government (working through </w:t>
      </w:r>
      <w:r w:rsidR="00BB4976">
        <w:t>Disaster Management Authority’s (</w:t>
      </w:r>
      <w:r w:rsidRPr="002372A8">
        <w:t>DMAs</w:t>
      </w:r>
      <w:r w:rsidR="00BB4976">
        <w:t>)</w:t>
      </w:r>
      <w:r w:rsidRPr="002372A8">
        <w:t xml:space="preserve"> and </w:t>
      </w:r>
      <w:r w:rsidR="00BB4976">
        <w:t>Women Development Department (</w:t>
      </w:r>
      <w:r w:rsidRPr="002372A8">
        <w:t>WDD</w:t>
      </w:r>
      <w:r w:rsidR="00BB4976">
        <w:t>)</w:t>
      </w:r>
      <w:r w:rsidRPr="002372A8">
        <w:t xml:space="preserve">, and incorporating GE guidelines) and </w:t>
      </w:r>
      <w:r w:rsidR="00BB4976">
        <w:t xml:space="preserve">Civil Society </w:t>
      </w:r>
      <w:r w:rsidR="004C4251">
        <w:t>organization</w:t>
      </w:r>
      <w:r w:rsidR="00BB4976">
        <w:t xml:space="preserve"> (</w:t>
      </w:r>
      <w:r w:rsidRPr="002372A8">
        <w:t>CSO</w:t>
      </w:r>
      <w:r w:rsidR="00BB4976">
        <w:t>)</w:t>
      </w:r>
      <w:r w:rsidRPr="002372A8">
        <w:t xml:space="preserve"> partnerships (CNICs, organizing FGDs in community). The evaluation concludes that the project is not working in isolation and has made efforts to coordinate with other stakeholders whether it is other UN, </w:t>
      </w:r>
      <w:r w:rsidR="00BB4976">
        <w:t>G</w:t>
      </w:r>
      <w:r w:rsidRPr="002372A8">
        <w:t>ov</w:t>
      </w:r>
      <w:r w:rsidR="00BB4976">
        <w:t>ernment</w:t>
      </w:r>
      <w:r w:rsidRPr="002372A8">
        <w:t xml:space="preserve">. or </w:t>
      </w:r>
      <w:r w:rsidR="00BB4976">
        <w:t xml:space="preserve">Non-Government </w:t>
      </w:r>
      <w:r w:rsidR="004C4251">
        <w:t>Organizations</w:t>
      </w:r>
      <w:r w:rsidR="00BB4976">
        <w:t xml:space="preserve"> </w:t>
      </w:r>
      <w:r w:rsidR="00356F90" w:rsidRPr="002372A8">
        <w:t>NGOs.</w:t>
      </w:r>
    </w:p>
    <w:p w14:paraId="68394086" w14:textId="77777777" w:rsidR="00FC4168" w:rsidRPr="00CA0A9A" w:rsidRDefault="00FC4168" w:rsidP="005B5C65">
      <w:pPr>
        <w:widowControl w:val="0"/>
        <w:autoSpaceDE w:val="0"/>
        <w:autoSpaceDN w:val="0"/>
        <w:adjustRightInd w:val="0"/>
        <w:spacing w:before="0" w:after="0" w:line="240" w:lineRule="auto"/>
        <w:rPr>
          <w:rFonts w:asciiTheme="majorHAnsi" w:hAnsiTheme="majorHAnsi" w:cs="Times"/>
          <w:bCs/>
          <w:sz w:val="24"/>
          <w:szCs w:val="24"/>
        </w:rPr>
      </w:pPr>
    </w:p>
    <w:p w14:paraId="11921904" w14:textId="77777777" w:rsidR="00337FC3" w:rsidRPr="00CA0A9A" w:rsidRDefault="00337FC3" w:rsidP="005B5C65">
      <w:pPr>
        <w:pStyle w:val="ListParagraph"/>
        <w:numPr>
          <w:ilvl w:val="0"/>
          <w:numId w:val="9"/>
        </w:numPr>
        <w:ind w:left="360" w:hanging="360"/>
        <w:rPr>
          <w:b/>
          <w:bCs/>
          <w:u w:val="single"/>
        </w:rPr>
      </w:pPr>
      <w:r w:rsidRPr="00CA0A9A">
        <w:rPr>
          <w:b/>
          <w:bCs/>
          <w:u w:val="single"/>
        </w:rPr>
        <w:t>Relevance</w:t>
      </w:r>
    </w:p>
    <w:p w14:paraId="2CD673C3" w14:textId="6FE7C814" w:rsidR="00337FC3" w:rsidRPr="00F06435" w:rsidRDefault="00337FC3" w:rsidP="005B5C65">
      <w:pPr>
        <w:ind w:left="360" w:hanging="360"/>
        <w:rPr>
          <w:b/>
          <w:bCs/>
        </w:rPr>
      </w:pPr>
      <w:r w:rsidRPr="00CA0A9A">
        <w:rPr>
          <w:bCs/>
        </w:rPr>
        <w:t>1.1</w:t>
      </w:r>
      <w:r>
        <w:rPr>
          <w:b/>
        </w:rPr>
        <w:tab/>
      </w:r>
      <w:r w:rsidRPr="00F06435">
        <w:rPr>
          <w:b/>
        </w:rPr>
        <w:t xml:space="preserve">WLSR expanded outreach of UN Women into humanitarian work and increased the visibility of women in crisis situations: </w:t>
      </w:r>
      <w:r w:rsidRPr="003927D3">
        <w:t xml:space="preserve">The WLSR </w:t>
      </w:r>
      <w:r w:rsidR="00D17182">
        <w:t>project</w:t>
      </w:r>
      <w:r w:rsidRPr="003927D3">
        <w:t xml:space="preserve"> is relevant within the context of the multi-hazard, complex crises faced by Pakistan and is aligned with related regional and international conventions. Its strategy to embed its interventions related to </w:t>
      </w:r>
      <w:r w:rsidR="004C4251" w:rsidRPr="003927D3">
        <w:t>women</w:t>
      </w:r>
      <w:r w:rsidR="004C4251">
        <w:t>,</w:t>
      </w:r>
      <w:r w:rsidRPr="003927D3">
        <w:t xml:space="preserve"> peace and crisis within humanitarian work is useful, however, it has shifted the focus to </w:t>
      </w:r>
      <w:r w:rsidR="00BB4976">
        <w:t>Disaster Risk Reduction/Management (</w:t>
      </w:r>
      <w:r w:rsidRPr="003927D3">
        <w:t>DRR/M</w:t>
      </w:r>
      <w:r w:rsidR="00BB4976">
        <w:t>)</w:t>
      </w:r>
      <w:r w:rsidRPr="003927D3">
        <w:t xml:space="preserve">. WLSR has </w:t>
      </w:r>
      <w:r w:rsidRPr="003927D3">
        <w:lastRenderedPageBreak/>
        <w:t xml:space="preserve">helped build on the successes of its preceding WPP. For example, assistance was given to the </w:t>
      </w:r>
      <w:r w:rsidR="00BB4976">
        <w:t>G</w:t>
      </w:r>
      <w:r w:rsidRPr="003927D3">
        <w:t xml:space="preserve">ender and </w:t>
      </w:r>
      <w:r w:rsidR="00BB4976">
        <w:t>C</w:t>
      </w:r>
      <w:r w:rsidRPr="003927D3">
        <w:t xml:space="preserve">hild </w:t>
      </w:r>
      <w:r w:rsidR="004C4251">
        <w:t xml:space="preserve">Desks </w:t>
      </w:r>
      <w:r w:rsidR="004C4251" w:rsidRPr="003927D3">
        <w:t>in</w:t>
      </w:r>
      <w:r w:rsidRPr="003927D3">
        <w:t xml:space="preserve"> DMAs </w:t>
      </w:r>
      <w:r w:rsidR="007E4321">
        <w:t>which were facilitated during</w:t>
      </w:r>
      <w:r w:rsidRPr="003927D3">
        <w:t xml:space="preserve"> WPP </w:t>
      </w:r>
      <w:r w:rsidR="007E4321">
        <w:t>and have now</w:t>
      </w:r>
      <w:r w:rsidR="000E2A5D">
        <w:t xml:space="preserve"> </w:t>
      </w:r>
      <w:r w:rsidRPr="003927D3">
        <w:t>evolve</w:t>
      </w:r>
      <w:r w:rsidR="007E4321">
        <w:t>d</w:t>
      </w:r>
      <w:r w:rsidRPr="003927D3">
        <w:t xml:space="preserve"> into GCCs. </w:t>
      </w:r>
      <w:r w:rsidR="00BB6C64">
        <w:t xml:space="preserve">The introduction of GCC’s has aided </w:t>
      </w:r>
      <w:r w:rsidRPr="003927D3">
        <w:t xml:space="preserve">consistently </w:t>
      </w:r>
      <w:r w:rsidR="00BB6C64">
        <w:t xml:space="preserve">in </w:t>
      </w:r>
      <w:r w:rsidRPr="003927D3">
        <w:t>flagg</w:t>
      </w:r>
      <w:r w:rsidR="00BB6C64">
        <w:t>ing</w:t>
      </w:r>
      <w:r w:rsidRPr="003927D3">
        <w:t xml:space="preserve"> women’s concerns in crises at all levels, ensuring they do not remain invisible, whether in policies and guidelines, capacity building of government dep</w:t>
      </w:r>
      <w:r w:rsidR="007E4321">
        <w:t>artments</w:t>
      </w:r>
      <w:r w:rsidRPr="003927D3">
        <w:t xml:space="preserve">. and women’s machineries, and </w:t>
      </w:r>
      <w:r w:rsidR="004C4251" w:rsidRPr="003927D3">
        <w:t>the GTF</w:t>
      </w:r>
      <w:r w:rsidRPr="003927D3">
        <w:t xml:space="preserve"> and the GDF. WLSR helped strengthen a constituency of support for women’s leadership and participation within the WDD/ DMAs/ Women Parliamentarian Caucus, </w:t>
      </w:r>
      <w:r w:rsidRPr="00F06435">
        <w:rPr>
          <w:rFonts w:cs="Times New Roman"/>
          <w:szCs w:val="24"/>
        </w:rPr>
        <w:t>reflected in the policies and strategic plans made (WDD Balochistan and PAK) and incorporation of gender concerns and inclusion of sex and age disaggregated data (SADD) in the DMAs.</w:t>
      </w:r>
    </w:p>
    <w:p w14:paraId="6966CAA1" w14:textId="5EC0FDE8" w:rsidR="00B96577" w:rsidRPr="00CA0A9A" w:rsidRDefault="00CA0A9A" w:rsidP="005B5C65">
      <w:pPr>
        <w:spacing w:before="0" w:after="0"/>
        <w:rPr>
          <w:b/>
          <w:bCs/>
        </w:rPr>
      </w:pPr>
      <w:r w:rsidRPr="00CA0A9A">
        <w:rPr>
          <w:b/>
          <w:bCs/>
        </w:rPr>
        <w:t xml:space="preserve">2. </w:t>
      </w:r>
      <w:r w:rsidRPr="00CA0A9A">
        <w:rPr>
          <w:b/>
          <w:bCs/>
          <w:u w:val="single"/>
        </w:rPr>
        <w:t>Effectiveness</w:t>
      </w:r>
    </w:p>
    <w:p w14:paraId="627CE142" w14:textId="594E143B" w:rsidR="006C36CD" w:rsidRPr="003927D3" w:rsidRDefault="006340EF" w:rsidP="00257C91">
      <w:pPr>
        <w:pStyle w:val="ListParagraph"/>
        <w:numPr>
          <w:ilvl w:val="1"/>
          <w:numId w:val="10"/>
        </w:numPr>
        <w:spacing w:before="0" w:after="0"/>
      </w:pPr>
      <w:r w:rsidRPr="00CA0A9A">
        <w:rPr>
          <w:b/>
        </w:rPr>
        <w:t xml:space="preserve">The </w:t>
      </w:r>
      <w:r w:rsidR="008B12CD">
        <w:rPr>
          <w:b/>
        </w:rPr>
        <w:t xml:space="preserve">Technical Assistance </w:t>
      </w:r>
      <w:r w:rsidRPr="00CA0A9A">
        <w:rPr>
          <w:b/>
        </w:rPr>
        <w:t>through the GCC was</w:t>
      </w:r>
      <w:r w:rsidR="00DD5ACF" w:rsidRPr="00CA0A9A">
        <w:rPr>
          <w:b/>
        </w:rPr>
        <w:t xml:space="preserve"> effective</w:t>
      </w:r>
      <w:r w:rsidR="00CC28F8" w:rsidRPr="00CA0A9A">
        <w:rPr>
          <w:b/>
        </w:rPr>
        <w:t xml:space="preserve">, </w:t>
      </w:r>
      <w:r w:rsidR="00257C91">
        <w:rPr>
          <w:b/>
        </w:rPr>
        <w:t>putting in place mechanisms and supporting initiatives that have potential for sustained results.</w:t>
      </w:r>
      <w:r w:rsidR="00CC28F8" w:rsidRPr="00CA0A9A">
        <w:rPr>
          <w:b/>
        </w:rPr>
        <w:t>:</w:t>
      </w:r>
      <w:r w:rsidR="00CC28F8" w:rsidRPr="003927D3">
        <w:t xml:space="preserve"> </w:t>
      </w:r>
      <w:r w:rsidR="00BF459A" w:rsidRPr="003927D3">
        <w:t>WLSR has strengthened</w:t>
      </w:r>
      <w:r w:rsidR="00CC28F8" w:rsidRPr="003927D3">
        <w:t xml:space="preserve"> linkages with WDDs/SWDs and DMAs as well as other departments primarily through </w:t>
      </w:r>
      <w:r w:rsidR="008B12CD">
        <w:t>Technical Assistance</w:t>
      </w:r>
      <w:r w:rsidR="00CC28F8" w:rsidRPr="003927D3">
        <w:t xml:space="preserve"> provided to the GCC. </w:t>
      </w:r>
      <w:r w:rsidR="00BB7AD5" w:rsidRPr="003927D3">
        <w:t>It helped improve</w:t>
      </w:r>
      <w:r w:rsidR="00BF459A" w:rsidRPr="003927D3">
        <w:t xml:space="preserve"> data collection by incorporating </w:t>
      </w:r>
      <w:r w:rsidR="00BB7AD5" w:rsidRPr="003927D3">
        <w:t xml:space="preserve">SADD, included women-specific questions in </w:t>
      </w:r>
      <w:r w:rsidR="007E4321">
        <w:t xml:space="preserve">Multi </w:t>
      </w:r>
      <w:r w:rsidR="00617887">
        <w:t>c</w:t>
      </w:r>
      <w:r w:rsidR="007E4321">
        <w:t>luster/</w:t>
      </w:r>
      <w:r w:rsidR="00617887">
        <w:t>s</w:t>
      </w:r>
      <w:r w:rsidR="007E4321">
        <w:t>ector Initial Rapid Assessment (</w:t>
      </w:r>
      <w:r w:rsidR="00BB7AD5" w:rsidRPr="003927D3">
        <w:t>MIRA</w:t>
      </w:r>
      <w:r w:rsidR="007E4321">
        <w:t>)</w:t>
      </w:r>
      <w:r w:rsidR="00BF459A" w:rsidRPr="003927D3">
        <w:t xml:space="preserve">, </w:t>
      </w:r>
      <w:r w:rsidR="00BB7AD5" w:rsidRPr="003927D3">
        <w:t xml:space="preserve">and introduced </w:t>
      </w:r>
      <w:r w:rsidR="00BF459A" w:rsidRPr="003927D3">
        <w:t xml:space="preserve">gender marker codes. It demonstrated how GE could be integrated into </w:t>
      </w:r>
      <w:r w:rsidR="00617887">
        <w:t>Community Based Disaster Risk management (</w:t>
      </w:r>
      <w:r w:rsidR="00BF459A" w:rsidRPr="003927D3">
        <w:t>CBDRM</w:t>
      </w:r>
      <w:r w:rsidR="00617887">
        <w:t>)</w:t>
      </w:r>
      <w:r w:rsidR="00BF459A" w:rsidRPr="003927D3">
        <w:t xml:space="preserve"> and gender-responsive district-level response capacity can be improved. Similarly</w:t>
      </w:r>
      <w:r w:rsidR="006B5A41">
        <w:t>,</w:t>
      </w:r>
      <w:r w:rsidR="00BF459A" w:rsidRPr="003927D3">
        <w:t xml:space="preserve"> it demonstrated how GE policy could be translated into a strategic plan through involvement of different government departments.</w:t>
      </w:r>
      <w:r w:rsidR="00BB7AD5" w:rsidRPr="003927D3">
        <w:t xml:space="preserve"> </w:t>
      </w:r>
      <w:r w:rsidR="00BE581D" w:rsidRPr="003927D3">
        <w:t>It helped finalize s</w:t>
      </w:r>
      <w:r w:rsidR="00DD5ACF" w:rsidRPr="003927D3">
        <w:t>trat</w:t>
      </w:r>
      <w:r w:rsidR="00BD3F44" w:rsidRPr="003927D3">
        <w:t xml:space="preserve">egic </w:t>
      </w:r>
      <w:r w:rsidR="00617887">
        <w:t>p</w:t>
      </w:r>
      <w:r w:rsidR="00BD3F44" w:rsidRPr="003927D3">
        <w:t>lans for implementing</w:t>
      </w:r>
      <w:r w:rsidR="00DD5ACF" w:rsidRPr="003927D3">
        <w:t xml:space="preserve"> Women Empowerment Policy in PAK</w:t>
      </w:r>
      <w:r w:rsidR="00C509FF" w:rsidRPr="003927D3">
        <w:t xml:space="preserve"> and Balochistan</w:t>
      </w:r>
      <w:r w:rsidR="00DD5ACF" w:rsidRPr="003927D3">
        <w:t>.</w:t>
      </w:r>
      <w:r w:rsidR="00C509FF" w:rsidRPr="003927D3">
        <w:t xml:space="preserve"> </w:t>
      </w:r>
      <w:r w:rsidR="00C77A5E" w:rsidRPr="003927D3">
        <w:t>Refurbishment and capacity building of staff was planned for two crisis centers in Balochistan based on a needs assessment conducted</w:t>
      </w:r>
      <w:r w:rsidR="00BD3F44" w:rsidRPr="003927D3">
        <w:t xml:space="preserve">. </w:t>
      </w:r>
      <w:r w:rsidR="00EC78F5" w:rsidRPr="003927D3">
        <w:t xml:space="preserve">In KP, through a local NGO, CERD, 2,200 women displaced due to complex emergencies in FATA were assisted in getting CNICs required for accessing relief. </w:t>
      </w:r>
      <w:r w:rsidR="00C509FF" w:rsidRPr="003927D3">
        <w:t>NDMA</w:t>
      </w:r>
      <w:r w:rsidR="00DD5ACF" w:rsidRPr="003927D3">
        <w:t xml:space="preserve"> produced the </w:t>
      </w:r>
      <w:r w:rsidR="00DD5ACF" w:rsidRPr="00CA0A9A">
        <w:rPr>
          <w:i/>
        </w:rPr>
        <w:t>National Policy Guidelines on Vulnerable Groups in Disasters</w:t>
      </w:r>
      <w:r w:rsidR="00DD5ACF" w:rsidRPr="003927D3">
        <w:t xml:space="preserve">, </w:t>
      </w:r>
      <w:r w:rsidR="00C509FF" w:rsidRPr="003927D3">
        <w:t xml:space="preserve">compiled </w:t>
      </w:r>
      <w:r w:rsidR="00DD5ACF" w:rsidRPr="003927D3">
        <w:t>gender disaggregated data for twenty</w:t>
      </w:r>
      <w:r w:rsidR="006B5A41">
        <w:t>-</w:t>
      </w:r>
      <w:r w:rsidR="00DD5ACF" w:rsidRPr="003927D3">
        <w:t xml:space="preserve"> five high risk districts </w:t>
      </w:r>
      <w:r w:rsidR="00C509FF" w:rsidRPr="003927D3">
        <w:t xml:space="preserve">and </w:t>
      </w:r>
      <w:r w:rsidR="00DD5ACF" w:rsidRPr="003927D3">
        <w:t>conducted a gender mapping of NGOs working on hum</w:t>
      </w:r>
      <w:r w:rsidR="00BD3F44" w:rsidRPr="003927D3">
        <w:t>anitarian issues</w:t>
      </w:r>
      <w:r w:rsidR="00C509FF" w:rsidRPr="003927D3">
        <w:t xml:space="preserve">. </w:t>
      </w:r>
      <w:r w:rsidR="00DD5ACF" w:rsidRPr="003927D3">
        <w:t>The GTF and the GD</w:t>
      </w:r>
      <w:r w:rsidR="00C509FF" w:rsidRPr="003927D3">
        <w:t>F have been effective forums for</w:t>
      </w:r>
      <w:r w:rsidR="0020687B" w:rsidRPr="003927D3">
        <w:t xml:space="preserve"> enhancing coordination,</w:t>
      </w:r>
      <w:r w:rsidR="00DD5ACF" w:rsidRPr="003927D3">
        <w:t xml:space="preserve"> experience sharing, </w:t>
      </w:r>
      <w:r w:rsidR="00C67A79" w:rsidRPr="003927D3">
        <w:t>capacity building</w:t>
      </w:r>
      <w:r w:rsidR="0020687B" w:rsidRPr="003927D3">
        <w:t>, and raising gender concerns faced by women in crisis situations</w:t>
      </w:r>
      <w:r w:rsidR="00DD5ACF" w:rsidRPr="003927D3">
        <w:t xml:space="preserve">. </w:t>
      </w:r>
      <w:r w:rsidR="0020687B" w:rsidRPr="003927D3">
        <w:t xml:space="preserve">There are some initiatives to institutionalize the GCCs as seen by the approval of a </w:t>
      </w:r>
      <w:r w:rsidR="00CE1C6E">
        <w:t>Planning Performa template for Government of Pakistan (</w:t>
      </w:r>
      <w:r w:rsidR="0020687B" w:rsidRPr="003927D3">
        <w:t>PC-1</w:t>
      </w:r>
      <w:r w:rsidR="00CE1C6E">
        <w:t>)</w:t>
      </w:r>
      <w:r w:rsidR="0020687B" w:rsidRPr="003927D3">
        <w:t xml:space="preserve"> moved by the NDMA, and efforts by the SDMA and the PDMA Balochistan to include the Gender </w:t>
      </w:r>
      <w:r w:rsidR="00617887">
        <w:t>A</w:t>
      </w:r>
      <w:r w:rsidR="0020687B" w:rsidRPr="003927D3">
        <w:t>dviser position in the GCC in the government budget.</w:t>
      </w:r>
    </w:p>
    <w:p w14:paraId="5BD70E20" w14:textId="77777777" w:rsidR="000573E3" w:rsidRPr="003927D3" w:rsidRDefault="000573E3" w:rsidP="005B5C65">
      <w:pPr>
        <w:spacing w:before="0" w:after="0"/>
      </w:pPr>
    </w:p>
    <w:p w14:paraId="70E4AFC6" w14:textId="368B8C3A" w:rsidR="006C36CD" w:rsidRPr="003927D3" w:rsidRDefault="00EF5C51" w:rsidP="00C44D89">
      <w:pPr>
        <w:pStyle w:val="ListParagraph"/>
        <w:numPr>
          <w:ilvl w:val="1"/>
          <w:numId w:val="10"/>
        </w:numPr>
        <w:spacing w:before="0" w:after="0"/>
      </w:pPr>
      <w:r w:rsidRPr="00CA0A9A">
        <w:rPr>
          <w:b/>
        </w:rPr>
        <w:t>Strategic interventions have partially addressed p</w:t>
      </w:r>
      <w:r w:rsidR="00DD5ACF" w:rsidRPr="00CA0A9A">
        <w:rPr>
          <w:b/>
        </w:rPr>
        <w:t>eace and conflict</w:t>
      </w:r>
      <w:r w:rsidRPr="00CA0A9A">
        <w:rPr>
          <w:b/>
        </w:rPr>
        <w:t xml:space="preserve"> issues</w:t>
      </w:r>
      <w:r w:rsidRPr="003927D3">
        <w:t>:</w:t>
      </w:r>
      <w:r w:rsidR="00DD5ACF" w:rsidRPr="003927D3">
        <w:t xml:space="preserve"> </w:t>
      </w:r>
      <w:r w:rsidR="00A70ADA" w:rsidRPr="003927D3">
        <w:t xml:space="preserve">A </w:t>
      </w:r>
      <w:r w:rsidR="00DD5ACF" w:rsidRPr="003927D3">
        <w:t xml:space="preserve">module </w:t>
      </w:r>
      <w:r w:rsidR="00617887">
        <w:t xml:space="preserve">with support from WLSR </w:t>
      </w:r>
      <w:r w:rsidR="00A70ADA" w:rsidRPr="003927D3">
        <w:t>was in</w:t>
      </w:r>
      <w:r w:rsidR="00CA0A9A">
        <w:t>sert</w:t>
      </w:r>
      <w:r w:rsidR="00A70ADA" w:rsidRPr="003927D3">
        <w:t xml:space="preserve">ed </w:t>
      </w:r>
      <w:r w:rsidR="00DD5ACF" w:rsidRPr="003927D3">
        <w:t>in the NUST CIPS pre-deployment training of peacekeepers</w:t>
      </w:r>
      <w:r w:rsidR="00A70ADA" w:rsidRPr="003927D3">
        <w:t xml:space="preserve">. </w:t>
      </w:r>
      <w:r w:rsidR="00DD5ACF" w:rsidRPr="003927D3">
        <w:t>Community hearing of women in complex emergencies and testimonies by them at a provincial forum made the</w:t>
      </w:r>
      <w:r w:rsidR="00BF6F34" w:rsidRPr="003927D3">
        <w:t>ir issues visible and gave women</w:t>
      </w:r>
      <w:r w:rsidR="00DD5ACF" w:rsidRPr="003927D3">
        <w:t xml:space="preserve"> leadership opportuni</w:t>
      </w:r>
      <w:r w:rsidR="00BF6F34" w:rsidRPr="003927D3">
        <w:t>ties</w:t>
      </w:r>
      <w:r w:rsidR="00DD5ACF" w:rsidRPr="003927D3">
        <w:t xml:space="preserve">. </w:t>
      </w:r>
      <w:r w:rsidR="00BF6F34" w:rsidRPr="003927D3">
        <w:t xml:space="preserve">A peace dialogue </w:t>
      </w:r>
      <w:r w:rsidR="00EB1D1E" w:rsidRPr="003927D3">
        <w:t>between</w:t>
      </w:r>
      <w:r w:rsidR="00DD5ACF" w:rsidRPr="003927D3">
        <w:t xml:space="preserve"> women Parliamentarians/representatives in Afghanistan </w:t>
      </w:r>
      <w:r w:rsidR="00EB1D1E" w:rsidRPr="003927D3">
        <w:t xml:space="preserve">and Pakistan resulted in a </w:t>
      </w:r>
      <w:r w:rsidR="00DD5ACF" w:rsidRPr="003927D3">
        <w:t xml:space="preserve">resolution </w:t>
      </w:r>
      <w:r w:rsidR="000573E3" w:rsidRPr="003927D3">
        <w:t xml:space="preserve">adopted </w:t>
      </w:r>
      <w:r w:rsidR="00DD5ACF" w:rsidRPr="003927D3">
        <w:t>supporting women’s inclusion in peace and c</w:t>
      </w:r>
      <w:r w:rsidR="000573E3" w:rsidRPr="003927D3">
        <w:t>onflict processes</w:t>
      </w:r>
      <w:r w:rsidR="00D0730F" w:rsidRPr="003927D3">
        <w:t>.</w:t>
      </w:r>
      <w:r w:rsidR="00257C91">
        <w:t xml:space="preserve"> However, the dialogue, that took place virtually, could not bring the women on both sides of the border together </w:t>
      </w:r>
      <w:r w:rsidR="00C44D89">
        <w:t xml:space="preserve">as envisaged </w:t>
      </w:r>
      <w:r w:rsidR="00257C91">
        <w:t xml:space="preserve">due to political sensitivities and visa issues. </w:t>
      </w:r>
    </w:p>
    <w:p w14:paraId="3C25BF19" w14:textId="77777777" w:rsidR="006C36CD" w:rsidRPr="003927D3" w:rsidRDefault="006C36CD" w:rsidP="005B5C65">
      <w:pPr>
        <w:spacing w:before="0" w:after="0"/>
      </w:pPr>
    </w:p>
    <w:p w14:paraId="350C2578" w14:textId="1CCD9A7F" w:rsidR="00CA0A9A" w:rsidRPr="00CA0A9A" w:rsidRDefault="00CA0A9A" w:rsidP="005B5C65">
      <w:pPr>
        <w:pStyle w:val="ListParagraph"/>
        <w:numPr>
          <w:ilvl w:val="0"/>
          <w:numId w:val="10"/>
        </w:numPr>
        <w:spacing w:before="0" w:after="0"/>
        <w:ind w:left="270" w:hanging="270"/>
        <w:rPr>
          <w:b/>
          <w:bCs/>
          <w:u w:val="single"/>
        </w:rPr>
      </w:pPr>
      <w:r w:rsidRPr="00CA0A9A">
        <w:rPr>
          <w:b/>
          <w:bCs/>
          <w:u w:val="single"/>
        </w:rPr>
        <w:t>Eff</w:t>
      </w:r>
      <w:r>
        <w:rPr>
          <w:b/>
          <w:bCs/>
          <w:u w:val="single"/>
        </w:rPr>
        <w:t>iciency</w:t>
      </w:r>
    </w:p>
    <w:p w14:paraId="01CCEE45" w14:textId="6DA0ADE2" w:rsidR="00DD5ACF" w:rsidRPr="003927D3" w:rsidRDefault="00CA0A9A" w:rsidP="005B5C65">
      <w:pPr>
        <w:pStyle w:val="ListParagraph"/>
        <w:spacing w:before="0" w:after="0"/>
        <w:ind w:left="360" w:hanging="360"/>
      </w:pPr>
      <w:r w:rsidRPr="00CA0A9A">
        <w:rPr>
          <w:bCs/>
        </w:rPr>
        <w:t>3.1</w:t>
      </w:r>
      <w:r>
        <w:rPr>
          <w:b/>
        </w:rPr>
        <w:t xml:space="preserve"> </w:t>
      </w:r>
      <w:r w:rsidR="000573E3" w:rsidRPr="003927D3">
        <w:rPr>
          <w:b/>
        </w:rPr>
        <w:t>Project governance wa</w:t>
      </w:r>
      <w:r w:rsidR="008F24A6" w:rsidRPr="003927D3">
        <w:rPr>
          <w:b/>
        </w:rPr>
        <w:t xml:space="preserve">s overall efficient and the role of the </w:t>
      </w:r>
      <w:r w:rsidR="00D17182">
        <w:rPr>
          <w:b/>
        </w:rPr>
        <w:t>Project</w:t>
      </w:r>
      <w:r w:rsidR="000573E3" w:rsidRPr="003927D3">
        <w:rPr>
          <w:b/>
        </w:rPr>
        <w:t xml:space="preserve"> Specialist and the WLSR team wa</w:t>
      </w:r>
      <w:r w:rsidR="008F24A6" w:rsidRPr="003927D3">
        <w:rPr>
          <w:b/>
        </w:rPr>
        <w:t>s seen as positive and responsive.</w:t>
      </w:r>
      <w:r w:rsidR="008F24A6" w:rsidRPr="003927D3">
        <w:t xml:space="preserve"> </w:t>
      </w:r>
      <w:r w:rsidR="00110541">
        <w:t>Recruitment of s</w:t>
      </w:r>
      <w:r w:rsidR="00AD5D8B" w:rsidRPr="003927D3">
        <w:t xml:space="preserve">taff  at the country office level delayed </w:t>
      </w:r>
      <w:r w:rsidR="00D17182">
        <w:t>project</w:t>
      </w:r>
      <w:r w:rsidR="006D18D6" w:rsidRPr="003927D3">
        <w:t xml:space="preserve"> implementation</w:t>
      </w:r>
      <w:r w:rsidR="00AD5D8B" w:rsidRPr="003927D3">
        <w:t>.</w:t>
      </w:r>
      <w:r w:rsidR="006D18D6" w:rsidRPr="003927D3">
        <w:t xml:space="preserve"> </w:t>
      </w:r>
      <w:r w:rsidR="004749C4" w:rsidRPr="003927D3">
        <w:t>However, once o</w:t>
      </w:r>
      <w:r w:rsidR="00AD5D8B" w:rsidRPr="003927D3">
        <w:t xml:space="preserve">n board, the </w:t>
      </w:r>
      <w:r w:rsidR="00691B00" w:rsidRPr="003927D3">
        <w:t xml:space="preserve">WLSR team worked rapidly to </w:t>
      </w:r>
      <w:r w:rsidR="006E6D30" w:rsidRPr="003927D3">
        <w:t xml:space="preserve">implement activities </w:t>
      </w:r>
      <w:r w:rsidR="004C4251" w:rsidRPr="003927D3">
        <w:t>and</w:t>
      </w:r>
      <w:r w:rsidR="006E6D30" w:rsidRPr="003927D3">
        <w:t xml:space="preserve"> </w:t>
      </w:r>
      <w:r w:rsidR="00691B00" w:rsidRPr="003927D3">
        <w:lastRenderedPageBreak/>
        <w:t xml:space="preserve">streamline the </w:t>
      </w:r>
      <w:r w:rsidR="002372A8" w:rsidRPr="003927D3">
        <w:t>work plan</w:t>
      </w:r>
      <w:r w:rsidR="00631DEA" w:rsidRPr="003927D3">
        <w:t xml:space="preserve">. </w:t>
      </w:r>
      <w:r w:rsidR="00540871" w:rsidRPr="003927D3">
        <w:t xml:space="preserve">Resources were adequate to meet the demands of the interventions as revised in May-June 2015 to meet the new time frame for the </w:t>
      </w:r>
      <w:r w:rsidR="00D17182">
        <w:t>project</w:t>
      </w:r>
      <w:r w:rsidR="00540871" w:rsidRPr="003927D3">
        <w:t xml:space="preserve">. </w:t>
      </w:r>
      <w:r w:rsidR="006C3735" w:rsidRPr="003927D3">
        <w:t xml:space="preserve">There is regular coordination </w:t>
      </w:r>
      <w:r w:rsidR="00261907" w:rsidRPr="003927D3">
        <w:t xml:space="preserve">with </w:t>
      </w:r>
      <w:r w:rsidR="006C3735" w:rsidRPr="003927D3">
        <w:t>government partners</w:t>
      </w:r>
      <w:r w:rsidR="00631DEA" w:rsidRPr="003927D3">
        <w:t xml:space="preserve"> and also with</w:t>
      </w:r>
      <w:r w:rsidR="006C3735" w:rsidRPr="003927D3">
        <w:t xml:space="preserve"> other UN agencies, es</w:t>
      </w:r>
      <w:r w:rsidR="00631DEA" w:rsidRPr="003927D3">
        <w:t>peci</w:t>
      </w:r>
      <w:r w:rsidR="00261907" w:rsidRPr="003927D3">
        <w:t xml:space="preserve">ally UNOCHA and </w:t>
      </w:r>
      <w:r w:rsidR="002372A8">
        <w:t>UNICEF</w:t>
      </w:r>
      <w:r w:rsidR="00261907" w:rsidRPr="003927D3">
        <w:t>, and</w:t>
      </w:r>
      <w:r w:rsidR="006C3735" w:rsidRPr="003927D3">
        <w:t xml:space="preserve"> </w:t>
      </w:r>
      <w:r w:rsidR="00261907" w:rsidRPr="003927D3">
        <w:t xml:space="preserve">CSOs </w:t>
      </w:r>
      <w:r w:rsidR="006C3735" w:rsidRPr="003927D3">
        <w:t xml:space="preserve">through forums </w:t>
      </w:r>
      <w:r w:rsidR="00261907" w:rsidRPr="003927D3">
        <w:t>such as the</w:t>
      </w:r>
      <w:r w:rsidR="006C3735" w:rsidRPr="003927D3">
        <w:t xml:space="preserve"> GTF/GDF etc.</w:t>
      </w:r>
      <w:r w:rsidR="00261907" w:rsidRPr="003927D3">
        <w:t xml:space="preserve"> </w:t>
      </w:r>
      <w:r w:rsidR="008523E4" w:rsidRPr="003927D3">
        <w:t xml:space="preserve">In some cases, procedural delays at the UN Women and government levels hampered implementation. </w:t>
      </w:r>
      <w:r w:rsidR="004749C4" w:rsidRPr="003927D3">
        <w:t xml:space="preserve">The </w:t>
      </w:r>
      <w:r w:rsidR="00D17182">
        <w:t>project</w:t>
      </w:r>
      <w:r w:rsidR="004749C4" w:rsidRPr="003927D3">
        <w:t xml:space="preserve"> was managed in a flexible and consultative manner with efficient coordination between the country and the sub-offices. </w:t>
      </w:r>
      <w:r w:rsidR="008523E4" w:rsidRPr="003927D3">
        <w:t>However, s</w:t>
      </w:r>
      <w:r w:rsidR="008F24A6" w:rsidRPr="003927D3">
        <w:t xml:space="preserve">taffing at sub-offices is low, with different levels of skills, conceptual clarity and capacity which affects </w:t>
      </w:r>
      <w:r w:rsidR="00D17182">
        <w:t>project</w:t>
      </w:r>
      <w:r w:rsidR="008F24A6" w:rsidRPr="003927D3">
        <w:t xml:space="preserve"> delivery. Further UN security guidelines limit the movement of the sub office personnel. </w:t>
      </w:r>
      <w:r w:rsidR="008523E4" w:rsidRPr="003927D3">
        <w:t xml:space="preserve">WLSR (CO) </w:t>
      </w:r>
      <w:r w:rsidR="006C3735" w:rsidRPr="003927D3">
        <w:t xml:space="preserve">team monitors </w:t>
      </w:r>
      <w:r w:rsidR="00D17182">
        <w:t>project</w:t>
      </w:r>
      <w:r w:rsidR="006C3735" w:rsidRPr="003927D3">
        <w:t xml:space="preserve"> implementation </w:t>
      </w:r>
      <w:r w:rsidR="008523E4" w:rsidRPr="003927D3">
        <w:t xml:space="preserve">through site visits, quarterly progress reports, desk reports, and frequent communications. </w:t>
      </w:r>
      <w:r w:rsidR="00DD5ACF" w:rsidRPr="003927D3">
        <w:t xml:space="preserve">WLSR has been efficient in communicating result. Effective communication of activities and information was possible through GTF, GDF and GHTF fora. </w:t>
      </w:r>
    </w:p>
    <w:p w14:paraId="5A60A68E" w14:textId="77777777" w:rsidR="00CA0A9A" w:rsidRPr="00FC4168" w:rsidRDefault="00CA0A9A" w:rsidP="005B5C65">
      <w:pPr>
        <w:ind w:left="360" w:hanging="360"/>
        <w:rPr>
          <w:b/>
          <w:bCs/>
        </w:rPr>
      </w:pPr>
      <w:r w:rsidRPr="00FC4168">
        <w:rPr>
          <w:b/>
          <w:bCs/>
        </w:rPr>
        <w:t>4.</w:t>
      </w:r>
      <w:r w:rsidRPr="00FC4168">
        <w:rPr>
          <w:b/>
          <w:bCs/>
        </w:rPr>
        <w:tab/>
      </w:r>
      <w:r w:rsidRPr="00FC4168">
        <w:rPr>
          <w:b/>
          <w:bCs/>
          <w:u w:val="single"/>
        </w:rPr>
        <w:t>Sustainability</w:t>
      </w:r>
    </w:p>
    <w:p w14:paraId="48E28142" w14:textId="59C75CC2" w:rsidR="00CA0A9A" w:rsidRDefault="00CA0A9A" w:rsidP="005B5C65">
      <w:pPr>
        <w:ind w:left="360" w:hanging="360"/>
      </w:pPr>
      <w:r>
        <w:rPr>
          <w:b/>
          <w:bCs/>
        </w:rPr>
        <w:t>4.1</w:t>
      </w:r>
      <w:r>
        <w:rPr>
          <w:b/>
          <w:bCs/>
        </w:rPr>
        <w:tab/>
      </w:r>
      <w:r w:rsidRPr="0051163C">
        <w:rPr>
          <w:b/>
        </w:rPr>
        <w:t>Institutionalization is a slow process but works:</w:t>
      </w:r>
      <w:r>
        <w:rPr>
          <w:b/>
        </w:rPr>
        <w:t xml:space="preserve"> </w:t>
      </w:r>
      <w:r w:rsidRPr="002372A8">
        <w:t>The support to women’s machineries and other relevant departments has been able to integrate gender equity principles into policies, strategies, and responses to multi-hazard contexts and increase participation of women. The GCCs have been effective and have been accepted by the DMAs as contributing to improved responses to disasters. Further support is required.</w:t>
      </w:r>
    </w:p>
    <w:p w14:paraId="34859B7E" w14:textId="527573CC" w:rsidR="00CA0A9A" w:rsidRPr="00A923BE" w:rsidRDefault="00CA0A9A" w:rsidP="005B5C65">
      <w:pPr>
        <w:ind w:left="360" w:hanging="360"/>
        <w:rPr>
          <w:b/>
          <w:bCs/>
        </w:rPr>
      </w:pPr>
      <w:r w:rsidRPr="00A923BE">
        <w:rPr>
          <w:b/>
          <w:bCs/>
        </w:rPr>
        <w:t>4.</w:t>
      </w:r>
      <w:r w:rsidRPr="00A923BE">
        <w:rPr>
          <w:b/>
        </w:rPr>
        <w:t>2</w:t>
      </w:r>
      <w:r w:rsidRPr="00A923BE">
        <w:rPr>
          <w:b/>
        </w:rPr>
        <w:tab/>
        <w:t>Scale up best practices:</w:t>
      </w:r>
      <w:r>
        <w:t xml:space="preserve"> Interventions that have the potential for scaling up </w:t>
      </w:r>
      <w:r w:rsidRPr="003927D3">
        <w:t>incl</w:t>
      </w:r>
      <w:r>
        <w:t>ude: (a) gender responsive CBDRMs; (b) c</w:t>
      </w:r>
      <w:r w:rsidRPr="003927D3">
        <w:t xml:space="preserve">ommunity hearings as they serve multiple objectives: increase awareness, involve marginalized and vulnerable groups including </w:t>
      </w:r>
      <w:r w:rsidR="004C4251" w:rsidRPr="003927D3">
        <w:t>women</w:t>
      </w:r>
      <w:r w:rsidRPr="003927D3">
        <w:t xml:space="preserve"> and facilitate women’s leadership; </w:t>
      </w:r>
      <w:r>
        <w:t>(c) p</w:t>
      </w:r>
      <w:r w:rsidRPr="003927D3">
        <w:t>rovision of CNICs to women and vulnerable in complex emergencies: institutionalize and mainstream</w:t>
      </w:r>
      <w:r w:rsidR="00617887">
        <w:t xml:space="preserve"> gender dimensions</w:t>
      </w:r>
      <w:r w:rsidRPr="003927D3">
        <w:t xml:space="preserve"> in NADRA; </w:t>
      </w:r>
      <w:r>
        <w:t>(d) GTF:</w:t>
      </w:r>
      <w:r w:rsidRPr="003927D3">
        <w:t xml:space="preserve"> an effective forum for exchange of ideas/information and knowledge creation should be scaled up to include dis</w:t>
      </w:r>
      <w:r>
        <w:t>trict-level stakeholders.</w:t>
      </w:r>
    </w:p>
    <w:p w14:paraId="0C303C00" w14:textId="77777777" w:rsidR="00356A1D" w:rsidRPr="00A35518" w:rsidRDefault="00356A1D" w:rsidP="005B5C65">
      <w:pPr>
        <w:widowControl w:val="0"/>
        <w:autoSpaceDE w:val="0"/>
        <w:autoSpaceDN w:val="0"/>
        <w:adjustRightInd w:val="0"/>
        <w:spacing w:before="0" w:after="0" w:line="240" w:lineRule="auto"/>
        <w:rPr>
          <w:rFonts w:asciiTheme="majorHAnsi" w:hAnsiTheme="majorHAnsi" w:cs="Times"/>
          <w:b/>
          <w:sz w:val="24"/>
          <w:szCs w:val="24"/>
        </w:rPr>
      </w:pPr>
      <w:r w:rsidRPr="00A35518">
        <w:rPr>
          <w:rFonts w:asciiTheme="majorHAnsi" w:hAnsiTheme="majorHAnsi" w:cs="Times"/>
          <w:b/>
          <w:sz w:val="24"/>
          <w:szCs w:val="24"/>
        </w:rPr>
        <w:t>Recommendations:</w:t>
      </w:r>
    </w:p>
    <w:p w14:paraId="1F4DE7FF" w14:textId="08BEF622" w:rsidR="00F470BF" w:rsidRPr="000D5CF8" w:rsidRDefault="003729E4" w:rsidP="005B5C65">
      <w:pPr>
        <w:pStyle w:val="ListParagraph"/>
        <w:numPr>
          <w:ilvl w:val="0"/>
          <w:numId w:val="7"/>
        </w:numPr>
        <w:ind w:left="360"/>
      </w:pPr>
      <w:r w:rsidRPr="000D5CF8">
        <w:rPr>
          <w:b/>
        </w:rPr>
        <w:t>Institutional partnerships strengthened by WLSR should be taken forward</w:t>
      </w:r>
      <w:r w:rsidR="0023703E" w:rsidRPr="000D5CF8">
        <w:rPr>
          <w:b/>
        </w:rPr>
        <w:t xml:space="preserve"> strategically and </w:t>
      </w:r>
      <w:r w:rsidR="00617887">
        <w:rPr>
          <w:b/>
        </w:rPr>
        <w:t>GCC’s</w:t>
      </w:r>
      <w:r w:rsidR="0023703E" w:rsidRPr="000D5CF8">
        <w:rPr>
          <w:b/>
        </w:rPr>
        <w:t xml:space="preserve"> supported</w:t>
      </w:r>
      <w:r w:rsidRPr="000D5CF8">
        <w:rPr>
          <w:b/>
        </w:rPr>
        <w:t xml:space="preserve">. </w:t>
      </w:r>
      <w:r w:rsidR="00881476" w:rsidRPr="000D5CF8">
        <w:rPr>
          <w:bCs/>
        </w:rPr>
        <w:t>Continued support is recommended for the DMAs, women’s machineries and other relevant departments</w:t>
      </w:r>
      <w:r w:rsidR="00881476" w:rsidRPr="000D5CF8">
        <w:t xml:space="preserve">. New partners </w:t>
      </w:r>
      <w:r w:rsidR="002372A8" w:rsidRPr="000D5CF8">
        <w:t xml:space="preserve">beyond the women’s machineries </w:t>
      </w:r>
      <w:r w:rsidR="00881476" w:rsidRPr="000D5CF8">
        <w:t>are also needed</w:t>
      </w:r>
      <w:r w:rsidR="00F470BF" w:rsidRPr="000D5CF8">
        <w:t xml:space="preserve"> such as Planning and Development departments at the provinces</w:t>
      </w:r>
      <w:r w:rsidR="003F0B9B">
        <w:t>.</w:t>
      </w:r>
    </w:p>
    <w:p w14:paraId="6A3B5898" w14:textId="77777777" w:rsidR="008B7E9A" w:rsidRDefault="00E061E3" w:rsidP="005B5C65">
      <w:pPr>
        <w:pStyle w:val="ListParagraph"/>
        <w:ind w:left="360"/>
      </w:pPr>
      <w:r w:rsidRPr="000D5CF8">
        <w:t xml:space="preserve">The success of the GCCs and the momentum created requires continued </w:t>
      </w:r>
      <w:r w:rsidR="001163DF" w:rsidRPr="000D5CF8">
        <w:t>support.</w:t>
      </w:r>
      <w:r w:rsidRPr="000D5CF8">
        <w:t xml:space="preserve"> UN</w:t>
      </w:r>
      <w:r w:rsidR="00CA0A9A" w:rsidRPr="000D5CF8">
        <w:t xml:space="preserve"> Women </w:t>
      </w:r>
      <w:r w:rsidR="003729E4" w:rsidRPr="000D5CF8">
        <w:t xml:space="preserve">should </w:t>
      </w:r>
      <w:r w:rsidR="00CA0A9A" w:rsidRPr="000D5CF8">
        <w:t xml:space="preserve">provide bridge funding until such time as these positions are either added to the provincial ADP or other sources </w:t>
      </w:r>
      <w:r w:rsidR="003F0B9B">
        <w:t xml:space="preserve">of funding </w:t>
      </w:r>
      <w:r w:rsidR="00CA0A9A" w:rsidRPr="000D5CF8">
        <w:t>identified.</w:t>
      </w:r>
      <w:r w:rsidR="00CA0A9A" w:rsidRPr="00E061E3">
        <w:t xml:space="preserve"> </w:t>
      </w:r>
    </w:p>
    <w:p w14:paraId="24A42186" w14:textId="77777777" w:rsidR="008B7E9A" w:rsidRDefault="008B7E9A" w:rsidP="005B5C65">
      <w:pPr>
        <w:pStyle w:val="ListParagraph"/>
        <w:ind w:left="360"/>
      </w:pPr>
    </w:p>
    <w:p w14:paraId="3A14717D" w14:textId="7FD458C7" w:rsidR="00FC4168" w:rsidRPr="0024180A" w:rsidRDefault="00CA0A9A" w:rsidP="005B5C65">
      <w:pPr>
        <w:pStyle w:val="ListParagraph"/>
        <w:numPr>
          <w:ilvl w:val="0"/>
          <w:numId w:val="7"/>
        </w:numPr>
        <w:autoSpaceDE w:val="0"/>
        <w:autoSpaceDN w:val="0"/>
        <w:adjustRightInd w:val="0"/>
        <w:ind w:left="360"/>
        <w:rPr>
          <w:rFonts w:cs="Times New Roman"/>
        </w:rPr>
      </w:pPr>
      <w:r w:rsidRPr="0024180A">
        <w:rPr>
          <w:b/>
          <w:bCs/>
        </w:rPr>
        <w:t xml:space="preserve">Continue </w:t>
      </w:r>
      <w:r w:rsidR="00881476" w:rsidRPr="0024180A">
        <w:rPr>
          <w:b/>
          <w:bCs/>
        </w:rPr>
        <w:t>Capacity-building on GE</w:t>
      </w:r>
      <w:r w:rsidRPr="0023703E">
        <w:t xml:space="preserve">. </w:t>
      </w:r>
      <w:r w:rsidR="00881476" w:rsidRPr="0023703E">
        <w:t xml:space="preserve"> </w:t>
      </w:r>
      <w:r w:rsidRPr="0023703E">
        <w:t>Consistent support is recomm</w:t>
      </w:r>
      <w:r w:rsidR="00F470BF" w:rsidRPr="0023703E">
        <w:t xml:space="preserve">ended for capacity building on gender </w:t>
      </w:r>
      <w:r w:rsidR="00617887">
        <w:t>and equality issues</w:t>
      </w:r>
      <w:r w:rsidRPr="0023703E">
        <w:t xml:space="preserve"> </w:t>
      </w:r>
      <w:r w:rsidR="00881476" w:rsidRPr="0023703E">
        <w:t>of government officials, parliamentarians (women’s political caucus and other members, both male and female) and the CS</w:t>
      </w:r>
      <w:r w:rsidR="00617887">
        <w:t>O</w:t>
      </w:r>
      <w:r w:rsidR="00881476" w:rsidRPr="0023703E">
        <w:t>s</w:t>
      </w:r>
      <w:r w:rsidRPr="0023703E">
        <w:t xml:space="preserve">. </w:t>
      </w:r>
      <w:r w:rsidR="003F0B9B">
        <w:t>UN Women should work with interested donors and partners to ensure that c</w:t>
      </w:r>
      <w:r w:rsidR="00F470BF" w:rsidRPr="0023703E">
        <w:t xml:space="preserve">apacity building </w:t>
      </w:r>
      <w:r w:rsidR="003F0B9B">
        <w:t xml:space="preserve">is </w:t>
      </w:r>
      <w:r w:rsidR="00881476" w:rsidRPr="0023703E">
        <w:t>institutionalized to mitigate the effects of the frequent staff turnover in government office</w:t>
      </w:r>
      <w:r w:rsidR="003F0B9B">
        <w:t>s</w:t>
      </w:r>
      <w:r w:rsidR="00F470BF" w:rsidRPr="0023703E">
        <w:t xml:space="preserve"> and include </w:t>
      </w:r>
      <w:r w:rsidR="00881476" w:rsidRPr="0023703E">
        <w:t xml:space="preserve">technical assistance, </w:t>
      </w:r>
      <w:r w:rsidR="00F470BF" w:rsidRPr="0023703E">
        <w:t>experiential learning a</w:t>
      </w:r>
      <w:r w:rsidR="00881476" w:rsidRPr="0023703E">
        <w:t xml:space="preserve">nd </w:t>
      </w:r>
      <w:r w:rsidR="00F470BF" w:rsidRPr="0023703E">
        <w:t xml:space="preserve">support </w:t>
      </w:r>
      <w:r w:rsidR="00881476" w:rsidRPr="0023703E">
        <w:t xml:space="preserve">constant engagement with women and communities </w:t>
      </w:r>
      <w:r w:rsidR="00F470BF" w:rsidRPr="0023703E">
        <w:t xml:space="preserve">to enhance </w:t>
      </w:r>
      <w:r w:rsidR="00881476" w:rsidRPr="0023703E">
        <w:t>understanding of WLSR issues.</w:t>
      </w:r>
      <w:r w:rsidR="00FC4168" w:rsidRPr="0023703E">
        <w:t xml:space="preserve"> </w:t>
      </w:r>
      <w:r w:rsidR="0023703E" w:rsidRPr="0023703E">
        <w:t>P</w:t>
      </w:r>
      <w:r w:rsidR="00F470BF" w:rsidRPr="0023703E">
        <w:t>re</w:t>
      </w:r>
      <w:r w:rsidR="0023703E" w:rsidRPr="0023703E">
        <w:t>-</w:t>
      </w:r>
      <w:r w:rsidR="00F470BF" w:rsidRPr="0023703E">
        <w:t xml:space="preserve">deployment </w:t>
      </w:r>
      <w:r w:rsidR="0023703E" w:rsidRPr="0023703E">
        <w:t>t</w:t>
      </w:r>
      <w:r w:rsidR="00F470BF" w:rsidRPr="0023703E">
        <w:t xml:space="preserve">raining </w:t>
      </w:r>
      <w:r w:rsidR="0023703E" w:rsidRPr="0023703E">
        <w:t xml:space="preserve">of peace keepers </w:t>
      </w:r>
      <w:r w:rsidR="00FC4168" w:rsidRPr="0023703E">
        <w:t>should be continued</w:t>
      </w:r>
      <w:r w:rsidR="003F0B9B">
        <w:t xml:space="preserve"> by UN Women</w:t>
      </w:r>
      <w:r w:rsidR="00FC4168" w:rsidRPr="0023703E">
        <w:t xml:space="preserve">, </w:t>
      </w:r>
      <w:r w:rsidR="0023703E" w:rsidRPr="0023703E">
        <w:t xml:space="preserve">and an expanded </w:t>
      </w:r>
      <w:r w:rsidR="00FC4168" w:rsidRPr="0023703E">
        <w:t xml:space="preserve">roster of experienced facilitators </w:t>
      </w:r>
      <w:r w:rsidR="008B7E9A">
        <w:t>are</w:t>
      </w:r>
      <w:r w:rsidR="003F0B9B">
        <w:t xml:space="preserve"> </w:t>
      </w:r>
      <w:r w:rsidR="00FC4168" w:rsidRPr="0023703E">
        <w:t xml:space="preserve">made available </w:t>
      </w:r>
      <w:r w:rsidR="001163DF" w:rsidRPr="0023703E">
        <w:t>to NUST</w:t>
      </w:r>
      <w:r w:rsidR="0023703E" w:rsidRPr="0023703E">
        <w:t>-</w:t>
      </w:r>
      <w:r w:rsidR="001163DF" w:rsidRPr="0023703E">
        <w:t>CIPS</w:t>
      </w:r>
      <w:r w:rsidR="003F0B9B">
        <w:t xml:space="preserve"> to draw upon</w:t>
      </w:r>
      <w:r w:rsidR="001163DF" w:rsidRPr="0023703E">
        <w:t>.</w:t>
      </w:r>
      <w:r w:rsidR="003F0B9B">
        <w:t xml:space="preserve"> UN Women should conduct a needs assessment of specific partners, such as the DMAs to identify the areas for which capacity building is required on an on-going basis and those that should be addressed on an annual basis, keeping </w:t>
      </w:r>
      <w:r w:rsidR="003F0B9B">
        <w:lastRenderedPageBreak/>
        <w:t>staf</w:t>
      </w:r>
      <w:r w:rsidR="008B7E9A">
        <w:t>f turnover in mind. For example, partners can be made aware of the national and provincial DRR/M policies and how these link to the international commitment such as Hy</w:t>
      </w:r>
      <w:r w:rsidR="000E2A5D">
        <w:t>o</w:t>
      </w:r>
      <w:r w:rsidR="008B7E9A">
        <w:t xml:space="preserve">go and Sendai Frameworks. The specific focus should be on women and vulnerable populations and how to ensure their </w:t>
      </w:r>
      <w:r w:rsidR="00617887">
        <w:t>participation and</w:t>
      </w:r>
      <w:r w:rsidR="0024180A">
        <w:t xml:space="preserve"> involvement.  Other </w:t>
      </w:r>
      <w:r w:rsidR="008B7E9A" w:rsidRPr="0024180A">
        <w:rPr>
          <w:rFonts w:cs="Times New Roman"/>
        </w:rPr>
        <w:t xml:space="preserve">areas include using MIRA, assessing livelihood needs of women </w:t>
      </w:r>
      <w:r w:rsidR="00376A1A" w:rsidRPr="0024180A">
        <w:rPr>
          <w:rFonts w:cs="Times New Roman"/>
        </w:rPr>
        <w:t>in the aftermath of disasters</w:t>
      </w:r>
      <w:r w:rsidR="00617887">
        <w:rPr>
          <w:rFonts w:cs="Times New Roman"/>
        </w:rPr>
        <w:t>,</w:t>
      </w:r>
      <w:r w:rsidR="00376A1A" w:rsidRPr="0024180A">
        <w:rPr>
          <w:rFonts w:cs="Times New Roman"/>
        </w:rPr>
        <w:t xml:space="preserve"> etc. </w:t>
      </w:r>
    </w:p>
    <w:p w14:paraId="1DF39BD6" w14:textId="01768B3F" w:rsidR="0023703E" w:rsidRPr="0023703E" w:rsidRDefault="00FC4168" w:rsidP="005B5C65">
      <w:pPr>
        <w:pStyle w:val="ListParagraph"/>
        <w:numPr>
          <w:ilvl w:val="0"/>
          <w:numId w:val="7"/>
        </w:numPr>
        <w:ind w:left="360"/>
      </w:pPr>
      <w:r w:rsidRPr="0023703E">
        <w:rPr>
          <w:b/>
        </w:rPr>
        <w:t xml:space="preserve">Sustain platforms for sharing information and experiences: </w:t>
      </w:r>
      <w:r w:rsidR="00881476" w:rsidRPr="0023703E">
        <w:t xml:space="preserve">The GTF </w:t>
      </w:r>
      <w:r w:rsidR="0023703E" w:rsidRPr="0023703E">
        <w:t>should be</w:t>
      </w:r>
      <w:r w:rsidR="00881476" w:rsidRPr="0023703E">
        <w:t xml:space="preserve"> scaled up to</w:t>
      </w:r>
      <w:r w:rsidR="0023703E" w:rsidRPr="0023703E">
        <w:t xml:space="preserve"> include members from the districts</w:t>
      </w:r>
      <w:r w:rsidR="00376A1A">
        <w:t xml:space="preserve"> so that the forum is enriched from the perspectives from districts and these members also benefit from the experience of the provincial level members. Alternatively</w:t>
      </w:r>
      <w:r w:rsidR="0023703E" w:rsidRPr="0023703E">
        <w:t xml:space="preserve">, </w:t>
      </w:r>
      <w:r w:rsidR="00376A1A">
        <w:t xml:space="preserve">the GTF can </w:t>
      </w:r>
      <w:r w:rsidR="0023703E" w:rsidRPr="0023703E">
        <w:t xml:space="preserve">be extended to </w:t>
      </w:r>
      <w:r w:rsidR="00376A1A">
        <w:t xml:space="preserve">the districts i.e. as a </w:t>
      </w:r>
      <w:r w:rsidR="004C4251">
        <w:t>pilot, with</w:t>
      </w:r>
      <w:r w:rsidR="00376A1A">
        <w:t xml:space="preserve"> DMAs</w:t>
      </w:r>
      <w:r w:rsidR="00617887">
        <w:t xml:space="preserve"> UN Women</w:t>
      </w:r>
      <w:r w:rsidR="00376A1A">
        <w:t xml:space="preserve"> can support </w:t>
      </w:r>
      <w:r w:rsidR="0023703E" w:rsidRPr="0023703E">
        <w:t xml:space="preserve">district </w:t>
      </w:r>
      <w:r w:rsidR="00881476" w:rsidRPr="0023703E">
        <w:t xml:space="preserve">level </w:t>
      </w:r>
      <w:r w:rsidR="00376A1A">
        <w:t xml:space="preserve">GTF in the most vulnerable districts </w:t>
      </w:r>
      <w:r w:rsidR="00881476" w:rsidRPr="0023703E">
        <w:t xml:space="preserve">to support the work of the DDMA </w:t>
      </w:r>
      <w:r w:rsidR="0023703E" w:rsidRPr="0023703E">
        <w:t xml:space="preserve">and </w:t>
      </w:r>
      <w:r w:rsidR="00881476" w:rsidRPr="0023703E">
        <w:t xml:space="preserve">facilitate knowledge sharing and capacity building of members on DRR/M and women’s participation in peace and conflict processes. </w:t>
      </w:r>
    </w:p>
    <w:p w14:paraId="24F97B1C" w14:textId="77777777" w:rsidR="0023703E" w:rsidRPr="0023703E" w:rsidRDefault="0023703E" w:rsidP="005B5C65">
      <w:pPr>
        <w:pStyle w:val="ListParagraph"/>
        <w:rPr>
          <w:color w:val="0000CC"/>
        </w:rPr>
      </w:pPr>
    </w:p>
    <w:p w14:paraId="278D92A2" w14:textId="39BFDED0" w:rsidR="00E061E3" w:rsidRPr="00E061E3" w:rsidRDefault="001B78CD" w:rsidP="005B5C65">
      <w:pPr>
        <w:pStyle w:val="ListParagraph"/>
        <w:numPr>
          <w:ilvl w:val="0"/>
          <w:numId w:val="7"/>
        </w:numPr>
        <w:ind w:left="360"/>
      </w:pPr>
      <w:r w:rsidRPr="001B78CD">
        <w:rPr>
          <w:b/>
        </w:rPr>
        <w:t>Support Community based DRMs and community hearings</w:t>
      </w:r>
      <w:r w:rsidR="00617887">
        <w:t>;</w:t>
      </w:r>
      <w:r>
        <w:t xml:space="preserve"> </w:t>
      </w:r>
      <w:r w:rsidR="00E061E3" w:rsidRPr="00E061E3">
        <w:t xml:space="preserve">UN Women should identify donors and lobby with the NDMA for piloting community based DRMs with the PDMAs in the identified 25 high risk districts. Community hearings are a potent means of airing concerns of marginalized community members giving them voice and agency as they connect with elected representatives and district administration.  </w:t>
      </w:r>
    </w:p>
    <w:p w14:paraId="55E95134" w14:textId="77777777" w:rsidR="00E061E3" w:rsidRPr="00E061E3" w:rsidRDefault="00E061E3" w:rsidP="005B5C65">
      <w:pPr>
        <w:pStyle w:val="ListParagraph"/>
        <w:ind w:left="360"/>
      </w:pPr>
    </w:p>
    <w:p w14:paraId="5DCB3D94" w14:textId="7D6F38A9" w:rsidR="001B78CD" w:rsidRDefault="001B78CD" w:rsidP="005B5C65">
      <w:pPr>
        <w:pStyle w:val="ListParagraph"/>
        <w:numPr>
          <w:ilvl w:val="0"/>
          <w:numId w:val="7"/>
        </w:numPr>
        <w:ind w:left="360"/>
      </w:pPr>
      <w:r w:rsidRPr="00857DC5">
        <w:rPr>
          <w:b/>
        </w:rPr>
        <w:t>The Afghan-Pakistan women’s peace dialogue should be made part of the larger regional peace network discussions</w:t>
      </w:r>
      <w:r w:rsidR="00617887">
        <w:t>;</w:t>
      </w:r>
      <w:r>
        <w:t xml:space="preserve"> It should be implemented through CSOs that have the requisite expertise and experience to implement such a sensitive undertaking.</w:t>
      </w:r>
    </w:p>
    <w:p w14:paraId="1FBC633D" w14:textId="77777777" w:rsidR="001B78CD" w:rsidRDefault="001B78CD" w:rsidP="005B5C65">
      <w:pPr>
        <w:pStyle w:val="ListParagraph"/>
      </w:pPr>
    </w:p>
    <w:p w14:paraId="5D0EE6E2" w14:textId="70CC41AC" w:rsidR="001B78CD" w:rsidRPr="001B78CD" w:rsidRDefault="001B78CD" w:rsidP="005B5C65">
      <w:pPr>
        <w:pStyle w:val="ListParagraph"/>
        <w:numPr>
          <w:ilvl w:val="0"/>
          <w:numId w:val="7"/>
        </w:numPr>
        <w:ind w:left="360"/>
      </w:pPr>
      <w:r w:rsidRPr="001B78CD">
        <w:rPr>
          <w:b/>
        </w:rPr>
        <w:t>Document knowledge and best practices</w:t>
      </w:r>
      <w:r>
        <w:t xml:space="preserve"> </w:t>
      </w:r>
      <w:r w:rsidRPr="000E2A5D">
        <w:rPr>
          <w:b/>
        </w:rPr>
        <w:t>especially as they relate to difficult areas such as CNICs for TDPs</w:t>
      </w:r>
      <w:r w:rsidR="00F94D43" w:rsidRPr="000E2A5D">
        <w:rPr>
          <w:b/>
        </w:rPr>
        <w:t>;</w:t>
      </w:r>
      <w:r>
        <w:t xml:space="preserve"> </w:t>
      </w:r>
      <w:r w:rsidR="00376A1A">
        <w:t xml:space="preserve">Facilitating the sharing of such practices will support the work of the many CSOs who are implementing such interventions. </w:t>
      </w:r>
    </w:p>
    <w:p w14:paraId="59064E5A" w14:textId="77777777" w:rsidR="001B78CD" w:rsidRPr="001B78CD" w:rsidRDefault="001B78CD" w:rsidP="005B5C65">
      <w:pPr>
        <w:pStyle w:val="ListParagraph"/>
        <w:rPr>
          <w:b/>
        </w:rPr>
      </w:pPr>
    </w:p>
    <w:p w14:paraId="56734C6F" w14:textId="092BC566" w:rsidR="00FC4168" w:rsidRPr="00E061E3" w:rsidRDefault="00FC4168" w:rsidP="005B5C65">
      <w:pPr>
        <w:pStyle w:val="ListParagraph"/>
        <w:numPr>
          <w:ilvl w:val="0"/>
          <w:numId w:val="7"/>
        </w:numPr>
        <w:ind w:left="360"/>
      </w:pPr>
      <w:r w:rsidRPr="00E061E3">
        <w:rPr>
          <w:b/>
        </w:rPr>
        <w:t>Integrated and long-term perspective/</w:t>
      </w:r>
      <w:r w:rsidR="00D17182">
        <w:rPr>
          <w:b/>
        </w:rPr>
        <w:t>project</w:t>
      </w:r>
      <w:r w:rsidRPr="00E061E3">
        <w:rPr>
          <w:b/>
        </w:rPr>
        <w:t xml:space="preserve"> is recommended</w:t>
      </w:r>
      <w:r w:rsidRPr="00E061E3">
        <w:t xml:space="preserve">: WLSR should be integrated into a longer term </w:t>
      </w:r>
      <w:r w:rsidR="00D17182">
        <w:t>project</w:t>
      </w:r>
      <w:r w:rsidRPr="00E061E3">
        <w:t xml:space="preserve">; </w:t>
      </w:r>
      <w:r w:rsidR="001B78CD">
        <w:t xml:space="preserve">UN Women </w:t>
      </w:r>
      <w:r w:rsidRPr="00E061E3">
        <w:t xml:space="preserve">sub offices should be capacitated with human and technical resources </w:t>
      </w:r>
      <w:r w:rsidR="00A35518">
        <w:t xml:space="preserve">for improved management and governance </w:t>
      </w:r>
      <w:r w:rsidRPr="00E061E3">
        <w:t>and turnover and processing times for documents should be reduced to enhance the delivery capacity of UN Women.</w:t>
      </w:r>
    </w:p>
    <w:p w14:paraId="38CB1C47" w14:textId="792FF4EE" w:rsidR="007E5323" w:rsidRDefault="007E5323" w:rsidP="005B5C65">
      <w:pPr>
        <w:pStyle w:val="Heading1"/>
      </w:pPr>
    </w:p>
    <w:p w14:paraId="3FD43CE8" w14:textId="44B34CF0" w:rsidR="006E69D5" w:rsidRDefault="006E69D5" w:rsidP="005B5C65"/>
    <w:p w14:paraId="2D9B6130" w14:textId="77777777" w:rsidR="006E69D5" w:rsidRPr="006E69D5" w:rsidRDefault="006E69D5" w:rsidP="005B5C65">
      <w:pPr>
        <w:sectPr w:rsidR="006E69D5" w:rsidRPr="006E69D5" w:rsidSect="007E5323">
          <w:footerReference w:type="default" r:id="rId9"/>
          <w:pgSz w:w="12240" w:h="15840"/>
          <w:pgMar w:top="1440" w:right="1440" w:bottom="1440" w:left="1440" w:header="720" w:footer="720" w:gutter="0"/>
          <w:pgNumType w:fmt="lowerRoman" w:start="1"/>
          <w:cols w:space="720"/>
          <w:docGrid w:linePitch="360"/>
        </w:sectPr>
      </w:pPr>
    </w:p>
    <w:p w14:paraId="57B883B8" w14:textId="77777777" w:rsidR="006E69D5" w:rsidRPr="00AE79D3" w:rsidRDefault="006E69D5" w:rsidP="005B5C65">
      <w:pPr>
        <w:pStyle w:val="Heading1"/>
      </w:pPr>
      <w:bookmarkStart w:id="6" w:name="_Toc468114629"/>
      <w:r w:rsidRPr="00AE79D3">
        <w:lastRenderedPageBreak/>
        <w:t>Section I Background and Evaluation Methodology</w:t>
      </w:r>
      <w:bookmarkEnd w:id="6"/>
    </w:p>
    <w:p w14:paraId="5CA2203B" w14:textId="77777777" w:rsidR="006E69D5" w:rsidRPr="000E6585" w:rsidRDefault="006E69D5" w:rsidP="005B5C65">
      <w:pPr>
        <w:rPr>
          <w:b/>
          <w:bCs/>
        </w:rPr>
      </w:pPr>
      <w:r w:rsidRPr="000E6585">
        <w:rPr>
          <w:b/>
          <w:bCs/>
        </w:rPr>
        <w:t xml:space="preserve">Introduction </w:t>
      </w:r>
    </w:p>
    <w:p w14:paraId="52BB50F9" w14:textId="58EE67DC" w:rsidR="006E69D5" w:rsidRPr="000C4ABF" w:rsidRDefault="006E69D5" w:rsidP="005B5C65">
      <w:pPr>
        <w:tabs>
          <w:tab w:val="left" w:pos="90"/>
        </w:tabs>
        <w:rPr>
          <w:webHidden/>
        </w:rPr>
      </w:pPr>
      <w:r w:rsidRPr="000C4ABF">
        <w:rPr>
          <w:webHidden/>
        </w:rPr>
        <w:t xml:space="preserve">In the past decade </w:t>
      </w:r>
      <w:r w:rsidR="005B5C65" w:rsidRPr="000C4ABF">
        <w:rPr>
          <w:webHidden/>
        </w:rPr>
        <w:t>Pakistan,</w:t>
      </w:r>
      <w:r w:rsidRPr="000C4ABF">
        <w:rPr>
          <w:webHidden/>
        </w:rPr>
        <w:t xml:space="preserve"> has faced a series of crises beginning with the disastrous earthquake of 2005. Natural disasters and military actions to end extremism resulted in the temporary displacement of communities creating a need for gender sensitive response and </w:t>
      </w:r>
      <w:r w:rsidR="00D17182" w:rsidRPr="000C4ABF">
        <w:rPr>
          <w:webHidden/>
        </w:rPr>
        <w:t>project</w:t>
      </w:r>
      <w:r w:rsidRPr="000C4ABF">
        <w:rPr>
          <w:webHidden/>
        </w:rPr>
        <w:t xml:space="preserve">. The UN agencies, international partners and CSOs got together in thematic clusters to respond to the humanitarian crisis. The government of Pakistan on its part established the </w:t>
      </w:r>
      <w:r w:rsidR="009434D0" w:rsidRPr="000C4ABF">
        <w:rPr>
          <w:webHidden/>
        </w:rPr>
        <w:t>National Disaster</w:t>
      </w:r>
      <w:r w:rsidRPr="000C4ABF">
        <w:rPr>
          <w:webHidden/>
        </w:rPr>
        <w:t xml:space="preserve"> Management </w:t>
      </w:r>
      <w:r w:rsidR="005B5C65" w:rsidRPr="000C4ABF">
        <w:rPr>
          <w:webHidden/>
        </w:rPr>
        <w:t>Authority (NDMA) and</w:t>
      </w:r>
      <w:r w:rsidRPr="000C4ABF">
        <w:rPr>
          <w:webHidden/>
        </w:rPr>
        <w:t xml:space="preserve"> the Provincial Disaster Management Authorities (</w:t>
      </w:r>
      <w:r w:rsidR="005B5C65" w:rsidRPr="000C4ABF">
        <w:rPr>
          <w:webHidden/>
        </w:rPr>
        <w:t>PDMAs) as</w:t>
      </w:r>
      <w:r w:rsidRPr="000C4ABF">
        <w:rPr>
          <w:webHidden/>
        </w:rPr>
        <w:t xml:space="preserve"> well as the FATA Disaster Management Authority (FDMA) and the State Disaster Management Authority (SDMA) in Pakistan Administered Kashmir (PAK) to coordinate humanitarian response and to develop systems for relief, rehabilitation and management of disasters. </w:t>
      </w:r>
    </w:p>
    <w:p w14:paraId="771E3C9E" w14:textId="77777777" w:rsidR="006E69D5" w:rsidRPr="000C4ABF" w:rsidRDefault="006E69D5" w:rsidP="005B5C65">
      <w:pPr>
        <w:pStyle w:val="Heading2"/>
        <w:numPr>
          <w:ilvl w:val="0"/>
          <w:numId w:val="42"/>
        </w:numPr>
        <w:ind w:left="450"/>
        <w:rPr>
          <w:sz w:val="22"/>
          <w:szCs w:val="22"/>
        </w:rPr>
      </w:pPr>
      <w:bookmarkStart w:id="7" w:name="_Toc468114630"/>
      <w:r w:rsidRPr="000C4ABF">
        <w:rPr>
          <w:sz w:val="22"/>
          <w:szCs w:val="22"/>
        </w:rPr>
        <w:t>Background</w:t>
      </w:r>
      <w:bookmarkEnd w:id="7"/>
    </w:p>
    <w:p w14:paraId="5E086345" w14:textId="3A8A2A2C" w:rsidR="006E69D5" w:rsidRPr="000C4ABF" w:rsidRDefault="006E69D5" w:rsidP="005B5C65">
      <w:r w:rsidRPr="000C4ABF">
        <w:t xml:space="preserve">Pakistan has weathered a series of crises in the past decade ranging from natural disasters (floods, earthquakes and drought) to extremism and adverse law and order situations. Populations have been temporarily displaced, with </w:t>
      </w:r>
      <w:r w:rsidR="004C4251" w:rsidRPr="000C4ABF">
        <w:t>women,</w:t>
      </w:r>
      <w:r w:rsidRPr="000C4ABF">
        <w:t xml:space="preserve"> children and the elderly and persons with disabilities particularly affected. </w:t>
      </w:r>
    </w:p>
    <w:p w14:paraId="02D5413C" w14:textId="0D2302E1" w:rsidR="006E69D5" w:rsidRPr="000C4ABF" w:rsidRDefault="006E69D5" w:rsidP="005B5C65">
      <w:r w:rsidRPr="000C4ABF">
        <w:t xml:space="preserve">Unprecedented monsoon rain caused a </w:t>
      </w:r>
      <w:r w:rsidR="004C4251" w:rsidRPr="000C4ABF">
        <w:t>large-scale</w:t>
      </w:r>
      <w:r w:rsidRPr="000C4ABF">
        <w:t xml:space="preserve"> flood in 2010, which affected 20 million people.</w:t>
      </w:r>
      <w:r w:rsidRPr="000C4ABF">
        <w:rPr>
          <w:vertAlign w:val="superscript"/>
        </w:rPr>
        <w:footnoteReference w:id="1"/>
      </w:r>
      <w:r w:rsidRPr="000C4ABF">
        <w:t xml:space="preserve"> Unfortunately the floods have been recurring with more than 2.5 million people affected by the floods and rains in 2014.</w:t>
      </w:r>
      <w:r w:rsidRPr="000C4ABF">
        <w:rPr>
          <w:vertAlign w:val="superscript"/>
        </w:rPr>
        <w:footnoteReference w:id="2"/>
      </w:r>
      <w:r w:rsidRPr="000C4ABF">
        <w:t xml:space="preserve"> Other natural calamities such as earthquakes and landslides have also continued to affect the people in different regions of the country. Furthermore, the Government of Pakistan launched military operations in in Khyber Pakhtunkhwa (KP) and Federally Administered Tribal Areas (FATA) against non-state actors. This has resulted in large number of populations becoming temporarily displaced, with women, children and the elderly and persons with disabilities particularly affected. Since 2005, approximately 21.7 million people have been temporarily displaced, of which 4 million are displaced due to militancy and military action against terrorists in KP province and FATA.</w:t>
      </w:r>
      <w:r w:rsidRPr="000C4ABF">
        <w:rPr>
          <w:rStyle w:val="FootnoteReference"/>
        </w:rPr>
        <w:footnoteReference w:id="3"/>
      </w:r>
      <w:r w:rsidRPr="000C4ABF">
        <w:t xml:space="preserve"> </w:t>
      </w:r>
    </w:p>
    <w:p w14:paraId="4A34553E" w14:textId="77777777" w:rsidR="006E69D5" w:rsidRPr="000C4ABF" w:rsidRDefault="006E69D5" w:rsidP="005B5C65">
      <w:r w:rsidRPr="000C4ABF">
        <w:t>Women are often the most severely affected population in a disaster and its aftermath and they shoulder great responsibility in rebuilding their families’ lives following a disaster. Women suffer loss of livelihoods, maternal health complications, vulnerability to exploitation and gender based violence. Female headed households are particularly vulnerable, and in the absence of required documentation, including basic citizenship documents such as the computerized national identity card (CNIC), are unable to prove eligibility to claim benefits.</w:t>
      </w:r>
      <w:r w:rsidRPr="000C4ABF">
        <w:rPr>
          <w:rStyle w:val="FootnoteReference"/>
        </w:rPr>
        <w:footnoteReference w:id="4"/>
      </w:r>
      <w:r w:rsidRPr="000C4ABF">
        <w:t xml:space="preserve"> However, due to their limited visibility, restricted mobility and lack of rights and decision making authority, women remain marginalized in society and disaster risk management, reduction and social reconstruction efforts can end up being gender blind and fail to address  women’s rights to protection and safety, health-care and legal services. Women’s participation and leadership in </w:t>
      </w:r>
      <w:r w:rsidRPr="000C4ABF">
        <w:lastRenderedPageBreak/>
        <w:t xml:space="preserve">contributing towards humanitarian interventions and social reconstruction is thus neither recognized nor utilized.  </w:t>
      </w:r>
    </w:p>
    <w:p w14:paraId="54B6F913" w14:textId="034E25F4" w:rsidR="006E69D5" w:rsidRPr="000C4ABF" w:rsidRDefault="006E69D5" w:rsidP="005B5C65">
      <w:r w:rsidRPr="000C4ABF">
        <w:t>The Disaster Management Authorities</w:t>
      </w:r>
      <w:r w:rsidR="00A54C03" w:rsidRPr="000C4ABF">
        <w:t xml:space="preserve"> </w:t>
      </w:r>
      <w:r w:rsidRPr="000C4ABF">
        <w:t>(DMAs) at the Federal, Provincial and State levels are tasked with responding to the various crises and support the affected and temporarily displaced population</w:t>
      </w:r>
      <w:r w:rsidR="00A54C03" w:rsidRPr="000C4ABF">
        <w:t xml:space="preserve"> (TDP)</w:t>
      </w:r>
      <w:r w:rsidRPr="000C4ABF">
        <w:t xml:space="preserve">. While these entities work to help the affected population, they focus on the population as a homogenous group, often failing to address varied needs of diverse populations and are not equipped to incorporate the gender perspective in humanitarian interventions. Move here </w:t>
      </w:r>
      <w:r w:rsidRPr="000C4ABF">
        <w:rPr>
          <w:webHidden/>
        </w:rPr>
        <w:t xml:space="preserve">Women Desks were created at PDMA-KP and FDMA which later evolved into Gender and Child Cells (GCCs), supported by UN Women. </w:t>
      </w:r>
      <w:r w:rsidRPr="000C4ABF">
        <w:t xml:space="preserve"> </w:t>
      </w:r>
      <w:r w:rsidR="00A54C03" w:rsidRPr="000C4ABF">
        <w:t xml:space="preserve"> UN OCHA and </w:t>
      </w:r>
      <w:r w:rsidRPr="000C4ABF">
        <w:t xml:space="preserve">UN Women worked together to introduce other mechanisms as well such as the collection of sex and age disaggregated data (SAAD), the multi-cluster/ sector initial rapid assessment (MIRA) and the rapid gender needs assessment (RGNA). </w:t>
      </w:r>
    </w:p>
    <w:p w14:paraId="0A7E3EAC" w14:textId="5FD313EE" w:rsidR="006E69D5" w:rsidRPr="000C4ABF" w:rsidRDefault="00D17182" w:rsidP="005B5C65">
      <w:pPr>
        <w:pStyle w:val="ListParagraph"/>
        <w:numPr>
          <w:ilvl w:val="1"/>
          <w:numId w:val="1"/>
        </w:numPr>
        <w:tabs>
          <w:tab w:val="left" w:pos="810"/>
        </w:tabs>
        <w:rPr>
          <w:rFonts w:cs="Times New Roman"/>
          <w:b/>
          <w:iCs/>
        </w:rPr>
      </w:pPr>
      <w:r w:rsidRPr="000C4ABF">
        <w:rPr>
          <w:rFonts w:cs="Times New Roman"/>
          <w:b/>
          <w:iCs/>
        </w:rPr>
        <w:t>Project</w:t>
      </w:r>
      <w:r w:rsidR="006E69D5" w:rsidRPr="000C4ABF">
        <w:rPr>
          <w:rFonts w:cs="Times New Roman"/>
          <w:b/>
          <w:iCs/>
        </w:rPr>
        <w:t xml:space="preserve"> description, Interventions and Key Stakeholders</w:t>
      </w:r>
    </w:p>
    <w:p w14:paraId="28370E20" w14:textId="27E88E81" w:rsidR="006E69D5" w:rsidRPr="000C4ABF" w:rsidRDefault="006E69D5" w:rsidP="005B5C65">
      <w:r w:rsidRPr="000C4ABF">
        <w:t xml:space="preserve">The Women’s Leadership and Social Reconstruction (WLSR) </w:t>
      </w:r>
      <w:r w:rsidR="00D17182" w:rsidRPr="000C4ABF">
        <w:t>Project</w:t>
      </w:r>
      <w:r w:rsidRPr="000C4ABF">
        <w:rPr>
          <w:b/>
          <w:bCs/>
          <w:webHidden/>
          <w:lang w:val="x-none"/>
        </w:rPr>
        <w:t xml:space="preserve"> </w:t>
      </w:r>
      <w:r w:rsidRPr="000C4ABF">
        <w:rPr>
          <w:webHidden/>
        </w:rPr>
        <w:t xml:space="preserve">emerged from the lessons learned and good practices of a number of interventions that were supported by UN Women to cope with these multiple crises, particularly its Women, Peace and Security </w:t>
      </w:r>
      <w:r w:rsidR="00D17182" w:rsidRPr="000C4ABF">
        <w:rPr>
          <w:webHidden/>
        </w:rPr>
        <w:t>Project</w:t>
      </w:r>
      <w:r w:rsidRPr="000C4ABF">
        <w:rPr>
          <w:webHidden/>
        </w:rPr>
        <w:t xml:space="preserve">. A number of these were incorporated into the Strategic Note, and the 2014-2017 Annual Work-plan of UN Women. The Government of Denmark supported some of these interventions in KP, FATA, Pakistan Administered Kashmir (PAK), and Balochistan and at the national level through the WLSR </w:t>
      </w:r>
      <w:r w:rsidR="00D17182" w:rsidRPr="000C4ABF">
        <w:rPr>
          <w:webHidden/>
        </w:rPr>
        <w:t>project</w:t>
      </w:r>
      <w:r w:rsidRPr="000C4ABF">
        <w:rPr>
          <w:webHidden/>
        </w:rPr>
        <w:t xml:space="preserve">, beginning August 2014.  </w:t>
      </w:r>
      <w:r w:rsidRPr="000C4ABF">
        <w:t xml:space="preserve">The project </w:t>
      </w:r>
    </w:p>
    <w:p w14:paraId="63259998" w14:textId="77777777" w:rsidR="006E69D5" w:rsidRPr="000C4ABF" w:rsidRDefault="006E69D5" w:rsidP="005B5C65">
      <w:pPr>
        <w:rPr>
          <w:color w:val="0000CC"/>
        </w:rPr>
      </w:pPr>
      <w:r w:rsidRPr="000C4ABF">
        <w:t>Agreement with the Embassy of Denmark was from July 2014-December 2015 and responded to elements of a larger WLSR proposal that had been incorporated into the annual work plan of UN Women.</w:t>
      </w:r>
      <w:r w:rsidRPr="000C4ABF">
        <w:rPr>
          <w:rStyle w:val="FootnoteReference"/>
        </w:rPr>
        <w:footnoteReference w:id="5"/>
      </w:r>
      <w:r w:rsidRPr="000C4ABF">
        <w:t xml:space="preserve"> Even in this scaled down form, the incorporated interventions were quite ambitious given the short time frame for achieving results. </w:t>
      </w:r>
    </w:p>
    <w:p w14:paraId="3482505C" w14:textId="58B716AA" w:rsidR="006E69D5" w:rsidRPr="000C4ABF" w:rsidRDefault="006E69D5" w:rsidP="005B5C65">
      <w:pPr>
        <w:rPr>
          <w:rFonts w:ascii="Calibri" w:eastAsia="Calibri" w:hAnsi="Calibri" w:cs="Calibri"/>
        </w:rPr>
      </w:pPr>
      <w:r w:rsidRPr="000C4ABF">
        <w:rPr>
          <w:rFonts w:cs="Times New Roman"/>
        </w:rPr>
        <w:t xml:space="preserve">The WLSR </w:t>
      </w:r>
      <w:r w:rsidR="00D17182" w:rsidRPr="000C4ABF">
        <w:rPr>
          <w:rFonts w:cs="Times New Roman"/>
        </w:rPr>
        <w:t>project</w:t>
      </w:r>
      <w:r w:rsidRPr="000C4ABF">
        <w:rPr>
          <w:rFonts w:cs="Times New Roman"/>
        </w:rPr>
        <w:t xml:space="preserve"> responds to the One UN </w:t>
      </w:r>
      <w:r w:rsidR="00D17182" w:rsidRPr="000C4ABF">
        <w:rPr>
          <w:rFonts w:cs="Times New Roman"/>
        </w:rPr>
        <w:t>Project</w:t>
      </w:r>
      <w:r w:rsidRPr="000C4ABF">
        <w:rPr>
          <w:rFonts w:cs="Times New Roman"/>
        </w:rPr>
        <w:t xml:space="preserve"> (OP II) </w:t>
      </w:r>
      <w:r w:rsidRPr="000C4ABF">
        <w:t>devised in accordance with national priorities, with special focus on vulnerable and marginalized populations</w:t>
      </w:r>
      <w:r w:rsidRPr="000C4ABF">
        <w:rPr>
          <w:rFonts w:cs="Times New Roman"/>
        </w:rPr>
        <w:t xml:space="preserve">. </w:t>
      </w:r>
      <w:r w:rsidRPr="000C4ABF">
        <w:t xml:space="preserve">Gender equality &amp; social justice is one of the six strategic priority areas, with gender mainstreaming as cross cutting and applicable to all goals. The project was designed specifically to contribute to </w:t>
      </w:r>
      <w:r w:rsidRPr="000C4ABF">
        <w:rPr>
          <w:rFonts w:cs="Times New Roman"/>
        </w:rPr>
        <w:t xml:space="preserve">UN Women Pakistan’s Strategic Plan 2014 – 2017. It responds particularly to the Development Results Framework (DRF) Impact 4 (Peace and security and humanitarian actions are shaped by women’s leadership and participation) and is aligned with Impact 5 (Governance and national planning fully reflect accountability for gender equality commitments and priorities). </w:t>
      </w:r>
      <w:r w:rsidRPr="000C4ABF">
        <w:t xml:space="preserve">In order to institutionalize gender responsiveness and gender equality in humanitarian coordination and response mechanisms, the project was designed to work with National, Provincial and State machineries including </w:t>
      </w:r>
      <w:r w:rsidR="006501EA" w:rsidRPr="000C4ABF">
        <w:t>DMAs and</w:t>
      </w:r>
      <w:r w:rsidRPr="000C4ABF">
        <w:t xml:space="preserve"> women relevant departments and institutions.</w:t>
      </w:r>
      <w:r w:rsidRPr="000C4ABF">
        <w:rPr>
          <w:rFonts w:ascii="Calibri" w:eastAsia="Calibri" w:hAnsi="Calibri" w:cs="Calibri"/>
        </w:rPr>
        <w:t xml:space="preserve"> </w:t>
      </w:r>
    </w:p>
    <w:p w14:paraId="0651A1BB" w14:textId="08C77AFC" w:rsidR="006E69D5" w:rsidRPr="000C4ABF" w:rsidRDefault="006E69D5" w:rsidP="005B5C65">
      <w:pPr>
        <w:rPr>
          <w:rFonts w:cs="Times New Roman"/>
          <w:lang w:eastAsia="ru-RU"/>
        </w:rPr>
      </w:pPr>
      <w:r w:rsidRPr="000C4ABF">
        <w:rPr>
          <w:rFonts w:cs="Times New Roman"/>
          <w:lang w:eastAsia="ru-RU"/>
        </w:rPr>
        <w:t xml:space="preserve">The WLSR </w:t>
      </w:r>
      <w:r w:rsidR="00D17182" w:rsidRPr="000C4ABF">
        <w:rPr>
          <w:rFonts w:cs="Times New Roman"/>
          <w:lang w:eastAsia="ru-RU"/>
        </w:rPr>
        <w:t>Project</w:t>
      </w:r>
      <w:r w:rsidRPr="000C4ABF">
        <w:rPr>
          <w:rFonts w:cs="Times New Roman"/>
          <w:lang w:eastAsia="ru-RU"/>
        </w:rPr>
        <w:t xml:space="preserve"> has two outcomes:</w:t>
      </w:r>
    </w:p>
    <w:p w14:paraId="04B64147" w14:textId="77777777" w:rsidR="006E69D5" w:rsidRPr="000C4ABF" w:rsidRDefault="006E69D5" w:rsidP="005B5C65">
      <w:pPr>
        <w:pStyle w:val="ListParagraph"/>
        <w:numPr>
          <w:ilvl w:val="0"/>
          <w:numId w:val="2"/>
        </w:numPr>
      </w:pPr>
      <w:r w:rsidRPr="000C4ABF">
        <w:rPr>
          <w:rFonts w:eastAsia="Times New Roman" w:cs="Times New Roman"/>
          <w:color w:val="000000"/>
        </w:rPr>
        <w:t>Policy and institutional level responses and coordination mechanisms incorporate and promote GE commitments in natural disasters and complex emergencies.</w:t>
      </w:r>
    </w:p>
    <w:p w14:paraId="5EF2F910" w14:textId="3BE588AB" w:rsidR="006E69D5" w:rsidRPr="000C4ABF" w:rsidRDefault="006E69D5" w:rsidP="005B5C65">
      <w:pPr>
        <w:pStyle w:val="ListParagraph"/>
        <w:numPr>
          <w:ilvl w:val="0"/>
          <w:numId w:val="2"/>
        </w:numPr>
      </w:pPr>
      <w:r w:rsidRPr="000C4ABF">
        <w:rPr>
          <w:rFonts w:eastAsia="Times New Roman" w:cs="Times New Roman"/>
          <w:color w:val="000000"/>
        </w:rPr>
        <w:t xml:space="preserve">Women and </w:t>
      </w:r>
      <w:r w:rsidR="006501EA" w:rsidRPr="000C4ABF">
        <w:rPr>
          <w:rFonts w:eastAsia="Times New Roman" w:cs="Times New Roman"/>
          <w:color w:val="000000"/>
        </w:rPr>
        <w:t>girl’s</w:t>
      </w:r>
      <w:r w:rsidRPr="000C4ABF">
        <w:rPr>
          <w:rFonts w:eastAsia="Times New Roman" w:cs="Times New Roman"/>
          <w:color w:val="000000"/>
        </w:rPr>
        <w:t xml:space="preserve"> rights promoted and protected during natural disasters, complex emergencies and social reconstruction processes</w:t>
      </w:r>
    </w:p>
    <w:p w14:paraId="2A49C477" w14:textId="74C924B4" w:rsidR="006E69D5" w:rsidRPr="000C4ABF" w:rsidRDefault="006E69D5" w:rsidP="005B5C65">
      <w:pPr>
        <w:rPr>
          <w:webHidden/>
        </w:rPr>
      </w:pPr>
      <w:r w:rsidRPr="000C4ABF">
        <w:rPr>
          <w:webHidden/>
        </w:rPr>
        <w:lastRenderedPageBreak/>
        <w:t xml:space="preserve">The WLSR </w:t>
      </w:r>
      <w:r w:rsidR="00D17182" w:rsidRPr="000C4ABF">
        <w:rPr>
          <w:webHidden/>
        </w:rPr>
        <w:t>Project</w:t>
      </w:r>
      <w:r w:rsidRPr="000C4ABF">
        <w:rPr>
          <w:webHidden/>
        </w:rPr>
        <w:t xml:space="preserve"> has four objectives:</w:t>
      </w:r>
    </w:p>
    <w:p w14:paraId="6B02C10D" w14:textId="77777777" w:rsidR="006E69D5" w:rsidRPr="000C4ABF" w:rsidRDefault="006E69D5" w:rsidP="005B5C65">
      <w:pPr>
        <w:pStyle w:val="ListParagraph"/>
        <w:widowControl w:val="0"/>
        <w:numPr>
          <w:ilvl w:val="0"/>
          <w:numId w:val="3"/>
        </w:numPr>
        <w:tabs>
          <w:tab w:val="left" w:pos="1530"/>
          <w:tab w:val="left" w:pos="2161"/>
        </w:tabs>
        <w:contextualSpacing w:val="0"/>
        <w:rPr>
          <w:rFonts w:cs="Times New Roman"/>
        </w:rPr>
      </w:pPr>
      <w:r w:rsidRPr="000C4ABF">
        <w:rPr>
          <w:rFonts w:cs="Times New Roman"/>
        </w:rPr>
        <w:t>To increase institutional capacity and policy level support for the inclusion of gender equality principles to the Government of</w:t>
      </w:r>
      <w:r w:rsidRPr="000C4ABF">
        <w:rPr>
          <w:rFonts w:cs="Times New Roman"/>
          <w:spacing w:val="-21"/>
        </w:rPr>
        <w:t xml:space="preserve"> </w:t>
      </w:r>
      <w:r w:rsidRPr="000C4ABF">
        <w:rPr>
          <w:rFonts w:cs="Times New Roman"/>
        </w:rPr>
        <w:t>Pakistan.</w:t>
      </w:r>
    </w:p>
    <w:p w14:paraId="63B4F5EC" w14:textId="77777777" w:rsidR="006E69D5" w:rsidRPr="000C4ABF" w:rsidRDefault="006E69D5" w:rsidP="005B5C65">
      <w:pPr>
        <w:pStyle w:val="ListParagraph"/>
        <w:widowControl w:val="0"/>
        <w:numPr>
          <w:ilvl w:val="0"/>
          <w:numId w:val="3"/>
        </w:numPr>
        <w:tabs>
          <w:tab w:val="left" w:pos="1530"/>
          <w:tab w:val="left" w:pos="2161"/>
        </w:tabs>
        <w:contextualSpacing w:val="0"/>
        <w:rPr>
          <w:rFonts w:cs="Times New Roman"/>
        </w:rPr>
      </w:pPr>
      <w:r w:rsidRPr="000C4ABF">
        <w:rPr>
          <w:rFonts w:cs="Times New Roman"/>
        </w:rPr>
        <w:t>To promote women and girls as agents of change in complex emergencies and disaster risk reduction, preparedness and</w:t>
      </w:r>
      <w:r w:rsidRPr="000C4ABF">
        <w:rPr>
          <w:rFonts w:cs="Times New Roman"/>
          <w:spacing w:val="-20"/>
        </w:rPr>
        <w:t xml:space="preserve"> </w:t>
      </w:r>
      <w:r w:rsidRPr="000C4ABF">
        <w:rPr>
          <w:rFonts w:cs="Times New Roman"/>
        </w:rPr>
        <w:t>response.</w:t>
      </w:r>
    </w:p>
    <w:p w14:paraId="304B55A6" w14:textId="77777777" w:rsidR="006E69D5" w:rsidRPr="000C4ABF" w:rsidRDefault="006E69D5" w:rsidP="005B5C65">
      <w:pPr>
        <w:pStyle w:val="ListParagraph"/>
        <w:widowControl w:val="0"/>
        <w:numPr>
          <w:ilvl w:val="0"/>
          <w:numId w:val="3"/>
        </w:numPr>
        <w:tabs>
          <w:tab w:val="left" w:pos="1530"/>
          <w:tab w:val="left" w:pos="2161"/>
        </w:tabs>
        <w:contextualSpacing w:val="0"/>
        <w:rPr>
          <w:rFonts w:cs="Times New Roman"/>
        </w:rPr>
      </w:pPr>
      <w:r w:rsidRPr="000C4ABF">
        <w:rPr>
          <w:rFonts w:cs="Times New Roman"/>
        </w:rPr>
        <w:t>To support National and Provincial women’s machineries to influence policy-making processes</w:t>
      </w:r>
      <w:r w:rsidRPr="000C4ABF">
        <w:rPr>
          <w:rFonts w:cs="Times New Roman"/>
          <w:spacing w:val="-13"/>
        </w:rPr>
        <w:t xml:space="preserve"> </w:t>
      </w:r>
      <w:r w:rsidRPr="000C4ABF">
        <w:rPr>
          <w:rFonts w:cs="Times New Roman"/>
        </w:rPr>
        <w:t>on</w:t>
      </w:r>
      <w:r w:rsidRPr="000C4ABF">
        <w:rPr>
          <w:rFonts w:cs="Times New Roman"/>
          <w:spacing w:val="-14"/>
        </w:rPr>
        <w:t xml:space="preserve"> </w:t>
      </w:r>
      <w:r w:rsidRPr="000C4ABF">
        <w:rPr>
          <w:rFonts w:cs="Times New Roman"/>
        </w:rPr>
        <w:t>Disaster</w:t>
      </w:r>
      <w:r w:rsidRPr="000C4ABF">
        <w:rPr>
          <w:rFonts w:cs="Times New Roman"/>
          <w:spacing w:val="-14"/>
        </w:rPr>
        <w:t xml:space="preserve"> </w:t>
      </w:r>
      <w:r w:rsidRPr="000C4ABF">
        <w:rPr>
          <w:rFonts w:cs="Times New Roman"/>
        </w:rPr>
        <w:t>Risk</w:t>
      </w:r>
      <w:r w:rsidRPr="000C4ABF">
        <w:rPr>
          <w:rFonts w:cs="Times New Roman"/>
          <w:spacing w:val="-13"/>
        </w:rPr>
        <w:t xml:space="preserve"> </w:t>
      </w:r>
      <w:r w:rsidRPr="000C4ABF">
        <w:rPr>
          <w:rFonts w:cs="Times New Roman"/>
        </w:rPr>
        <w:t>Response</w:t>
      </w:r>
      <w:r w:rsidRPr="000C4ABF">
        <w:rPr>
          <w:rFonts w:cs="Times New Roman"/>
          <w:spacing w:val="-14"/>
        </w:rPr>
        <w:t xml:space="preserve"> </w:t>
      </w:r>
      <w:r w:rsidRPr="000C4ABF">
        <w:rPr>
          <w:rFonts w:cs="Times New Roman"/>
        </w:rPr>
        <w:t>Management</w:t>
      </w:r>
      <w:r w:rsidRPr="000C4ABF">
        <w:rPr>
          <w:rFonts w:cs="Times New Roman"/>
          <w:spacing w:val="-13"/>
        </w:rPr>
        <w:t xml:space="preserve"> </w:t>
      </w:r>
      <w:r w:rsidRPr="000C4ABF">
        <w:rPr>
          <w:rFonts w:cs="Times New Roman"/>
        </w:rPr>
        <w:t>(DRR/M)</w:t>
      </w:r>
      <w:r w:rsidRPr="000C4ABF">
        <w:rPr>
          <w:rFonts w:cs="Times New Roman"/>
          <w:spacing w:val="-13"/>
        </w:rPr>
        <w:t xml:space="preserve"> </w:t>
      </w:r>
      <w:r w:rsidRPr="000C4ABF">
        <w:rPr>
          <w:rFonts w:cs="Times New Roman"/>
        </w:rPr>
        <w:t>and</w:t>
      </w:r>
      <w:r w:rsidRPr="000C4ABF">
        <w:rPr>
          <w:rFonts w:cs="Times New Roman"/>
          <w:spacing w:val="-12"/>
        </w:rPr>
        <w:t xml:space="preserve"> </w:t>
      </w:r>
      <w:r w:rsidRPr="000C4ABF">
        <w:rPr>
          <w:rFonts w:cs="Times New Roman"/>
        </w:rPr>
        <w:t>Stabilization</w:t>
      </w:r>
      <w:r w:rsidRPr="000C4ABF">
        <w:rPr>
          <w:rFonts w:cs="Times New Roman"/>
          <w:spacing w:val="-12"/>
        </w:rPr>
        <w:t xml:space="preserve"> </w:t>
      </w:r>
      <w:r w:rsidRPr="000C4ABF">
        <w:rPr>
          <w:rFonts w:cs="Times New Roman"/>
        </w:rPr>
        <w:t>and</w:t>
      </w:r>
      <w:r w:rsidRPr="000C4ABF">
        <w:rPr>
          <w:rFonts w:cs="Times New Roman"/>
          <w:spacing w:val="-12"/>
        </w:rPr>
        <w:t xml:space="preserve"> </w:t>
      </w:r>
      <w:r w:rsidRPr="000C4ABF">
        <w:rPr>
          <w:rFonts w:cs="Times New Roman"/>
        </w:rPr>
        <w:t>Women and Girls rights in</w:t>
      </w:r>
      <w:r w:rsidRPr="000C4ABF">
        <w:rPr>
          <w:rFonts w:cs="Times New Roman"/>
          <w:spacing w:val="-9"/>
        </w:rPr>
        <w:t xml:space="preserve"> </w:t>
      </w:r>
      <w:r w:rsidRPr="000C4ABF">
        <w:rPr>
          <w:rFonts w:cs="Times New Roman"/>
        </w:rPr>
        <w:t>DRR/M.</w:t>
      </w:r>
    </w:p>
    <w:p w14:paraId="55217EE5" w14:textId="77777777" w:rsidR="006E69D5" w:rsidRPr="000C4ABF" w:rsidRDefault="006E69D5" w:rsidP="005B5C65">
      <w:pPr>
        <w:pStyle w:val="ListParagraph"/>
        <w:widowControl w:val="0"/>
        <w:numPr>
          <w:ilvl w:val="0"/>
          <w:numId w:val="3"/>
        </w:numPr>
        <w:tabs>
          <w:tab w:val="left" w:pos="1530"/>
          <w:tab w:val="left" w:pos="2160"/>
          <w:tab w:val="left" w:pos="2161"/>
        </w:tabs>
        <w:contextualSpacing w:val="0"/>
        <w:rPr>
          <w:rFonts w:cs="Times New Roman"/>
        </w:rPr>
      </w:pPr>
      <w:r w:rsidRPr="000C4ABF">
        <w:rPr>
          <w:rFonts w:cs="Times New Roman"/>
        </w:rPr>
        <w:t>To</w:t>
      </w:r>
      <w:r w:rsidRPr="000C4ABF">
        <w:rPr>
          <w:rFonts w:cs="Times New Roman"/>
          <w:spacing w:val="-4"/>
        </w:rPr>
        <w:t xml:space="preserve"> </w:t>
      </w:r>
      <w:r w:rsidRPr="000C4ABF">
        <w:rPr>
          <w:rFonts w:cs="Times New Roman"/>
        </w:rPr>
        <w:t>promote</w:t>
      </w:r>
      <w:r w:rsidRPr="000C4ABF">
        <w:rPr>
          <w:rFonts w:cs="Times New Roman"/>
          <w:spacing w:val="-4"/>
        </w:rPr>
        <w:t xml:space="preserve"> </w:t>
      </w:r>
      <w:r w:rsidRPr="000C4ABF">
        <w:rPr>
          <w:rFonts w:cs="Times New Roman"/>
        </w:rPr>
        <w:t>and</w:t>
      </w:r>
      <w:r w:rsidRPr="000C4ABF">
        <w:rPr>
          <w:rFonts w:cs="Times New Roman"/>
          <w:spacing w:val="-6"/>
        </w:rPr>
        <w:t xml:space="preserve"> </w:t>
      </w:r>
      <w:r w:rsidRPr="000C4ABF">
        <w:rPr>
          <w:rFonts w:cs="Times New Roman"/>
        </w:rPr>
        <w:t>strengthen</w:t>
      </w:r>
      <w:r w:rsidRPr="000C4ABF">
        <w:rPr>
          <w:rFonts w:cs="Times New Roman"/>
          <w:spacing w:val="-3"/>
        </w:rPr>
        <w:t xml:space="preserve"> </w:t>
      </w:r>
      <w:r w:rsidRPr="000C4ABF">
        <w:rPr>
          <w:rFonts w:cs="Times New Roman"/>
        </w:rPr>
        <w:t>stabilization</w:t>
      </w:r>
      <w:r w:rsidRPr="000C4ABF">
        <w:rPr>
          <w:rFonts w:cs="Times New Roman"/>
          <w:spacing w:val="-5"/>
        </w:rPr>
        <w:t xml:space="preserve"> </w:t>
      </w:r>
      <w:r w:rsidRPr="000C4ABF">
        <w:rPr>
          <w:rFonts w:cs="Times New Roman"/>
        </w:rPr>
        <w:t>and</w:t>
      </w:r>
      <w:r w:rsidRPr="000C4ABF">
        <w:rPr>
          <w:rFonts w:cs="Times New Roman"/>
          <w:spacing w:val="-6"/>
        </w:rPr>
        <w:t xml:space="preserve"> </w:t>
      </w:r>
      <w:r w:rsidRPr="000C4ABF">
        <w:rPr>
          <w:rFonts w:cs="Times New Roman"/>
        </w:rPr>
        <w:t>social</w:t>
      </w:r>
      <w:r w:rsidRPr="000C4ABF">
        <w:rPr>
          <w:rFonts w:cs="Times New Roman"/>
          <w:spacing w:val="-5"/>
        </w:rPr>
        <w:t xml:space="preserve"> </w:t>
      </w:r>
      <w:r w:rsidRPr="000C4ABF">
        <w:rPr>
          <w:rFonts w:cs="Times New Roman"/>
        </w:rPr>
        <w:t>reconstruction</w:t>
      </w:r>
      <w:r w:rsidRPr="000C4ABF">
        <w:rPr>
          <w:rFonts w:cs="Times New Roman"/>
          <w:spacing w:val="-6"/>
        </w:rPr>
        <w:t xml:space="preserve"> </w:t>
      </w:r>
      <w:r w:rsidRPr="000C4ABF">
        <w:rPr>
          <w:rFonts w:cs="Times New Roman"/>
        </w:rPr>
        <w:t>processes</w:t>
      </w:r>
      <w:r w:rsidRPr="000C4ABF">
        <w:rPr>
          <w:rFonts w:cs="Times New Roman"/>
          <w:spacing w:val="-5"/>
        </w:rPr>
        <w:t xml:space="preserve"> </w:t>
      </w:r>
      <w:r w:rsidRPr="000C4ABF">
        <w:rPr>
          <w:rFonts w:cs="Times New Roman"/>
        </w:rPr>
        <w:t>in</w:t>
      </w:r>
      <w:r w:rsidRPr="000C4ABF">
        <w:rPr>
          <w:rFonts w:cs="Times New Roman"/>
          <w:spacing w:val="-6"/>
        </w:rPr>
        <w:t xml:space="preserve"> </w:t>
      </w:r>
      <w:r w:rsidRPr="000C4ABF">
        <w:rPr>
          <w:rFonts w:cs="Times New Roman"/>
        </w:rPr>
        <w:t>Pakistan.</w:t>
      </w:r>
    </w:p>
    <w:p w14:paraId="010DFCE0" w14:textId="0C3CB3F0" w:rsidR="006E69D5" w:rsidRPr="000C4ABF" w:rsidRDefault="006E69D5" w:rsidP="005B5C65">
      <w:pPr>
        <w:rPr>
          <w:rFonts w:eastAsia="Calibri" w:cs="Times New Roman"/>
        </w:rPr>
      </w:pPr>
      <w:r w:rsidRPr="000C4ABF">
        <w:rPr>
          <w:rFonts w:eastAsia="Calibri" w:cs="Times New Roman"/>
        </w:rPr>
        <w:t xml:space="preserve">The </w:t>
      </w:r>
      <w:r w:rsidR="00D17182" w:rsidRPr="000C4ABF">
        <w:rPr>
          <w:rFonts w:eastAsia="Calibri" w:cs="Times New Roman"/>
        </w:rPr>
        <w:t>project</w:t>
      </w:r>
      <w:r w:rsidRPr="000C4ABF">
        <w:rPr>
          <w:rFonts w:eastAsia="Calibri" w:cs="Times New Roman"/>
        </w:rPr>
        <w:t xml:space="preserve"> has adopted a multi-pronged strategy to achieve its results. The strategy to work with key institutions and build their capacity included support to the NDMA, PDMAs, FDMA and SDMA as well as the Women Development Department (WDD) and National Commission of the Status of Women (NCSW). Support to the Provincial Commission of the Status of Women (PCSW) KP was planned but did not materialize. Additionally, the </w:t>
      </w:r>
      <w:r w:rsidR="00D17182" w:rsidRPr="000C4ABF">
        <w:rPr>
          <w:rFonts w:eastAsia="Calibri" w:cs="Times New Roman"/>
        </w:rPr>
        <w:t>project</w:t>
      </w:r>
      <w:r w:rsidRPr="000C4ABF">
        <w:rPr>
          <w:rFonts w:eastAsia="Calibri" w:cs="Times New Roman"/>
        </w:rPr>
        <w:t xml:space="preserve"> provided support to the </w:t>
      </w:r>
      <w:r w:rsidR="006501EA" w:rsidRPr="000C4ABF">
        <w:rPr>
          <w:rFonts w:eastAsia="Calibri" w:cs="Times New Roman"/>
        </w:rPr>
        <w:t>National University of Science and Technology – Centre of International Peace and Stability (</w:t>
      </w:r>
      <w:r w:rsidRPr="000C4ABF">
        <w:rPr>
          <w:rFonts w:eastAsia="Calibri" w:cs="Times New Roman"/>
        </w:rPr>
        <w:t>NUST-CIPS</w:t>
      </w:r>
      <w:r w:rsidR="006501EA" w:rsidRPr="000C4ABF">
        <w:rPr>
          <w:rFonts w:eastAsia="Calibri" w:cs="Times New Roman"/>
        </w:rPr>
        <w:t>)</w:t>
      </w:r>
      <w:r w:rsidRPr="000C4ABF">
        <w:rPr>
          <w:rFonts w:eastAsia="Calibri" w:cs="Times New Roman"/>
        </w:rPr>
        <w:t xml:space="preserve"> for incorporating a gender module into their scheduled trainings for peacekeepers. </w:t>
      </w:r>
    </w:p>
    <w:p w14:paraId="10AABD26" w14:textId="4E026706" w:rsidR="006E69D5" w:rsidRPr="000C4ABF" w:rsidRDefault="006E69D5" w:rsidP="005B5C65">
      <w:pPr>
        <w:rPr>
          <w:rFonts w:cs="Times New Roman"/>
          <w:bCs/>
        </w:rPr>
      </w:pPr>
      <w:r w:rsidRPr="000C4ABF">
        <w:rPr>
          <w:rFonts w:eastAsia="Calibri" w:cs="Times New Roman"/>
        </w:rPr>
        <w:t xml:space="preserve">The second strategy was to provide services that facilitate women in complex emergencies whether through local </w:t>
      </w:r>
      <w:r w:rsidR="006501EA" w:rsidRPr="000C4ABF">
        <w:rPr>
          <w:rFonts w:eastAsia="Calibri" w:cs="Times New Roman"/>
        </w:rPr>
        <w:t xml:space="preserve">Civil Society </w:t>
      </w:r>
      <w:r w:rsidR="004C4251" w:rsidRPr="000C4ABF">
        <w:rPr>
          <w:rFonts w:eastAsia="Calibri" w:cs="Times New Roman"/>
        </w:rPr>
        <w:t>organizations</w:t>
      </w:r>
      <w:r w:rsidR="006501EA" w:rsidRPr="000C4ABF">
        <w:rPr>
          <w:rFonts w:eastAsia="Calibri" w:cs="Times New Roman"/>
        </w:rPr>
        <w:t xml:space="preserve"> (</w:t>
      </w:r>
      <w:r w:rsidRPr="000C4ABF">
        <w:rPr>
          <w:rFonts w:eastAsia="Calibri" w:cs="Times New Roman"/>
        </w:rPr>
        <w:t>CSOs</w:t>
      </w:r>
      <w:r w:rsidR="006501EA" w:rsidRPr="000C4ABF">
        <w:rPr>
          <w:rFonts w:eastAsia="Calibri" w:cs="Times New Roman"/>
        </w:rPr>
        <w:t>)</w:t>
      </w:r>
      <w:r w:rsidRPr="000C4ABF">
        <w:rPr>
          <w:rFonts w:eastAsia="Calibri" w:cs="Times New Roman"/>
        </w:rPr>
        <w:t xml:space="preserve"> or through community involvement. Collaboration with </w:t>
      </w:r>
      <w:r w:rsidR="006501EA" w:rsidRPr="000C4ABF">
        <w:rPr>
          <w:rFonts w:eastAsia="Calibri" w:cs="Times New Roman"/>
        </w:rPr>
        <w:t>United Nations Office for the Coordination of Humanitarian Affairs (</w:t>
      </w:r>
      <w:r w:rsidRPr="000C4ABF">
        <w:rPr>
          <w:rFonts w:eastAsia="Calibri" w:cs="Times New Roman"/>
        </w:rPr>
        <w:t>UNOCHA</w:t>
      </w:r>
      <w:r w:rsidR="006501EA" w:rsidRPr="000C4ABF">
        <w:rPr>
          <w:rFonts w:eastAsia="Calibri" w:cs="Times New Roman"/>
        </w:rPr>
        <w:t>)</w:t>
      </w:r>
      <w:r w:rsidRPr="000C4ABF">
        <w:rPr>
          <w:rFonts w:eastAsia="Calibri" w:cs="Times New Roman"/>
        </w:rPr>
        <w:t xml:space="preserve"> and </w:t>
      </w:r>
      <w:r w:rsidR="006501EA" w:rsidRPr="000C4ABF">
        <w:rPr>
          <w:rFonts w:eastAsia="Calibri" w:cs="Times New Roman"/>
        </w:rPr>
        <w:t>United Nations Children’s Fund (</w:t>
      </w:r>
      <w:r w:rsidRPr="000C4ABF">
        <w:rPr>
          <w:rFonts w:eastAsia="Calibri" w:cs="Times New Roman"/>
        </w:rPr>
        <w:t>UNICEF</w:t>
      </w:r>
      <w:r w:rsidR="006501EA" w:rsidRPr="000C4ABF">
        <w:rPr>
          <w:rFonts w:eastAsia="Calibri" w:cs="Times New Roman"/>
        </w:rPr>
        <w:t>)</w:t>
      </w:r>
      <w:r w:rsidRPr="000C4ABF">
        <w:rPr>
          <w:rFonts w:eastAsia="Calibri" w:cs="Times New Roman"/>
        </w:rPr>
        <w:t xml:space="preserve"> was another facet of this strategy to </w:t>
      </w:r>
      <w:r w:rsidRPr="000C4ABF">
        <w:rPr>
          <w:rFonts w:cs="Times New Roman"/>
          <w:bCs/>
        </w:rPr>
        <w:t>make existing humanitarian coordination mechanisms more gender responsive, through a gender analysis of humanitarian appeals, strategies, and assessments and the application of gender markers.</w:t>
      </w:r>
    </w:p>
    <w:p w14:paraId="01270EE3" w14:textId="0009AF1B" w:rsidR="006E69D5" w:rsidRPr="000C4ABF" w:rsidRDefault="006E69D5" w:rsidP="005B5C65">
      <w:pPr>
        <w:pStyle w:val="ListParagraph"/>
        <w:ind w:left="0"/>
      </w:pPr>
      <w:r w:rsidRPr="000C4ABF">
        <w:t xml:space="preserve">The WLSR </w:t>
      </w:r>
      <w:r w:rsidR="00D17182" w:rsidRPr="000C4ABF">
        <w:t>project</w:t>
      </w:r>
      <w:r w:rsidRPr="000C4ABF">
        <w:t xml:space="preserve"> got off to a slow start in August 2014 once the project documents were signed, in part because almost the entire team at the country office from the </w:t>
      </w:r>
      <w:r w:rsidR="006501EA" w:rsidRPr="000C4ABF">
        <w:t xml:space="preserve">Women and Peace </w:t>
      </w:r>
      <w:r w:rsidR="00D17182" w:rsidRPr="000C4ABF">
        <w:t>Project</w:t>
      </w:r>
      <w:r w:rsidR="006501EA" w:rsidRPr="000C4ABF">
        <w:t xml:space="preserve"> (</w:t>
      </w:r>
      <w:r w:rsidRPr="000C4ABF">
        <w:t>WPP</w:t>
      </w:r>
      <w:r w:rsidR="006501EA" w:rsidRPr="000C4ABF">
        <w:t>)</w:t>
      </w:r>
      <w:r w:rsidRPr="000C4ABF">
        <w:t xml:space="preserve"> moved to other organizations</w:t>
      </w:r>
      <w:r w:rsidRPr="000C4ABF">
        <w:rPr>
          <w:rStyle w:val="FootnoteReference"/>
        </w:rPr>
        <w:footnoteReference w:id="6"/>
      </w:r>
      <w:r w:rsidRPr="000C4ABF">
        <w:t xml:space="preserve"> and recruitment of new staff took time. UN Women Pakistan was without a Country Representative, which meant that authorizations and internal processes took longer. The </w:t>
      </w:r>
      <w:r w:rsidR="00D17182" w:rsidRPr="000C4ABF">
        <w:t>Project</w:t>
      </w:r>
      <w:r w:rsidRPr="000C4ABF">
        <w:t xml:space="preserve"> Officer at the country office came on board end of March 2015 and the </w:t>
      </w:r>
      <w:r w:rsidR="00D17182" w:rsidRPr="000C4ABF">
        <w:t>Project</w:t>
      </w:r>
      <w:r w:rsidRPr="000C4ABF">
        <w:t xml:space="preserve"> Specialist joined in May 2015, just a few months short of a year after the official </w:t>
      </w:r>
      <w:r w:rsidR="00D17182" w:rsidRPr="000C4ABF">
        <w:t>project</w:t>
      </w:r>
      <w:r w:rsidRPr="000C4ABF">
        <w:t xml:space="preserve"> start. In the interim the </w:t>
      </w:r>
      <w:r w:rsidR="00D17182" w:rsidRPr="000C4ABF">
        <w:t>project</w:t>
      </w:r>
      <w:r w:rsidRPr="000C4ABF">
        <w:t xml:space="preserve"> was managed by other senior members of the UN Women team in addition to their own tasks. Once on board the WLSR team worked rapidly to streamline the </w:t>
      </w:r>
      <w:r w:rsidR="00D17182" w:rsidRPr="000C4ABF">
        <w:t>project</w:t>
      </w:r>
      <w:r w:rsidRPr="000C4ABF">
        <w:t xml:space="preserve"> activities into a </w:t>
      </w:r>
      <w:r w:rsidR="006501EA" w:rsidRPr="000C4ABF">
        <w:t>twelve-month</w:t>
      </w:r>
      <w:r w:rsidRPr="000C4ABF">
        <w:t xml:space="preserve"> period, based on the no-cost extension received from the donor. However, the </w:t>
      </w:r>
      <w:r w:rsidR="00D17182" w:rsidRPr="000C4ABF">
        <w:t>project</w:t>
      </w:r>
      <w:r w:rsidRPr="000C4ABF">
        <w:t xml:space="preserve"> was ambitious, which led to revisions in 2015 to scale down the scope of the interventions and focus on what was possible within the time constraints of one year. There was a tension between the focus on completing the activities and responding to the varied needs from the field, and this was managed to the extent possible.</w:t>
      </w:r>
    </w:p>
    <w:p w14:paraId="5272BC4B" w14:textId="581EBCE9" w:rsidR="006E69D5" w:rsidRPr="000C4ABF" w:rsidRDefault="006E69D5" w:rsidP="005B5C65">
      <w:pPr>
        <w:pStyle w:val="BodyText"/>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t xml:space="preserve">The primary stakeholders in the WLSR </w:t>
      </w:r>
      <w:r w:rsidR="00D17182" w:rsidRPr="000C4ABF">
        <w:rPr>
          <w:rFonts w:ascii="Times New Roman" w:hAnsi="Times New Roman" w:cs="Times New Roman"/>
          <w:sz w:val="22"/>
          <w:szCs w:val="22"/>
        </w:rPr>
        <w:t>project</w:t>
      </w:r>
      <w:r w:rsidRPr="000C4ABF">
        <w:rPr>
          <w:rFonts w:ascii="Times New Roman" w:hAnsi="Times New Roman" w:cs="Times New Roman"/>
          <w:sz w:val="22"/>
          <w:szCs w:val="22"/>
        </w:rPr>
        <w:t xml:space="preserve"> are the DMAs. </w:t>
      </w:r>
      <w:r w:rsidR="006501EA" w:rsidRPr="000C4ABF">
        <w:rPr>
          <w:rFonts w:ascii="Times New Roman" w:hAnsi="Times New Roman" w:cs="Times New Roman"/>
          <w:sz w:val="22"/>
          <w:szCs w:val="22"/>
        </w:rPr>
        <w:t>Specifically,</w:t>
      </w:r>
      <w:r w:rsidRPr="000C4ABF">
        <w:rPr>
          <w:rFonts w:ascii="Times New Roman" w:hAnsi="Times New Roman" w:cs="Times New Roman"/>
          <w:sz w:val="22"/>
          <w:szCs w:val="22"/>
        </w:rPr>
        <w:t xml:space="preserve"> there is the PDMA in KP and Balochistan; the FDMA in FATA and the SDMA in PAK. The women’s machinery, the WDDs and the NCSW and the PCSWs (where they exist) are also key stakeholders. The NUST-CIPS is considered by the </w:t>
      </w:r>
      <w:r w:rsidR="00D17182" w:rsidRPr="000C4ABF">
        <w:rPr>
          <w:rFonts w:ascii="Times New Roman" w:hAnsi="Times New Roman" w:cs="Times New Roman"/>
          <w:sz w:val="22"/>
          <w:szCs w:val="22"/>
        </w:rPr>
        <w:t>project</w:t>
      </w:r>
      <w:r w:rsidRPr="000C4ABF">
        <w:rPr>
          <w:rFonts w:ascii="Times New Roman" w:hAnsi="Times New Roman" w:cs="Times New Roman"/>
          <w:sz w:val="22"/>
          <w:szCs w:val="22"/>
        </w:rPr>
        <w:t xml:space="preserve"> as a key institution as it is responsible for providing training to peacekeepers from Pakistan prior to </w:t>
      </w:r>
      <w:r w:rsidRPr="000C4ABF">
        <w:rPr>
          <w:rFonts w:ascii="Times New Roman" w:hAnsi="Times New Roman" w:cs="Times New Roman"/>
          <w:sz w:val="22"/>
          <w:szCs w:val="22"/>
        </w:rPr>
        <w:lastRenderedPageBreak/>
        <w:t xml:space="preserve">their departure on a mission. </w:t>
      </w:r>
    </w:p>
    <w:p w14:paraId="16AE76AF" w14:textId="1FC3219A" w:rsidR="006E69D5" w:rsidRPr="000C4ABF" w:rsidRDefault="006E69D5" w:rsidP="005B5C65">
      <w:pPr>
        <w:pStyle w:val="BodyText"/>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t xml:space="preserve">Within the UN system the WLSR engages closely with UNOCHA and UNICEF. It has also worked with </w:t>
      </w:r>
      <w:r w:rsidR="006501EA" w:rsidRPr="000C4ABF">
        <w:rPr>
          <w:rFonts w:ascii="Times New Roman" w:hAnsi="Times New Roman" w:cs="Times New Roman"/>
          <w:sz w:val="22"/>
          <w:szCs w:val="22"/>
        </w:rPr>
        <w:t>Centre of Excellence for Rural Development (</w:t>
      </w:r>
      <w:r w:rsidRPr="000C4ABF">
        <w:rPr>
          <w:rFonts w:ascii="Times New Roman" w:hAnsi="Times New Roman" w:cs="Times New Roman"/>
          <w:sz w:val="22"/>
          <w:szCs w:val="22"/>
        </w:rPr>
        <w:t>CERD</w:t>
      </w:r>
      <w:r w:rsidR="006501EA" w:rsidRPr="000C4ABF">
        <w:rPr>
          <w:rFonts w:ascii="Times New Roman" w:hAnsi="Times New Roman" w:cs="Times New Roman"/>
          <w:sz w:val="22"/>
          <w:szCs w:val="22"/>
        </w:rPr>
        <w:t>)</w:t>
      </w:r>
      <w:r w:rsidRPr="000C4ABF">
        <w:rPr>
          <w:rFonts w:ascii="Times New Roman" w:hAnsi="Times New Roman" w:cs="Times New Roman"/>
          <w:sz w:val="22"/>
          <w:szCs w:val="22"/>
        </w:rPr>
        <w:t>, an NGO working in KP and FATA for facilitating issuance of CNICs to women</w:t>
      </w:r>
      <w:r w:rsidR="006501EA" w:rsidRPr="000C4ABF">
        <w:rPr>
          <w:rFonts w:ascii="Times New Roman" w:hAnsi="Times New Roman" w:cs="Times New Roman"/>
          <w:sz w:val="22"/>
          <w:szCs w:val="22"/>
        </w:rPr>
        <w:t xml:space="preserve"> classified as internally dislocated person</w:t>
      </w:r>
      <w:r w:rsidRPr="000C4ABF">
        <w:rPr>
          <w:rFonts w:ascii="Times New Roman" w:hAnsi="Times New Roman" w:cs="Times New Roman"/>
          <w:sz w:val="22"/>
          <w:szCs w:val="22"/>
        </w:rPr>
        <w:t xml:space="preserve"> </w:t>
      </w:r>
      <w:r w:rsidR="006501EA" w:rsidRPr="000C4ABF">
        <w:rPr>
          <w:rFonts w:ascii="Times New Roman" w:hAnsi="Times New Roman" w:cs="Times New Roman"/>
          <w:sz w:val="22"/>
          <w:szCs w:val="22"/>
        </w:rPr>
        <w:t>(</w:t>
      </w:r>
      <w:r w:rsidRPr="000C4ABF">
        <w:rPr>
          <w:rFonts w:ascii="Times New Roman" w:hAnsi="Times New Roman" w:cs="Times New Roman"/>
          <w:sz w:val="22"/>
          <w:szCs w:val="22"/>
        </w:rPr>
        <w:t>IDPs</w:t>
      </w:r>
      <w:r w:rsidR="006501EA" w:rsidRPr="000C4ABF">
        <w:rPr>
          <w:rFonts w:ascii="Times New Roman" w:hAnsi="Times New Roman" w:cs="Times New Roman"/>
          <w:sz w:val="22"/>
          <w:szCs w:val="22"/>
        </w:rPr>
        <w:t>)</w:t>
      </w:r>
      <w:r w:rsidRPr="000C4ABF">
        <w:rPr>
          <w:rFonts w:ascii="Times New Roman" w:hAnsi="Times New Roman" w:cs="Times New Roman"/>
          <w:sz w:val="22"/>
          <w:szCs w:val="22"/>
        </w:rPr>
        <w:t>.</w:t>
      </w:r>
    </w:p>
    <w:p w14:paraId="3E0BCE59" w14:textId="77777777" w:rsidR="006E69D5" w:rsidRPr="000C4ABF" w:rsidRDefault="006E69D5" w:rsidP="005B5C65">
      <w:pPr>
        <w:rPr>
          <w:b/>
          <w:bCs/>
        </w:rPr>
      </w:pPr>
      <w:r w:rsidRPr="000C4ABF">
        <w:rPr>
          <w:b/>
          <w:bCs/>
        </w:rPr>
        <w:t>WLSR Project Theory</w:t>
      </w:r>
    </w:p>
    <w:tbl>
      <w:tblPr>
        <w:tblStyle w:val="TableGrid"/>
        <w:tblpPr w:leftFromText="180" w:rightFromText="180" w:vertAnchor="text" w:tblpY="14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2"/>
        <w:gridCol w:w="1866"/>
        <w:gridCol w:w="2766"/>
        <w:gridCol w:w="2406"/>
      </w:tblGrid>
      <w:tr w:rsidR="006E69D5" w:rsidRPr="000C4ABF" w14:paraId="38CDFBED" w14:textId="77777777" w:rsidTr="00856E88">
        <w:tc>
          <w:tcPr>
            <w:tcW w:w="2312" w:type="dxa"/>
            <w:tcBorders>
              <w:bottom w:val="single" w:sz="4" w:space="0" w:color="auto"/>
            </w:tcBorders>
          </w:tcPr>
          <w:p w14:paraId="65F7FDB4" w14:textId="77777777" w:rsidR="006E69D5" w:rsidRPr="000C4ABF" w:rsidRDefault="006E69D5" w:rsidP="005B5C65">
            <w:pPr>
              <w:rPr>
                <w:b/>
                <w:bCs/>
              </w:rPr>
            </w:pPr>
            <w:r w:rsidRPr="000C4ABF">
              <w:rPr>
                <w:rFonts w:ascii="Arial Narrow" w:hAnsi="Arial Narrow"/>
                <w:b/>
                <w:bCs/>
              </w:rPr>
              <w:t>Key partners</w:t>
            </w:r>
          </w:p>
        </w:tc>
        <w:tc>
          <w:tcPr>
            <w:tcW w:w="1866" w:type="dxa"/>
            <w:tcBorders>
              <w:bottom w:val="single" w:sz="4" w:space="0" w:color="auto"/>
            </w:tcBorders>
          </w:tcPr>
          <w:p w14:paraId="75CCC644" w14:textId="77777777" w:rsidR="006E69D5" w:rsidRPr="000C4ABF" w:rsidRDefault="006E69D5" w:rsidP="005B5C65">
            <w:pPr>
              <w:rPr>
                <w:b/>
                <w:bCs/>
              </w:rPr>
            </w:pPr>
            <w:r w:rsidRPr="000C4ABF">
              <w:rPr>
                <w:rFonts w:ascii="Arial Narrow" w:hAnsi="Arial Narrow"/>
                <w:b/>
                <w:bCs/>
              </w:rPr>
              <w:t>Cell/forum created by WLSR</w:t>
            </w:r>
          </w:p>
        </w:tc>
        <w:tc>
          <w:tcPr>
            <w:tcW w:w="2766" w:type="dxa"/>
            <w:tcBorders>
              <w:bottom w:val="single" w:sz="4" w:space="0" w:color="auto"/>
            </w:tcBorders>
          </w:tcPr>
          <w:p w14:paraId="4BDF23C6" w14:textId="77777777" w:rsidR="006E69D5" w:rsidRPr="000C4ABF" w:rsidRDefault="006E69D5" w:rsidP="005B5C65">
            <w:pPr>
              <w:rPr>
                <w:b/>
                <w:bCs/>
              </w:rPr>
            </w:pPr>
            <w:r w:rsidRPr="000C4ABF">
              <w:rPr>
                <w:rFonts w:ascii="Arial Narrow" w:hAnsi="Arial Narrow"/>
                <w:b/>
                <w:bCs/>
              </w:rPr>
              <w:t>Intervention/outputs</w:t>
            </w:r>
          </w:p>
        </w:tc>
        <w:tc>
          <w:tcPr>
            <w:tcW w:w="2406" w:type="dxa"/>
            <w:tcBorders>
              <w:bottom w:val="single" w:sz="4" w:space="0" w:color="auto"/>
            </w:tcBorders>
          </w:tcPr>
          <w:p w14:paraId="4A6C538C" w14:textId="77777777" w:rsidR="006E69D5" w:rsidRPr="000C4ABF" w:rsidRDefault="006E69D5" w:rsidP="005B5C65">
            <w:pPr>
              <w:rPr>
                <w:b/>
                <w:bCs/>
              </w:rPr>
            </w:pPr>
            <w:r w:rsidRPr="000C4ABF">
              <w:rPr>
                <w:rFonts w:ascii="Arial Narrow" w:hAnsi="Arial Narrow"/>
                <w:b/>
                <w:bCs/>
              </w:rPr>
              <w:t>Outcomes</w:t>
            </w:r>
          </w:p>
        </w:tc>
      </w:tr>
      <w:tr w:rsidR="006E69D5" w:rsidRPr="00AE79D3" w14:paraId="18C23671" w14:textId="77777777" w:rsidTr="00856E88">
        <w:trPr>
          <w:trHeight w:val="6591"/>
        </w:trPr>
        <w:tc>
          <w:tcPr>
            <w:tcW w:w="2312" w:type="dxa"/>
            <w:tcBorders>
              <w:top w:val="single" w:sz="4" w:space="0" w:color="auto"/>
              <w:bottom w:val="single" w:sz="4" w:space="0" w:color="auto"/>
            </w:tcBorders>
          </w:tcPr>
          <w:p w14:paraId="5146734F" w14:textId="77777777" w:rsidR="006E69D5" w:rsidRPr="00B71C93" w:rsidRDefault="006E69D5" w:rsidP="005B5C65">
            <w:pPr>
              <w:rPr>
                <w:sz w:val="28"/>
                <w:szCs w:val="28"/>
              </w:rPr>
            </w:pPr>
            <w:r w:rsidRPr="00B71C93">
              <w:rPr>
                <w:noProof/>
                <w:sz w:val="28"/>
                <w:szCs w:val="28"/>
              </w:rPr>
              <mc:AlternateContent>
                <mc:Choice Requires="wps">
                  <w:drawing>
                    <wp:anchor distT="0" distB="0" distL="114300" distR="114300" simplePos="0" relativeHeight="251696128" behindDoc="0" locked="0" layoutInCell="1" allowOverlap="1" wp14:anchorId="4AE47E87" wp14:editId="3AD6DD48">
                      <wp:simplePos x="0" y="0"/>
                      <wp:positionH relativeFrom="column">
                        <wp:posOffset>53975</wp:posOffset>
                      </wp:positionH>
                      <wp:positionV relativeFrom="paragraph">
                        <wp:posOffset>155575</wp:posOffset>
                      </wp:positionV>
                      <wp:extent cx="1143000" cy="347980"/>
                      <wp:effectExtent l="57150" t="19050" r="76200" b="90170"/>
                      <wp:wrapThrough wrapText="bothSides">
                        <wp:wrapPolygon edited="0">
                          <wp:start x="-1080" y="-1182"/>
                          <wp:lineTo x="-720" y="26015"/>
                          <wp:lineTo x="22320" y="26015"/>
                          <wp:lineTo x="22680" y="-1182"/>
                          <wp:lineTo x="-1080" y="-1182"/>
                        </wp:wrapPolygon>
                      </wp:wrapThrough>
                      <wp:docPr id="23" name="Rectangle 23"/>
                      <wp:cNvGraphicFramePr/>
                      <a:graphic xmlns:a="http://schemas.openxmlformats.org/drawingml/2006/main">
                        <a:graphicData uri="http://schemas.microsoft.com/office/word/2010/wordprocessingShape">
                          <wps:wsp>
                            <wps:cNvSpPr/>
                            <wps:spPr>
                              <a:xfrm>
                                <a:off x="0" y="0"/>
                                <a:ext cx="1143000" cy="347980"/>
                              </a:xfrm>
                              <a:prstGeom prst="rect">
                                <a:avLst/>
                              </a:prstGeom>
                              <a:solidFill>
                                <a:srgbClr val="1F497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7522F6A2"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WDDs/SWD</w:t>
                                  </w:r>
                                </w:p>
                                <w:p w14:paraId="595CA9B3" w14:textId="77777777" w:rsidR="00356F90" w:rsidRPr="000835D9" w:rsidRDefault="00356F90" w:rsidP="006E69D5">
                                  <w:pPr>
                                    <w:jc w:val="center"/>
                                    <w:rPr>
                                      <w:rFonts w:ascii="Arial Narrow" w:hAnsi="Arial Narr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47E87" id="Rectangle 23" o:spid="_x0000_s1026" style="position:absolute;left:0;text-align:left;margin-left:4.25pt;margin-top:12.25pt;width:90pt;height:27.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6k4gIAAPYFAAAOAAAAZHJzL2Uyb0RvYy54bWysVN9v2jAQfp+0/8Hy+xoCYQXUULEipkld&#10;W5VOfTaOQyI5tmebhu6v32cnULpue5j2kth357vvvvtxcblvJHkS1tVa5TQ9G1AiFNdFrbY5/faw&#10;+jChxHmmCia1Ejl9Fo5ezt+/u2jNTAx1pWUhLIET5WatyWnlvZklieOVaJg700YoKEttG+Zxtduk&#10;sKyF90Ymw8HgY9JqWxiruXAO0mWnpPPovywF97dl6YQnMqfA5uPXxu8mfJP5BZttLTNVzXsY7B9Q&#10;NKxWCHp0tWSekZ2t37hqam6106U/47pJdFnWXMQckE06+CWbdcWMiLmAHGeONLn/55bfPN1ZUhc5&#10;HY4oUaxBje7BGlNbKQhkIKg1bga7tbmz/c3hGLLdl7YJf+RB9pHU5yOpYu8JhzBNs9FgAO45dKPs&#10;fDqJrCcvr411/rPQDQmHnFqEj1yyp2vnERGmB5MQzGlZF6taynix282VtOSJocDpKpueL+NbuWu+&#10;6qITo08QP1YaYvRDJ54cxPDvOjcx1iv/UpE2p9PxcIwEGBq0lMzj2BhQ5tSWEia36HzubYz76nHv&#10;tQuXrSbppw6cq1ghOul0fMTmmD9CTgcH+d/ABVaWzFWdqxg6pIknUgVyRBwAkBhrtPPCrquiJRu5&#10;s/cM+LPIACnqQPuwq1JRYzrGUYOaWe0fa1/FRgyVfUN58AByg5xJU7EOyugP6PUBQwR5Ai8JPdZ1&#10;VTj5/Wbft9pGF8/oUACJ/eUMX9VI+5o5f8csZhUosX/8LT6l1CiW7k+UVNr++J082GOEoKWkxeyj&#10;kt93zApK5BeF4ZqmWRaWRbxk4/NhYOJUsznVqF1zpUP3YdMZHo/B3svDsbS6ecSaWoSoUDHFEbvr&#10;mf5y5budhEXHxWIRzbAgDPPXam14cB4oDgV/2D8ya/pZ8ZiyG33YE6jB65HpbMNLpRc7r8s6zlOg&#10;uOMVdQgXLJdYkX4Rhu11eo9WL+t6/hMAAP//AwBQSwMEFAAGAAgAAAAhAOm4iFHaAAAABwEAAA8A&#10;AABkcnMvZG93bnJldi54bWxMjsFOwzAQRO9I/IO1SNyoQ0NDCNlUqBIcgEsKH+DGSxJhryPbbcPf&#10;45zgNNqZ0eyrt7M14kQ+jI4RblcZCOLO6ZF7hM+P55sSRIiKtTKOCeGHAmyby4taVdqduaXTPvYi&#10;jXCoFMIQ41RJGbqBrAorNxGn7Mt5q2I6fS+1V+c0bo1cZ1khrRo5fRjURLuBuu/90SKQ2fXFSyjy&#10;t/b9NY6tm1qfbxCvr+anRxCR5vhXhgU/oUOTmA7uyDoIg1BuUhFhfZd0icvFOCDcP+Qgm1r+529+&#10;AQAA//8DAFBLAQItABQABgAIAAAAIQC2gziS/gAAAOEBAAATAAAAAAAAAAAAAAAAAAAAAABbQ29u&#10;dGVudF9UeXBlc10ueG1sUEsBAi0AFAAGAAgAAAAhADj9If/WAAAAlAEAAAsAAAAAAAAAAAAAAAAA&#10;LwEAAF9yZWxzLy5yZWxzUEsBAi0AFAAGAAgAAAAhAO8IXqTiAgAA9gUAAA4AAAAAAAAAAAAAAAAA&#10;LgIAAGRycy9lMm9Eb2MueG1sUEsBAi0AFAAGAAgAAAAhAOm4iFHaAAAABwEAAA8AAAAAAAAAAAAA&#10;AAAAPAUAAGRycy9kb3ducmV2LnhtbFBLBQYAAAAABAAEAPMAAABDBgAAAAA=&#10;" fillcolor="#c6d9f1" strokecolor="#4a7ebb">
                      <v:shadow on="t" color="black" opacity="22937f" origin=",.5" offset="0,.63889mm"/>
                      <v:textbox>
                        <w:txbxContent>
                          <w:p w14:paraId="7522F6A2"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WDDs/SWD</w:t>
                            </w:r>
                          </w:p>
                          <w:p w14:paraId="595CA9B3" w14:textId="77777777" w:rsidR="00356F90" w:rsidRPr="000835D9" w:rsidRDefault="00356F90" w:rsidP="006E69D5">
                            <w:pPr>
                              <w:jc w:val="center"/>
                              <w:rPr>
                                <w:rFonts w:ascii="Arial Narrow" w:hAnsi="Arial Narrow"/>
                              </w:rPr>
                            </w:pPr>
                          </w:p>
                        </w:txbxContent>
                      </v:textbox>
                      <w10:wrap type="through"/>
                    </v:rect>
                  </w:pict>
                </mc:Fallback>
              </mc:AlternateContent>
            </w:r>
            <w:r w:rsidRPr="00B71C93">
              <w:rPr>
                <w:noProof/>
                <w:sz w:val="28"/>
                <w:szCs w:val="28"/>
              </w:rPr>
              <mc:AlternateContent>
                <mc:Choice Requires="wps">
                  <w:drawing>
                    <wp:anchor distT="0" distB="0" distL="114300" distR="114300" simplePos="0" relativeHeight="251695104" behindDoc="0" locked="0" layoutInCell="1" allowOverlap="1" wp14:anchorId="5FF3DDA2" wp14:editId="298A7ED2">
                      <wp:simplePos x="0" y="0"/>
                      <wp:positionH relativeFrom="column">
                        <wp:posOffset>116205</wp:posOffset>
                      </wp:positionH>
                      <wp:positionV relativeFrom="paragraph">
                        <wp:posOffset>659130</wp:posOffset>
                      </wp:positionV>
                      <wp:extent cx="1143000" cy="571500"/>
                      <wp:effectExtent l="57150" t="19050" r="76200" b="95250"/>
                      <wp:wrapThrough wrapText="bothSides">
                        <wp:wrapPolygon edited="0">
                          <wp:start x="-1080" y="-720"/>
                          <wp:lineTo x="-720" y="24480"/>
                          <wp:lineTo x="22320" y="24480"/>
                          <wp:lineTo x="22680" y="-720"/>
                          <wp:lineTo x="-1080" y="-720"/>
                        </wp:wrapPolygon>
                      </wp:wrapThrough>
                      <wp:docPr id="28" name="Rectangle 28"/>
                      <wp:cNvGraphicFramePr/>
                      <a:graphic xmlns:a="http://schemas.openxmlformats.org/drawingml/2006/main">
                        <a:graphicData uri="http://schemas.microsoft.com/office/word/2010/wordprocessingShape">
                          <wps:wsp>
                            <wps:cNvSpPr/>
                            <wps:spPr>
                              <a:xfrm>
                                <a:off x="0" y="0"/>
                                <a:ext cx="1143000" cy="571500"/>
                              </a:xfrm>
                              <a:prstGeom prst="rect">
                                <a:avLst/>
                              </a:prstGeom>
                              <a:solidFill>
                                <a:srgbClr val="1F497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05EFFFF6"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 xml:space="preserve">DMAs: NDMA, </w:t>
                                  </w:r>
                                </w:p>
                                <w:p w14:paraId="633B3B55"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 xml:space="preserve">PDMAs (KP &amp; Bal), </w:t>
                                  </w:r>
                                </w:p>
                                <w:p w14:paraId="72602A35"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FDMA &amp; SDMA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3DDA2" id="Rectangle 28" o:spid="_x0000_s1027" style="position:absolute;left:0;text-align:left;margin-left:9.15pt;margin-top:51.9pt;width:90pt;height: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j264QIAAP0FAAAOAAAAZHJzL2Uyb0RvYy54bWysVFtP2zAUfp+0/2D5faQp7aAVKeqoOk1i&#10;gCgTz67jNJEc27NdUvbr99lOSxnbHqa9JOfmc/nO5eJy10ryJKxrtCpofjKgRCiuy0ZtCvrtYfnh&#10;nBLnmSqZ1EoU9Fk4ejl7/+6iM1Mx1LWWpbAETpSbdqagtfdmmmWO16Jl7kQboaCstG2ZB2s3WWlZ&#10;B++tzIaDwces07Y0VnPhHKSLpKSz6L+qBPe3VeWEJ7KgyM3Hr43fdfhmsws23Vhm6ob3abB/yKJl&#10;jULQg6sF84xsbfPGVdtwq52u/AnXbaarquEi1oBq8sEv1axqZkSsBeA4c4DJ/T+3/ObpzpKmLOgQ&#10;nVKsRY/ugRpTGykIZACoM24Ku5W5sz3nQIZqd5Vtwx91kF0E9fkAqth5wiHM89HpYADsOXTjs3wM&#10;Gm6yl9fGOv9Z6JYEoqAW4SOW7Ona+WS6NwnBnJZNuWykjIzdrK+kJU8MDc6Xo8nZIr6V2/arLpMY&#10;c5JisinEmIckPt+LkYpLbmJar/xLRbqCTsbDMQpgGNBKMg+yNYDMqQ0lTG4w+dzbGPfV495rCjda&#10;nuefUnKuZqVI0gng6KfQMX9IOR/s5X9LLqCyYK5OrmLoHlqpAjgiLgBAjD3aemFXddmRtdzae4b8&#10;RxEBUjYB9mHqUtlgO8ZRg55Z7R8bX8dBDJ19A3nwgAKCnElTs5TK6R+y1/scItBH6WVhxtJUBcrv&#10;1rs4lPl+/ta6fMagIp84Zs7wZYPqr5nzd8xiZZEszpC/xaeSGj3TPUVJre2P38mDPTYJWko6nAA0&#10;9PuWWUGJ/KKwY5N8NAo3IzKj8dkwAHKsWR9r1La90mEIcfAMj2Sw93JPVla3j7hW8xAVKqY4YqfR&#10;6Zkrn04T7h0X83k0w50wzF+rleHBeUA69P1h98is6VfGY9lu9P5coBWvNyfZhpdKz7deV01cq4B0&#10;whXtCAxuTGxMfw/DETvmo9XL1Z79BAAA//8DAFBLAwQUAAYACAAAACEACLjettkAAAAKAQAADwAA&#10;AGRycy9kb3ducmV2LnhtbExPQU7DMBC8I/EHayv1Rp0SEZUQp0KV6AG4pPAAN94mUe11ZLtt+D2b&#10;E5x2Z3Y0O1NtJ2fFFUMcPClYrzIQSK03A3UKvr/eHjYgYtJktPWECn4wwra+v6t0afyNGrweUifY&#10;hGKpFfQpjaWUse3R6bjyIxLfTj44nRiGTpqgb2zurHzMskI6PRB/6PWIux7b8+HiFKDddcU+FvlH&#10;8/mehsaPTciflFouptcXEAmn9CeGOT5Hh5ozHf2FTBSW8SZnJc8s5wqz4HlmjvPCjKwr+b9C/QsA&#10;AP//AwBQSwECLQAUAAYACAAAACEAtoM4kv4AAADhAQAAEwAAAAAAAAAAAAAAAAAAAAAAW0NvbnRl&#10;bnRfVHlwZXNdLnhtbFBLAQItABQABgAIAAAAIQA4/SH/1gAAAJQBAAALAAAAAAAAAAAAAAAAAC8B&#10;AABfcmVscy8ucmVsc1BLAQItABQABgAIAAAAIQCfmj264QIAAP0FAAAOAAAAAAAAAAAAAAAAAC4C&#10;AABkcnMvZTJvRG9jLnhtbFBLAQItABQABgAIAAAAIQAIuN622QAAAAoBAAAPAAAAAAAAAAAAAAAA&#10;ADsFAABkcnMvZG93bnJldi54bWxQSwUGAAAAAAQABADzAAAAQQYAAAAA&#10;" fillcolor="#c6d9f1" strokecolor="#4a7ebb">
                      <v:shadow on="t" color="black" opacity="22937f" origin=",.5" offset="0,.63889mm"/>
                      <v:textbox>
                        <w:txbxContent>
                          <w:p w14:paraId="05EFFFF6"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 xml:space="preserve">DMAs: NDMA, </w:t>
                            </w:r>
                          </w:p>
                          <w:p w14:paraId="633B3B55"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 xml:space="preserve">PDMAs (KP &amp; Bal), </w:t>
                            </w:r>
                          </w:p>
                          <w:p w14:paraId="72602A35"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FDMA &amp; SDMA</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697152" behindDoc="0" locked="0" layoutInCell="1" allowOverlap="1" wp14:anchorId="41301881" wp14:editId="6D28DB03">
                      <wp:simplePos x="0" y="0"/>
                      <wp:positionH relativeFrom="column">
                        <wp:posOffset>113665</wp:posOffset>
                      </wp:positionH>
                      <wp:positionV relativeFrom="paragraph">
                        <wp:posOffset>1350645</wp:posOffset>
                      </wp:positionV>
                      <wp:extent cx="1143000" cy="800100"/>
                      <wp:effectExtent l="57150" t="19050" r="76200" b="95250"/>
                      <wp:wrapThrough wrapText="bothSides">
                        <wp:wrapPolygon edited="0">
                          <wp:start x="-1080" y="-514"/>
                          <wp:lineTo x="-720" y="23657"/>
                          <wp:lineTo x="22320" y="23657"/>
                          <wp:lineTo x="22680" y="-514"/>
                          <wp:lineTo x="-1080" y="-514"/>
                        </wp:wrapPolygon>
                      </wp:wrapThrough>
                      <wp:docPr id="33" name="Rectangle 33"/>
                      <wp:cNvGraphicFramePr/>
                      <a:graphic xmlns:a="http://schemas.openxmlformats.org/drawingml/2006/main">
                        <a:graphicData uri="http://schemas.microsoft.com/office/word/2010/wordprocessingShape">
                          <wps:wsp>
                            <wps:cNvSpPr/>
                            <wps:spPr>
                              <a:xfrm>
                                <a:off x="0" y="0"/>
                                <a:ext cx="1143000" cy="800100"/>
                              </a:xfrm>
                              <a:prstGeom prst="rect">
                                <a:avLst/>
                              </a:prstGeom>
                              <a:solidFill>
                                <a:srgbClr val="1F497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2BAD532C"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Parliamentarians, Women Parliamentary Caucus &amp; PSCW/SSCW</w:t>
                                  </w:r>
                                </w:p>
                                <w:p w14:paraId="335C8AE3" w14:textId="77777777" w:rsidR="00356F90" w:rsidRPr="000835D9" w:rsidRDefault="00356F90" w:rsidP="006E69D5">
                                  <w:pPr>
                                    <w:jc w:val="center"/>
                                    <w:rPr>
                                      <w:rFonts w:ascii="Arial Narrow" w:hAnsi="Arial Narrow"/>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01881" id="Rectangle 33" o:spid="_x0000_s1028" style="position:absolute;left:0;text-align:left;margin-left:8.95pt;margin-top:106.35pt;width:90pt;height:6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6W5AIAAP0FAAAOAAAAZHJzL2Uyb0RvYy54bWysVMtu2zAQvBfoPxC8N5JfTWxEDtwYLgqk&#10;SRCnyJmmKEsARbIkbTn9+g5J23Ga5lL0IpG7y93Z2cfl1a6VZCusa7QqaO8sp0QorstGrQv643Hx&#10;6YIS55kqmdRKFPRZOHo1/fjhsjMT0de1lqWwBE6Um3SmoLX3ZpJljteiZe5MG6GgrLRtmcfVrrPS&#10;sg7eW5n18/xz1mlbGqu5cA7SeVLSafRfVYL7u6pywhNZUGDz8WvjdxW+2fSSTdaWmbrhexjsH1C0&#10;rFEIenQ1Z56RjW3euGobbrXTlT/jus10VTVcxByQTS//I5tlzYyIuYAcZ440uf/nlt9u7y1pyoIO&#10;BpQo1qJGD2CNqbUUBDIQ1Bk3gd3S3Nv9zeEYst1Vtg1/5EF2kdTnI6li5wmHsNcbDvIc3HPoLnJk&#10;GVnPXl4b6/xXoVsSDgW1CB+5ZNsb5xERpgeTEMxp2ZSLRsp4sevVtbRky1Dg3mI4Pp/Ht3LTftdl&#10;EqNPUkw2gRj9kMTAcoTikpsY65V/qUhX0PGoP0ICDA1aSeZxbA0oc2pNCZNrdD73NsZ99XjvNYUb&#10;Li56XxI4V7NSJOl4dMTmmD9C7uUHOZJ/F1xgZc5cnVzF0KFeeCJVIEfEAQCJsUYbL+yyLjuykhv7&#10;wIB/GBkgZRNo76cqlQ2mYxQ1qJnV/qnxdWzEUNk3lAcPYDHImTQ1S1AG76DXBwwR5Am8LPRY6qpw&#10;8rvVLjZl/9B/K10+o1GBJ7aZM3zRIPsb5vw9sxhZgMUa8nf4VFKjZnp/oqTW9tff5MEekwQtJR1W&#10;AAr6c8OsoER+U5ixcW84DDsjXoaj834g5FSzOtWoTXutQxNi4Rkej8Hey8Oxsrp9wraahahQMcUR&#10;O7XO/nLt02rCvuNiNotm2BOG+Ru1NDw4D0yHuj/unpg1+5HxGLZbfVgXKMXryUm24aXSs43XVRPH&#10;KjCdeEU5wgU7JhZmvw/DEju9R6uXrT39DQAA//8DAFBLAwQUAAYACAAAACEAdq4L9N0AAAAKAQAA&#10;DwAAAGRycy9kb3ducmV2LnhtbEyPQU7DMBBF90i9gzWV2FGniUjaEKeqKpUFsEnLAdx4SCLscWS7&#10;bbg9zgqWf+bpz5tqNxnNbuj8YEnAepUAQ2qtGqgT8Hk+Pm2A+SBJSW0JBfygh129eKhkqeydGryd&#10;QsdiCflSCuhDGEvOfdujkX5lR6S4+7LOyBCj67hy8h7LjeZpkuTcyIHihV6OeOix/T5djQDUhy5/&#10;9Xn23ny8haGxY+OyZyEel9P+BVjAKfzBMOtHdaij08VeSXmmYy62kRSQrtMC2Axs58lFQJZtCuB1&#10;xf+/UP8CAAD//wMAUEsBAi0AFAAGAAgAAAAhALaDOJL+AAAA4QEAABMAAAAAAAAAAAAAAAAAAAAA&#10;AFtDb250ZW50X1R5cGVzXS54bWxQSwECLQAUAAYACAAAACEAOP0h/9YAAACUAQAACwAAAAAAAAAA&#10;AAAAAAAvAQAAX3JlbHMvLnJlbHNQSwECLQAUAAYACAAAACEAasEeluQCAAD9BQAADgAAAAAAAAAA&#10;AAAAAAAuAgAAZHJzL2Uyb0RvYy54bWxQSwECLQAUAAYACAAAACEAdq4L9N0AAAAKAQAADwAAAAAA&#10;AAAAAAAAAAA+BQAAZHJzL2Rvd25yZXYueG1sUEsFBgAAAAAEAAQA8wAAAEgGAAAAAA==&#10;" fillcolor="#c6d9f1" strokecolor="#4a7ebb">
                      <v:shadow on="t" color="black" opacity="22937f" origin=",.5" offset="0,.63889mm"/>
                      <v:textbox>
                        <w:txbxContent>
                          <w:p w14:paraId="2BAD532C"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Parliamentarians, Women Parliamentary Caucus &amp; PSCW/SSCW</w:t>
                            </w:r>
                          </w:p>
                          <w:p w14:paraId="335C8AE3" w14:textId="77777777" w:rsidR="00356F90" w:rsidRPr="000835D9" w:rsidRDefault="00356F90" w:rsidP="006E69D5">
                            <w:pPr>
                              <w:jc w:val="center"/>
                              <w:rPr>
                                <w:rFonts w:ascii="Arial Narrow" w:hAnsi="Arial Narrow"/>
                                <w:sz w:val="20"/>
                                <w:szCs w:val="20"/>
                              </w:rPr>
                            </w:pPr>
                          </w:p>
                        </w:txbxContent>
                      </v:textbox>
                      <w10:wrap type="through"/>
                    </v:rect>
                  </w:pict>
                </mc:Fallback>
              </mc:AlternateContent>
            </w:r>
            <w:r w:rsidRPr="00B71C93">
              <w:rPr>
                <w:noProof/>
                <w:sz w:val="28"/>
                <w:szCs w:val="28"/>
              </w:rPr>
              <mc:AlternateContent>
                <mc:Choice Requires="wps">
                  <w:drawing>
                    <wp:anchor distT="0" distB="0" distL="114300" distR="114300" simplePos="0" relativeHeight="251700224" behindDoc="0" locked="0" layoutInCell="1" allowOverlap="1" wp14:anchorId="5366ED3D" wp14:editId="2EA80D69">
                      <wp:simplePos x="0" y="0"/>
                      <wp:positionH relativeFrom="column">
                        <wp:posOffset>184150</wp:posOffset>
                      </wp:positionH>
                      <wp:positionV relativeFrom="paragraph">
                        <wp:posOffset>2263140</wp:posOffset>
                      </wp:positionV>
                      <wp:extent cx="914400" cy="358775"/>
                      <wp:effectExtent l="57150" t="19050" r="76200" b="98425"/>
                      <wp:wrapThrough wrapText="bothSides">
                        <wp:wrapPolygon edited="0">
                          <wp:start x="-1350" y="-1147"/>
                          <wp:lineTo x="-900" y="26379"/>
                          <wp:lineTo x="22500" y="26379"/>
                          <wp:lineTo x="22950" y="-1147"/>
                          <wp:lineTo x="-1350" y="-1147"/>
                        </wp:wrapPolygon>
                      </wp:wrapThrough>
                      <wp:docPr id="34" name="Rectangle 34"/>
                      <wp:cNvGraphicFramePr/>
                      <a:graphic xmlns:a="http://schemas.openxmlformats.org/drawingml/2006/main">
                        <a:graphicData uri="http://schemas.microsoft.com/office/word/2010/wordprocessingShape">
                          <wps:wsp>
                            <wps:cNvSpPr/>
                            <wps:spPr>
                              <a:xfrm>
                                <a:off x="0" y="0"/>
                                <a:ext cx="914400" cy="358775"/>
                              </a:xfrm>
                              <a:prstGeom prst="rect">
                                <a:avLst/>
                              </a:prstGeom>
                              <a:solidFill>
                                <a:srgbClr val="1F497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0BA061E2"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NUST-CIPS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6ED3D" id="Rectangle 34" o:spid="_x0000_s1029" style="position:absolute;left:0;text-align:left;margin-left:14.5pt;margin-top:178.2pt;width:1in;height:2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M/X3gIAAPwFAAAOAAAAZHJzL2Uyb0RvYy54bWysVMlu2zAQvRfoPxC8N/LaOEbswI3hokCa&#10;BHGKnMcUZQmgSJakl/Tr+0jJjtO0PRS9SJwZcubNm+Xyal8rtpXOV0ZPePesw5nUwuSVXk/4t8fF&#10;hxFnPpDOSRktJ/xZen41ff/ucmfHsmdKo3LpGJxoP97ZCS9DsOMs86KUNfkzY6WGsTCupgDRrbPc&#10;0Q7ea5X1Op2P2c643DojpPfQzhsjnyb/RSFFuCsKLwNTEw5sIX1d+q7iN5te0njtyJaVaGHQP6Co&#10;qdIIenQ1p0Bs46o3rupKOONNEc6EqTNTFJWQKQdk0+38ks2yJCtTLiDH2yNN/v+5Fbfbe8eqfML7&#10;A8401ajRA1gjvVaSQQeCdtaPcW9p710reRxjtvvC1fGPPNg+kfp8JFXuAxNQXnQHgw6oFzD1h6Pz&#10;82H0mb08ts6Hz9LULB4m3CF6opK2Nz40Vw9XYixvVJUvKqWS4Nara+XYllDf7mJwcT5Pb9Wm/mry&#10;Ro02QXw4ojHUaIdGPTqoAcU3bhKsV/6VZjukMOwNkQChPwtFAcfagjGv15yRWqPxRXAp7qvHrdcm&#10;3GAx6n5qwPmSctloL4ZHbJ7CEXK3c9D/DVxkZU6+bFyl0C21SsdsZep/kBgFswnSLct8x1Zq4x4I&#10;+FGWWJi8irT3+q2A4RgmC0zOhKcqlKkPY2HfUB49wEfUk7IlNVD6f0B/xJCIPoGXxRZrmiqewn61&#10;b3oy5hM1K5M/o0+BJ3WZt2JRIfsb8uGeHCYWYLGFwh0+hTKomWlPnJXG/fidPt7HIMHK2Q4bAAX9&#10;viEnOVNfNEYsNS5WRhIGw/NeJOTUsjq16E19bWITYt9ZkY7xflCHY+FM/YRlNYtRYSItELtpnVa4&#10;Ds1mwroTcjZL17AmLIUbvbQiOo9Mx7o/7p/I2XZkAmbt1hy2BUrxenKau/GlNrNNMEWVxuqFV5Qj&#10;ClgxqTDtOow77FROt16W9vQnAAAA//8DAFBLAwQUAAYACAAAACEAJ2gGM94AAAAKAQAADwAAAGRy&#10;cy9kb3ducmV2LnhtbEyPwU7DMBBE70j8g7VI3KjTpA00ZFOhSnAALil8gBsvSYS9jmy3DX+Pe4Lj&#10;7Ixm39Tb2RpxIh9GxwjLRQaCuHN65B7h8+P57gFEiIq1Mo4J4YcCbJvrq1pV2p25pdM+9iKVcKgU&#10;whDjVEkZuoGsCgs3ESfvy3mrYpK+l9qrcyq3RuZZVkqrRk4fBjXRbqDue3+0CGR2ffkSyuKtfX+N&#10;Y+um1hdrxNub+ekRRKQ5/oXhgp/QoUlMB3dkHYRByDdpSkQo1uUKxCVwX6TLAWG1zDcgm1r+n9D8&#10;AgAA//8DAFBLAQItABQABgAIAAAAIQC2gziS/gAAAOEBAAATAAAAAAAAAAAAAAAAAAAAAABbQ29u&#10;dGVudF9UeXBlc10ueG1sUEsBAi0AFAAGAAgAAAAhADj9If/WAAAAlAEAAAsAAAAAAAAAAAAAAAAA&#10;LwEAAF9yZWxzLy5yZWxzUEsBAi0AFAAGAAgAAAAhAF28z9feAgAA/AUAAA4AAAAAAAAAAAAAAAAA&#10;LgIAAGRycy9lMm9Eb2MueG1sUEsBAi0AFAAGAAgAAAAhACdoBjPeAAAACgEAAA8AAAAAAAAAAAAA&#10;AAAAOAUAAGRycy9kb3ducmV2LnhtbFBLBQYAAAAABAAEAPMAAABDBgAAAAA=&#10;" fillcolor="#c6d9f1" strokecolor="#4a7ebb">
                      <v:shadow on="t" color="black" opacity="22937f" origin=",.5" offset="0,.63889mm"/>
                      <v:textbox>
                        <w:txbxContent>
                          <w:p w14:paraId="0BA061E2"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NUST-CIPS</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701248" behindDoc="0" locked="0" layoutInCell="1" allowOverlap="1" wp14:anchorId="00173D3B" wp14:editId="1694A9DF">
                      <wp:simplePos x="0" y="0"/>
                      <wp:positionH relativeFrom="column">
                        <wp:posOffset>184150</wp:posOffset>
                      </wp:positionH>
                      <wp:positionV relativeFrom="paragraph">
                        <wp:posOffset>2757170</wp:posOffset>
                      </wp:positionV>
                      <wp:extent cx="914400" cy="511175"/>
                      <wp:effectExtent l="57150" t="19050" r="76200" b="98425"/>
                      <wp:wrapThrough wrapText="bothSides">
                        <wp:wrapPolygon edited="0">
                          <wp:start x="-1350" y="-805"/>
                          <wp:lineTo x="-900" y="24954"/>
                          <wp:lineTo x="22500" y="24954"/>
                          <wp:lineTo x="22950" y="-805"/>
                          <wp:lineTo x="-1350" y="-805"/>
                        </wp:wrapPolygon>
                      </wp:wrapThrough>
                      <wp:docPr id="37" name="Rectangle 37"/>
                      <wp:cNvGraphicFramePr/>
                      <a:graphic xmlns:a="http://schemas.openxmlformats.org/drawingml/2006/main">
                        <a:graphicData uri="http://schemas.microsoft.com/office/word/2010/wordprocessingShape">
                          <wps:wsp>
                            <wps:cNvSpPr/>
                            <wps:spPr>
                              <a:xfrm>
                                <a:off x="0" y="0"/>
                                <a:ext cx="914400" cy="511175"/>
                              </a:xfrm>
                              <a:prstGeom prst="rect">
                                <a:avLst/>
                              </a:prstGeom>
                              <a:solidFill>
                                <a:srgbClr val="1F497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4B6D8BB4"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CERD-NADRA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73D3B" id="Rectangle 37" o:spid="_x0000_s1030" style="position:absolute;left:0;text-align:left;margin-left:14.5pt;margin-top:217.1pt;width:1in;height:40.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YPU3wIAAPwFAAAOAAAAZHJzL2Uyb0RvYy54bWysVE1v2zAMvQ/YfxB0Xx2nydoGTYqsQYYB&#10;XVs0HXpmZDk2IEuapHx0v35PspOm67bDsIstkhL5+PhxebVrFNtI52ujxzw/6XEmtTBFrVdj/u1x&#10;/uGcMx9IF6SMlmP+LD2/mrx/d7m1I9k3lVGFdAxOtB9t7ZhXIdhRlnlRyYb8ibFSw1ga11CA6FZZ&#10;4WgL743K+r3ex2xrXGGdEdJ7aGetkU+S/7KUItyVpZeBqTEHtpC+Ln2X8ZtNLmm0cmSrWnQw6B9Q&#10;NFRrBD24mlEgtnb1G1dNLZzxpgwnwjSZKctayJQDssl7v2SzqMjKlAvI8fZAk/9/bsXt5t6xuhjz&#10;0zPONDWo0QNYI71SkkEHgrbWj3BvYe9dJ3kcY7a70jXxjzzYLpH6fCBV7gITUF7kg0EP1AuYhnme&#10;nw2jz+zlsXU+fJamYfEw5g7RE5W0ufGhvbq/EmN5o+piXiuVBLdaXivHNoT65vPBxdksvVXr5qsp&#10;WjXaBPHhiEZQox1a9fleDSi+dZNgvfKvNNsihWF/iAQI/VkqCjg2Fox5veKM1AqNL4JLcV897ry2&#10;4Qbz8/xTC85XVMhWezE8YPMUDpDz3l7/N3CRlRn5qnWVQnfUKh2zlan/QWIUzDpIt6iKLVuqtXsg&#10;4EdZYmGKOtLeP+0EDMcwWWByJjzVoUp9GAv7hvLoAT6inpStqIVy+gf0BwyJ6CN4WWyxtqniKeyW&#10;u9STg5hP1CxN8Yw+BZ7UZd6KeY3sb8iHe3KYWIDFFgp3+JTKoGamO3FWGffjd/p4H4MEK2dbbAAU&#10;9PuanORMfdEYsdS4WBlJGAzP+pGQY8vy2KLXzbWJTYh9Z0U6xvtB7Y+lM80TltU0RoWJtEDstnU6&#10;4Tq0mwnrTsjpNF3DmrAUbvTCiug8Mh3r/rh7Ime7kQmYtVuz3xYoxevJae/Gl9pM18GUdRqrF15R&#10;jihgxaTCdOsw7rBjOd16WdqTnwAAAP//AwBQSwMEFAAGAAgAAAAhAAHIqMbeAAAACgEAAA8AAABk&#10;cnMvZG93bnJldi54bWxMj8FOwzAQRO9I/IO1SNyo0yRNIWRToUpwKFxS+AA3XpIIex3Fbhv+vu4J&#10;jrMzmn1TbWZrxIkmPzhGWC4SEMSt0wN3CF+frw+PIHxQrJVxTAi/5GFT395UqtTuzA2d9qETsYR9&#10;qRD6EMZSSt/2ZJVfuJE4et9usipEOXVST+ocy62RaZIU0qqB44dejbTtqf3ZHy0CmW1XvPkie28+&#10;dmFo3NhM2Qrx/m5+eQYRaA5/YbjiR3SoI9PBHVl7YRDSpzglIORZnoK4BtZZvBwQVst8DbKu5P8J&#10;9QUAAP//AwBQSwECLQAUAAYACAAAACEAtoM4kv4AAADhAQAAEwAAAAAAAAAAAAAAAAAAAAAAW0Nv&#10;bnRlbnRfVHlwZXNdLnhtbFBLAQItABQABgAIAAAAIQA4/SH/1gAAAJQBAAALAAAAAAAAAAAAAAAA&#10;AC8BAABfcmVscy8ucmVsc1BLAQItABQABgAIAAAAIQC4kYPU3wIAAPwFAAAOAAAAAAAAAAAAAAAA&#10;AC4CAABkcnMvZTJvRG9jLnhtbFBLAQItABQABgAIAAAAIQAByKjG3gAAAAoBAAAPAAAAAAAAAAAA&#10;AAAAADkFAABkcnMvZG93bnJldi54bWxQSwUGAAAAAAQABADzAAAARAYAAAAA&#10;" fillcolor="#c6d9f1" strokecolor="#4a7ebb">
                      <v:shadow on="t" color="black" opacity="22937f" origin=",.5" offset="0,.63889mm"/>
                      <v:textbox>
                        <w:txbxContent>
                          <w:p w14:paraId="4B6D8BB4"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CERD-NADRA</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699200" behindDoc="0" locked="0" layoutInCell="1" allowOverlap="1" wp14:anchorId="604594A5" wp14:editId="6864741F">
                      <wp:simplePos x="0" y="0"/>
                      <wp:positionH relativeFrom="column">
                        <wp:posOffset>184150</wp:posOffset>
                      </wp:positionH>
                      <wp:positionV relativeFrom="paragraph">
                        <wp:posOffset>3370580</wp:posOffset>
                      </wp:positionV>
                      <wp:extent cx="914400" cy="467995"/>
                      <wp:effectExtent l="57150" t="19050" r="76200" b="103505"/>
                      <wp:wrapThrough wrapText="bothSides">
                        <wp:wrapPolygon edited="0">
                          <wp:start x="-1350" y="-879"/>
                          <wp:lineTo x="-900" y="25498"/>
                          <wp:lineTo x="22500" y="25498"/>
                          <wp:lineTo x="22950" y="-879"/>
                          <wp:lineTo x="-1350" y="-879"/>
                        </wp:wrapPolygon>
                      </wp:wrapThrough>
                      <wp:docPr id="38" name="Rectangle 38"/>
                      <wp:cNvGraphicFramePr/>
                      <a:graphic xmlns:a="http://schemas.openxmlformats.org/drawingml/2006/main">
                        <a:graphicData uri="http://schemas.microsoft.com/office/word/2010/wordprocessingShape">
                          <wps:wsp>
                            <wps:cNvSpPr/>
                            <wps:spPr>
                              <a:xfrm>
                                <a:off x="0" y="0"/>
                                <a:ext cx="914400" cy="467995"/>
                              </a:xfrm>
                              <a:prstGeom prst="rect">
                                <a:avLst/>
                              </a:prstGeom>
                              <a:solidFill>
                                <a:srgbClr val="4F81B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2F9BC1EA"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UNOCHA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594A5" id="Rectangle 38" o:spid="_x0000_s1031" style="position:absolute;left:0;text-align:left;margin-left:14.5pt;margin-top:265.4pt;width:1in;height:36.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rO2QIAAPwFAAAOAAAAZHJzL2Uyb0RvYy54bWysVE1vGjEQvVfqf7B8bxYIpAEFIhpEVSlN&#10;opAq58HrZVfy2q5tWNJf32fvQpKm7aHqZdczY8+8efNxcbmvFdtJ5yujp7x/0uNMamHySm+m/NvD&#10;8sM5Zz6QzkkZLaf8SXp+OXv/7qKxEzkwpVG5dAxOtJ80dsrLEOwky7woZU3+xFipYSyMqylAdJss&#10;d9TAe62yQa93ljXG5dYZIb2HdtEa+Sz5Lwopwm1ReBmYmnJgC+nr0ncdv9nsgiYbR7asRAeD/gFF&#10;TZVG0KOrBQViW1e9cVVXwhlvinAiTJ2ZoqiETDkgm37vl2xWJVmZcgE53h5p8v/PrbjZ3TlW5VN+&#10;ikppqlGje7BGeqMkgw4ENdZPcG9l71wneRxjtvvC1fGPPNg+kfp0JFXuAxNQjvvDYQ/UC5iGZx/H&#10;41H0mT0/ts6Hz9LULB6m3CF6opJ21z60Vw9XYixvVJUvK6WS4DbrK+XYjlDf4fK8/2mR3qpt/dXk&#10;rRptgvhwRBOo0Q6t+vygBhTfukmwXvlXmjVIYTQYIQFCfxaKAo61BWNebzgjtUHji+BS3FePO69v&#10;wPmSctlqx6MjNk/hCLnfO+j/Bi6ysiBftq5S6I5apWO2MvU/SIyC2QbpVmXesLXaunsCfpQlFiav&#10;Iu2D007AcIySBSZnwmMVytSHsbBvKI8e4CPqSdmSWiinf0B/xJCIfgEviy3WNlU8hf16n3oytUrU&#10;rE3+hD4FntRl3oplheyvyYc7cphYgMUWCrf4FMqgZqY7cVYa9+N3+ngfgwQrZw02AAr6fUtOcqa+&#10;aIxYalysjCQMRx8HkZCXlvVLi97WVwZN2Me+syId4/2gDsfCmfoRy2oeo8JEWiB22zqdcBXazYR1&#10;J+R8nq5hTVgK13plRXQemY51f9g/krPdyATM2o05bAuU4vXktHfjS23m22CKKo3VM68oRxSwYlJh&#10;unUYd9hLOd16XtqznwAAAP//AwBQSwMEFAAGAAgAAAAhAOSn53zfAAAACgEAAA8AAABkcnMvZG93&#10;bnJldi54bWxMj8FOwzAMhu9IvENkJG4sZaUblLrThIADF8TY4Jo1pq1InNKkXeHpyU5wtP3r9/cV&#10;q8kaMVLvW8cIl7MEBHHldMs1wvb14eIahA+KtTKOCeGbPKzK05NC5dod+IXGTahFLGGfK4QmhC6X&#10;0lcNWeVnriOOtw/XWxXi2NdS9+oQy62R8yRZSKtajh8a1dFdQ9XnZrAI4/Nbev/0w4/r4d3uapsa&#10;/5XtEM/PpvUtiEBT+AvDET+iQxmZ9m5g7YVBmN9ElYCQpUlUOAaWadzsERbJVQayLOR/hfIXAAD/&#10;/wMAUEsBAi0AFAAGAAgAAAAhALaDOJL+AAAA4QEAABMAAAAAAAAAAAAAAAAAAAAAAFtDb250ZW50&#10;X1R5cGVzXS54bWxQSwECLQAUAAYACAAAACEAOP0h/9YAAACUAQAACwAAAAAAAAAAAAAAAAAvAQAA&#10;X3JlbHMvLnJlbHNQSwECLQAUAAYACAAAACEAgRoKztkCAAD8BQAADgAAAAAAAAAAAAAAAAAuAgAA&#10;ZHJzL2Uyb0RvYy54bWxQSwECLQAUAAYACAAAACEA5KfnfN8AAAAKAQAADwAAAAAAAAAAAAAAAAAz&#10;BQAAZHJzL2Rvd25yZXYueG1sUEsFBgAAAAAEAAQA8wAAAD8GAAAAAA==&#10;" fillcolor="#dce6f2" strokecolor="#4a7ebb">
                      <v:shadow on="t" color="black" opacity="22937f" origin=",.5" offset="0,.63889mm"/>
                      <v:textbox>
                        <w:txbxContent>
                          <w:p w14:paraId="2F9BC1EA"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UNOCHA</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698176" behindDoc="0" locked="0" layoutInCell="1" allowOverlap="1" wp14:anchorId="70C7AC64" wp14:editId="372D5E15">
                      <wp:simplePos x="0" y="0"/>
                      <wp:positionH relativeFrom="column">
                        <wp:posOffset>184150</wp:posOffset>
                      </wp:positionH>
                      <wp:positionV relativeFrom="paragraph">
                        <wp:posOffset>3990340</wp:posOffset>
                      </wp:positionV>
                      <wp:extent cx="914400" cy="413385"/>
                      <wp:effectExtent l="57150" t="19050" r="76200" b="100965"/>
                      <wp:wrapThrough wrapText="bothSides">
                        <wp:wrapPolygon edited="0">
                          <wp:start x="-1350" y="-995"/>
                          <wp:lineTo x="-900" y="25880"/>
                          <wp:lineTo x="22500" y="25880"/>
                          <wp:lineTo x="22950" y="-995"/>
                          <wp:lineTo x="-1350" y="-995"/>
                        </wp:wrapPolygon>
                      </wp:wrapThrough>
                      <wp:docPr id="39" name="Rectangle 39"/>
                      <wp:cNvGraphicFramePr/>
                      <a:graphic xmlns:a="http://schemas.openxmlformats.org/drawingml/2006/main">
                        <a:graphicData uri="http://schemas.microsoft.com/office/word/2010/wordprocessingShape">
                          <wps:wsp>
                            <wps:cNvSpPr/>
                            <wps:spPr>
                              <a:xfrm>
                                <a:off x="0" y="0"/>
                                <a:ext cx="914400" cy="413385"/>
                              </a:xfrm>
                              <a:prstGeom prst="rect">
                                <a:avLst/>
                              </a:prstGeom>
                              <a:solidFill>
                                <a:srgbClr val="4F81B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766F1D9F"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Civil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7AC64" id="Rectangle 39" o:spid="_x0000_s1032" style="position:absolute;left:0;text-align:left;margin-left:14.5pt;margin-top:314.2pt;width:1in;height:3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Jly2QIAAPwFAAAOAAAAZHJzL2Uyb0RvYy54bWysVMlu2zAQvRfoPxC8N/KaOkbswI3hokCa&#10;BHGKnMcUZQmgSJakl/Tr+0jJjtO0PRS9SJwZcubNm+Xyal8rtpXOV0ZPePesw5nUwuSVXk/4t8fF&#10;hxFnPpDOSRktJ/xZen41ff/ucmfHsmdKo3LpGJxoP97ZCS9DsOMs86KUNfkzY6WGsTCupgDRrbPc&#10;0Q7ea5X1Op3zbGdcbp0R0nto542RT5P/opAi3BWFl4GpCQe2kL4ufVfxm00vabx2ZMtKtDDoH1DU&#10;VGkEPbqaUyC2cdUbV3UlnPGmCGfC1JkpikrIlAOy6XZ+yWZZkpUpF5Dj7ZEm///citvtvWNVPuH9&#10;C8401ajRA1gjvVaSQQeCdtaPcW9p710reRxjtvvC1fGPPNg+kfp8JFXuAxNQXnQHgw6oFzANuv3+&#10;aBh9Zi+PrfPhszQ1i4cJd4ieqKTtjQ/N1cOVGMsbVeWLSqkkuPXqWjm2JdR3sBh1P83TW7Wpv5q8&#10;UaNNEB+OaAw12qFRjw5qQPGNmwTrlX+l2Q4pDHtDJEDoz0JRwLG2YMzrNWek1mh8EVyK++px6/UN&#10;OF9SLhvtxfCIzVM4Qu52Dvq/gYuszMmXjasUuqVW6ZitTP0PEqNgNkG6ZZnv2Ept3AMBP8oSC5NX&#10;kfZevxUwHMNkgcmZ8FSFMvVhLOwbyqMH+Ih6UrakBkr/D+iPGBLRJ/Cy2GJNU8VT2K/2qSfPYz5R&#10;szL5M/oUeFKXeSsWFbK/IR/uyWFiARZbKNzhUyiDmpn2xFlp3I/f6eN9DBKsnO2wAVDQ7xtykjP1&#10;RWPEUuNiZSRhMPzYi4ScWlanFr2prw2asIt9Z0U6xvtBHY6FM/UTltUsRoWJtEDspnVa4To0mwnr&#10;TsjZLF3DmrAUbvTSiug8Mh3r/rh/ImfbkQmYtVtz2BYoxevJae7Gl9rMNsEUVRqrF15RjihgxaTC&#10;tOsw7rBTOd16WdrTnwAAAP//AwBQSwMEFAAGAAgAAAAhAOkxKkbgAAAACgEAAA8AAABkcnMvZG93&#10;bnJldi54bWxMj8FOwzAQRO9I/IO1SNyoQ0JLG+JUFQIOXBCFwtWNlyTCXofYSQNfz/YEx50dzbwp&#10;1pOzYsQ+tJ4UXM4SEEiVNy3VCl5f7i+WIELUZLT1hAq+McC6PD0pdG78gZ5x3MZacAiFXCtoYuxy&#10;KUPVoNNh5jsk/n343unIZ19L0+sDhzsr0yRZSKdb4oZGd3jbYPW5HZyC8ektu3v8oYfN8O52tcts&#10;+JrvlDo/mzY3ICJO8c8MR3xGh5KZ9n4gE4RVkK54SlSwSJdXII6G64yVPSurbA6yLOT/CeUvAAAA&#10;//8DAFBLAQItABQABgAIAAAAIQC2gziS/gAAAOEBAAATAAAAAAAAAAAAAAAAAAAAAABbQ29udGVu&#10;dF9UeXBlc10ueG1sUEsBAi0AFAAGAAgAAAAhADj9If/WAAAAlAEAAAsAAAAAAAAAAAAAAAAALwEA&#10;AF9yZWxzLy5yZWxzUEsBAi0AFAAGAAgAAAAhAEhgmXLZAgAA/AUAAA4AAAAAAAAAAAAAAAAALgIA&#10;AGRycy9lMm9Eb2MueG1sUEsBAi0AFAAGAAgAAAAhAOkxKkbgAAAACgEAAA8AAAAAAAAAAAAAAAAA&#10;MwUAAGRycy9kb3ducmV2LnhtbFBLBQYAAAAABAAEAPMAAABABgAAAAA=&#10;" fillcolor="#dce6f2" strokecolor="#4a7ebb">
                      <v:shadow on="t" color="black" opacity="22937f" origin=",.5" offset="0,.63889mm"/>
                      <v:textbox>
                        <w:txbxContent>
                          <w:p w14:paraId="766F1D9F"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Civil Society</w:t>
                            </w:r>
                          </w:p>
                        </w:txbxContent>
                      </v:textbox>
                      <w10:wrap type="through"/>
                    </v:rect>
                  </w:pict>
                </mc:Fallback>
              </mc:AlternateContent>
            </w:r>
          </w:p>
        </w:tc>
        <w:tc>
          <w:tcPr>
            <w:tcW w:w="1866" w:type="dxa"/>
            <w:tcBorders>
              <w:top w:val="single" w:sz="4" w:space="0" w:color="auto"/>
              <w:bottom w:val="single" w:sz="4" w:space="0" w:color="auto"/>
            </w:tcBorders>
          </w:tcPr>
          <w:p w14:paraId="16C29117" w14:textId="77777777" w:rsidR="006E69D5" w:rsidRPr="00B71C93" w:rsidRDefault="006E69D5" w:rsidP="005B5C65">
            <w:pPr>
              <w:rPr>
                <w:noProof/>
                <w:sz w:val="28"/>
                <w:szCs w:val="28"/>
              </w:rPr>
            </w:pPr>
            <w:r w:rsidRPr="00B71C93">
              <w:rPr>
                <w:noProof/>
                <w:sz w:val="28"/>
                <w:szCs w:val="28"/>
              </w:rPr>
              <mc:AlternateContent>
                <mc:Choice Requires="wps">
                  <w:drawing>
                    <wp:anchor distT="0" distB="0" distL="114300" distR="114300" simplePos="0" relativeHeight="251694080" behindDoc="0" locked="0" layoutInCell="1" allowOverlap="1" wp14:anchorId="627F18E1" wp14:editId="40EA53FE">
                      <wp:simplePos x="0" y="0"/>
                      <wp:positionH relativeFrom="column">
                        <wp:posOffset>44450</wp:posOffset>
                      </wp:positionH>
                      <wp:positionV relativeFrom="paragraph">
                        <wp:posOffset>961390</wp:posOffset>
                      </wp:positionV>
                      <wp:extent cx="914400" cy="342900"/>
                      <wp:effectExtent l="57150" t="19050" r="76200" b="95250"/>
                      <wp:wrapThrough wrapText="bothSides">
                        <wp:wrapPolygon edited="0">
                          <wp:start x="-1350" y="-1200"/>
                          <wp:lineTo x="-900" y="26400"/>
                          <wp:lineTo x="22500" y="26400"/>
                          <wp:lineTo x="22950" y="-1200"/>
                          <wp:lineTo x="-1350" y="-1200"/>
                        </wp:wrapPolygon>
                      </wp:wrapThrough>
                      <wp:docPr id="40" name="Rectangle 40"/>
                      <wp:cNvGraphicFramePr/>
                      <a:graphic xmlns:a="http://schemas.openxmlformats.org/drawingml/2006/main">
                        <a:graphicData uri="http://schemas.microsoft.com/office/word/2010/wordprocessingShape">
                          <wps:wsp>
                            <wps:cNvSpPr/>
                            <wps:spPr>
                              <a:xfrm>
                                <a:off x="0" y="0"/>
                                <a:ext cx="914400" cy="342900"/>
                              </a:xfrm>
                              <a:prstGeom prst="rect">
                                <a:avLst/>
                              </a:prstGeom>
                              <a:solidFill>
                                <a:srgbClr val="C0504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16325100"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GTF/GDF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7F18E1" id="Rectangle 40" o:spid="_x0000_s1033" style="position:absolute;left:0;text-align:left;margin-left:3.5pt;margin-top:75.7pt;width:1in;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biQ2wIAAPwFAAAOAAAAZHJzL2Uyb0RvYy54bWysVFtv2jAUfp+0/2DlfQ1Q2FpUqBiIaVLX&#10;VqVTnw+OQyI5tmebhu7X77MdKG3Xl2kvybn5XL5zubjcNZI9CutqrSZZ/6SXMaG4Lmq1mWQ/75ef&#10;zjLmPKmCpFZikj0Jl11OP364aM1YDHSlZSEsgxPlxq2ZZJX3ZpznjleiIXeijVBQlto25MHaTV5Y&#10;auG9kfmg1/uct9oWxmounIN0kZTZNPovS8H9TVk64ZmcZMjNx6+N33X45tMLGm8smarmXRr0D1k0&#10;VCsEPbhakCe2tfUbV03NrXa69CdcN7kuy5qLWAOq6fdeVbOqyIhYC8Bx5gCT+39u+fXjrWV1McmG&#10;gEdRgx7dATVSGykYZACoNW4Mu5W5tR3nQIZqd6Vtwh91sF0E9ekAqth5xiE87w+HPfjmUJ0OB+eg&#10;4SV/fmys89+EblggJplF9AglPV45n0z3JiGW07IulrWUkbGb9Vxa9kjo77w36g0X8a3cNj90kcQY&#10;kxSTxhBjHJL4bC9GKi65iWm98C8Va1HCaDBCAYT5LCV5kI0BYk5tMkZyg8Hn3sa4Lx53XlO44fKs&#10;/zUl5yoqRJKejw65OfKHlPuo5IDTu8kFVBbkquQqhu6glSqAI+L8A8TYoq0XdlUVLVvLrb2j2PEQ&#10;hBV1gH1w2jFYjhEaFjmr/UPtqziHobFvII92SU7SVJRSOX0ne73PIQJ9lF4eRiwNVaD8br2LM/ll&#10;P35rXTxhTpFPnDJn+LJG9Vfk/C1ZbCzqwBXyN/iUUqNnuqMyVmn7+2/yYI9FgjZjLS4AGvprS1Zk&#10;TH5XWLE4uDgZkRmOvgwQwx5r1scatW3mGkPYx70zPJLB3ss9WVrdPOBYzUJUqEhxxE6j0zFzny4T&#10;zh0Xs1k0w5kw5K/UyvDgPHQg9P1+90DWdCvjsWvXen8taPxqc5JteKn0bOt1Wce1CkgnXNGOwODE&#10;xMZ05zDcsGM+Wj0f7ekfAAAA//8DAFBLAwQUAAYACAAAACEAZFUfs98AAAAJAQAADwAAAGRycy9k&#10;b3ducmV2LnhtbEyPwU7DMBBE75X4B2uRuFTUSdVQCHEqhAQ99dAC4uomSxwRr9PYTczfsz3BcWdG&#10;s2+KTbSdGHHwrSMF6SIBgVS5uqVGwfvby+09CB801bpzhAp+0MOmvJoVOq/dRHscD6ERXEI+1wpM&#10;CH0upa8MWu0Xrkdi78sNVgc+h0bWg5643HZymSR30uqW+IPRPT4brL4PZ6tgt/98jeO0Pa3jw4fZ&#10;mflpa71W6uY6Pj2CCBjDXxgu+IwOJTMd3ZlqLzoFa14SWM7SFYiLn6WsHBUsk2wFsizk/wXlLwAA&#10;AP//AwBQSwECLQAUAAYACAAAACEAtoM4kv4AAADhAQAAEwAAAAAAAAAAAAAAAAAAAAAAW0NvbnRl&#10;bnRfVHlwZXNdLnhtbFBLAQItABQABgAIAAAAIQA4/SH/1gAAAJQBAAALAAAAAAAAAAAAAAAAAC8B&#10;AABfcmVscy8ucmVsc1BLAQItABQABgAIAAAAIQAPBbiQ2wIAAPwFAAAOAAAAAAAAAAAAAAAAAC4C&#10;AABkcnMvZTJvRG9jLnhtbFBLAQItABQABgAIAAAAIQBkVR+z3wAAAAkBAAAPAAAAAAAAAAAAAAAA&#10;ADUFAABkcnMvZG93bnJldi54bWxQSwUGAAAAAAQABADzAAAAQQYAAAAA&#10;" fillcolor="#f2dcdb" strokecolor="#4a7ebb">
                      <v:shadow on="t" color="black" opacity="22937f" origin=",.5" offset="0,.63889mm"/>
                      <v:textbox>
                        <w:txbxContent>
                          <w:p w14:paraId="16325100"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GTF/GDF</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693056" behindDoc="0" locked="0" layoutInCell="1" allowOverlap="1" wp14:anchorId="78A51275" wp14:editId="6FC214E0">
                      <wp:simplePos x="0" y="0"/>
                      <wp:positionH relativeFrom="column">
                        <wp:posOffset>-4445</wp:posOffset>
                      </wp:positionH>
                      <wp:positionV relativeFrom="paragraph">
                        <wp:posOffset>154940</wp:posOffset>
                      </wp:positionV>
                      <wp:extent cx="914400" cy="342900"/>
                      <wp:effectExtent l="57150" t="19050" r="76200" b="95250"/>
                      <wp:wrapThrough wrapText="bothSides">
                        <wp:wrapPolygon edited="0">
                          <wp:start x="-1350" y="-1200"/>
                          <wp:lineTo x="-900" y="26400"/>
                          <wp:lineTo x="22500" y="26400"/>
                          <wp:lineTo x="22950" y="-1200"/>
                          <wp:lineTo x="-1350" y="-1200"/>
                        </wp:wrapPolygon>
                      </wp:wrapThrough>
                      <wp:docPr id="41" name="Rectangle 41"/>
                      <wp:cNvGraphicFramePr/>
                      <a:graphic xmlns:a="http://schemas.openxmlformats.org/drawingml/2006/main">
                        <a:graphicData uri="http://schemas.microsoft.com/office/word/2010/wordprocessingShape">
                          <wps:wsp>
                            <wps:cNvSpPr/>
                            <wps:spPr>
                              <a:xfrm>
                                <a:off x="0" y="0"/>
                                <a:ext cx="914400" cy="342900"/>
                              </a:xfrm>
                              <a:prstGeom prst="rect">
                                <a:avLst/>
                              </a:prstGeom>
                              <a:solidFill>
                                <a:srgbClr val="C0504D">
                                  <a:lumMod val="20000"/>
                                  <a:lumOff val="8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53F5D5FB"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GCCs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51275" id="Rectangle 41" o:spid="_x0000_s1034" style="position:absolute;left:0;text-align:left;margin-left:-.35pt;margin-top:12.2pt;width:1in;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pxr3QIAAPwFAAAOAAAAZHJzL2Uyb0RvYy54bWysVFtv2jAUfp+0/2D5fQ1Q2CgqTAzENKlr&#10;q9Kpz4fEIZEc27NNQ/fr99kOlK7ry7SX5Nx8Lt+5XH7eN5I9Cutqraa8f9bjTKhcF7XaTvmP+9WH&#10;MWfOkypIaiWm/Ek4/nn2/t1layZioCstC2EZnCg3ac2UV96bSZa5vBINuTNthIKy1LYhD9Zus8JS&#10;C++NzAa93ses1bYwVufCOUiXScln0X9ZitzflKUTnskpR24+fm38bsI3m13SZGvJVHXepUH/kEVD&#10;tULQo6sleWI7W79y1dS51U6X/izXTabLss5FrAHV9Ht/VLOuyIhYC8Bx5giT+39u8+vHW8vqYsqH&#10;fc4UNejRHVAjtZWCQQaAWuMmsFubW9txDmSodl/aJvxRB9tHUJ+OoIq9ZzmEF/3hsAfoc6jOh4ML&#10;0PCSPT821vmvQjcsEFNuET1CSY9XzifTg0mI5bSsi1UtZWTsdrOQlj0S+rvojXrDZXwrd813XSQx&#10;xiTFpAnEGIckHh/ESMUlNzGtF/6lYi1KGA1GKIAwn6UkD7IxQMypLWcktxj83NsY98XjzmsKN1yN&#10;+19Scq6iQiTpxeiYmyN/TLmPSo44vZlcQGVJrkquYugOWqkCOCLOP0CMLdp5YddV0bKN3Nk7Ch2P&#10;CLCiDrAPzkNEMFiOUdSAs9o/1L6Kcxga+wry4AHPgpykqSilcv5G9vqQQwT6JL0sjFgaqkD5/WYf&#10;Z3J8GL+NLp4wp8gnTpkz+apG9Vfk/C1ZbCySxRXyN/iUUqNnuqM4q7T99Td5sMciQctZiwuAhv7c&#10;kRWcyW8KKxYHFycjMsPRp0EA5FSzOdWoXbPQGEJsEbKLZLD38kCWVjcPOFbzEBUqUjlip9HpmIVP&#10;lwnnLhfzeTTDmTDkr9Ta5MF5QDr0/X7/QNZ0K+Oxa9f6cC3Qipebk2zDS6XnO6/LOq5VQDrhinYE&#10;BicmNqY7h+GGnfLR6vloz34DAAD//wMAUEsDBBQABgAIAAAAIQBmWa7J3QAAAAcBAAAPAAAAZHJz&#10;L2Rvd25yZXYueG1sTI7BTsMwEETvSPyDtUhcUOvQRqSEbCqEBD310ALi6iZLHBGv09hNzN/jnspx&#10;NKM3r1gH04mRBtdaRrifJyCIK1u33CB8vL/OViCcV1yrzjIh/JKDdXl9Vai8thPvaNz7RkQIu1wh&#10;aO/7XEpXaTLKzW1PHLtvOxjlYxwaWQ9qinDTyUWSPEijWo4PWvX0oqn62Z8Mwnb39RbGaXPMwuOn&#10;3uq748Y4hXh7E56fQHgK/jKGs35UhzI6HeyJayc6hFkWhwiLNAVxrtPlEsQBIVulIMtC/vcv/wAA&#10;AP//AwBQSwECLQAUAAYACAAAACEAtoM4kv4AAADhAQAAEwAAAAAAAAAAAAAAAAAAAAAAW0NvbnRl&#10;bnRfVHlwZXNdLnhtbFBLAQItABQABgAIAAAAIQA4/SH/1gAAAJQBAAALAAAAAAAAAAAAAAAAAC8B&#10;AABfcmVscy8ucmVsc1BLAQItABQABgAIAAAAIQDH1pxr3QIAAPwFAAAOAAAAAAAAAAAAAAAAAC4C&#10;AABkcnMvZTJvRG9jLnhtbFBLAQItABQABgAIAAAAIQBmWa7J3QAAAAcBAAAPAAAAAAAAAAAAAAAA&#10;ADcFAABkcnMvZG93bnJldi54bWxQSwUGAAAAAAQABADzAAAAQQYAAAAA&#10;" fillcolor="#f2dcdb" strokecolor="#4a7ebb">
                      <v:shadow on="t" color="black" opacity="22937f" origin=",.5" offset="0,.63889mm"/>
                      <v:textbox>
                        <w:txbxContent>
                          <w:p w14:paraId="53F5D5FB" w14:textId="77777777" w:rsidR="00356F90" w:rsidRPr="00CE3E06" w:rsidRDefault="00356F90" w:rsidP="006E69D5">
                            <w:pPr>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GCCs</w:t>
                            </w:r>
                          </w:p>
                        </w:txbxContent>
                      </v:textbox>
                      <w10:wrap type="through"/>
                    </v:rect>
                  </w:pict>
                </mc:Fallback>
              </mc:AlternateContent>
            </w:r>
          </w:p>
        </w:tc>
        <w:tc>
          <w:tcPr>
            <w:tcW w:w="2766" w:type="dxa"/>
            <w:tcBorders>
              <w:top w:val="single" w:sz="4" w:space="0" w:color="auto"/>
              <w:bottom w:val="single" w:sz="4" w:space="0" w:color="auto"/>
            </w:tcBorders>
          </w:tcPr>
          <w:p w14:paraId="4144EEB4" w14:textId="77777777" w:rsidR="006E69D5" w:rsidRPr="00B71C93" w:rsidRDefault="006E69D5" w:rsidP="005B5C65">
            <w:pPr>
              <w:rPr>
                <w:sz w:val="28"/>
                <w:szCs w:val="28"/>
              </w:rPr>
            </w:pPr>
            <w:r w:rsidRPr="00B71C93">
              <w:rPr>
                <w:noProof/>
                <w:sz w:val="28"/>
                <w:szCs w:val="28"/>
              </w:rPr>
              <mc:AlternateContent>
                <mc:Choice Requires="wps">
                  <w:drawing>
                    <wp:anchor distT="0" distB="0" distL="114300" distR="114300" simplePos="0" relativeHeight="251702272" behindDoc="0" locked="0" layoutInCell="1" allowOverlap="1" wp14:anchorId="03A7D7AE" wp14:editId="5909DCE4">
                      <wp:simplePos x="0" y="0"/>
                      <wp:positionH relativeFrom="column">
                        <wp:posOffset>88900</wp:posOffset>
                      </wp:positionH>
                      <wp:positionV relativeFrom="paragraph">
                        <wp:posOffset>160020</wp:posOffset>
                      </wp:positionV>
                      <wp:extent cx="1485900" cy="391795"/>
                      <wp:effectExtent l="57150" t="19050" r="76200" b="103505"/>
                      <wp:wrapThrough wrapText="bothSides">
                        <wp:wrapPolygon edited="0">
                          <wp:start x="-831" y="-1050"/>
                          <wp:lineTo x="-554" y="26256"/>
                          <wp:lineTo x="22154" y="26256"/>
                          <wp:lineTo x="22431" y="-1050"/>
                          <wp:lineTo x="-831" y="-1050"/>
                        </wp:wrapPolygon>
                      </wp:wrapThrough>
                      <wp:docPr id="42" name="Rectangle 42"/>
                      <wp:cNvGraphicFramePr/>
                      <a:graphic xmlns:a="http://schemas.openxmlformats.org/drawingml/2006/main">
                        <a:graphicData uri="http://schemas.microsoft.com/office/word/2010/wordprocessingShape">
                          <wps:wsp>
                            <wps:cNvSpPr/>
                            <wps:spPr>
                              <a:xfrm>
                                <a:off x="0" y="0"/>
                                <a:ext cx="1485900" cy="391795"/>
                              </a:xfrm>
                              <a:prstGeom prst="rect">
                                <a:avLst/>
                              </a:prstGeom>
                              <a:solidFill>
                                <a:srgbClr val="9BBB59">
                                  <a:lumMod val="40000"/>
                                  <a:lumOff val="6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531AE445" w14:textId="77777777" w:rsidR="00356F90" w:rsidRDefault="00356F90" w:rsidP="006E69D5">
                                  <w:pPr>
                                    <w:shd w:val="clear" w:color="auto" w:fill="D6E3BC" w:themeFill="accent3" w:themeFillTint="66"/>
                                    <w:jc w:val="center"/>
                                    <w:rPr>
                                      <w:rFonts w:ascii="Arial Narrow" w:hAnsi="Arial Narrow" w:cs="Times New Roman"/>
                                      <w:color w:val="000000" w:themeColor="text1"/>
                                      <w:sz w:val="20"/>
                                      <w:szCs w:val="20"/>
                                    </w:rPr>
                                  </w:pPr>
                                  <w:r>
                                    <w:rPr>
                                      <w:rFonts w:ascii="Arial Narrow" w:hAnsi="Arial Narrow" w:cs="Times New Roman"/>
                                      <w:color w:val="000000" w:themeColor="text1"/>
                                      <w:sz w:val="20"/>
                                      <w:szCs w:val="20"/>
                                    </w:rPr>
                                    <w:t xml:space="preserve">Policies </w:t>
                                  </w:r>
                                </w:p>
                                <w:p w14:paraId="49B3FCBD"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Strategic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7D7AE" id="Rectangle 42" o:spid="_x0000_s1035" style="position:absolute;left:0;text-align:left;margin-left:7pt;margin-top:12.6pt;width:117pt;height:30.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SvJ4AIAAP0FAAAOAAAAZHJzL2Uyb0RvYy54bWysVF1v2jAUfZ+0/2D5fQ2hpAVUqKCIaVLX&#10;VqVTn43jkEiO7dmG0P36HTuB0nXbwzQegu+Hr8899+Pqel9LshPWVVpNaHrWo0QorvNKbSb029Py&#10;05AS55nKmdRKTOiLcPR6+vHDVWPGoq9LLXNhCYIoN27MhJbem3GSOF6KmrkzbYSCsdC2Zh6i3SS5&#10;ZQ2i1zLp93oXSaNtbqzmwjloF62RTmP8ohDc3xeFE57ICQU2H782ftfhm0yv2HhjmSkr3sFg/4Ci&#10;ZpXCo8dQC+YZ2drqXai64lY7XfgzrutEF0XFRcwB2aS9X7JZlcyImAvIceZIk/t/Yfnd7sGSKp/Q&#10;QZ8SxWrU6BGsMbWRgkAHghrjxvBbmQfbSQ7HkO2+sHX4Rx5kH0l9OZIq9p5wKNPBMBv1wD2H7XyU&#10;Xo6yEDR5vW2s85+Frkk4TKjF85FLtrt1vnU9uITHnJZVvqykjILdrG+kJTuGAo/m83k2infltv6q&#10;81Y96OHXVhpq9EOrvjioAcW1YSKsN/GlIg0CZ/0MCTA0aCGZx7E2oMypDSVMbtD53Nv47pvLXdQO&#10;xXKYzhetU8ly0UHOjtgc80fIae+g/xu4wMqCubINFZ/uqJUqkCPiAIDEWKOtF3ZV5g1Zy619ZKHk&#10;kQGSV4H2/nlAAgHTkUULJKv9c+XL2Iihsu8oDxFwLeiZNCVroZz/Ab0+YIhEn8BLQo+1XRVOfr/e&#10;x6YchXyCZq3zFzQq8MQ2c4YvK2R/y5x/YBYjC7BYQ/4en0Jq1Ex3J0pKbX/8Th/8MUmwUtJgBaCg&#10;37fMCkrkF4UZG6WDAcL6KAyyy34g5NSyPrWobX2j0YQpFp7h8Rj8vTwcC6vrZ2yrWXgVJqY43m5b&#10;pxNufLuasO+4mM2iG/aEYf5WrQwPwQPToe5P+2dmTTcyHsN2pw/rAqV4Ozmtb7ip9GzrdVHFsXrl&#10;FeUIAnZMLEy3D8MSO5Wj1+vWnv4EAAD//wMAUEsDBBQABgAIAAAAIQC4HpeB3QAAAAgBAAAPAAAA&#10;ZHJzL2Rvd25yZXYueG1sTI9BT4NAEIXvJv6HzZh4s4ukIlCWxjT2ZkykvXjbslNA2VnCLgX/vePJ&#10;Ht+8lzffK7aL7cUFR985UvC4ikAg1c501Cg4HvYPKQgfNBndO0IFP+hhW97eFDo3bqYPvFShEVxC&#10;PtcK2hCGXEpft2i1X7kBib2zG60OLMdGmlHPXG57GUdRIq3uiD+0esBdi/V3NVkF1e7Z7o+fVMdf&#10;b69Z0s3vhyWblLq/W142IAIu4T8Mf/iMDiUzndxExoue9ZqnBAXxUwyC/Xid8uGkIE0ykGUhrweU&#10;vwAAAP//AwBQSwECLQAUAAYACAAAACEAtoM4kv4AAADhAQAAEwAAAAAAAAAAAAAAAAAAAAAAW0Nv&#10;bnRlbnRfVHlwZXNdLnhtbFBLAQItABQABgAIAAAAIQA4/SH/1gAAAJQBAAALAAAAAAAAAAAAAAAA&#10;AC8BAABfcmVscy8ucmVsc1BLAQItABQABgAIAAAAIQBZiSvJ4AIAAP0FAAAOAAAAAAAAAAAAAAAA&#10;AC4CAABkcnMvZTJvRG9jLnhtbFBLAQItABQABgAIAAAAIQC4HpeB3QAAAAgBAAAPAAAAAAAAAAAA&#10;AAAAADoFAABkcnMvZG93bnJldi54bWxQSwUGAAAAAAQABADzAAAARAYAAAAA&#10;" fillcolor="#d7e4bd" strokecolor="#4a7ebb">
                      <v:shadow on="t" color="black" opacity="22937f" origin=",.5" offset="0,.63889mm"/>
                      <v:textbox>
                        <w:txbxContent>
                          <w:p w14:paraId="531AE445" w14:textId="77777777" w:rsidR="00356F90" w:rsidRDefault="00356F90" w:rsidP="006E69D5">
                            <w:pPr>
                              <w:shd w:val="clear" w:color="auto" w:fill="D6E3BC" w:themeFill="accent3" w:themeFillTint="66"/>
                              <w:jc w:val="center"/>
                              <w:rPr>
                                <w:rFonts w:ascii="Arial Narrow" w:hAnsi="Arial Narrow" w:cs="Times New Roman"/>
                                <w:color w:val="000000" w:themeColor="text1"/>
                                <w:sz w:val="20"/>
                                <w:szCs w:val="20"/>
                              </w:rPr>
                            </w:pPr>
                            <w:r>
                              <w:rPr>
                                <w:rFonts w:ascii="Arial Narrow" w:hAnsi="Arial Narrow" w:cs="Times New Roman"/>
                                <w:color w:val="000000" w:themeColor="text1"/>
                                <w:sz w:val="20"/>
                                <w:szCs w:val="20"/>
                              </w:rPr>
                              <w:t xml:space="preserve">Policies </w:t>
                            </w:r>
                          </w:p>
                          <w:p w14:paraId="49B3FCBD"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Strategic Plans</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706368" behindDoc="0" locked="0" layoutInCell="1" allowOverlap="1" wp14:anchorId="6A6BF6E2" wp14:editId="4AEB370F">
                      <wp:simplePos x="0" y="0"/>
                      <wp:positionH relativeFrom="column">
                        <wp:posOffset>34925</wp:posOffset>
                      </wp:positionH>
                      <wp:positionV relativeFrom="paragraph">
                        <wp:posOffset>664210</wp:posOffset>
                      </wp:positionV>
                      <wp:extent cx="1485900" cy="685800"/>
                      <wp:effectExtent l="57150" t="19050" r="76200" b="95250"/>
                      <wp:wrapThrough wrapText="bothSides">
                        <wp:wrapPolygon edited="0">
                          <wp:start x="-831" y="-600"/>
                          <wp:lineTo x="-554" y="24000"/>
                          <wp:lineTo x="22154" y="24000"/>
                          <wp:lineTo x="22431" y="-600"/>
                          <wp:lineTo x="-831" y="-600"/>
                        </wp:wrapPolygon>
                      </wp:wrapThrough>
                      <wp:docPr id="43" name="Rectangle 43"/>
                      <wp:cNvGraphicFramePr/>
                      <a:graphic xmlns:a="http://schemas.openxmlformats.org/drawingml/2006/main">
                        <a:graphicData uri="http://schemas.microsoft.com/office/word/2010/wordprocessingShape">
                          <wps:wsp>
                            <wps:cNvSpPr/>
                            <wps:spPr>
                              <a:xfrm>
                                <a:off x="0" y="0"/>
                                <a:ext cx="1485900" cy="685800"/>
                              </a:xfrm>
                              <a:prstGeom prst="rect">
                                <a:avLst/>
                              </a:prstGeom>
                              <a:solidFill>
                                <a:srgbClr val="9BBB59">
                                  <a:lumMod val="40000"/>
                                  <a:lumOff val="6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58E898F2"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DRR/DRM, Gender-Responsive CBDRM, Guidelines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BF6E2" id="Rectangle 43" o:spid="_x0000_s1036" style="position:absolute;left:0;text-align:left;margin-left:2.75pt;margin-top:52.3pt;width:117pt;height:5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dc4AIAAP4FAAAOAAAAZHJzL2Uyb0RvYy54bWysVN9v2jAQfp+0/8Hy+xpCSQeoUEER06Su&#10;rUqnPhvHIZEc27MNofvr+9kJlK7bHqbxEO7O5/N33/24vNrXkuyEdZVWE5qe9SgRiuu8UpsJ/f64&#10;/DSkxHmmcia1EhP6LBy9mn78cNmYsejrUstcWIIgyo0bM6Gl92acJI6XombuTBuhcFhoWzMP1W6S&#10;3LIG0WuZ9Hu9i6TRNjdWc+EcrIv2kE5j/KIQ3N8VhROeyAkFNh+/Nn7X4ZtML9l4Y5kpK97BYP+A&#10;omaVwqPHUAvmGdna6l2ouuJWO134M67rRBdFxUXMAdmkvV+yWZXMiJgLyHHmSJP7f2H57e7ekiqf&#10;0ME5JYrVqNEDWGNqIwWBDQQ1xo3htzL3ttMcxJDtvrB1+EceZB9JfT6SKvaecBjTwTAb9cA9x9nF&#10;MBtCRpjk9baxzn8RuiZBmFCL5yOXbHfjfOt6cAmPOS2rfFlJGRW7WV9LS3YMBR7N5/NsFO/Kbf1N&#10;56150MOvrTTM6IfWfHEwA4prw0RYb+JLRRoEzvoZEmBo0EIyD7E2oMypDSVMbtD53Nv47pvLXdQO&#10;xXKYzhetU8ly0UHOjtgc80fIae9g/xu4wMqCubINFZ/uqJUqkCPiAIDEWKOtF3ZV5g1Zy619YKHk&#10;kQGSV4H2/nlAAgXTkcUTaFb7p8qXsRFDZd9RHiLgWrAzaUrWQjn/A3p9wBCJPoGXhB5ruypIfr/e&#10;x6ZMY92Caa3zZ3QqAMU+c4YvK6R/w5y/ZxYzC7TYQ/4On0JqFE13EiWltj9/Zw/+GCWcUtJgB6Ci&#10;P7bMCkrkV4UhG6WDAcL6qAyyz/3AyOnJ+vREbetrjS5MsfEMj2Lw9/IgFlbXT1hXs/AqjpjieLvt&#10;nU659u1uwsLjYjaLblgUhvkbtTI8BA9Uh8I/7p+YNd3MeEzbrT7sC9Ti7ei0vuGm0rOt10UV5+qV&#10;V9QjKFgysTLdQgxb7FSPXq9re/oCAAD//wMAUEsDBBQABgAIAAAAIQBZ6aDD3gAAAAkBAAAPAAAA&#10;ZHJzL2Rvd25yZXYueG1sTI9BT4NAEIXvJv0PmzHxZpeiRUGWpmnsrTGR9uJty46AsrOEXQr+e6cn&#10;vc289/Lmm3wz205ccPCtIwWrZQQCqXKmpVrB6bi/fwbhgyajO0eo4Ac9bIrFTa4z4yZ6x0sZasEl&#10;5DOtoAmhz6T0VYNW+6Xrkdj7dIPVgdehlmbQE5fbTsZRlEirW+ILje5x12D1XY5WQbl7svvTB1Xx&#10;1+E1Tdrp7Tino1J3t/P2BUTAOfyF4YrP6FAw09mNZLzoFKzXHGQ5ekxAsB8/pKyceVjFCcgil/8/&#10;KH4BAAD//wMAUEsBAi0AFAAGAAgAAAAhALaDOJL+AAAA4QEAABMAAAAAAAAAAAAAAAAAAAAAAFtD&#10;b250ZW50X1R5cGVzXS54bWxQSwECLQAUAAYACAAAACEAOP0h/9YAAACUAQAACwAAAAAAAAAAAAAA&#10;AAAvAQAAX3JlbHMvLnJlbHNQSwECLQAUAAYACAAAACEAZ2Y3XOACAAD+BQAADgAAAAAAAAAAAAAA&#10;AAAuAgAAZHJzL2Uyb0RvYy54bWxQSwECLQAUAAYACAAAACEAWemgw94AAAAJAQAADwAAAAAAAAAA&#10;AAAAAAA6BQAAZHJzL2Rvd25yZXYueG1sUEsFBgAAAAAEAAQA8wAAAEUGAAAAAA==&#10;" fillcolor="#d7e4bd" strokecolor="#4a7ebb">
                      <v:shadow on="t" color="black" opacity="22937f" origin=",.5" offset="0,.63889mm"/>
                      <v:textbox>
                        <w:txbxContent>
                          <w:p w14:paraId="58E898F2"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DRR/DRM, Gender-Responsive CBDRM, Guidelines</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703296" behindDoc="0" locked="0" layoutInCell="1" allowOverlap="1" wp14:anchorId="3CAC1710" wp14:editId="30FD87C5">
                      <wp:simplePos x="0" y="0"/>
                      <wp:positionH relativeFrom="column">
                        <wp:posOffset>35560</wp:posOffset>
                      </wp:positionH>
                      <wp:positionV relativeFrom="paragraph">
                        <wp:posOffset>1482725</wp:posOffset>
                      </wp:positionV>
                      <wp:extent cx="1485900" cy="549275"/>
                      <wp:effectExtent l="57150" t="19050" r="76200" b="98425"/>
                      <wp:wrapThrough wrapText="bothSides">
                        <wp:wrapPolygon edited="0">
                          <wp:start x="-831" y="-749"/>
                          <wp:lineTo x="-554" y="24721"/>
                          <wp:lineTo x="22154" y="24721"/>
                          <wp:lineTo x="22431" y="-749"/>
                          <wp:lineTo x="-831" y="-749"/>
                        </wp:wrapPolygon>
                      </wp:wrapThrough>
                      <wp:docPr id="44" name="Rectangle 44"/>
                      <wp:cNvGraphicFramePr/>
                      <a:graphic xmlns:a="http://schemas.openxmlformats.org/drawingml/2006/main">
                        <a:graphicData uri="http://schemas.microsoft.com/office/word/2010/wordprocessingShape">
                          <wps:wsp>
                            <wps:cNvSpPr/>
                            <wps:spPr>
                              <a:xfrm>
                                <a:off x="0" y="0"/>
                                <a:ext cx="1485900" cy="549275"/>
                              </a:xfrm>
                              <a:prstGeom prst="rect">
                                <a:avLst/>
                              </a:prstGeom>
                              <a:solidFill>
                                <a:srgbClr val="9BBB59">
                                  <a:lumMod val="40000"/>
                                  <a:lumOff val="6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38C9F4E2"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Gender Markers, SADD</w:t>
                                  </w:r>
                                  <w:r>
                                    <w:rPr>
                                      <w:rFonts w:ascii="Arial Narrow" w:hAnsi="Arial Narrow" w:cs="Times New Roman"/>
                                      <w:color w:val="000000" w:themeColor="text1"/>
                                      <w:sz w:val="20"/>
                                      <w:szCs w:val="20"/>
                                    </w:rPr>
                                    <w:t>, MIRA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C1710" id="Rectangle 44" o:spid="_x0000_s1037" style="position:absolute;left:0;text-align:left;margin-left:2.8pt;margin-top:116.75pt;width:117pt;height:43.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JwH4QIAAP4FAAAOAAAAZHJzL2Uyb0RvYy54bWysVF1P2zAUfZ+0/2D5faQpCdCKFrVUnSYx&#10;QJSJZ9dxmkiO7dluU/brd+ykBca2h2l9SH0/fH3uuR+XV/tGkp2wrtZqQtOTASVCcV3UajOh3x6X&#10;ny4ocZ6pgkmtxIQ+C0evph8/XLZmLIa60rIQliCIcuPWTGjlvRknieOVaJg70UYoGEttG+Yh2k1S&#10;WNYieiOT4WBwlrTaFsZqLpyDdtEZ6TTGL0vB/V1ZOuGJnFBg8/Fr43cdvsn0ko03lpmq5j0M9g8o&#10;GlYrPHoMtWCeka2t34Vqam6106U/4bpJdFnWXMQckE06+CWbVcWMiLmAHGeONLn/F5bf7u4tqYsJ&#10;zTJKFGtQowewxtRGCgIdCGqNG8NvZe5tLzkcQ7b70jbhH3mQfST1+Uiq2HvCoUyzi3w0APcctjwb&#10;Dc/zEDR5uW2s85+Fbkg4TKjF85FLtrtxvnM9uITHnJZ1sayljILdrK+lJTuGAo/m83k+infltvmq&#10;i06dDfDrKg01+qFTnx3UgOK6MBHWm/hSkRaB82GOBBgatJTM49gYUObUhhImN+h87m18983lPmqP&#10;YnmRzhedU8UK0UPOj9gc80fI6eCg/xu4wMqCuaoLFZ/uqZUqkCPiAIDEWKOtF3ZVFS1Zy619YKHk&#10;kQFS1IH24WlAAgHTkUcLJKv9U+2r2Iihsu8oDxFwLeiZNBXroJz+Ab0+YIhEv4KXhB7ruiqc/H69&#10;j02ZpiGhoFrr4hmdCkCxz5zhyxrp3zDn75nFzAIt9pC/w6eUGkXT/YmSStsfv9MHf4wSrJS02AGo&#10;6Pcts4IS+UVhyEZpliGsj0KWnw8DI68t69cWtW2uNbowxcYzPB6Dv5eHY2l184R1NQuvwsQUx9td&#10;7/TCte92ExYeF7NZdMOiMMzfqJXhIXigOhT+cf/ErOlnxmPabvVhX6AWb0en8w03lZ5tvS7rOFcv&#10;vKIeQcCSiZXpF2LYYq/l6PWytqc/AQAA//8DAFBLAwQUAAYACAAAACEASLcez90AAAAJAQAADwAA&#10;AGRycy9kb3ducmV2LnhtbEyPQU+DQBCF7yb+h82YeLOLkKJQhsY09mZMpL1427IrUNlZwi4F/73j&#10;yR5n3st73yu2i+3FxYy+c4TwuIpAGKqd7qhBOB72D88gfFCkVe/IIPwYD9vy9qZQuXYzfZhLFRrB&#10;IeRzhdCGMORS+ro1VvmVGwyx9uVGqwKfYyP1qGYOt72MoyiVVnXEDa0azK419Xc1WYRq92T3x0+q&#10;4/Pba5Z28/thySbE+7vlZQMimCX8m+EPn9GhZKaTm0h70SOsUzYixEmyBsF6nGT8OSEk3AuyLOT1&#10;gvIXAAD//wMAUEsBAi0AFAAGAAgAAAAhALaDOJL+AAAA4QEAABMAAAAAAAAAAAAAAAAAAAAAAFtD&#10;b250ZW50X1R5cGVzXS54bWxQSwECLQAUAAYACAAAACEAOP0h/9YAAACUAQAACwAAAAAAAAAAAAAA&#10;AAAvAQAAX3JlbHMvLnJlbHNQSwECLQAUAAYACAAAACEA6oycB+ECAAD+BQAADgAAAAAAAAAAAAAA&#10;AAAuAgAAZHJzL2Uyb0RvYy54bWxQSwECLQAUAAYACAAAACEASLcez90AAAAJAQAADwAAAAAAAAAA&#10;AAAAAAA7BQAAZHJzL2Rvd25yZXYueG1sUEsFBgAAAAAEAAQA8wAAAEUGAAAAAA==&#10;" fillcolor="#d7e4bd" strokecolor="#4a7ebb">
                      <v:shadow on="t" color="black" opacity="22937f" origin=",.5" offset="0,.63889mm"/>
                      <v:textbox>
                        <w:txbxContent>
                          <w:p w14:paraId="38C9F4E2"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Gender Markers, SADD</w:t>
                            </w:r>
                            <w:r>
                              <w:rPr>
                                <w:rFonts w:ascii="Arial Narrow" w:hAnsi="Arial Narrow" w:cs="Times New Roman"/>
                                <w:color w:val="000000" w:themeColor="text1"/>
                                <w:sz w:val="20"/>
                                <w:szCs w:val="20"/>
                              </w:rPr>
                              <w:t>, MIRA</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707392" behindDoc="0" locked="0" layoutInCell="1" allowOverlap="1" wp14:anchorId="094E6AEF" wp14:editId="2069088D">
                      <wp:simplePos x="0" y="0"/>
                      <wp:positionH relativeFrom="column">
                        <wp:posOffset>35560</wp:posOffset>
                      </wp:positionH>
                      <wp:positionV relativeFrom="paragraph">
                        <wp:posOffset>2113280</wp:posOffset>
                      </wp:positionV>
                      <wp:extent cx="1485900" cy="598170"/>
                      <wp:effectExtent l="57150" t="19050" r="76200" b="87630"/>
                      <wp:wrapThrough wrapText="bothSides">
                        <wp:wrapPolygon edited="0">
                          <wp:start x="-831" y="-688"/>
                          <wp:lineTo x="-554" y="24076"/>
                          <wp:lineTo x="22154" y="24076"/>
                          <wp:lineTo x="22431" y="-688"/>
                          <wp:lineTo x="-831" y="-688"/>
                        </wp:wrapPolygon>
                      </wp:wrapThrough>
                      <wp:docPr id="45" name="Rectangle 45"/>
                      <wp:cNvGraphicFramePr/>
                      <a:graphic xmlns:a="http://schemas.openxmlformats.org/drawingml/2006/main">
                        <a:graphicData uri="http://schemas.microsoft.com/office/word/2010/wordprocessingShape">
                          <wps:wsp>
                            <wps:cNvSpPr/>
                            <wps:spPr>
                              <a:xfrm>
                                <a:off x="0" y="0"/>
                                <a:ext cx="1485900" cy="598170"/>
                              </a:xfrm>
                              <a:prstGeom prst="rect">
                                <a:avLst/>
                              </a:prstGeom>
                              <a:solidFill>
                                <a:srgbClr val="9BBB59">
                                  <a:lumMod val="40000"/>
                                  <a:lumOff val="6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271BF1CF" w14:textId="77777777" w:rsidR="00356F90"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Community hearings</w:t>
                                  </w:r>
                                </w:p>
                                <w:p w14:paraId="76185F99"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Peace Dialogue</w:t>
                                  </w:r>
                                </w:p>
                                <w:p w14:paraId="201862C6"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E6AEF" id="Rectangle 45" o:spid="_x0000_s1038" style="position:absolute;left:0;text-align:left;margin-left:2.8pt;margin-top:166.4pt;width:117pt;height:47.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yJg5AIAAP4FAAAOAAAAZHJzL2Uyb0RvYy54bWysVN9v2jAQfp+0/8Hy+xpCSQuoUEER06Su&#10;rUqnPhvHIZEc27MNofvr99kJlK7bHqbxEHzn89133/24ut7XkuyEdZVWE5qe9SgRiuu8UpsJ/fa0&#10;/DSkxHmmcia1EhP6Ihy9nn78cNWYsejrUstcWAInyo0bM6Gl92acJI6XombuTBuhcFloWzMP0W6S&#10;3LIG3muZ9Hu9i6TRNjdWc+EctIv2kk6j/6IQ3N8XhROeyAkFNh+/Nn7X4ZtMr9h4Y5kpK97BYP+A&#10;omaVQtCjqwXzjGxt9c5VXXGrnS78Gdd1ooui4iLmgGzS3i/ZrEpmRMwF5DhzpMn9P7f8bvdgSZVP&#10;6CCjRLEaNXoEa0xtpCDQgaDGuDHsVubBdpLDMWS7L2wd/pEH2UdSX46kir0nHMp0MMxGPXDPcZeN&#10;hullZD15fW2s85+Frkk4TKhF+Mgl2906j4gwPZiEYE7LKl9WUkbBbtY30pIdQ4FH8/k8G8W3clt/&#10;1XmrHvTwaysNNfqhVV8c1PDvWjcx1hv/UpEGjrM+2OEMDVpI5nGsDShzakMJkxt0Pvc2xn3zuPPa&#10;oVgO0/miNSpZLjrI2RGbY/4IOe0d9H8DF1hZMFe2rmLokCaeSBXIEXEAQGKs0dYLuyrzhqzl1j6y&#10;UPLIAMmrQHv/PCCBgOnI4g0kq/1z5cvYiKGy7ygPHvAs6Jk0JWuhnP8BvT5giCBP4CWhx9quCie/&#10;X+9jU6b9QwOudf6CTgWg2GfO8GWF9G+Z8w/MYmaBFnvI3+NTSI2i6e5ESantj9/pgz1GCbeUNNgB&#10;qOj3LbOCEvlFYchG6WAAtz4Kg+yyHxg5vVmf3qhtfaPRhSk2nuHxGOy9PBwLq+tnrKtZiIorpjhi&#10;t73TCTe+3U1YeFzMZtEMi8Iwf6tWhgfngepQ+Kf9M7OmmxmPabvTh32BWrwdndY2vFR6tvW6qOJc&#10;BapbXlGPIGDJxMp0CzFssVM5Wr2u7elPAAAA//8DAFBLAwQUAAYACAAAACEA4KxKW94AAAAJAQAA&#10;DwAAAGRycy9kb3ducmV2LnhtbEyPQU+DQBCF7yb+h82YeLOLoLQgQ2MaezMm0l68bdktoOwsYZeC&#10;/97xpMd57+XN94rtYntxMaPvHCHcryIQhmqnO2oQjof93QaED4q06h0ZhG/jYVteXxUq126md3Op&#10;QiO4hHyuENoQhlxKX7fGKr9ygyH2zm60KvA5NlKPauZy28s4ilJpVUf8oVWD2bWm/qomi1Dt1nZ/&#10;/KA6/nx9ydJufjss2YR4e7M8P4EIZgl/YfjFZ3QomenkJtJe9AiPKQcRkiTmBezHScbKCeEhXkcg&#10;y0L+X1D+AAAA//8DAFBLAQItABQABgAIAAAAIQC2gziS/gAAAOEBAAATAAAAAAAAAAAAAAAAAAAA&#10;AABbQ29udGVudF9UeXBlc10ueG1sUEsBAi0AFAAGAAgAAAAhADj9If/WAAAAlAEAAAsAAAAAAAAA&#10;AAAAAAAALwEAAF9yZWxzLy5yZWxzUEsBAi0AFAAGAAgAAAAhABirImDkAgAA/gUAAA4AAAAAAAAA&#10;AAAAAAAALgIAAGRycy9lMm9Eb2MueG1sUEsBAi0AFAAGAAgAAAAhAOCsSlveAAAACQEAAA8AAAAA&#10;AAAAAAAAAAAAPgUAAGRycy9kb3ducmV2LnhtbFBLBQYAAAAABAAEAPMAAABJBgAAAAA=&#10;" fillcolor="#d7e4bd" strokecolor="#4a7ebb">
                      <v:shadow on="t" color="black" opacity="22937f" origin=",.5" offset="0,.63889mm"/>
                      <v:textbox>
                        <w:txbxContent>
                          <w:p w14:paraId="271BF1CF" w14:textId="77777777" w:rsidR="00356F90"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Community hearings</w:t>
                            </w:r>
                          </w:p>
                          <w:p w14:paraId="76185F99"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Peace Dialogue</w:t>
                            </w:r>
                          </w:p>
                          <w:p w14:paraId="201862C6"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p>
                        </w:txbxContent>
                      </v:textbox>
                      <w10:wrap type="through"/>
                    </v:rect>
                  </w:pict>
                </mc:Fallback>
              </mc:AlternateContent>
            </w:r>
            <w:r w:rsidRPr="00B71C93">
              <w:rPr>
                <w:noProof/>
                <w:sz w:val="28"/>
                <w:szCs w:val="28"/>
              </w:rPr>
              <mc:AlternateContent>
                <mc:Choice Requires="wps">
                  <w:drawing>
                    <wp:anchor distT="0" distB="0" distL="114300" distR="114300" simplePos="0" relativeHeight="251704320" behindDoc="0" locked="0" layoutInCell="1" allowOverlap="1" wp14:anchorId="7879C5C3" wp14:editId="72A4C10C">
                      <wp:simplePos x="0" y="0"/>
                      <wp:positionH relativeFrom="column">
                        <wp:posOffset>38735</wp:posOffset>
                      </wp:positionH>
                      <wp:positionV relativeFrom="paragraph">
                        <wp:posOffset>2829560</wp:posOffset>
                      </wp:positionV>
                      <wp:extent cx="1485900" cy="457200"/>
                      <wp:effectExtent l="0" t="0" r="19050" b="19050"/>
                      <wp:wrapThrough wrapText="bothSides">
                        <wp:wrapPolygon edited="0">
                          <wp:start x="0" y="0"/>
                          <wp:lineTo x="0" y="21600"/>
                          <wp:lineTo x="21600" y="21600"/>
                          <wp:lineTo x="21600"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485900" cy="457200"/>
                              </a:xfrm>
                              <a:prstGeom prst="rect">
                                <a:avLst/>
                              </a:prstGeom>
                              <a:solidFill>
                                <a:srgbClr val="9BBB59">
                                  <a:lumMod val="40000"/>
                                  <a:lumOff val="60000"/>
                                </a:srgbClr>
                              </a:solidFill>
                              <a:ln w="9525" cap="flat" cmpd="sng" algn="ctr">
                                <a:solidFill>
                                  <a:srgbClr val="4F81BD"/>
                                </a:solidFill>
                                <a:prstDash val="solid"/>
                              </a:ln>
                              <a:effectLst/>
                            </wps:spPr>
                            <wps:txbx>
                              <w:txbxContent>
                                <w:p w14:paraId="19D12624"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Capacity Building in 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9C5C3" id="Rectangle 46" o:spid="_x0000_s1039" style="position:absolute;left:0;text-align:left;margin-left:3.05pt;margin-top:222.8pt;width:117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cw4igIAACcFAAAOAAAAZHJzL2Uyb0RvYy54bWysVMlu2zAQvRfoPxC8N7JSO42NyIUdw0WB&#10;NAmaFDnTFLUA3ErSltKv7yMlZ2tPRX2QZ+MM580bXnzulSQH4XxrdEHzkwklQnNTtrou6I/77Ydz&#10;SnxgumTSaFHQR+Hp5+X7dxedXYhT0xhZCkeQRPtFZwvahGAXWeZ5IxTzJ8YKDWdlnGIBqquz0rEO&#10;2ZXMTieTs6wzrrTOcOE9rJvBSZcpf1UJHm6qyotAZEFxt5C+Ln138ZstL9iidsw2LR+vwf7hFoq1&#10;GkWfUm1YYGTv2j9SqZY7400VTrhRmamqlovUA7rJJ2+6uWuYFakXgOPtE0z+/6Xl14dbR9qyoNMz&#10;SjRTmNF3oMZ0LQWBDQB11i8Qd2dv3ah5iLHbvnIq/qMP0idQH59AFX0gHMZ8ej6bT4A9h286+4Sp&#10;xaTZ82nrfPgijCJRKKhD+YQlO1z5MIQeQ2Ixb2Rbblspk+Lq3aV05MAw4Pl6vZ7N01m5V99MOZin&#10;E/yGScMMPgzms6MZV/FDmnStV/mlJh0Sz05naICBoJVkAaKygMzrmhImazCfB5fqvjo8Zh1vsT3P&#10;15ux9VdhsbkN880Ql1xjmNSxR5F4PGIRhzHAH6XQ7/o0vfxjPBJNO1M+YqTODFz3lm9bFLhiPtwy&#10;B3JjFFjYcINPJQ26M6NESWPcr7/ZYzw4By8lHZYFrf/cMycokV812DjPp9O4XUlJM6bEvfTsXnr0&#10;Xl0ajCvH02B5EnHYBXkUK2fUA/Z6FavCxTRH7QHkUbkMwxLjZeBitUph2CjLwpW+szwmj9BFaO/7&#10;B+bsSK4AWl6b42KxxRuODbHxpDarfTBVmwj4jCsYEhVsY+LK+HLEdX+pp6jn9235GwAA//8DAFBL&#10;AwQUAAYACAAAACEACJbj390AAAAJAQAADwAAAGRycy9kb3ducmV2LnhtbEyPQU+EMBCF7yb+h2ZM&#10;vBi3hbCoSNkYEo97cPGyt1k6ApFOCe0u6K+3nvT45r289025W+0oLjT7wbGGZKNAELfODNxpeG9e&#10;7x9B+IBscHRMGr7Iw666viqxMG7hN7ocQidiCfsCNfQhTIWUvu3Jot+4iTh6H262GKKcO2lmXGK5&#10;HWWqVC4tDhwXepyo7qn9PJythgWfmvRbHWuqJ7vnO9yr5hi0vr1ZX55BBFrDXxh+8SM6VJHp5M5s&#10;vBg15EkMasiybQ4i+mmm4uWkYZs85CCrUv7/oPoBAAD//wMAUEsBAi0AFAAGAAgAAAAhALaDOJL+&#10;AAAA4QEAABMAAAAAAAAAAAAAAAAAAAAAAFtDb250ZW50X1R5cGVzXS54bWxQSwECLQAUAAYACAAA&#10;ACEAOP0h/9YAAACUAQAACwAAAAAAAAAAAAAAAAAvAQAAX3JlbHMvLnJlbHNQSwECLQAUAAYACAAA&#10;ACEA1e3MOIoCAAAnBQAADgAAAAAAAAAAAAAAAAAuAgAAZHJzL2Uyb0RvYy54bWxQSwECLQAUAAYA&#10;CAAAACEACJbj390AAAAJAQAADwAAAAAAAAAAAAAAAADkBAAAZHJzL2Rvd25yZXYueG1sUEsFBgAA&#10;AAAEAAQA8wAAAO4FAAAAAA==&#10;" fillcolor="#d7e4bd" strokecolor="#4f81bd">
                      <v:textbox>
                        <w:txbxContent>
                          <w:p w14:paraId="19D12624"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Capacity Building in GE</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705344" behindDoc="0" locked="0" layoutInCell="1" allowOverlap="1" wp14:anchorId="358EE943" wp14:editId="46978B94">
                      <wp:simplePos x="0" y="0"/>
                      <wp:positionH relativeFrom="column">
                        <wp:posOffset>34925</wp:posOffset>
                      </wp:positionH>
                      <wp:positionV relativeFrom="paragraph">
                        <wp:posOffset>3495675</wp:posOffset>
                      </wp:positionV>
                      <wp:extent cx="1485900" cy="342900"/>
                      <wp:effectExtent l="57150" t="19050" r="76200" b="95250"/>
                      <wp:wrapThrough wrapText="bothSides">
                        <wp:wrapPolygon edited="0">
                          <wp:start x="-831" y="-1200"/>
                          <wp:lineTo x="-554" y="26400"/>
                          <wp:lineTo x="22154" y="26400"/>
                          <wp:lineTo x="22431" y="-1200"/>
                          <wp:lineTo x="-831" y="-1200"/>
                        </wp:wrapPolygon>
                      </wp:wrapThrough>
                      <wp:docPr id="47" name="Rectangle 47"/>
                      <wp:cNvGraphicFramePr/>
                      <a:graphic xmlns:a="http://schemas.openxmlformats.org/drawingml/2006/main">
                        <a:graphicData uri="http://schemas.microsoft.com/office/word/2010/wordprocessingShape">
                          <wps:wsp>
                            <wps:cNvSpPr/>
                            <wps:spPr>
                              <a:xfrm>
                                <a:off x="0" y="0"/>
                                <a:ext cx="1485900" cy="342900"/>
                              </a:xfrm>
                              <a:prstGeom prst="rect">
                                <a:avLst/>
                              </a:prstGeom>
                              <a:solidFill>
                                <a:srgbClr val="9BBB59">
                                  <a:lumMod val="40000"/>
                                  <a:lumOff val="6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27CBEFCC"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Flagging women’s concerns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EE943" id="Rectangle 47" o:spid="_x0000_s1040" style="position:absolute;left:0;text-align:left;margin-left:2.75pt;margin-top:275.25pt;width:117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kZO4AIAAP4FAAAOAAAAZHJzL2Uyb0RvYy54bWysVN9v2jAQfp+0/8Hy+xpCQwuoUEER06Su&#10;rUqnPhvHIZEc27MNofvr99kJlK7bHqbxEO7O5/N33/24ut7XkuyEdZVWE5qe9SgRiuu8UpsJ/fa0&#10;/DSkxHmmcia1EhP6Ihy9nn78cNWYsejrUstcWIIgyo0bM6Gl92acJI6XombuTBuhcFhoWzMP1W6S&#10;3LIG0WuZ9Hu9i6TRNjdWc+EcrIv2kE5j/KIQ3N8XhROeyAkFNh+/Nn7X4ZtMr9h4Y5kpK97BYP+A&#10;omaVwqPHUAvmGdna6l2ouuJWO134M67rRBdFxUXMAdmkvV+yWZXMiJgLyHHmSJP7f2H53e7Bkiqf&#10;0OySEsVq1OgRrDG1kYLABoIa48bwW5kH22kOYsh2X9g6/CMPso+kvhxJFXtPOIxpNhyMeuCe4+w8&#10;6wcZYZLX28Y6/1nomgRhQi2ej1yy3a3zrevBJTzmtKzyZSVlVOxmfSMt2TEUeDSfzwejeFdu6686&#10;b81ZD7+20jCjH1rzxcEMKK4NE2G9iS8VaRB40B8gAYYGLSTzEGsDypzaUMLkBp3PvY3vvrncRe1Q&#10;LIfpfNE6lSwXHeTBEZtj/gg57R3sfwMXWFkwV7ah4tMdtVIFckQcAJAYa7T1wq7KvCFrubWPLJQ8&#10;MkDyKtDePw9IoGA6BvEEmtX+ufJlbMRQ2XeUhwi4FuxMmpK1UM7/gF4fMESiT+AlocfargqS36/3&#10;sSnTLCQUTGudv6BTASj2mTN8WSH9W+b8A7OYWaDFHvL3+BRSo2i6kygptf3xO3vwxyjhlJIGOwAV&#10;/b5lVlAivygM2SjNMoT1UckGl/3AyOnJ+vREbesbjS5MsfEMj2Lw9/IgFlbXz1hXs/AqjpjieLvt&#10;nU658e1uwsLjYjaLblgUhvlbtTI8BA9Uh8I/7Z+ZNd3MeEzbnT7sC9Ti7ei0vuGm0rOt10UV5+qV&#10;V9QjKFgysTLdQgxb7FSPXq9re/oTAAD//wMAUEsDBBQABgAIAAAAIQADQCJZ3QAAAAkBAAAPAAAA&#10;ZHJzL2Rvd25yZXYueG1sTI9BT4NAEIXvJv6HzZh4s4soWJClMY29GRNpL9627BRQdpawS8F/7/Sk&#10;p3mT9/Lmm2Kz2F6ccfSdIwX3qwgEUu1MR42Cw353twbhgyaje0eo4Ac9bMrrq0Lnxs30gecqNIJL&#10;yOdaQRvCkEvp6xat9is3ILF3cqPVgdexkWbUM5fbXsZRlEqrO+ILrR5w22L9XU1WQbV9srvDJ9Xx&#10;19trlnbz+37JJqVub5aXZxABl/AXhgs+o0PJTEc3kfGiV5AkHLyMiAX78UPG4qggjR4TkGUh/39Q&#10;/gIAAP//AwBQSwECLQAUAAYACAAAACEAtoM4kv4AAADhAQAAEwAAAAAAAAAAAAAAAAAAAAAAW0Nv&#10;bnRlbnRfVHlwZXNdLnhtbFBLAQItABQABgAIAAAAIQA4/SH/1gAAAJQBAAALAAAAAAAAAAAAAAAA&#10;AC8BAABfcmVscy8ucmVsc1BLAQItABQABgAIAAAAIQDt3kZO4AIAAP4FAAAOAAAAAAAAAAAAAAAA&#10;AC4CAABkcnMvZTJvRG9jLnhtbFBLAQItABQABgAIAAAAIQADQCJZ3QAAAAkBAAAPAAAAAAAAAAAA&#10;AAAAADoFAABkcnMvZG93bnJldi54bWxQSwUGAAAAAAQABADzAAAARAYAAAAA&#10;" fillcolor="#d7e4bd" strokecolor="#4a7ebb">
                      <v:shadow on="t" color="black" opacity="22937f" origin=",.5" offset="0,.63889mm"/>
                      <v:textbox>
                        <w:txbxContent>
                          <w:p w14:paraId="27CBEFCC" w14:textId="77777777" w:rsidR="00356F90" w:rsidRPr="00CE3E06" w:rsidRDefault="00356F90" w:rsidP="006E69D5">
                            <w:pPr>
                              <w:shd w:val="clear" w:color="auto" w:fill="D6E3BC" w:themeFill="accent3" w:themeFillTint="66"/>
                              <w:jc w:val="center"/>
                              <w:rPr>
                                <w:rFonts w:ascii="Arial Narrow" w:hAnsi="Arial Narrow" w:cs="Times New Roman"/>
                                <w:color w:val="000000" w:themeColor="text1"/>
                                <w:sz w:val="20"/>
                                <w:szCs w:val="20"/>
                              </w:rPr>
                            </w:pPr>
                            <w:r w:rsidRPr="00CE3E06">
                              <w:rPr>
                                <w:rFonts w:ascii="Arial Narrow" w:hAnsi="Arial Narrow" w:cs="Times New Roman"/>
                                <w:color w:val="000000" w:themeColor="text1"/>
                                <w:sz w:val="20"/>
                                <w:szCs w:val="20"/>
                              </w:rPr>
                              <w:t>Flagging women’s concerns</w:t>
                            </w:r>
                          </w:p>
                        </w:txbxContent>
                      </v:textbox>
                      <w10:wrap type="through"/>
                    </v:rect>
                  </w:pict>
                </mc:Fallback>
              </mc:AlternateContent>
            </w:r>
          </w:p>
        </w:tc>
        <w:tc>
          <w:tcPr>
            <w:tcW w:w="2406" w:type="dxa"/>
            <w:tcBorders>
              <w:top w:val="single" w:sz="4" w:space="0" w:color="auto"/>
              <w:bottom w:val="single" w:sz="4" w:space="0" w:color="auto"/>
            </w:tcBorders>
          </w:tcPr>
          <w:p w14:paraId="0C8656F2" w14:textId="77777777" w:rsidR="006E69D5" w:rsidRPr="00B71C93" w:rsidRDefault="006E69D5" w:rsidP="005B5C65">
            <w:pPr>
              <w:rPr>
                <w:sz w:val="28"/>
                <w:szCs w:val="28"/>
              </w:rPr>
            </w:pPr>
            <w:r w:rsidRPr="00B71C93">
              <w:rPr>
                <w:noProof/>
                <w:sz w:val="28"/>
                <w:szCs w:val="28"/>
              </w:rPr>
              <mc:AlternateContent>
                <mc:Choice Requires="wps">
                  <w:drawing>
                    <wp:anchor distT="0" distB="0" distL="114300" distR="114300" simplePos="0" relativeHeight="251691008" behindDoc="0" locked="0" layoutInCell="1" allowOverlap="1" wp14:anchorId="3ED2773F" wp14:editId="2B35747E">
                      <wp:simplePos x="0" y="0"/>
                      <wp:positionH relativeFrom="column">
                        <wp:posOffset>9525</wp:posOffset>
                      </wp:positionH>
                      <wp:positionV relativeFrom="paragraph">
                        <wp:posOffset>1902460</wp:posOffset>
                      </wp:positionV>
                      <wp:extent cx="1371600" cy="1371600"/>
                      <wp:effectExtent l="0" t="0" r="19050" b="19050"/>
                      <wp:wrapThrough wrapText="bothSides">
                        <wp:wrapPolygon edited="0">
                          <wp:start x="0" y="0"/>
                          <wp:lineTo x="0" y="21600"/>
                          <wp:lineTo x="21600" y="21600"/>
                          <wp:lineTo x="21600"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1371600" cy="1371600"/>
                              </a:xfrm>
                              <a:prstGeom prst="rect">
                                <a:avLst/>
                              </a:prstGeom>
                              <a:solidFill>
                                <a:srgbClr val="F79646">
                                  <a:lumMod val="20000"/>
                                  <a:lumOff val="80000"/>
                                </a:srgbClr>
                              </a:solidFill>
                              <a:ln w="9525" cap="flat" cmpd="sng" algn="ctr">
                                <a:solidFill>
                                  <a:srgbClr val="4BACC6">
                                    <a:shade val="95000"/>
                                    <a:satMod val="105000"/>
                                  </a:srgbClr>
                                </a:solidFill>
                                <a:prstDash val="solid"/>
                              </a:ln>
                              <a:effectLst/>
                            </wps:spPr>
                            <wps:txbx>
                              <w:txbxContent>
                                <w:p w14:paraId="061DFEFF"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eastAsia="Times New Roman" w:hAnsi="Arial Narrow" w:cs="Times New Roman"/>
                                      <w:color w:val="000000" w:themeColor="text1"/>
                                      <w:sz w:val="20"/>
                                      <w:szCs w:val="20"/>
                                    </w:rPr>
                                    <w:t>Outcome 2: Women and girls rights promoted and protected during natural disasters, complex emergencies and social reconstruction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2773F" id="Rectangle 48" o:spid="_x0000_s1041" style="position:absolute;left:0;text-align:left;margin-left:.75pt;margin-top:149.8pt;width:108pt;height:10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vLangIAAGEFAAAOAAAAZHJzL2Uyb0RvYy54bWysVMlu2zAQvRfoPxC8N7JcO4mNyIHrwEWB&#10;NAmaFDmPKcoSQJEsSS/p1/eRkp2lRQ9FL9JsnOXNcnG5bxXbSucbowuenww4k1qYstHrgn9/WH44&#10;58wH0iUpo2XBn6Tnl7P37y52diqHpjaqlI7BifbTnS14HYKdZpkXtWzJnxgrNZSVcS0FsG6dlY52&#10;8N6qbDgYnGY740rrjJDeQ3rVKfks+a8qKcJtVXkZmCo4cgvp69J3Fb/Z7IKma0e2bkSfBv1DFi01&#10;GkGPrq4oENu45jdXbSOc8aYKJ8K0mamqRshUA6rJB2+qua/JylQLwPH2CJP/f27FzfbOsaYs+Aid&#10;0tSiR9+AGum1kgwyALSzfgq7e3vnes6DjNXuK9fGP+pg+wTq0xFUuQ9MQJh/PMtPB8BeQHdg4Cd7&#10;fm6dD5+laVkkCu4QP4FJ22sfOtODSYzmjWrKZaNUYtx6tVCObQkdXp5NTken6a3atF9N2YkxKEgA&#10;jmgKMQaiE58fxEjFd25SWq/8K812BZ+Mh2NUQJjQSlEA2Vpg5vWaM1JrjL4ILsV99bj32oUbfZov&#10;Fl1yvqZSdtLJ+Jibp3BMOR8c5H9LLqJyRb7uXKXQsUw8UTpWK9MG9CDGNnaNi1TYr/ap7/n40OOV&#10;KZ8wDM50W+KtWDYIcE0+3JHDWqCJWPVwi0+lDGAxPcVZbdzPP8mjPaYVWs52WDNg9mNDTnKmvmjM&#10;8SQfjeJeJmY0PhuCcS81q5cavWkXBn3OcVSsSGS0D+pAVs60j7gI8xgVKtICsbvu9MwidOuPmyLk&#10;fJ7MsIuWwrW+tyI6j9BFaB/2j+RsP5UBA31jDitJ0zfD2dnGl9rMN8FUTZrcCHWHK9oSGexxalB/&#10;c+KheMknq+fLOPsFAAD//wMAUEsDBBQABgAIAAAAIQDkhEl43wAAAAkBAAAPAAAAZHJzL2Rvd25y&#10;ZXYueG1sTI9BT4NAEIXvJv6HzZh4swskoCBLo1VjTHrQtkmv22UKRHaWsEuL/97xVI9v3sub75XL&#10;2fbihKPvHCmIFxEIJOPqjhoFu+3b3QMIHzTVuneECn7Qw7K6vip1UbszfeFpExrBJeQLraANYSik&#10;9KZFq/3CDUjsHd1odWA5NrIe9ZnLbS+TKMqk1R3xh1YPuGrRfG8mq6D7XL/vjs/rrTSvHy/TygWz&#10;3+dK3d7MT48gAs7hEoY/fEaHipkObqLai551ykEFSZ5nINhP4nu+HBSkcZqBrEr5f0H1CwAA//8D&#10;AFBLAQItABQABgAIAAAAIQC2gziS/gAAAOEBAAATAAAAAAAAAAAAAAAAAAAAAABbQ29udGVudF9U&#10;eXBlc10ueG1sUEsBAi0AFAAGAAgAAAAhADj9If/WAAAAlAEAAAsAAAAAAAAAAAAAAAAALwEAAF9y&#10;ZWxzLy5yZWxzUEsBAi0AFAAGAAgAAAAhAFUW8tqeAgAAYQUAAA4AAAAAAAAAAAAAAAAALgIAAGRy&#10;cy9lMm9Eb2MueG1sUEsBAi0AFAAGAAgAAAAhAOSESXjfAAAACQEAAA8AAAAAAAAAAAAAAAAA+AQA&#10;AGRycy9kb3ducmV2LnhtbFBLBQYAAAAABAAEAPMAAAAEBgAAAAA=&#10;" fillcolor="#fdeada" strokecolor="#46aac5">
                      <v:textbox>
                        <w:txbxContent>
                          <w:p w14:paraId="061DFEFF"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eastAsia="Times New Roman" w:hAnsi="Arial Narrow" w:cs="Times New Roman"/>
                                <w:color w:val="000000" w:themeColor="text1"/>
                                <w:sz w:val="20"/>
                                <w:szCs w:val="20"/>
                              </w:rPr>
                              <w:t xml:space="preserve">Outcome 2: Women and </w:t>
                            </w:r>
                            <w:proofErr w:type="gramStart"/>
                            <w:r w:rsidRPr="00CE3E06">
                              <w:rPr>
                                <w:rFonts w:ascii="Arial Narrow" w:eastAsia="Times New Roman" w:hAnsi="Arial Narrow" w:cs="Times New Roman"/>
                                <w:color w:val="000000" w:themeColor="text1"/>
                                <w:sz w:val="20"/>
                                <w:szCs w:val="20"/>
                              </w:rPr>
                              <w:t>girls</w:t>
                            </w:r>
                            <w:proofErr w:type="gramEnd"/>
                            <w:r w:rsidRPr="00CE3E06">
                              <w:rPr>
                                <w:rFonts w:ascii="Arial Narrow" w:eastAsia="Times New Roman" w:hAnsi="Arial Narrow" w:cs="Times New Roman"/>
                                <w:color w:val="000000" w:themeColor="text1"/>
                                <w:sz w:val="20"/>
                                <w:szCs w:val="20"/>
                              </w:rPr>
                              <w:t xml:space="preserve"> rights promoted and protected during natural disasters, complex emergencies and social reconstruction processes.</w:t>
                            </w:r>
                          </w:p>
                        </w:txbxContent>
                      </v:textbox>
                      <w10:wrap type="through"/>
                    </v:rect>
                  </w:pict>
                </mc:Fallback>
              </mc:AlternateContent>
            </w:r>
            <w:r w:rsidRPr="00B71C93">
              <w:rPr>
                <w:noProof/>
                <w:sz w:val="28"/>
                <w:szCs w:val="28"/>
              </w:rPr>
              <mc:AlternateContent>
                <mc:Choice Requires="wps">
                  <w:drawing>
                    <wp:anchor distT="0" distB="0" distL="114300" distR="114300" simplePos="0" relativeHeight="251692032" behindDoc="0" locked="0" layoutInCell="1" allowOverlap="1" wp14:anchorId="3CC2DFFD" wp14:editId="1B17BB10">
                      <wp:simplePos x="0" y="0"/>
                      <wp:positionH relativeFrom="column">
                        <wp:posOffset>-55245</wp:posOffset>
                      </wp:positionH>
                      <wp:positionV relativeFrom="paragraph">
                        <wp:posOffset>118110</wp:posOffset>
                      </wp:positionV>
                      <wp:extent cx="1371600" cy="1534795"/>
                      <wp:effectExtent l="0" t="0" r="19050" b="27305"/>
                      <wp:wrapThrough wrapText="bothSides">
                        <wp:wrapPolygon edited="0">
                          <wp:start x="0" y="0"/>
                          <wp:lineTo x="0" y="21716"/>
                          <wp:lineTo x="21600" y="21716"/>
                          <wp:lineTo x="21600" y="0"/>
                          <wp:lineTo x="0" y="0"/>
                        </wp:wrapPolygon>
                      </wp:wrapThrough>
                      <wp:docPr id="49" name="Rectangle 49"/>
                      <wp:cNvGraphicFramePr/>
                      <a:graphic xmlns:a="http://schemas.openxmlformats.org/drawingml/2006/main">
                        <a:graphicData uri="http://schemas.microsoft.com/office/word/2010/wordprocessingShape">
                          <wps:wsp>
                            <wps:cNvSpPr/>
                            <wps:spPr>
                              <a:xfrm>
                                <a:off x="0" y="0"/>
                                <a:ext cx="1371600" cy="1534795"/>
                              </a:xfrm>
                              <a:prstGeom prst="rect">
                                <a:avLst/>
                              </a:prstGeom>
                              <a:solidFill>
                                <a:srgbClr val="F79646">
                                  <a:lumMod val="20000"/>
                                  <a:lumOff val="80000"/>
                                </a:srgbClr>
                              </a:solidFill>
                              <a:ln w="9525" cap="flat" cmpd="sng" algn="ctr">
                                <a:solidFill>
                                  <a:srgbClr val="4BACC6">
                                    <a:shade val="95000"/>
                                    <a:satMod val="105000"/>
                                  </a:srgbClr>
                                </a:solidFill>
                                <a:prstDash val="solid"/>
                              </a:ln>
                              <a:effectLst/>
                            </wps:spPr>
                            <wps:txbx>
                              <w:txbxContent>
                                <w:p w14:paraId="7D986EA3"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eastAsia="Times New Roman" w:hAnsi="Arial Narrow" w:cs="Times New Roman"/>
                                      <w:color w:val="000000" w:themeColor="text1"/>
                                      <w:sz w:val="20"/>
                                      <w:szCs w:val="20"/>
                                    </w:rPr>
                                    <w:t xml:space="preserve">Outcome </w:t>
                                  </w:r>
                                  <w:r>
                                    <w:rPr>
                                      <w:rFonts w:ascii="Arial Narrow" w:eastAsia="Times New Roman" w:hAnsi="Arial Narrow" w:cs="Times New Roman"/>
                                      <w:color w:val="000000" w:themeColor="text1"/>
                                      <w:sz w:val="20"/>
                                      <w:szCs w:val="20"/>
                                    </w:rPr>
                                    <w:t>1</w:t>
                                  </w:r>
                                  <w:r w:rsidRPr="00CE3E06">
                                    <w:rPr>
                                      <w:rFonts w:ascii="Arial Narrow" w:eastAsia="Times New Roman" w:hAnsi="Arial Narrow" w:cs="Times New Roman"/>
                                      <w:color w:val="000000" w:themeColor="text1"/>
                                      <w:sz w:val="20"/>
                                      <w:szCs w:val="20"/>
                                    </w:rPr>
                                    <w:t xml:space="preserve">: </w:t>
                                  </w:r>
                                  <w:r>
                                    <w:rPr>
                                      <w:rFonts w:ascii="Arial Narrow" w:eastAsia="Times New Roman" w:hAnsi="Arial Narrow" w:cs="Times New Roman"/>
                                      <w:color w:val="000000" w:themeColor="text1"/>
                                      <w:sz w:val="20"/>
                                      <w:szCs w:val="20"/>
                                    </w:rPr>
                                    <w:t xml:space="preserve"> </w:t>
                                  </w:r>
                                  <w:r w:rsidRPr="00CE3E06">
                                    <w:rPr>
                                      <w:rFonts w:ascii="Arial Narrow" w:eastAsia="Times New Roman" w:hAnsi="Arial Narrow" w:cs="Times New Roman"/>
                                      <w:color w:val="000000" w:themeColor="text1"/>
                                      <w:sz w:val="20"/>
                                      <w:szCs w:val="20"/>
                                    </w:rPr>
                                    <w:t>Policy &amp; institutional responses and coordination mechanisms incorporate and promote GE commitments in natural disasters and complex emergencies.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2DFFD" id="Rectangle 49" o:spid="_x0000_s1042" style="position:absolute;left:0;text-align:left;margin-left:-4.35pt;margin-top:9.3pt;width:108pt;height:120.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DhhoQIAAGEFAAAOAAAAZHJzL2Uyb0RvYy54bWysVMlu2zAQvRfoPxC8N7Jc2Y6FyIHrwEWB&#10;NAmaFDmPKWoBuJWkLaVf3yElO0uLHopepNk4y5vl4rKXghy4da1WBU3PJpRwxXTZqrqg3x+2H84p&#10;cR5UCUIrXtAn7ujl6v27i87kfKobLUpuCTpRLu9MQRvvTZ4kjjVcgjvThitUVtpK8MjaOiktdOhd&#10;imQ6mcyTTtvSWM24cyi9GpR0Ff1XFWf+tqoc90QUFHPz8Wvjdxe+yeoC8tqCaVo2pgH/kIWEVmHQ&#10;k6sr8ED2tv3NlWyZ1U5X/oxpmeiqahmPNWA16eRNNfcNGB5rQXCcOcHk/p9bdnO4s6QtC5otKVEg&#10;sUffEDVQteAEZQhQZ1yOdvfmzo6cQzJU21dWhj/WQfoI6tMJVN57wlCYflyk8wliz1CXzj5mi+Us&#10;eE2enxvr/GeuJQlEQS3Gj2DC4dr5wfRoEqI5Ldpy2woRGVvvNsKSA2CHt4vlPJvHt2Ivv+pyEOOg&#10;YALoCHIU40AM4vOjGFNxg5uY1iv/QpGuoMvZdIYVAE5oJcAjKQ1i5lRNCYgaR595G+O+ejx6HcJl&#10;n9abzZCca6Dkg3Q5O+XmwJ9STidH+d+SC6hcgWsGVzH0CK1QoVoeN2AEMbRxaFygfL/rY9/TeXgS&#10;RDtdPuEwWD1siTNs22KAa3D+DiyuBTYRV93f4qcSGmHRI0VJo+3PP8mDPU4rainpcM0Qsx97sJwS&#10;8UXhHC/TLAt7GZlstpgiY19qdi81ai83Gvuc4lExLJLB3osjWVktH/EirENUVIFiGHvozshs/LD+&#10;eFMYX6+jGe6iAX+t7g0LzgN0AdqH/hGsGafS40Df6ONKQv5mOAfb8FLp9d7rqo2T+4wrjlZgcI/j&#10;kI03JxyKl3y0er6Mq18AAAD//wMAUEsDBBQABgAIAAAAIQCCjqJq4AAAAAkBAAAPAAAAZHJzL2Rv&#10;d25yZXYueG1sTI9BT8MwDIXvSPyHyEjctpRN6kppOsEATUg7wDZp1yzx2orGqZp0K/9+5gQ32+/p&#10;+XvFcnStOGMfGk8KHqYJCCTjbUOVgv3ufZKBCFGT1a0nVPCDAZbl7U2hc+sv9IXnbawEh1DItYI6&#10;xi6XMpganQ5T3yGxdvK905HXvpK21xcOd62cJUkqnW6IP9S6w1WN5ns7OAXN52a9P71sdtK8fbwO&#10;Kx/N4fCo1P3d+PwEIuIY/8zwi8/oUDLT0Q9kg2gVTLIFO/mepSBYnyWLOYgjD2kyB1kW8n+D8goA&#10;AP//AwBQSwECLQAUAAYACAAAACEAtoM4kv4AAADhAQAAEwAAAAAAAAAAAAAAAAAAAAAAW0NvbnRl&#10;bnRfVHlwZXNdLnhtbFBLAQItABQABgAIAAAAIQA4/SH/1gAAAJQBAAALAAAAAAAAAAAAAAAAAC8B&#10;AABfcmVscy8ucmVsc1BLAQItABQABgAIAAAAIQCOSDhhoQIAAGEFAAAOAAAAAAAAAAAAAAAAAC4C&#10;AABkcnMvZTJvRG9jLnhtbFBLAQItABQABgAIAAAAIQCCjqJq4AAAAAkBAAAPAAAAAAAAAAAAAAAA&#10;APsEAABkcnMvZG93bnJldi54bWxQSwUGAAAAAAQABADzAAAACAYAAAAA&#10;" fillcolor="#fdeada" strokecolor="#46aac5">
                      <v:textbox>
                        <w:txbxContent>
                          <w:p w14:paraId="7D986EA3" w14:textId="77777777" w:rsidR="00356F90" w:rsidRPr="00CE3E06" w:rsidRDefault="00356F90" w:rsidP="006E69D5">
                            <w:pPr>
                              <w:rPr>
                                <w:rFonts w:ascii="Arial Narrow" w:hAnsi="Arial Narrow" w:cs="Times New Roman"/>
                                <w:color w:val="000000" w:themeColor="text1"/>
                                <w:sz w:val="20"/>
                                <w:szCs w:val="20"/>
                              </w:rPr>
                            </w:pPr>
                            <w:r w:rsidRPr="00CE3E06">
                              <w:rPr>
                                <w:rFonts w:ascii="Arial Narrow" w:eastAsia="Times New Roman" w:hAnsi="Arial Narrow" w:cs="Times New Roman"/>
                                <w:color w:val="000000" w:themeColor="text1"/>
                                <w:sz w:val="20"/>
                                <w:szCs w:val="20"/>
                              </w:rPr>
                              <w:t xml:space="preserve">Outcome </w:t>
                            </w:r>
                            <w:r>
                              <w:rPr>
                                <w:rFonts w:ascii="Arial Narrow" w:eastAsia="Times New Roman" w:hAnsi="Arial Narrow" w:cs="Times New Roman"/>
                                <w:color w:val="000000" w:themeColor="text1"/>
                                <w:sz w:val="20"/>
                                <w:szCs w:val="20"/>
                              </w:rPr>
                              <w:t>1</w:t>
                            </w:r>
                            <w:r w:rsidRPr="00CE3E06">
                              <w:rPr>
                                <w:rFonts w:ascii="Arial Narrow" w:eastAsia="Times New Roman" w:hAnsi="Arial Narrow" w:cs="Times New Roman"/>
                                <w:color w:val="000000" w:themeColor="text1"/>
                                <w:sz w:val="20"/>
                                <w:szCs w:val="20"/>
                              </w:rPr>
                              <w:t xml:space="preserve">: </w:t>
                            </w:r>
                            <w:r>
                              <w:rPr>
                                <w:rFonts w:ascii="Arial Narrow" w:eastAsia="Times New Roman" w:hAnsi="Arial Narrow" w:cs="Times New Roman"/>
                                <w:color w:val="000000" w:themeColor="text1"/>
                                <w:sz w:val="20"/>
                                <w:szCs w:val="20"/>
                              </w:rPr>
                              <w:t xml:space="preserve"> </w:t>
                            </w:r>
                            <w:r w:rsidRPr="00CE3E06">
                              <w:rPr>
                                <w:rFonts w:ascii="Arial Narrow" w:eastAsia="Times New Roman" w:hAnsi="Arial Narrow" w:cs="Times New Roman"/>
                                <w:color w:val="000000" w:themeColor="text1"/>
                                <w:sz w:val="20"/>
                                <w:szCs w:val="20"/>
                              </w:rPr>
                              <w:t>Policy &amp; institutional responses and coordination mechanisms incorporate and promote GE commitments in natural disasters and complex emergencies.</w:t>
                            </w:r>
                          </w:p>
                        </w:txbxContent>
                      </v:textbox>
                      <w10:wrap type="through"/>
                    </v:rect>
                  </w:pict>
                </mc:Fallback>
              </mc:AlternateContent>
            </w:r>
          </w:p>
        </w:tc>
      </w:tr>
    </w:tbl>
    <w:p w14:paraId="6DAF4D30" w14:textId="77777777" w:rsidR="006E69D5" w:rsidRPr="00B71C93" w:rsidRDefault="006E69D5" w:rsidP="005B5C65">
      <w:pPr>
        <w:rPr>
          <w:sz w:val="28"/>
          <w:szCs w:val="28"/>
        </w:rPr>
      </w:pPr>
    </w:p>
    <w:p w14:paraId="793116DB" w14:textId="042404C6" w:rsidR="006E69D5" w:rsidRPr="000C4ABF" w:rsidRDefault="006E69D5" w:rsidP="005B5C65">
      <w:pPr>
        <w:pStyle w:val="BodyText"/>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t xml:space="preserve">The main interventions of the </w:t>
      </w:r>
      <w:r w:rsidR="00D17182" w:rsidRPr="000C4ABF">
        <w:rPr>
          <w:rFonts w:ascii="Times New Roman" w:hAnsi="Times New Roman" w:cs="Times New Roman"/>
          <w:sz w:val="22"/>
          <w:szCs w:val="22"/>
        </w:rPr>
        <w:t>project</w:t>
      </w:r>
      <w:r w:rsidRPr="000C4ABF">
        <w:rPr>
          <w:rFonts w:ascii="Times New Roman" w:hAnsi="Times New Roman" w:cs="Times New Roman"/>
          <w:sz w:val="22"/>
          <w:szCs w:val="22"/>
        </w:rPr>
        <w:t xml:space="preserve"> are:</w:t>
      </w:r>
    </w:p>
    <w:p w14:paraId="6B46C977" w14:textId="77777777" w:rsidR="006E69D5" w:rsidRPr="000C4ABF" w:rsidRDefault="006E69D5" w:rsidP="005B5C65">
      <w:pPr>
        <w:pStyle w:val="BodyText"/>
        <w:numPr>
          <w:ilvl w:val="0"/>
          <w:numId w:val="8"/>
        </w:numPr>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t>Support to the DMA’s through technical assistance and support to the GCC for development of gender responsive guidelines and plans.</w:t>
      </w:r>
    </w:p>
    <w:p w14:paraId="15ABC874" w14:textId="77777777" w:rsidR="006E69D5" w:rsidRPr="000C4ABF" w:rsidRDefault="006E69D5" w:rsidP="005B5C65">
      <w:pPr>
        <w:pStyle w:val="BodyText"/>
        <w:numPr>
          <w:ilvl w:val="0"/>
          <w:numId w:val="8"/>
        </w:numPr>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t xml:space="preserve">Support the WDD in developing policies and plans to implement women empowerment policies that also incorporate DRR/M and women in peace and conflict. </w:t>
      </w:r>
    </w:p>
    <w:p w14:paraId="7A35C51B" w14:textId="77777777" w:rsidR="006E69D5" w:rsidRPr="000C4ABF" w:rsidRDefault="006E69D5" w:rsidP="005B5C65">
      <w:pPr>
        <w:pStyle w:val="BodyText"/>
        <w:numPr>
          <w:ilvl w:val="0"/>
          <w:numId w:val="8"/>
        </w:numPr>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lastRenderedPageBreak/>
        <w:t xml:space="preserve">Provide technical assistance to NUST CIPS for delivery of a module on gender in peacekeeping operations to participants of their training course for peacekeepers. </w:t>
      </w:r>
    </w:p>
    <w:p w14:paraId="7BD79B22" w14:textId="77777777" w:rsidR="006E69D5" w:rsidRPr="000C4ABF" w:rsidRDefault="006E69D5" w:rsidP="005B5C65">
      <w:pPr>
        <w:pStyle w:val="BodyText"/>
        <w:numPr>
          <w:ilvl w:val="0"/>
          <w:numId w:val="8"/>
        </w:numPr>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t xml:space="preserve">Engage community women and displaced women in dialogues. Enable women who have been affected by complex emergencies to voice and exchange their concerns with parliamentarians and women across the border in Afghanistan. </w:t>
      </w:r>
    </w:p>
    <w:p w14:paraId="19677126" w14:textId="77777777" w:rsidR="006E69D5" w:rsidRPr="000C4ABF" w:rsidRDefault="006E69D5" w:rsidP="005B5C65">
      <w:pPr>
        <w:pStyle w:val="BodyText"/>
        <w:numPr>
          <w:ilvl w:val="0"/>
          <w:numId w:val="8"/>
        </w:numPr>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t>Ensure that data collection in multi-hazard situations is gender sensitive and age and sex disaggregated</w:t>
      </w:r>
    </w:p>
    <w:p w14:paraId="306C73C8" w14:textId="77777777" w:rsidR="006E69D5" w:rsidRPr="000C4ABF" w:rsidRDefault="006E69D5" w:rsidP="005B5C65">
      <w:pPr>
        <w:pStyle w:val="BodyText"/>
        <w:numPr>
          <w:ilvl w:val="0"/>
          <w:numId w:val="8"/>
        </w:numPr>
        <w:tabs>
          <w:tab w:val="left" w:pos="1530"/>
        </w:tabs>
        <w:spacing w:before="120" w:after="120" w:line="276" w:lineRule="auto"/>
        <w:jc w:val="both"/>
        <w:rPr>
          <w:rFonts w:ascii="Times New Roman" w:hAnsi="Times New Roman" w:cs="Times New Roman"/>
          <w:sz w:val="22"/>
          <w:szCs w:val="22"/>
        </w:rPr>
      </w:pPr>
      <w:r w:rsidRPr="000C4ABF">
        <w:rPr>
          <w:rFonts w:ascii="Times New Roman" w:hAnsi="Times New Roman" w:cs="Times New Roman"/>
          <w:sz w:val="22"/>
          <w:szCs w:val="22"/>
        </w:rPr>
        <w:t xml:space="preserve">Support the engagement of concerned organizations through the GTF and GDF to share experiences and knowledge of women in complex emergencies, and respond to such needs as they arise. </w:t>
      </w:r>
    </w:p>
    <w:p w14:paraId="4BA2833E" w14:textId="77777777" w:rsidR="006E69D5" w:rsidRPr="000E6585" w:rsidRDefault="006E69D5" w:rsidP="005B5C65">
      <w:pPr>
        <w:pStyle w:val="Heading1"/>
        <w:numPr>
          <w:ilvl w:val="0"/>
          <w:numId w:val="1"/>
        </w:numPr>
        <w:tabs>
          <w:tab w:val="left" w:pos="810"/>
        </w:tabs>
        <w:ind w:left="360"/>
        <w:rPr>
          <w:sz w:val="22"/>
          <w:szCs w:val="22"/>
        </w:rPr>
      </w:pPr>
      <w:bookmarkStart w:id="8" w:name="_Toc468114631"/>
      <w:r w:rsidRPr="000E6585">
        <w:rPr>
          <w:sz w:val="22"/>
          <w:szCs w:val="22"/>
        </w:rPr>
        <w:t>Evaluation Purpose, Framework and Limitations</w:t>
      </w:r>
      <w:bookmarkEnd w:id="8"/>
    </w:p>
    <w:p w14:paraId="3491B538" w14:textId="77777777" w:rsidR="006E69D5" w:rsidRPr="000E6585" w:rsidRDefault="006E69D5" w:rsidP="005B5C65">
      <w:pPr>
        <w:pStyle w:val="Heading2"/>
        <w:rPr>
          <w:sz w:val="22"/>
          <w:szCs w:val="22"/>
        </w:rPr>
      </w:pPr>
      <w:bookmarkStart w:id="9" w:name="_Toc468114632"/>
      <w:r w:rsidRPr="000E6585">
        <w:rPr>
          <w:sz w:val="22"/>
          <w:szCs w:val="22"/>
        </w:rPr>
        <w:t>2.1 Evaluation Purpose and Objectives</w:t>
      </w:r>
      <w:bookmarkEnd w:id="9"/>
    </w:p>
    <w:p w14:paraId="54E1FB10" w14:textId="4474EDEC" w:rsidR="006E69D5" w:rsidRPr="000C4ABF" w:rsidRDefault="006E69D5" w:rsidP="005B5C65">
      <w:pPr>
        <w:rPr>
          <w:rFonts w:cs="Times New Roman"/>
          <w:lang w:eastAsia="ru-RU"/>
        </w:rPr>
      </w:pPr>
      <w:r w:rsidRPr="000C4ABF">
        <w:rPr>
          <w:webHidden/>
        </w:rPr>
        <w:t xml:space="preserve">The purpose of the </w:t>
      </w:r>
      <w:r w:rsidR="00856E88" w:rsidRPr="000C4ABF">
        <w:rPr>
          <w:webHidden/>
        </w:rPr>
        <w:t>evaluation is</w:t>
      </w:r>
      <w:r w:rsidRPr="000C4ABF">
        <w:rPr>
          <w:webHidden/>
        </w:rPr>
        <w:t xml:space="preserve"> </w:t>
      </w:r>
      <w:r w:rsidRPr="000C4ABF">
        <w:rPr>
          <w:rFonts w:cs="Times New Roman"/>
          <w:lang w:eastAsia="ru-RU"/>
        </w:rPr>
        <w:t xml:space="preserve">to assess how far the </w:t>
      </w:r>
      <w:r w:rsidR="00D17182" w:rsidRPr="000C4ABF">
        <w:rPr>
          <w:rFonts w:cs="Times New Roman"/>
          <w:lang w:eastAsia="ru-RU"/>
        </w:rPr>
        <w:t>project</w:t>
      </w:r>
      <w:r w:rsidRPr="000C4ABF">
        <w:rPr>
          <w:rFonts w:cs="Times New Roman"/>
          <w:lang w:eastAsia="ru-RU"/>
        </w:rPr>
        <w:t xml:space="preserve"> interventions promoted gender responsive DRR/M in complex emergencies and multi-hazard situations and whether the rights of women and girls were protected, what has worked, and identify from the experiences of the partner</w:t>
      </w:r>
      <w:r w:rsidR="00EA43E6" w:rsidRPr="000C4ABF">
        <w:rPr>
          <w:rFonts w:cs="Times New Roman"/>
          <w:lang w:eastAsia="ru-RU"/>
        </w:rPr>
        <w:t>’</w:t>
      </w:r>
      <w:r w:rsidRPr="000C4ABF">
        <w:rPr>
          <w:rFonts w:cs="Times New Roman"/>
          <w:lang w:eastAsia="ru-RU"/>
        </w:rPr>
        <w:t xml:space="preserve">s lessons learned for policy and practice. </w:t>
      </w:r>
    </w:p>
    <w:p w14:paraId="7C6966DB" w14:textId="77777777" w:rsidR="006E69D5" w:rsidRPr="000C4ABF" w:rsidRDefault="006E69D5" w:rsidP="005B5C65">
      <w:r w:rsidRPr="000C4ABF">
        <w:rPr>
          <w:webHidden/>
        </w:rPr>
        <w:t>The Evaluation had the following three objectives:</w:t>
      </w:r>
      <w:r w:rsidRPr="000C4ABF">
        <w:t xml:space="preserve"> </w:t>
      </w:r>
    </w:p>
    <w:p w14:paraId="729BDBC9" w14:textId="77777777" w:rsidR="006E69D5" w:rsidRPr="000C4ABF" w:rsidRDefault="006E69D5" w:rsidP="005B5C65">
      <w:pPr>
        <w:pStyle w:val="ListParagraph"/>
        <w:numPr>
          <w:ilvl w:val="0"/>
          <w:numId w:val="30"/>
        </w:numPr>
      </w:pPr>
      <w:r w:rsidRPr="000C4ABF">
        <w:rPr>
          <w:b/>
          <w:bCs/>
        </w:rPr>
        <w:t>Examine the relevance, effectiveness, efficiency, sustainability and impact</w:t>
      </w:r>
      <w:r w:rsidRPr="000C4ABF">
        <w:t xml:space="preserve"> of the project during the project implementation </w:t>
      </w:r>
      <w:r w:rsidRPr="000C4ABF">
        <w:rPr>
          <w:bCs/>
        </w:rPr>
        <w:t>(July 2014 –June 2016).</w:t>
      </w:r>
    </w:p>
    <w:p w14:paraId="604BB484" w14:textId="77777777" w:rsidR="006E69D5" w:rsidRPr="000C4ABF" w:rsidRDefault="006E69D5" w:rsidP="005B5C65">
      <w:pPr>
        <w:pStyle w:val="ListParagraph"/>
        <w:numPr>
          <w:ilvl w:val="0"/>
          <w:numId w:val="30"/>
        </w:numPr>
        <w:rPr>
          <w:webHidden/>
        </w:rPr>
      </w:pPr>
      <w:r w:rsidRPr="000C4ABF">
        <w:rPr>
          <w:b/>
          <w:bCs/>
        </w:rPr>
        <w:t>Assess the policy and institutional level responses and coordination promoted by the project</w:t>
      </w:r>
      <w:r w:rsidRPr="000C4ABF">
        <w:t xml:space="preserve"> and the extent to which these have paved a way to promote GE commitments in disasters and complex emergencies</w:t>
      </w:r>
    </w:p>
    <w:p w14:paraId="53590797" w14:textId="43D993AD" w:rsidR="006E69D5" w:rsidRPr="000C4ABF" w:rsidRDefault="006E69D5" w:rsidP="005B5C65">
      <w:pPr>
        <w:pStyle w:val="ListParagraph"/>
        <w:numPr>
          <w:ilvl w:val="0"/>
          <w:numId w:val="30"/>
        </w:numPr>
        <w:rPr>
          <w:webHidden/>
        </w:rPr>
      </w:pPr>
      <w:r w:rsidRPr="000C4ABF">
        <w:rPr>
          <w:b/>
          <w:bCs/>
        </w:rPr>
        <w:t xml:space="preserve">Assess protection of the rights </w:t>
      </w:r>
      <w:r w:rsidR="00856E88" w:rsidRPr="000C4ABF">
        <w:rPr>
          <w:b/>
          <w:bCs/>
        </w:rPr>
        <w:t>of women</w:t>
      </w:r>
      <w:r w:rsidRPr="000C4ABF">
        <w:rPr>
          <w:b/>
          <w:bCs/>
        </w:rPr>
        <w:t xml:space="preserve"> and girls</w:t>
      </w:r>
      <w:r w:rsidRPr="000C4ABF">
        <w:t xml:space="preserve"> during implementation of activities by the project partners and how this was achieved</w:t>
      </w:r>
    </w:p>
    <w:p w14:paraId="19850B51" w14:textId="1CC00380" w:rsidR="006E69D5" w:rsidRPr="000C4ABF" w:rsidRDefault="006E69D5" w:rsidP="005B5C65">
      <w:r w:rsidRPr="000C4ABF">
        <w:rPr>
          <w:webHidden/>
        </w:rPr>
        <w:t xml:space="preserve">The WLSR </w:t>
      </w:r>
      <w:r w:rsidR="00D17182" w:rsidRPr="000C4ABF">
        <w:rPr>
          <w:webHidden/>
        </w:rPr>
        <w:t>project</w:t>
      </w:r>
      <w:r w:rsidRPr="000C4ABF">
        <w:rPr>
          <w:webHidden/>
        </w:rPr>
        <w:t xml:space="preserve"> outcomes contribute to the One UN </w:t>
      </w:r>
      <w:r w:rsidR="00D17182" w:rsidRPr="000C4ABF">
        <w:rPr>
          <w:rFonts w:cs="Times New Roman"/>
          <w:lang w:eastAsia="ru-RU"/>
        </w:rPr>
        <w:t>Project</w:t>
      </w:r>
      <w:r w:rsidRPr="000C4ABF">
        <w:rPr>
          <w:rFonts w:cs="Times New Roman"/>
          <w:lang w:eastAsia="ru-RU"/>
        </w:rPr>
        <w:t xml:space="preserve"> II (2013-2017), aligning with the strategic priorities on increasing resilience to disasters, crises and external shocks, strengthening governance and social cohesion and enhancing gender equality and social justice. As such the scope of the evaluation included </w:t>
      </w:r>
      <w:r w:rsidR="00856E88" w:rsidRPr="000C4ABF">
        <w:rPr>
          <w:rFonts w:cs="Times New Roman"/>
          <w:lang w:eastAsia="ru-RU"/>
        </w:rPr>
        <w:t>examining if</w:t>
      </w:r>
      <w:r w:rsidRPr="000C4ABF">
        <w:t xml:space="preserve"> the approach adopted by the </w:t>
      </w:r>
      <w:r w:rsidR="00D17182" w:rsidRPr="000C4ABF">
        <w:t>project</w:t>
      </w:r>
      <w:r w:rsidRPr="000C4ABF">
        <w:t xml:space="preserve"> (strengthening institutional capacity, involving parliamentarian, civil society for creating awareness and collaborating with other UN partners) provided an efficient framework for integrating WLSR issues in development and in humanitarian response in Pakistan and for influencing policy and practice at sub- national and national levels. The Evaluation team was informed that of special interest to the </w:t>
      </w:r>
      <w:r w:rsidR="00D17182" w:rsidRPr="000C4ABF">
        <w:t>Project</w:t>
      </w:r>
      <w:r w:rsidRPr="000C4ABF">
        <w:t xml:space="preserve"> team were the lessons learned for future </w:t>
      </w:r>
      <w:r w:rsidR="00D17182" w:rsidRPr="000C4ABF">
        <w:t>project</w:t>
      </w:r>
      <w:r w:rsidRPr="000C4ABF">
        <w:t xml:space="preserve"> and the best practices that can be shared with the WLSR partners and the wider humanitarian community.</w:t>
      </w:r>
    </w:p>
    <w:p w14:paraId="200FE5A4" w14:textId="7ECE7481" w:rsidR="006E69D5" w:rsidRPr="000C4ABF" w:rsidRDefault="006E69D5" w:rsidP="005B5C65">
      <w:pPr>
        <w:rPr>
          <w:rFonts w:cs="Times New Roman"/>
          <w:lang w:eastAsia="ru-RU"/>
        </w:rPr>
      </w:pPr>
      <w:r w:rsidRPr="000C4ABF">
        <w:rPr>
          <w:rFonts w:cs="Times New Roman"/>
          <w:lang w:eastAsia="ru-RU"/>
        </w:rPr>
        <w:t>The Center of Gender and Policy Studies (CGaPS) based in Islamabad was selected through a competitive bidding process to undertake the evaluation (</w:t>
      </w:r>
      <w:r w:rsidR="00856E88" w:rsidRPr="000C4ABF">
        <w:rPr>
          <w:rFonts w:cs="Times New Roman"/>
          <w:lang w:eastAsia="ru-RU"/>
        </w:rPr>
        <w:t>Annex 6</w:t>
      </w:r>
      <w:r w:rsidRPr="000C4ABF">
        <w:rPr>
          <w:rFonts w:cs="Times New Roman"/>
          <w:lang w:eastAsia="ru-RU"/>
        </w:rPr>
        <w:t xml:space="preserve"> Evaluation ToRs). The evaluation was conducted by a </w:t>
      </w:r>
      <w:r w:rsidR="00856E88" w:rsidRPr="000C4ABF">
        <w:rPr>
          <w:rFonts w:cs="Times New Roman"/>
          <w:lang w:eastAsia="ru-RU"/>
        </w:rPr>
        <w:t>three-member</w:t>
      </w:r>
      <w:r w:rsidRPr="000C4ABF">
        <w:rPr>
          <w:rFonts w:cs="Times New Roman"/>
          <w:lang w:eastAsia="ru-RU"/>
        </w:rPr>
        <w:t xml:space="preserve"> team constituted by CGaPS (Annex 5).</w:t>
      </w:r>
    </w:p>
    <w:p w14:paraId="1CE9756F" w14:textId="77777777" w:rsidR="006E69D5" w:rsidRPr="000C4ABF" w:rsidRDefault="006E69D5" w:rsidP="005B5C65">
      <w:pPr>
        <w:rPr>
          <w:b/>
          <w:bCs/>
        </w:rPr>
      </w:pPr>
      <w:r w:rsidRPr="000C4ABF">
        <w:rPr>
          <w:b/>
          <w:bCs/>
        </w:rPr>
        <w:t>Key Evaluation Questions</w:t>
      </w:r>
    </w:p>
    <w:p w14:paraId="434AE749" w14:textId="77777777" w:rsidR="006E69D5" w:rsidRPr="000C4ABF" w:rsidRDefault="006E69D5" w:rsidP="005B5C65">
      <w:r w:rsidRPr="000C4ABF">
        <w:rPr>
          <w:rFonts w:cs="Times New Roman"/>
          <w:lang w:eastAsia="ru-RU"/>
        </w:rPr>
        <w:lastRenderedPageBreak/>
        <w:t xml:space="preserve">The Terms of Reference prepared by UN Women for the evaluation included a series of questions for each of the evaluation areas i.e. </w:t>
      </w:r>
      <w:r w:rsidRPr="000C4ABF">
        <w:t>relevance, effectiveness, efficiency, sustainability and impact (noted in the ToRs, Annex 6)</w:t>
      </w:r>
    </w:p>
    <w:p w14:paraId="2B97ABB2" w14:textId="77777777" w:rsidR="006E69D5" w:rsidRPr="000C4ABF" w:rsidRDefault="006E69D5" w:rsidP="005B5C65">
      <w:pPr>
        <w:pStyle w:val="ListParagraph"/>
        <w:widowControl w:val="0"/>
        <w:tabs>
          <w:tab w:val="left" w:pos="0"/>
          <w:tab w:val="left" w:pos="90"/>
          <w:tab w:val="left" w:pos="2073"/>
          <w:tab w:val="left" w:pos="2074"/>
          <w:tab w:val="left" w:pos="2250"/>
        </w:tabs>
        <w:spacing w:before="0" w:after="0" w:line="240" w:lineRule="auto"/>
        <w:ind w:left="270"/>
        <w:contextualSpacing w:val="0"/>
        <w:rPr>
          <w:rFonts w:cs="Times New Roman"/>
        </w:rPr>
      </w:pPr>
      <w:r w:rsidRPr="000C4ABF">
        <w:rPr>
          <w:rFonts w:cs="Times New Roman"/>
        </w:rPr>
        <w:t>A summary of the main questions is noted in Box 1.</w:t>
      </w:r>
    </w:p>
    <w:p w14:paraId="74A28CC6" w14:textId="77777777" w:rsidR="006E69D5" w:rsidRPr="00B71C93" w:rsidRDefault="006E69D5" w:rsidP="005B5C65">
      <w:pPr>
        <w:pStyle w:val="ListParagraph"/>
        <w:widowControl w:val="0"/>
        <w:tabs>
          <w:tab w:val="left" w:pos="0"/>
          <w:tab w:val="left" w:pos="90"/>
          <w:tab w:val="left" w:pos="2073"/>
          <w:tab w:val="left" w:pos="2074"/>
          <w:tab w:val="left" w:pos="2250"/>
        </w:tabs>
        <w:spacing w:before="0" w:after="0" w:line="240" w:lineRule="auto"/>
        <w:ind w:left="540"/>
        <w:contextualSpacing w:val="0"/>
        <w:rPr>
          <w:rFonts w:cs="Times New Roman"/>
          <w:sz w:val="28"/>
          <w:szCs w:val="28"/>
        </w:rPr>
      </w:pPr>
      <w:r w:rsidRPr="00B71C93">
        <w:rPr>
          <w:noProof/>
          <w:sz w:val="28"/>
          <w:szCs w:val="28"/>
        </w:rPr>
        <mc:AlternateContent>
          <mc:Choice Requires="wps">
            <w:drawing>
              <wp:anchor distT="0" distB="0" distL="114300" distR="114300" simplePos="0" relativeHeight="251689984" behindDoc="0" locked="0" layoutInCell="1" allowOverlap="1" wp14:anchorId="78701998" wp14:editId="7F92D2AD">
                <wp:simplePos x="0" y="0"/>
                <wp:positionH relativeFrom="column">
                  <wp:posOffset>21590</wp:posOffset>
                </wp:positionH>
                <wp:positionV relativeFrom="paragraph">
                  <wp:posOffset>120015</wp:posOffset>
                </wp:positionV>
                <wp:extent cx="1828800" cy="1828800"/>
                <wp:effectExtent l="0" t="0" r="12700" b="26035"/>
                <wp:wrapSquare wrapText="bothSides"/>
                <wp:docPr id="50" name="Text Box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ysClr val="windowText" lastClr="000000"/>
                          </a:solidFill>
                        </a:ln>
                        <a:effectLst/>
                      </wps:spPr>
                      <wps:txbx>
                        <w:txbxContent>
                          <w:p w14:paraId="3D8E5434" w14:textId="77777777" w:rsidR="00356F90" w:rsidRDefault="00356F90" w:rsidP="006E69D5">
                            <w:pPr>
                              <w:spacing w:before="0" w:after="0"/>
                              <w:jc w:val="center"/>
                              <w:rPr>
                                <w:b/>
                                <w:bCs/>
                              </w:rPr>
                            </w:pPr>
                            <w:r>
                              <w:rPr>
                                <w:b/>
                                <w:bCs/>
                              </w:rPr>
                              <w:t>Box 1</w:t>
                            </w:r>
                          </w:p>
                          <w:p w14:paraId="184134F2" w14:textId="77777777" w:rsidR="00356F90" w:rsidRPr="00011772" w:rsidRDefault="00356F90" w:rsidP="006E69D5">
                            <w:pPr>
                              <w:spacing w:before="0" w:after="0"/>
                              <w:jc w:val="center"/>
                              <w:rPr>
                                <w:b/>
                                <w:bCs/>
                              </w:rPr>
                            </w:pPr>
                            <w:r w:rsidRPr="00011772">
                              <w:rPr>
                                <w:b/>
                                <w:bCs/>
                              </w:rPr>
                              <w:t>Key Evaluation Questions</w:t>
                            </w:r>
                          </w:p>
                          <w:p w14:paraId="1898EA87" w14:textId="77777777" w:rsidR="00356F90" w:rsidRPr="00011772" w:rsidRDefault="00356F90" w:rsidP="004C4251">
                            <w:pPr>
                              <w:spacing w:after="0" w:line="240" w:lineRule="auto"/>
                              <w:jc w:val="left"/>
                              <w:rPr>
                                <w:b/>
                                <w:bCs/>
                              </w:rPr>
                            </w:pPr>
                            <w:r w:rsidRPr="00011772">
                              <w:rPr>
                                <w:b/>
                                <w:bCs/>
                              </w:rPr>
                              <w:t>Relevance</w:t>
                            </w:r>
                          </w:p>
                          <w:p w14:paraId="3D6A02E0" w14:textId="77777777" w:rsidR="00356F90" w:rsidRPr="00011772" w:rsidRDefault="00356F90" w:rsidP="004C4251">
                            <w:pPr>
                              <w:spacing w:after="0" w:line="240" w:lineRule="auto"/>
                            </w:pPr>
                            <w:r w:rsidRPr="00011772">
                              <w:t>Were the interventions aligned to national disaster specific policies and strategies and international conventions (for e.g.</w:t>
                            </w:r>
                            <w:r w:rsidRPr="00011772">
                              <w:rPr>
                                <w:spacing w:val="20"/>
                              </w:rPr>
                              <w:t xml:space="preserve"> </w:t>
                            </w:r>
                            <w:r w:rsidRPr="00011772">
                              <w:t>CEDAW)? are the goals of the project still relevant in</w:t>
                            </w:r>
                            <w:r w:rsidRPr="00011772">
                              <w:rPr>
                                <w:spacing w:val="-34"/>
                              </w:rPr>
                              <w:t xml:space="preserve"> </w:t>
                            </w:r>
                            <w:r w:rsidRPr="00011772">
                              <w:t>Pakistan? Was women’s participation and leadership prioritized and contribute towards promoting women’s</w:t>
                            </w:r>
                            <w:r w:rsidRPr="00011772">
                              <w:rPr>
                                <w:spacing w:val="-5"/>
                              </w:rPr>
                              <w:t xml:space="preserve"> </w:t>
                            </w:r>
                            <w:r w:rsidRPr="00011772">
                              <w:t>leadership</w:t>
                            </w:r>
                          </w:p>
                          <w:p w14:paraId="26FD304E" w14:textId="77777777" w:rsidR="00356F90" w:rsidRPr="00011772" w:rsidRDefault="00356F90" w:rsidP="004C4251">
                            <w:pPr>
                              <w:spacing w:after="0" w:line="240" w:lineRule="auto"/>
                              <w:rPr>
                                <w:b/>
                                <w:bCs/>
                              </w:rPr>
                            </w:pPr>
                            <w:r w:rsidRPr="00011772">
                              <w:rPr>
                                <w:b/>
                                <w:bCs/>
                              </w:rPr>
                              <w:t>Effectiveness</w:t>
                            </w:r>
                          </w:p>
                          <w:p w14:paraId="5A32ED83" w14:textId="637C35EC" w:rsidR="00356F90" w:rsidRPr="00011772" w:rsidRDefault="00356F90" w:rsidP="004C4251">
                            <w:pPr>
                              <w:spacing w:after="0" w:line="240" w:lineRule="auto"/>
                            </w:pPr>
                            <w:r w:rsidRPr="00011772">
                              <w:t>To what extent were the two project outcomes achieved? Were the needs and concerns of women and improved access of women to services and protection addressed? Did the project advocate the agenda of women’s leadership in social reconstruction at all levels (UN agencies, government, CSO,</w:t>
                            </w:r>
                            <w:r w:rsidRPr="00011772">
                              <w:rPr>
                                <w:spacing w:val="-25"/>
                              </w:rPr>
                              <w:t xml:space="preserve"> </w:t>
                            </w:r>
                            <w:r w:rsidRPr="00011772">
                              <w:t>etc</w:t>
                            </w:r>
                            <w:r>
                              <w:t>.</w:t>
                            </w:r>
                            <w:r w:rsidRPr="00011772">
                              <w:t>)? Were</w:t>
                            </w:r>
                            <w:r w:rsidRPr="00011772">
                              <w:rPr>
                                <w:spacing w:val="-5"/>
                              </w:rPr>
                              <w:t xml:space="preserve"> </w:t>
                            </w:r>
                            <w:r w:rsidRPr="00011772">
                              <w:t>the</w:t>
                            </w:r>
                            <w:r w:rsidRPr="00011772">
                              <w:rPr>
                                <w:spacing w:val="-5"/>
                              </w:rPr>
                              <w:t xml:space="preserve"> </w:t>
                            </w:r>
                            <w:r w:rsidRPr="00011772">
                              <w:t>planned</w:t>
                            </w:r>
                            <w:r w:rsidRPr="00011772">
                              <w:rPr>
                                <w:spacing w:val="-7"/>
                              </w:rPr>
                              <w:t xml:space="preserve"> </w:t>
                            </w:r>
                            <w:r w:rsidRPr="00011772">
                              <w:t>project</w:t>
                            </w:r>
                            <w:r w:rsidRPr="00011772">
                              <w:rPr>
                                <w:spacing w:val="-3"/>
                              </w:rPr>
                              <w:t xml:space="preserve"> </w:t>
                            </w:r>
                            <w:r w:rsidRPr="00011772">
                              <w:t>objectives</w:t>
                            </w:r>
                            <w:r w:rsidRPr="00011772">
                              <w:rPr>
                                <w:spacing w:val="-4"/>
                              </w:rPr>
                              <w:t xml:space="preserve"> </w:t>
                            </w:r>
                            <w:r w:rsidRPr="00011772">
                              <w:t>and</w:t>
                            </w:r>
                            <w:r w:rsidRPr="00011772">
                              <w:rPr>
                                <w:spacing w:val="-5"/>
                              </w:rPr>
                              <w:t xml:space="preserve"> </w:t>
                            </w:r>
                            <w:r w:rsidRPr="00011772">
                              <w:t>outcomes</w:t>
                            </w:r>
                            <w:r w:rsidRPr="00011772">
                              <w:rPr>
                                <w:spacing w:val="-4"/>
                              </w:rPr>
                              <w:t xml:space="preserve"> </w:t>
                            </w:r>
                            <w:r w:rsidRPr="00011772">
                              <w:t>relevant</w:t>
                            </w:r>
                            <w:r w:rsidRPr="00011772">
                              <w:rPr>
                                <w:spacing w:val="-5"/>
                              </w:rPr>
                              <w:t xml:space="preserve"> </w:t>
                            </w:r>
                            <w:r w:rsidRPr="00011772">
                              <w:t>and</w:t>
                            </w:r>
                            <w:r w:rsidRPr="00011772">
                              <w:rPr>
                                <w:spacing w:val="-5"/>
                              </w:rPr>
                              <w:t xml:space="preserve"> </w:t>
                            </w:r>
                            <w:r w:rsidRPr="00011772">
                              <w:t>realistic and likely to be achieved within the established</w:t>
                            </w:r>
                            <w:r w:rsidRPr="00011772">
                              <w:rPr>
                                <w:spacing w:val="-12"/>
                              </w:rPr>
                              <w:t xml:space="preserve"> </w:t>
                            </w:r>
                            <w:r w:rsidRPr="00011772">
                              <w:t>time</w:t>
                            </w:r>
                            <w:r w:rsidRPr="00011772">
                              <w:rPr>
                                <w:spacing w:val="-12"/>
                              </w:rPr>
                              <w:t xml:space="preserve"> </w:t>
                            </w:r>
                            <w:r w:rsidRPr="00011772">
                              <w:t>schedule</w:t>
                            </w:r>
                            <w:r w:rsidRPr="00011772">
                              <w:rPr>
                                <w:spacing w:val="-11"/>
                              </w:rPr>
                              <w:t xml:space="preserve"> </w:t>
                            </w:r>
                            <w:r w:rsidRPr="00011772">
                              <w:t>and</w:t>
                            </w:r>
                            <w:r w:rsidRPr="00011772">
                              <w:rPr>
                                <w:spacing w:val="-11"/>
                              </w:rPr>
                              <w:t xml:space="preserve"> </w:t>
                            </w:r>
                            <w:r w:rsidRPr="00011772">
                              <w:t>with</w:t>
                            </w:r>
                            <w:r w:rsidRPr="00011772">
                              <w:rPr>
                                <w:spacing w:val="-12"/>
                              </w:rPr>
                              <w:t xml:space="preserve"> </w:t>
                            </w:r>
                            <w:r w:rsidRPr="00011772">
                              <w:t>the</w:t>
                            </w:r>
                            <w:r w:rsidRPr="00011772">
                              <w:rPr>
                                <w:spacing w:val="-11"/>
                              </w:rPr>
                              <w:t xml:space="preserve"> </w:t>
                            </w:r>
                            <w:r w:rsidRPr="00011772">
                              <w:t>allocated</w:t>
                            </w:r>
                            <w:r w:rsidRPr="00011772">
                              <w:rPr>
                                <w:spacing w:val="-12"/>
                              </w:rPr>
                              <w:t xml:space="preserve"> </w:t>
                            </w:r>
                            <w:r w:rsidRPr="00011772">
                              <w:t>resources</w:t>
                            </w:r>
                            <w:r w:rsidRPr="00011772">
                              <w:rPr>
                                <w:spacing w:val="-11"/>
                              </w:rPr>
                              <w:t xml:space="preserve"> </w:t>
                            </w:r>
                            <w:r w:rsidRPr="00011772">
                              <w:t>(including</w:t>
                            </w:r>
                            <w:r w:rsidRPr="00011772">
                              <w:rPr>
                                <w:spacing w:val="-11"/>
                              </w:rPr>
                              <w:t xml:space="preserve"> </w:t>
                            </w:r>
                            <w:r w:rsidRPr="00011772">
                              <w:t>human</w:t>
                            </w:r>
                            <w:r w:rsidRPr="00011772">
                              <w:rPr>
                                <w:spacing w:val="-11"/>
                              </w:rPr>
                              <w:t xml:space="preserve"> </w:t>
                            </w:r>
                            <w:r w:rsidRPr="00011772">
                              <w:t xml:space="preserve">resources)? </w:t>
                            </w:r>
                            <w:r>
                              <w:t>W</w:t>
                            </w:r>
                            <w:r w:rsidRPr="00011772">
                              <w:t>as the project design / re-design logical and coherent in a) taking into account the roles, capacities and commitment of stakeholders and b) in realistically achieving the planned</w:t>
                            </w:r>
                            <w:r w:rsidRPr="00011772">
                              <w:rPr>
                                <w:spacing w:val="-14"/>
                              </w:rPr>
                              <w:t xml:space="preserve"> </w:t>
                            </w:r>
                            <w:r w:rsidRPr="00011772">
                              <w:t>outcomes?</w:t>
                            </w:r>
                          </w:p>
                          <w:p w14:paraId="6ECE97DF" w14:textId="77777777" w:rsidR="00356F90" w:rsidRPr="00011772" w:rsidRDefault="00356F90" w:rsidP="004C4251">
                            <w:pPr>
                              <w:spacing w:after="0" w:line="240" w:lineRule="auto"/>
                              <w:rPr>
                                <w:b/>
                                <w:bCs/>
                              </w:rPr>
                            </w:pPr>
                            <w:r w:rsidRPr="00011772">
                              <w:rPr>
                                <w:b/>
                                <w:bCs/>
                              </w:rPr>
                              <w:t>Efficiency</w:t>
                            </w:r>
                          </w:p>
                          <w:p w14:paraId="06A54BB0" w14:textId="77777777" w:rsidR="00356F90" w:rsidRPr="00011772" w:rsidRDefault="00356F90" w:rsidP="004C4251">
                            <w:pPr>
                              <w:spacing w:after="0" w:line="240" w:lineRule="auto"/>
                            </w:pPr>
                            <w:r w:rsidRPr="00011772">
                              <w:t>Were resources</w:t>
                            </w:r>
                            <w:r w:rsidRPr="00011772">
                              <w:rPr>
                                <w:spacing w:val="-8"/>
                              </w:rPr>
                              <w:t xml:space="preserve"> </w:t>
                            </w:r>
                            <w:r w:rsidRPr="00011772">
                              <w:t>(funds,</w:t>
                            </w:r>
                            <w:r w:rsidRPr="00011772">
                              <w:rPr>
                                <w:spacing w:val="-7"/>
                              </w:rPr>
                              <w:t xml:space="preserve"> </w:t>
                            </w:r>
                            <w:r w:rsidRPr="00011772">
                              <w:t>human</w:t>
                            </w:r>
                            <w:r w:rsidRPr="00011772">
                              <w:rPr>
                                <w:spacing w:val="-6"/>
                              </w:rPr>
                              <w:t xml:space="preserve"> </w:t>
                            </w:r>
                            <w:r w:rsidRPr="00011772">
                              <w:t>resources,</w:t>
                            </w:r>
                            <w:r w:rsidRPr="00011772">
                              <w:rPr>
                                <w:spacing w:val="-6"/>
                              </w:rPr>
                              <w:t xml:space="preserve"> </w:t>
                            </w:r>
                            <w:r w:rsidRPr="00011772">
                              <w:t>time,</w:t>
                            </w:r>
                            <w:r w:rsidRPr="00011772">
                              <w:rPr>
                                <w:spacing w:val="-7"/>
                              </w:rPr>
                              <w:t xml:space="preserve"> </w:t>
                            </w:r>
                            <w:r w:rsidRPr="00011772">
                              <w:t>expertise</w:t>
                            </w:r>
                            <w:r w:rsidRPr="00011772">
                              <w:rPr>
                                <w:spacing w:val="-4"/>
                              </w:rPr>
                              <w:t xml:space="preserve"> </w:t>
                            </w:r>
                            <w:r w:rsidRPr="00011772">
                              <w:t>etc.)</w:t>
                            </w:r>
                            <w:r w:rsidRPr="00011772">
                              <w:rPr>
                                <w:spacing w:val="-6"/>
                              </w:rPr>
                              <w:t xml:space="preserve"> </w:t>
                            </w:r>
                            <w:r w:rsidRPr="00011772">
                              <w:t>allocated</w:t>
                            </w:r>
                            <w:r w:rsidRPr="00011772">
                              <w:rPr>
                                <w:spacing w:val="-5"/>
                              </w:rPr>
                              <w:t xml:space="preserve"> </w:t>
                            </w:r>
                            <w:r w:rsidRPr="00011772">
                              <w:t>strategically to achieve outcomes and used</w:t>
                            </w:r>
                            <w:r w:rsidRPr="00011772">
                              <w:rPr>
                                <w:spacing w:val="-24"/>
                              </w:rPr>
                              <w:t xml:space="preserve"> </w:t>
                            </w:r>
                            <w:r w:rsidRPr="00011772">
                              <w:t>efficiently? Were project funds and activities delivered in a timely</w:t>
                            </w:r>
                            <w:r w:rsidRPr="00011772">
                              <w:rPr>
                                <w:spacing w:val="-29"/>
                              </w:rPr>
                              <w:t xml:space="preserve"> </w:t>
                            </w:r>
                            <w:r w:rsidRPr="00011772">
                              <w:t>manner? Did project governance facilitate good results and efficient</w:t>
                            </w:r>
                            <w:r w:rsidRPr="00011772">
                              <w:rPr>
                                <w:spacing w:val="-22"/>
                              </w:rPr>
                              <w:t xml:space="preserve"> </w:t>
                            </w:r>
                            <w:r w:rsidRPr="00011772">
                              <w:t>delivery? What was collaboration like? Was the project monitoring effective, and was the project efficient was the project in communicating its</w:t>
                            </w:r>
                            <w:r w:rsidRPr="00011772">
                              <w:rPr>
                                <w:spacing w:val="-33"/>
                              </w:rPr>
                              <w:t xml:space="preserve"> </w:t>
                            </w:r>
                            <w:r w:rsidRPr="00011772">
                              <w:t>results?</w:t>
                            </w:r>
                          </w:p>
                          <w:p w14:paraId="0E555437" w14:textId="77777777" w:rsidR="00356F90" w:rsidRPr="00011772" w:rsidRDefault="00356F90" w:rsidP="004C4251">
                            <w:pPr>
                              <w:spacing w:after="0" w:line="240" w:lineRule="auto"/>
                              <w:rPr>
                                <w:b/>
                                <w:bCs/>
                              </w:rPr>
                            </w:pPr>
                            <w:r w:rsidRPr="00011772">
                              <w:rPr>
                                <w:b/>
                                <w:bCs/>
                              </w:rPr>
                              <w:t>Sustainability</w:t>
                            </w:r>
                          </w:p>
                          <w:p w14:paraId="7A8C7B13" w14:textId="75441CE5" w:rsidR="00356F90" w:rsidRPr="00011772" w:rsidRDefault="00356F90" w:rsidP="004C4251">
                            <w:pPr>
                              <w:spacing w:after="0" w:line="240" w:lineRule="auto"/>
                            </w:pPr>
                            <w:r w:rsidRPr="00011772">
                              <w:t>To what extent did the project support capacity development of key selected national, provincial and local women machineries in formulation and implementation of gender policies, strategic plans, laws, resolutions</w:t>
                            </w:r>
                            <w:r w:rsidRPr="00011772">
                              <w:rPr>
                                <w:spacing w:val="-13"/>
                              </w:rPr>
                              <w:t xml:space="preserve"> </w:t>
                            </w:r>
                            <w:r w:rsidRPr="00011772">
                              <w:t>and</w:t>
                            </w:r>
                            <w:r w:rsidRPr="00011772">
                              <w:rPr>
                                <w:spacing w:val="-12"/>
                              </w:rPr>
                              <w:t xml:space="preserve"> </w:t>
                            </w:r>
                            <w:r w:rsidRPr="00011772">
                              <w:t>documents</w:t>
                            </w:r>
                            <w:r w:rsidRPr="00011772">
                              <w:rPr>
                                <w:spacing w:val="-11"/>
                              </w:rPr>
                              <w:t xml:space="preserve"> </w:t>
                            </w:r>
                            <w:r w:rsidRPr="00011772">
                              <w:t>related</w:t>
                            </w:r>
                            <w:r w:rsidRPr="00011772">
                              <w:rPr>
                                <w:spacing w:val="-12"/>
                              </w:rPr>
                              <w:t xml:space="preserve"> </w:t>
                            </w:r>
                            <w:r w:rsidRPr="00011772">
                              <w:t>to</w:t>
                            </w:r>
                            <w:r w:rsidRPr="00011772">
                              <w:rPr>
                                <w:spacing w:val="-13"/>
                              </w:rPr>
                              <w:t xml:space="preserve"> n</w:t>
                            </w:r>
                            <w:r w:rsidRPr="00011772">
                              <w:t>atural</w:t>
                            </w:r>
                            <w:r w:rsidRPr="00011772">
                              <w:rPr>
                                <w:spacing w:val="-11"/>
                              </w:rPr>
                              <w:t xml:space="preserve"> d</w:t>
                            </w:r>
                            <w:r w:rsidRPr="00011772">
                              <w:t>isasters</w:t>
                            </w:r>
                            <w:r w:rsidRPr="00011772">
                              <w:rPr>
                                <w:spacing w:val="-11"/>
                              </w:rPr>
                              <w:t xml:space="preserve"> </w:t>
                            </w:r>
                            <w:r w:rsidRPr="00011772">
                              <w:t>and</w:t>
                            </w:r>
                            <w:r w:rsidRPr="00011772">
                              <w:rPr>
                                <w:spacing w:val="-12"/>
                              </w:rPr>
                              <w:t xml:space="preserve"> </w:t>
                            </w:r>
                            <w:r w:rsidRPr="00011772">
                              <w:t>complex</w:t>
                            </w:r>
                            <w:r w:rsidRPr="00011772">
                              <w:rPr>
                                <w:spacing w:val="-11"/>
                              </w:rPr>
                              <w:t xml:space="preserve"> </w:t>
                            </w:r>
                            <w:r w:rsidRPr="00011772">
                              <w:t xml:space="preserve">emergencies in </w:t>
                            </w:r>
                            <w:r>
                              <w:t>PAK</w:t>
                            </w:r>
                            <w:r w:rsidRPr="00011772">
                              <w:t>, Bal</w:t>
                            </w:r>
                            <w:r>
                              <w:t>o</w:t>
                            </w:r>
                            <w:r w:rsidRPr="00011772">
                              <w:t>chistan, FATA and</w:t>
                            </w:r>
                            <w:r w:rsidRPr="00011772">
                              <w:rPr>
                                <w:spacing w:val="-8"/>
                              </w:rPr>
                              <w:t xml:space="preserve"> </w:t>
                            </w:r>
                            <w:r w:rsidRPr="00011772">
                              <w:t xml:space="preserve">KP? Was it able to ensure stakeholder commitment beyond project period? Have there been any good practices produced from the project that could be </w:t>
                            </w:r>
                            <w:r w:rsidRPr="00011772">
                              <w:rPr>
                                <w:spacing w:val="2"/>
                              </w:rPr>
                              <w:t xml:space="preserve">up- </w:t>
                            </w:r>
                            <w:r w:rsidRPr="00011772">
                              <w:t>scaled?</w:t>
                            </w:r>
                          </w:p>
                          <w:p w14:paraId="7A5A7179" w14:textId="77777777" w:rsidR="00356F90" w:rsidRPr="00011772" w:rsidRDefault="00356F90" w:rsidP="004C4251">
                            <w:pPr>
                              <w:spacing w:after="0" w:line="240" w:lineRule="auto"/>
                              <w:rPr>
                                <w:b/>
                                <w:bCs/>
                              </w:rPr>
                            </w:pPr>
                            <w:r w:rsidRPr="00011772">
                              <w:rPr>
                                <w:b/>
                                <w:bCs/>
                              </w:rPr>
                              <w:t>Impact</w:t>
                            </w:r>
                          </w:p>
                          <w:p w14:paraId="7AC02C9C" w14:textId="77777777" w:rsidR="00356F90" w:rsidRPr="00011772" w:rsidRDefault="00356F90" w:rsidP="004C4251">
                            <w:pPr>
                              <w:spacing w:after="0" w:line="240" w:lineRule="auto"/>
                            </w:pPr>
                            <w:r w:rsidRPr="00011772">
                              <w:t>Are there any steps taken by the project towards producing good</w:t>
                            </w:r>
                            <w:r w:rsidRPr="00011772">
                              <w:rPr>
                                <w:spacing w:val="-31"/>
                              </w:rPr>
                              <w:t xml:space="preserve"> </w:t>
                            </w:r>
                            <w:r w:rsidRPr="00011772">
                              <w:t>practices? Did the intervention change the lives of the affected women and how? Have there been any unforeseen/unintended</w:t>
                            </w:r>
                            <w:r w:rsidRPr="00011772">
                              <w:rPr>
                                <w:spacing w:val="-16"/>
                              </w:rPr>
                              <w:t xml:space="preserve"> </w:t>
                            </w:r>
                            <w:r w:rsidRPr="00011772">
                              <w:t>impacts? What are the key lessons learnt by UN women and</w:t>
                            </w:r>
                            <w:r w:rsidRPr="00011772">
                              <w:rPr>
                                <w:spacing w:val="-23"/>
                              </w:rPr>
                              <w:t xml:space="preserve"> </w:t>
                            </w:r>
                            <w:r w:rsidRPr="00011772">
                              <w:t>partners? What recommendations can be made on the future direction of UN Women and donor support?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8701998" id="_x0000_t202" coordsize="21600,21600" o:spt="202" path="m,l,21600r21600,l21600,xe">
                <v:stroke joinstyle="miter"/>
                <v:path gradientshapeok="t" o:connecttype="rect"/>
              </v:shapetype>
              <v:shape id="Text Box 50" o:spid="_x0000_s1043" type="#_x0000_t202" style="position:absolute;left:0;text-align:left;margin-left:1.7pt;margin-top:9.45pt;width:2in;height:2in;z-index:2516899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EUGUAIAAKUEAAAOAAAAZHJzL2Uyb0RvYy54bWysVE1vGjEQvVfqf7B8LwuUJASxRJSIqlKU&#10;RIIqZ+P1wkpej2Ubdumv77MXCEp7qsrBzJfHM+/N7PShrTU7KOcrMjkf9PqcKSOpqMw25z/Xyy9j&#10;znwQphCajMr5UXn+MPv8adrYiRrSjnShHEMS4yeNzfkuBDvJMi93qha+R1YZOEtytQhQ3TYrnGiQ&#10;vdbZsN+/zRpyhXUklfewPnZOPkv5y1LJ8FKWXgWmc47aQjpdOjfxzGZTMdk6YXeVPJUh/qGKWlQG&#10;j15SPYog2N5Vf6SqK+nIUxl6kuqMyrKSKvWAbgb9D92sdsKq1AvA8fYCk/9/aeXz4dWxqsj5DeAx&#10;ogZHa9UG9o1aBhPwaayfIGxlERha2MHz2e5hjG23pavjPxpi8CPV8YJuzCbjpfFwPO7DJeE7K8if&#10;vV+3zofvimoWhZw70JdQFYcnH7rQc0h8zdCy0jpRqA1rcn77FSVHjyddFdGZlKNfaMcOAjOA0Smo&#10;iR1ypoUPcKDQ9Is9oZarq9C0iRlUmqRTDRGPru8ohXbTJvwGd2dQNlQcgZWjbtq8lcsK/TzhuVfh&#10;MF7AACsTXnCUmlA3nSTOduR+/c0e48E6vJw1GNecG+wTevhhMA33g9EISUNSRjd3Qyju2rO59ph9&#10;vSBgMcBqWpnEGB/0WSwd1W/Yq3l8Ey5hJF7OOTDrxEXoVgh7KdV8noIwz1aEJ7OyMqaOsEWu1u2b&#10;cPZEaADuz3QeazH5wGsXmyiz830Au4n0CHOHKQiKCnYhUXXa27hs13qKev+6zH4DAAD//wMAUEsD&#10;BBQABgAIAAAAIQDqx99e3QAAAAgBAAAPAAAAZHJzL2Rvd25yZXYueG1sTI/BTsMwEETvSPyDtUjc&#10;qJOAqiTEqQAJCY6kcODmxts4SrwOsdumfD3LCY77ZjQ7U20WN4ojzqH3pCBdJSCQWm966hS8b59v&#10;chAhajJ69IQKzhhgU19eVLo0/kRveGxiJziEQqkV2BinUsrQWnQ6rPyExNrez05HPudOmlmfONyN&#10;MkuStXS6J/5g9YRPFtuhOTgFr/nL13B+zGwzme/98NmZ/iMtlLq+Wh7uQURc4p8Zfutzdai5084f&#10;yAQxKri9YyPjvADBclakDHbMk3UBsq7k/wH1DwAAAP//AwBQSwECLQAUAAYACAAAACEAtoM4kv4A&#10;AADhAQAAEwAAAAAAAAAAAAAAAAAAAAAAW0NvbnRlbnRfVHlwZXNdLnhtbFBLAQItABQABgAIAAAA&#10;IQA4/SH/1gAAAJQBAAALAAAAAAAAAAAAAAAAAC8BAABfcmVscy8ucmVsc1BLAQItABQABgAIAAAA&#10;IQCflEUGUAIAAKUEAAAOAAAAAAAAAAAAAAAAAC4CAABkcnMvZTJvRG9jLnhtbFBLAQItABQABgAI&#10;AAAAIQDqx99e3QAAAAgBAAAPAAAAAAAAAAAAAAAAAKoEAABkcnMvZG93bnJldi54bWxQSwUGAAAA&#10;AAQABADzAAAAtAUAAAAA&#10;" filled="f" strokecolor="windowText" strokeweight=".5pt">
                <v:textbox style="mso-fit-shape-to-text:t">
                  <w:txbxContent>
                    <w:p w14:paraId="3D8E5434" w14:textId="77777777" w:rsidR="00356F90" w:rsidRDefault="00356F90" w:rsidP="006E69D5">
                      <w:pPr>
                        <w:spacing w:before="0" w:after="0"/>
                        <w:jc w:val="center"/>
                        <w:rPr>
                          <w:b/>
                          <w:bCs/>
                        </w:rPr>
                      </w:pPr>
                      <w:r>
                        <w:rPr>
                          <w:b/>
                          <w:bCs/>
                        </w:rPr>
                        <w:t>Box 1</w:t>
                      </w:r>
                    </w:p>
                    <w:p w14:paraId="184134F2" w14:textId="77777777" w:rsidR="00356F90" w:rsidRPr="00011772" w:rsidRDefault="00356F90" w:rsidP="006E69D5">
                      <w:pPr>
                        <w:spacing w:before="0" w:after="0"/>
                        <w:jc w:val="center"/>
                        <w:rPr>
                          <w:b/>
                          <w:bCs/>
                        </w:rPr>
                      </w:pPr>
                      <w:r w:rsidRPr="00011772">
                        <w:rPr>
                          <w:b/>
                          <w:bCs/>
                        </w:rPr>
                        <w:t>Key Evaluation Questions</w:t>
                      </w:r>
                    </w:p>
                    <w:p w14:paraId="1898EA87" w14:textId="77777777" w:rsidR="00356F90" w:rsidRPr="00011772" w:rsidRDefault="00356F90" w:rsidP="004C4251">
                      <w:pPr>
                        <w:spacing w:after="0" w:line="240" w:lineRule="auto"/>
                        <w:jc w:val="left"/>
                        <w:rPr>
                          <w:b/>
                          <w:bCs/>
                        </w:rPr>
                      </w:pPr>
                      <w:r w:rsidRPr="00011772">
                        <w:rPr>
                          <w:b/>
                          <w:bCs/>
                        </w:rPr>
                        <w:t>Relevance</w:t>
                      </w:r>
                    </w:p>
                    <w:p w14:paraId="3D6A02E0" w14:textId="77777777" w:rsidR="00356F90" w:rsidRPr="00011772" w:rsidRDefault="00356F90" w:rsidP="004C4251">
                      <w:pPr>
                        <w:spacing w:after="0" w:line="240" w:lineRule="auto"/>
                      </w:pPr>
                      <w:r w:rsidRPr="00011772">
                        <w:t>Were the interventions aligned to national disaster specific policies and strategies and international conventions (for e.g.</w:t>
                      </w:r>
                      <w:r w:rsidRPr="00011772">
                        <w:rPr>
                          <w:spacing w:val="20"/>
                        </w:rPr>
                        <w:t xml:space="preserve"> </w:t>
                      </w:r>
                      <w:r w:rsidRPr="00011772">
                        <w:t>CEDAW)? are the goals of the project still relevant in</w:t>
                      </w:r>
                      <w:r w:rsidRPr="00011772">
                        <w:rPr>
                          <w:spacing w:val="-34"/>
                        </w:rPr>
                        <w:t xml:space="preserve"> </w:t>
                      </w:r>
                      <w:r w:rsidRPr="00011772">
                        <w:t>Pakistan? Was women’s participation and leadership prioritized and contribute towards promoting women’s</w:t>
                      </w:r>
                      <w:r w:rsidRPr="00011772">
                        <w:rPr>
                          <w:spacing w:val="-5"/>
                        </w:rPr>
                        <w:t xml:space="preserve"> </w:t>
                      </w:r>
                      <w:r w:rsidRPr="00011772">
                        <w:t>leadership</w:t>
                      </w:r>
                    </w:p>
                    <w:p w14:paraId="26FD304E" w14:textId="77777777" w:rsidR="00356F90" w:rsidRPr="00011772" w:rsidRDefault="00356F90" w:rsidP="004C4251">
                      <w:pPr>
                        <w:spacing w:after="0" w:line="240" w:lineRule="auto"/>
                        <w:rPr>
                          <w:b/>
                          <w:bCs/>
                        </w:rPr>
                      </w:pPr>
                      <w:r w:rsidRPr="00011772">
                        <w:rPr>
                          <w:b/>
                          <w:bCs/>
                        </w:rPr>
                        <w:t>Effectiveness</w:t>
                      </w:r>
                    </w:p>
                    <w:p w14:paraId="5A32ED83" w14:textId="637C35EC" w:rsidR="00356F90" w:rsidRPr="00011772" w:rsidRDefault="00356F90" w:rsidP="004C4251">
                      <w:pPr>
                        <w:spacing w:after="0" w:line="240" w:lineRule="auto"/>
                      </w:pPr>
                      <w:r w:rsidRPr="00011772">
                        <w:t>To what extent were the two project outcomes achieved? Were the needs and concerns of women and improved access of women to services and protection addressed? Did the project advocate the agenda of women’s leadership in social reconstruction at all levels (UN agencies, government, CSO,</w:t>
                      </w:r>
                      <w:r w:rsidRPr="00011772">
                        <w:rPr>
                          <w:spacing w:val="-25"/>
                        </w:rPr>
                        <w:t xml:space="preserve"> </w:t>
                      </w:r>
                      <w:r w:rsidRPr="00011772">
                        <w:t>etc</w:t>
                      </w:r>
                      <w:r>
                        <w:t>.</w:t>
                      </w:r>
                      <w:r w:rsidRPr="00011772">
                        <w:t>)? Were</w:t>
                      </w:r>
                      <w:r w:rsidRPr="00011772">
                        <w:rPr>
                          <w:spacing w:val="-5"/>
                        </w:rPr>
                        <w:t xml:space="preserve"> </w:t>
                      </w:r>
                      <w:r w:rsidRPr="00011772">
                        <w:t>the</w:t>
                      </w:r>
                      <w:r w:rsidRPr="00011772">
                        <w:rPr>
                          <w:spacing w:val="-5"/>
                        </w:rPr>
                        <w:t xml:space="preserve"> </w:t>
                      </w:r>
                      <w:r w:rsidRPr="00011772">
                        <w:t>planned</w:t>
                      </w:r>
                      <w:r w:rsidRPr="00011772">
                        <w:rPr>
                          <w:spacing w:val="-7"/>
                        </w:rPr>
                        <w:t xml:space="preserve"> </w:t>
                      </w:r>
                      <w:r w:rsidRPr="00011772">
                        <w:t>project</w:t>
                      </w:r>
                      <w:r w:rsidRPr="00011772">
                        <w:rPr>
                          <w:spacing w:val="-3"/>
                        </w:rPr>
                        <w:t xml:space="preserve"> </w:t>
                      </w:r>
                      <w:r w:rsidRPr="00011772">
                        <w:t>objectives</w:t>
                      </w:r>
                      <w:r w:rsidRPr="00011772">
                        <w:rPr>
                          <w:spacing w:val="-4"/>
                        </w:rPr>
                        <w:t xml:space="preserve"> </w:t>
                      </w:r>
                      <w:r w:rsidRPr="00011772">
                        <w:t>and</w:t>
                      </w:r>
                      <w:r w:rsidRPr="00011772">
                        <w:rPr>
                          <w:spacing w:val="-5"/>
                        </w:rPr>
                        <w:t xml:space="preserve"> </w:t>
                      </w:r>
                      <w:r w:rsidRPr="00011772">
                        <w:t>outcomes</w:t>
                      </w:r>
                      <w:r w:rsidRPr="00011772">
                        <w:rPr>
                          <w:spacing w:val="-4"/>
                        </w:rPr>
                        <w:t xml:space="preserve"> </w:t>
                      </w:r>
                      <w:r w:rsidRPr="00011772">
                        <w:t>relevant</w:t>
                      </w:r>
                      <w:r w:rsidRPr="00011772">
                        <w:rPr>
                          <w:spacing w:val="-5"/>
                        </w:rPr>
                        <w:t xml:space="preserve"> </w:t>
                      </w:r>
                      <w:r w:rsidRPr="00011772">
                        <w:t>and</w:t>
                      </w:r>
                      <w:r w:rsidRPr="00011772">
                        <w:rPr>
                          <w:spacing w:val="-5"/>
                        </w:rPr>
                        <w:t xml:space="preserve"> </w:t>
                      </w:r>
                      <w:r w:rsidRPr="00011772">
                        <w:t>realistic and likely to be achieved within the established</w:t>
                      </w:r>
                      <w:r w:rsidRPr="00011772">
                        <w:rPr>
                          <w:spacing w:val="-12"/>
                        </w:rPr>
                        <w:t xml:space="preserve"> </w:t>
                      </w:r>
                      <w:r w:rsidRPr="00011772">
                        <w:t>time</w:t>
                      </w:r>
                      <w:r w:rsidRPr="00011772">
                        <w:rPr>
                          <w:spacing w:val="-12"/>
                        </w:rPr>
                        <w:t xml:space="preserve"> </w:t>
                      </w:r>
                      <w:r w:rsidRPr="00011772">
                        <w:t>schedule</w:t>
                      </w:r>
                      <w:r w:rsidRPr="00011772">
                        <w:rPr>
                          <w:spacing w:val="-11"/>
                        </w:rPr>
                        <w:t xml:space="preserve"> </w:t>
                      </w:r>
                      <w:r w:rsidRPr="00011772">
                        <w:t>and</w:t>
                      </w:r>
                      <w:r w:rsidRPr="00011772">
                        <w:rPr>
                          <w:spacing w:val="-11"/>
                        </w:rPr>
                        <w:t xml:space="preserve"> </w:t>
                      </w:r>
                      <w:r w:rsidRPr="00011772">
                        <w:t>with</w:t>
                      </w:r>
                      <w:r w:rsidRPr="00011772">
                        <w:rPr>
                          <w:spacing w:val="-12"/>
                        </w:rPr>
                        <w:t xml:space="preserve"> </w:t>
                      </w:r>
                      <w:r w:rsidRPr="00011772">
                        <w:t>the</w:t>
                      </w:r>
                      <w:r w:rsidRPr="00011772">
                        <w:rPr>
                          <w:spacing w:val="-11"/>
                        </w:rPr>
                        <w:t xml:space="preserve"> </w:t>
                      </w:r>
                      <w:r w:rsidRPr="00011772">
                        <w:t>allocated</w:t>
                      </w:r>
                      <w:r w:rsidRPr="00011772">
                        <w:rPr>
                          <w:spacing w:val="-12"/>
                        </w:rPr>
                        <w:t xml:space="preserve"> </w:t>
                      </w:r>
                      <w:r w:rsidRPr="00011772">
                        <w:t>resources</w:t>
                      </w:r>
                      <w:r w:rsidRPr="00011772">
                        <w:rPr>
                          <w:spacing w:val="-11"/>
                        </w:rPr>
                        <w:t xml:space="preserve"> </w:t>
                      </w:r>
                      <w:r w:rsidRPr="00011772">
                        <w:t>(including</w:t>
                      </w:r>
                      <w:r w:rsidRPr="00011772">
                        <w:rPr>
                          <w:spacing w:val="-11"/>
                        </w:rPr>
                        <w:t xml:space="preserve"> </w:t>
                      </w:r>
                      <w:r w:rsidRPr="00011772">
                        <w:t>human</w:t>
                      </w:r>
                      <w:r w:rsidRPr="00011772">
                        <w:rPr>
                          <w:spacing w:val="-11"/>
                        </w:rPr>
                        <w:t xml:space="preserve"> </w:t>
                      </w:r>
                      <w:r w:rsidRPr="00011772">
                        <w:t xml:space="preserve">resources)? </w:t>
                      </w:r>
                      <w:r>
                        <w:t>W</w:t>
                      </w:r>
                      <w:r w:rsidRPr="00011772">
                        <w:t>as the project design / re-design logical and coherent in a) taking into account the roles, capacities and commitment of stakeholders and b) in realistically achieving the planned</w:t>
                      </w:r>
                      <w:r w:rsidRPr="00011772">
                        <w:rPr>
                          <w:spacing w:val="-14"/>
                        </w:rPr>
                        <w:t xml:space="preserve"> </w:t>
                      </w:r>
                      <w:r w:rsidRPr="00011772">
                        <w:t>outcomes?</w:t>
                      </w:r>
                    </w:p>
                    <w:p w14:paraId="6ECE97DF" w14:textId="77777777" w:rsidR="00356F90" w:rsidRPr="00011772" w:rsidRDefault="00356F90" w:rsidP="004C4251">
                      <w:pPr>
                        <w:spacing w:after="0" w:line="240" w:lineRule="auto"/>
                        <w:rPr>
                          <w:b/>
                          <w:bCs/>
                        </w:rPr>
                      </w:pPr>
                      <w:r w:rsidRPr="00011772">
                        <w:rPr>
                          <w:b/>
                          <w:bCs/>
                        </w:rPr>
                        <w:t>Efficiency</w:t>
                      </w:r>
                    </w:p>
                    <w:p w14:paraId="06A54BB0" w14:textId="77777777" w:rsidR="00356F90" w:rsidRPr="00011772" w:rsidRDefault="00356F90" w:rsidP="004C4251">
                      <w:pPr>
                        <w:spacing w:after="0" w:line="240" w:lineRule="auto"/>
                      </w:pPr>
                      <w:r w:rsidRPr="00011772">
                        <w:t>Were resources</w:t>
                      </w:r>
                      <w:r w:rsidRPr="00011772">
                        <w:rPr>
                          <w:spacing w:val="-8"/>
                        </w:rPr>
                        <w:t xml:space="preserve"> </w:t>
                      </w:r>
                      <w:r w:rsidRPr="00011772">
                        <w:t>(funds,</w:t>
                      </w:r>
                      <w:r w:rsidRPr="00011772">
                        <w:rPr>
                          <w:spacing w:val="-7"/>
                        </w:rPr>
                        <w:t xml:space="preserve"> </w:t>
                      </w:r>
                      <w:r w:rsidRPr="00011772">
                        <w:t>human</w:t>
                      </w:r>
                      <w:r w:rsidRPr="00011772">
                        <w:rPr>
                          <w:spacing w:val="-6"/>
                        </w:rPr>
                        <w:t xml:space="preserve"> </w:t>
                      </w:r>
                      <w:r w:rsidRPr="00011772">
                        <w:t>resources,</w:t>
                      </w:r>
                      <w:r w:rsidRPr="00011772">
                        <w:rPr>
                          <w:spacing w:val="-6"/>
                        </w:rPr>
                        <w:t xml:space="preserve"> </w:t>
                      </w:r>
                      <w:r w:rsidRPr="00011772">
                        <w:t>time,</w:t>
                      </w:r>
                      <w:r w:rsidRPr="00011772">
                        <w:rPr>
                          <w:spacing w:val="-7"/>
                        </w:rPr>
                        <w:t xml:space="preserve"> </w:t>
                      </w:r>
                      <w:r w:rsidRPr="00011772">
                        <w:t>expertise</w:t>
                      </w:r>
                      <w:r w:rsidRPr="00011772">
                        <w:rPr>
                          <w:spacing w:val="-4"/>
                        </w:rPr>
                        <w:t xml:space="preserve"> </w:t>
                      </w:r>
                      <w:r w:rsidRPr="00011772">
                        <w:t>etc.)</w:t>
                      </w:r>
                      <w:r w:rsidRPr="00011772">
                        <w:rPr>
                          <w:spacing w:val="-6"/>
                        </w:rPr>
                        <w:t xml:space="preserve"> </w:t>
                      </w:r>
                      <w:r w:rsidRPr="00011772">
                        <w:t>allocated</w:t>
                      </w:r>
                      <w:r w:rsidRPr="00011772">
                        <w:rPr>
                          <w:spacing w:val="-5"/>
                        </w:rPr>
                        <w:t xml:space="preserve"> </w:t>
                      </w:r>
                      <w:r w:rsidRPr="00011772">
                        <w:t>strategically to achieve outcomes and used</w:t>
                      </w:r>
                      <w:r w:rsidRPr="00011772">
                        <w:rPr>
                          <w:spacing w:val="-24"/>
                        </w:rPr>
                        <w:t xml:space="preserve"> </w:t>
                      </w:r>
                      <w:r w:rsidRPr="00011772">
                        <w:t>efficiently? Were project funds and activities delivered in a timely</w:t>
                      </w:r>
                      <w:r w:rsidRPr="00011772">
                        <w:rPr>
                          <w:spacing w:val="-29"/>
                        </w:rPr>
                        <w:t xml:space="preserve"> </w:t>
                      </w:r>
                      <w:r w:rsidRPr="00011772">
                        <w:t>manner? Did project governance facilitate good results and efficient</w:t>
                      </w:r>
                      <w:r w:rsidRPr="00011772">
                        <w:rPr>
                          <w:spacing w:val="-22"/>
                        </w:rPr>
                        <w:t xml:space="preserve"> </w:t>
                      </w:r>
                      <w:r w:rsidRPr="00011772">
                        <w:t>delivery? What was collaboration like? Was the project monitoring effective, and was the project efficient was the project in communicating its</w:t>
                      </w:r>
                      <w:r w:rsidRPr="00011772">
                        <w:rPr>
                          <w:spacing w:val="-33"/>
                        </w:rPr>
                        <w:t xml:space="preserve"> </w:t>
                      </w:r>
                      <w:r w:rsidRPr="00011772">
                        <w:t>results?</w:t>
                      </w:r>
                    </w:p>
                    <w:p w14:paraId="0E555437" w14:textId="77777777" w:rsidR="00356F90" w:rsidRPr="00011772" w:rsidRDefault="00356F90" w:rsidP="004C4251">
                      <w:pPr>
                        <w:spacing w:after="0" w:line="240" w:lineRule="auto"/>
                        <w:rPr>
                          <w:b/>
                          <w:bCs/>
                        </w:rPr>
                      </w:pPr>
                      <w:r w:rsidRPr="00011772">
                        <w:rPr>
                          <w:b/>
                          <w:bCs/>
                        </w:rPr>
                        <w:t>Sustainability</w:t>
                      </w:r>
                    </w:p>
                    <w:p w14:paraId="7A8C7B13" w14:textId="75441CE5" w:rsidR="00356F90" w:rsidRPr="00011772" w:rsidRDefault="00356F90" w:rsidP="004C4251">
                      <w:pPr>
                        <w:spacing w:after="0" w:line="240" w:lineRule="auto"/>
                      </w:pPr>
                      <w:r w:rsidRPr="00011772">
                        <w:t>To what extent did the project support capacity development of key selected national, provincial and local women machineries in formulation and implementation of gender policies, strategic plans, laws, resolutions</w:t>
                      </w:r>
                      <w:r w:rsidRPr="00011772">
                        <w:rPr>
                          <w:spacing w:val="-13"/>
                        </w:rPr>
                        <w:t xml:space="preserve"> </w:t>
                      </w:r>
                      <w:r w:rsidRPr="00011772">
                        <w:t>and</w:t>
                      </w:r>
                      <w:r w:rsidRPr="00011772">
                        <w:rPr>
                          <w:spacing w:val="-12"/>
                        </w:rPr>
                        <w:t xml:space="preserve"> </w:t>
                      </w:r>
                      <w:r w:rsidRPr="00011772">
                        <w:t>documents</w:t>
                      </w:r>
                      <w:r w:rsidRPr="00011772">
                        <w:rPr>
                          <w:spacing w:val="-11"/>
                        </w:rPr>
                        <w:t xml:space="preserve"> </w:t>
                      </w:r>
                      <w:r w:rsidRPr="00011772">
                        <w:t>related</w:t>
                      </w:r>
                      <w:r w:rsidRPr="00011772">
                        <w:rPr>
                          <w:spacing w:val="-12"/>
                        </w:rPr>
                        <w:t xml:space="preserve"> </w:t>
                      </w:r>
                      <w:r w:rsidRPr="00011772">
                        <w:t>to</w:t>
                      </w:r>
                      <w:r w:rsidRPr="00011772">
                        <w:rPr>
                          <w:spacing w:val="-13"/>
                        </w:rPr>
                        <w:t xml:space="preserve"> n</w:t>
                      </w:r>
                      <w:r w:rsidRPr="00011772">
                        <w:t>atural</w:t>
                      </w:r>
                      <w:r w:rsidRPr="00011772">
                        <w:rPr>
                          <w:spacing w:val="-11"/>
                        </w:rPr>
                        <w:t xml:space="preserve"> d</w:t>
                      </w:r>
                      <w:r w:rsidRPr="00011772">
                        <w:t>isasters</w:t>
                      </w:r>
                      <w:r w:rsidRPr="00011772">
                        <w:rPr>
                          <w:spacing w:val="-11"/>
                        </w:rPr>
                        <w:t xml:space="preserve"> </w:t>
                      </w:r>
                      <w:r w:rsidRPr="00011772">
                        <w:t>and</w:t>
                      </w:r>
                      <w:r w:rsidRPr="00011772">
                        <w:rPr>
                          <w:spacing w:val="-12"/>
                        </w:rPr>
                        <w:t xml:space="preserve"> </w:t>
                      </w:r>
                      <w:r w:rsidRPr="00011772">
                        <w:t>complex</w:t>
                      </w:r>
                      <w:r w:rsidRPr="00011772">
                        <w:rPr>
                          <w:spacing w:val="-11"/>
                        </w:rPr>
                        <w:t xml:space="preserve"> </w:t>
                      </w:r>
                      <w:r w:rsidRPr="00011772">
                        <w:t xml:space="preserve">emergencies in </w:t>
                      </w:r>
                      <w:r>
                        <w:t>PAK</w:t>
                      </w:r>
                      <w:r w:rsidRPr="00011772">
                        <w:t>, Bal</w:t>
                      </w:r>
                      <w:r>
                        <w:t>o</w:t>
                      </w:r>
                      <w:r w:rsidRPr="00011772">
                        <w:t>chistan, FATA and</w:t>
                      </w:r>
                      <w:r w:rsidRPr="00011772">
                        <w:rPr>
                          <w:spacing w:val="-8"/>
                        </w:rPr>
                        <w:t xml:space="preserve"> </w:t>
                      </w:r>
                      <w:r w:rsidRPr="00011772">
                        <w:t xml:space="preserve">KP? Was it able to ensure stakeholder commitment beyond project period? Have there been any good practices produced from the project that could be </w:t>
                      </w:r>
                      <w:r w:rsidRPr="00011772">
                        <w:rPr>
                          <w:spacing w:val="2"/>
                        </w:rPr>
                        <w:t xml:space="preserve">up- </w:t>
                      </w:r>
                      <w:r w:rsidRPr="00011772">
                        <w:t>scaled?</w:t>
                      </w:r>
                    </w:p>
                    <w:p w14:paraId="7A5A7179" w14:textId="77777777" w:rsidR="00356F90" w:rsidRPr="00011772" w:rsidRDefault="00356F90" w:rsidP="004C4251">
                      <w:pPr>
                        <w:spacing w:after="0" w:line="240" w:lineRule="auto"/>
                        <w:rPr>
                          <w:b/>
                          <w:bCs/>
                        </w:rPr>
                      </w:pPr>
                      <w:r w:rsidRPr="00011772">
                        <w:rPr>
                          <w:b/>
                          <w:bCs/>
                        </w:rPr>
                        <w:t>Impact</w:t>
                      </w:r>
                    </w:p>
                    <w:p w14:paraId="7AC02C9C" w14:textId="77777777" w:rsidR="00356F90" w:rsidRPr="00011772" w:rsidRDefault="00356F90" w:rsidP="004C4251">
                      <w:pPr>
                        <w:spacing w:after="0" w:line="240" w:lineRule="auto"/>
                      </w:pPr>
                      <w:r w:rsidRPr="00011772">
                        <w:t>Are there any steps taken by the project towards producing good</w:t>
                      </w:r>
                      <w:r w:rsidRPr="00011772">
                        <w:rPr>
                          <w:spacing w:val="-31"/>
                        </w:rPr>
                        <w:t xml:space="preserve"> </w:t>
                      </w:r>
                      <w:r w:rsidRPr="00011772">
                        <w:t>practices? Did the intervention change the lives of the affected women and how? Have there been any unforeseen/unintended</w:t>
                      </w:r>
                      <w:r w:rsidRPr="00011772">
                        <w:rPr>
                          <w:spacing w:val="-16"/>
                        </w:rPr>
                        <w:t xml:space="preserve"> </w:t>
                      </w:r>
                      <w:r w:rsidRPr="00011772">
                        <w:t>impacts? What are the key lessons learnt by UN women and</w:t>
                      </w:r>
                      <w:r w:rsidRPr="00011772">
                        <w:rPr>
                          <w:spacing w:val="-23"/>
                        </w:rPr>
                        <w:t xml:space="preserve"> </w:t>
                      </w:r>
                      <w:r w:rsidRPr="00011772">
                        <w:t>partners? What recommendations can be made on the future direction of UN Women and donor support?</w:t>
                      </w:r>
                    </w:p>
                  </w:txbxContent>
                </v:textbox>
                <w10:wrap type="square"/>
              </v:shape>
            </w:pict>
          </mc:Fallback>
        </mc:AlternateContent>
      </w:r>
    </w:p>
    <w:p w14:paraId="1AFF8237" w14:textId="77777777" w:rsidR="006E69D5" w:rsidRPr="00B71C93" w:rsidRDefault="006E69D5" w:rsidP="005B5C65">
      <w:pPr>
        <w:pStyle w:val="Heading2"/>
        <w:numPr>
          <w:ilvl w:val="1"/>
          <w:numId w:val="2"/>
        </w:numPr>
        <w:ind w:left="720"/>
        <w:rPr>
          <w:sz w:val="28"/>
          <w:szCs w:val="28"/>
        </w:rPr>
      </w:pPr>
      <w:bookmarkStart w:id="10" w:name="_Toc468114633"/>
      <w:r w:rsidRPr="00B71C93">
        <w:rPr>
          <w:sz w:val="28"/>
          <w:szCs w:val="28"/>
        </w:rPr>
        <w:t>Evaluation Methodology and Process</w:t>
      </w:r>
      <w:bookmarkEnd w:id="10"/>
    </w:p>
    <w:p w14:paraId="57333C3D" w14:textId="20FEBD69" w:rsidR="006E69D5" w:rsidRPr="000C4ABF" w:rsidRDefault="006E69D5" w:rsidP="005B5C65">
      <w:pPr>
        <w:ind w:left="18"/>
      </w:pPr>
      <w:r w:rsidRPr="000C4ABF">
        <w:rPr>
          <w:rFonts w:cs="Times New Roman"/>
        </w:rPr>
        <w:t>The underlying principles of UN Women's commitment to</w:t>
      </w:r>
      <w:r w:rsidR="00856E88" w:rsidRPr="000C4ABF">
        <w:rPr>
          <w:rFonts w:cs="Times New Roman"/>
        </w:rPr>
        <w:t xml:space="preserve"> </w:t>
      </w:r>
      <w:r w:rsidRPr="000C4ABF">
        <w:rPr>
          <w:rFonts w:cs="Times New Roman"/>
        </w:rPr>
        <w:t xml:space="preserve">GE in social </w:t>
      </w:r>
      <w:r w:rsidRPr="000C4ABF">
        <w:t xml:space="preserve">reconstruction and the importance attached by the government of Pakistan to addressing the needs of women and vulnerable populations in disaster and emergency situations informs the approach used by </w:t>
      </w:r>
      <w:r w:rsidR="00EA43E6" w:rsidRPr="000C4ABF">
        <w:t>the evaluation tea</w:t>
      </w:r>
      <w:r w:rsidR="004C7462" w:rsidRPr="000C4ABF">
        <w:t>m</w:t>
      </w:r>
      <w:r w:rsidRPr="000C4ABF">
        <w:t xml:space="preserve"> for this end-term evaluation. Moreover, the principles of participation, appreciative inquiry, and collaboration apply to any work undertaken by </w:t>
      </w:r>
      <w:r w:rsidR="00EA43E6" w:rsidRPr="000C4ABF">
        <w:t>the evaluation team</w:t>
      </w:r>
      <w:r w:rsidRPr="000C4ABF">
        <w:t xml:space="preserve">.  Seeking information on gender issues and dynamics and that too </w:t>
      </w:r>
      <w:r w:rsidRPr="000C4ABF">
        <w:lastRenderedPageBreak/>
        <w:t xml:space="preserve">from organizations and individuals placed in humanitarian settings, requires sensitivity and an understanding of the gender concepts and principles. These principles informed the approach of the evaluation and all interactions, with an emphasis on “do no harm” especially when engaging with participants and those working with communities. </w:t>
      </w:r>
    </w:p>
    <w:p w14:paraId="639ADC34" w14:textId="77777777" w:rsidR="006E69D5" w:rsidRPr="000C4ABF" w:rsidRDefault="006E69D5" w:rsidP="005B5C65">
      <w:pPr>
        <w:rPr>
          <w:b/>
          <w:bCs/>
        </w:rPr>
      </w:pPr>
      <w:r w:rsidRPr="000C4ABF">
        <w:rPr>
          <w:b/>
          <w:bCs/>
        </w:rPr>
        <w:t>Evaluation Framework</w:t>
      </w:r>
    </w:p>
    <w:p w14:paraId="46FEB43F" w14:textId="77777777" w:rsidR="006E69D5" w:rsidRPr="000C4ABF" w:rsidRDefault="006E69D5" w:rsidP="005B5C65">
      <w:r w:rsidRPr="000C4ABF">
        <w:t>The inquiry process for the WLSR evaluation reflects an appreciative inquiry approach, one built on Strengths, Opportunities, Aspirations and Results (SOAR). SOAR is an innovative strength-based approach to strategic planning that integrates Appreciative Inquiry with a strategic planning framework.</w:t>
      </w:r>
      <w:r w:rsidRPr="000C4ABF">
        <w:rPr>
          <w:rStyle w:val="FootnoteReference"/>
          <w:rFonts w:cs="Times New Roman"/>
          <w:b/>
        </w:rPr>
        <w:t xml:space="preserve"> </w:t>
      </w:r>
      <w:r w:rsidRPr="000C4ABF">
        <w:rPr>
          <w:rStyle w:val="FootnoteReference"/>
          <w:rFonts w:cs="Times New Roman"/>
          <w:b/>
        </w:rPr>
        <w:footnoteReference w:id="7"/>
      </w:r>
      <w:r w:rsidRPr="000C4ABF">
        <w:t xml:space="preserve">  </w:t>
      </w:r>
    </w:p>
    <w:p w14:paraId="3455AA4E" w14:textId="77777777" w:rsidR="006E69D5" w:rsidRPr="000C4ABF" w:rsidRDefault="006E69D5" w:rsidP="005B5C65">
      <w:pPr>
        <w:spacing w:line="240" w:lineRule="auto"/>
        <w:rPr>
          <w:rFonts w:eastAsia="Gill Sans MT" w:cs="Times New Roman"/>
          <w:b/>
        </w:rPr>
      </w:pPr>
      <w:r w:rsidRPr="000C4ABF">
        <w:rPr>
          <w:rFonts w:eastAsia="Gill Sans MT" w:cs="Times New Roman"/>
          <w:b/>
        </w:rPr>
        <w:t xml:space="preserve">Figure 1. SOAR: What we do and how we do it </w:t>
      </w:r>
    </w:p>
    <w:p w14:paraId="55734EDF" w14:textId="77777777" w:rsidR="006E69D5" w:rsidRPr="00B71C93" w:rsidRDefault="006E69D5" w:rsidP="005B5C65">
      <w:pPr>
        <w:spacing w:line="240" w:lineRule="auto"/>
        <w:rPr>
          <w:rFonts w:eastAsia="Gill Sans MT" w:cs="Times New Roman"/>
          <w:b/>
          <w:sz w:val="28"/>
          <w:szCs w:val="28"/>
        </w:rPr>
      </w:pPr>
      <w:r w:rsidRPr="00B71C93">
        <w:rPr>
          <w:noProof/>
          <w:sz w:val="28"/>
          <w:szCs w:val="28"/>
        </w:rPr>
        <w:drawing>
          <wp:inline distT="0" distB="0" distL="0" distR="0" wp14:anchorId="3EA93DCB" wp14:editId="7DB473D4">
            <wp:extent cx="5988246" cy="1079292"/>
            <wp:effectExtent l="19050" t="19050" r="12700" b="260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0704" cy="1077933"/>
                    </a:xfrm>
                    <a:prstGeom prst="rect">
                      <a:avLst/>
                    </a:prstGeom>
                    <a:noFill/>
                    <a:ln w="6350">
                      <a:solidFill>
                        <a:srgbClr val="1F497D"/>
                      </a:solidFill>
                    </a:ln>
                  </pic:spPr>
                </pic:pic>
              </a:graphicData>
            </a:graphic>
          </wp:inline>
        </w:drawing>
      </w:r>
    </w:p>
    <w:p w14:paraId="43A5A75D" w14:textId="77777777" w:rsidR="006E69D5" w:rsidRPr="00B71C93" w:rsidRDefault="006E69D5" w:rsidP="005B5C65">
      <w:pPr>
        <w:pBdr>
          <w:top w:val="nil"/>
          <w:left w:val="nil"/>
          <w:bottom w:val="nil"/>
          <w:right w:val="nil"/>
          <w:between w:val="nil"/>
          <w:bar w:val="nil"/>
        </w:pBdr>
        <w:spacing w:after="0" w:line="240" w:lineRule="auto"/>
        <w:rPr>
          <w:rFonts w:asciiTheme="minorHAnsi" w:eastAsia="Gill Sans MT" w:hAnsiTheme="minorHAnsi" w:cstheme="minorHAnsi"/>
          <w:b/>
          <w:bCs/>
          <w:sz w:val="28"/>
          <w:szCs w:val="28"/>
        </w:rPr>
      </w:pPr>
    </w:p>
    <w:p w14:paraId="45127945" w14:textId="7FD3C552" w:rsidR="006E69D5" w:rsidRPr="000C4ABF" w:rsidRDefault="006E69D5" w:rsidP="005B5C65">
      <w:r w:rsidRPr="000C4ABF">
        <w:t xml:space="preserve">The SOAR framework was effective in this case as it allowed stakeholders to identify and tap into a </w:t>
      </w:r>
      <w:r w:rsidR="00D17182" w:rsidRPr="000C4ABF">
        <w:t>project</w:t>
      </w:r>
      <w:r w:rsidRPr="000C4ABF">
        <w:t>’s existing strengths and assets, and then envision potential opportunities for achieving future results and impact. The framework was appropriate as the short duration of the project and the difficult context in which it was expected to deliver, particularly the challenge of working with government institutions, could have obscured what had been achieved. In the evaluation the SOAR framework focused on three questions:</w:t>
      </w:r>
    </w:p>
    <w:p w14:paraId="70C327C7" w14:textId="27F0EF7E" w:rsidR="006E69D5" w:rsidRPr="000C4ABF" w:rsidRDefault="006E69D5" w:rsidP="005B5C65">
      <w:pPr>
        <w:pStyle w:val="ListParagraph"/>
        <w:numPr>
          <w:ilvl w:val="0"/>
          <w:numId w:val="31"/>
        </w:numPr>
        <w:spacing w:line="240" w:lineRule="auto"/>
        <w:rPr>
          <w:rFonts w:eastAsia="Times New Roman" w:cs="Times New Roman"/>
          <w:color w:val="000000"/>
        </w:rPr>
      </w:pPr>
      <w:r w:rsidRPr="000C4ABF">
        <w:rPr>
          <w:rFonts w:eastAsia="Times New Roman" w:cs="Times New Roman"/>
          <w:color w:val="000000"/>
        </w:rPr>
        <w:t xml:space="preserve">What would you consider the strengths of the </w:t>
      </w:r>
      <w:r w:rsidR="00D17182" w:rsidRPr="000C4ABF">
        <w:rPr>
          <w:rFonts w:eastAsia="Times New Roman" w:cs="Times New Roman"/>
          <w:color w:val="000000"/>
        </w:rPr>
        <w:t>project</w:t>
      </w:r>
      <w:r w:rsidRPr="000C4ABF">
        <w:rPr>
          <w:rFonts w:eastAsia="Times New Roman" w:cs="Times New Roman"/>
          <w:color w:val="000000"/>
        </w:rPr>
        <w:t>?</w:t>
      </w:r>
    </w:p>
    <w:p w14:paraId="09D9E3B9" w14:textId="77777777" w:rsidR="006E69D5" w:rsidRPr="000C4ABF" w:rsidRDefault="006E69D5" w:rsidP="005B5C65">
      <w:pPr>
        <w:pStyle w:val="ListParagraph"/>
        <w:numPr>
          <w:ilvl w:val="0"/>
          <w:numId w:val="31"/>
        </w:numPr>
        <w:spacing w:line="240" w:lineRule="auto"/>
        <w:rPr>
          <w:rFonts w:eastAsia="Times New Roman" w:cs="Times New Roman"/>
          <w:color w:val="000000"/>
        </w:rPr>
      </w:pPr>
      <w:r w:rsidRPr="000C4ABF">
        <w:rPr>
          <w:rFonts w:eastAsia="Times New Roman" w:cs="Times New Roman"/>
          <w:color w:val="000000"/>
        </w:rPr>
        <w:t>What could be even better?</w:t>
      </w:r>
    </w:p>
    <w:p w14:paraId="0701EF60" w14:textId="52ADF8AC" w:rsidR="006E69D5" w:rsidRPr="000C4ABF" w:rsidRDefault="006E69D5" w:rsidP="005B5C65">
      <w:pPr>
        <w:pStyle w:val="ListParagraph"/>
        <w:numPr>
          <w:ilvl w:val="0"/>
          <w:numId w:val="31"/>
        </w:numPr>
      </w:pPr>
      <w:r w:rsidRPr="000C4ABF">
        <w:rPr>
          <w:rFonts w:eastAsia="Times New Roman" w:cs="Times New Roman"/>
          <w:color w:val="000000"/>
        </w:rPr>
        <w:t xml:space="preserve">What would you change given the current opportunities and constraints relevant to the </w:t>
      </w:r>
      <w:r w:rsidR="00D17182" w:rsidRPr="000C4ABF">
        <w:rPr>
          <w:rFonts w:eastAsia="Times New Roman" w:cs="Times New Roman"/>
          <w:color w:val="000000"/>
        </w:rPr>
        <w:t>project</w:t>
      </w:r>
      <w:r w:rsidR="00EA43E6" w:rsidRPr="000C4ABF">
        <w:rPr>
          <w:rFonts w:eastAsia="Times New Roman" w:cs="Times New Roman"/>
          <w:color w:val="000000"/>
        </w:rPr>
        <w:t>.</w:t>
      </w:r>
    </w:p>
    <w:p w14:paraId="7048EE12" w14:textId="3D50A8BB" w:rsidR="006E69D5" w:rsidRPr="000C4ABF" w:rsidRDefault="006E69D5" w:rsidP="005B5C65">
      <w:r w:rsidRPr="000C4ABF">
        <w:t xml:space="preserve">The tools (questionnaire, FGD guide) were designed along these lines and captured valuable findings and recommendations and gaps in the implementation that could be due to factors internal or external to the </w:t>
      </w:r>
      <w:r w:rsidR="00D17182" w:rsidRPr="000C4ABF">
        <w:t>project</w:t>
      </w:r>
      <w:r w:rsidRPr="000C4ABF">
        <w:t>. The questionnaire guide is attached at Annex 4.</w:t>
      </w:r>
    </w:p>
    <w:p w14:paraId="38E20B38" w14:textId="77777777" w:rsidR="006E69D5" w:rsidRPr="000C4ABF" w:rsidRDefault="006E69D5" w:rsidP="005B5C65">
      <w:pPr>
        <w:rPr>
          <w:b/>
          <w:bCs/>
        </w:rPr>
      </w:pPr>
      <w:r w:rsidRPr="000C4ABF">
        <w:rPr>
          <w:b/>
          <w:bCs/>
        </w:rPr>
        <w:t>Evaluation methodology</w:t>
      </w:r>
    </w:p>
    <w:p w14:paraId="52D545B9" w14:textId="0A0F5FE1" w:rsidR="006E69D5" w:rsidRPr="000C4ABF" w:rsidRDefault="006E69D5" w:rsidP="005B5C65">
      <w:r w:rsidRPr="000C4ABF">
        <w:t xml:space="preserve">The CGaPS team engaged with all relevant stakeholders including the national and decentralized DMAs in </w:t>
      </w:r>
      <w:r w:rsidR="00856E88" w:rsidRPr="000C4ABF">
        <w:t>KP,</w:t>
      </w:r>
      <w:r w:rsidRPr="000C4ABF">
        <w:t xml:space="preserve"> FATA, PAK and Balochistan and </w:t>
      </w:r>
      <w:r w:rsidR="008760C5" w:rsidRPr="000C4ABF">
        <w:t>CSOs in</w:t>
      </w:r>
      <w:r w:rsidRPr="000C4ABF">
        <w:t xml:space="preserve"> a participatory review to measure the increase in their capacities to internalize GE principles. The evaluation also included focus group discussions (FGDs) with key stakeholders in the </w:t>
      </w:r>
      <w:r w:rsidR="00856E88" w:rsidRPr="000C4ABF">
        <w:t>GTF and</w:t>
      </w:r>
      <w:r w:rsidRPr="000C4ABF">
        <w:t xml:space="preserve"> the </w:t>
      </w:r>
      <w:r w:rsidR="008760C5" w:rsidRPr="000C4ABF">
        <w:t>GDF and</w:t>
      </w:r>
      <w:r w:rsidRPr="000C4ABF">
        <w:t xml:space="preserve"> documented case studies. </w:t>
      </w:r>
    </w:p>
    <w:p w14:paraId="5AE0B700" w14:textId="77777777" w:rsidR="006E69D5" w:rsidRPr="000C4ABF" w:rsidRDefault="006E69D5" w:rsidP="005B5C65">
      <w:pPr>
        <w:rPr>
          <w:b/>
          <w:bCs/>
          <w:i/>
          <w:iCs/>
        </w:rPr>
      </w:pPr>
      <w:r w:rsidRPr="000C4ABF">
        <w:rPr>
          <w:b/>
          <w:bCs/>
          <w:i/>
          <w:iCs/>
        </w:rPr>
        <w:t xml:space="preserve">2.2.1 Review Existing Data </w:t>
      </w:r>
    </w:p>
    <w:p w14:paraId="79D9714F" w14:textId="68070E46" w:rsidR="006E69D5" w:rsidRPr="000C4ABF" w:rsidRDefault="006E69D5" w:rsidP="005B5C65">
      <w:r w:rsidRPr="000C4ABF">
        <w:t xml:space="preserve">In order to provide an insightful assessment of the </w:t>
      </w:r>
      <w:r w:rsidR="00D17182" w:rsidRPr="000C4ABF">
        <w:t>Project</w:t>
      </w:r>
      <w:r w:rsidR="000E2A5D" w:rsidRPr="000C4ABF">
        <w:t xml:space="preserve"> </w:t>
      </w:r>
      <w:r w:rsidR="00856E88" w:rsidRPr="000C4ABF">
        <w:t xml:space="preserve">WLSR </w:t>
      </w:r>
      <w:r w:rsidR="00D17182" w:rsidRPr="000C4ABF">
        <w:t>Project</w:t>
      </w:r>
      <w:r w:rsidR="00856E88" w:rsidRPr="000C4ABF">
        <w:t>’s</w:t>
      </w:r>
      <w:r w:rsidRPr="000C4ABF">
        <w:t xml:space="preserve"> design, relevance, efficiency, effectiveness, sustainability and impact, the end-term evaluation completed a desk review of the relevant </w:t>
      </w:r>
      <w:r w:rsidR="00D17182" w:rsidRPr="000C4ABF">
        <w:t>project</w:t>
      </w:r>
      <w:r w:rsidRPr="000C4ABF">
        <w:t xml:space="preserve"> documents, including the </w:t>
      </w:r>
      <w:r w:rsidR="00D17182" w:rsidRPr="000C4ABF">
        <w:t>project</w:t>
      </w:r>
      <w:r w:rsidRPr="000C4ABF">
        <w:t xml:space="preserve"> proposal, six-monthly and annual report submitted to the donor, </w:t>
      </w:r>
      <w:r w:rsidR="004C4251" w:rsidRPr="000C4ABF">
        <w:t>agreement with</w:t>
      </w:r>
      <w:r w:rsidRPr="000C4ABF">
        <w:t xml:space="preserve"> donors, contracts and Letters of Agreements with partners, and reports submitted by the </w:t>
      </w:r>
      <w:r w:rsidRPr="000C4ABF">
        <w:lastRenderedPageBreak/>
        <w:t xml:space="preserve">implementing partners. The evaluation team also reviewed documents on the humanitarian situation in Pakistan, the Sendai Framework, reports and publications of NGOS and UN agencies. Specifically, the existing information sources of the project reviewed were:  Project Work </w:t>
      </w:r>
      <w:r w:rsidR="00856E88" w:rsidRPr="000C4ABF">
        <w:t>Plan</w:t>
      </w:r>
      <w:r w:rsidRPr="000C4ABF">
        <w:t xml:space="preserve"> Donor Report, project documents for each individual project Quarterly reports, meeting minutes, training reports, mission reports, and monitoring visit reports, project Implementing Partners’ progress reports, and quarterly progress reports</w:t>
      </w:r>
    </w:p>
    <w:p w14:paraId="25DCDCA3" w14:textId="77777777" w:rsidR="006E69D5" w:rsidRPr="000C4ABF" w:rsidRDefault="006E69D5" w:rsidP="005B5C65">
      <w:pPr>
        <w:rPr>
          <w:b/>
          <w:bCs/>
          <w:i/>
          <w:iCs/>
        </w:rPr>
      </w:pPr>
      <w:r w:rsidRPr="000C4ABF">
        <w:rPr>
          <w:b/>
          <w:bCs/>
          <w:i/>
          <w:iCs/>
        </w:rPr>
        <w:t>2.2.2 Stakeholder Interviews and Focus Groups</w:t>
      </w:r>
    </w:p>
    <w:p w14:paraId="25091349" w14:textId="327A4B2A" w:rsidR="006E69D5" w:rsidRPr="000C4ABF" w:rsidRDefault="006E69D5" w:rsidP="005B5C65">
      <w:pPr>
        <w:rPr>
          <w:rFonts w:cs="Times New Roman"/>
          <w:lang w:eastAsia="ru-RU"/>
        </w:rPr>
      </w:pPr>
      <w:r w:rsidRPr="000C4ABF">
        <w:rPr>
          <w:rFonts w:cs="Times New Roman"/>
          <w:lang w:eastAsia="ru-RU"/>
        </w:rPr>
        <w:t xml:space="preserve">The WLSR </w:t>
      </w:r>
      <w:r w:rsidR="00D17182" w:rsidRPr="000C4ABF">
        <w:rPr>
          <w:rFonts w:cs="Times New Roman"/>
          <w:lang w:eastAsia="ru-RU"/>
        </w:rPr>
        <w:t>project</w:t>
      </w:r>
      <w:r w:rsidRPr="000C4ABF">
        <w:rPr>
          <w:rFonts w:cs="Times New Roman"/>
          <w:lang w:eastAsia="ru-RU"/>
        </w:rPr>
        <w:t xml:space="preserve"> has been implemented, as summarized earlier, in KP, FATA, Balochistan and PAK. In each of these geographic areas the WLSR partners were the DMAs including PDMA, FDMA (in FATA), and SDMA (in PAK) and the NDMA at the national level. It remained in close contact with women-focused institutions like the </w:t>
      </w:r>
      <w:r w:rsidR="004C4251" w:rsidRPr="000C4ABF">
        <w:rPr>
          <w:rFonts w:cs="Times New Roman"/>
          <w:lang w:eastAsia="ru-RU"/>
        </w:rPr>
        <w:t>WDDs,</w:t>
      </w:r>
      <w:r w:rsidRPr="000C4ABF">
        <w:rPr>
          <w:rFonts w:cs="Times New Roman"/>
          <w:lang w:eastAsia="ru-RU"/>
        </w:rPr>
        <w:t xml:space="preserve"> the Commissions </w:t>
      </w:r>
      <w:r w:rsidR="004C4251" w:rsidRPr="000C4ABF">
        <w:rPr>
          <w:rFonts w:cs="Times New Roman"/>
          <w:lang w:eastAsia="ru-RU"/>
        </w:rPr>
        <w:t>on the</w:t>
      </w:r>
      <w:r w:rsidRPr="000C4ABF">
        <w:rPr>
          <w:rFonts w:cs="Times New Roman"/>
          <w:lang w:eastAsia="ru-RU"/>
        </w:rPr>
        <w:t xml:space="preserve"> Status of Women and, where applicable, the Caucus of Women Parliamentarians in </w:t>
      </w:r>
      <w:r w:rsidR="004C4251" w:rsidRPr="000C4ABF">
        <w:rPr>
          <w:rFonts w:cs="Times New Roman"/>
          <w:lang w:eastAsia="ru-RU"/>
        </w:rPr>
        <w:t>KP,</w:t>
      </w:r>
      <w:r w:rsidRPr="000C4ABF">
        <w:rPr>
          <w:rFonts w:cs="Times New Roman"/>
          <w:lang w:eastAsia="ru-RU"/>
        </w:rPr>
        <w:t xml:space="preserve"> Balochistan, PAK and at the national level. UN Women also partnered with UN OCHA. It worked through the CERD and NADRA in Bannu district</w:t>
      </w:r>
      <w:r w:rsidR="00BF3682" w:rsidRPr="000C4ABF">
        <w:rPr>
          <w:rFonts w:cs="Times New Roman"/>
          <w:lang w:eastAsia="ru-RU"/>
        </w:rPr>
        <w:t xml:space="preserve"> in KP</w:t>
      </w:r>
      <w:r w:rsidRPr="000C4ABF">
        <w:rPr>
          <w:rFonts w:cs="Times New Roman"/>
          <w:lang w:eastAsia="ru-RU"/>
        </w:rPr>
        <w:t xml:space="preserve">, and with </w:t>
      </w:r>
      <w:r w:rsidR="00BF3682" w:rsidRPr="000C4ABF">
        <w:rPr>
          <w:rFonts w:cs="Times New Roman"/>
          <w:lang w:eastAsia="ru-RU"/>
        </w:rPr>
        <w:t xml:space="preserve">  </w:t>
      </w:r>
      <w:r w:rsidR="00B35D9E" w:rsidRPr="000C4ABF">
        <w:rPr>
          <w:rFonts w:cs="Times New Roman"/>
          <w:lang w:eastAsia="ru-RU"/>
        </w:rPr>
        <w:t xml:space="preserve">National University of Science and Technology and National </w:t>
      </w:r>
      <w:r w:rsidRPr="000C4ABF">
        <w:rPr>
          <w:rFonts w:cs="Times New Roman"/>
          <w:lang w:eastAsia="ru-RU"/>
        </w:rPr>
        <w:t>Institute of Peace and Conflict Studies (NUST-NIPCONS).</w:t>
      </w:r>
    </w:p>
    <w:p w14:paraId="6835A897" w14:textId="4113F046" w:rsidR="006E69D5" w:rsidRPr="000C4ABF" w:rsidRDefault="006E69D5" w:rsidP="005B5C65">
      <w:pPr>
        <w:rPr>
          <w:lang w:eastAsia="ru-RU"/>
        </w:rPr>
      </w:pPr>
      <w:r w:rsidRPr="000C4ABF">
        <w:rPr>
          <w:lang w:eastAsia="ru-RU"/>
        </w:rPr>
        <w:t xml:space="preserve">The </w:t>
      </w:r>
      <w:r w:rsidR="00B35D9E" w:rsidRPr="000C4ABF">
        <w:rPr>
          <w:lang w:eastAsia="ru-RU"/>
        </w:rPr>
        <w:t>CGaP</w:t>
      </w:r>
      <w:r w:rsidRPr="000C4ABF">
        <w:rPr>
          <w:lang w:eastAsia="ru-RU"/>
        </w:rPr>
        <w:t xml:space="preserve"> relied on in-depth interviews with key individuals selected through a purposive sample of stakeholders in KP, FATA, PAK and Bal</w:t>
      </w:r>
      <w:r w:rsidR="000E27A8">
        <w:rPr>
          <w:lang w:eastAsia="ru-RU"/>
        </w:rPr>
        <w:t>o</w:t>
      </w:r>
      <w:r w:rsidRPr="000C4ABF">
        <w:rPr>
          <w:lang w:eastAsia="ru-RU"/>
        </w:rPr>
        <w:t xml:space="preserve">chistan. Two teams of two persons each visited KP and PAK for the interviews. </w:t>
      </w:r>
      <w:r w:rsidRPr="000C4ABF">
        <w:t>Due to time and resource constraints some interviews were conducted via skype and telephone, notably with individuals from Bal</w:t>
      </w:r>
      <w:r w:rsidR="000E27A8">
        <w:t>o</w:t>
      </w:r>
      <w:r w:rsidRPr="000C4ABF">
        <w:t xml:space="preserve">chistan, including two women from the community hearings who had presented their testimonies </w:t>
      </w:r>
      <w:r w:rsidR="004C4251" w:rsidRPr="000C4ABF">
        <w:t>in Quetta</w:t>
      </w:r>
      <w:r w:rsidRPr="000C4ABF">
        <w:t xml:space="preserve">. </w:t>
      </w:r>
      <w:r w:rsidRPr="000C4ABF">
        <w:rPr>
          <w:lang w:eastAsia="ru-RU"/>
        </w:rPr>
        <w:t xml:space="preserve">The interviews lasted between one to two hours, were conducted </w:t>
      </w:r>
      <w:r w:rsidRPr="000C4ABF">
        <w:t xml:space="preserve">using a guide that covered the areas to be evaluated (relevance, efficiency, effectiveness, sustainability and impact/ results), </w:t>
      </w:r>
      <w:r w:rsidRPr="000C4ABF">
        <w:rPr>
          <w:lang w:eastAsia="ru-RU"/>
        </w:rPr>
        <w:t>prepared for the different category of respondent’s e.g. DMAs, UN, DANIDA, WDD/</w:t>
      </w:r>
      <w:r w:rsidR="00B35D9E" w:rsidRPr="000C4ABF">
        <w:rPr>
          <w:lang w:eastAsia="ru-RU"/>
        </w:rPr>
        <w:t xml:space="preserve"> Women Economic Department (</w:t>
      </w:r>
      <w:r w:rsidRPr="000C4ABF">
        <w:rPr>
          <w:lang w:eastAsia="ru-RU"/>
        </w:rPr>
        <w:t>WED</w:t>
      </w:r>
      <w:r w:rsidR="00B35D9E" w:rsidRPr="000C4ABF">
        <w:rPr>
          <w:lang w:eastAsia="ru-RU"/>
        </w:rPr>
        <w:t>)</w:t>
      </w:r>
      <w:r w:rsidRPr="000C4ABF">
        <w:rPr>
          <w:lang w:eastAsia="ru-RU"/>
        </w:rPr>
        <w:t xml:space="preserve"> etc. </w:t>
      </w:r>
      <w:r w:rsidRPr="000C4ABF">
        <w:t xml:space="preserve">Specifically, the team interviewed key individuals from the NDMA, the </w:t>
      </w:r>
      <w:r w:rsidR="004C4251" w:rsidRPr="000C4ABF">
        <w:t>PDMA in</w:t>
      </w:r>
      <w:r w:rsidRPr="000C4ABF">
        <w:t xml:space="preserve"> </w:t>
      </w:r>
      <w:r w:rsidR="004C4251" w:rsidRPr="000C4ABF">
        <w:t>KP and</w:t>
      </w:r>
      <w:r w:rsidRPr="000C4ABF">
        <w:t xml:space="preserve"> Balochistan and the FATA </w:t>
      </w:r>
      <w:r w:rsidR="004C4251" w:rsidRPr="000C4ABF">
        <w:t>DMA and</w:t>
      </w:r>
      <w:r w:rsidRPr="000C4ABF">
        <w:t xml:space="preserve"> the </w:t>
      </w:r>
      <w:r w:rsidR="004C4251" w:rsidRPr="000C4ABF">
        <w:t>SDMA in</w:t>
      </w:r>
      <w:r w:rsidRPr="000C4ABF">
        <w:t xml:space="preserve"> PAK. </w:t>
      </w:r>
      <w:r w:rsidRPr="000C4ABF">
        <w:rPr>
          <w:lang w:eastAsia="ru-RU"/>
        </w:rPr>
        <w:t xml:space="preserve">A total of 39 in-depth interviews took place. Adhering to the SOAR framework, each interview began with asking about the strength of the </w:t>
      </w:r>
      <w:r w:rsidR="00D17182" w:rsidRPr="000C4ABF">
        <w:rPr>
          <w:lang w:eastAsia="ru-RU"/>
        </w:rPr>
        <w:t>project</w:t>
      </w:r>
      <w:r w:rsidRPr="000C4ABF">
        <w:rPr>
          <w:lang w:eastAsia="ru-RU"/>
        </w:rPr>
        <w:t xml:space="preserve"> in each of the evaluation area (see questionnaire guide Annex 4) </w:t>
      </w:r>
    </w:p>
    <w:p w14:paraId="6D919739" w14:textId="2543B9C8" w:rsidR="006E69D5" w:rsidRPr="000C4ABF" w:rsidRDefault="006E69D5" w:rsidP="005B5C65">
      <w:pPr>
        <w:rPr>
          <w:lang w:eastAsia="ru-RU"/>
        </w:rPr>
      </w:pPr>
      <w:r w:rsidRPr="000C4ABF">
        <w:rPr>
          <w:lang w:eastAsia="ru-RU"/>
        </w:rPr>
        <w:t xml:space="preserve">In addition, two group discussions with 16 individuals were conducted, one each with members of the </w:t>
      </w:r>
      <w:r w:rsidR="00B35D9E" w:rsidRPr="000C4ABF">
        <w:rPr>
          <w:lang w:eastAsia="ru-RU"/>
        </w:rPr>
        <w:t>GTF (</w:t>
      </w:r>
      <w:r w:rsidRPr="000C4ABF">
        <w:rPr>
          <w:lang w:eastAsia="ru-RU"/>
        </w:rPr>
        <w:t xml:space="preserve">KP) and the GDF in PAK. </w:t>
      </w:r>
    </w:p>
    <w:p w14:paraId="056354E8" w14:textId="77777777" w:rsidR="006E69D5" w:rsidRPr="000C4ABF" w:rsidRDefault="006E69D5" w:rsidP="005B5C65">
      <w:r w:rsidRPr="000C4ABF">
        <w:rPr>
          <w:lang w:eastAsia="ru-RU"/>
        </w:rPr>
        <w:t xml:space="preserve">In total, the Evaluation Team spoke with 55 individuals on which the findings are based. </w:t>
      </w:r>
    </w:p>
    <w:p w14:paraId="4EBCEAAC" w14:textId="77777777" w:rsidR="006E69D5" w:rsidRPr="000C4ABF" w:rsidRDefault="006E69D5" w:rsidP="005B5C65">
      <w:r w:rsidRPr="000C4ABF">
        <w:t xml:space="preserve">(Annex 1, List of Key Individuals Interviewed). </w:t>
      </w:r>
    </w:p>
    <w:p w14:paraId="4083B0A3" w14:textId="77777777" w:rsidR="006E69D5" w:rsidRPr="000C4ABF" w:rsidRDefault="006E69D5" w:rsidP="005B5C65">
      <w:pPr>
        <w:rPr>
          <w:b/>
          <w:bCs/>
          <w:i/>
          <w:iCs/>
        </w:rPr>
      </w:pPr>
      <w:r w:rsidRPr="000C4ABF">
        <w:rPr>
          <w:b/>
          <w:bCs/>
          <w:i/>
          <w:iCs/>
        </w:rPr>
        <w:t>2.2.3 Sampling and data collection tools</w:t>
      </w:r>
    </w:p>
    <w:p w14:paraId="171C2320" w14:textId="490E306F" w:rsidR="006E69D5" w:rsidRPr="000C4ABF" w:rsidRDefault="006E69D5" w:rsidP="005B5C65">
      <w:pPr>
        <w:rPr>
          <w:color w:val="000000"/>
        </w:rPr>
      </w:pPr>
      <w:r w:rsidRPr="000C4ABF">
        <w:rPr>
          <w:color w:val="000000"/>
        </w:rPr>
        <w:t xml:space="preserve">A non-experimental design was employed with individuals to be interviewed identified through purposive sampling from among stakeholder groups. For the </w:t>
      </w:r>
      <w:r w:rsidR="00B35D9E" w:rsidRPr="000C4ABF">
        <w:rPr>
          <w:color w:val="000000"/>
        </w:rPr>
        <w:t>FGDs the</w:t>
      </w:r>
      <w:r w:rsidRPr="000C4ABF">
        <w:rPr>
          <w:color w:val="000000"/>
        </w:rPr>
        <w:t xml:space="preserve"> sample was a convenience sample as all members of the GTF were invited.  </w:t>
      </w:r>
    </w:p>
    <w:p w14:paraId="2D7C4829" w14:textId="04A88434" w:rsidR="006E69D5" w:rsidRPr="000C4ABF" w:rsidRDefault="006E69D5" w:rsidP="005B5C65">
      <w:pPr>
        <w:rPr>
          <w:color w:val="000000"/>
        </w:rPr>
      </w:pPr>
      <w:r w:rsidRPr="000C4ABF">
        <w:rPr>
          <w:color w:val="000000"/>
        </w:rPr>
        <w:t xml:space="preserve">Qualitative data was gathered using a questionnaire guide that was developed. The guide covered key questions that would garner information on the relevance, efficiency, effectiveness, sustainability, impact and results of the </w:t>
      </w:r>
      <w:r w:rsidR="00D17182" w:rsidRPr="000C4ABF">
        <w:rPr>
          <w:color w:val="000000"/>
        </w:rPr>
        <w:t>project</w:t>
      </w:r>
      <w:r w:rsidRPr="000C4ABF">
        <w:rPr>
          <w:color w:val="000000"/>
        </w:rPr>
        <w:t xml:space="preserve">. The questionnaire guide was built around a core set of questions coupled with inquiries tailored for the interviewee(s). Similarly, a guide and protocols were developed for the focus groups. Within a framework of formative assessment as anticipated the questionnaires changed slightly </w:t>
      </w:r>
      <w:r w:rsidRPr="000C4ABF">
        <w:rPr>
          <w:color w:val="000000"/>
        </w:rPr>
        <w:lastRenderedPageBreak/>
        <w:t>over the period of field work to reflect new learning and issues that arose. (</w:t>
      </w:r>
      <w:r w:rsidRPr="000C4ABF">
        <w:t>Annex 4</w:t>
      </w:r>
      <w:r w:rsidRPr="000C4ABF">
        <w:rPr>
          <w:color w:val="FF0000"/>
        </w:rPr>
        <w:t xml:space="preserve"> </w:t>
      </w:r>
      <w:r w:rsidRPr="000C4ABF">
        <w:rPr>
          <w:color w:val="000000"/>
        </w:rPr>
        <w:t>Questionnaire Guide). The guides included the core questions from SOAR</w:t>
      </w:r>
    </w:p>
    <w:p w14:paraId="13E915F4" w14:textId="77777777" w:rsidR="006E69D5" w:rsidRPr="000C4ABF" w:rsidRDefault="006E69D5" w:rsidP="005B5C65">
      <w:pPr>
        <w:rPr>
          <w:color w:val="000000"/>
        </w:rPr>
      </w:pPr>
      <w:r w:rsidRPr="000C4ABF">
        <w:rPr>
          <w:color w:val="000000"/>
        </w:rPr>
        <w:t>Four case studies have been prepared according to the designed format (Section V).</w:t>
      </w:r>
    </w:p>
    <w:p w14:paraId="6FFBE8EF" w14:textId="77777777" w:rsidR="006E69D5" w:rsidRPr="000C4ABF" w:rsidRDefault="006E69D5" w:rsidP="005B5C65">
      <w:pPr>
        <w:rPr>
          <w:color w:val="000000"/>
        </w:rPr>
      </w:pPr>
      <w:r w:rsidRPr="000C4ABF">
        <w:rPr>
          <w:color w:val="000000"/>
        </w:rPr>
        <w:t>The activities undertaken during the project have been captured through a spreadsheet entitled "Intervention Matrix" (</w:t>
      </w:r>
      <w:r w:rsidRPr="000C4ABF">
        <w:t xml:space="preserve">Annex 3). </w:t>
      </w:r>
    </w:p>
    <w:p w14:paraId="2E241AFA" w14:textId="77777777" w:rsidR="006E69D5" w:rsidRPr="000C4ABF" w:rsidRDefault="006E69D5" w:rsidP="005B5C65">
      <w:r w:rsidRPr="000C4ABF">
        <w:t xml:space="preserve">Recognizing the constraints that limited the interaction of the Evaluation Team with the identified stakeholders, the findings from in-depth interviews and document reviews were verified using triangulation and validated through successive interviews. </w:t>
      </w:r>
    </w:p>
    <w:p w14:paraId="3A2BAFEE" w14:textId="77777777" w:rsidR="006E69D5" w:rsidRPr="000C4ABF" w:rsidRDefault="006E69D5" w:rsidP="005B5C65">
      <w:r w:rsidRPr="000C4ABF">
        <w:rPr>
          <w:b/>
          <w:bCs/>
          <w:i/>
          <w:iCs/>
        </w:rPr>
        <w:t>2.2.4 Data analysis</w:t>
      </w:r>
    </w:p>
    <w:p w14:paraId="3908FF66" w14:textId="77777777" w:rsidR="006E69D5" w:rsidRPr="000C4ABF" w:rsidRDefault="006E69D5" w:rsidP="005B5C65">
      <w:r w:rsidRPr="000C4ABF">
        <w:t xml:space="preserve">The Evaluation Team used a matrix designed to capture findings aligned with the key research questions. The Team members completed the matrix while still in the field as soon after the interviews were conducted as possible. After the field work, the team met several times to discuss and analyze the trends, patterns, and themes in the qualitative information and capture the richness of observations and insights from the literature and from those who were interviewed. It was noted that a degree of saturation was achieved with the sample, as responses of the later interviewees repeated much of what had already been said. </w:t>
      </w:r>
    </w:p>
    <w:p w14:paraId="293ABFE7" w14:textId="7EBFDC7B" w:rsidR="006E69D5" w:rsidRPr="000C4ABF" w:rsidRDefault="006E69D5" w:rsidP="005B5C65">
      <w:r w:rsidRPr="000C4ABF">
        <w:t xml:space="preserve">No software was used to analyze the qualitative data. Frequencies of responses were not tabulated due to small sample as it would have been misleading to present percentages or even numbers, given that the individuals interviewed were involved in different ways with the </w:t>
      </w:r>
      <w:r w:rsidR="00B35D9E" w:rsidRPr="000C4ABF">
        <w:t>p</w:t>
      </w:r>
      <w:r w:rsidRPr="000C4ABF">
        <w:t xml:space="preserve">roject and not all were aware of what the scope of the project or intervention was especially if they had joined the organization at a later stage of the project.  Hence, equal weight could not have been applied to all the respondents. </w:t>
      </w:r>
    </w:p>
    <w:p w14:paraId="4DE0BE35" w14:textId="77777777" w:rsidR="006E69D5" w:rsidRPr="000C4ABF" w:rsidRDefault="006E69D5" w:rsidP="005B5C65">
      <w:pPr>
        <w:pStyle w:val="Heading2"/>
        <w:rPr>
          <w:sz w:val="22"/>
          <w:szCs w:val="22"/>
        </w:rPr>
      </w:pPr>
      <w:bookmarkStart w:id="11" w:name="_Toc468114634"/>
      <w:r w:rsidRPr="000C4ABF">
        <w:rPr>
          <w:sz w:val="22"/>
          <w:szCs w:val="22"/>
        </w:rPr>
        <w:t>2.3 Limitations</w:t>
      </w:r>
      <w:bookmarkEnd w:id="11"/>
      <w:r w:rsidRPr="000C4ABF">
        <w:rPr>
          <w:sz w:val="22"/>
          <w:szCs w:val="22"/>
        </w:rPr>
        <w:t xml:space="preserve"> </w:t>
      </w:r>
    </w:p>
    <w:p w14:paraId="41EDE76C" w14:textId="5FC312B9" w:rsidR="006E69D5" w:rsidRPr="000C4ABF" w:rsidRDefault="006E69D5" w:rsidP="005B5C65">
      <w:pPr>
        <w:rPr>
          <w:color w:val="000000"/>
        </w:rPr>
      </w:pPr>
      <w:r w:rsidRPr="000C4ABF">
        <w:rPr>
          <w:color w:val="000000"/>
        </w:rPr>
        <w:t>Data was gathered from the key implementing organizations engaged with WLSR and primarily from the urban centers (i.e., Islamabad, Quetta, Muzaffar</w:t>
      </w:r>
      <w:r w:rsidR="00B35D9E" w:rsidRPr="000C4ABF">
        <w:rPr>
          <w:color w:val="000000"/>
        </w:rPr>
        <w:t>abad</w:t>
      </w:r>
      <w:r w:rsidRPr="000C4ABF">
        <w:rPr>
          <w:color w:val="000000"/>
        </w:rPr>
        <w:t xml:space="preserve"> and Peshawar), where the organizations are based. It was not possible to meet the beneficiary communities or the women who participated in the community hearings in Bal</w:t>
      </w:r>
      <w:r w:rsidR="000E27A8">
        <w:rPr>
          <w:color w:val="000000"/>
        </w:rPr>
        <w:t>o</w:t>
      </w:r>
      <w:r w:rsidRPr="000C4ABF">
        <w:rPr>
          <w:color w:val="000000"/>
        </w:rPr>
        <w:t xml:space="preserve">chistan or received CNICs in Bannu in KP as they are in dispersed locations or not accessible at all. However, the team was able to interview two women who had participated in the community hearings in Balochistan, and to read the draft report of the FGDs conducted with women in five locations in KP. </w:t>
      </w:r>
      <w:r w:rsidR="00B35D9E" w:rsidRPr="000C4ABF">
        <w:rPr>
          <w:color w:val="000000"/>
        </w:rPr>
        <w:t>Technical Assistant (</w:t>
      </w:r>
      <w:r w:rsidRPr="000C4ABF">
        <w:rPr>
          <w:color w:val="000000"/>
        </w:rPr>
        <w:t>TA</w:t>
      </w:r>
      <w:r w:rsidR="00B35D9E" w:rsidRPr="000C4ABF">
        <w:rPr>
          <w:color w:val="000000"/>
        </w:rPr>
        <w:t>)</w:t>
      </w:r>
      <w:r w:rsidRPr="000C4ABF">
        <w:rPr>
          <w:color w:val="000000"/>
        </w:rPr>
        <w:t xml:space="preserve"> member of the team also participated in the Afghan-Pakistan Women’s’ Peace Dialogue that was organized by WLSR Unit in Peshawar on 25</w:t>
      </w:r>
      <w:r w:rsidR="00B35D9E" w:rsidRPr="000C4ABF">
        <w:rPr>
          <w:color w:val="000000"/>
          <w:vertAlign w:val="superscript"/>
        </w:rPr>
        <w:t>th</w:t>
      </w:r>
      <w:r w:rsidR="00B35D9E" w:rsidRPr="000C4ABF">
        <w:rPr>
          <w:color w:val="000000"/>
        </w:rPr>
        <w:t xml:space="preserve"> August</w:t>
      </w:r>
      <w:r w:rsidRPr="000C4ABF">
        <w:rPr>
          <w:color w:val="000000"/>
        </w:rPr>
        <w:t xml:space="preserve"> 2016.  </w:t>
      </w:r>
    </w:p>
    <w:p w14:paraId="5ED3F0DA" w14:textId="27E0F803" w:rsidR="006E69D5" w:rsidRPr="000C4ABF" w:rsidRDefault="006E69D5" w:rsidP="005B5C65">
      <w:pPr>
        <w:rPr>
          <w:color w:val="000000" w:themeColor="text1"/>
        </w:rPr>
      </w:pPr>
      <w:r w:rsidRPr="000C4ABF">
        <w:rPr>
          <w:color w:val="000000" w:themeColor="text1"/>
        </w:rPr>
        <w:t xml:space="preserve">The next Section details findings from the data collected through the desk reviews, the interviews and the </w:t>
      </w:r>
      <w:r w:rsidR="00B35D9E" w:rsidRPr="000C4ABF">
        <w:rPr>
          <w:color w:val="000000" w:themeColor="text1"/>
        </w:rPr>
        <w:t>FGDs.</w:t>
      </w:r>
    </w:p>
    <w:p w14:paraId="03CBB424" w14:textId="77777777" w:rsidR="006E69D5" w:rsidRPr="000C4ABF" w:rsidRDefault="006E69D5" w:rsidP="005B5C65">
      <w:pPr>
        <w:rPr>
          <w:color w:val="000000" w:themeColor="text1"/>
        </w:rPr>
      </w:pPr>
    </w:p>
    <w:p w14:paraId="38CA6D7E" w14:textId="77777777" w:rsidR="006E69D5" w:rsidRPr="000C4ABF" w:rsidRDefault="006E69D5" w:rsidP="005B5C65"/>
    <w:p w14:paraId="48D75F41" w14:textId="77777777" w:rsidR="006E69D5" w:rsidRPr="000C4ABF" w:rsidRDefault="006E69D5" w:rsidP="005B5C65"/>
    <w:p w14:paraId="096E0A59" w14:textId="77777777" w:rsidR="006E69D5" w:rsidRPr="000C4ABF" w:rsidRDefault="006E69D5" w:rsidP="005B5C65"/>
    <w:p w14:paraId="5D8FA19E" w14:textId="77777777" w:rsidR="006E69D5" w:rsidRPr="000C4ABF" w:rsidRDefault="006E69D5" w:rsidP="005B5C65"/>
    <w:p w14:paraId="6A380775" w14:textId="77777777" w:rsidR="006E69D5" w:rsidRPr="000C4ABF" w:rsidRDefault="006E69D5" w:rsidP="005B5C65"/>
    <w:p w14:paraId="349E7017" w14:textId="77777777" w:rsidR="006E69D5" w:rsidRPr="000C4ABF" w:rsidRDefault="006E69D5" w:rsidP="005B5C65">
      <w:pPr>
        <w:pStyle w:val="Heading1"/>
        <w:rPr>
          <w:sz w:val="22"/>
          <w:szCs w:val="22"/>
        </w:rPr>
      </w:pPr>
      <w:bookmarkStart w:id="12" w:name="_Toc468114635"/>
      <w:r w:rsidRPr="000C4ABF">
        <w:rPr>
          <w:sz w:val="22"/>
          <w:szCs w:val="22"/>
        </w:rPr>
        <w:lastRenderedPageBreak/>
        <w:t>Section II Findings</w:t>
      </w:r>
      <w:bookmarkEnd w:id="12"/>
    </w:p>
    <w:p w14:paraId="3D3EDFCC" w14:textId="53755EF6" w:rsidR="006E69D5" w:rsidRPr="000C4ABF" w:rsidRDefault="006E69D5" w:rsidP="005B5C65">
      <w:r w:rsidRPr="000C4ABF">
        <w:t xml:space="preserve">Overall the Evaluation team finds that this short duration project leveraged the relationships and work of its predecessor, the WPP. Institutional partnerships have been taken forward; new partners have been identified and new activities introduced. The </w:t>
      </w:r>
      <w:r w:rsidR="00D17182" w:rsidRPr="000C4ABF">
        <w:t>project</w:t>
      </w:r>
      <w:r w:rsidR="00B35D9E" w:rsidRPr="000C4ABF">
        <w:t xml:space="preserve">  </w:t>
      </w:r>
      <w:r w:rsidRPr="000C4ABF">
        <w:t xml:space="preserve"> has shown flexibility and has demonstrated value for money by harnessing the strength of government (working through DMAs and WDD, and incorporating GE guidelines) and CSO partnerships (CNICs, organizing FGDs in community). </w:t>
      </w:r>
    </w:p>
    <w:p w14:paraId="301C6CDA" w14:textId="77777777" w:rsidR="006E69D5" w:rsidRPr="000C4ABF" w:rsidRDefault="006E69D5" w:rsidP="005B5C65">
      <w:pPr>
        <w:pStyle w:val="Heading2"/>
        <w:numPr>
          <w:ilvl w:val="0"/>
          <w:numId w:val="17"/>
        </w:numPr>
        <w:tabs>
          <w:tab w:val="left" w:pos="360"/>
        </w:tabs>
        <w:ind w:left="360"/>
        <w:rPr>
          <w:sz w:val="22"/>
          <w:szCs w:val="22"/>
        </w:rPr>
      </w:pPr>
      <w:bookmarkStart w:id="13" w:name="_Toc468114636"/>
      <w:r w:rsidRPr="000C4ABF">
        <w:rPr>
          <w:sz w:val="22"/>
          <w:szCs w:val="22"/>
        </w:rPr>
        <w:t>Relevance/ Design</w:t>
      </w:r>
      <w:bookmarkEnd w:id="13"/>
    </w:p>
    <w:p w14:paraId="4D88B592" w14:textId="4050A3E0" w:rsidR="006E69D5" w:rsidRPr="000C4ABF" w:rsidRDefault="006E69D5" w:rsidP="005B5C65">
      <w:pPr>
        <w:rPr>
          <w:color w:val="000000"/>
        </w:rPr>
      </w:pPr>
      <w:r w:rsidRPr="000C4ABF">
        <w:rPr>
          <w:color w:val="000000"/>
        </w:rPr>
        <w:t xml:space="preserve">The Evaluation Team assessed relevance of the </w:t>
      </w:r>
      <w:r w:rsidR="00B35D9E" w:rsidRPr="000C4ABF">
        <w:rPr>
          <w:color w:val="000000"/>
        </w:rPr>
        <w:t>project</w:t>
      </w:r>
      <w:r w:rsidR="00EA43E6" w:rsidRPr="000C4ABF">
        <w:rPr>
          <w:color w:val="000000"/>
        </w:rPr>
        <w:t xml:space="preserve"> </w:t>
      </w:r>
      <w:r w:rsidRPr="000C4ABF">
        <w:rPr>
          <w:color w:val="000000"/>
        </w:rPr>
        <w:t xml:space="preserve">in terms of alignment with national and international commitments related to humanitarian crises and complex emergencies, </w:t>
      </w:r>
      <w:r w:rsidR="00D17182" w:rsidRPr="000C4ABF">
        <w:rPr>
          <w:color w:val="000000"/>
        </w:rPr>
        <w:t>project</w:t>
      </w:r>
      <w:r w:rsidRPr="000C4ABF">
        <w:rPr>
          <w:color w:val="000000"/>
        </w:rPr>
        <w:t xml:space="preserve"> relevance to the needs of women and girls in these contexts, and the contribution of the </w:t>
      </w:r>
      <w:r w:rsidR="00B35D9E" w:rsidRPr="000C4ABF">
        <w:rPr>
          <w:color w:val="000000"/>
        </w:rPr>
        <w:t>project</w:t>
      </w:r>
      <w:r w:rsidRPr="000C4ABF">
        <w:rPr>
          <w:color w:val="000000"/>
        </w:rPr>
        <w:t xml:space="preserve"> to the goals of the Strategic Plan 2014-17.</w:t>
      </w:r>
    </w:p>
    <w:p w14:paraId="10AA7BBB" w14:textId="77777777" w:rsidR="006E69D5" w:rsidRPr="000C4ABF" w:rsidRDefault="006E69D5" w:rsidP="005B5C65">
      <w:r w:rsidRPr="000C4ABF">
        <w:rPr>
          <w:color w:val="000000"/>
        </w:rPr>
        <w:t xml:space="preserve">The </w:t>
      </w:r>
      <w:r w:rsidRPr="000C4ABF">
        <w:t>key questions are:</w:t>
      </w:r>
    </w:p>
    <w:p w14:paraId="775978AA" w14:textId="77777777" w:rsidR="006E69D5" w:rsidRPr="004909F6" w:rsidRDefault="006E69D5" w:rsidP="005B5C65">
      <w:pPr>
        <w:pStyle w:val="ListParagraph"/>
        <w:widowControl w:val="0"/>
        <w:numPr>
          <w:ilvl w:val="0"/>
          <w:numId w:val="12"/>
        </w:numPr>
        <w:tabs>
          <w:tab w:val="left" w:pos="2070"/>
          <w:tab w:val="left" w:pos="2250"/>
        </w:tabs>
        <w:spacing w:before="0" w:after="0" w:line="240" w:lineRule="auto"/>
        <w:ind w:left="720"/>
        <w:contextualSpacing w:val="0"/>
        <w:rPr>
          <w:rFonts w:cs="Times New Roman"/>
        </w:rPr>
      </w:pPr>
      <w:r w:rsidRPr="004909F6">
        <w:rPr>
          <w:rFonts w:cs="Times New Roman"/>
        </w:rPr>
        <w:t>To what extent do the interventions respond to the disaster related national policies and strategies and are aligned to international conventions (for e.g.</w:t>
      </w:r>
      <w:r w:rsidRPr="004909F6">
        <w:rPr>
          <w:rFonts w:cs="Times New Roman"/>
          <w:spacing w:val="20"/>
        </w:rPr>
        <w:t xml:space="preserve"> </w:t>
      </w:r>
      <w:r w:rsidRPr="004909F6">
        <w:rPr>
          <w:rFonts w:cs="Times New Roman"/>
        </w:rPr>
        <w:t>CEDAW)?</w:t>
      </w:r>
    </w:p>
    <w:p w14:paraId="3E7719C1" w14:textId="77777777" w:rsidR="006E69D5" w:rsidRPr="004909F6" w:rsidRDefault="006E69D5" w:rsidP="005B5C65">
      <w:pPr>
        <w:pStyle w:val="ListParagraph"/>
        <w:widowControl w:val="0"/>
        <w:numPr>
          <w:ilvl w:val="0"/>
          <w:numId w:val="12"/>
        </w:numPr>
        <w:tabs>
          <w:tab w:val="left" w:pos="2070"/>
          <w:tab w:val="left" w:pos="2250"/>
        </w:tabs>
        <w:spacing w:before="0" w:after="0" w:line="242" w:lineRule="auto"/>
        <w:ind w:left="720"/>
        <w:contextualSpacing w:val="0"/>
        <w:rPr>
          <w:rFonts w:cs="Times New Roman"/>
        </w:rPr>
      </w:pPr>
      <w:r w:rsidRPr="004909F6">
        <w:rPr>
          <w:rFonts w:cs="Times New Roman"/>
        </w:rPr>
        <w:t>How far are the objectives consistent with the needs and interests of the right holders (beneficiaries) and the country; in other words, are the goals still relevant in</w:t>
      </w:r>
      <w:r w:rsidRPr="004909F6">
        <w:rPr>
          <w:rFonts w:cs="Times New Roman"/>
          <w:spacing w:val="-34"/>
        </w:rPr>
        <w:t xml:space="preserve"> </w:t>
      </w:r>
      <w:r w:rsidRPr="004909F6">
        <w:rPr>
          <w:rFonts w:cs="Times New Roman"/>
        </w:rPr>
        <w:t>Pakistan?</w:t>
      </w:r>
    </w:p>
    <w:p w14:paraId="7A23CEA9" w14:textId="77777777" w:rsidR="006E69D5" w:rsidRPr="004909F6" w:rsidRDefault="006E69D5" w:rsidP="005B5C65">
      <w:pPr>
        <w:pStyle w:val="ListParagraph"/>
        <w:widowControl w:val="0"/>
        <w:numPr>
          <w:ilvl w:val="0"/>
          <w:numId w:val="12"/>
        </w:numPr>
        <w:tabs>
          <w:tab w:val="left" w:pos="2070"/>
          <w:tab w:val="left" w:pos="2250"/>
        </w:tabs>
        <w:spacing w:before="4" w:after="0" w:line="292" w:lineRule="exact"/>
        <w:ind w:left="720"/>
        <w:contextualSpacing w:val="0"/>
        <w:rPr>
          <w:rFonts w:cs="Times New Roman"/>
        </w:rPr>
      </w:pPr>
      <w:r w:rsidRPr="004909F6">
        <w:rPr>
          <w:rFonts w:cs="Times New Roman"/>
        </w:rPr>
        <w:t>To what extent is women’s participation and leadership prioritized in the project activities?</w:t>
      </w:r>
    </w:p>
    <w:p w14:paraId="4ABC2986" w14:textId="77777777" w:rsidR="006E69D5" w:rsidRPr="004909F6" w:rsidRDefault="006E69D5" w:rsidP="005B5C65">
      <w:pPr>
        <w:pStyle w:val="ListParagraph"/>
        <w:widowControl w:val="0"/>
        <w:numPr>
          <w:ilvl w:val="0"/>
          <w:numId w:val="12"/>
        </w:numPr>
        <w:tabs>
          <w:tab w:val="left" w:pos="2070"/>
          <w:tab w:val="left" w:pos="2250"/>
        </w:tabs>
        <w:spacing w:before="5" w:after="0" w:line="242" w:lineRule="auto"/>
        <w:ind w:left="720"/>
        <w:contextualSpacing w:val="0"/>
        <w:rPr>
          <w:rFonts w:cs="Times New Roman"/>
        </w:rPr>
      </w:pPr>
      <w:r w:rsidRPr="004909F6">
        <w:rPr>
          <w:rFonts w:cs="Times New Roman"/>
        </w:rPr>
        <w:t>To what extent are the project activities relevant and contribute towards promoting women’s</w:t>
      </w:r>
      <w:r w:rsidRPr="004909F6">
        <w:rPr>
          <w:rFonts w:cs="Times New Roman"/>
          <w:spacing w:val="-5"/>
        </w:rPr>
        <w:t xml:space="preserve"> </w:t>
      </w:r>
      <w:r w:rsidRPr="004909F6">
        <w:rPr>
          <w:rFonts w:cs="Times New Roman"/>
        </w:rPr>
        <w:t>leadership</w:t>
      </w:r>
    </w:p>
    <w:p w14:paraId="2F91C489" w14:textId="77777777" w:rsidR="006E69D5" w:rsidRPr="000C4ABF" w:rsidRDefault="006E69D5" w:rsidP="005B5C65">
      <w:r w:rsidRPr="000C4ABF">
        <w:t xml:space="preserve"> In response to the above the evaluation finds that:</w:t>
      </w:r>
    </w:p>
    <w:p w14:paraId="062D80DB" w14:textId="6329ABF9" w:rsidR="006E69D5" w:rsidRPr="000C4ABF" w:rsidRDefault="006E69D5" w:rsidP="005B5C65">
      <w:pPr>
        <w:pStyle w:val="ListParagraph"/>
        <w:numPr>
          <w:ilvl w:val="1"/>
          <w:numId w:val="9"/>
        </w:numPr>
        <w:ind w:left="360"/>
        <w:textAlignment w:val="baseline"/>
      </w:pPr>
      <w:r w:rsidRPr="000C4ABF">
        <w:t xml:space="preserve">The </w:t>
      </w:r>
      <w:r w:rsidR="00D17182" w:rsidRPr="000C4ABF">
        <w:t>project</w:t>
      </w:r>
      <w:r w:rsidRPr="000C4ABF">
        <w:t xml:space="preserve"> is aligned with international and regional conventions and agreements especially the humanitarian ones including Post 2015 Disaster Risk </w:t>
      </w:r>
      <w:r w:rsidR="004C4251" w:rsidRPr="000C4ABF">
        <w:t>Reduction Framework</w:t>
      </w:r>
      <w:r w:rsidRPr="000C4ABF">
        <w:t xml:space="preserve"> for SAARC Region</w:t>
      </w:r>
      <w:r w:rsidR="00E11774" w:rsidRPr="000C4ABF">
        <w:rPr>
          <w:rStyle w:val="FootnoteReference"/>
        </w:rPr>
        <w:footnoteReference w:id="8"/>
      </w:r>
      <w:r w:rsidRPr="000C4ABF">
        <w:t xml:space="preserve"> and the Sendai Framework for Disaster Risk Reduction 2015-2030 that call for an enhanced women’s role and leadership to address humanitarian situations. Political sensitivities preclude work directly on UNSCR 1325 though three of the four pillars that support the goals of the Resolution—Participation, Protection, Prevention (the “3Ps”)—are addressed in different ways in the </w:t>
      </w:r>
      <w:r w:rsidR="00D17182" w:rsidRPr="000C4ABF">
        <w:t>project</w:t>
      </w:r>
      <w:r w:rsidRPr="000C4ABF">
        <w:t xml:space="preserve">. Moreover, members of the </w:t>
      </w:r>
      <w:r w:rsidR="00E11774" w:rsidRPr="000C4ABF">
        <w:t xml:space="preserve">Civil Society </w:t>
      </w:r>
      <w:r w:rsidR="00EA43E6" w:rsidRPr="000C4ABF">
        <w:t>A</w:t>
      </w:r>
      <w:r w:rsidR="00E11774" w:rsidRPr="000C4ABF">
        <w:t xml:space="preserve">dvisory Group (CSAG) </w:t>
      </w:r>
      <w:r w:rsidRPr="000C4ABF">
        <w:t xml:space="preserve">advisory group for UN Women Pakistan include CSOs that are members of regional networks for peace and conflict. They bring their experiences and insights to bear on shaping </w:t>
      </w:r>
      <w:r w:rsidR="00D17182" w:rsidRPr="000C4ABF">
        <w:t>project</w:t>
      </w:r>
      <w:r w:rsidRPr="000C4ABF">
        <w:t xml:space="preserve"> interventions of UN Women. These organizations also continue to advocate for implementation of relevant parts of UNSCR Resolution 1325 with the Government</w:t>
      </w:r>
      <w:r w:rsidRPr="000C4ABF">
        <w:rPr>
          <w:color w:val="000000"/>
        </w:rPr>
        <w:t xml:space="preserve">. </w:t>
      </w:r>
    </w:p>
    <w:p w14:paraId="1AB5172B" w14:textId="77777777" w:rsidR="006E69D5" w:rsidRPr="000C4ABF" w:rsidRDefault="006E69D5" w:rsidP="005B5C65">
      <w:pPr>
        <w:pStyle w:val="ListParagraph"/>
        <w:ind w:left="360"/>
        <w:textAlignment w:val="baseline"/>
      </w:pPr>
    </w:p>
    <w:p w14:paraId="30469CA5" w14:textId="6FE54016" w:rsidR="006E69D5" w:rsidRPr="000C4ABF" w:rsidRDefault="006E69D5" w:rsidP="005B5C65">
      <w:pPr>
        <w:pStyle w:val="ListParagraph"/>
        <w:numPr>
          <w:ilvl w:val="1"/>
          <w:numId w:val="9"/>
        </w:numPr>
        <w:ind w:left="360"/>
        <w:textAlignment w:val="baseline"/>
        <w:rPr>
          <w:color w:val="000000"/>
        </w:rPr>
      </w:pPr>
      <w:r w:rsidRPr="000C4ABF">
        <w:t xml:space="preserve">The </w:t>
      </w:r>
      <w:r w:rsidR="00D17182" w:rsidRPr="000C4ABF">
        <w:t>project</w:t>
      </w:r>
      <w:r w:rsidRPr="000C4ABF">
        <w:t xml:space="preserve"> is relevant to the multifaceted, multi-hazard and complex crises faced by Pakistan that includes recurring natural disasters such as floods and earthquakes, and displacement of a significant population due to military operations. Affected populations are not only beset by multiple crises, but suffer from a continued state of crises as the effects of previous crises remain unaddressed. </w:t>
      </w:r>
    </w:p>
    <w:p w14:paraId="1FF43F7C" w14:textId="2368EBA6" w:rsidR="006E69D5" w:rsidRPr="000C4ABF" w:rsidRDefault="006E69D5" w:rsidP="005B5C65">
      <w:pPr>
        <w:pStyle w:val="NormalWeb"/>
        <w:numPr>
          <w:ilvl w:val="1"/>
          <w:numId w:val="9"/>
        </w:numPr>
        <w:spacing w:before="120" w:beforeAutospacing="0" w:after="120" w:afterAutospacing="0" w:line="276" w:lineRule="auto"/>
        <w:ind w:left="360"/>
        <w:jc w:val="both"/>
        <w:rPr>
          <w:bCs/>
          <w:sz w:val="22"/>
          <w:szCs w:val="22"/>
        </w:rPr>
      </w:pPr>
      <w:r w:rsidRPr="000C4ABF">
        <w:rPr>
          <w:sz w:val="22"/>
          <w:szCs w:val="22"/>
        </w:rPr>
        <w:t xml:space="preserve">WLSR interventions and objectives are relevant to women and girls in the humanitarian context: the various interventions sustained the flagging of women’s concerns at all levels ensuring that women do </w:t>
      </w:r>
      <w:r w:rsidRPr="000C4ABF">
        <w:rPr>
          <w:sz w:val="22"/>
          <w:szCs w:val="22"/>
        </w:rPr>
        <w:lastRenderedPageBreak/>
        <w:t xml:space="preserve">not remain invisible, whether in policies and guidelines, capacity building of government departments. and women’s machineries, and the GTF and the GDF. WLSR built on the work and lessons from the WPP e.g. taking forward the work with the gender and child desks in the DMA’s (NDMA/ PDMAs/ SDMA/ FDMA) that have evolved into </w:t>
      </w:r>
      <w:r w:rsidR="00B35D9E" w:rsidRPr="000C4ABF">
        <w:rPr>
          <w:sz w:val="22"/>
          <w:szCs w:val="22"/>
        </w:rPr>
        <w:t>GCCs,</w:t>
      </w:r>
      <w:r w:rsidRPr="000C4ABF">
        <w:rPr>
          <w:sz w:val="22"/>
          <w:szCs w:val="22"/>
        </w:rPr>
        <w:t xml:space="preserve"> with efforts made to institutionalize them within the DMAs. </w:t>
      </w:r>
    </w:p>
    <w:p w14:paraId="78342DD8" w14:textId="77777777" w:rsidR="006E69D5" w:rsidRPr="000C4ABF" w:rsidRDefault="006E69D5" w:rsidP="005B5C65">
      <w:pPr>
        <w:pStyle w:val="ListParagraph"/>
        <w:ind w:left="360"/>
        <w:textAlignment w:val="baseline"/>
      </w:pPr>
      <w:r w:rsidRPr="000C4ABF">
        <w:t xml:space="preserve">The WLSR emerged from its predecessor the WPP,2009-2012 that had led to some concerns amongst key stakeholders for its emphasis on UNSCR 1325 and a national action plan. To avoid those pitfalls, the WLSR strategy to embed the peace and conflict specific areas of concern in the humanitarian focused work was relevant and effective. UN Women continues to work on issues of women in peace and conflict, responding in multiple ways, including supporting the advocacy work of CSOs, supporting interventions with persons displaced by complex emergencies and shoring up the gender sensitivity of organizations that are mandated to respond to persons affected by such crises. </w:t>
      </w:r>
    </w:p>
    <w:p w14:paraId="04CFA159" w14:textId="3EC5B90B" w:rsidR="006E69D5" w:rsidRPr="000C4ABF" w:rsidRDefault="006E69D5" w:rsidP="005B5C65">
      <w:pPr>
        <w:pStyle w:val="NormalWeb"/>
        <w:spacing w:before="120" w:beforeAutospacing="0" w:after="120" w:afterAutospacing="0" w:line="276" w:lineRule="auto"/>
        <w:ind w:left="360"/>
        <w:jc w:val="both"/>
        <w:rPr>
          <w:sz w:val="22"/>
          <w:szCs w:val="22"/>
        </w:rPr>
      </w:pPr>
      <w:r w:rsidRPr="000C4ABF">
        <w:rPr>
          <w:sz w:val="22"/>
          <w:szCs w:val="22"/>
        </w:rPr>
        <w:t xml:space="preserve">However, while the strategy is useful it has meant that there is more focus on </w:t>
      </w:r>
      <w:r w:rsidR="00B35D9E" w:rsidRPr="000C4ABF">
        <w:rPr>
          <w:sz w:val="22"/>
          <w:szCs w:val="22"/>
        </w:rPr>
        <w:t>Disaster Risk Reduction/Management (</w:t>
      </w:r>
      <w:r w:rsidRPr="000C4ABF">
        <w:rPr>
          <w:sz w:val="22"/>
          <w:szCs w:val="22"/>
        </w:rPr>
        <w:t>DRR/M</w:t>
      </w:r>
      <w:r w:rsidR="00B35D9E" w:rsidRPr="000C4ABF">
        <w:rPr>
          <w:sz w:val="22"/>
          <w:szCs w:val="22"/>
        </w:rPr>
        <w:t>)</w:t>
      </w:r>
      <w:r w:rsidRPr="000C4ABF">
        <w:rPr>
          <w:sz w:val="22"/>
          <w:szCs w:val="22"/>
        </w:rPr>
        <w:t xml:space="preserve">, with a subtle inclusion of women in peace and conflict.  The training module offered to peacekeepers through the NUST-CIPS </w:t>
      </w:r>
      <w:r w:rsidR="00D17182" w:rsidRPr="000C4ABF">
        <w:rPr>
          <w:sz w:val="22"/>
          <w:szCs w:val="22"/>
        </w:rPr>
        <w:t>project</w:t>
      </w:r>
      <w:r w:rsidRPr="000C4ABF">
        <w:rPr>
          <w:sz w:val="22"/>
          <w:szCs w:val="22"/>
        </w:rPr>
        <w:t xml:space="preserve"> is timely and needed. However, the conscious marginalization of peace and conflict in the project interventions, while necessary due to political sensitivities, may have affected the ability of the </w:t>
      </w:r>
      <w:r w:rsidR="00B35D9E" w:rsidRPr="000C4ABF">
        <w:rPr>
          <w:sz w:val="22"/>
          <w:szCs w:val="22"/>
        </w:rPr>
        <w:t xml:space="preserve">project </w:t>
      </w:r>
      <w:r w:rsidRPr="000C4ABF">
        <w:rPr>
          <w:sz w:val="22"/>
          <w:szCs w:val="22"/>
        </w:rPr>
        <w:t xml:space="preserve">and of UN Women to play its due role in the sector.  </w:t>
      </w:r>
    </w:p>
    <w:p w14:paraId="2C6D79C6" w14:textId="430A20B5" w:rsidR="006E69D5" w:rsidRPr="000C4ABF" w:rsidRDefault="006E69D5" w:rsidP="005B5C65">
      <w:pPr>
        <w:ind w:left="360" w:hanging="360"/>
      </w:pPr>
      <w:r w:rsidRPr="000C4ABF">
        <w:t xml:space="preserve">1.4 WLSR contributed to the Strategic Plan 2014-17, especially through the </w:t>
      </w:r>
      <w:r w:rsidRPr="000C4ABF">
        <w:rPr>
          <w:rFonts w:cs="Times New Roman"/>
        </w:rPr>
        <w:t xml:space="preserve">Development Results Framework (DRF) and Impact 4 (Peace and security and humanitarian actions are shaped by women’s leadership and participation). </w:t>
      </w:r>
      <w:r w:rsidRPr="000C4ABF">
        <w:rPr>
          <w:rFonts w:cs="Times New Roman"/>
          <w:u w:val="single"/>
        </w:rPr>
        <w:t>W</w:t>
      </w:r>
      <w:r w:rsidRPr="000C4ABF">
        <w:rPr>
          <w:u w:val="single"/>
        </w:rPr>
        <w:t>omen’s leadership and participation</w:t>
      </w:r>
      <w:r w:rsidRPr="000C4ABF">
        <w:t xml:space="preserve"> was strengthened by developing a constituency of support (in the WDD/ DMAs/ Women </w:t>
      </w:r>
      <w:r w:rsidR="00B35D9E" w:rsidRPr="000C4ABF">
        <w:t>Parliamentary Caucus</w:t>
      </w:r>
      <w:r w:rsidRPr="000C4ABF">
        <w:t xml:space="preserve">) for women’s leadership development. </w:t>
      </w:r>
      <w:r w:rsidRPr="000C4ABF">
        <w:rPr>
          <w:rFonts w:cs="Times New Roman"/>
        </w:rPr>
        <w:t>Accountability for gender equality commitments and priorities in governance and national planning is reflected in the policies and strategic plans made (WDD Balochistan and PAK) and incorporation of gender concerns in the DMAs (NDMA guidelines on vulnerable groups in disasters, making district DRM gender responsive, as piloted in Ziarat). Emphasis on SADD</w:t>
      </w:r>
      <w:r w:rsidR="00B35D9E" w:rsidRPr="000C4ABF">
        <w:rPr>
          <w:rFonts w:cs="Times New Roman"/>
        </w:rPr>
        <w:t xml:space="preserve"> </w:t>
      </w:r>
      <w:r w:rsidRPr="000C4ABF">
        <w:rPr>
          <w:rFonts w:cs="Times New Roman"/>
        </w:rPr>
        <w:t xml:space="preserve">is beginning to take hold in the DMAs and in MIRA. Women’s leadership was prioritized, especially in the community meetings, testimonies of women dealing with multi-hazards, and their presentation at the provincial high level forum in Quetta. </w:t>
      </w:r>
    </w:p>
    <w:p w14:paraId="7EE55B5F" w14:textId="77777777" w:rsidR="006E69D5" w:rsidRPr="000C4ABF" w:rsidRDefault="006E69D5" w:rsidP="005B5C65">
      <w:pPr>
        <w:pStyle w:val="Heading2"/>
        <w:tabs>
          <w:tab w:val="left" w:pos="720"/>
        </w:tabs>
        <w:ind w:left="720" w:hanging="720"/>
        <w:rPr>
          <w:sz w:val="22"/>
          <w:szCs w:val="22"/>
        </w:rPr>
      </w:pPr>
      <w:bookmarkStart w:id="14" w:name="_Toc468114637"/>
      <w:r w:rsidRPr="000C4ABF">
        <w:rPr>
          <w:sz w:val="22"/>
          <w:szCs w:val="22"/>
        </w:rPr>
        <w:t>2.  Effectiveness</w:t>
      </w:r>
      <w:bookmarkEnd w:id="14"/>
    </w:p>
    <w:p w14:paraId="3FEF3F6D" w14:textId="39D95CFA" w:rsidR="006E69D5" w:rsidRPr="000C4ABF" w:rsidRDefault="006E69D5" w:rsidP="005B5C65">
      <w:r w:rsidRPr="000C4ABF">
        <w:t xml:space="preserve">The evaluation team assessed effectiveness through a series of questions that focused on the extent to which the two </w:t>
      </w:r>
      <w:r w:rsidR="004C4251" w:rsidRPr="000C4ABF">
        <w:t>project outcomes</w:t>
      </w:r>
      <w:r w:rsidRPr="000C4ABF">
        <w:t xml:space="preserve"> were achieved, what strategies proved effective and which did not. Responses to whether and how women’s leadership and participation was enhanced were also noted.</w:t>
      </w:r>
    </w:p>
    <w:p w14:paraId="5861126F" w14:textId="77777777" w:rsidR="006E69D5" w:rsidRPr="000C4ABF" w:rsidRDefault="006E69D5" w:rsidP="005B5C65">
      <w:r w:rsidRPr="000C4ABF">
        <w:t xml:space="preserve">Given the delay in the startup of the project, and the re-prioritization of activities to meet the short time frame, the evaluation team focused on the key activities related to each outcome. </w:t>
      </w:r>
    </w:p>
    <w:p w14:paraId="1F0D245D" w14:textId="77777777" w:rsidR="006E69D5" w:rsidRPr="000C4ABF" w:rsidRDefault="006E69D5" w:rsidP="005B5C65">
      <w:r w:rsidRPr="000C4ABF">
        <w:t xml:space="preserve">The key questions were: </w:t>
      </w:r>
    </w:p>
    <w:p w14:paraId="5638B6CF" w14:textId="24EB0529" w:rsidR="006E69D5" w:rsidRPr="0054136A" w:rsidRDefault="006E69D5" w:rsidP="005B5C65">
      <w:pPr>
        <w:pStyle w:val="ListParagraph"/>
        <w:widowControl w:val="0"/>
        <w:numPr>
          <w:ilvl w:val="0"/>
          <w:numId w:val="13"/>
        </w:numPr>
        <w:tabs>
          <w:tab w:val="left" w:pos="2250"/>
        </w:tabs>
        <w:spacing w:before="0" w:after="0" w:line="240" w:lineRule="auto"/>
        <w:ind w:right="90"/>
        <w:contextualSpacing w:val="0"/>
        <w:rPr>
          <w:rFonts w:cs="Times New Roman"/>
        </w:rPr>
      </w:pPr>
      <w:r w:rsidRPr="0054136A">
        <w:rPr>
          <w:rFonts w:cs="Times New Roman"/>
        </w:rPr>
        <w:t xml:space="preserve">To which extent </w:t>
      </w:r>
      <w:r w:rsidR="004F26DC">
        <w:rPr>
          <w:rFonts w:cs="Times New Roman"/>
        </w:rPr>
        <w:t xml:space="preserve">were </w:t>
      </w:r>
      <w:r w:rsidRPr="0054136A">
        <w:rPr>
          <w:rFonts w:cs="Times New Roman"/>
        </w:rPr>
        <w:t>the two project outcomes achieved or expected to be achieved?</w:t>
      </w:r>
    </w:p>
    <w:p w14:paraId="58CA17C9" w14:textId="383822E4" w:rsidR="006E69D5" w:rsidRPr="0054136A" w:rsidRDefault="006E69D5" w:rsidP="005B5C65">
      <w:pPr>
        <w:pStyle w:val="ListParagraph"/>
        <w:widowControl w:val="0"/>
        <w:numPr>
          <w:ilvl w:val="0"/>
          <w:numId w:val="13"/>
        </w:numPr>
        <w:tabs>
          <w:tab w:val="left" w:pos="2250"/>
        </w:tabs>
        <w:spacing w:before="0" w:after="0" w:line="242" w:lineRule="auto"/>
        <w:ind w:right="90"/>
        <w:contextualSpacing w:val="0"/>
        <w:rPr>
          <w:rFonts w:cs="Times New Roman"/>
        </w:rPr>
      </w:pPr>
      <w:r w:rsidRPr="0054136A">
        <w:rPr>
          <w:rFonts w:cs="Times New Roman"/>
        </w:rPr>
        <w:t>To which extent did the project address needs and concerns of women and improved access of women to services and protection</w:t>
      </w:r>
      <w:r w:rsidRPr="0054136A">
        <w:rPr>
          <w:rFonts w:cs="Times New Roman"/>
          <w:spacing w:val="-19"/>
        </w:rPr>
        <w:t xml:space="preserve"> </w:t>
      </w:r>
      <w:r w:rsidRPr="0054136A">
        <w:rPr>
          <w:rFonts w:cs="Times New Roman"/>
        </w:rPr>
        <w:t>?</w:t>
      </w:r>
    </w:p>
    <w:p w14:paraId="5BFF6C22" w14:textId="77777777" w:rsidR="006E69D5" w:rsidRPr="0054136A" w:rsidRDefault="006E69D5" w:rsidP="005B5C65">
      <w:pPr>
        <w:pStyle w:val="ListParagraph"/>
        <w:widowControl w:val="0"/>
        <w:numPr>
          <w:ilvl w:val="0"/>
          <w:numId w:val="13"/>
        </w:numPr>
        <w:tabs>
          <w:tab w:val="left" w:pos="2250"/>
        </w:tabs>
        <w:spacing w:before="4" w:after="0" w:line="292" w:lineRule="exact"/>
        <w:ind w:right="90"/>
        <w:contextualSpacing w:val="0"/>
        <w:rPr>
          <w:rFonts w:cs="Times New Roman"/>
        </w:rPr>
      </w:pPr>
      <w:r w:rsidRPr="0054136A">
        <w:rPr>
          <w:rFonts w:cs="Times New Roman"/>
        </w:rPr>
        <w:t>Were</w:t>
      </w:r>
      <w:r w:rsidRPr="0054136A">
        <w:rPr>
          <w:rFonts w:cs="Times New Roman"/>
          <w:spacing w:val="-5"/>
        </w:rPr>
        <w:t xml:space="preserve"> </w:t>
      </w:r>
      <w:r w:rsidRPr="0054136A">
        <w:rPr>
          <w:rFonts w:cs="Times New Roman"/>
        </w:rPr>
        <w:t>the</w:t>
      </w:r>
      <w:r w:rsidRPr="0054136A">
        <w:rPr>
          <w:rFonts w:cs="Times New Roman"/>
          <w:spacing w:val="-5"/>
        </w:rPr>
        <w:t xml:space="preserve"> </w:t>
      </w:r>
      <w:r w:rsidRPr="0054136A">
        <w:rPr>
          <w:rFonts w:cs="Times New Roman"/>
        </w:rPr>
        <w:t>planned</w:t>
      </w:r>
      <w:r w:rsidRPr="0054136A">
        <w:rPr>
          <w:rFonts w:cs="Times New Roman"/>
          <w:spacing w:val="-7"/>
        </w:rPr>
        <w:t xml:space="preserve"> </w:t>
      </w:r>
      <w:r w:rsidRPr="0054136A">
        <w:rPr>
          <w:rFonts w:cs="Times New Roman"/>
        </w:rPr>
        <w:t>project</w:t>
      </w:r>
      <w:r w:rsidRPr="0054136A">
        <w:rPr>
          <w:rFonts w:cs="Times New Roman"/>
          <w:spacing w:val="-3"/>
        </w:rPr>
        <w:t xml:space="preserve"> </w:t>
      </w:r>
      <w:r w:rsidRPr="0054136A">
        <w:rPr>
          <w:rFonts w:cs="Times New Roman"/>
        </w:rPr>
        <w:t>objectives</w:t>
      </w:r>
      <w:r w:rsidRPr="0054136A">
        <w:rPr>
          <w:rFonts w:cs="Times New Roman"/>
          <w:spacing w:val="-4"/>
        </w:rPr>
        <w:t xml:space="preserve"> </w:t>
      </w:r>
      <w:r w:rsidRPr="0054136A">
        <w:rPr>
          <w:rFonts w:cs="Times New Roman"/>
        </w:rPr>
        <w:t>and</w:t>
      </w:r>
      <w:r w:rsidRPr="0054136A">
        <w:rPr>
          <w:rFonts w:cs="Times New Roman"/>
          <w:spacing w:val="-5"/>
        </w:rPr>
        <w:t xml:space="preserve"> </w:t>
      </w:r>
      <w:r w:rsidRPr="0054136A">
        <w:rPr>
          <w:rFonts w:cs="Times New Roman"/>
        </w:rPr>
        <w:t>outcomes</w:t>
      </w:r>
      <w:r w:rsidRPr="0054136A">
        <w:rPr>
          <w:rFonts w:cs="Times New Roman"/>
          <w:spacing w:val="-4"/>
        </w:rPr>
        <w:t xml:space="preserve"> </w:t>
      </w:r>
      <w:r w:rsidRPr="0054136A">
        <w:rPr>
          <w:rFonts w:cs="Times New Roman"/>
        </w:rPr>
        <w:t>relevant</w:t>
      </w:r>
      <w:r w:rsidRPr="0054136A">
        <w:rPr>
          <w:rFonts w:cs="Times New Roman"/>
          <w:spacing w:val="-5"/>
        </w:rPr>
        <w:t xml:space="preserve"> </w:t>
      </w:r>
      <w:r w:rsidRPr="0054136A">
        <w:rPr>
          <w:rFonts w:cs="Times New Roman"/>
        </w:rPr>
        <w:t>and</w:t>
      </w:r>
      <w:r w:rsidRPr="0054136A">
        <w:rPr>
          <w:rFonts w:cs="Times New Roman"/>
          <w:spacing w:val="-5"/>
        </w:rPr>
        <w:t xml:space="preserve"> </w:t>
      </w:r>
      <w:r w:rsidRPr="0054136A">
        <w:rPr>
          <w:rFonts w:cs="Times New Roman"/>
        </w:rPr>
        <w:t>realistic</w:t>
      </w:r>
      <w:r w:rsidRPr="0054136A">
        <w:rPr>
          <w:rFonts w:cs="Times New Roman"/>
          <w:spacing w:val="-7"/>
        </w:rPr>
        <w:t xml:space="preserve"> </w:t>
      </w:r>
      <w:r w:rsidRPr="0054136A">
        <w:rPr>
          <w:rFonts w:cs="Times New Roman"/>
        </w:rPr>
        <w:t>to</w:t>
      </w:r>
      <w:r w:rsidRPr="0054136A">
        <w:rPr>
          <w:rFonts w:cs="Times New Roman"/>
          <w:spacing w:val="-3"/>
        </w:rPr>
        <w:t xml:space="preserve"> </w:t>
      </w:r>
      <w:r w:rsidRPr="0054136A">
        <w:rPr>
          <w:rFonts w:cs="Times New Roman"/>
        </w:rPr>
        <w:t>the</w:t>
      </w:r>
      <w:r w:rsidRPr="0054136A">
        <w:rPr>
          <w:rFonts w:cs="Times New Roman"/>
          <w:spacing w:val="-6"/>
        </w:rPr>
        <w:t xml:space="preserve"> </w:t>
      </w:r>
      <w:r w:rsidRPr="0054136A">
        <w:rPr>
          <w:rFonts w:cs="Times New Roman"/>
        </w:rPr>
        <w:t>situation and needs on the</w:t>
      </w:r>
      <w:r w:rsidRPr="0054136A">
        <w:rPr>
          <w:rFonts w:cs="Times New Roman"/>
          <w:spacing w:val="-11"/>
        </w:rPr>
        <w:t xml:space="preserve"> </w:t>
      </w:r>
      <w:r w:rsidRPr="0054136A">
        <w:rPr>
          <w:rFonts w:cs="Times New Roman"/>
        </w:rPr>
        <w:t>ground?</w:t>
      </w:r>
    </w:p>
    <w:p w14:paraId="70E446B1" w14:textId="3F29AD55" w:rsidR="006E69D5" w:rsidRPr="0054136A" w:rsidRDefault="006E69D5" w:rsidP="005B5C65">
      <w:pPr>
        <w:pStyle w:val="ListParagraph"/>
        <w:widowControl w:val="0"/>
        <w:numPr>
          <w:ilvl w:val="0"/>
          <w:numId w:val="13"/>
        </w:numPr>
        <w:tabs>
          <w:tab w:val="left" w:pos="2250"/>
        </w:tabs>
        <w:spacing w:before="5" w:after="0" w:line="242" w:lineRule="auto"/>
        <w:ind w:right="90"/>
        <w:contextualSpacing w:val="0"/>
        <w:rPr>
          <w:rFonts w:cs="Times New Roman"/>
        </w:rPr>
      </w:pPr>
      <w:r w:rsidRPr="0054136A">
        <w:rPr>
          <w:rFonts w:cs="Times New Roman"/>
        </w:rPr>
        <w:lastRenderedPageBreak/>
        <w:t xml:space="preserve">To which extent has the project advocated </w:t>
      </w:r>
      <w:r w:rsidR="007C30CC">
        <w:rPr>
          <w:rFonts w:cs="Times New Roman"/>
        </w:rPr>
        <w:t xml:space="preserve">for </w:t>
      </w:r>
      <w:r w:rsidRPr="0054136A">
        <w:rPr>
          <w:rFonts w:cs="Times New Roman"/>
        </w:rPr>
        <w:t>the agenda of women’s leadership in social reconstruction at all levels (UN agencies, government, CSO,</w:t>
      </w:r>
      <w:r w:rsidRPr="0054136A">
        <w:rPr>
          <w:rFonts w:cs="Times New Roman"/>
          <w:spacing w:val="-25"/>
        </w:rPr>
        <w:t xml:space="preserve"> </w:t>
      </w:r>
      <w:r w:rsidRPr="0054136A">
        <w:rPr>
          <w:rFonts w:cs="Times New Roman"/>
        </w:rPr>
        <w:t>etc</w:t>
      </w:r>
      <w:r w:rsidR="000E6585">
        <w:rPr>
          <w:rFonts w:cs="Times New Roman"/>
        </w:rPr>
        <w:t>.</w:t>
      </w:r>
      <w:r w:rsidRPr="0054136A">
        <w:rPr>
          <w:rFonts w:cs="Times New Roman"/>
        </w:rPr>
        <w:t>)?</w:t>
      </w:r>
    </w:p>
    <w:p w14:paraId="0078D530" w14:textId="77777777" w:rsidR="006E69D5" w:rsidRPr="0054136A" w:rsidRDefault="006E69D5" w:rsidP="005B5C65">
      <w:pPr>
        <w:pStyle w:val="ListParagraph"/>
        <w:widowControl w:val="0"/>
        <w:numPr>
          <w:ilvl w:val="0"/>
          <w:numId w:val="13"/>
        </w:numPr>
        <w:tabs>
          <w:tab w:val="left" w:pos="2250"/>
        </w:tabs>
        <w:spacing w:before="56" w:after="0" w:line="240" w:lineRule="auto"/>
        <w:ind w:right="90"/>
        <w:contextualSpacing w:val="0"/>
        <w:rPr>
          <w:rFonts w:cs="Times New Roman"/>
        </w:rPr>
      </w:pPr>
      <w:r w:rsidRPr="0054136A">
        <w:rPr>
          <w:rFonts w:cs="Times New Roman"/>
        </w:rPr>
        <w:t>Were the objectives of the project clear, realistic and likely to be achieved within the established</w:t>
      </w:r>
      <w:r w:rsidRPr="0054136A">
        <w:rPr>
          <w:rFonts w:cs="Times New Roman"/>
          <w:spacing w:val="-12"/>
        </w:rPr>
        <w:t xml:space="preserve"> </w:t>
      </w:r>
      <w:r w:rsidRPr="0054136A">
        <w:rPr>
          <w:rFonts w:cs="Times New Roman"/>
        </w:rPr>
        <w:t>time</w:t>
      </w:r>
      <w:r w:rsidRPr="0054136A">
        <w:rPr>
          <w:rFonts w:cs="Times New Roman"/>
          <w:spacing w:val="-12"/>
        </w:rPr>
        <w:t xml:space="preserve"> </w:t>
      </w:r>
      <w:r w:rsidRPr="0054136A">
        <w:rPr>
          <w:rFonts w:cs="Times New Roman"/>
        </w:rPr>
        <w:t>schedule</w:t>
      </w:r>
      <w:r w:rsidRPr="0054136A">
        <w:rPr>
          <w:rFonts w:cs="Times New Roman"/>
          <w:spacing w:val="-11"/>
        </w:rPr>
        <w:t xml:space="preserve"> </w:t>
      </w:r>
      <w:r w:rsidRPr="0054136A">
        <w:rPr>
          <w:rFonts w:cs="Times New Roman"/>
        </w:rPr>
        <w:t>and</w:t>
      </w:r>
      <w:r w:rsidRPr="0054136A">
        <w:rPr>
          <w:rFonts w:cs="Times New Roman"/>
          <w:spacing w:val="-11"/>
        </w:rPr>
        <w:t xml:space="preserve"> </w:t>
      </w:r>
      <w:r w:rsidRPr="0054136A">
        <w:rPr>
          <w:rFonts w:cs="Times New Roman"/>
        </w:rPr>
        <w:t>with</w:t>
      </w:r>
      <w:r w:rsidRPr="0054136A">
        <w:rPr>
          <w:rFonts w:cs="Times New Roman"/>
          <w:spacing w:val="-12"/>
        </w:rPr>
        <w:t xml:space="preserve"> </w:t>
      </w:r>
      <w:r w:rsidRPr="0054136A">
        <w:rPr>
          <w:rFonts w:cs="Times New Roman"/>
        </w:rPr>
        <w:t>the</w:t>
      </w:r>
      <w:r w:rsidRPr="0054136A">
        <w:rPr>
          <w:rFonts w:cs="Times New Roman"/>
          <w:spacing w:val="-11"/>
        </w:rPr>
        <w:t xml:space="preserve"> </w:t>
      </w:r>
      <w:r w:rsidRPr="0054136A">
        <w:rPr>
          <w:rFonts w:cs="Times New Roman"/>
        </w:rPr>
        <w:t>allocated</w:t>
      </w:r>
      <w:r w:rsidRPr="0054136A">
        <w:rPr>
          <w:rFonts w:cs="Times New Roman"/>
          <w:spacing w:val="-12"/>
        </w:rPr>
        <w:t xml:space="preserve"> </w:t>
      </w:r>
      <w:r w:rsidRPr="0054136A">
        <w:rPr>
          <w:rFonts w:cs="Times New Roman"/>
        </w:rPr>
        <w:t>resources</w:t>
      </w:r>
      <w:r w:rsidRPr="0054136A">
        <w:rPr>
          <w:rFonts w:cs="Times New Roman"/>
          <w:spacing w:val="-11"/>
        </w:rPr>
        <w:t xml:space="preserve"> </w:t>
      </w:r>
      <w:r w:rsidRPr="0054136A">
        <w:rPr>
          <w:rFonts w:cs="Times New Roman"/>
        </w:rPr>
        <w:t>(including</w:t>
      </w:r>
      <w:r w:rsidRPr="0054136A">
        <w:rPr>
          <w:rFonts w:cs="Times New Roman"/>
          <w:spacing w:val="-11"/>
        </w:rPr>
        <w:t xml:space="preserve"> </w:t>
      </w:r>
      <w:r w:rsidRPr="0054136A">
        <w:rPr>
          <w:rFonts w:cs="Times New Roman"/>
        </w:rPr>
        <w:t>human</w:t>
      </w:r>
      <w:r w:rsidRPr="0054136A">
        <w:rPr>
          <w:rFonts w:cs="Times New Roman"/>
          <w:spacing w:val="-11"/>
        </w:rPr>
        <w:t xml:space="preserve"> </w:t>
      </w:r>
      <w:r w:rsidRPr="0054136A">
        <w:rPr>
          <w:rFonts w:cs="Times New Roman"/>
        </w:rPr>
        <w:t>resources)?</w:t>
      </w:r>
    </w:p>
    <w:p w14:paraId="369740AB" w14:textId="7BB80A5A" w:rsidR="006E69D5" w:rsidRPr="0054136A" w:rsidRDefault="007C30CC" w:rsidP="005B5C65">
      <w:pPr>
        <w:pStyle w:val="ListParagraph"/>
        <w:widowControl w:val="0"/>
        <w:numPr>
          <w:ilvl w:val="0"/>
          <w:numId w:val="13"/>
        </w:numPr>
        <w:tabs>
          <w:tab w:val="left" w:pos="2250"/>
        </w:tabs>
        <w:spacing w:before="119" w:after="0" w:line="240" w:lineRule="auto"/>
        <w:ind w:right="90"/>
        <w:contextualSpacing w:val="0"/>
        <w:rPr>
          <w:rFonts w:cs="Times New Roman"/>
        </w:rPr>
      </w:pPr>
      <w:r>
        <w:rPr>
          <w:rFonts w:cs="Times New Roman"/>
        </w:rPr>
        <w:t>Was the</w:t>
      </w:r>
      <w:r w:rsidR="006E69D5" w:rsidRPr="0054136A">
        <w:rPr>
          <w:rFonts w:cs="Times New Roman"/>
        </w:rPr>
        <w:t xml:space="preserve"> project design / re-design</w:t>
      </w:r>
      <w:r>
        <w:rPr>
          <w:rFonts w:cs="Times New Roman"/>
        </w:rPr>
        <w:t xml:space="preserve"> </w:t>
      </w:r>
      <w:r w:rsidR="006E69D5" w:rsidRPr="0054136A">
        <w:rPr>
          <w:rFonts w:cs="Times New Roman"/>
        </w:rPr>
        <w:t>logical and coherent in a) taking into account the roles, capacities and commitment of stakeholders and b) in realistically achieving the planned</w:t>
      </w:r>
      <w:r w:rsidR="006E69D5" w:rsidRPr="0054136A">
        <w:rPr>
          <w:rFonts w:cs="Times New Roman"/>
          <w:spacing w:val="-14"/>
        </w:rPr>
        <w:t xml:space="preserve"> </w:t>
      </w:r>
      <w:r w:rsidR="006E69D5" w:rsidRPr="0054136A">
        <w:rPr>
          <w:rFonts w:cs="Times New Roman"/>
        </w:rPr>
        <w:t>outcomes?</w:t>
      </w:r>
    </w:p>
    <w:p w14:paraId="6398BCBB" w14:textId="77777777" w:rsidR="006E69D5" w:rsidRPr="000C4ABF" w:rsidRDefault="006E69D5" w:rsidP="005B5C65">
      <w:pPr>
        <w:widowControl w:val="0"/>
        <w:tabs>
          <w:tab w:val="left" w:pos="2250"/>
        </w:tabs>
        <w:spacing w:after="0" w:line="240" w:lineRule="auto"/>
        <w:ind w:right="90"/>
        <w:rPr>
          <w:rFonts w:cs="Times New Roman"/>
        </w:rPr>
      </w:pPr>
      <w:r w:rsidRPr="000C4ABF">
        <w:rPr>
          <w:rFonts w:cs="Times New Roman"/>
        </w:rPr>
        <w:t>The Evaluation team supplemented these questions with the following:</w:t>
      </w:r>
    </w:p>
    <w:p w14:paraId="758D4AB7" w14:textId="1D4B5726" w:rsidR="006E69D5" w:rsidRPr="000C4ABF" w:rsidRDefault="006E69D5" w:rsidP="005B5C65">
      <w:pPr>
        <w:pStyle w:val="ListParagraph"/>
        <w:numPr>
          <w:ilvl w:val="0"/>
          <w:numId w:val="21"/>
        </w:numPr>
        <w:spacing w:line="240" w:lineRule="auto"/>
        <w:rPr>
          <w:rFonts w:eastAsia="Times New Roman" w:cs="Times New Roman"/>
        </w:rPr>
      </w:pPr>
      <w:r w:rsidRPr="000C4ABF">
        <w:rPr>
          <w:rFonts w:eastAsia="Times New Roman" w:cs="Times New Roman"/>
        </w:rPr>
        <w:t>In your opinion, what strategies have been the most effective in achieving the outcome</w:t>
      </w:r>
      <w:r w:rsidR="007C30CC">
        <w:rPr>
          <w:rFonts w:eastAsia="Times New Roman" w:cs="Times New Roman"/>
        </w:rPr>
        <w:t xml:space="preserve"> a</w:t>
      </w:r>
      <w:r w:rsidRPr="000C4ABF">
        <w:rPr>
          <w:rFonts w:eastAsia="Times New Roman" w:cs="Times New Roman"/>
        </w:rPr>
        <w:t>nd wh</w:t>
      </w:r>
      <w:r w:rsidR="007C30CC">
        <w:rPr>
          <w:rFonts w:eastAsia="Times New Roman" w:cs="Times New Roman"/>
        </w:rPr>
        <w:t xml:space="preserve">? </w:t>
      </w:r>
      <w:r w:rsidRPr="000C4ABF">
        <w:rPr>
          <w:rFonts w:eastAsia="Times New Roman" w:cs="Times New Roman"/>
        </w:rPr>
        <w:t>Have these strategies built your capacity to perform better?</w:t>
      </w:r>
    </w:p>
    <w:p w14:paraId="48784731" w14:textId="77777777" w:rsidR="006E69D5" w:rsidRPr="000C4ABF" w:rsidRDefault="006E69D5" w:rsidP="005B5C65">
      <w:pPr>
        <w:pStyle w:val="ListParagraph"/>
        <w:numPr>
          <w:ilvl w:val="0"/>
          <w:numId w:val="21"/>
        </w:numPr>
        <w:spacing w:line="240" w:lineRule="auto"/>
        <w:rPr>
          <w:rFonts w:eastAsia="Times New Roman" w:cs="Times New Roman"/>
        </w:rPr>
      </w:pPr>
      <w:r w:rsidRPr="000C4ABF">
        <w:rPr>
          <w:rFonts w:eastAsia="Times New Roman" w:cs="Times New Roman"/>
        </w:rPr>
        <w:t>What strategies are not so effective and why?</w:t>
      </w:r>
    </w:p>
    <w:p w14:paraId="494FEE41" w14:textId="64BA4F21" w:rsidR="006E69D5" w:rsidRPr="000C4ABF" w:rsidRDefault="006E69D5" w:rsidP="005B5C65">
      <w:pPr>
        <w:pStyle w:val="ListParagraph"/>
        <w:numPr>
          <w:ilvl w:val="0"/>
          <w:numId w:val="21"/>
        </w:numPr>
        <w:spacing w:line="240" w:lineRule="auto"/>
        <w:rPr>
          <w:rFonts w:eastAsia="Times New Roman" w:cs="Times New Roman"/>
        </w:rPr>
      </w:pPr>
      <w:r w:rsidRPr="000C4ABF">
        <w:rPr>
          <w:rFonts w:eastAsia="Times New Roman" w:cs="Times New Roman"/>
        </w:rPr>
        <w:t xml:space="preserve">What would you change in future </w:t>
      </w:r>
      <w:r w:rsidR="00D17182" w:rsidRPr="000C4ABF">
        <w:rPr>
          <w:rFonts w:eastAsia="Times New Roman" w:cs="Times New Roman"/>
        </w:rPr>
        <w:t>project</w:t>
      </w:r>
      <w:r w:rsidRPr="000C4ABF">
        <w:rPr>
          <w:rFonts w:eastAsia="Times New Roman" w:cs="Times New Roman"/>
        </w:rPr>
        <w:t xml:space="preserve"> given the current opportunities and constraints?</w:t>
      </w:r>
    </w:p>
    <w:p w14:paraId="1A740A15" w14:textId="77777777" w:rsidR="006E69D5" w:rsidRPr="000C4ABF" w:rsidRDefault="006E69D5" w:rsidP="005B5C65">
      <w:r w:rsidRPr="000C4ABF">
        <w:t>Given the delay in the startup of the project, and the re-prioritization of activities to meet the short time frame, the evaluation team focused on the key activities related to each outcome. A snapshot of interventions and activities supported by WLSR are noted in Table 1 below. A more detailed intervention matrix is appended at Annex 3.</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2520"/>
        <w:gridCol w:w="2970"/>
        <w:gridCol w:w="2538"/>
      </w:tblGrid>
      <w:tr w:rsidR="006E69D5" w:rsidRPr="000C4ABF" w14:paraId="340D23E0" w14:textId="77777777" w:rsidTr="00856E88">
        <w:tc>
          <w:tcPr>
            <w:tcW w:w="9576" w:type="dxa"/>
            <w:gridSpan w:val="4"/>
            <w:shd w:val="clear" w:color="auto" w:fill="auto"/>
          </w:tcPr>
          <w:p w14:paraId="70B392A1" w14:textId="77777777" w:rsidR="006E69D5" w:rsidRPr="000C4ABF" w:rsidRDefault="006E69D5" w:rsidP="005B5C65">
            <w:pPr>
              <w:spacing w:before="0" w:after="0"/>
              <w:rPr>
                <w:b/>
              </w:rPr>
            </w:pPr>
            <w:r w:rsidRPr="000C4ABF">
              <w:rPr>
                <w:b/>
              </w:rPr>
              <w:t>Table 1. WLSR Interventions – A Snapshot</w:t>
            </w:r>
          </w:p>
        </w:tc>
      </w:tr>
      <w:tr w:rsidR="006E69D5" w:rsidRPr="000C4ABF" w14:paraId="4E678250" w14:textId="77777777" w:rsidTr="00856E88">
        <w:tc>
          <w:tcPr>
            <w:tcW w:w="1548" w:type="dxa"/>
            <w:shd w:val="clear" w:color="auto" w:fill="F2F2F2" w:themeFill="background1" w:themeFillShade="F2"/>
          </w:tcPr>
          <w:p w14:paraId="772605BD" w14:textId="77777777" w:rsidR="006E69D5" w:rsidRPr="000C4ABF" w:rsidRDefault="006E69D5" w:rsidP="005B5C65">
            <w:pPr>
              <w:spacing w:after="0" w:line="240" w:lineRule="auto"/>
              <w:rPr>
                <w:rFonts w:eastAsia="Calibri" w:cs="Times New Roman"/>
                <w:b/>
              </w:rPr>
            </w:pPr>
            <w:r w:rsidRPr="000C4ABF">
              <w:rPr>
                <w:rFonts w:eastAsia="Calibri" w:cs="Times New Roman"/>
                <w:b/>
              </w:rPr>
              <w:t>Thematic areas</w:t>
            </w:r>
          </w:p>
        </w:tc>
        <w:tc>
          <w:tcPr>
            <w:tcW w:w="2520" w:type="dxa"/>
            <w:shd w:val="clear" w:color="auto" w:fill="F2F2F2" w:themeFill="background1" w:themeFillShade="F2"/>
          </w:tcPr>
          <w:p w14:paraId="08B71ACD" w14:textId="77777777" w:rsidR="006E69D5" w:rsidRPr="000C4ABF" w:rsidRDefault="006E69D5" w:rsidP="005B5C65">
            <w:pPr>
              <w:spacing w:after="0" w:line="240" w:lineRule="auto"/>
              <w:rPr>
                <w:rFonts w:eastAsia="Calibri" w:cs="Times New Roman"/>
                <w:b/>
              </w:rPr>
            </w:pPr>
            <w:r w:rsidRPr="000C4ABF">
              <w:rPr>
                <w:rFonts w:eastAsia="Calibri" w:cs="Times New Roman"/>
                <w:b/>
              </w:rPr>
              <w:t>UN agencies</w:t>
            </w:r>
          </w:p>
        </w:tc>
        <w:tc>
          <w:tcPr>
            <w:tcW w:w="2970" w:type="dxa"/>
            <w:shd w:val="clear" w:color="auto" w:fill="F2F2F2" w:themeFill="background1" w:themeFillShade="F2"/>
          </w:tcPr>
          <w:p w14:paraId="738BD6C1" w14:textId="77777777" w:rsidR="006E69D5" w:rsidRPr="000C4ABF" w:rsidRDefault="006E69D5" w:rsidP="005B5C65">
            <w:pPr>
              <w:spacing w:after="0" w:line="240" w:lineRule="auto"/>
              <w:rPr>
                <w:rFonts w:eastAsia="Calibri" w:cs="Times New Roman"/>
                <w:b/>
              </w:rPr>
            </w:pPr>
            <w:r w:rsidRPr="000C4ABF">
              <w:rPr>
                <w:rFonts w:eastAsia="Calibri" w:cs="Times New Roman"/>
                <w:b/>
              </w:rPr>
              <w:t>Government</w:t>
            </w:r>
          </w:p>
        </w:tc>
        <w:tc>
          <w:tcPr>
            <w:tcW w:w="2538" w:type="dxa"/>
            <w:shd w:val="clear" w:color="auto" w:fill="F2F2F2" w:themeFill="background1" w:themeFillShade="F2"/>
          </w:tcPr>
          <w:p w14:paraId="56BA915D" w14:textId="77777777" w:rsidR="006E69D5" w:rsidRPr="000C4ABF" w:rsidRDefault="006E69D5" w:rsidP="005B5C65">
            <w:pPr>
              <w:spacing w:after="0" w:line="240" w:lineRule="auto"/>
              <w:rPr>
                <w:rFonts w:eastAsia="Calibri" w:cs="Times New Roman"/>
                <w:b/>
              </w:rPr>
            </w:pPr>
            <w:r w:rsidRPr="000C4ABF">
              <w:rPr>
                <w:rFonts w:eastAsia="Calibri" w:cs="Times New Roman"/>
                <w:b/>
              </w:rPr>
              <w:t>CSO IP</w:t>
            </w:r>
          </w:p>
        </w:tc>
      </w:tr>
      <w:tr w:rsidR="006E69D5" w:rsidRPr="000C4ABF" w14:paraId="6E43EB52" w14:textId="77777777" w:rsidTr="00856E88">
        <w:tc>
          <w:tcPr>
            <w:tcW w:w="1548" w:type="dxa"/>
            <w:shd w:val="clear" w:color="auto" w:fill="auto"/>
          </w:tcPr>
          <w:p w14:paraId="73FF159F" w14:textId="77777777" w:rsidR="006E69D5" w:rsidRPr="000C4ABF" w:rsidRDefault="006E69D5" w:rsidP="005B5C65">
            <w:pPr>
              <w:spacing w:after="0" w:line="240" w:lineRule="auto"/>
              <w:rPr>
                <w:rFonts w:eastAsia="Calibri" w:cs="Times New Roman"/>
                <w:b/>
              </w:rPr>
            </w:pPr>
            <w:r w:rsidRPr="000C4ABF">
              <w:rPr>
                <w:rFonts w:eastAsia="Calibri" w:cs="Times New Roman"/>
                <w:b/>
              </w:rPr>
              <w:t>Protection</w:t>
            </w:r>
          </w:p>
        </w:tc>
        <w:tc>
          <w:tcPr>
            <w:tcW w:w="2520" w:type="dxa"/>
            <w:shd w:val="clear" w:color="auto" w:fill="auto"/>
          </w:tcPr>
          <w:p w14:paraId="1BED5772" w14:textId="77777777" w:rsidR="006E69D5" w:rsidRPr="000C4ABF" w:rsidRDefault="006E69D5" w:rsidP="005B5C65">
            <w:pPr>
              <w:spacing w:after="0" w:line="240" w:lineRule="auto"/>
              <w:rPr>
                <w:rFonts w:eastAsia="Calibri" w:cs="Times New Roman"/>
              </w:rPr>
            </w:pPr>
            <w:r w:rsidRPr="000C4ABF">
              <w:rPr>
                <w:rFonts w:eastAsia="Calibri" w:cs="Times New Roman"/>
              </w:rPr>
              <w:t xml:space="preserve">GTF, gender focal points in DMAs; </w:t>
            </w:r>
          </w:p>
          <w:p w14:paraId="7B406C6E" w14:textId="77777777" w:rsidR="006E69D5" w:rsidRPr="000C4ABF" w:rsidRDefault="006E69D5" w:rsidP="005B5C65">
            <w:pPr>
              <w:spacing w:after="0" w:line="240" w:lineRule="auto"/>
              <w:rPr>
                <w:rFonts w:eastAsia="Calibri" w:cs="Times New Roman"/>
              </w:rPr>
            </w:pPr>
            <w:r w:rsidRPr="000C4ABF">
              <w:rPr>
                <w:rFonts w:eastAsia="Calibri" w:cs="Times New Roman"/>
              </w:rPr>
              <w:t>Work with UNFPA/ UNOCHA / UNICEF;</w:t>
            </w:r>
          </w:p>
          <w:p w14:paraId="718CA4C1" w14:textId="77777777" w:rsidR="006E69D5" w:rsidRPr="000C4ABF" w:rsidRDefault="006E69D5" w:rsidP="005B5C65">
            <w:pPr>
              <w:spacing w:after="0" w:line="240" w:lineRule="auto"/>
              <w:rPr>
                <w:rFonts w:eastAsia="Calibri" w:cs="Times New Roman"/>
              </w:rPr>
            </w:pPr>
            <w:r w:rsidRPr="000C4ABF">
              <w:rPr>
                <w:rFonts w:eastAsia="Calibri" w:cs="Times New Roman"/>
              </w:rPr>
              <w:t>Joint Action Plan with UNOCHA</w:t>
            </w:r>
          </w:p>
        </w:tc>
        <w:tc>
          <w:tcPr>
            <w:tcW w:w="2970" w:type="dxa"/>
            <w:shd w:val="clear" w:color="auto" w:fill="auto"/>
          </w:tcPr>
          <w:p w14:paraId="3B99766D" w14:textId="77777777" w:rsidR="006E69D5" w:rsidRPr="000C4ABF" w:rsidRDefault="006E69D5" w:rsidP="005B5C65">
            <w:pPr>
              <w:spacing w:after="0" w:line="240" w:lineRule="auto"/>
              <w:rPr>
                <w:rFonts w:eastAsia="Calibri" w:cs="Times New Roman"/>
              </w:rPr>
            </w:pPr>
            <w:r w:rsidRPr="000C4ABF">
              <w:rPr>
                <w:rFonts w:eastAsia="Calibri" w:cs="Times New Roman"/>
              </w:rPr>
              <w:t>WDD (PAK); Women Crisis Centers (WDD Balochistan);</w:t>
            </w:r>
          </w:p>
          <w:p w14:paraId="0961063F" w14:textId="77777777" w:rsidR="006E69D5" w:rsidRPr="000C4ABF" w:rsidRDefault="006E69D5" w:rsidP="005B5C65">
            <w:pPr>
              <w:spacing w:after="0" w:line="240" w:lineRule="auto"/>
              <w:rPr>
                <w:rFonts w:eastAsia="Calibri" w:cs="Times New Roman"/>
              </w:rPr>
            </w:pPr>
            <w:r w:rsidRPr="000C4ABF">
              <w:rPr>
                <w:rFonts w:eastAsia="Calibri" w:cs="Times New Roman"/>
              </w:rPr>
              <w:t>Strategic Framework and Action Plan (WDD PAK and Balochistan);</w:t>
            </w:r>
          </w:p>
          <w:p w14:paraId="6A395FC6" w14:textId="0565F35D" w:rsidR="006E69D5" w:rsidRPr="000C4ABF" w:rsidRDefault="004C4251" w:rsidP="005B5C65">
            <w:pPr>
              <w:spacing w:after="0" w:line="240" w:lineRule="auto"/>
              <w:rPr>
                <w:rFonts w:eastAsia="Calibri" w:cs="Times New Roman"/>
              </w:rPr>
            </w:pPr>
            <w:r w:rsidRPr="000C4ABF">
              <w:rPr>
                <w:rFonts w:eastAsia="Calibri" w:cs="Times New Roman"/>
              </w:rPr>
              <w:t>NCSW- Inter Provincial M</w:t>
            </w:r>
            <w:r w:rsidR="006E69D5" w:rsidRPr="000C4ABF">
              <w:rPr>
                <w:rFonts w:eastAsia="Calibri" w:cs="Times New Roman"/>
              </w:rPr>
              <w:t xml:space="preserve">inisterial Group (IPMG) </w:t>
            </w:r>
          </w:p>
        </w:tc>
        <w:tc>
          <w:tcPr>
            <w:tcW w:w="2538" w:type="dxa"/>
            <w:shd w:val="clear" w:color="auto" w:fill="auto"/>
          </w:tcPr>
          <w:p w14:paraId="361C144F" w14:textId="77777777" w:rsidR="006E69D5" w:rsidRPr="000C4ABF" w:rsidRDefault="006E69D5" w:rsidP="005B5C65">
            <w:pPr>
              <w:spacing w:after="0" w:line="240" w:lineRule="auto"/>
              <w:rPr>
                <w:rFonts w:eastAsia="Calibri" w:cs="Times New Roman"/>
              </w:rPr>
            </w:pPr>
            <w:r w:rsidRPr="000C4ABF">
              <w:rPr>
                <w:rFonts w:eastAsia="Calibri" w:cs="Times New Roman"/>
              </w:rPr>
              <w:t>CNICs for displaced women in Bannu and DI Khan (CERD, KP)</w:t>
            </w:r>
          </w:p>
        </w:tc>
      </w:tr>
      <w:tr w:rsidR="006E69D5" w:rsidRPr="000C4ABF" w14:paraId="53D0DB79" w14:textId="77777777" w:rsidTr="00856E88">
        <w:tc>
          <w:tcPr>
            <w:tcW w:w="1548" w:type="dxa"/>
            <w:shd w:val="clear" w:color="auto" w:fill="auto"/>
          </w:tcPr>
          <w:p w14:paraId="3EA793B6" w14:textId="77777777" w:rsidR="006E69D5" w:rsidRPr="000C4ABF" w:rsidRDefault="006E69D5" w:rsidP="005B5C65">
            <w:pPr>
              <w:spacing w:after="0" w:line="240" w:lineRule="auto"/>
              <w:rPr>
                <w:rFonts w:eastAsia="Calibri" w:cs="Times New Roman"/>
                <w:b/>
              </w:rPr>
            </w:pPr>
            <w:r w:rsidRPr="000C4ABF">
              <w:rPr>
                <w:rFonts w:eastAsia="Calibri" w:cs="Times New Roman"/>
                <w:b/>
              </w:rPr>
              <w:t>Prevention</w:t>
            </w:r>
          </w:p>
        </w:tc>
        <w:tc>
          <w:tcPr>
            <w:tcW w:w="2520" w:type="dxa"/>
            <w:shd w:val="clear" w:color="auto" w:fill="auto"/>
          </w:tcPr>
          <w:p w14:paraId="3DDA8EC0" w14:textId="77777777" w:rsidR="006E69D5" w:rsidRPr="000C4ABF" w:rsidRDefault="006E69D5" w:rsidP="005B5C65">
            <w:pPr>
              <w:spacing w:after="0" w:line="240" w:lineRule="auto"/>
              <w:rPr>
                <w:rFonts w:eastAsia="Calibri" w:cs="Times New Roman"/>
              </w:rPr>
            </w:pPr>
          </w:p>
        </w:tc>
        <w:tc>
          <w:tcPr>
            <w:tcW w:w="2970" w:type="dxa"/>
            <w:shd w:val="clear" w:color="auto" w:fill="auto"/>
          </w:tcPr>
          <w:p w14:paraId="04A3293B" w14:textId="77777777" w:rsidR="006E69D5" w:rsidRPr="000C4ABF" w:rsidRDefault="006E69D5" w:rsidP="005B5C65">
            <w:pPr>
              <w:spacing w:after="0" w:line="240" w:lineRule="auto"/>
              <w:rPr>
                <w:rFonts w:eastAsia="Calibri" w:cs="Times New Roman"/>
              </w:rPr>
            </w:pPr>
            <w:r w:rsidRPr="000C4ABF">
              <w:rPr>
                <w:rFonts w:eastAsia="Calibri" w:cs="Times New Roman"/>
              </w:rPr>
              <w:t xml:space="preserve">Gender Sensitization of peace keepers (NUST CIPS) </w:t>
            </w:r>
          </w:p>
        </w:tc>
        <w:tc>
          <w:tcPr>
            <w:tcW w:w="2538" w:type="dxa"/>
            <w:shd w:val="clear" w:color="auto" w:fill="auto"/>
          </w:tcPr>
          <w:p w14:paraId="027168DF" w14:textId="77777777" w:rsidR="006E69D5" w:rsidRPr="000C4ABF" w:rsidRDefault="006E69D5" w:rsidP="005B5C65">
            <w:pPr>
              <w:spacing w:after="0" w:line="240" w:lineRule="auto"/>
              <w:rPr>
                <w:rFonts w:eastAsia="Calibri" w:cs="Times New Roman"/>
              </w:rPr>
            </w:pPr>
          </w:p>
        </w:tc>
      </w:tr>
      <w:tr w:rsidR="006E69D5" w:rsidRPr="000C4ABF" w14:paraId="37680A08" w14:textId="77777777" w:rsidTr="00856E88">
        <w:tc>
          <w:tcPr>
            <w:tcW w:w="1548" w:type="dxa"/>
            <w:shd w:val="clear" w:color="auto" w:fill="auto"/>
          </w:tcPr>
          <w:p w14:paraId="0E808E19" w14:textId="77777777" w:rsidR="006E69D5" w:rsidRPr="000C4ABF" w:rsidRDefault="006E69D5" w:rsidP="005B5C65">
            <w:pPr>
              <w:spacing w:after="0" w:line="240" w:lineRule="auto"/>
              <w:rPr>
                <w:rFonts w:eastAsia="Calibri" w:cs="Times New Roman"/>
                <w:b/>
              </w:rPr>
            </w:pPr>
            <w:r w:rsidRPr="000C4ABF">
              <w:rPr>
                <w:rFonts w:eastAsia="Calibri" w:cs="Times New Roman"/>
                <w:b/>
              </w:rPr>
              <w:t>Participation</w:t>
            </w:r>
          </w:p>
        </w:tc>
        <w:tc>
          <w:tcPr>
            <w:tcW w:w="2520" w:type="dxa"/>
            <w:shd w:val="clear" w:color="auto" w:fill="auto"/>
          </w:tcPr>
          <w:p w14:paraId="74D81717" w14:textId="77777777" w:rsidR="006E69D5" w:rsidRPr="000C4ABF" w:rsidRDefault="006E69D5" w:rsidP="005B5C65">
            <w:pPr>
              <w:spacing w:after="0" w:line="240" w:lineRule="auto"/>
              <w:rPr>
                <w:rFonts w:eastAsia="Calibri" w:cs="Times New Roman"/>
              </w:rPr>
            </w:pPr>
            <w:r w:rsidRPr="000C4ABF">
              <w:rPr>
                <w:rFonts w:eastAsia="Calibri" w:cs="Times New Roman"/>
              </w:rPr>
              <w:t>Interaction with Parliamentarians through Community Hearings; FGD’s with women TDPs and Afghan / Pakistan Women's dialogue on peace</w:t>
            </w:r>
            <w:r w:rsidRPr="000C4ABF">
              <w:rPr>
                <w:rStyle w:val="FootnoteReference"/>
                <w:rFonts w:eastAsia="Calibri" w:cs="Times New Roman"/>
              </w:rPr>
              <w:footnoteReference w:id="9"/>
            </w:r>
          </w:p>
        </w:tc>
        <w:tc>
          <w:tcPr>
            <w:tcW w:w="2970" w:type="dxa"/>
            <w:shd w:val="clear" w:color="auto" w:fill="auto"/>
          </w:tcPr>
          <w:p w14:paraId="20FACE89" w14:textId="58A0A48E" w:rsidR="006E69D5" w:rsidRPr="000C4ABF" w:rsidRDefault="006E69D5" w:rsidP="005B5C65">
            <w:pPr>
              <w:spacing w:after="0" w:line="240" w:lineRule="auto"/>
              <w:rPr>
                <w:rFonts w:eastAsia="Calibri" w:cs="Times New Roman"/>
              </w:rPr>
            </w:pPr>
            <w:r w:rsidRPr="000C4ABF">
              <w:rPr>
                <w:rFonts w:eastAsia="Calibri" w:cs="Times New Roman"/>
              </w:rPr>
              <w:t>Community based DRR/M (Bal</w:t>
            </w:r>
            <w:r w:rsidR="000E27A8">
              <w:rPr>
                <w:rFonts w:eastAsia="Calibri" w:cs="Times New Roman"/>
              </w:rPr>
              <w:t>o</w:t>
            </w:r>
            <w:r w:rsidRPr="000C4ABF">
              <w:rPr>
                <w:rFonts w:eastAsia="Calibri" w:cs="Times New Roman"/>
              </w:rPr>
              <w:t xml:space="preserve">chistan) </w:t>
            </w:r>
          </w:p>
          <w:p w14:paraId="50D216F0" w14:textId="77777777" w:rsidR="006E69D5" w:rsidRPr="000C4ABF" w:rsidRDefault="006E69D5" w:rsidP="005B5C65">
            <w:pPr>
              <w:spacing w:after="0" w:line="240" w:lineRule="auto"/>
              <w:rPr>
                <w:rFonts w:eastAsia="Calibri" w:cs="Times New Roman"/>
              </w:rPr>
            </w:pPr>
            <w:r w:rsidRPr="000C4ABF">
              <w:rPr>
                <w:rFonts w:eastAsia="Calibri" w:cs="Times New Roman"/>
              </w:rPr>
              <w:t xml:space="preserve">First Responder Training (PAK/ Balochistan) </w:t>
            </w:r>
          </w:p>
        </w:tc>
        <w:tc>
          <w:tcPr>
            <w:tcW w:w="2538" w:type="dxa"/>
            <w:shd w:val="clear" w:color="auto" w:fill="auto"/>
          </w:tcPr>
          <w:p w14:paraId="26C6E5BB" w14:textId="77777777" w:rsidR="006E69D5" w:rsidRPr="000C4ABF" w:rsidRDefault="006E69D5" w:rsidP="005B5C65">
            <w:pPr>
              <w:spacing w:after="0" w:line="240" w:lineRule="auto"/>
              <w:rPr>
                <w:rFonts w:eastAsia="Calibri" w:cs="Times New Roman"/>
              </w:rPr>
            </w:pPr>
          </w:p>
        </w:tc>
      </w:tr>
      <w:tr w:rsidR="006E69D5" w:rsidRPr="000C4ABF" w14:paraId="5C2FFDAE" w14:textId="77777777" w:rsidTr="00856E88">
        <w:tc>
          <w:tcPr>
            <w:tcW w:w="1548" w:type="dxa"/>
            <w:shd w:val="clear" w:color="auto" w:fill="auto"/>
          </w:tcPr>
          <w:p w14:paraId="2D55993E" w14:textId="77777777" w:rsidR="006E69D5" w:rsidRPr="000C4ABF" w:rsidRDefault="006E69D5" w:rsidP="005B5C65">
            <w:pPr>
              <w:spacing w:after="0" w:line="240" w:lineRule="auto"/>
              <w:rPr>
                <w:rFonts w:eastAsia="Calibri" w:cs="Times New Roman"/>
                <w:b/>
              </w:rPr>
            </w:pPr>
            <w:r w:rsidRPr="000C4ABF">
              <w:rPr>
                <w:rFonts w:eastAsia="Calibri" w:cs="Times New Roman"/>
                <w:b/>
              </w:rPr>
              <w:t xml:space="preserve">DRR/M </w:t>
            </w:r>
          </w:p>
        </w:tc>
        <w:tc>
          <w:tcPr>
            <w:tcW w:w="2520" w:type="dxa"/>
            <w:shd w:val="clear" w:color="auto" w:fill="auto"/>
          </w:tcPr>
          <w:p w14:paraId="47E4AC2D" w14:textId="77777777" w:rsidR="006E69D5" w:rsidRPr="000C4ABF" w:rsidRDefault="006E69D5" w:rsidP="005B5C65">
            <w:pPr>
              <w:spacing w:after="0" w:line="240" w:lineRule="auto"/>
              <w:rPr>
                <w:rFonts w:eastAsia="Calibri" w:cs="Times New Roman"/>
              </w:rPr>
            </w:pPr>
            <w:r w:rsidRPr="000C4ABF">
              <w:rPr>
                <w:rFonts w:eastAsia="Calibri" w:cs="Times New Roman"/>
              </w:rPr>
              <w:t>TDPs</w:t>
            </w:r>
          </w:p>
          <w:p w14:paraId="2AAE0D38" w14:textId="77777777" w:rsidR="006E69D5" w:rsidRPr="000C4ABF" w:rsidRDefault="006E69D5" w:rsidP="005B5C65">
            <w:pPr>
              <w:spacing w:after="0" w:line="240" w:lineRule="auto"/>
              <w:rPr>
                <w:rFonts w:eastAsia="Calibri" w:cs="Times New Roman"/>
              </w:rPr>
            </w:pPr>
            <w:r w:rsidRPr="000C4ABF">
              <w:rPr>
                <w:rFonts w:eastAsia="Calibri" w:cs="Times New Roman"/>
              </w:rPr>
              <w:t>Joint Action Plan with UNOCHA</w:t>
            </w:r>
          </w:p>
        </w:tc>
        <w:tc>
          <w:tcPr>
            <w:tcW w:w="2970" w:type="dxa"/>
            <w:shd w:val="clear" w:color="auto" w:fill="auto"/>
          </w:tcPr>
          <w:p w14:paraId="723DF322" w14:textId="3DFF8149" w:rsidR="006E69D5" w:rsidRPr="000C4ABF" w:rsidRDefault="006E69D5" w:rsidP="005B5C65">
            <w:pPr>
              <w:spacing w:after="0" w:line="240" w:lineRule="auto"/>
              <w:rPr>
                <w:rFonts w:eastAsia="Calibri" w:cs="Times New Roman"/>
              </w:rPr>
            </w:pPr>
            <w:r w:rsidRPr="000C4ABF">
              <w:rPr>
                <w:rFonts w:eastAsia="Calibri" w:cs="Times New Roman"/>
              </w:rPr>
              <w:t xml:space="preserve">Gender cells in NDMA / </w:t>
            </w:r>
            <w:r w:rsidR="004C4251" w:rsidRPr="000C4ABF">
              <w:rPr>
                <w:rFonts w:eastAsia="Calibri" w:cs="Times New Roman"/>
              </w:rPr>
              <w:t>PDMA (</w:t>
            </w:r>
            <w:r w:rsidRPr="000C4ABF">
              <w:rPr>
                <w:rFonts w:eastAsia="Calibri" w:cs="Times New Roman"/>
              </w:rPr>
              <w:t>KP/Bal</w:t>
            </w:r>
            <w:r w:rsidR="000E27A8">
              <w:rPr>
                <w:rFonts w:eastAsia="Calibri" w:cs="Times New Roman"/>
              </w:rPr>
              <w:t>o</w:t>
            </w:r>
            <w:r w:rsidRPr="000C4ABF">
              <w:rPr>
                <w:rFonts w:eastAsia="Calibri" w:cs="Times New Roman"/>
              </w:rPr>
              <w:t>chistan/PAK)/ FDMA</w:t>
            </w:r>
          </w:p>
        </w:tc>
        <w:tc>
          <w:tcPr>
            <w:tcW w:w="2538" w:type="dxa"/>
            <w:shd w:val="clear" w:color="auto" w:fill="auto"/>
          </w:tcPr>
          <w:p w14:paraId="4DA55EBB" w14:textId="77777777" w:rsidR="006E69D5" w:rsidRPr="000C4ABF" w:rsidRDefault="006E69D5" w:rsidP="005B5C65">
            <w:pPr>
              <w:spacing w:after="0" w:line="240" w:lineRule="auto"/>
              <w:rPr>
                <w:rFonts w:eastAsia="Calibri" w:cs="Times New Roman"/>
              </w:rPr>
            </w:pPr>
            <w:r w:rsidRPr="000C4ABF">
              <w:rPr>
                <w:rFonts w:eastAsia="Calibri" w:cs="Times New Roman"/>
              </w:rPr>
              <w:t>PDMA Balochistan and SDMA Pak involve CSOs in the DRR/M related activities</w:t>
            </w:r>
          </w:p>
        </w:tc>
      </w:tr>
    </w:tbl>
    <w:p w14:paraId="3823DC92" w14:textId="6472B121" w:rsidR="006E69D5" w:rsidRPr="000C4ABF" w:rsidRDefault="006E69D5" w:rsidP="005B5C65">
      <w:r w:rsidRPr="000C4ABF">
        <w:lastRenderedPageBreak/>
        <w:t xml:space="preserve">The </w:t>
      </w:r>
      <w:r w:rsidR="00D17182" w:rsidRPr="000C4ABF">
        <w:t>project</w:t>
      </w:r>
      <w:r w:rsidRPr="000C4ABF">
        <w:t xml:space="preserve"> changed from how it was initially conceived- as a large </w:t>
      </w:r>
      <w:r w:rsidR="00EA43E6" w:rsidRPr="000C4ABF">
        <w:t>five-year</w:t>
      </w:r>
      <w:r w:rsidRPr="000C4ABF">
        <w:t xml:space="preserve"> project- to intervention focused part of the Annual Work Plan of UN Women </w:t>
      </w:r>
      <w:r w:rsidR="00110541" w:rsidRPr="00110541">
        <w:t xml:space="preserve">due to limitations with donor funding </w:t>
      </w:r>
      <w:r w:rsidRPr="000C4ABF">
        <w:t xml:space="preserve">and then further </w:t>
      </w:r>
      <w:r w:rsidR="00110541">
        <w:t xml:space="preserve">had an impact on the duration of the project and adjustment in some activities. </w:t>
      </w:r>
      <w:r w:rsidRPr="000C4ABF">
        <w:t xml:space="preserve"> </w:t>
      </w:r>
    </w:p>
    <w:p w14:paraId="52D19724" w14:textId="77777777" w:rsidR="006E69D5" w:rsidRPr="000C4ABF" w:rsidRDefault="006E69D5" w:rsidP="005B5C65">
      <w:pPr>
        <w:rPr>
          <w:bCs/>
        </w:rPr>
      </w:pPr>
      <w:r w:rsidRPr="000C4ABF">
        <w:t xml:space="preserve">Nevertheless, WLSR was able to achieve most of its planned activities as noted in the Intervention Matrix Annex 3. </w:t>
      </w:r>
    </w:p>
    <w:p w14:paraId="4DA03291" w14:textId="77777777" w:rsidR="006E69D5" w:rsidRPr="000C4ABF" w:rsidRDefault="006E69D5" w:rsidP="005B5C65">
      <w:pPr>
        <w:rPr>
          <w:bCs/>
        </w:rPr>
      </w:pPr>
      <w:r w:rsidRPr="000C4ABF">
        <w:rPr>
          <w:bCs/>
        </w:rPr>
        <w:t xml:space="preserve">Effectiveness of WLSR activities in achieving each of the two outcomes are noted in the following paragraphs. However, the two outcomes are not discrete, and activities and results of one are tied to the second outcome as well. Nevertheless, the findings pertaining to effective delivery against the two outcomes are presented separately, with some unavoidable overlap. </w:t>
      </w:r>
    </w:p>
    <w:p w14:paraId="15C0D37F" w14:textId="77777777" w:rsidR="006E69D5" w:rsidRPr="000C4ABF" w:rsidRDefault="006E69D5" w:rsidP="005B5C65">
      <w:pPr>
        <w:rPr>
          <w:rFonts w:eastAsia="Times New Roman" w:cs="Times New Roman"/>
          <w:color w:val="000000"/>
        </w:rPr>
      </w:pPr>
      <w:r w:rsidRPr="000C4ABF">
        <w:rPr>
          <w:b/>
          <w:bCs/>
        </w:rPr>
        <w:t xml:space="preserve">2.1 </w:t>
      </w:r>
      <w:r w:rsidRPr="000C4ABF">
        <w:rPr>
          <w:b/>
          <w:bCs/>
          <w:u w:val="single"/>
        </w:rPr>
        <w:t>Outcome 1</w:t>
      </w:r>
      <w:r w:rsidRPr="000C4ABF">
        <w:t xml:space="preserve">: </w:t>
      </w:r>
      <w:r w:rsidRPr="000C4ABF">
        <w:rPr>
          <w:rFonts w:eastAsia="Times New Roman" w:cs="Times New Roman"/>
          <w:i/>
          <w:iCs/>
          <w:color w:val="000000"/>
        </w:rPr>
        <w:t>Policy and institutional level responses and coordination mechanisms incorporate and promote GE commitments in natural disasters and complex emergencies</w:t>
      </w:r>
      <w:r w:rsidRPr="000C4ABF">
        <w:rPr>
          <w:rFonts w:eastAsia="Times New Roman" w:cs="Times New Roman"/>
          <w:color w:val="000000"/>
        </w:rPr>
        <w:t>.</w:t>
      </w:r>
    </w:p>
    <w:p w14:paraId="217E7B6A" w14:textId="010E7E40" w:rsidR="006E69D5" w:rsidRPr="000C4ABF" w:rsidRDefault="006E69D5" w:rsidP="005B5C65">
      <w:r w:rsidRPr="000C4ABF">
        <w:t xml:space="preserve">The Evaluation Team found that given the limitations to the </w:t>
      </w:r>
      <w:r w:rsidR="00B35D9E" w:rsidRPr="000C4ABF">
        <w:t>project</w:t>
      </w:r>
      <w:r w:rsidRPr="000C4ABF">
        <w:t xml:space="preserve"> (short duration, difficult context) this outcome has been met to a large extent. The findings are clustered according to the three key words of Outcome 1 i.e. Policy, Institutional Responses and Coordination Mechanisms. </w:t>
      </w:r>
    </w:p>
    <w:p w14:paraId="0C5167E7" w14:textId="77777777" w:rsidR="006E69D5" w:rsidRPr="000C4ABF" w:rsidRDefault="006E69D5" w:rsidP="005B5C65">
      <w:pPr>
        <w:rPr>
          <w:b/>
          <w:i/>
        </w:rPr>
      </w:pPr>
      <w:r w:rsidRPr="000C4ABF">
        <w:rPr>
          <w:b/>
          <w:i/>
        </w:rPr>
        <w:t xml:space="preserve">Policies </w:t>
      </w:r>
    </w:p>
    <w:p w14:paraId="2A0BCCF4" w14:textId="77777777" w:rsidR="006E69D5" w:rsidRPr="000C4ABF" w:rsidRDefault="006E69D5" w:rsidP="005B5C65">
      <w:pPr>
        <w:pStyle w:val="ListParagraph"/>
        <w:numPr>
          <w:ilvl w:val="2"/>
          <w:numId w:val="22"/>
        </w:numPr>
        <w:ind w:left="360" w:hanging="360"/>
      </w:pPr>
      <w:r w:rsidRPr="000C4ABF">
        <w:rPr>
          <w:u w:val="single"/>
        </w:rPr>
        <w:t>Gender Mainstreaming</w:t>
      </w:r>
      <w:r w:rsidRPr="000C4ABF">
        <w:t>: The focus of the WLSR has been to mainstream gender into the work of all the DMAs and WDDs. This has been accomplished to quite an extent though, as noted earlier institutionalizing in government machineries is a continuous task and not a result of one off activities. WLSR utilized a number of means to introduce and institutionalize gender sensitivity and responsiveness into DMAs and WDDs, as noted below.</w:t>
      </w:r>
    </w:p>
    <w:p w14:paraId="21C283C9" w14:textId="77777777" w:rsidR="006E69D5" w:rsidRPr="000C4ABF" w:rsidRDefault="006E69D5" w:rsidP="005B5C65">
      <w:pPr>
        <w:pStyle w:val="ListParagraph"/>
        <w:ind w:left="360"/>
      </w:pPr>
    </w:p>
    <w:p w14:paraId="3E467303" w14:textId="4A63B24C" w:rsidR="006E69D5" w:rsidRPr="000C4ABF" w:rsidRDefault="006E69D5" w:rsidP="005B5C65">
      <w:pPr>
        <w:pStyle w:val="ListParagraph"/>
        <w:numPr>
          <w:ilvl w:val="2"/>
          <w:numId w:val="23"/>
        </w:numPr>
        <w:ind w:left="360" w:hanging="360"/>
      </w:pPr>
      <w:r w:rsidRPr="000C4ABF">
        <w:rPr>
          <w:u w:val="single"/>
        </w:rPr>
        <w:t>Policies and strategic plans</w:t>
      </w:r>
      <w:r w:rsidRPr="000C4ABF">
        <w:t xml:space="preserve">:  The WDDs in Balochistan and PAK had, prior to the WLSR, developed provincial and state gender policies with the support of UN Women. In the current project, Strategic Plans for the implementation of Women Empowerment Policy Framework were developed in PAK and Balochistan under the leadership of the respective WDDs. The Strategic Plans were finalized after a series of discussions with and inputs from other relevant Government departments, either through joint consultations (in PAK) or through individual meetings (Balochistan). The UN </w:t>
      </w:r>
      <w:r w:rsidR="0054136A" w:rsidRPr="000C4ABF">
        <w:t>Women offices</w:t>
      </w:r>
      <w:r w:rsidR="00B35D9E" w:rsidRPr="000C4ABF">
        <w:t xml:space="preserve"> </w:t>
      </w:r>
      <w:r w:rsidRPr="000C4ABF">
        <w:t xml:space="preserve">in Quetta </w:t>
      </w:r>
      <w:r w:rsidR="0054136A" w:rsidRPr="000C4ABF">
        <w:t>and PAK</w:t>
      </w:r>
      <w:r w:rsidRPr="000C4ABF">
        <w:t xml:space="preserve">, supported the engagement of the WDD with different departments such as the Agriculture Department, the Planning and Development </w:t>
      </w:r>
      <w:r w:rsidR="004C4251" w:rsidRPr="000C4ABF">
        <w:t>Department,</w:t>
      </w:r>
      <w:r w:rsidRPr="000C4ABF">
        <w:t xml:space="preserve"> the Bureau of Statistics, etc. in developing the strategic plan, and to ensure that they understand the policy and play their part in implementing it. In Balochistan, the Strategic Plan has been endorsed by the Secretary, WDD. The GCC also prepared a Draft Strategic Framework of GCC and presented it to PDMA Balochistan for endorsement.</w:t>
      </w:r>
    </w:p>
    <w:p w14:paraId="2FB70E63" w14:textId="50E28F79" w:rsidR="006E69D5" w:rsidRPr="000C4ABF" w:rsidRDefault="006E69D5" w:rsidP="005B5C65">
      <w:pPr>
        <w:ind w:left="360"/>
      </w:pPr>
      <w:r w:rsidRPr="000C4ABF">
        <w:t xml:space="preserve">PDMA </w:t>
      </w:r>
      <w:r w:rsidR="00B35D9E" w:rsidRPr="000C4ABF">
        <w:t>KP produced</w:t>
      </w:r>
      <w:r w:rsidRPr="000C4ABF">
        <w:t xml:space="preserve"> a </w:t>
      </w:r>
      <w:r w:rsidRPr="000C4ABF">
        <w:rPr>
          <w:i/>
        </w:rPr>
        <w:t>Baseline Report: Gender Assessment of Employees of PDMA, KPK</w:t>
      </w:r>
      <w:r w:rsidRPr="000C4ABF">
        <w:t xml:space="preserve"> (March 2016).</w:t>
      </w:r>
    </w:p>
    <w:p w14:paraId="1CAFACB5" w14:textId="23ADA40A" w:rsidR="006E69D5" w:rsidRPr="000C4ABF" w:rsidRDefault="006E69D5" w:rsidP="005B5C65">
      <w:pPr>
        <w:ind w:left="360"/>
      </w:pPr>
      <w:r w:rsidRPr="000C4ABF">
        <w:t xml:space="preserve">NDMA has produced the </w:t>
      </w:r>
      <w:r w:rsidRPr="000C4ABF">
        <w:rPr>
          <w:i/>
        </w:rPr>
        <w:t xml:space="preserve">National Policy Guidelines on Vulnerable Groups in </w:t>
      </w:r>
      <w:r w:rsidR="00B35D9E" w:rsidRPr="000C4ABF">
        <w:rPr>
          <w:i/>
        </w:rPr>
        <w:t>Disasters</w:t>
      </w:r>
      <w:r w:rsidR="00B35D9E" w:rsidRPr="000C4ABF">
        <w:t>, and</w:t>
      </w:r>
      <w:r w:rsidRPr="000C4ABF">
        <w:t xml:space="preserve"> gender disaggregated data for </w:t>
      </w:r>
      <w:r w:rsidR="004C4251" w:rsidRPr="000C4ABF">
        <w:t>twenty-five</w:t>
      </w:r>
      <w:r w:rsidRPr="000C4ABF">
        <w:t xml:space="preserve"> high risk districts identified in the Disaster Management plan has been compiled.  A </w:t>
      </w:r>
      <w:r w:rsidRPr="000C4ABF">
        <w:rPr>
          <w:i/>
        </w:rPr>
        <w:t>National GCC Framework 2014-2017</w:t>
      </w:r>
      <w:r w:rsidRPr="000C4ABF">
        <w:t xml:space="preserve"> has been produced by NDMA to address the concerns of vulnerable groups in disasters, in consultation with all PDMAs and endorsed by Chairman NDMA and DGs of all the DMAs. NDMA has also conducted a gender mapping of NGOs working on humanitarian issues across Pakistan that is in print and </w:t>
      </w:r>
      <w:r w:rsidR="00B35D9E" w:rsidRPr="000C4ABF">
        <w:t>will be</w:t>
      </w:r>
      <w:r w:rsidRPr="000C4ABF">
        <w:t xml:space="preserve"> disseminated. </w:t>
      </w:r>
    </w:p>
    <w:p w14:paraId="1A814CD6" w14:textId="14100ED5" w:rsidR="006E69D5" w:rsidRPr="000C4ABF" w:rsidRDefault="006E69D5" w:rsidP="005B5C65">
      <w:pPr>
        <w:pStyle w:val="ListParagraph"/>
        <w:numPr>
          <w:ilvl w:val="2"/>
          <w:numId w:val="23"/>
        </w:numPr>
        <w:ind w:left="360" w:hanging="360"/>
      </w:pPr>
      <w:r w:rsidRPr="000C4ABF">
        <w:rPr>
          <w:u w:val="single"/>
        </w:rPr>
        <w:lastRenderedPageBreak/>
        <w:t>Gender markers:</w:t>
      </w:r>
      <w:r w:rsidRPr="000C4ABF">
        <w:t xml:space="preserve"> WLSR has demonstrated the use of mechanisms such as gender marker codes to assess whether projects adhere to standards for incorporating gender into interventions. The Inter-Agency Standing Committee (IASC) guidelines and the Gender Marker Codes have been specifically developed to assess relief and rehabilitation </w:t>
      </w:r>
      <w:r w:rsidR="00D17182" w:rsidRPr="000C4ABF">
        <w:t>project</w:t>
      </w:r>
      <w:r w:rsidRPr="000C4ABF">
        <w:t xml:space="preserve">s against the level of gender mainstreaming in project interventions. UN Women and UNOCHA have applied the gender marker codes to the humanitarian assistance projects in the UN system in Pakistan </w:t>
      </w:r>
      <w:r w:rsidR="004C4251" w:rsidRPr="000C4ABF">
        <w:t>from 2010</w:t>
      </w:r>
      <w:r w:rsidR="00E11774" w:rsidRPr="000C4ABF">
        <w:t xml:space="preserve"> onwards</w:t>
      </w:r>
      <w:r w:rsidRPr="000C4ABF">
        <w:t xml:space="preserve"> and found that almost 87% of projects were able to incorporate gender responsiveness into their activities and design. </w:t>
      </w:r>
    </w:p>
    <w:p w14:paraId="6D6D603E" w14:textId="77777777" w:rsidR="006E69D5" w:rsidRPr="000C4ABF" w:rsidRDefault="006E69D5" w:rsidP="005B5C65">
      <w:pPr>
        <w:pStyle w:val="ListParagraph"/>
        <w:ind w:left="360"/>
      </w:pPr>
      <w:r w:rsidRPr="000C4ABF">
        <w:t xml:space="preserve">The gender marker coding system is depicted in Table 2. </w:t>
      </w:r>
    </w:p>
    <w:tbl>
      <w:tblPr>
        <w:tblpPr w:leftFromText="180" w:rightFromText="180" w:vertAnchor="text" w:horzAnchor="margin" w:tblpXSpec="center" w:tblpY="2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8"/>
        <w:gridCol w:w="720"/>
      </w:tblGrid>
      <w:tr w:rsidR="006E69D5" w:rsidRPr="000C4ABF" w14:paraId="038EAEEF" w14:textId="77777777" w:rsidTr="00856E88">
        <w:trPr>
          <w:trHeight w:val="238"/>
        </w:trPr>
        <w:tc>
          <w:tcPr>
            <w:tcW w:w="5598" w:type="dxa"/>
            <w:shd w:val="clear" w:color="auto" w:fill="F2F2F2" w:themeFill="background1" w:themeFillShade="F2"/>
          </w:tcPr>
          <w:p w14:paraId="181214B3" w14:textId="6B46ED74" w:rsidR="006E69D5" w:rsidRPr="000C4ABF" w:rsidRDefault="006E69D5" w:rsidP="005B5C65">
            <w:pPr>
              <w:spacing w:before="0" w:line="240" w:lineRule="auto"/>
              <w:rPr>
                <w:rFonts w:eastAsia="Times New Roman" w:cstheme="minorHAnsi"/>
                <w:b/>
              </w:rPr>
            </w:pPr>
            <w:r w:rsidRPr="000C4ABF">
              <w:rPr>
                <w:rFonts w:eastAsia="Times New Roman" w:cstheme="minorHAnsi"/>
                <w:b/>
              </w:rPr>
              <w:t xml:space="preserve">Table </w:t>
            </w:r>
            <w:r w:rsidR="001272E5" w:rsidRPr="000C4ABF">
              <w:rPr>
                <w:rFonts w:eastAsia="Times New Roman" w:cstheme="minorHAnsi"/>
                <w:b/>
              </w:rPr>
              <w:t>2 Gender</w:t>
            </w:r>
            <w:r w:rsidRPr="000C4ABF">
              <w:rPr>
                <w:rFonts w:eastAsia="Times New Roman" w:cstheme="minorHAnsi"/>
                <w:b/>
              </w:rPr>
              <w:t xml:space="preserve"> marker Codes</w:t>
            </w:r>
          </w:p>
        </w:tc>
        <w:tc>
          <w:tcPr>
            <w:tcW w:w="720" w:type="dxa"/>
            <w:shd w:val="clear" w:color="auto" w:fill="F2F2F2" w:themeFill="background1" w:themeFillShade="F2"/>
          </w:tcPr>
          <w:p w14:paraId="08B0D958" w14:textId="77777777" w:rsidR="006E69D5" w:rsidRPr="000C4ABF" w:rsidRDefault="006E69D5" w:rsidP="005B5C65">
            <w:pPr>
              <w:spacing w:before="0" w:line="240" w:lineRule="auto"/>
              <w:rPr>
                <w:rFonts w:eastAsia="Times New Roman" w:cstheme="minorHAnsi"/>
                <w:b/>
              </w:rPr>
            </w:pPr>
            <w:r w:rsidRPr="000C4ABF">
              <w:rPr>
                <w:rFonts w:eastAsia="Times New Roman" w:cstheme="minorHAnsi"/>
                <w:b/>
              </w:rPr>
              <w:t>Code</w:t>
            </w:r>
          </w:p>
        </w:tc>
      </w:tr>
      <w:tr w:rsidR="006E69D5" w:rsidRPr="000C4ABF" w14:paraId="232A1C14" w14:textId="77777777" w:rsidTr="00856E88">
        <w:trPr>
          <w:trHeight w:val="238"/>
        </w:trPr>
        <w:tc>
          <w:tcPr>
            <w:tcW w:w="5598" w:type="dxa"/>
          </w:tcPr>
          <w:p w14:paraId="13D9AF83" w14:textId="77777777" w:rsidR="006E69D5" w:rsidRPr="000C4ABF" w:rsidRDefault="006E69D5" w:rsidP="005B5C65">
            <w:pPr>
              <w:spacing w:before="0" w:line="240" w:lineRule="auto"/>
              <w:rPr>
                <w:rFonts w:eastAsia="Times New Roman" w:cs="Times New Roman"/>
                <w:bCs/>
                <w:color w:val="000000"/>
              </w:rPr>
            </w:pPr>
            <w:r w:rsidRPr="000C4ABF">
              <w:rPr>
                <w:rFonts w:eastAsia="Times New Roman" w:cstheme="minorHAnsi"/>
              </w:rPr>
              <w:t xml:space="preserve">Principle purpose of project is to advance gender equality </w:t>
            </w:r>
          </w:p>
        </w:tc>
        <w:tc>
          <w:tcPr>
            <w:tcW w:w="720" w:type="dxa"/>
          </w:tcPr>
          <w:p w14:paraId="212F0045" w14:textId="77777777" w:rsidR="006E69D5" w:rsidRPr="000C4ABF" w:rsidRDefault="006E69D5" w:rsidP="005B5C65">
            <w:pPr>
              <w:spacing w:before="0" w:line="240" w:lineRule="auto"/>
              <w:rPr>
                <w:rFonts w:eastAsia="Times New Roman" w:cstheme="minorHAnsi"/>
              </w:rPr>
            </w:pPr>
            <w:r w:rsidRPr="000C4ABF">
              <w:rPr>
                <w:rFonts w:eastAsia="Times New Roman" w:cstheme="minorHAnsi"/>
              </w:rPr>
              <w:t>2b</w:t>
            </w:r>
          </w:p>
        </w:tc>
      </w:tr>
      <w:tr w:rsidR="006E69D5" w:rsidRPr="000C4ABF" w14:paraId="168E57C4" w14:textId="77777777" w:rsidTr="00856E88">
        <w:trPr>
          <w:trHeight w:val="292"/>
        </w:trPr>
        <w:tc>
          <w:tcPr>
            <w:tcW w:w="5598" w:type="dxa"/>
          </w:tcPr>
          <w:p w14:paraId="2183E9E8" w14:textId="77777777" w:rsidR="006E69D5" w:rsidRPr="000C4ABF" w:rsidRDefault="006E69D5" w:rsidP="005B5C65">
            <w:pPr>
              <w:spacing w:before="0" w:line="240" w:lineRule="auto"/>
              <w:rPr>
                <w:rFonts w:eastAsia="Times New Roman" w:cs="Times New Roman"/>
                <w:bCs/>
                <w:color w:val="000000"/>
              </w:rPr>
            </w:pPr>
            <w:r w:rsidRPr="000C4ABF">
              <w:rPr>
                <w:rFonts w:eastAsia="Times New Roman" w:cstheme="minorHAnsi"/>
              </w:rPr>
              <w:t xml:space="preserve">Project is designed to contribute significantly to gender equality </w:t>
            </w:r>
          </w:p>
        </w:tc>
        <w:tc>
          <w:tcPr>
            <w:tcW w:w="720" w:type="dxa"/>
          </w:tcPr>
          <w:p w14:paraId="5CB13D6D" w14:textId="77777777" w:rsidR="006E69D5" w:rsidRPr="000C4ABF" w:rsidRDefault="006E69D5" w:rsidP="005B5C65">
            <w:pPr>
              <w:spacing w:before="0" w:line="240" w:lineRule="auto"/>
              <w:rPr>
                <w:rFonts w:eastAsia="Times New Roman" w:cstheme="minorHAnsi"/>
              </w:rPr>
            </w:pPr>
            <w:r w:rsidRPr="000C4ABF">
              <w:rPr>
                <w:rFonts w:eastAsia="Times New Roman" w:cstheme="minorHAnsi"/>
              </w:rPr>
              <w:t>2a</w:t>
            </w:r>
          </w:p>
        </w:tc>
      </w:tr>
      <w:tr w:rsidR="006E69D5" w:rsidRPr="000C4ABF" w14:paraId="02ADA3F8" w14:textId="77777777" w:rsidTr="00856E88">
        <w:trPr>
          <w:trHeight w:val="292"/>
        </w:trPr>
        <w:tc>
          <w:tcPr>
            <w:tcW w:w="5598" w:type="dxa"/>
          </w:tcPr>
          <w:p w14:paraId="6DC9B385" w14:textId="77777777" w:rsidR="006E69D5" w:rsidRPr="000C4ABF" w:rsidRDefault="006E69D5" w:rsidP="005B5C65">
            <w:pPr>
              <w:spacing w:before="0" w:line="240" w:lineRule="auto"/>
              <w:rPr>
                <w:rFonts w:eastAsia="Times New Roman" w:cs="Times New Roman"/>
                <w:bCs/>
                <w:color w:val="000000"/>
              </w:rPr>
            </w:pPr>
            <w:r w:rsidRPr="000C4ABF">
              <w:rPr>
                <w:rFonts w:eastAsia="Times New Roman" w:cstheme="minorHAnsi"/>
              </w:rPr>
              <w:t xml:space="preserve">Project will likely make insignificant contributions gender equality </w:t>
            </w:r>
          </w:p>
        </w:tc>
        <w:tc>
          <w:tcPr>
            <w:tcW w:w="720" w:type="dxa"/>
          </w:tcPr>
          <w:p w14:paraId="6DF8F3CB" w14:textId="77777777" w:rsidR="006E69D5" w:rsidRPr="000C4ABF" w:rsidRDefault="006E69D5" w:rsidP="005B5C65">
            <w:pPr>
              <w:spacing w:before="0" w:line="240" w:lineRule="auto"/>
              <w:rPr>
                <w:rFonts w:eastAsia="Times New Roman" w:cstheme="minorHAnsi"/>
              </w:rPr>
            </w:pPr>
            <w:r w:rsidRPr="000C4ABF">
              <w:rPr>
                <w:rFonts w:eastAsia="Times New Roman" w:cstheme="minorHAnsi"/>
              </w:rPr>
              <w:t>1</w:t>
            </w:r>
          </w:p>
        </w:tc>
      </w:tr>
      <w:tr w:rsidR="006E69D5" w:rsidRPr="000C4ABF" w14:paraId="54506AB0" w14:textId="77777777" w:rsidTr="00856E88">
        <w:trPr>
          <w:trHeight w:val="292"/>
        </w:trPr>
        <w:tc>
          <w:tcPr>
            <w:tcW w:w="5598" w:type="dxa"/>
          </w:tcPr>
          <w:p w14:paraId="5A77FFE3" w14:textId="77777777" w:rsidR="006E69D5" w:rsidRPr="000C4ABF" w:rsidRDefault="006E69D5" w:rsidP="005B5C65">
            <w:pPr>
              <w:spacing w:before="0" w:line="240" w:lineRule="auto"/>
              <w:rPr>
                <w:rFonts w:eastAsia="Times New Roman" w:cs="Times New Roman"/>
                <w:bCs/>
                <w:color w:val="000000"/>
              </w:rPr>
            </w:pPr>
            <w:r w:rsidRPr="000C4ABF">
              <w:rPr>
                <w:rFonts w:eastAsia="Times New Roman" w:cstheme="minorHAnsi"/>
              </w:rPr>
              <w:t xml:space="preserve">Project does not address or contribute to gender equality </w:t>
            </w:r>
          </w:p>
        </w:tc>
        <w:tc>
          <w:tcPr>
            <w:tcW w:w="720" w:type="dxa"/>
          </w:tcPr>
          <w:p w14:paraId="48A09A68" w14:textId="77777777" w:rsidR="006E69D5" w:rsidRPr="000C4ABF" w:rsidRDefault="006E69D5" w:rsidP="005B5C65">
            <w:pPr>
              <w:spacing w:before="0" w:line="240" w:lineRule="auto"/>
              <w:rPr>
                <w:rFonts w:eastAsia="Times New Roman" w:cstheme="minorHAnsi"/>
              </w:rPr>
            </w:pPr>
            <w:r w:rsidRPr="000C4ABF">
              <w:rPr>
                <w:rFonts w:eastAsia="Times New Roman" w:cstheme="minorHAnsi"/>
              </w:rPr>
              <w:t>0</w:t>
            </w:r>
          </w:p>
        </w:tc>
      </w:tr>
    </w:tbl>
    <w:p w14:paraId="2C19B2C9" w14:textId="77777777" w:rsidR="006E69D5" w:rsidRPr="000C4ABF" w:rsidRDefault="006E69D5" w:rsidP="005B5C65">
      <w:pPr>
        <w:pStyle w:val="ListParagraph"/>
        <w:rPr>
          <w:u w:val="single"/>
        </w:rPr>
      </w:pPr>
    </w:p>
    <w:p w14:paraId="70ECA27B" w14:textId="77777777" w:rsidR="006E69D5" w:rsidRPr="000C4ABF" w:rsidRDefault="006E69D5" w:rsidP="005B5C65">
      <w:pPr>
        <w:pStyle w:val="ListParagraph"/>
        <w:ind w:left="360"/>
      </w:pPr>
    </w:p>
    <w:p w14:paraId="4122443E" w14:textId="77777777" w:rsidR="006E69D5" w:rsidRPr="000C4ABF" w:rsidRDefault="006E69D5" w:rsidP="005B5C65">
      <w:pPr>
        <w:pStyle w:val="ListParagraph"/>
        <w:ind w:left="360"/>
      </w:pPr>
    </w:p>
    <w:p w14:paraId="5AA0C63A" w14:textId="77777777" w:rsidR="006E69D5" w:rsidRPr="000C4ABF" w:rsidRDefault="006E69D5" w:rsidP="005B5C65">
      <w:pPr>
        <w:pStyle w:val="ListParagraph"/>
        <w:ind w:left="360"/>
      </w:pPr>
    </w:p>
    <w:p w14:paraId="64E198C0" w14:textId="77777777" w:rsidR="006E69D5" w:rsidRPr="000C4ABF" w:rsidRDefault="006E69D5" w:rsidP="005B5C65">
      <w:pPr>
        <w:pStyle w:val="ListParagraph"/>
        <w:ind w:left="360"/>
      </w:pPr>
    </w:p>
    <w:p w14:paraId="3DADFD5A" w14:textId="77777777" w:rsidR="006E69D5" w:rsidRPr="000C4ABF" w:rsidRDefault="006E69D5" w:rsidP="005B5C65">
      <w:pPr>
        <w:pStyle w:val="ListParagraph"/>
        <w:ind w:left="360"/>
      </w:pPr>
    </w:p>
    <w:p w14:paraId="56DD4C59" w14:textId="77777777" w:rsidR="006E69D5" w:rsidRPr="000C4ABF" w:rsidRDefault="006E69D5" w:rsidP="005B5C65">
      <w:pPr>
        <w:pStyle w:val="ListParagraph"/>
        <w:ind w:left="360"/>
      </w:pPr>
    </w:p>
    <w:p w14:paraId="02C6C655" w14:textId="77777777" w:rsidR="006E69D5" w:rsidRPr="000C4ABF" w:rsidRDefault="006E69D5" w:rsidP="005B5C65">
      <w:pPr>
        <w:pStyle w:val="ListParagraph"/>
        <w:ind w:left="360"/>
      </w:pPr>
    </w:p>
    <w:p w14:paraId="48BF4457" w14:textId="77777777" w:rsidR="0054136A" w:rsidRDefault="0054136A" w:rsidP="005B5C65">
      <w:pPr>
        <w:pStyle w:val="ListParagraph"/>
        <w:tabs>
          <w:tab w:val="left" w:pos="450"/>
        </w:tabs>
        <w:ind w:left="360"/>
      </w:pPr>
    </w:p>
    <w:p w14:paraId="6AFAF6F6" w14:textId="77777777" w:rsidR="0054136A" w:rsidRDefault="0054136A" w:rsidP="005B5C65">
      <w:pPr>
        <w:pStyle w:val="ListParagraph"/>
        <w:tabs>
          <w:tab w:val="left" w:pos="450"/>
        </w:tabs>
        <w:ind w:left="360"/>
      </w:pPr>
    </w:p>
    <w:p w14:paraId="1EB34FBF" w14:textId="69F4AF6E" w:rsidR="006E69D5" w:rsidRPr="000C4ABF" w:rsidRDefault="006E69D5" w:rsidP="005B5C65">
      <w:pPr>
        <w:pStyle w:val="ListParagraph"/>
        <w:tabs>
          <w:tab w:val="left" w:pos="450"/>
        </w:tabs>
        <w:ind w:left="360"/>
        <w:rPr>
          <w:rFonts w:ascii="Calibri" w:hAnsi="Calibri"/>
          <w:color w:val="000000"/>
        </w:rPr>
      </w:pPr>
      <w:r w:rsidRPr="000C4ABF">
        <w:t>The FDMA issued a notification linking the issuance of No Objection Certificates (NoCs) to projects that met the gender marker criteria. Regrettably, a recent checklist issued by FDMA for obtaining NoCs for projects does not include gender markers. The case points to the difficult process of institutionalizing gender responsive initiatives and the need to sustain such efforts over the long term. GDF/GTF members and Government officials in PAK had also been trained on the use of the gender marker codes</w:t>
      </w:r>
      <w:r w:rsidRPr="000C4ABF">
        <w:rPr>
          <w:rFonts w:ascii="Calibri" w:hAnsi="Calibri"/>
          <w:color w:val="000000"/>
        </w:rPr>
        <w:t xml:space="preserve">. </w:t>
      </w:r>
    </w:p>
    <w:p w14:paraId="600713F3" w14:textId="77777777" w:rsidR="006E69D5" w:rsidRPr="000C4ABF" w:rsidRDefault="006E69D5" w:rsidP="005B5C65">
      <w:pPr>
        <w:rPr>
          <w:b/>
          <w:i/>
        </w:rPr>
      </w:pPr>
      <w:r w:rsidRPr="000C4ABF">
        <w:rPr>
          <w:b/>
          <w:i/>
        </w:rPr>
        <w:t xml:space="preserve">Institutional Responses </w:t>
      </w:r>
    </w:p>
    <w:p w14:paraId="0A953FA6" w14:textId="40D5C958" w:rsidR="006E69D5" w:rsidRPr="000C4ABF" w:rsidRDefault="006E69D5" w:rsidP="005B5C65">
      <w:pPr>
        <w:ind w:left="360" w:hanging="360"/>
        <w:rPr>
          <w:color w:val="4F81BD"/>
        </w:rPr>
      </w:pPr>
      <w:r w:rsidRPr="000C4ABF">
        <w:t>2.1.4</w:t>
      </w:r>
      <w:r w:rsidRPr="000C4ABF">
        <w:rPr>
          <w:b/>
        </w:rPr>
        <w:t xml:space="preserve"> The </w:t>
      </w:r>
      <w:r w:rsidRPr="000C4ABF">
        <w:rPr>
          <w:u w:val="single"/>
        </w:rPr>
        <w:t>GCCs</w:t>
      </w:r>
      <w:r w:rsidRPr="000C4ABF">
        <w:rPr>
          <w:b/>
        </w:rPr>
        <w:t xml:space="preserve">: The GCCs </w:t>
      </w:r>
      <w:r w:rsidRPr="000C4ABF">
        <w:t xml:space="preserve">have evolved from desks to cells and there is some effort underway in Balochistan and in the NDMA to transfer them onto the regular government budget. The GCC and its evolution from desk to cell is testimony to the sustained commitment and funding support from UN Women and UNICEF.  The technical </w:t>
      </w:r>
      <w:r w:rsidR="001272E5" w:rsidRPr="000C4ABF">
        <w:t>assistance through</w:t>
      </w:r>
      <w:r w:rsidRPr="000C4ABF">
        <w:t xml:space="preserve"> the GCC has been effective, especially as the individual is a local person familiar with the context and with the government departments (SDMA, PDMA-Balochistan, FDMA). The GCC Coordinator in Balochistan was highly appreciated by Balochistan PDMA for playing a pivotal role in getting things moving and also </w:t>
      </w:r>
      <w:r w:rsidR="001272E5" w:rsidRPr="000C4ABF">
        <w:rPr>
          <w:shd w:val="clear" w:color="auto" w:fill="FFFFFF"/>
        </w:rPr>
        <w:t>helping improve</w:t>
      </w:r>
      <w:r w:rsidRPr="000C4ABF">
        <w:rPr>
          <w:shd w:val="clear" w:color="auto" w:fill="FFFFFF"/>
        </w:rPr>
        <w:t xml:space="preserve"> PDMA's coordination with other departments</w:t>
      </w:r>
      <w:r w:rsidRPr="000C4ABF">
        <w:t>. However, the experience and capacity of the technical assistance to deliver is important too. It was varied in the provinces and FATA/PAK.</w:t>
      </w:r>
    </w:p>
    <w:p w14:paraId="1AB78C23" w14:textId="08C22717" w:rsidR="006E69D5" w:rsidRPr="000C4ABF" w:rsidRDefault="006E69D5" w:rsidP="005B5C65">
      <w:pPr>
        <w:pStyle w:val="ListParagraph"/>
        <w:ind w:left="360"/>
      </w:pPr>
      <w:r w:rsidRPr="000C4ABF">
        <w:t xml:space="preserve">The PDMA Balochistan has moved a case for the Gender Officer to be made part of the PDMA regular staff (may take several months); the Director </w:t>
      </w:r>
      <w:r w:rsidR="001272E5" w:rsidRPr="000C4ABF">
        <w:t>General has</w:t>
      </w:r>
      <w:r w:rsidRPr="000C4ABF">
        <w:t xml:space="preserve"> the authority to hire within a rather low daily rate that was not appropriate to retain the current nominee and she has left. In KP the GCC has a Child Protection Officer who was recently given the additional charge of GCC focal person. The GCC KP put in a request for continuing the child protection officer position but it was not accepted by the Secretary of the </w:t>
      </w:r>
      <w:hyperlink r:id="rId11" w:history="1">
        <w:r w:rsidRPr="000C4ABF">
          <w:rPr>
            <w:rFonts w:eastAsia="Times New Roman" w:cs="Times New Roman"/>
            <w:color w:val="333333"/>
          </w:rPr>
          <w:t>Provincial Reconstruction, Rehabilitation &amp; Settlement Authority (PARRSA</w:t>
        </w:r>
      </w:hyperlink>
      <w:r w:rsidR="001272E5" w:rsidRPr="000C4ABF">
        <w:rPr>
          <w:rFonts w:eastAsia="Times New Roman" w:cs="Times New Roman"/>
          <w:color w:val="333333"/>
        </w:rPr>
        <w:t>), an</w:t>
      </w:r>
      <w:r w:rsidRPr="000C4ABF">
        <w:t xml:space="preserve"> umbrella organization for all government DRR/M machineries). In PAK, as per the request of the SDMA, UN Women developed and submitted a position paper on creating a gender focal person </w:t>
      </w:r>
      <w:r w:rsidRPr="000C4ABF">
        <w:lastRenderedPageBreak/>
        <w:t>position within the Department. SDMA will process it by submitting the request to the Planning and Development Department.</w:t>
      </w:r>
    </w:p>
    <w:p w14:paraId="0E87E379" w14:textId="6E81506A" w:rsidR="006E69D5" w:rsidRPr="000C4ABF" w:rsidRDefault="006E69D5" w:rsidP="005B5C65">
      <w:pPr>
        <w:pStyle w:val="ListParagraph"/>
        <w:ind w:left="360"/>
      </w:pPr>
      <w:r w:rsidRPr="000C4ABF">
        <w:t>The NDMA has had a PC-1</w:t>
      </w:r>
      <w:r w:rsidR="0051322C">
        <w:rPr>
          <w:rStyle w:val="FootnoteReference"/>
        </w:rPr>
        <w:footnoteReference w:id="10"/>
      </w:r>
      <w:r w:rsidRPr="000C4ABF">
        <w:t xml:space="preserve"> approved for increasing the strength of the GCC to that of a Directorate, a testimony to its effective and appreciated presence. The GCC has been presented as a model for replicability in the SAARC region and a best practice.</w:t>
      </w:r>
      <w:r w:rsidRPr="000C4ABF">
        <w:rPr>
          <w:rStyle w:val="FootnoteReference"/>
        </w:rPr>
        <w:footnoteReference w:id="11"/>
      </w:r>
      <w:r w:rsidRPr="000C4ABF">
        <w:t xml:space="preserve">  </w:t>
      </w:r>
    </w:p>
    <w:p w14:paraId="0E2E5ABF" w14:textId="77777777" w:rsidR="006E69D5" w:rsidRPr="000C4ABF" w:rsidRDefault="006E69D5" w:rsidP="005B5C65">
      <w:pPr>
        <w:pStyle w:val="ListParagraph"/>
        <w:ind w:left="360"/>
      </w:pPr>
    </w:p>
    <w:p w14:paraId="235C174C" w14:textId="6EA25CE9" w:rsidR="006E69D5" w:rsidRPr="000C4ABF" w:rsidRDefault="006E69D5" w:rsidP="005B5C65">
      <w:pPr>
        <w:pStyle w:val="ListParagraph"/>
        <w:numPr>
          <w:ilvl w:val="2"/>
          <w:numId w:val="24"/>
        </w:numPr>
        <w:ind w:left="360" w:hanging="360"/>
      </w:pPr>
      <w:r w:rsidRPr="000C4ABF">
        <w:rPr>
          <w:u w:val="single"/>
        </w:rPr>
        <w:t xml:space="preserve">The SADD: </w:t>
      </w:r>
      <w:r w:rsidRPr="000C4ABF">
        <w:t xml:space="preserve"> The generation of SAAD as pushed by the WLSR </w:t>
      </w:r>
      <w:r w:rsidR="001272E5" w:rsidRPr="000C4ABF">
        <w:t>project</w:t>
      </w:r>
      <w:r w:rsidRPr="000C4ABF">
        <w:t xml:space="preserve"> and OCHA has had results. There is an improvement in collecting sex disaggregated data. SDMA has institutionalized it </w:t>
      </w:r>
      <w:r w:rsidRPr="000C4ABF">
        <w:rPr>
          <w:shd w:val="clear" w:color="auto" w:fill="FFFFFF"/>
        </w:rPr>
        <w:t>by collecting sex disaggregated data on its Damages &amp; Loss Form which was not the case before.</w:t>
      </w:r>
      <w:r w:rsidRPr="000C4ABF">
        <w:t xml:space="preserve">  PDMA KP and FDMA have made commendable efforts in collecting sex disaggregated data but it is not yet mainstreamed; KP uses its own tools to collect data, which is contextualized based on the area and nature of humanitarian crisis. FDMA approved SOPs</w:t>
      </w:r>
      <w:r w:rsidRPr="000C4ABF">
        <w:rPr>
          <w:shd w:val="clear" w:color="auto" w:fill="FFFFFF"/>
        </w:rPr>
        <w:t xml:space="preserve"> to assist registration of two categories of women: widows and those whose husbands were away, creating an alternate beneficiary form. </w:t>
      </w:r>
      <w:r w:rsidRPr="000C4ABF">
        <w:t xml:space="preserve">PDMA Balochistan has trained their district teams on MIRA to collect disaggregated data whenever possible. However, the MIRA teams have comprised of men only. UN Women has successfully advocated with PDMA for inclusion of women in MIRA teams. </w:t>
      </w:r>
    </w:p>
    <w:p w14:paraId="1EF68425" w14:textId="77777777" w:rsidR="006E69D5" w:rsidRPr="000C4ABF" w:rsidRDefault="006E69D5" w:rsidP="005B5C65">
      <w:pPr>
        <w:pStyle w:val="ListParagraph"/>
        <w:ind w:left="360"/>
      </w:pPr>
    </w:p>
    <w:p w14:paraId="7238487E" w14:textId="5DC1E0B7" w:rsidR="006E69D5" w:rsidRPr="000C4ABF" w:rsidRDefault="006E69D5" w:rsidP="005B5C65">
      <w:pPr>
        <w:pStyle w:val="ListParagraph"/>
        <w:numPr>
          <w:ilvl w:val="2"/>
          <w:numId w:val="24"/>
        </w:numPr>
      </w:pPr>
      <w:r w:rsidRPr="000C4ABF">
        <w:rPr>
          <w:u w:val="single"/>
        </w:rPr>
        <w:t>The MIRA</w:t>
      </w:r>
      <w:r w:rsidRPr="000C4ABF">
        <w:t xml:space="preserve">: MIRA as a tool has been introduced to all the DMAs, who have adapted it to their context as needed.  </w:t>
      </w:r>
      <w:r w:rsidR="00A666C1" w:rsidRPr="000C4ABF">
        <w:t>Earlier</w:t>
      </w:r>
      <w:r w:rsidRPr="000C4ABF">
        <w:t xml:space="preserve"> versions of MIRA were gender blind; </w:t>
      </w:r>
      <w:r w:rsidR="001272E5" w:rsidRPr="000C4ABF">
        <w:t>UN Women’s support to OCHA in engendering the MIRA has allowed it to be gender sensitive</w:t>
      </w:r>
      <w:r w:rsidRPr="000C4ABF">
        <w:t xml:space="preserve">. KP has contextualized it; they also use other assessment tools such as multi-hazard vulnerability assessment, and the added child protection rapid assessment (done 3 weeks after MIRA). In all provinces </w:t>
      </w:r>
      <w:r w:rsidR="004C4251" w:rsidRPr="000C4ABF">
        <w:t>MIRA,</w:t>
      </w:r>
      <w:r w:rsidRPr="000C4ABF">
        <w:t xml:space="preserve"> has been modified according to the circumstances. In Balochistan the PDMA was encouraged to train female volunteers for MIRA when it was found that their current team is all male. SDMA has also trained female MIRA volunteers. </w:t>
      </w:r>
    </w:p>
    <w:p w14:paraId="74420DCB" w14:textId="77777777" w:rsidR="006E69D5" w:rsidRPr="000C4ABF" w:rsidRDefault="006E69D5" w:rsidP="005B5C65">
      <w:pPr>
        <w:pStyle w:val="ListParagraph"/>
        <w:ind w:left="360"/>
      </w:pPr>
    </w:p>
    <w:p w14:paraId="2518270C" w14:textId="6C59DF8B" w:rsidR="006E69D5" w:rsidRPr="000C4ABF" w:rsidRDefault="006E69D5" w:rsidP="005B5C65">
      <w:pPr>
        <w:pStyle w:val="ListParagraph"/>
        <w:numPr>
          <w:ilvl w:val="2"/>
          <w:numId w:val="24"/>
        </w:numPr>
        <w:ind w:left="360" w:hanging="360"/>
      </w:pPr>
      <w:r w:rsidRPr="000C4ABF">
        <w:rPr>
          <w:u w:val="single"/>
        </w:rPr>
        <w:t>Gender Responsive DRM Planning</w:t>
      </w:r>
      <w:r w:rsidRPr="000C4ABF">
        <w:t xml:space="preserve">: The GCC gender adviser at the PDMA Balochistan proved particularly resourceful in facilitating a review of the DRR/M plans that had been developed with </w:t>
      </w:r>
      <w:r w:rsidR="0016592A" w:rsidRPr="000C4ABF">
        <w:t>United Nations Development Programme (</w:t>
      </w:r>
      <w:r w:rsidRPr="000C4ABF">
        <w:t>UNDP</w:t>
      </w:r>
      <w:r w:rsidR="0016592A" w:rsidRPr="000C4ABF">
        <w:t>)</w:t>
      </w:r>
      <w:r w:rsidRPr="000C4ABF">
        <w:t xml:space="preserve"> support for the PDMA. </w:t>
      </w:r>
      <w:r w:rsidR="001272E5" w:rsidRPr="000C4ABF">
        <w:t>However</w:t>
      </w:r>
      <w:r w:rsidRPr="000C4ABF">
        <w:t xml:space="preserve">, the plan </w:t>
      </w:r>
      <w:r w:rsidR="001272E5" w:rsidRPr="000C4ABF">
        <w:t>require</w:t>
      </w:r>
      <w:r w:rsidR="001272E5" w:rsidRPr="000C4ABF">
        <w:rPr>
          <w:rStyle w:val="CommentReference"/>
          <w:sz w:val="22"/>
          <w:szCs w:val="22"/>
        </w:rPr>
        <w:t>s</w:t>
      </w:r>
      <w:r w:rsidR="001272E5" w:rsidRPr="000C4ABF">
        <w:t xml:space="preserve"> </w:t>
      </w:r>
      <w:r w:rsidRPr="000C4ABF">
        <w:t xml:space="preserve">  the role of women and other vulnerable populations</w:t>
      </w:r>
      <w:r w:rsidR="001272E5" w:rsidRPr="000C4ABF">
        <w:t xml:space="preserve"> to be taken further</w:t>
      </w:r>
      <w:r w:rsidRPr="000C4ABF">
        <w:t xml:space="preserve">. The PDMA decided draw on its existing links with community based organizations and led the process in four communities of district Ziarat to make the plan more gender responsive. GCC PDMA took the initiative and was involved in this process, resulting in the development of a Community based DRM. There are plans to introduce this to other districts as well.  </w:t>
      </w:r>
    </w:p>
    <w:p w14:paraId="2A9ECC68" w14:textId="77777777" w:rsidR="006E69D5" w:rsidRPr="000C4ABF" w:rsidRDefault="006E69D5" w:rsidP="005B5C65">
      <w:pPr>
        <w:pStyle w:val="ListParagraph"/>
        <w:ind w:left="360"/>
      </w:pPr>
    </w:p>
    <w:p w14:paraId="29146B7A" w14:textId="37568C4F" w:rsidR="006E69D5" w:rsidRPr="000C4ABF" w:rsidRDefault="006E69D5" w:rsidP="005B5C65">
      <w:pPr>
        <w:pStyle w:val="ListParagraph"/>
        <w:ind w:left="360" w:hanging="360"/>
      </w:pPr>
      <w:r w:rsidRPr="000C4ABF">
        <w:t xml:space="preserve">2.1.8 </w:t>
      </w:r>
      <w:r w:rsidRPr="000C4ABF">
        <w:rPr>
          <w:u w:val="single"/>
        </w:rPr>
        <w:t>Capacity building on Gender Equity and Equality</w:t>
      </w:r>
      <w:r w:rsidRPr="000C4ABF">
        <w:t xml:space="preserve">: This was achieved by instituting First Responder Trainings in a number of places, notably by SDMA in PAK and by PDMA Balochistan. </w:t>
      </w:r>
      <w:r w:rsidR="001272E5" w:rsidRPr="000C4ABF">
        <w:t xml:space="preserve">UN Women facilitated </w:t>
      </w:r>
      <w:r w:rsidR="00A666C1" w:rsidRPr="000C4ABF">
        <w:t>t</w:t>
      </w:r>
      <w:r w:rsidRPr="000C4ABF">
        <w:t xml:space="preserve">he Gender Adviser at </w:t>
      </w:r>
      <w:r w:rsidR="004C4251" w:rsidRPr="000C4ABF">
        <w:t>NDMA to</w:t>
      </w:r>
      <w:r w:rsidR="001272E5" w:rsidRPr="000C4ABF">
        <w:t xml:space="preserve"> </w:t>
      </w:r>
      <w:r w:rsidRPr="000C4ABF">
        <w:t>attend the first World Humanitarian Summit in May 2016. The staff of the crisis center and Darul Aman in Balochistan has received exposure through trainings and a planned exchange of experience visit</w:t>
      </w:r>
      <w:r w:rsidRPr="000C4ABF">
        <w:rPr>
          <w:rStyle w:val="FootnoteReference"/>
        </w:rPr>
        <w:footnoteReference w:id="12"/>
      </w:r>
      <w:r w:rsidRPr="000C4ABF">
        <w:t xml:space="preserve"> to shelters in Lahore and/ or Karachi. The GCC staff and </w:t>
      </w:r>
      <w:r w:rsidRPr="000C4ABF">
        <w:lastRenderedPageBreak/>
        <w:t>the PDMA staff are invited to seminars and dialogues organized by UN Women and UN OCHA. The introduction of a gender sensitization module into the ongoing courses for pre-deployment peacekeepers at the NUST CIPS is a strategic investment. NDMA engaged with senior media persons who report regularly on disasters, and with media houses to sensitize them to the different issues and to gender sensitive reporting in multi-hazard contexts.</w:t>
      </w:r>
    </w:p>
    <w:p w14:paraId="0F6BFBEB" w14:textId="56C0AAE2" w:rsidR="006E69D5" w:rsidRPr="000C4ABF" w:rsidRDefault="006E69D5" w:rsidP="005B5C65">
      <w:pPr>
        <w:ind w:left="360" w:hanging="360"/>
      </w:pPr>
      <w:r w:rsidRPr="000C4ABF">
        <w:t xml:space="preserve">2.1.9 </w:t>
      </w:r>
      <w:r w:rsidRPr="000C4ABF">
        <w:rPr>
          <w:u w:val="single"/>
        </w:rPr>
        <w:t>Support to the National and Provincial Commissions on the Status of Women</w:t>
      </w:r>
      <w:r w:rsidRPr="000C4ABF">
        <w:t>: WLSR supported the NCSW, as secretariat of the Inter-</w:t>
      </w:r>
      <w:r w:rsidR="00EA43E6" w:rsidRPr="000C4ABF">
        <w:t>Provincial</w:t>
      </w:r>
      <w:r w:rsidRPr="000C4ABF">
        <w:t xml:space="preserve"> Ministerial Group (IPMG, a forum of </w:t>
      </w:r>
      <w:r w:rsidR="001272E5" w:rsidRPr="000C4ABF">
        <w:t>WDD ministers</w:t>
      </w:r>
      <w:r w:rsidRPr="000C4ABF">
        <w:t xml:space="preserve"> and secretaries, representative of Ministry of Human Rights, NCSW) to host a meeting in Balochistan, where DRR/M was also discussed at length and two </w:t>
      </w:r>
      <w:r w:rsidRPr="000C4ABF">
        <w:rPr>
          <w:color w:val="000000"/>
        </w:rPr>
        <w:t>resolutions related to disaster implications were passed.</w:t>
      </w:r>
    </w:p>
    <w:p w14:paraId="3CAC1C9F" w14:textId="2C67DF41" w:rsidR="006E69D5" w:rsidRPr="000C4ABF" w:rsidRDefault="006E69D5" w:rsidP="005B5C65">
      <w:pPr>
        <w:pStyle w:val="NormalWeb"/>
        <w:spacing w:before="120" w:beforeAutospacing="0" w:after="120" w:afterAutospacing="0" w:line="276" w:lineRule="auto"/>
        <w:ind w:left="360"/>
        <w:jc w:val="both"/>
        <w:textAlignment w:val="baseline"/>
        <w:rPr>
          <w:sz w:val="22"/>
          <w:szCs w:val="22"/>
        </w:rPr>
      </w:pPr>
      <w:r w:rsidRPr="000C4ABF">
        <w:rPr>
          <w:sz w:val="22"/>
          <w:szCs w:val="22"/>
        </w:rPr>
        <w:t xml:space="preserve">In PAK the State CSW has been supported by providing financial and technical support including drafting agenda </w:t>
      </w:r>
      <w:r w:rsidR="001272E5" w:rsidRPr="000C4ABF">
        <w:rPr>
          <w:sz w:val="22"/>
          <w:szCs w:val="22"/>
        </w:rPr>
        <w:t>for its</w:t>
      </w:r>
      <w:r w:rsidRPr="000C4ABF">
        <w:rPr>
          <w:sz w:val="22"/>
          <w:szCs w:val="22"/>
        </w:rPr>
        <w:t xml:space="preserve"> meetings. UN Women PAK took lead in supporting the State </w:t>
      </w:r>
      <w:r w:rsidR="00A666C1" w:rsidRPr="000C4ABF">
        <w:rPr>
          <w:sz w:val="22"/>
          <w:szCs w:val="22"/>
        </w:rPr>
        <w:t>Commission on Status on Women (</w:t>
      </w:r>
      <w:r w:rsidRPr="000C4ABF">
        <w:rPr>
          <w:sz w:val="22"/>
          <w:szCs w:val="22"/>
        </w:rPr>
        <w:t>CSW</w:t>
      </w:r>
      <w:r w:rsidR="00A666C1" w:rsidRPr="000C4ABF">
        <w:rPr>
          <w:sz w:val="22"/>
          <w:szCs w:val="22"/>
        </w:rPr>
        <w:t>)</w:t>
      </w:r>
      <w:r w:rsidRPr="000C4ABF">
        <w:rPr>
          <w:sz w:val="22"/>
          <w:szCs w:val="22"/>
        </w:rPr>
        <w:t xml:space="preserve"> meeting, which facilitated the process of selecting members of the Commission. Since then, WDD has called two more meetings and appears poised to take up its role in making the CSW functional.  </w:t>
      </w:r>
    </w:p>
    <w:p w14:paraId="31D2C6B8" w14:textId="77777777" w:rsidR="006E69D5" w:rsidRPr="000C4ABF" w:rsidRDefault="006E69D5" w:rsidP="005B5C65">
      <w:pPr>
        <w:pStyle w:val="NormalWeb"/>
        <w:spacing w:before="120" w:beforeAutospacing="0" w:after="120" w:afterAutospacing="0" w:line="276" w:lineRule="auto"/>
        <w:ind w:left="360"/>
        <w:jc w:val="both"/>
        <w:textAlignment w:val="baseline"/>
        <w:rPr>
          <w:sz w:val="22"/>
          <w:szCs w:val="22"/>
        </w:rPr>
      </w:pPr>
      <w:r w:rsidRPr="000C4ABF">
        <w:rPr>
          <w:sz w:val="22"/>
          <w:szCs w:val="22"/>
        </w:rPr>
        <w:t xml:space="preserve">In Balochistan the WLSR support to the WDD in developing the strategic plan has highlighted the need to set up a CSW as mandated by the law on a priority basis. </w:t>
      </w:r>
    </w:p>
    <w:p w14:paraId="7E1E5B34" w14:textId="1723971D" w:rsidR="006E69D5" w:rsidRPr="000C4ABF" w:rsidRDefault="001272E5" w:rsidP="005B5C65">
      <w:pPr>
        <w:pStyle w:val="NormalWeb"/>
        <w:spacing w:before="0" w:beforeAutospacing="0" w:after="120" w:afterAutospacing="0"/>
        <w:ind w:left="360"/>
        <w:jc w:val="both"/>
        <w:textAlignment w:val="baseline"/>
        <w:rPr>
          <w:sz w:val="22"/>
          <w:szCs w:val="22"/>
        </w:rPr>
      </w:pPr>
      <w:r w:rsidRPr="000C4ABF">
        <w:rPr>
          <w:sz w:val="22"/>
          <w:szCs w:val="22"/>
        </w:rPr>
        <w:t>KP WLSR</w:t>
      </w:r>
      <w:r w:rsidR="006E69D5" w:rsidRPr="000C4ABF">
        <w:rPr>
          <w:sz w:val="22"/>
          <w:szCs w:val="22"/>
        </w:rPr>
        <w:t xml:space="preserve"> had reached an agreement with PCSW to set up a helpline for women IDPs; </w:t>
      </w:r>
      <w:r w:rsidR="00A666C1" w:rsidRPr="000C4ABF">
        <w:rPr>
          <w:sz w:val="22"/>
          <w:szCs w:val="22"/>
        </w:rPr>
        <w:t>however,</w:t>
      </w:r>
      <w:r w:rsidR="006E69D5" w:rsidRPr="000C4ABF">
        <w:rPr>
          <w:sz w:val="22"/>
          <w:szCs w:val="22"/>
        </w:rPr>
        <w:t xml:space="preserve"> the project did not materialize due to </w:t>
      </w:r>
      <w:r w:rsidR="00A666C1" w:rsidRPr="000C4ABF">
        <w:rPr>
          <w:sz w:val="22"/>
          <w:szCs w:val="22"/>
        </w:rPr>
        <w:t>postponements</w:t>
      </w:r>
      <w:r w:rsidR="006E69D5" w:rsidRPr="000C4ABF">
        <w:rPr>
          <w:sz w:val="22"/>
          <w:szCs w:val="22"/>
        </w:rPr>
        <w:t xml:space="preserve"> primarily by the </w:t>
      </w:r>
      <w:r w:rsidRPr="000C4ABF">
        <w:rPr>
          <w:sz w:val="22"/>
          <w:szCs w:val="22"/>
        </w:rPr>
        <w:t>KP government</w:t>
      </w:r>
      <w:r w:rsidR="00A666C1" w:rsidRPr="000C4ABF">
        <w:rPr>
          <w:sz w:val="22"/>
          <w:szCs w:val="22"/>
        </w:rPr>
        <w:t>.</w:t>
      </w:r>
      <w:r w:rsidR="006E69D5" w:rsidRPr="000C4ABF">
        <w:rPr>
          <w:sz w:val="22"/>
          <w:szCs w:val="22"/>
        </w:rPr>
        <w:t xml:space="preserve">,  </w:t>
      </w:r>
    </w:p>
    <w:p w14:paraId="6D9DDC57" w14:textId="77777777" w:rsidR="006E69D5" w:rsidRPr="000C4ABF" w:rsidRDefault="006E69D5" w:rsidP="005B5C65">
      <w:pPr>
        <w:rPr>
          <w:b/>
          <w:i/>
        </w:rPr>
      </w:pPr>
      <w:r w:rsidRPr="000C4ABF">
        <w:rPr>
          <w:b/>
          <w:i/>
        </w:rPr>
        <w:t>Coordination Mechanisms</w:t>
      </w:r>
    </w:p>
    <w:p w14:paraId="5C1AD896" w14:textId="55AA994D" w:rsidR="006E69D5" w:rsidRPr="000C4ABF" w:rsidRDefault="006E69D5" w:rsidP="005B5C65">
      <w:pPr>
        <w:ind w:left="360" w:hanging="360"/>
        <w:rPr>
          <w:color w:val="000000"/>
        </w:rPr>
      </w:pPr>
      <w:r w:rsidRPr="000C4ABF">
        <w:t>2.1.10</w:t>
      </w:r>
      <w:r w:rsidRPr="000C4ABF">
        <w:rPr>
          <w:u w:val="single"/>
        </w:rPr>
        <w:t xml:space="preserve"> GTF/ GDF</w:t>
      </w:r>
      <w:r w:rsidRPr="000C4ABF">
        <w:t xml:space="preserve">: The GTF and the GDF have been effective forums in terms of enhancing coordination and experience sharing between members, building capacity of members through discussions, exposure visits (SDMA/ KP/ PAK/Balochistan) trainings and raising the gender concerns faced by women in crisis situations. The forums enabled organizations to know about the work of other organizations and </w:t>
      </w:r>
      <w:r w:rsidR="001272E5" w:rsidRPr="000C4ABF">
        <w:t>tried to</w:t>
      </w:r>
      <w:r w:rsidRPr="000C4ABF">
        <w:t xml:space="preserve"> build synergies and avoid duplication of work; trainings were provided to members on Gender Markers, pro-women legislation; on-ground issues such as spike in cesarean deliveries was brought up by a member in GDF and that started a discussion around maternal health of women in crises. Since Government representatives were also part of GTF/GDF, issues from the field were shared with the relevant Government departments and their responses were sought.</w:t>
      </w:r>
    </w:p>
    <w:p w14:paraId="0CF3CA63" w14:textId="449A949C" w:rsidR="006E69D5" w:rsidRPr="000C4ABF" w:rsidRDefault="006E69D5" w:rsidP="005B5C65">
      <w:pPr>
        <w:pStyle w:val="ListParagraph"/>
        <w:ind w:left="360" w:hanging="360"/>
      </w:pPr>
      <w:r w:rsidRPr="000C4ABF">
        <w:t xml:space="preserve">2.1.11 </w:t>
      </w:r>
      <w:r w:rsidRPr="000C4ABF">
        <w:rPr>
          <w:u w:val="single"/>
        </w:rPr>
        <w:t>Collaboration with UN OCHA and UNICEF</w:t>
      </w:r>
      <w:r w:rsidRPr="000C4ABF">
        <w:t xml:space="preserve">:  </w:t>
      </w:r>
      <w:r w:rsidR="001272E5" w:rsidRPr="000C4ABF">
        <w:t xml:space="preserve">UN Women </w:t>
      </w:r>
      <w:r w:rsidR="00980DC7">
        <w:t xml:space="preserve">Headquarters </w:t>
      </w:r>
      <w:r w:rsidR="004C4251" w:rsidRPr="000C4ABF">
        <w:t>supported</w:t>
      </w:r>
      <w:r w:rsidRPr="000C4ABF">
        <w:t xml:space="preserve"> the placement of a Gender Equality Adviser in UN OCHA who served as a bridge between </w:t>
      </w:r>
      <w:r w:rsidR="00980DC7">
        <w:t xml:space="preserve">the Pakistan offices of </w:t>
      </w:r>
      <w:r w:rsidRPr="000C4ABF">
        <w:t xml:space="preserve">UN Women and OCHA. This contributed to the inclusion of gender sensitive indicators in MIRA and the emphasis on SADD with the DMA’s and the WDD. A Joint Action Plan has been developed with OCHA through a consultative process and aims to strengthen the collaboration and coordination, build capacity of partners and stakeholders in gender analysis, collection and use of gender disaggregated data, strengthen gender responsive service delivery to women and girls and vulnerable populations in humanitarian contexts, and create opportunities for participation of women in the development and implementation of humanitarian strategies. The Joint Action Plan is now </w:t>
      </w:r>
      <w:r w:rsidR="0051322C">
        <w:t xml:space="preserve">approved by the </w:t>
      </w:r>
      <w:r w:rsidRPr="000C4ABF">
        <w:t xml:space="preserve"> HCT. </w:t>
      </w:r>
    </w:p>
    <w:p w14:paraId="7FA7EDE9" w14:textId="77777777" w:rsidR="006E69D5" w:rsidRPr="000C4ABF" w:rsidRDefault="006E69D5" w:rsidP="005B5C65">
      <w:pPr>
        <w:pStyle w:val="ListParagraph"/>
        <w:ind w:left="450"/>
        <w:rPr>
          <w:color w:val="000000"/>
        </w:rPr>
      </w:pPr>
    </w:p>
    <w:p w14:paraId="685EFB74" w14:textId="03EB6F17" w:rsidR="006E69D5" w:rsidRPr="000C4ABF" w:rsidRDefault="006E69D5" w:rsidP="005B5C65">
      <w:pPr>
        <w:pStyle w:val="ListParagraph"/>
        <w:numPr>
          <w:ilvl w:val="1"/>
          <w:numId w:val="22"/>
        </w:numPr>
        <w:ind w:left="360" w:hanging="360"/>
      </w:pPr>
      <w:r w:rsidRPr="000C4ABF">
        <w:rPr>
          <w:b/>
          <w:bCs/>
          <w:u w:val="single"/>
        </w:rPr>
        <w:t>Outcome 2</w:t>
      </w:r>
      <w:r w:rsidRPr="000C4ABF">
        <w:t xml:space="preserve">: </w:t>
      </w:r>
      <w:r w:rsidRPr="000C4ABF">
        <w:rPr>
          <w:rFonts w:eastAsia="Times New Roman" w:cs="Times New Roman"/>
          <w:i/>
          <w:color w:val="000000"/>
        </w:rPr>
        <w:t xml:space="preserve">Women and </w:t>
      </w:r>
      <w:r w:rsidR="001272E5" w:rsidRPr="000C4ABF">
        <w:rPr>
          <w:rFonts w:eastAsia="Times New Roman" w:cs="Times New Roman"/>
          <w:i/>
          <w:color w:val="000000"/>
        </w:rPr>
        <w:t>girl’s</w:t>
      </w:r>
      <w:r w:rsidRPr="000C4ABF">
        <w:rPr>
          <w:rFonts w:eastAsia="Times New Roman" w:cs="Times New Roman"/>
          <w:i/>
          <w:color w:val="000000"/>
        </w:rPr>
        <w:t xml:space="preserve"> rights promoted and protected during natural disasters, complex emergencies and social reconstruction processes</w:t>
      </w:r>
    </w:p>
    <w:p w14:paraId="1EE17C11" w14:textId="77777777" w:rsidR="006E69D5" w:rsidRPr="000C4ABF" w:rsidRDefault="006E69D5" w:rsidP="005B5C65">
      <w:pPr>
        <w:pStyle w:val="ListParagraph"/>
        <w:ind w:left="360"/>
      </w:pPr>
      <w:r w:rsidRPr="000C4ABF">
        <w:lastRenderedPageBreak/>
        <w:t xml:space="preserve">As noted earlier there is a degree of overlap between the two outcomes as the activities and interventions of Outcome 1 directly and indirectly supported the promotion and protection of women and girls and their rights.  The findings for Outcome 2 are noted below.  </w:t>
      </w:r>
    </w:p>
    <w:p w14:paraId="4B61535E" w14:textId="77777777" w:rsidR="006E69D5" w:rsidRPr="000C4ABF" w:rsidRDefault="006E69D5" w:rsidP="005B5C65">
      <w:pPr>
        <w:pStyle w:val="ListParagraph"/>
        <w:ind w:left="360"/>
      </w:pPr>
    </w:p>
    <w:p w14:paraId="6FC82A04" w14:textId="77777777" w:rsidR="006E69D5" w:rsidRPr="000C4ABF" w:rsidRDefault="006E69D5" w:rsidP="005B5C65">
      <w:pPr>
        <w:pStyle w:val="ListParagraph"/>
        <w:ind w:left="0"/>
        <w:rPr>
          <w:b/>
          <w:i/>
        </w:rPr>
      </w:pPr>
      <w:r w:rsidRPr="000C4ABF">
        <w:rPr>
          <w:b/>
          <w:i/>
        </w:rPr>
        <w:t xml:space="preserve">Promotion of rights </w:t>
      </w:r>
    </w:p>
    <w:p w14:paraId="6D00D8BB" w14:textId="77777777" w:rsidR="006E69D5" w:rsidRPr="000C4ABF" w:rsidRDefault="006E69D5" w:rsidP="005B5C65">
      <w:pPr>
        <w:pStyle w:val="ListParagraph"/>
        <w:ind w:left="0"/>
        <w:rPr>
          <w:b/>
          <w:i/>
        </w:rPr>
      </w:pPr>
    </w:p>
    <w:p w14:paraId="548772BF" w14:textId="77777777" w:rsidR="006E69D5" w:rsidRPr="000C4ABF" w:rsidRDefault="006E69D5" w:rsidP="005B5C65">
      <w:pPr>
        <w:pStyle w:val="ListParagraph"/>
        <w:numPr>
          <w:ilvl w:val="2"/>
          <w:numId w:val="25"/>
        </w:numPr>
        <w:spacing w:before="0" w:after="0"/>
        <w:ind w:left="360" w:hanging="360"/>
      </w:pPr>
      <w:r w:rsidRPr="000C4ABF">
        <w:rPr>
          <w:u w:val="single"/>
        </w:rPr>
        <w:t>CNICs: The issuance of CNICs for women</w:t>
      </w:r>
      <w:r w:rsidRPr="000C4ABF">
        <w:t xml:space="preserve"> displaced due to complex emergencies, including natural disasters was supported by WLSR in FATA as a pilot intervention through a local CSO. The rationale for the intervention emerged from several reports on the situation of women in camps for families displaced by the military operations and also during floods. The need for every citizen to have a CNIC, often disregarded by males in conservative communities, is of critical importance when it is the one document that allows displaced persons to access benefits. </w:t>
      </w:r>
    </w:p>
    <w:p w14:paraId="6B49EA1E" w14:textId="1DD090AE" w:rsidR="006E69D5" w:rsidRPr="000C4ABF" w:rsidRDefault="006E69D5" w:rsidP="005B5C65">
      <w:pPr>
        <w:pStyle w:val="ListParagraph"/>
        <w:spacing w:before="0" w:after="0"/>
        <w:ind w:left="360"/>
      </w:pPr>
      <w:r w:rsidRPr="000C4ABF">
        <w:t>During the recent military operations against extremists in FATA, communities moved to areas closer to the settled districts of KP; some resided in camps in Bannu or with host families in Bannu and DI Khan. A separate NADRA office for women already existed in Bannu. The staff of the NADRA office in FATA was brought to the Bannu office to cope with the increased workload as temporarily displaced people (TDP)from FATA applied for CNICs in Bannu to register as TDPs and get relief assistance.  Women however were not familiar with the process and those in DI Khan were not able to travel to Bannu to submit their applications. WLSR responded to this need, through a local CSO</w:t>
      </w:r>
      <w:r w:rsidR="001272E5" w:rsidRPr="000C4ABF">
        <w:t xml:space="preserve">, namely </w:t>
      </w:r>
      <w:r w:rsidR="002134DA" w:rsidRPr="000C4ABF">
        <w:t>Centre of Excellence for Rural Development (</w:t>
      </w:r>
      <w:r w:rsidR="001272E5" w:rsidRPr="000C4ABF">
        <w:t>CERD</w:t>
      </w:r>
      <w:r w:rsidR="004C4251" w:rsidRPr="000C4ABF">
        <w:t>), with</w:t>
      </w:r>
      <w:r w:rsidRPr="000C4ABF">
        <w:t xml:space="preserve"> experience working in camps and with FATA administration. CERD mobilized women TDPs to become more familiar with documentation needed for a CNIC and helped them obtain the required documents; they also requested NADRA to deploy a mobile registration van (MRV) for women seeking CNICs; the MRV was taken up to the border of Bannu to provide women IDPs taking refuge in DI Khan to get their CNICs. CERD used its experience of work in Jalozai camps to highlight the need to understand the special needs of women from FATA. For example, in FATA it is common for men to have multiple wives, and for them to only look after their current wife while abandoning their previous wives. These women are neither divorced nor provided for. CERD gave special attention to such vulnerabilities in mobilizing women. Further because of the custom of oral marriages, most women from FATA lacked a </w:t>
      </w:r>
      <w:r w:rsidRPr="000C4ABF">
        <w:rPr>
          <w:i/>
        </w:rPr>
        <w:t>nikahnama.</w:t>
      </w:r>
      <w:r w:rsidRPr="000C4ABF">
        <w:t xml:space="preserve"> CERD facilitated the provision of affidavits for these women. Overall, the support to access CNICs responded to a need; its strength is that it identified vulnerable women (such as previous wives) and helped them. CERD trained 25 persons including NADRA, DC office staff, and the Political Agent on protection issues. A total of </w:t>
      </w:r>
      <w:r w:rsidR="002134DA" w:rsidRPr="000C4ABF">
        <w:t>2200</w:t>
      </w:r>
      <w:r w:rsidRPr="000C4ABF">
        <w:t xml:space="preserve"> female heads of households received CNICs under this pilot.</w:t>
      </w:r>
    </w:p>
    <w:p w14:paraId="654B375A" w14:textId="77777777" w:rsidR="004C4251" w:rsidRPr="000C4ABF" w:rsidRDefault="004C4251" w:rsidP="005B5C65">
      <w:pPr>
        <w:pStyle w:val="ListParagraph"/>
        <w:spacing w:before="0" w:after="0"/>
        <w:ind w:left="360"/>
      </w:pPr>
    </w:p>
    <w:p w14:paraId="0DA76DD9" w14:textId="47A7638F" w:rsidR="006E69D5" w:rsidRPr="000C4ABF" w:rsidRDefault="006E69D5" w:rsidP="005B5C65">
      <w:pPr>
        <w:pStyle w:val="ListParagraph"/>
        <w:spacing w:before="0" w:after="0"/>
        <w:ind w:left="360"/>
      </w:pPr>
      <w:r w:rsidRPr="000C4ABF">
        <w:t xml:space="preserve">Provision of CNICs for women has been taken up on a large scale by a number of actors and in and of itself is not an innovative intervention. The difference here was that CERD could bring its previous experience to ensure that NADRA would understand the needs of women who could not provide the necessary documentation and to assist the women in obtaining what was possible. Yet, as determined by the evaluation team, CERD is not an organization that primarily focuses on women’s rights, agency and leadership. Partnering of CERD with a women’s right organization may well have strengthened this initiative and added value to it beyond the provision of a CNIC. Further the results show </w:t>
      </w:r>
      <w:r w:rsidR="002134DA" w:rsidRPr="000C4ABF">
        <w:t>that there</w:t>
      </w:r>
      <w:r w:rsidRPr="000C4ABF">
        <w:t xml:space="preserve"> is a need to mainstream gender concerns in such contexts into NADRA policy. NADRA realizes that it is their duty to provide this service but it appears that there is no concrete plans for it. </w:t>
      </w:r>
    </w:p>
    <w:p w14:paraId="6B2DD580" w14:textId="77777777" w:rsidR="006E69D5" w:rsidRPr="000C4ABF" w:rsidRDefault="006E69D5" w:rsidP="005B5C65">
      <w:pPr>
        <w:pStyle w:val="ListParagraph"/>
        <w:spacing w:before="0" w:after="0"/>
        <w:ind w:left="360"/>
      </w:pPr>
    </w:p>
    <w:p w14:paraId="58648E21" w14:textId="08E6E227" w:rsidR="006E69D5" w:rsidRPr="000C4ABF" w:rsidRDefault="006E69D5" w:rsidP="005B5C65">
      <w:pPr>
        <w:pStyle w:val="ListParagraph"/>
        <w:numPr>
          <w:ilvl w:val="2"/>
          <w:numId w:val="25"/>
        </w:numPr>
        <w:ind w:left="360" w:hanging="360"/>
      </w:pPr>
      <w:r w:rsidRPr="000C4ABF">
        <w:rPr>
          <w:u w:val="single"/>
        </w:rPr>
        <w:lastRenderedPageBreak/>
        <w:t>Registration of TDPs: The registration of TDPs</w:t>
      </w:r>
      <w:r w:rsidRPr="000C4ABF">
        <w:t xml:space="preserve"> posed a hindrance as there was no separate space for women to register. As a result of GCC efforts, the FDMA mobilized resources to make this space and a facilitation desk was provided by the Sarhad Rural Support </w:t>
      </w:r>
      <w:r w:rsidR="00D17182" w:rsidRPr="000C4ABF">
        <w:t>Project</w:t>
      </w:r>
      <w:r w:rsidRPr="000C4ABF">
        <w:t xml:space="preserve"> (SRSP) to fill out the voluntary repatriation form, or provide women with referrals to various services as needed by them.  GCC FDMA met with the village elders (</w:t>
      </w:r>
      <w:r w:rsidRPr="000C4ABF">
        <w:rPr>
          <w:i/>
        </w:rPr>
        <w:t>sarishta</w:t>
      </w:r>
      <w:r w:rsidRPr="000C4ABF">
        <w:t xml:space="preserve">) to facilitate access of NGOS and INGOs to reach women who have difficulty to access relief and rehabilitation interventions in </w:t>
      </w:r>
      <w:r w:rsidR="008760C5" w:rsidRPr="000C4ABF">
        <w:t>a conservative stronghold</w:t>
      </w:r>
      <w:r w:rsidRPr="000C4ABF">
        <w:t xml:space="preserve"> as that of FATA. As a result, the </w:t>
      </w:r>
      <w:r w:rsidRPr="000C4ABF">
        <w:rPr>
          <w:i/>
        </w:rPr>
        <w:t>sarishta</w:t>
      </w:r>
      <w:r w:rsidRPr="000C4ABF">
        <w:t xml:space="preserve"> raised concerns of women with the responders and was able to provide information on who was providing what services in the area.</w:t>
      </w:r>
    </w:p>
    <w:p w14:paraId="24AD60EE" w14:textId="77777777" w:rsidR="006E69D5" w:rsidRPr="000C4ABF" w:rsidRDefault="006E69D5" w:rsidP="005B5C65">
      <w:pPr>
        <w:pStyle w:val="ListParagraph"/>
        <w:rPr>
          <w:u w:val="single"/>
        </w:rPr>
      </w:pPr>
    </w:p>
    <w:p w14:paraId="2A6C553E" w14:textId="23346FD4" w:rsidR="006E69D5" w:rsidRPr="000C4ABF" w:rsidRDefault="006E69D5" w:rsidP="005B5C65">
      <w:pPr>
        <w:pStyle w:val="ListParagraph"/>
        <w:numPr>
          <w:ilvl w:val="2"/>
          <w:numId w:val="25"/>
        </w:numPr>
        <w:ind w:left="360" w:hanging="360"/>
      </w:pPr>
      <w:r w:rsidRPr="000C4ABF">
        <w:rPr>
          <w:u w:val="single"/>
        </w:rPr>
        <w:t>Community Involvement</w:t>
      </w:r>
      <w:r w:rsidRPr="000C4ABF">
        <w:t xml:space="preserve"> in the WLSR </w:t>
      </w:r>
      <w:r w:rsidR="00D17182" w:rsidRPr="000C4ABF">
        <w:t>project</w:t>
      </w:r>
      <w:r w:rsidRPr="000C4ABF">
        <w:t xml:space="preserve"> has interesting dimensions, two of which are described below. </w:t>
      </w:r>
    </w:p>
    <w:p w14:paraId="190EE9A4" w14:textId="77777777" w:rsidR="006E69D5" w:rsidRPr="000C4ABF" w:rsidRDefault="006E69D5" w:rsidP="005B5C65">
      <w:pPr>
        <w:pStyle w:val="ListParagraph"/>
      </w:pPr>
    </w:p>
    <w:p w14:paraId="6C26024E" w14:textId="3D6B02A7" w:rsidR="006E69D5" w:rsidRPr="000C4ABF" w:rsidRDefault="006E69D5" w:rsidP="005B5C65">
      <w:pPr>
        <w:pStyle w:val="ListParagraph"/>
        <w:numPr>
          <w:ilvl w:val="0"/>
          <w:numId w:val="26"/>
        </w:numPr>
        <w:tabs>
          <w:tab w:val="left" w:pos="900"/>
        </w:tabs>
        <w:ind w:left="900" w:hanging="180"/>
        <w:rPr>
          <w:rFonts w:cs="Times New Roman"/>
        </w:rPr>
      </w:pPr>
      <w:r w:rsidRPr="000C4ABF">
        <w:rPr>
          <w:u w:val="single"/>
        </w:rPr>
        <w:t>Community hearings</w:t>
      </w:r>
      <w:r w:rsidRPr="000C4ABF">
        <w:t>: Several FGDs were held with women and men in 4 districts</w:t>
      </w:r>
      <w:r w:rsidRPr="000C4ABF">
        <w:rPr>
          <w:rStyle w:val="FootnoteReference"/>
        </w:rPr>
        <w:footnoteReference w:id="13"/>
      </w:r>
      <w:r w:rsidRPr="000C4ABF">
        <w:t xml:space="preserve"> of Baloshistan led by the GCC PDMA and local NGOs. Women identified factors that increased their vulnerability during disasters and emergencies and also noted factors that supported them to survive in such situations</w:t>
      </w:r>
      <w:r w:rsidRPr="000C4ABF">
        <w:rPr>
          <w:rFonts w:ascii="Arial" w:hAnsi="Arial" w:cs="Arial"/>
        </w:rPr>
        <w:t xml:space="preserve">. </w:t>
      </w:r>
      <w:r w:rsidRPr="000C4ABF">
        <w:rPr>
          <w:rFonts w:cs="Times New Roman"/>
        </w:rPr>
        <w:t xml:space="preserve">They also noted how they were already involved in managing risks related to disasters. The hearings at sub district level were presented at district level, where women presented their recommendations for improving disaster responses and DRM plans. This encouraged them to take their issues to the provincial level where policy decisions are made and power resides. WLSR supported a group of women to present their findings to a gathering of policy makers, elected representatives and CSOs at Quetta. Some of these women had travelled outside their villages for the first time, and to speak at a gathering of women and men required courage and confidence. Ten women narrated their stories and presented recommendations. This multi-step approach by WLSR succeeded in raising awareness of women’s role, gave them visibility and developed their leadership capacity. Several of their recommendations are being followed up with the relevant line departments such as the completion for a protection wall against flood waters, the construction of a bridge and channel to divert flood water away from the village, etc. </w:t>
      </w:r>
    </w:p>
    <w:p w14:paraId="0933605A" w14:textId="77777777" w:rsidR="006E69D5" w:rsidRPr="000C4ABF" w:rsidRDefault="006E69D5" w:rsidP="005B5C65">
      <w:pPr>
        <w:pStyle w:val="ListParagraph"/>
        <w:ind w:left="450"/>
        <w:rPr>
          <w:rFonts w:cs="Times New Roman"/>
        </w:rPr>
      </w:pPr>
    </w:p>
    <w:p w14:paraId="5597D69B" w14:textId="726D14C0" w:rsidR="004C4251" w:rsidRPr="000C4ABF" w:rsidRDefault="002134DA" w:rsidP="005B5C65">
      <w:pPr>
        <w:pStyle w:val="ListParagraph"/>
        <w:numPr>
          <w:ilvl w:val="0"/>
          <w:numId w:val="26"/>
        </w:numPr>
        <w:tabs>
          <w:tab w:val="left" w:pos="990"/>
        </w:tabs>
        <w:ind w:left="900" w:hanging="180"/>
        <w:rPr>
          <w:color w:val="000000"/>
        </w:rPr>
      </w:pPr>
      <w:r w:rsidRPr="000C4ABF">
        <w:rPr>
          <w:rFonts w:cs="Times New Roman"/>
          <w:u w:val="single"/>
        </w:rPr>
        <w:t>Community Based Disaster Risk Management (</w:t>
      </w:r>
      <w:r w:rsidR="006E69D5" w:rsidRPr="000C4ABF">
        <w:rPr>
          <w:rFonts w:cs="Times New Roman"/>
          <w:u w:val="single"/>
        </w:rPr>
        <w:t>CBDRM</w:t>
      </w:r>
      <w:r w:rsidRPr="000C4ABF">
        <w:rPr>
          <w:rFonts w:cs="Times New Roman"/>
          <w:u w:val="single"/>
        </w:rPr>
        <w:t>)</w:t>
      </w:r>
      <w:r w:rsidR="006E69D5" w:rsidRPr="000C4ABF">
        <w:rPr>
          <w:rFonts w:cs="Times New Roman"/>
        </w:rPr>
        <w:t xml:space="preserve">: </w:t>
      </w:r>
      <w:r w:rsidR="006E69D5" w:rsidRPr="000C4ABF">
        <w:t>One of the findings of the FGDs was that women were not involved in DRR/DRM CBDRM. It was noted that w</w:t>
      </w:r>
      <w:r w:rsidR="006E69D5" w:rsidRPr="000C4ABF">
        <w:rPr>
          <w:rFonts w:cs="Times New Roman"/>
        </w:rPr>
        <w:t>omen ha</w:t>
      </w:r>
      <w:r w:rsidR="006E69D5" w:rsidRPr="000C4ABF">
        <w:t xml:space="preserve">d been severely affected by the </w:t>
      </w:r>
      <w:r w:rsidR="006E69D5" w:rsidRPr="000C4ABF">
        <w:rPr>
          <w:rFonts w:cs="Times New Roman"/>
        </w:rPr>
        <w:t>earthquake</w:t>
      </w:r>
      <w:r w:rsidR="006E69D5" w:rsidRPr="000C4ABF">
        <w:t xml:space="preserve"> in</w:t>
      </w:r>
      <w:r w:rsidR="006E69D5" w:rsidRPr="000C4ABF">
        <w:rPr>
          <w:rFonts w:cs="Times New Roman"/>
        </w:rPr>
        <w:t xml:space="preserve"> Ziarat, yet they </w:t>
      </w:r>
      <w:r w:rsidR="006E69D5" w:rsidRPr="000C4ABF">
        <w:t>had not been included in the discussions around the CBDRM</w:t>
      </w:r>
      <w:r w:rsidR="006E69D5" w:rsidRPr="000C4ABF">
        <w:rPr>
          <w:rFonts w:cs="Times New Roman"/>
        </w:rPr>
        <w:t xml:space="preserve"> </w:t>
      </w:r>
      <w:r w:rsidR="006E69D5" w:rsidRPr="000C4ABF">
        <w:t xml:space="preserve">and district </w:t>
      </w:r>
      <w:r w:rsidR="006E69D5" w:rsidRPr="000C4ABF">
        <w:rPr>
          <w:rFonts w:cs="Times New Roman"/>
        </w:rPr>
        <w:t>DRM plan</w:t>
      </w:r>
      <w:r w:rsidR="006E69D5" w:rsidRPr="000C4ABF">
        <w:t xml:space="preserve">. </w:t>
      </w:r>
      <w:r w:rsidR="006E69D5" w:rsidRPr="000C4ABF">
        <w:rPr>
          <w:rFonts w:cs="Times New Roman"/>
        </w:rPr>
        <w:t xml:space="preserve">A number of consultative meetings were held with GTF and </w:t>
      </w:r>
      <w:r w:rsidR="006E69D5" w:rsidRPr="000C4ABF">
        <w:t xml:space="preserve">WDD by the GCC PDMA Balochistan to chalk out a strategy. The existing district DRM plan was made gender responsive by involving community women and men through </w:t>
      </w:r>
      <w:r w:rsidR="007768E3" w:rsidRPr="000C4ABF">
        <w:t>the district</w:t>
      </w:r>
      <w:r w:rsidR="006E69D5" w:rsidRPr="000C4ABF">
        <w:t xml:space="preserve"> DMA and PDMA. The </w:t>
      </w:r>
      <w:r w:rsidR="006E69D5" w:rsidRPr="000C4ABF">
        <w:rPr>
          <w:rFonts w:cs="Times New Roman"/>
        </w:rPr>
        <w:t xml:space="preserve">objective was to </w:t>
      </w:r>
      <w:r w:rsidR="006E69D5" w:rsidRPr="000C4ABF">
        <w:rPr>
          <w:rFonts w:eastAsia="Times New Roman" w:cs="Times New Roman"/>
        </w:rPr>
        <w:t>ensure that both women and men have the necessary capacities in addressing their respective vulnerabilities to enable them to protect themselves, their families and their immediate communities.</w:t>
      </w:r>
      <w:r w:rsidR="006E69D5" w:rsidRPr="000C4ABF">
        <w:rPr>
          <w:color w:val="548DD4" w:themeColor="text2" w:themeTint="99"/>
        </w:rPr>
        <w:t xml:space="preserve"> </w:t>
      </w:r>
    </w:p>
    <w:p w14:paraId="1E6BB3F8" w14:textId="1981757F" w:rsidR="006E69D5" w:rsidRPr="000C4ABF" w:rsidRDefault="006E69D5" w:rsidP="005B5C65">
      <w:pPr>
        <w:ind w:left="900"/>
      </w:pPr>
      <w:r w:rsidRPr="000C4ABF">
        <w:t xml:space="preserve">The GCC PDMA visited four local communities in rural Ziarat and with the </w:t>
      </w:r>
      <w:r w:rsidR="004C4251" w:rsidRPr="000C4ABF">
        <w:t xml:space="preserve">    </w:t>
      </w:r>
      <w:r w:rsidRPr="000C4ABF">
        <w:t xml:space="preserve">help of local organizations and </w:t>
      </w:r>
      <w:r w:rsidR="007768E3" w:rsidRPr="000C4ABF">
        <w:t>the district</w:t>
      </w:r>
      <w:r w:rsidRPr="000C4ABF">
        <w:t xml:space="preserve"> DMA arranged group discussions with women and separately with </w:t>
      </w:r>
      <w:r w:rsidRPr="000C4ABF">
        <w:lastRenderedPageBreak/>
        <w:t xml:space="preserve">men. Women gave ideas for inclusion in the CBDRM and even volunteered to work in committees set up for implementing the CBDRM. With support of </w:t>
      </w:r>
      <w:r w:rsidR="007768E3" w:rsidRPr="000C4ABF">
        <w:t>District DMA</w:t>
      </w:r>
      <w:r w:rsidRPr="000C4ABF">
        <w:t xml:space="preserve"> Ziarat, CBDRM Plan was developed which provided valuable inputs to the review of District DRM plan.</w:t>
      </w:r>
    </w:p>
    <w:p w14:paraId="24E3EE9D" w14:textId="77777777" w:rsidR="006E69D5" w:rsidRPr="000C4ABF" w:rsidRDefault="006E69D5" w:rsidP="005B5C65">
      <w:pPr>
        <w:pStyle w:val="ListParagraph"/>
        <w:ind w:left="900"/>
        <w:rPr>
          <w:color w:val="000000"/>
        </w:rPr>
      </w:pPr>
    </w:p>
    <w:p w14:paraId="5745B561" w14:textId="306A6FB5" w:rsidR="006E69D5" w:rsidRPr="000C4ABF" w:rsidRDefault="006E69D5" w:rsidP="005B5C65">
      <w:pPr>
        <w:pStyle w:val="ListParagraph"/>
        <w:numPr>
          <w:ilvl w:val="2"/>
          <w:numId w:val="25"/>
        </w:numPr>
        <w:tabs>
          <w:tab w:val="left" w:pos="360"/>
          <w:tab w:val="left" w:pos="450"/>
        </w:tabs>
        <w:ind w:left="360" w:hanging="360"/>
        <w:rPr>
          <w:color w:val="000000"/>
        </w:rPr>
      </w:pPr>
      <w:r w:rsidRPr="000C4ABF">
        <w:t xml:space="preserve"> </w:t>
      </w:r>
      <w:r w:rsidR="007768E3" w:rsidRPr="000C4ABF">
        <w:rPr>
          <w:u w:val="single"/>
        </w:rPr>
        <w:t>GTF:</w:t>
      </w:r>
      <w:r w:rsidRPr="000C4ABF">
        <w:t xml:space="preserve"> The GTF and its counterpart in PAK, the </w:t>
      </w:r>
      <w:r w:rsidR="007768E3" w:rsidRPr="000C4ABF">
        <w:t>GDF has</w:t>
      </w:r>
      <w:r w:rsidRPr="000C4ABF">
        <w:t xml:space="preserve"> been an important information and experience sharing platform.</w:t>
      </w:r>
      <w:r w:rsidRPr="000C4ABF">
        <w:rPr>
          <w:color w:val="4F81BD"/>
        </w:rPr>
        <w:t xml:space="preserve"> </w:t>
      </w:r>
      <w:r w:rsidRPr="000C4ABF">
        <w:t xml:space="preserve">The GTF became active in PAK only when WLSR support for it began. In one </w:t>
      </w:r>
      <w:r w:rsidR="007768E3" w:rsidRPr="000C4ABF">
        <w:t>meeting, organizational</w:t>
      </w:r>
      <w:r w:rsidRPr="000C4ABF">
        <w:t xml:space="preserve"> gender policies were discussed at the GTF and the focal person from the Islamic Relief realized that </w:t>
      </w:r>
      <w:r w:rsidRPr="000C4ABF">
        <w:rPr>
          <w:shd w:val="clear" w:color="auto" w:fill="FFFFFF"/>
        </w:rPr>
        <w:t xml:space="preserve">her organization does not have such a policy. Resultantly a Gender Policy was adopted by Islamic Relief. </w:t>
      </w:r>
      <w:r w:rsidRPr="000C4ABF">
        <w:t xml:space="preserve">Also in PAK, the GTF/GDF forums enjoy strong coordination and have worked together to take forward numerous processes including addressing Sexual Harassment, Acid crime, and women job quota, among others. Through the guidance of GDF, one of its members was successful in lobbying for a resolution to be passed on safe environment in </w:t>
      </w:r>
      <w:r w:rsidR="000E27A8">
        <w:t>PAK</w:t>
      </w:r>
      <w:r w:rsidR="000E27A8" w:rsidRPr="000C4ABF">
        <w:t xml:space="preserve"> </w:t>
      </w:r>
      <w:r w:rsidRPr="000C4ABF">
        <w:t xml:space="preserve">Assembly </w:t>
      </w:r>
    </w:p>
    <w:p w14:paraId="284C3ADB" w14:textId="77777777" w:rsidR="006E69D5" w:rsidRPr="000C4ABF" w:rsidRDefault="006E69D5" w:rsidP="005B5C65">
      <w:pPr>
        <w:pStyle w:val="ListParagraph"/>
      </w:pPr>
    </w:p>
    <w:p w14:paraId="0F7ABDA0" w14:textId="6147EAF6" w:rsidR="006E69D5" w:rsidRPr="000C4ABF" w:rsidRDefault="006E69D5" w:rsidP="005B5C65">
      <w:pPr>
        <w:pStyle w:val="ListParagraph"/>
        <w:tabs>
          <w:tab w:val="left" w:pos="810"/>
        </w:tabs>
        <w:ind w:left="360"/>
      </w:pPr>
      <w:r w:rsidRPr="000C4ABF">
        <w:t xml:space="preserve">In KP / FATA the GTF has increased the awareness and understanding of issues faced by women in complex emergencies, enabling relevant partners to take action on some of the issues. The GTF has brought a woman focus into humanitarian assistance within UN agencies there and also with the government. </w:t>
      </w:r>
      <w:r w:rsidR="0054136A" w:rsidRPr="000C4ABF">
        <w:t>Initially, the</w:t>
      </w:r>
      <w:r w:rsidRPr="000C4ABF">
        <w:t xml:space="preserve"> GTF membership in KP (set up in 2009 through a Gencap) was restricted to IPs; in 2010 it expanded to include other partners and FATA. The GTF focus includes, among other issues, refugee women, minorities and transgender. In KP, GTF effective communication about women of 58 Sikh families facing problems in accessing cash grants resulted in members coming together to resolve the issue.</w:t>
      </w:r>
    </w:p>
    <w:p w14:paraId="72C96356" w14:textId="77777777" w:rsidR="006E69D5" w:rsidRPr="000C4ABF" w:rsidRDefault="006E69D5" w:rsidP="005B5C65">
      <w:pPr>
        <w:pStyle w:val="ListParagraph"/>
        <w:tabs>
          <w:tab w:val="left" w:pos="810"/>
        </w:tabs>
        <w:ind w:left="360"/>
      </w:pPr>
    </w:p>
    <w:p w14:paraId="32F4CDA2" w14:textId="77777777" w:rsidR="006E69D5" w:rsidRPr="000C4ABF" w:rsidRDefault="006E69D5" w:rsidP="005B5C65">
      <w:pPr>
        <w:pStyle w:val="ListParagraph"/>
        <w:tabs>
          <w:tab w:val="left" w:pos="810"/>
        </w:tabs>
        <w:ind w:left="360"/>
      </w:pPr>
    </w:p>
    <w:p w14:paraId="74818F33" w14:textId="77777777" w:rsidR="006E69D5" w:rsidRPr="000C4ABF" w:rsidRDefault="006E69D5" w:rsidP="005B5C65">
      <w:pPr>
        <w:rPr>
          <w:b/>
          <w:i/>
        </w:rPr>
      </w:pPr>
      <w:r w:rsidRPr="000C4ABF">
        <w:rPr>
          <w:b/>
          <w:i/>
        </w:rPr>
        <w:t>Protection</w:t>
      </w:r>
    </w:p>
    <w:p w14:paraId="295F7F14" w14:textId="26B3F71A" w:rsidR="006E69D5" w:rsidRPr="000C4ABF" w:rsidRDefault="006E69D5" w:rsidP="005B5C65">
      <w:pPr>
        <w:pStyle w:val="ListParagraph"/>
        <w:numPr>
          <w:ilvl w:val="2"/>
          <w:numId w:val="25"/>
        </w:numPr>
        <w:tabs>
          <w:tab w:val="left" w:pos="450"/>
        </w:tabs>
        <w:ind w:left="360" w:hanging="360"/>
      </w:pPr>
      <w:r w:rsidRPr="000C4ABF">
        <w:rPr>
          <w:u w:val="single"/>
        </w:rPr>
        <w:t xml:space="preserve"> Crisis Centers, Bal</w:t>
      </w:r>
      <w:r w:rsidR="000E27A8">
        <w:rPr>
          <w:u w:val="single"/>
        </w:rPr>
        <w:t>o</w:t>
      </w:r>
      <w:r w:rsidRPr="000C4ABF">
        <w:rPr>
          <w:u w:val="single"/>
        </w:rPr>
        <w:t>chistan:</w:t>
      </w:r>
      <w:r w:rsidRPr="000C4ABF">
        <w:t xml:space="preserve"> At the request of the WDD Balochistan, the WLSR </w:t>
      </w:r>
      <w:r w:rsidR="00D17182" w:rsidRPr="000C4ABF">
        <w:t>project</w:t>
      </w:r>
      <w:r w:rsidRPr="000C4ABF">
        <w:t xml:space="preserve"> conducted a needs assessment of two of the three crisis centers in the province. The centers at Sibi and Quetta were assessed while the center at Khuzdar could not be visited due to the security situation. The two centers </w:t>
      </w:r>
      <w:r w:rsidR="00A666C1" w:rsidRPr="000C4ABF">
        <w:t xml:space="preserve">have </w:t>
      </w:r>
      <w:r w:rsidR="00EA43E6" w:rsidRPr="000C4ABF">
        <w:t>been refurbished</w:t>
      </w:r>
      <w:r w:rsidRPr="000C4ABF">
        <w:t xml:space="preserve"> as per their needs. Additionally, the database/ MIS of the centers </w:t>
      </w:r>
      <w:r w:rsidR="00A666C1" w:rsidRPr="000C4ABF">
        <w:t xml:space="preserve">have also </w:t>
      </w:r>
      <w:r w:rsidR="00EA43E6" w:rsidRPr="000C4ABF">
        <w:t>been updated</w:t>
      </w:r>
      <w:r w:rsidRPr="000C4ABF">
        <w:t xml:space="preserve"> and training provided to the staff so that the confidentiality of the residents and survivors of GBV is protected. An exchange visit to Lahore for staff was planned to visit the shelter there and learn more on how it is managed. However, it could not take place due to some delays by WDD who oversees the crisis centers.  Supporting the crisis centers is an effective strategy as they remain the last recourse for women who are experiencing GBV. Three centers in a province as huge as Balochistan is hardly enough and ensuring that they function at an optimal level is important. </w:t>
      </w:r>
    </w:p>
    <w:p w14:paraId="4F9AFD4E" w14:textId="3D87E068" w:rsidR="006E69D5" w:rsidRPr="000C4ABF" w:rsidRDefault="006E69D5" w:rsidP="005B5C65">
      <w:pPr>
        <w:pStyle w:val="ListParagraph"/>
        <w:numPr>
          <w:ilvl w:val="2"/>
          <w:numId w:val="25"/>
        </w:numPr>
        <w:tabs>
          <w:tab w:val="left" w:pos="270"/>
          <w:tab w:val="left" w:pos="360"/>
        </w:tabs>
        <w:ind w:left="360" w:hanging="360"/>
        <w:rPr>
          <w:color w:val="000000"/>
        </w:rPr>
      </w:pPr>
      <w:r w:rsidRPr="000C4ABF">
        <w:rPr>
          <w:u w:val="single"/>
        </w:rPr>
        <w:t xml:space="preserve">First Responders Training: The First Responders </w:t>
      </w:r>
      <w:r w:rsidR="007768E3" w:rsidRPr="000C4ABF">
        <w:rPr>
          <w:u w:val="single"/>
        </w:rPr>
        <w:t>Training was</w:t>
      </w:r>
      <w:r w:rsidRPr="000C4ABF">
        <w:rPr>
          <w:u w:val="single"/>
        </w:rPr>
        <w:t xml:space="preserve"> </w:t>
      </w:r>
      <w:r w:rsidR="0054136A" w:rsidRPr="000C4ABF">
        <w:rPr>
          <w:u w:val="single"/>
        </w:rPr>
        <w:t>conducted in</w:t>
      </w:r>
      <w:r w:rsidRPr="000C4ABF">
        <w:t xml:space="preserve"> Bal</w:t>
      </w:r>
      <w:r w:rsidR="000E27A8">
        <w:t>o</w:t>
      </w:r>
      <w:r w:rsidRPr="000C4ABF">
        <w:t xml:space="preserve">chistan and PAK, which </w:t>
      </w:r>
      <w:r w:rsidR="00282598" w:rsidRPr="000C4ABF">
        <w:t>included first</w:t>
      </w:r>
      <w:r w:rsidRPr="000C4ABF">
        <w:t xml:space="preserve"> aid, data collection, </w:t>
      </w:r>
      <w:r w:rsidR="00282598" w:rsidRPr="000C4ABF">
        <w:t>with a</w:t>
      </w:r>
      <w:r w:rsidRPr="000C4ABF">
        <w:t xml:space="preserve"> focus on persons with disabilities. In PAK, the SDMA conducted these trainings in 5 districts </w:t>
      </w:r>
      <w:r w:rsidR="007768E3" w:rsidRPr="000C4ABF">
        <w:t>with district</w:t>
      </w:r>
      <w:r w:rsidRPr="000C4ABF">
        <w:t xml:space="preserve"> DMA staff, female and male youth and persons with disabilities. These individuals will further impart this information to other groups in their communities.  </w:t>
      </w:r>
    </w:p>
    <w:p w14:paraId="07F4676A" w14:textId="77777777" w:rsidR="006E69D5" w:rsidRPr="000C4ABF" w:rsidRDefault="006E69D5" w:rsidP="005B5C65">
      <w:pPr>
        <w:pStyle w:val="ListParagraph"/>
        <w:ind w:left="360"/>
      </w:pPr>
    </w:p>
    <w:p w14:paraId="46300B53" w14:textId="77777777" w:rsidR="006E69D5" w:rsidRPr="000C4ABF" w:rsidRDefault="006E69D5" w:rsidP="005B5C65">
      <w:pPr>
        <w:pStyle w:val="ListParagraph"/>
        <w:numPr>
          <w:ilvl w:val="1"/>
          <w:numId w:val="25"/>
        </w:numPr>
        <w:ind w:left="360" w:hanging="360"/>
      </w:pPr>
      <w:r w:rsidRPr="000C4ABF">
        <w:rPr>
          <w:b/>
          <w:u w:val="single"/>
        </w:rPr>
        <w:t>Addressing peace and conflict</w:t>
      </w:r>
    </w:p>
    <w:p w14:paraId="3C2F435F" w14:textId="59780162" w:rsidR="006E69D5" w:rsidRPr="000C4ABF" w:rsidRDefault="006E69D5" w:rsidP="005B5C65">
      <w:pPr>
        <w:pStyle w:val="ListParagraph"/>
        <w:ind w:left="0"/>
      </w:pPr>
      <w:r w:rsidRPr="000C4ABF">
        <w:t xml:space="preserve">This critical element of the WLSR </w:t>
      </w:r>
      <w:r w:rsidR="007768E3" w:rsidRPr="000C4ABF">
        <w:t>project</w:t>
      </w:r>
      <w:r w:rsidRPr="000C4ABF">
        <w:t xml:space="preserve"> is addressed separately here as it cuts across both outcomes and given the political sensitivities, the progress made in addressing this component requires separate attention. </w:t>
      </w:r>
    </w:p>
    <w:p w14:paraId="7C3873A4" w14:textId="7605CBE1" w:rsidR="006E69D5" w:rsidRPr="000C4ABF" w:rsidRDefault="006E69D5" w:rsidP="005B5C65">
      <w:pPr>
        <w:pStyle w:val="ListParagraph"/>
        <w:ind w:left="0"/>
      </w:pPr>
      <w:r w:rsidRPr="000C4ABF">
        <w:lastRenderedPageBreak/>
        <w:t xml:space="preserve">The decision to focus on DRR/M in this </w:t>
      </w:r>
      <w:r w:rsidR="007768E3" w:rsidRPr="000C4ABF">
        <w:t>one-year</w:t>
      </w:r>
      <w:r w:rsidRPr="000C4ABF">
        <w:t xml:space="preserve"> project was strategic and allowed a number of gender mainstreaming initiatives to take place, as discussed earlier. However, it limited the </w:t>
      </w:r>
      <w:r w:rsidR="00D17182" w:rsidRPr="000C4ABF">
        <w:t>project</w:t>
      </w:r>
      <w:r w:rsidRPr="000C4ABF">
        <w:t xml:space="preserve">’s ability to incorporate peace and conflict issues directly across all </w:t>
      </w:r>
      <w:r w:rsidR="00D17182" w:rsidRPr="000C4ABF">
        <w:t>project</w:t>
      </w:r>
      <w:r w:rsidRPr="000C4ABF">
        <w:t xml:space="preserve"> activities. Nevertheless, several activities took place and two interventions are particularly important, the pre-deployment training of Pakistani peacekeepers and the Afghan- Pakistan women’s peace dialogue. </w:t>
      </w:r>
    </w:p>
    <w:p w14:paraId="576B7DE8" w14:textId="77777777" w:rsidR="004C4251" w:rsidRPr="000C4ABF" w:rsidRDefault="004C4251" w:rsidP="005B5C65">
      <w:pPr>
        <w:pStyle w:val="ListParagraph"/>
        <w:ind w:left="0"/>
      </w:pPr>
    </w:p>
    <w:p w14:paraId="1CB95C82" w14:textId="6BA0B476" w:rsidR="006E69D5" w:rsidRPr="000C4ABF" w:rsidRDefault="006E69D5" w:rsidP="005B5C65">
      <w:pPr>
        <w:pStyle w:val="ListParagraph"/>
        <w:numPr>
          <w:ilvl w:val="0"/>
          <w:numId w:val="27"/>
        </w:numPr>
        <w:ind w:left="540" w:hanging="360"/>
      </w:pPr>
      <w:r w:rsidRPr="000C4ABF">
        <w:rPr>
          <w:u w:val="single"/>
        </w:rPr>
        <w:t>Training of peacekeepers</w:t>
      </w:r>
      <w:r w:rsidRPr="000C4ABF">
        <w:t xml:space="preserve">: The insertion of a diversity module in the regular pre-deployment training of military personnel as peacekeepers by CIPS-NUST has been effective. The Center appreciates this training and has also included other modules on HIV/AIDS, child protection, etc., that now constitutes roughly 1.5 days out of the </w:t>
      </w:r>
      <w:r w:rsidR="00EA43E6" w:rsidRPr="000C4ABF">
        <w:t>two-week</w:t>
      </w:r>
      <w:r w:rsidRPr="000C4ABF">
        <w:t xml:space="preserve"> training. Approximately 25-50 participants are present in each session, and several such trainings are conducted throughout the year at the request of</w:t>
      </w:r>
      <w:r w:rsidR="00E3282C" w:rsidRPr="000C4ABF">
        <w:t xml:space="preserve"> General Head Quarters (</w:t>
      </w:r>
      <w:r w:rsidRPr="000C4ABF">
        <w:t>GHQ</w:t>
      </w:r>
      <w:r w:rsidR="00E3282C" w:rsidRPr="000C4ABF">
        <w:t>)</w:t>
      </w:r>
      <w:r w:rsidRPr="000C4ABF">
        <w:t xml:space="preserve">. The participants are trained as master trainers </w:t>
      </w:r>
      <w:r w:rsidR="00E3282C" w:rsidRPr="000C4ABF">
        <w:t xml:space="preserve">similar to the trainer of trainers (ToT), </w:t>
      </w:r>
      <w:r w:rsidRPr="000C4ABF">
        <w:t xml:space="preserve">and return to their unit to train the other members who will accompany them on the peacekeeping mission. As such the WLSR has expanded its outreach remarkably by taking this initiative. The number of women trained remains low, primarily because there are </w:t>
      </w:r>
      <w:r w:rsidR="00135700">
        <w:t xml:space="preserve">virtually </w:t>
      </w:r>
      <w:r w:rsidRPr="000C4ABF">
        <w:t xml:space="preserve">no women in combat services in the military </w:t>
      </w:r>
      <w:r w:rsidR="007768E3" w:rsidRPr="000C4ABF">
        <w:t>and most</w:t>
      </w:r>
      <w:r w:rsidRPr="000C4ABF">
        <w:t xml:space="preserve"> women are in the medical and auxiliary services</w:t>
      </w:r>
      <w:r w:rsidR="0051322C">
        <w:t xml:space="preserve"> and a few have joined as fighter pilots</w:t>
      </w:r>
      <w:r w:rsidRPr="000C4ABF">
        <w:t xml:space="preserve">. </w:t>
      </w:r>
    </w:p>
    <w:p w14:paraId="3D638BBA" w14:textId="77777777" w:rsidR="004C4251" w:rsidRPr="000C4ABF" w:rsidRDefault="006E69D5" w:rsidP="005B5C65">
      <w:pPr>
        <w:pStyle w:val="ListParagraph"/>
        <w:ind w:left="540"/>
      </w:pPr>
      <w:r w:rsidRPr="000C4ABF">
        <w:t xml:space="preserve">The WLSR </w:t>
      </w:r>
      <w:r w:rsidR="00D17182" w:rsidRPr="000C4ABF">
        <w:t>Project</w:t>
      </w:r>
      <w:r w:rsidRPr="000C4ABF">
        <w:t xml:space="preserve"> identified several training institutes across the Asia –Pacific region for possible capacity building of peace keepers but </w:t>
      </w:r>
      <w:r w:rsidR="007768E3" w:rsidRPr="000C4ABF">
        <w:t>this did</w:t>
      </w:r>
      <w:r w:rsidRPr="000C4ABF">
        <w:t xml:space="preserve"> not </w:t>
      </w:r>
      <w:r w:rsidR="00EA43E6" w:rsidRPr="000C4ABF">
        <w:t>materialize</w:t>
      </w:r>
      <w:r w:rsidRPr="000C4ABF">
        <w:t>. Subsequently, the Project Director NUST CIPS did attend training in Bangladesh organized by UN DPKO</w:t>
      </w:r>
      <w:r w:rsidR="002C3B7A" w:rsidRPr="000C4ABF">
        <w:t xml:space="preserve">. UN Women supported the selection and facilitated the process for UN DPKO Bangladesh and nominated suitable names </w:t>
      </w:r>
      <w:r w:rsidR="000C69C3" w:rsidRPr="000C4ABF">
        <w:t>from NUST-CIPS Pakistan for</w:t>
      </w:r>
      <w:r w:rsidR="002C3B7A" w:rsidRPr="000C4ABF">
        <w:t xml:space="preserve"> the proposed training  </w:t>
      </w:r>
      <w:r w:rsidRPr="000C4ABF">
        <w:t xml:space="preserve"> </w:t>
      </w:r>
      <w:r w:rsidR="00D17182" w:rsidRPr="000C4ABF">
        <w:t>project</w:t>
      </w:r>
      <w:r w:rsidRPr="000C4ABF">
        <w:t xml:space="preserve">. </w:t>
      </w:r>
      <w:r w:rsidR="000C69C3" w:rsidRPr="000C4ABF">
        <w:t xml:space="preserve">One representative </w:t>
      </w:r>
      <w:r w:rsidR="00EA43E6" w:rsidRPr="000C4ABF">
        <w:t>attended the</w:t>
      </w:r>
      <w:r w:rsidRPr="000C4ABF">
        <w:t xml:space="preserve"> training in </w:t>
      </w:r>
      <w:r w:rsidR="000C69C3" w:rsidRPr="000C4ABF">
        <w:t xml:space="preserve">Bangladesh. </w:t>
      </w:r>
      <w:r w:rsidRPr="000C4ABF">
        <w:t xml:space="preserve"> </w:t>
      </w:r>
    </w:p>
    <w:p w14:paraId="0E1E9982" w14:textId="7355CB42" w:rsidR="006E69D5" w:rsidRPr="000C4ABF" w:rsidRDefault="006E69D5" w:rsidP="005B5C65">
      <w:pPr>
        <w:pStyle w:val="ListParagraph"/>
        <w:ind w:left="540"/>
      </w:pPr>
      <w:r w:rsidRPr="000C4ABF">
        <w:t xml:space="preserve"> </w:t>
      </w:r>
    </w:p>
    <w:p w14:paraId="46F3BF22" w14:textId="6CFE618A" w:rsidR="006E69D5" w:rsidRPr="000C4ABF" w:rsidRDefault="006E69D5" w:rsidP="005B5C65">
      <w:pPr>
        <w:pStyle w:val="ListParagraph"/>
        <w:numPr>
          <w:ilvl w:val="0"/>
          <w:numId w:val="27"/>
        </w:numPr>
        <w:ind w:left="450" w:hanging="180"/>
      </w:pPr>
      <w:r w:rsidRPr="000C4ABF">
        <w:rPr>
          <w:u w:val="single"/>
        </w:rPr>
        <w:t>Afghan- Pakistan Women’s Peace Dialogue</w:t>
      </w:r>
      <w:r w:rsidRPr="000C4ABF">
        <w:t xml:space="preserve">: The WLSR </w:t>
      </w:r>
      <w:r w:rsidR="00D17182" w:rsidRPr="000C4ABF">
        <w:t>project</w:t>
      </w:r>
      <w:r w:rsidRPr="000C4ABF">
        <w:t xml:space="preserve"> </w:t>
      </w:r>
      <w:r w:rsidR="0051322C">
        <w:t xml:space="preserve">decided  </w:t>
      </w:r>
      <w:r w:rsidRPr="000C4ABF">
        <w:t xml:space="preserve"> to implement this planned activity </w:t>
      </w:r>
      <w:r w:rsidR="0051322C">
        <w:t xml:space="preserve">virtually rather than a </w:t>
      </w:r>
      <w:r w:rsidRPr="000C4ABF">
        <w:t xml:space="preserve"> conference </w:t>
      </w:r>
      <w:r w:rsidR="0051322C">
        <w:t xml:space="preserve">that was scheduled </w:t>
      </w:r>
      <w:r w:rsidRPr="000C4ABF">
        <w:t xml:space="preserve"> in September 2015 due to the political sensitivities between the two countries. However, the UN Women Country Office reached out to their counterpart in Afghanistan to strategize how the voices of Afghan and Pakistani women could be heard. FGDs were conducted in both countries to identify the issues and concerns of women displaced by complex emergencies. In Pakistan FGDs were conducted with three groups of women: TDP due </w:t>
      </w:r>
      <w:r w:rsidR="00E3282C" w:rsidRPr="000C4ABF">
        <w:t>to floods</w:t>
      </w:r>
      <w:r w:rsidRPr="000C4ABF">
        <w:t xml:space="preserve"> who had returned home, TDP returnees of military action against non-state actors, and Afghan refugees residing in villages in Khyber Pakhtunkhwa. The FGDs were conducted in six locations by GTF partners in KP in close consultation with </w:t>
      </w:r>
      <w:r w:rsidR="00E3282C" w:rsidRPr="000C4ABF">
        <w:t>the UN</w:t>
      </w:r>
      <w:r w:rsidRPr="000C4ABF">
        <w:t xml:space="preserve"> Women </w:t>
      </w:r>
      <w:r w:rsidR="00EA43E6" w:rsidRPr="000C4ABF">
        <w:t>KP sub</w:t>
      </w:r>
      <w:r w:rsidRPr="000C4ABF">
        <w:t xml:space="preserve">-office. Across the border in Afghanistan, four FGDs were organized with a total of 51 women </w:t>
      </w:r>
      <w:r w:rsidRPr="000C4ABF">
        <w:rPr>
          <w:rFonts w:cs="Times New Roman"/>
        </w:rPr>
        <w:t>returnees from Pakistan and Iran.</w:t>
      </w:r>
      <w:r w:rsidRPr="000C4ABF">
        <w:rPr>
          <w:rStyle w:val="FootnoteReference"/>
          <w:rFonts w:cs="Times New Roman"/>
        </w:rPr>
        <w:footnoteReference w:id="14"/>
      </w:r>
      <w:r w:rsidRPr="000C4ABF">
        <w:rPr>
          <w:rFonts w:cs="Times New Roman"/>
        </w:rPr>
        <w:t xml:space="preserve"> There were similarities between the experiences on both sides such as the small shifts in gender roles, relative security during displacement, increased vulnerability and fear of harassment in the aftermath of a crisis. Women with disabilities faced particular hardships. Lack of identification, access to basic needs, health, education, WASH facilities etc. were noted. </w:t>
      </w:r>
    </w:p>
    <w:p w14:paraId="0FF849F4" w14:textId="5B377642" w:rsidR="006E69D5" w:rsidRPr="000C4ABF" w:rsidRDefault="006E69D5" w:rsidP="005B5C65">
      <w:pPr>
        <w:ind w:left="450"/>
      </w:pPr>
      <w:r w:rsidRPr="000C4ABF">
        <w:t xml:space="preserve">Continued political tensions thwarted attempts to have women from the two communities speak directly to each other. Instead a virtual dialogue entitled </w:t>
      </w:r>
      <w:r w:rsidRPr="000C4ABF">
        <w:rPr>
          <w:i/>
        </w:rPr>
        <w:t>“Afghanistan- Pakistan dialogue on women’s situation in displacement: Challenges and way forward for policy and Practice”</w:t>
      </w:r>
      <w:r w:rsidRPr="000C4ABF">
        <w:t xml:space="preserve"> was organized in </w:t>
      </w:r>
      <w:r w:rsidRPr="000C4ABF">
        <w:lastRenderedPageBreak/>
        <w:t xml:space="preserve">Peshawar on 25 </w:t>
      </w:r>
      <w:r w:rsidR="00EA43E6" w:rsidRPr="000C4ABF">
        <w:t>August,</w:t>
      </w:r>
      <w:r w:rsidRPr="000C4ABF">
        <w:t xml:space="preserve"> 2016. Visual presentations of the two sets of FGDs held in Pakistan and in Afghanistan were presented. A resolution for greater inclusion of women in peace making processes was passed unanimously. </w:t>
      </w:r>
    </w:p>
    <w:p w14:paraId="4339DDDF" w14:textId="6A1FE19A" w:rsidR="006E69D5" w:rsidRPr="000C4ABF" w:rsidRDefault="006E69D5" w:rsidP="005B5C65">
      <w:pPr>
        <w:pStyle w:val="ListParagraph"/>
        <w:numPr>
          <w:ilvl w:val="0"/>
          <w:numId w:val="27"/>
        </w:numPr>
        <w:ind w:left="360" w:hanging="180"/>
      </w:pPr>
      <w:r w:rsidRPr="000C4ABF">
        <w:rPr>
          <w:u w:val="single"/>
        </w:rPr>
        <w:t>Seminars, round tables and other activities</w:t>
      </w:r>
      <w:r w:rsidRPr="000C4ABF">
        <w:t xml:space="preserve">: In Balochistan the WLSR </w:t>
      </w:r>
      <w:r w:rsidR="00D17182" w:rsidRPr="000C4ABF">
        <w:t>project</w:t>
      </w:r>
      <w:r w:rsidRPr="000C4ABF">
        <w:t xml:space="preserve"> included a discussion on peace in an event to celebrate March 8, International Women’s Day. In PAK, similar discussions were included in meetings of the GDF and other events. In </w:t>
      </w:r>
      <w:r w:rsidR="00EA43E6" w:rsidRPr="000C4ABF">
        <w:t>KP the</w:t>
      </w:r>
      <w:r w:rsidRPr="000C4ABF">
        <w:t xml:space="preserve"> </w:t>
      </w:r>
      <w:r w:rsidR="00EA43E6" w:rsidRPr="000C4ABF">
        <w:t>project activities</w:t>
      </w:r>
      <w:r w:rsidRPr="000C4ABF">
        <w:t xml:space="preserve"> included planting “Peace Poles” at the office of the PCSW, in the Provincial Assembly and in Tehsil Golghatri. These initiatives have continued a minimum level of discussion on women in peace and conflicts keeping in mind the political sensitivities around these issues.  </w:t>
      </w:r>
    </w:p>
    <w:p w14:paraId="1E0191C0" w14:textId="77777777" w:rsidR="006E69D5" w:rsidRPr="000C4ABF" w:rsidRDefault="006E69D5" w:rsidP="005B5C65">
      <w:r w:rsidRPr="000C4ABF">
        <w:rPr>
          <w:b/>
        </w:rPr>
        <w:t>Effective strategies</w:t>
      </w:r>
      <w:r w:rsidRPr="000C4ABF">
        <w:t xml:space="preserve">   </w:t>
      </w:r>
    </w:p>
    <w:p w14:paraId="3D412F25" w14:textId="73D92F49" w:rsidR="006E69D5" w:rsidRPr="000C4ABF" w:rsidRDefault="006E69D5" w:rsidP="005B5C65">
      <w:r w:rsidRPr="000C4ABF">
        <w:t xml:space="preserve">In reviewing the findings, the evaluation team also assessed the strategies that were effective in facilitating the achievements </w:t>
      </w:r>
      <w:r w:rsidR="004C4251" w:rsidRPr="000C4ABF">
        <w:t>of the</w:t>
      </w:r>
      <w:r w:rsidRPr="000C4ABF">
        <w:t xml:space="preserve"> two WLSR outcomes.  </w:t>
      </w:r>
    </w:p>
    <w:p w14:paraId="08BA615B" w14:textId="77777777" w:rsidR="006E69D5" w:rsidRPr="000C4ABF" w:rsidRDefault="006E69D5" w:rsidP="005B5C65">
      <w:pPr>
        <w:pStyle w:val="ListParagraph"/>
        <w:ind w:left="360"/>
      </w:pPr>
    </w:p>
    <w:p w14:paraId="71359B66" w14:textId="4AD12D0F" w:rsidR="006E69D5" w:rsidRPr="000C4ABF" w:rsidRDefault="006E69D5" w:rsidP="005B5C65">
      <w:pPr>
        <w:pStyle w:val="ListParagraph"/>
        <w:numPr>
          <w:ilvl w:val="0"/>
          <w:numId w:val="5"/>
        </w:numPr>
      </w:pPr>
      <w:r w:rsidRPr="000C4ABF">
        <w:t xml:space="preserve">The placement of the GCCs at national and provincial level:  In PDMA’s and NDMA </w:t>
      </w:r>
      <w:r w:rsidR="000C69C3" w:rsidRPr="000C4ABF">
        <w:t>was</w:t>
      </w:r>
      <w:r w:rsidRPr="000C4ABF">
        <w:t xml:space="preserve"> effective. In SDMA the GCC was not very visible and all work was </w:t>
      </w:r>
      <w:r w:rsidR="000C69C3" w:rsidRPr="000C4ABF">
        <w:t xml:space="preserve">carried out </w:t>
      </w:r>
      <w:r w:rsidRPr="000C4ABF">
        <w:t>through the WDD. However, the presence of the Technical Advisor</w:t>
      </w:r>
      <w:r w:rsidR="00E3282C" w:rsidRPr="000C4ABF">
        <w:t xml:space="preserve"> was </w:t>
      </w:r>
      <w:r w:rsidR="000C69C3" w:rsidRPr="000C4ABF">
        <w:t>critical,</w:t>
      </w:r>
      <w:r w:rsidR="00E3282C" w:rsidRPr="000C4ABF">
        <w:t xml:space="preserve"> as was the</w:t>
      </w:r>
      <w:r w:rsidRPr="000C4ABF">
        <w:t xml:space="preserve"> </w:t>
      </w:r>
      <w:r w:rsidR="000C69C3" w:rsidRPr="000C4ABF">
        <w:t xml:space="preserve">post of the </w:t>
      </w:r>
      <w:r w:rsidRPr="000C4ABF">
        <w:t xml:space="preserve">dedicated person </w:t>
      </w:r>
      <w:r w:rsidR="00E3282C" w:rsidRPr="000C4ABF">
        <w:t>who</w:t>
      </w:r>
      <w:r w:rsidRPr="000C4ABF">
        <w:t xml:space="preserve"> follow</w:t>
      </w:r>
      <w:r w:rsidR="00E3282C" w:rsidRPr="000C4ABF">
        <w:t>ed</w:t>
      </w:r>
      <w:r w:rsidRPr="000C4ABF">
        <w:t xml:space="preserve"> through </w:t>
      </w:r>
      <w:r w:rsidR="00E3282C" w:rsidRPr="000C4ABF">
        <w:t xml:space="preserve">on </w:t>
      </w:r>
      <w:r w:rsidR="00EA43E6" w:rsidRPr="000C4ABF">
        <w:t>this important</w:t>
      </w:r>
      <w:r w:rsidRPr="000C4ABF">
        <w:t xml:space="preserve"> component of the </w:t>
      </w:r>
      <w:r w:rsidR="00E3282C" w:rsidRPr="000C4ABF">
        <w:t>project</w:t>
      </w:r>
      <w:r w:rsidRPr="000C4ABF">
        <w:t>.</w:t>
      </w:r>
    </w:p>
    <w:p w14:paraId="309792DD" w14:textId="364A2AB5" w:rsidR="006E69D5" w:rsidRPr="000C4ABF" w:rsidRDefault="006E69D5" w:rsidP="005B5C65">
      <w:pPr>
        <w:pStyle w:val="ListParagraph"/>
        <w:numPr>
          <w:ilvl w:val="0"/>
          <w:numId w:val="5"/>
        </w:numPr>
      </w:pPr>
      <w:r w:rsidRPr="000C4ABF">
        <w:t xml:space="preserve">Linkages and consultations with other </w:t>
      </w:r>
      <w:r w:rsidR="00EA43E6" w:rsidRPr="000C4ABF">
        <w:t>departments identified</w:t>
      </w:r>
      <w:r w:rsidRPr="000C4ABF">
        <w:t xml:space="preserve"> what the </w:t>
      </w:r>
      <w:r w:rsidR="00E3282C" w:rsidRPr="000C4ABF">
        <w:t>individual departments</w:t>
      </w:r>
      <w:r w:rsidRPr="000C4ABF">
        <w:t xml:space="preserve"> </w:t>
      </w:r>
      <w:r w:rsidR="000C69C3" w:rsidRPr="000C4ABF">
        <w:t>needs</w:t>
      </w:r>
      <w:r w:rsidR="00E3282C" w:rsidRPr="000C4ABF">
        <w:t xml:space="preserve"> were</w:t>
      </w:r>
      <w:r w:rsidRPr="000C4ABF">
        <w:t xml:space="preserve"> and placed the activities in response to those. </w:t>
      </w:r>
      <w:r w:rsidR="00E3282C" w:rsidRPr="000C4ABF">
        <w:t>Project</w:t>
      </w:r>
      <w:r w:rsidRPr="000C4ABF">
        <w:t xml:space="preserve"> staff and GCC consultants developed</w:t>
      </w:r>
      <w:r w:rsidR="000C69C3" w:rsidRPr="000C4ABF">
        <w:t xml:space="preserve"> </w:t>
      </w:r>
      <w:r w:rsidR="00EA43E6" w:rsidRPr="000C4ABF">
        <w:t>a relationship</w:t>
      </w:r>
      <w:r w:rsidRPr="000C4ABF">
        <w:t xml:space="preserve"> with these dep</w:t>
      </w:r>
      <w:r w:rsidR="000C69C3" w:rsidRPr="000C4ABF">
        <w:t>artments</w:t>
      </w:r>
      <w:r w:rsidRPr="000C4ABF">
        <w:t xml:space="preserve"> and also familiarized them with the work of the GCC and WDD, as well as with gender equity principles.</w:t>
      </w:r>
    </w:p>
    <w:p w14:paraId="41E9F709" w14:textId="111F1CE5" w:rsidR="006E69D5" w:rsidRPr="000C4ABF" w:rsidRDefault="006E69D5" w:rsidP="005B5C65">
      <w:pPr>
        <w:pStyle w:val="ListParagraph"/>
        <w:numPr>
          <w:ilvl w:val="0"/>
          <w:numId w:val="5"/>
        </w:numPr>
      </w:pPr>
      <w:r w:rsidRPr="000C4ABF">
        <w:t xml:space="preserve">The </w:t>
      </w:r>
      <w:r w:rsidR="00D17182" w:rsidRPr="000C4ABF">
        <w:t>project</w:t>
      </w:r>
      <w:r w:rsidRPr="000C4ABF">
        <w:t xml:space="preserve"> opted to partner with PDMAs and women’s machineries: This was effective at one level as it allowed the WLSR to leverage the institutional capital of these organizations/ departments. Yet, at another level the strategy was hindered by the fact that these organizations are marginalized within the government machinery itself and lack adequate resources and technical capacity. </w:t>
      </w:r>
    </w:p>
    <w:p w14:paraId="47B6EA70" w14:textId="70F62D77" w:rsidR="006E69D5" w:rsidRPr="000C4ABF" w:rsidRDefault="006E69D5" w:rsidP="005B5C65">
      <w:pPr>
        <w:pStyle w:val="ListParagraph"/>
        <w:numPr>
          <w:ilvl w:val="0"/>
          <w:numId w:val="5"/>
        </w:numPr>
      </w:pPr>
      <w:r w:rsidRPr="000C4ABF">
        <w:t xml:space="preserve">The involvement of community women and men: Through group discussions engaging community women and men, community dialogues were </w:t>
      </w:r>
      <w:r w:rsidR="00E3282C" w:rsidRPr="000C4ABF">
        <w:t>conducted and</w:t>
      </w:r>
      <w:r w:rsidRPr="000C4ABF">
        <w:t xml:space="preserve"> input to the District DRM plans were provided. This was an effective way to make women’s concerns visible and integrated into the plans. There is scope and interest in replicating the process across other districts in Balochistan and this should also be shared with other DMAs. </w:t>
      </w:r>
    </w:p>
    <w:p w14:paraId="4F4CA02E" w14:textId="77777777" w:rsidR="006E69D5" w:rsidRPr="000C4ABF" w:rsidRDefault="006E69D5" w:rsidP="005B5C65">
      <w:pPr>
        <w:pStyle w:val="Heading2"/>
        <w:numPr>
          <w:ilvl w:val="0"/>
          <w:numId w:val="18"/>
        </w:numPr>
        <w:ind w:left="360" w:hanging="360"/>
        <w:rPr>
          <w:sz w:val="22"/>
          <w:szCs w:val="22"/>
        </w:rPr>
      </w:pPr>
      <w:bookmarkStart w:id="15" w:name="_Toc468114638"/>
      <w:r w:rsidRPr="000C4ABF">
        <w:rPr>
          <w:sz w:val="22"/>
          <w:szCs w:val="22"/>
        </w:rPr>
        <w:t>Efficiency</w:t>
      </w:r>
      <w:bookmarkEnd w:id="15"/>
    </w:p>
    <w:p w14:paraId="49A9E837" w14:textId="0BD0393B" w:rsidR="006E69D5" w:rsidRPr="000C4ABF" w:rsidRDefault="006E69D5" w:rsidP="005B5C65">
      <w:r w:rsidRPr="000C4ABF">
        <w:t xml:space="preserve">The Evaluation Team assessed efficiency of the </w:t>
      </w:r>
      <w:r w:rsidR="00D17182" w:rsidRPr="000C4ABF">
        <w:t>project</w:t>
      </w:r>
      <w:r w:rsidRPr="000C4ABF">
        <w:t xml:space="preserve"> against availability and adequacy of resources and their timely deployment, coordination, monitoring and communicating results. Key questions included, but were not limited to, whether the funds were allocated strategically; whether funds and activities were delivered in a timely manner; the efficacy of project governance, including project monitoring and communication of results. </w:t>
      </w:r>
    </w:p>
    <w:p w14:paraId="163E6837" w14:textId="77777777" w:rsidR="006E69D5" w:rsidRPr="000C4ABF" w:rsidRDefault="006E69D5" w:rsidP="005B5C65">
      <w:r w:rsidRPr="000C4ABF">
        <w:t>The key questions are:</w:t>
      </w:r>
    </w:p>
    <w:p w14:paraId="7330BE79" w14:textId="77777777" w:rsidR="006E69D5" w:rsidRPr="0054136A" w:rsidRDefault="006E69D5" w:rsidP="005B5C65">
      <w:pPr>
        <w:pStyle w:val="ListParagraph"/>
        <w:widowControl w:val="0"/>
        <w:numPr>
          <w:ilvl w:val="0"/>
          <w:numId w:val="14"/>
        </w:numPr>
        <w:tabs>
          <w:tab w:val="left" w:pos="1530"/>
        </w:tabs>
        <w:spacing w:before="0" w:after="0" w:line="240" w:lineRule="auto"/>
        <w:ind w:right="1434"/>
        <w:rPr>
          <w:rFonts w:cs="Times New Roman"/>
        </w:rPr>
      </w:pPr>
      <w:r w:rsidRPr="0054136A">
        <w:rPr>
          <w:rFonts w:cs="Times New Roman"/>
        </w:rPr>
        <w:t>Have</w:t>
      </w:r>
      <w:r w:rsidRPr="0054136A">
        <w:rPr>
          <w:rFonts w:cs="Times New Roman"/>
          <w:spacing w:val="-5"/>
        </w:rPr>
        <w:t xml:space="preserve"> </w:t>
      </w:r>
      <w:r w:rsidRPr="0054136A">
        <w:rPr>
          <w:rFonts w:cs="Times New Roman"/>
        </w:rPr>
        <w:t>resources</w:t>
      </w:r>
      <w:r w:rsidRPr="0054136A">
        <w:rPr>
          <w:rFonts w:cs="Times New Roman"/>
          <w:spacing w:val="-8"/>
        </w:rPr>
        <w:t xml:space="preserve"> </w:t>
      </w:r>
      <w:r w:rsidRPr="0054136A">
        <w:rPr>
          <w:rFonts w:cs="Times New Roman"/>
        </w:rPr>
        <w:t>(funds,</w:t>
      </w:r>
      <w:r w:rsidRPr="0054136A">
        <w:rPr>
          <w:rFonts w:cs="Times New Roman"/>
          <w:spacing w:val="-7"/>
        </w:rPr>
        <w:t xml:space="preserve"> </w:t>
      </w:r>
      <w:r w:rsidRPr="0054136A">
        <w:rPr>
          <w:rFonts w:cs="Times New Roman"/>
        </w:rPr>
        <w:t>human</w:t>
      </w:r>
      <w:r w:rsidRPr="0054136A">
        <w:rPr>
          <w:rFonts w:cs="Times New Roman"/>
          <w:spacing w:val="-6"/>
        </w:rPr>
        <w:t xml:space="preserve"> </w:t>
      </w:r>
      <w:r w:rsidRPr="0054136A">
        <w:rPr>
          <w:rFonts w:cs="Times New Roman"/>
        </w:rPr>
        <w:t>resources,</w:t>
      </w:r>
      <w:r w:rsidRPr="0054136A">
        <w:rPr>
          <w:rFonts w:cs="Times New Roman"/>
          <w:spacing w:val="-6"/>
        </w:rPr>
        <w:t xml:space="preserve"> </w:t>
      </w:r>
      <w:r w:rsidRPr="0054136A">
        <w:rPr>
          <w:rFonts w:cs="Times New Roman"/>
        </w:rPr>
        <w:t>time,</w:t>
      </w:r>
      <w:r w:rsidRPr="0054136A">
        <w:rPr>
          <w:rFonts w:cs="Times New Roman"/>
          <w:spacing w:val="-7"/>
        </w:rPr>
        <w:t xml:space="preserve"> </w:t>
      </w:r>
      <w:r w:rsidRPr="0054136A">
        <w:rPr>
          <w:rFonts w:cs="Times New Roman"/>
        </w:rPr>
        <w:t>expertise</w:t>
      </w:r>
      <w:r w:rsidRPr="0054136A">
        <w:rPr>
          <w:rFonts w:cs="Times New Roman"/>
          <w:spacing w:val="-4"/>
        </w:rPr>
        <w:t xml:space="preserve"> </w:t>
      </w:r>
      <w:r w:rsidRPr="0054136A">
        <w:rPr>
          <w:rFonts w:cs="Times New Roman"/>
        </w:rPr>
        <w:t>etc.)</w:t>
      </w:r>
      <w:r w:rsidRPr="0054136A">
        <w:rPr>
          <w:rFonts w:cs="Times New Roman"/>
          <w:spacing w:val="-6"/>
        </w:rPr>
        <w:t xml:space="preserve"> </w:t>
      </w:r>
      <w:r w:rsidRPr="0054136A">
        <w:rPr>
          <w:rFonts w:cs="Times New Roman"/>
        </w:rPr>
        <w:t>been</w:t>
      </w:r>
      <w:r w:rsidRPr="0054136A">
        <w:rPr>
          <w:rFonts w:cs="Times New Roman"/>
          <w:spacing w:val="-4"/>
        </w:rPr>
        <w:t xml:space="preserve"> </w:t>
      </w:r>
      <w:r w:rsidRPr="0054136A">
        <w:rPr>
          <w:rFonts w:cs="Times New Roman"/>
        </w:rPr>
        <w:t>allocates</w:t>
      </w:r>
      <w:r w:rsidRPr="0054136A">
        <w:rPr>
          <w:rFonts w:cs="Times New Roman"/>
          <w:spacing w:val="-5"/>
        </w:rPr>
        <w:t xml:space="preserve"> </w:t>
      </w:r>
      <w:r w:rsidRPr="0054136A">
        <w:rPr>
          <w:rFonts w:cs="Times New Roman"/>
        </w:rPr>
        <w:t>strategically to achieve outcomes? Have resources been used</w:t>
      </w:r>
      <w:r w:rsidRPr="0054136A">
        <w:rPr>
          <w:rFonts w:cs="Times New Roman"/>
          <w:spacing w:val="-24"/>
        </w:rPr>
        <w:t xml:space="preserve"> </w:t>
      </w:r>
      <w:r w:rsidRPr="0054136A">
        <w:rPr>
          <w:rFonts w:cs="Times New Roman"/>
        </w:rPr>
        <w:t>efficiently?</w:t>
      </w:r>
    </w:p>
    <w:p w14:paraId="30082683" w14:textId="77777777" w:rsidR="006E69D5" w:rsidRPr="0054136A" w:rsidRDefault="006E69D5" w:rsidP="005B5C65">
      <w:pPr>
        <w:pStyle w:val="ListParagraph"/>
        <w:widowControl w:val="0"/>
        <w:numPr>
          <w:ilvl w:val="0"/>
          <w:numId w:val="14"/>
        </w:numPr>
        <w:tabs>
          <w:tab w:val="left" w:pos="1530"/>
        </w:tabs>
        <w:spacing w:before="4" w:after="0" w:line="240" w:lineRule="auto"/>
        <w:rPr>
          <w:rFonts w:cs="Times New Roman"/>
        </w:rPr>
      </w:pPr>
      <w:r w:rsidRPr="0054136A">
        <w:rPr>
          <w:rFonts w:cs="Times New Roman"/>
        </w:rPr>
        <w:t>Have project funds and activities been delivered in a timely</w:t>
      </w:r>
      <w:r w:rsidRPr="0054136A">
        <w:rPr>
          <w:rFonts w:cs="Times New Roman"/>
          <w:spacing w:val="-29"/>
        </w:rPr>
        <w:t xml:space="preserve"> </w:t>
      </w:r>
      <w:r w:rsidRPr="0054136A">
        <w:rPr>
          <w:rFonts w:cs="Times New Roman"/>
        </w:rPr>
        <w:t>manner?</w:t>
      </w:r>
    </w:p>
    <w:p w14:paraId="43BA417D" w14:textId="77777777" w:rsidR="006E69D5" w:rsidRPr="0054136A" w:rsidRDefault="006E69D5" w:rsidP="005B5C65">
      <w:pPr>
        <w:pStyle w:val="ListParagraph"/>
        <w:widowControl w:val="0"/>
        <w:numPr>
          <w:ilvl w:val="0"/>
          <w:numId w:val="14"/>
        </w:numPr>
        <w:tabs>
          <w:tab w:val="left" w:pos="1530"/>
        </w:tabs>
        <w:spacing w:before="56" w:after="0" w:line="240" w:lineRule="auto"/>
        <w:ind w:right="1440"/>
        <w:rPr>
          <w:rFonts w:cs="Times New Roman"/>
        </w:rPr>
      </w:pPr>
      <w:r w:rsidRPr="0054136A">
        <w:rPr>
          <w:rFonts w:cs="Times New Roman"/>
        </w:rPr>
        <w:lastRenderedPageBreak/>
        <w:t>Assess</w:t>
      </w:r>
      <w:r w:rsidRPr="0054136A">
        <w:rPr>
          <w:rFonts w:cs="Times New Roman"/>
          <w:spacing w:val="-13"/>
        </w:rPr>
        <w:t xml:space="preserve"> </w:t>
      </w:r>
      <w:r w:rsidRPr="0054136A">
        <w:rPr>
          <w:rFonts w:cs="Times New Roman"/>
        </w:rPr>
        <w:t>the</w:t>
      </w:r>
      <w:r w:rsidRPr="0054136A">
        <w:rPr>
          <w:rFonts w:cs="Times New Roman"/>
          <w:spacing w:val="-12"/>
        </w:rPr>
        <w:t xml:space="preserve"> </w:t>
      </w:r>
      <w:r w:rsidRPr="0054136A">
        <w:rPr>
          <w:rFonts w:cs="Times New Roman"/>
        </w:rPr>
        <w:t>managerial</w:t>
      </w:r>
      <w:r w:rsidRPr="0054136A">
        <w:rPr>
          <w:rFonts w:cs="Times New Roman"/>
          <w:spacing w:val="-14"/>
        </w:rPr>
        <w:t xml:space="preserve"> </w:t>
      </w:r>
      <w:r w:rsidRPr="0054136A">
        <w:rPr>
          <w:rFonts w:cs="Times New Roman"/>
        </w:rPr>
        <w:t>and</w:t>
      </w:r>
      <w:r w:rsidRPr="0054136A">
        <w:rPr>
          <w:rFonts w:cs="Times New Roman"/>
          <w:spacing w:val="-11"/>
        </w:rPr>
        <w:t xml:space="preserve"> </w:t>
      </w:r>
      <w:r w:rsidRPr="0054136A">
        <w:rPr>
          <w:rFonts w:cs="Times New Roman"/>
        </w:rPr>
        <w:t>work</w:t>
      </w:r>
      <w:r w:rsidRPr="0054136A">
        <w:rPr>
          <w:rFonts w:cs="Times New Roman"/>
          <w:spacing w:val="-13"/>
        </w:rPr>
        <w:t xml:space="preserve"> </w:t>
      </w:r>
      <w:r w:rsidRPr="0054136A">
        <w:rPr>
          <w:rFonts w:cs="Times New Roman"/>
        </w:rPr>
        <w:t>efficiency</w:t>
      </w:r>
      <w:r w:rsidRPr="0054136A">
        <w:rPr>
          <w:rFonts w:cs="Times New Roman"/>
          <w:spacing w:val="-13"/>
        </w:rPr>
        <w:t xml:space="preserve"> </w:t>
      </w:r>
      <w:r w:rsidRPr="0054136A">
        <w:rPr>
          <w:rFonts w:cs="Times New Roman"/>
        </w:rPr>
        <w:t>(specially</w:t>
      </w:r>
      <w:r w:rsidRPr="0054136A">
        <w:rPr>
          <w:rFonts w:cs="Times New Roman"/>
          <w:spacing w:val="-13"/>
        </w:rPr>
        <w:t xml:space="preserve"> </w:t>
      </w:r>
      <w:r w:rsidRPr="0054136A">
        <w:rPr>
          <w:rFonts w:cs="Times New Roman"/>
        </w:rPr>
        <w:t>the</w:t>
      </w:r>
      <w:r w:rsidRPr="0054136A">
        <w:rPr>
          <w:rFonts w:cs="Times New Roman"/>
          <w:spacing w:val="-14"/>
        </w:rPr>
        <w:t xml:space="preserve"> </w:t>
      </w:r>
      <w:r w:rsidRPr="0054136A">
        <w:rPr>
          <w:rFonts w:cs="Times New Roman"/>
        </w:rPr>
        <w:t>joint</w:t>
      </w:r>
      <w:r w:rsidRPr="0054136A">
        <w:rPr>
          <w:rFonts w:cs="Times New Roman"/>
          <w:spacing w:val="-13"/>
        </w:rPr>
        <w:t xml:space="preserve"> </w:t>
      </w:r>
      <w:r w:rsidRPr="0054136A">
        <w:rPr>
          <w:rFonts w:cs="Times New Roman"/>
        </w:rPr>
        <w:t>management</w:t>
      </w:r>
      <w:r w:rsidRPr="0054136A">
        <w:rPr>
          <w:rFonts w:cs="Times New Roman"/>
          <w:spacing w:val="-16"/>
        </w:rPr>
        <w:t xml:space="preserve"> </w:t>
      </w:r>
      <w:r w:rsidRPr="0054136A">
        <w:rPr>
          <w:rFonts w:cs="Times New Roman"/>
        </w:rPr>
        <w:t>matter).</w:t>
      </w:r>
      <w:r w:rsidRPr="0054136A">
        <w:rPr>
          <w:rFonts w:cs="Times New Roman"/>
          <w:spacing w:val="-13"/>
        </w:rPr>
        <w:t xml:space="preserve"> </w:t>
      </w:r>
      <w:r w:rsidRPr="0054136A">
        <w:rPr>
          <w:rFonts w:cs="Times New Roman"/>
        </w:rPr>
        <w:t>Were management capacities</w:t>
      </w:r>
      <w:r w:rsidRPr="0054136A">
        <w:rPr>
          <w:rFonts w:cs="Times New Roman"/>
          <w:spacing w:val="-8"/>
        </w:rPr>
        <w:t xml:space="preserve"> </w:t>
      </w:r>
      <w:r w:rsidRPr="0054136A">
        <w:rPr>
          <w:rFonts w:cs="Times New Roman"/>
        </w:rPr>
        <w:t>adequate?</w:t>
      </w:r>
    </w:p>
    <w:p w14:paraId="5B6F2057" w14:textId="1C81D629" w:rsidR="006E69D5" w:rsidRPr="0054136A" w:rsidRDefault="006E69D5" w:rsidP="005B5C65">
      <w:pPr>
        <w:pStyle w:val="ListParagraph"/>
        <w:widowControl w:val="0"/>
        <w:numPr>
          <w:ilvl w:val="0"/>
          <w:numId w:val="14"/>
        </w:numPr>
        <w:tabs>
          <w:tab w:val="left" w:pos="1530"/>
        </w:tabs>
        <w:spacing w:before="121" w:after="0" w:line="240" w:lineRule="auto"/>
        <w:rPr>
          <w:rFonts w:cs="Times New Roman"/>
        </w:rPr>
      </w:pPr>
      <w:r w:rsidRPr="0054136A">
        <w:rPr>
          <w:rFonts w:cs="Times New Roman"/>
        </w:rPr>
        <w:t xml:space="preserve">Did </w:t>
      </w:r>
      <w:r w:rsidR="00F02AF4">
        <w:rPr>
          <w:rFonts w:cs="Times New Roman"/>
        </w:rPr>
        <w:t xml:space="preserve">the </w:t>
      </w:r>
      <w:r w:rsidRPr="0054136A">
        <w:rPr>
          <w:rFonts w:cs="Times New Roman"/>
        </w:rPr>
        <w:t>project governance facilitate good results and efficient</w:t>
      </w:r>
      <w:r w:rsidRPr="0054136A">
        <w:rPr>
          <w:rFonts w:cs="Times New Roman"/>
          <w:spacing w:val="-22"/>
        </w:rPr>
        <w:t xml:space="preserve"> </w:t>
      </w:r>
      <w:r w:rsidRPr="0054136A">
        <w:rPr>
          <w:rFonts w:cs="Times New Roman"/>
        </w:rPr>
        <w:t>delivery?</w:t>
      </w:r>
    </w:p>
    <w:p w14:paraId="513891D4" w14:textId="77777777" w:rsidR="006E69D5" w:rsidRPr="0054136A" w:rsidRDefault="006E69D5" w:rsidP="005B5C65">
      <w:pPr>
        <w:pStyle w:val="ListParagraph"/>
        <w:widowControl w:val="0"/>
        <w:numPr>
          <w:ilvl w:val="0"/>
          <w:numId w:val="14"/>
        </w:numPr>
        <w:tabs>
          <w:tab w:val="left" w:pos="1530"/>
        </w:tabs>
        <w:spacing w:before="119" w:after="0" w:line="240" w:lineRule="auto"/>
        <w:ind w:right="1443"/>
        <w:rPr>
          <w:rFonts w:cs="Times New Roman"/>
        </w:rPr>
      </w:pPr>
      <w:r w:rsidRPr="0054136A">
        <w:rPr>
          <w:rFonts w:cs="Times New Roman"/>
        </w:rPr>
        <w:t>Did the project receive adequate political, technical and administrative support from its local and national partners?  Has its collaboration been</w:t>
      </w:r>
      <w:r w:rsidRPr="0054136A">
        <w:rPr>
          <w:rFonts w:cs="Times New Roman"/>
          <w:spacing w:val="-27"/>
        </w:rPr>
        <w:t xml:space="preserve"> </w:t>
      </w:r>
      <w:r w:rsidRPr="0054136A">
        <w:rPr>
          <w:rFonts w:cs="Times New Roman"/>
        </w:rPr>
        <w:t>efficient?</w:t>
      </w:r>
    </w:p>
    <w:p w14:paraId="023F6542" w14:textId="77777777" w:rsidR="006E69D5" w:rsidRPr="0054136A" w:rsidRDefault="006E69D5" w:rsidP="005B5C65">
      <w:pPr>
        <w:pStyle w:val="ListParagraph"/>
        <w:widowControl w:val="0"/>
        <w:numPr>
          <w:ilvl w:val="0"/>
          <w:numId w:val="14"/>
        </w:numPr>
        <w:tabs>
          <w:tab w:val="left" w:pos="1530"/>
        </w:tabs>
        <w:spacing w:before="119" w:after="0" w:line="240" w:lineRule="auto"/>
        <w:rPr>
          <w:rFonts w:cs="Times New Roman"/>
        </w:rPr>
      </w:pPr>
      <w:r w:rsidRPr="0054136A">
        <w:rPr>
          <w:rFonts w:cs="Times New Roman"/>
        </w:rPr>
        <w:t>How effectively did the project management monitor project performance and</w:t>
      </w:r>
      <w:r w:rsidRPr="0054136A">
        <w:rPr>
          <w:rFonts w:cs="Times New Roman"/>
          <w:spacing w:val="-38"/>
        </w:rPr>
        <w:t xml:space="preserve"> </w:t>
      </w:r>
      <w:r w:rsidRPr="0054136A">
        <w:rPr>
          <w:rFonts w:cs="Times New Roman"/>
        </w:rPr>
        <w:t>results?</w:t>
      </w:r>
    </w:p>
    <w:p w14:paraId="551C5663" w14:textId="101D783D" w:rsidR="006E69D5" w:rsidRPr="0054136A" w:rsidRDefault="006E69D5" w:rsidP="005B5C65">
      <w:pPr>
        <w:pStyle w:val="ListParagraph"/>
        <w:widowControl w:val="0"/>
        <w:numPr>
          <w:ilvl w:val="0"/>
          <w:numId w:val="14"/>
        </w:numPr>
        <w:tabs>
          <w:tab w:val="left" w:pos="1530"/>
        </w:tabs>
        <w:spacing w:before="121" w:after="0" w:line="240" w:lineRule="auto"/>
        <w:rPr>
          <w:rFonts w:cs="Times New Roman"/>
        </w:rPr>
      </w:pPr>
      <w:r w:rsidRPr="0054136A">
        <w:rPr>
          <w:rFonts w:cs="Times New Roman"/>
        </w:rPr>
        <w:t xml:space="preserve">How efficient was the project in communicating </w:t>
      </w:r>
      <w:r w:rsidR="0054136A">
        <w:rPr>
          <w:rFonts w:cs="Times New Roman"/>
        </w:rPr>
        <w:t>its results</w:t>
      </w:r>
      <w:r w:rsidRPr="0054136A">
        <w:rPr>
          <w:rFonts w:cs="Times New Roman"/>
        </w:rPr>
        <w:t>?</w:t>
      </w:r>
    </w:p>
    <w:p w14:paraId="3B2B03C3" w14:textId="77777777" w:rsidR="006E69D5" w:rsidRPr="000C4ABF" w:rsidRDefault="006E69D5" w:rsidP="005B5C65"/>
    <w:p w14:paraId="7C3C1A9D" w14:textId="49640B25" w:rsidR="006E69D5" w:rsidRPr="000C4ABF" w:rsidRDefault="006E69D5" w:rsidP="005B5C65">
      <w:pPr>
        <w:pStyle w:val="ListParagraph"/>
        <w:numPr>
          <w:ilvl w:val="1"/>
          <w:numId w:val="10"/>
        </w:numPr>
      </w:pPr>
      <w:r w:rsidRPr="000C4ABF">
        <w:rPr>
          <w:b/>
          <w:bCs/>
        </w:rPr>
        <w:t xml:space="preserve">Delivery of Funds and Activities:  </w:t>
      </w:r>
      <w:r w:rsidRPr="000C4ABF">
        <w:t xml:space="preserve">The Danish Embassy allowed two no-cost extensions and numerous changes to the </w:t>
      </w:r>
      <w:r w:rsidR="00E3282C" w:rsidRPr="000C4ABF">
        <w:t>Annual Work plan (</w:t>
      </w:r>
      <w:r w:rsidRPr="000C4ABF">
        <w:t>AWP</w:t>
      </w:r>
      <w:r w:rsidR="00E3282C" w:rsidRPr="000C4ABF">
        <w:t>)</w:t>
      </w:r>
      <w:r w:rsidRPr="000C4ABF">
        <w:t xml:space="preserve"> to accommodate the project needs as it evolved. Similar flexibility was demonstrated by the WLSR team at the UN Women Country office, to accommodate the needs that emerged from the </w:t>
      </w:r>
      <w:r w:rsidR="000C69C3" w:rsidRPr="000C4ABF">
        <w:t>regions where UN Women has a field presence</w:t>
      </w:r>
      <w:r w:rsidRPr="000C4ABF">
        <w:t xml:space="preserve">. Requests by implementing partners or the DMAs and WDDs were communicated to the Country Office by the sub-offices/Offices.  Resources were adequate to meet the demands of the interventions as revised in May-June 2015 to meet the new time frame for the </w:t>
      </w:r>
      <w:r w:rsidR="000C69C3" w:rsidRPr="000C4ABF">
        <w:t>project</w:t>
      </w:r>
      <w:r w:rsidRPr="000C4ABF">
        <w:t>.</w:t>
      </w:r>
      <w:r w:rsidRPr="000C4ABF">
        <w:rPr>
          <w:color w:val="4F81BD"/>
        </w:rPr>
        <w:t xml:space="preserve"> </w:t>
      </w:r>
      <w:r w:rsidRPr="000C4ABF">
        <w:t>The donor had transferred all funds in a timely manner. For its part, UN Women was also able to disburse funds so that no activity was held up due to delays in receipt of funds by the government partners and the CSOs involved</w:t>
      </w:r>
      <w:r w:rsidRPr="000C4ABF">
        <w:rPr>
          <w:color w:val="4F81BD"/>
        </w:rPr>
        <w:t xml:space="preserve">. </w:t>
      </w:r>
      <w:r w:rsidRPr="000C4ABF">
        <w:t xml:space="preserve">Funds were disbursed in a timely manner and no activity was delayed unduly due to non-transference of funds. </w:t>
      </w:r>
    </w:p>
    <w:p w14:paraId="28D603E1" w14:textId="2D0B1F41" w:rsidR="006E69D5" w:rsidRPr="000C4ABF" w:rsidRDefault="006E69D5" w:rsidP="005B5C65">
      <w:pPr>
        <w:pStyle w:val="ListParagraph"/>
        <w:numPr>
          <w:ilvl w:val="1"/>
          <w:numId w:val="10"/>
        </w:numPr>
      </w:pPr>
      <w:r w:rsidRPr="000C4ABF">
        <w:rPr>
          <w:b/>
          <w:bCs/>
        </w:rPr>
        <w:t>Project governance:</w:t>
      </w:r>
      <w:r w:rsidRPr="000C4ABF">
        <w:t xml:space="preserve"> The Evaluation Team found </w:t>
      </w:r>
      <w:r w:rsidR="00E3282C" w:rsidRPr="000C4ABF">
        <w:t>the project</w:t>
      </w:r>
      <w:r w:rsidRPr="000C4ABF">
        <w:t xml:space="preserve"> </w:t>
      </w:r>
      <w:r w:rsidR="00EA43E6" w:rsidRPr="000C4ABF">
        <w:t>governance overall</w:t>
      </w:r>
      <w:r w:rsidRPr="000C4ABF">
        <w:t xml:space="preserve"> efficient and the role of the </w:t>
      </w:r>
      <w:r w:rsidR="00D17182" w:rsidRPr="000C4ABF">
        <w:t>Project</w:t>
      </w:r>
      <w:r w:rsidRPr="000C4ABF">
        <w:t xml:space="preserve"> Specialist and the WLSR team is seen as positive and responsive. The consultative approach in developing the </w:t>
      </w:r>
      <w:r w:rsidR="00D17182" w:rsidRPr="000C4ABF">
        <w:t>project</w:t>
      </w:r>
      <w:r w:rsidRPr="000C4ABF">
        <w:t xml:space="preserve"> and the interventions during the early stages of the project planning was appreciated by the sub-offices. Coordination between the Country Office and the sub-offices is efficient and functions well. Sub-office personnel are consulted and involved in the </w:t>
      </w:r>
      <w:r w:rsidR="00D17182" w:rsidRPr="000C4ABF">
        <w:t>project</w:t>
      </w:r>
      <w:r w:rsidRPr="000C4ABF">
        <w:t xml:space="preserve"> planning. However, they are not part of the senior management team (SMT) at the head office, though its deliberations and decisions are communicated to them through the </w:t>
      </w:r>
      <w:r w:rsidR="00D17182" w:rsidRPr="000C4ABF">
        <w:t>Project</w:t>
      </w:r>
      <w:r w:rsidRPr="000C4ABF">
        <w:t xml:space="preserve"> Specialist such as whether to enter into a LoA or to provide support on as needed basis. Furthermore, sub-offices do not have much authority in financial matters and cannot respond to urgent emerging needs of partners. They also do not participate in mobilizing funds for agreed interventions</w:t>
      </w:r>
      <w:r w:rsidR="000C69C3" w:rsidRPr="000C4ABF">
        <w:t>, as predominantly donor communities are based in Islamabad, and fund mobilization is conducted at CO level</w:t>
      </w:r>
      <w:r w:rsidRPr="000C4ABF">
        <w:t xml:space="preserve">. This is possibly an opportunity missed as often funds are available at the provincial level which can be leveraged after following due process in consultation with the Country Office. </w:t>
      </w:r>
    </w:p>
    <w:p w14:paraId="355F988B" w14:textId="5B1D7582" w:rsidR="006E69D5" w:rsidRPr="000C4ABF" w:rsidRDefault="006E69D5" w:rsidP="005B5C65">
      <w:pPr>
        <w:pStyle w:val="ListParagraph"/>
        <w:ind w:left="360"/>
      </w:pPr>
      <w:r w:rsidRPr="000C4ABF">
        <w:t xml:space="preserve">Staffing strength at sub-offices is low, with different levels of skills, conceptual clarity and capacity which affects </w:t>
      </w:r>
      <w:r w:rsidR="00D17182" w:rsidRPr="000C4ABF">
        <w:t>project</w:t>
      </w:r>
      <w:r w:rsidRPr="000C4ABF">
        <w:t xml:space="preserve"> delivery. Limited budgets for the sub-offices have implications for what level of staff and how many are recruited. In KP for instance, the sub-office is </w:t>
      </w:r>
      <w:r w:rsidRPr="000C4ABF">
        <w:rPr>
          <w:shd w:val="clear" w:color="auto" w:fill="FFFFFF"/>
        </w:rPr>
        <w:t xml:space="preserve">responsible for all projects including WLSR in both KP and FATA; it has only two </w:t>
      </w:r>
      <w:r w:rsidR="00D17182" w:rsidRPr="000C4ABF">
        <w:rPr>
          <w:shd w:val="clear" w:color="auto" w:fill="FFFFFF"/>
        </w:rPr>
        <w:t>project</w:t>
      </w:r>
      <w:r w:rsidRPr="000C4ABF">
        <w:rPr>
          <w:shd w:val="clear" w:color="auto" w:fill="FFFFFF"/>
        </w:rPr>
        <w:t xml:space="preserve"> staff and one support staff. I</w:t>
      </w:r>
      <w:r w:rsidRPr="000C4ABF">
        <w:t xml:space="preserve">n PAK, a </w:t>
      </w:r>
      <w:r w:rsidR="00D17182" w:rsidRPr="000C4ABF">
        <w:t>project</w:t>
      </w:r>
      <w:r w:rsidRPr="000C4ABF">
        <w:t xml:space="preserve"> assistant could not be recruited due to budgets constraints. </w:t>
      </w:r>
    </w:p>
    <w:p w14:paraId="2F6BE31D" w14:textId="40564570" w:rsidR="006E69D5" w:rsidRPr="000C4ABF" w:rsidRDefault="006E69D5" w:rsidP="005B5C65">
      <w:pPr>
        <w:pStyle w:val="ListParagraph"/>
        <w:numPr>
          <w:ilvl w:val="1"/>
          <w:numId w:val="10"/>
        </w:numPr>
        <w:tabs>
          <w:tab w:val="left" w:pos="810"/>
        </w:tabs>
      </w:pPr>
      <w:r w:rsidRPr="000C4ABF">
        <w:t xml:space="preserve"> </w:t>
      </w:r>
      <w:r w:rsidRPr="000C4ABF">
        <w:rPr>
          <w:b/>
          <w:bCs/>
        </w:rPr>
        <w:t>Procedural delays</w:t>
      </w:r>
      <w:r w:rsidRPr="000C4ABF">
        <w:t xml:space="preserve"> </w:t>
      </w:r>
      <w:r w:rsidRPr="000C4ABF">
        <w:rPr>
          <w:b/>
        </w:rPr>
        <w:t>and long processing times</w:t>
      </w:r>
      <w:r w:rsidRPr="000C4ABF">
        <w:t xml:space="preserve">:  Including for approvals and recruitments, the delays both by UN Women and by government partners, hampered progress—for example the </w:t>
      </w:r>
      <w:r w:rsidR="00315846" w:rsidRPr="000C4ABF">
        <w:t xml:space="preserve">PDMA </w:t>
      </w:r>
      <w:r w:rsidRPr="000C4ABF">
        <w:t xml:space="preserve">Gender Advisor was recruited </w:t>
      </w:r>
      <w:r w:rsidR="004C4251" w:rsidRPr="000C4ABF">
        <w:t>in KP</w:t>
      </w:r>
      <w:r w:rsidRPr="000C4ABF">
        <w:t xml:space="preserve"> when only four months of the project period remained; the PCSW-KP chose to scrap an LoA to implement a helpline in the province as it faced numerous delays in getting its parent department to process approvals. Within UN Women the multiple tiers of the approval processes limit their ability to respond as quickly as needed to the sub-offices or to the partners such as the DMAs and the WDDs. The balance between adherence to the UN mandated guidelines, an </w:t>
      </w:r>
      <w:r w:rsidRPr="000C4ABF">
        <w:lastRenderedPageBreak/>
        <w:t>important management function, and the need to reduce redundant layers in the procedures remains a challenge.</w:t>
      </w:r>
    </w:p>
    <w:p w14:paraId="58F4A879" w14:textId="6819F5BB" w:rsidR="006E69D5" w:rsidRPr="000C4ABF" w:rsidRDefault="006E69D5" w:rsidP="00C44D89">
      <w:pPr>
        <w:pStyle w:val="ListParagraph"/>
        <w:numPr>
          <w:ilvl w:val="1"/>
          <w:numId w:val="10"/>
        </w:numPr>
        <w:tabs>
          <w:tab w:val="left" w:pos="810"/>
        </w:tabs>
      </w:pPr>
      <w:r w:rsidRPr="000C4ABF">
        <w:rPr>
          <w:b/>
          <w:bCs/>
        </w:rPr>
        <w:t>Monitoring</w:t>
      </w:r>
      <w:r w:rsidRPr="001F1405">
        <w:rPr>
          <w:b/>
          <w:bCs/>
        </w:rPr>
        <w:t xml:space="preserve">: </w:t>
      </w:r>
      <w:r w:rsidR="00C44D89" w:rsidRPr="00C44D89">
        <w:t>was undertaken</w:t>
      </w:r>
      <w:r w:rsidR="00C44D89">
        <w:rPr>
          <w:b/>
          <w:bCs/>
        </w:rPr>
        <w:t xml:space="preserve"> </w:t>
      </w:r>
      <w:r w:rsidR="00C44D89" w:rsidRPr="000C4ABF">
        <w:t>by</w:t>
      </w:r>
      <w:r w:rsidRPr="000C4ABF">
        <w:t xml:space="preserve"> the WLSR (CO) team either through site visits, quarterly progress reports, desk reports, and frequent communications with sub-offices and partners. The UN security guidelines limit the movement of the sub office personnel and of CO teams so that onsite monitoring could </w:t>
      </w:r>
      <w:r w:rsidR="004C4251" w:rsidRPr="000C4ABF">
        <w:t>not be</w:t>
      </w:r>
      <w:r w:rsidRPr="000C4ABF">
        <w:t xml:space="preserve"> as vigorous. </w:t>
      </w:r>
    </w:p>
    <w:p w14:paraId="3CF01B19" w14:textId="58AFC56D" w:rsidR="006E69D5" w:rsidRPr="000C4ABF" w:rsidRDefault="006E69D5" w:rsidP="005B5C65">
      <w:pPr>
        <w:pStyle w:val="ListParagraph"/>
        <w:numPr>
          <w:ilvl w:val="1"/>
          <w:numId w:val="10"/>
        </w:numPr>
        <w:tabs>
          <w:tab w:val="left" w:pos="810"/>
        </w:tabs>
        <w:rPr>
          <w:color w:val="000000"/>
        </w:rPr>
      </w:pPr>
      <w:r w:rsidRPr="000C4ABF">
        <w:t xml:space="preserve">Coordination and Collaboration: There </w:t>
      </w:r>
      <w:r w:rsidR="00315846" w:rsidRPr="000C4ABF">
        <w:t>was regular</w:t>
      </w:r>
      <w:r w:rsidRPr="000C4ABF">
        <w:rPr>
          <w:b/>
          <w:bCs/>
        </w:rPr>
        <w:t xml:space="preserve"> coordination</w:t>
      </w:r>
      <w:r w:rsidRPr="000C4ABF">
        <w:t xml:space="preserve"> </w:t>
      </w:r>
      <w:r w:rsidRPr="000C4ABF">
        <w:rPr>
          <w:b/>
        </w:rPr>
        <w:t>and collaboration</w:t>
      </w:r>
      <w:r w:rsidRPr="000C4ABF">
        <w:t xml:space="preserve"> between </w:t>
      </w:r>
      <w:r w:rsidR="00D17182" w:rsidRPr="000C4ABF">
        <w:t>project</w:t>
      </w:r>
      <w:r w:rsidRPr="000C4ABF">
        <w:t xml:space="preserve"> staff and the government partners. In PAK the UN Women Gender Advisor </w:t>
      </w:r>
      <w:r w:rsidR="00315846" w:rsidRPr="000C4ABF">
        <w:t xml:space="preserve">works in close </w:t>
      </w:r>
      <w:r w:rsidR="0054136A" w:rsidRPr="000C4ABF">
        <w:t>collaboration with</w:t>
      </w:r>
      <w:r w:rsidR="004C4251" w:rsidRPr="000C4ABF">
        <w:t xml:space="preserve"> </w:t>
      </w:r>
      <w:r w:rsidR="0054136A" w:rsidRPr="000C4ABF">
        <w:t>government departments</w:t>
      </w:r>
      <w:r w:rsidRPr="000C4ABF">
        <w:t xml:space="preserve">; in Balochistan the Senior </w:t>
      </w:r>
      <w:r w:rsidR="00D17182" w:rsidRPr="000C4ABF">
        <w:t>Project</w:t>
      </w:r>
      <w:r w:rsidRPr="000C4ABF">
        <w:t xml:space="preserve"> Officer works closely with the WDD. </w:t>
      </w:r>
      <w:r w:rsidR="003E5FE9">
        <w:t>There is generally good c</w:t>
      </w:r>
      <w:r w:rsidRPr="000C4ABF">
        <w:t xml:space="preserve">oordination between WLSR and the other UN agencies, especially UN OCHA and UNICEF. WLSR also coordinates with CSOs and other organizations through its support or presence on multiple forums including the provincial GTF/GDF, etc.  It has also made efforts to engage with government departments, other than the women’s machineries, as in preparing the strategic plans for the WDD in PAK and in Balochistan. However, coordination with government had its own challenges in some areas; in KP the PDMA has not been as quick to respond, and the WDD has its own challenges. In part this is due to the low-level of funding involved which gave the </w:t>
      </w:r>
      <w:r w:rsidR="00315846" w:rsidRPr="000C4ABF">
        <w:t xml:space="preserve">project </w:t>
      </w:r>
      <w:r w:rsidRPr="000C4ABF">
        <w:t>limited traction with government</w:t>
      </w:r>
      <w:bookmarkStart w:id="16" w:name="_GoBack"/>
      <w:bookmarkEnd w:id="16"/>
      <w:r w:rsidRPr="000C4ABF">
        <w:t>. In the case of KP, the Social Welfare &amp; Women’s Empowerment Department (SW/WED) that has not been supportive of many women empowerment initiatives, especially if the PCSW is involved. In general</w:t>
      </w:r>
      <w:r w:rsidR="004C4251" w:rsidRPr="000C4ABF">
        <w:t>,</w:t>
      </w:r>
      <w:r w:rsidRPr="000C4ABF">
        <w:t xml:space="preserve"> the government departments and the DMAs were appreciative of the role of the sub-office/Office, especially in PAK and Balochistan.</w:t>
      </w:r>
    </w:p>
    <w:p w14:paraId="29D3C80B" w14:textId="18BCE41A" w:rsidR="006E69D5" w:rsidRPr="00BE6782" w:rsidRDefault="006E69D5" w:rsidP="00356F90">
      <w:pPr>
        <w:pStyle w:val="ListParagraph"/>
        <w:numPr>
          <w:ilvl w:val="0"/>
          <w:numId w:val="18"/>
        </w:numPr>
        <w:tabs>
          <w:tab w:val="left" w:pos="810"/>
        </w:tabs>
        <w:ind w:left="360" w:hanging="360"/>
      </w:pPr>
      <w:r w:rsidRPr="000C4ABF">
        <w:t xml:space="preserve">Communicating Results: WLSR has been efficient in </w:t>
      </w:r>
      <w:r w:rsidRPr="00FD6F6F">
        <w:t>communicating results</w:t>
      </w:r>
      <w:r w:rsidRPr="000C4ABF">
        <w:t xml:space="preserve">. Effective communication of activities and information was possible through the GTF, GDF and GHTF which brought together Government officials and CSOs on one platform to work together for the benefit of women in humanitarian crises. In PAK, it facilitated experience sharing as well a collaborative effort to undertake CEDAW reporting. Good quality informative reports </w:t>
      </w:r>
      <w:r w:rsidR="00686871">
        <w:t>were</w:t>
      </w:r>
      <w:r w:rsidRPr="000C4ABF">
        <w:t xml:space="preserve"> produced</w:t>
      </w:r>
      <w:r w:rsidR="00686871">
        <w:t xml:space="preserve"> by the project</w:t>
      </w:r>
      <w:r w:rsidRPr="000C4ABF">
        <w:t>. The UN Women Asia Pacific website that hosts the Pakistan page highlights new developments, case studies and best practices.</w:t>
      </w:r>
      <w:r w:rsidR="00BE6782">
        <w:rPr>
          <w:rStyle w:val="FootnoteReference"/>
        </w:rPr>
        <w:footnoteReference w:id="15"/>
      </w:r>
      <w:r w:rsidRPr="000C4ABF">
        <w:t xml:space="preserve"> </w:t>
      </w:r>
      <w:bookmarkStart w:id="17" w:name="_Toc468114639"/>
      <w:r w:rsidRPr="00BE6782">
        <w:t>Impact/ Results</w:t>
      </w:r>
      <w:bookmarkEnd w:id="17"/>
    </w:p>
    <w:p w14:paraId="3CAE1DA5" w14:textId="271D7B59" w:rsidR="006E69D5" w:rsidRPr="000C4ABF" w:rsidRDefault="006E69D5" w:rsidP="005B5C65">
      <w:r w:rsidRPr="000C4ABF">
        <w:t xml:space="preserve">In reviewing impact and results for a </w:t>
      </w:r>
      <w:r w:rsidR="00315846" w:rsidRPr="000C4ABF">
        <w:t>project</w:t>
      </w:r>
      <w:r w:rsidRPr="000C4ABF">
        <w:t xml:space="preserve"> of such short duration, the evaluation team focused on identifying results that were likely to have a positive impact on women’s lives, and interventions that could be scaled up, as well lessons learned. Some of these aspects are covered in the next section on Sustainability and a few examples of what can be seen as best practices and lessons learned from the implementation of the </w:t>
      </w:r>
      <w:r w:rsidR="00D17182" w:rsidRPr="000C4ABF">
        <w:t>project</w:t>
      </w:r>
      <w:r w:rsidRPr="000C4ABF">
        <w:t xml:space="preserve"> are noted in the form of case studies in Section V, Best Practices. </w:t>
      </w:r>
    </w:p>
    <w:p w14:paraId="7EB42000" w14:textId="77777777" w:rsidR="006E69D5" w:rsidRPr="000C4ABF" w:rsidRDefault="006E69D5" w:rsidP="005B5C65">
      <w:r w:rsidRPr="000C4ABF">
        <w:t>Key questions for this section were:</w:t>
      </w:r>
    </w:p>
    <w:p w14:paraId="5F3C90C4" w14:textId="77777777" w:rsidR="006E69D5" w:rsidRPr="000C4ABF" w:rsidRDefault="006E69D5" w:rsidP="005B5C65">
      <w:pPr>
        <w:pStyle w:val="ListParagraph"/>
        <w:widowControl w:val="0"/>
        <w:numPr>
          <w:ilvl w:val="0"/>
          <w:numId w:val="15"/>
        </w:numPr>
        <w:tabs>
          <w:tab w:val="left" w:pos="2160"/>
        </w:tabs>
        <w:spacing w:before="0" w:after="0" w:line="305" w:lineRule="exact"/>
        <w:contextualSpacing w:val="0"/>
        <w:rPr>
          <w:rFonts w:cs="Times New Roman"/>
        </w:rPr>
      </w:pPr>
      <w:r w:rsidRPr="000C4ABF">
        <w:rPr>
          <w:rFonts w:cs="Times New Roman"/>
        </w:rPr>
        <w:t>Are there any steps taken by the project towards producing good</w:t>
      </w:r>
      <w:r w:rsidRPr="000C4ABF">
        <w:rPr>
          <w:rFonts w:cs="Times New Roman"/>
          <w:spacing w:val="-31"/>
        </w:rPr>
        <w:t xml:space="preserve"> </w:t>
      </w:r>
      <w:r w:rsidRPr="000C4ABF">
        <w:rPr>
          <w:rFonts w:cs="Times New Roman"/>
        </w:rPr>
        <w:t>practices?</w:t>
      </w:r>
    </w:p>
    <w:p w14:paraId="318A9748" w14:textId="054F205A" w:rsidR="006E69D5" w:rsidRPr="000C4ABF" w:rsidRDefault="00686871" w:rsidP="005B5C65">
      <w:pPr>
        <w:pStyle w:val="ListParagraph"/>
        <w:widowControl w:val="0"/>
        <w:numPr>
          <w:ilvl w:val="0"/>
          <w:numId w:val="15"/>
        </w:numPr>
        <w:tabs>
          <w:tab w:val="left" w:pos="2160"/>
          <w:tab w:val="left" w:pos="9360"/>
        </w:tabs>
        <w:spacing w:before="1" w:after="0" w:line="240" w:lineRule="auto"/>
        <w:contextualSpacing w:val="0"/>
        <w:rPr>
          <w:rFonts w:cs="Times New Roman"/>
        </w:rPr>
      </w:pPr>
      <w:r>
        <w:rPr>
          <w:rFonts w:cs="Times New Roman"/>
        </w:rPr>
        <w:t>T</w:t>
      </w:r>
      <w:r w:rsidR="006E69D5" w:rsidRPr="000C4ABF">
        <w:rPr>
          <w:rFonts w:cs="Times New Roman"/>
        </w:rPr>
        <w:t xml:space="preserve">o </w:t>
      </w:r>
      <w:r>
        <w:rPr>
          <w:rFonts w:cs="Times New Roman"/>
        </w:rPr>
        <w:t>what extent have</w:t>
      </w:r>
      <w:r w:rsidR="006E69D5" w:rsidRPr="000C4ABF">
        <w:rPr>
          <w:rFonts w:cs="Times New Roman"/>
        </w:rPr>
        <w:t xml:space="preserve"> the interventions designed in the project contributed in changing affected women’s lives positively? If yes, what are these</w:t>
      </w:r>
      <w:r w:rsidR="006E69D5" w:rsidRPr="000C4ABF">
        <w:rPr>
          <w:rFonts w:cs="Times New Roman"/>
          <w:spacing w:val="-16"/>
        </w:rPr>
        <w:t xml:space="preserve"> </w:t>
      </w:r>
      <w:r w:rsidR="006E69D5" w:rsidRPr="000C4ABF">
        <w:rPr>
          <w:rFonts w:cs="Times New Roman"/>
        </w:rPr>
        <w:t>changes?</w:t>
      </w:r>
    </w:p>
    <w:p w14:paraId="2CDA6419" w14:textId="77777777" w:rsidR="006E69D5" w:rsidRPr="000C4ABF" w:rsidRDefault="006E69D5" w:rsidP="005B5C65">
      <w:pPr>
        <w:pStyle w:val="ListParagraph"/>
        <w:widowControl w:val="0"/>
        <w:numPr>
          <w:ilvl w:val="0"/>
          <w:numId w:val="15"/>
        </w:numPr>
        <w:tabs>
          <w:tab w:val="left" w:pos="2160"/>
          <w:tab w:val="left" w:pos="2848"/>
          <w:tab w:val="left" w:pos="3421"/>
          <w:tab w:val="left" w:pos="4153"/>
          <w:tab w:val="left" w:pos="4716"/>
          <w:tab w:val="left" w:pos="5627"/>
          <w:tab w:val="left" w:pos="6066"/>
          <w:tab w:val="left" w:pos="6999"/>
          <w:tab w:val="left" w:pos="8215"/>
          <w:tab w:val="left" w:pos="8947"/>
          <w:tab w:val="left" w:pos="9270"/>
          <w:tab w:val="left" w:pos="9360"/>
        </w:tabs>
        <w:spacing w:before="0" w:after="0" w:line="242" w:lineRule="auto"/>
        <w:contextualSpacing w:val="0"/>
        <w:rPr>
          <w:rFonts w:cs="Times New Roman"/>
        </w:rPr>
      </w:pPr>
      <w:r w:rsidRPr="000C4ABF">
        <w:rPr>
          <w:rFonts w:cs="Times New Roman"/>
        </w:rPr>
        <w:t>What has been</w:t>
      </w:r>
      <w:r w:rsidRPr="000C4ABF">
        <w:rPr>
          <w:rFonts w:cs="Times New Roman"/>
        </w:rPr>
        <w:tab/>
        <w:t>the impact of</w:t>
      </w:r>
      <w:r w:rsidRPr="000C4ABF">
        <w:rPr>
          <w:rFonts w:cs="Times New Roman"/>
        </w:rPr>
        <w:tab/>
        <w:t>project</w:t>
      </w:r>
      <w:r w:rsidRPr="000C4ABF">
        <w:rPr>
          <w:rFonts w:cs="Times New Roman"/>
        </w:rPr>
        <w:tab/>
        <w:t>activities? Have there been any unforeseen/unintended</w:t>
      </w:r>
      <w:r w:rsidRPr="000C4ABF">
        <w:rPr>
          <w:rFonts w:cs="Times New Roman"/>
          <w:spacing w:val="-16"/>
        </w:rPr>
        <w:t xml:space="preserve"> </w:t>
      </w:r>
      <w:r w:rsidRPr="000C4ABF">
        <w:rPr>
          <w:rFonts w:cs="Times New Roman"/>
        </w:rPr>
        <w:t>impacts?</w:t>
      </w:r>
    </w:p>
    <w:p w14:paraId="513EDCBC" w14:textId="77777777" w:rsidR="006E69D5" w:rsidRPr="000C4ABF" w:rsidRDefault="006E69D5" w:rsidP="005B5C65">
      <w:pPr>
        <w:pStyle w:val="ListParagraph"/>
        <w:widowControl w:val="0"/>
        <w:numPr>
          <w:ilvl w:val="0"/>
          <w:numId w:val="15"/>
        </w:numPr>
        <w:tabs>
          <w:tab w:val="left" w:pos="2160"/>
          <w:tab w:val="left" w:pos="9360"/>
        </w:tabs>
        <w:spacing w:before="4" w:after="0" w:line="292" w:lineRule="exact"/>
        <w:contextualSpacing w:val="0"/>
        <w:rPr>
          <w:rFonts w:cs="Times New Roman"/>
        </w:rPr>
      </w:pPr>
      <w:r w:rsidRPr="000C4ABF">
        <w:rPr>
          <w:rFonts w:cs="Times New Roman"/>
        </w:rPr>
        <w:t>What recommendations can be made on the future direction of UN Women and donor support?</w:t>
      </w:r>
    </w:p>
    <w:p w14:paraId="73A70756" w14:textId="77777777" w:rsidR="006E69D5" w:rsidRPr="000C4ABF" w:rsidRDefault="006E69D5" w:rsidP="005B5C65">
      <w:pPr>
        <w:pStyle w:val="ListParagraph"/>
        <w:widowControl w:val="0"/>
        <w:numPr>
          <w:ilvl w:val="0"/>
          <w:numId w:val="15"/>
        </w:numPr>
        <w:tabs>
          <w:tab w:val="left" w:pos="2160"/>
          <w:tab w:val="left" w:pos="9360"/>
        </w:tabs>
        <w:spacing w:before="5" w:after="0" w:line="240" w:lineRule="auto"/>
        <w:contextualSpacing w:val="0"/>
        <w:rPr>
          <w:rFonts w:cs="Times New Roman"/>
        </w:rPr>
      </w:pPr>
      <w:r w:rsidRPr="000C4ABF">
        <w:rPr>
          <w:rFonts w:cs="Times New Roman"/>
        </w:rPr>
        <w:t>What are the key lessons learnt by UN women and</w:t>
      </w:r>
      <w:r w:rsidRPr="000C4ABF">
        <w:rPr>
          <w:rFonts w:cs="Times New Roman"/>
          <w:spacing w:val="-23"/>
        </w:rPr>
        <w:t xml:space="preserve"> </w:t>
      </w:r>
      <w:r w:rsidRPr="000C4ABF">
        <w:rPr>
          <w:rFonts w:cs="Times New Roman"/>
        </w:rPr>
        <w:t>partners?</w:t>
      </w:r>
    </w:p>
    <w:p w14:paraId="69D175C9" w14:textId="77777777" w:rsidR="006E69D5" w:rsidRPr="000C4ABF" w:rsidRDefault="006E69D5" w:rsidP="005B5C65">
      <w:pPr>
        <w:widowControl w:val="0"/>
        <w:tabs>
          <w:tab w:val="left" w:pos="2160"/>
          <w:tab w:val="left" w:pos="9360"/>
        </w:tabs>
        <w:spacing w:before="5" w:after="0" w:line="240" w:lineRule="auto"/>
        <w:rPr>
          <w:rFonts w:cs="Times New Roman"/>
          <w:color w:val="0000CC"/>
        </w:rPr>
      </w:pPr>
    </w:p>
    <w:p w14:paraId="23A0907D" w14:textId="77777777" w:rsidR="006E69D5" w:rsidRPr="000C4ABF" w:rsidRDefault="006E69D5" w:rsidP="005B5C65">
      <w:r w:rsidRPr="000C4ABF">
        <w:rPr>
          <w:b/>
        </w:rPr>
        <w:lastRenderedPageBreak/>
        <w:t>4.1</w:t>
      </w:r>
      <w:r w:rsidRPr="000C4ABF">
        <w:t xml:space="preserve"> </w:t>
      </w:r>
      <w:r w:rsidRPr="000C4ABF">
        <w:rPr>
          <w:b/>
          <w:bCs/>
        </w:rPr>
        <w:t>Producing best practices:</w:t>
      </w:r>
      <w:r w:rsidRPr="000C4ABF">
        <w:t xml:space="preserve"> The project has initiated a series of interventions and adopted an approach that has potential for best practice. </w:t>
      </w:r>
    </w:p>
    <w:p w14:paraId="61D3D789" w14:textId="10E9B16C" w:rsidR="006E69D5" w:rsidRPr="000C4ABF" w:rsidRDefault="006E69D5" w:rsidP="005B5C65">
      <w:r w:rsidRPr="000C4ABF">
        <w:t xml:space="preserve">i) </w:t>
      </w:r>
      <w:r w:rsidRPr="000C4ABF">
        <w:rPr>
          <w:u w:val="single"/>
        </w:rPr>
        <w:t>Institutionalization</w:t>
      </w:r>
      <w:r w:rsidRPr="000C4ABF">
        <w:t xml:space="preserve">: The results in institutional terms </w:t>
      </w:r>
      <w:r w:rsidR="00686871">
        <w:t>have been</w:t>
      </w:r>
      <w:r w:rsidRPr="000C4ABF">
        <w:t xml:space="preserve"> </w:t>
      </w:r>
      <w:r w:rsidR="00686871">
        <w:t>important</w:t>
      </w:r>
      <w:r w:rsidRPr="000C4ABF">
        <w:t>. WLSR activities helped link WDDs/SWDs and DMAs as well as other departments. For example, PDMA-Balochistan was connected with the SWD for accessing people with disabilities. Through the development of Strategic Plans 2016-2020, WDD in both PAK and Bal</w:t>
      </w:r>
      <w:r w:rsidR="000E27A8">
        <w:t>o</w:t>
      </w:r>
      <w:r w:rsidRPr="000C4ABF">
        <w:t xml:space="preserve">chistan developed better linkages and understanding of the work being done by other departments for women’s empowerment. Different government departments were also brought on one platform for CEDAW reporting.  Similarly, the streamlining of SADD into DMAs procedures has been successful as evidenced by most reports on the DMA websites. </w:t>
      </w:r>
    </w:p>
    <w:p w14:paraId="17009197" w14:textId="7048321B" w:rsidR="006E69D5" w:rsidRPr="000C4ABF" w:rsidRDefault="006E69D5" w:rsidP="005B5C65">
      <w:r w:rsidRPr="000C4ABF">
        <w:t xml:space="preserve">Another initiative </w:t>
      </w:r>
      <w:r w:rsidR="001D7703">
        <w:t xml:space="preserve">of formulating implementation plans of gender policies </w:t>
      </w:r>
      <w:r w:rsidRPr="000C4ABF">
        <w:t xml:space="preserve"> demonstrated how GE policy could be translated into a strategic plan through involvement of different government departments.</w:t>
      </w:r>
    </w:p>
    <w:p w14:paraId="0BDE1A23" w14:textId="77777777" w:rsidR="006E69D5" w:rsidRPr="000C4ABF" w:rsidRDefault="006E69D5" w:rsidP="005B5C65">
      <w:r w:rsidRPr="000C4ABF">
        <w:t>The GCC focal person position was strategically important.  The technical assistance was able to create spaces for intervention. It facilitated the collection of SADD in 25 high-risk districts by NDMA which is now looking to scale it up to all districts; NDMA also completed a gender mapping of NGOs and government departments working on humanitarian crisis.  The NDMA also prepared the National Policy Guidelines on Vulnerable Groups in Disasters, which has been widely shared at the provincial/area levels and incorporated into the guidelines of those DMAs. These initiatives have been acknowledged as regional/international best practices according to the NDMA.</w:t>
      </w:r>
    </w:p>
    <w:p w14:paraId="629D60BE" w14:textId="578049C5" w:rsidR="006E69D5" w:rsidRPr="000C4ABF" w:rsidRDefault="006E69D5" w:rsidP="005B5C65">
      <w:r w:rsidRPr="000C4ABF">
        <w:t xml:space="preserve">An area of interest for UN Women was to assess how results are influenced by the design of the intervention i.e. institutionalization versus implementation. As noted earlier, the slow process of institutionalization may hamper achievement of results in the short terms, as happened with the delayed recruitment of staff by PDMA-KP, but it is important if the responsible government machineries are to take responsibility and allocate human and financial resources to become gender responsive. It appears that both approaches are needed depending on the context and intervention. CERD, for example, showed the value of direct implementation in terms of quick response to the challenges faced by women in accessing CNICs. However, developing CBDRMs in parallel to the DMAs will not be efficient or effective. The placement of technical assistance in the GCC also followed different routes. In PAK and Balochistan the consultant was recruited by UN Women and placed with the SDMA and the PDMA. In KP, the PDMA preferred to recruit the consultant directly. Political pressures may mar the recruitment process in some cases and capacity of individuals may be questioned. Instead of an either or approach the </w:t>
      </w:r>
      <w:r w:rsidR="00315846" w:rsidRPr="000C4ABF">
        <w:t>project</w:t>
      </w:r>
      <w:r w:rsidRPr="000C4ABF">
        <w:t xml:space="preserve"> demonstrated flexibility and consulted with the government partner to select the best approach. </w:t>
      </w:r>
    </w:p>
    <w:p w14:paraId="4A95436C" w14:textId="79AB8CD2" w:rsidR="006E69D5" w:rsidRPr="000C4ABF" w:rsidRDefault="006E69D5" w:rsidP="005B5C65">
      <w:r w:rsidRPr="000C4ABF">
        <w:rPr>
          <w:bCs/>
        </w:rPr>
        <w:t xml:space="preserve">ii) </w:t>
      </w:r>
      <w:r w:rsidRPr="000C4ABF">
        <w:rPr>
          <w:bCs/>
          <w:u w:val="single"/>
        </w:rPr>
        <w:t>Collaboration:</w:t>
      </w:r>
      <w:r w:rsidRPr="000C4ABF">
        <w:t xml:space="preserve"> WLSR brought key stakeholders together and provided a platform for knowledge sharing and actions – the GTF, GDF and GHTF. The inclusion of a range of organizations and individuals in meetings co-chaired by the DMA or by WDD and UN Women, </w:t>
      </w:r>
      <w:r w:rsidR="00144A23">
        <w:t>was</w:t>
      </w:r>
      <w:r w:rsidRPr="000C4ABF">
        <w:t xml:space="preserve"> particularly efficient during times of heightened crisis. At other times, </w:t>
      </w:r>
      <w:r w:rsidR="00144A23">
        <w:t>the project</w:t>
      </w:r>
      <w:r w:rsidR="00144A23" w:rsidRPr="000C4ABF">
        <w:t xml:space="preserve"> </w:t>
      </w:r>
      <w:r w:rsidRPr="000C4ABF">
        <w:t>meets regularly or as needed and serve</w:t>
      </w:r>
      <w:r w:rsidR="00144A23">
        <w:t>d</w:t>
      </w:r>
      <w:r w:rsidRPr="000C4ABF">
        <w:t xml:space="preserve"> as a source of information, sounding board for activities being planned and capacity building of members. </w:t>
      </w:r>
    </w:p>
    <w:p w14:paraId="5B485D60" w14:textId="78FE9AB1" w:rsidR="006E69D5" w:rsidRPr="000C4ABF" w:rsidRDefault="006E69D5" w:rsidP="005B5C65">
      <w:r w:rsidRPr="000C4ABF">
        <w:t xml:space="preserve">iii) </w:t>
      </w:r>
      <w:r w:rsidRPr="000C4ABF">
        <w:rPr>
          <w:u w:val="single"/>
        </w:rPr>
        <w:t>Capacity Building of stakeholders:</w:t>
      </w:r>
      <w:r w:rsidRPr="000C4ABF">
        <w:t xml:space="preserve"> The project also built capacity through </w:t>
      </w:r>
      <w:r w:rsidR="00315846" w:rsidRPr="000C4ABF">
        <w:t>Training Need Assessments (</w:t>
      </w:r>
      <w:r w:rsidRPr="000C4ABF">
        <w:t>TNAs</w:t>
      </w:r>
      <w:r w:rsidR="00315846" w:rsidRPr="000C4ABF">
        <w:t>)</w:t>
      </w:r>
      <w:r w:rsidRPr="000C4ABF">
        <w:t xml:space="preserve"> and training interventions on gender, vulnerability and missing children with government partners and through the pre-deployment training of peace-keepers.</w:t>
      </w:r>
    </w:p>
    <w:p w14:paraId="02330F3C" w14:textId="4FC2588A" w:rsidR="006E69D5" w:rsidRPr="000C4ABF" w:rsidRDefault="006E69D5" w:rsidP="005B5C65">
      <w:pPr>
        <w:pStyle w:val="ListParagraph"/>
        <w:numPr>
          <w:ilvl w:val="1"/>
          <w:numId w:val="28"/>
        </w:numPr>
        <w:tabs>
          <w:tab w:val="left" w:pos="360"/>
        </w:tabs>
        <w:ind w:left="0" w:firstLine="0"/>
      </w:pPr>
      <w:r w:rsidRPr="000C4ABF">
        <w:rPr>
          <w:b/>
          <w:bCs/>
        </w:rPr>
        <w:t xml:space="preserve"> Pilot interventions: </w:t>
      </w:r>
      <w:r w:rsidRPr="000C4ABF">
        <w:t xml:space="preserve"> WLSR piloted interventions which have shown good results as well as demonstrated impact; such as the facilitating access to CNICs for women TDPs in female headed </w:t>
      </w:r>
      <w:r w:rsidRPr="000C4ABF">
        <w:lastRenderedPageBreak/>
        <w:t xml:space="preserve">households, or demonstrating how GE could be integrated into CBDRM thus strengthening the enhancing the district-level capacity and making it gender-responsive. The </w:t>
      </w:r>
      <w:r w:rsidR="00D17182" w:rsidRPr="000C4ABF">
        <w:t>project</w:t>
      </w:r>
      <w:r w:rsidRPr="000C4ABF">
        <w:t xml:space="preserve"> </w:t>
      </w:r>
      <w:r w:rsidR="004C4251" w:rsidRPr="000C4ABF">
        <w:t>did not</w:t>
      </w:r>
      <w:r w:rsidRPr="000C4ABF">
        <w:t xml:space="preserve"> create new structures, rather it channeled these interventions though existing government mechanisms and CSOs and CBOs in the </w:t>
      </w:r>
      <w:r w:rsidR="004C4251" w:rsidRPr="000C4ABF">
        <w:t>project areas</w:t>
      </w:r>
      <w:r w:rsidRPr="000C4ABF">
        <w:t xml:space="preserve">. </w:t>
      </w:r>
    </w:p>
    <w:p w14:paraId="7BDC1EB9" w14:textId="5F9B5E2A" w:rsidR="006E69D5" w:rsidRPr="000C4ABF" w:rsidRDefault="006E69D5" w:rsidP="005B5C65">
      <w:r w:rsidRPr="000C4ABF">
        <w:rPr>
          <w:b/>
        </w:rPr>
        <w:t xml:space="preserve">4.3 Changing women’s lives: </w:t>
      </w:r>
      <w:r w:rsidRPr="000C4ABF">
        <w:t>It is too early to assess how</w:t>
      </w:r>
      <w:r w:rsidRPr="000C4ABF">
        <w:rPr>
          <w:b/>
        </w:rPr>
        <w:t xml:space="preserve"> </w:t>
      </w:r>
      <w:r w:rsidRPr="000C4ABF">
        <w:t>women’s lives have changed.</w:t>
      </w:r>
      <w:r w:rsidRPr="000C4ABF">
        <w:rPr>
          <w:b/>
        </w:rPr>
        <w:t xml:space="preserve"> </w:t>
      </w:r>
      <w:r w:rsidRPr="000C4ABF">
        <w:t xml:space="preserve">The short duration </w:t>
      </w:r>
      <w:r w:rsidR="00315846" w:rsidRPr="000C4ABF">
        <w:t>project</w:t>
      </w:r>
      <w:r w:rsidRPr="000C4ABF">
        <w:t xml:space="preserve"> however has taken steps that will show long term effects </w:t>
      </w:r>
      <w:r w:rsidR="004C4251" w:rsidRPr="000C4ABF">
        <w:t>if the</w:t>
      </w:r>
      <w:r w:rsidRPr="000C4ABF">
        <w:t xml:space="preserve"> interventions can be sustained. The provision of CNICs to women TDPs will </w:t>
      </w:r>
      <w:r w:rsidR="00144A23">
        <w:t xml:space="preserve">continue to </w:t>
      </w:r>
      <w:r w:rsidRPr="000C4ABF">
        <w:t xml:space="preserve">improve women’s lives as they access government services and benefits hitherto unavailable in the absence of basic citizenship identification. In the FATA and KP districts in particular there has been a crackdown on individuals without CNICs, as the government tries to identify refugees for repatriation to Afghanistan. These women will be secure and can also claim benefits that the government offers to TDPs to return to their homes. </w:t>
      </w:r>
    </w:p>
    <w:p w14:paraId="4693ACAD" w14:textId="77777777" w:rsidR="006E69D5" w:rsidRPr="000C4ABF" w:rsidRDefault="006E69D5" w:rsidP="005B5C65">
      <w:r w:rsidRPr="000C4ABF">
        <w:t xml:space="preserve">The women who have been involved in community meetings, the development of the CBDRMs and the provincial conference where they presented their testimonies have found expression and will continue to be involved with the various government and CSO forums. </w:t>
      </w:r>
    </w:p>
    <w:p w14:paraId="2A543101" w14:textId="77777777" w:rsidR="006E69D5" w:rsidRPr="000C4ABF" w:rsidRDefault="006E69D5" w:rsidP="005B5C65">
      <w:pPr>
        <w:rPr>
          <w:b/>
        </w:rPr>
      </w:pPr>
      <w:r w:rsidRPr="000C4ABF">
        <w:t xml:space="preserve">The development of the different tools to assess the situation of women in humanitarian contexts (MIRA, SADD, CBDRM) and the policies developed by the DMAs and the WDD will ensure that women remain visible and are not left behind in DRR/M efforts. </w:t>
      </w:r>
    </w:p>
    <w:p w14:paraId="7AE8CA21" w14:textId="74DF1333" w:rsidR="006E69D5" w:rsidRPr="000C4ABF" w:rsidRDefault="006E69D5" w:rsidP="005B5C65">
      <w:r w:rsidRPr="000C4ABF">
        <w:rPr>
          <w:b/>
        </w:rPr>
        <w:t>4.4 Impact:</w:t>
      </w:r>
      <w:r w:rsidRPr="000C4ABF">
        <w:t xml:space="preserve"> In terms of impact, despite the short period of intervention the </w:t>
      </w:r>
      <w:r w:rsidR="00315846" w:rsidRPr="000C4ABF">
        <w:t>project</w:t>
      </w:r>
      <w:r w:rsidRPr="000C4ABF">
        <w:t xml:space="preserve"> was successful in forging relationships with government partner ministries and departments. It expanded outreach of UN Women into humanitarian work and increased the visibility of women in crisis situations. In PAK, both WDD and SDMA representatives recognized that gender responsiveness is an important part of humanitarian response because it is women and girls who suffer most in a humanitarian crisis as witnessed in 2005 earthquake.</w:t>
      </w:r>
    </w:p>
    <w:p w14:paraId="4F9F3ADD" w14:textId="77777777" w:rsidR="006E69D5" w:rsidRPr="000C4ABF" w:rsidRDefault="006E69D5" w:rsidP="005B5C65">
      <w:pPr>
        <w:pStyle w:val="Heading2"/>
        <w:numPr>
          <w:ilvl w:val="0"/>
          <w:numId w:val="18"/>
        </w:numPr>
        <w:ind w:left="360" w:hanging="360"/>
        <w:rPr>
          <w:sz w:val="22"/>
          <w:szCs w:val="22"/>
        </w:rPr>
      </w:pPr>
      <w:bookmarkStart w:id="18" w:name="_Toc468114640"/>
      <w:r w:rsidRPr="000C4ABF">
        <w:rPr>
          <w:sz w:val="22"/>
          <w:szCs w:val="22"/>
        </w:rPr>
        <w:t>Sustainability</w:t>
      </w:r>
      <w:bookmarkEnd w:id="18"/>
      <w:r w:rsidRPr="000C4ABF">
        <w:rPr>
          <w:sz w:val="22"/>
          <w:szCs w:val="22"/>
        </w:rPr>
        <w:t xml:space="preserve"> </w:t>
      </w:r>
    </w:p>
    <w:p w14:paraId="2AA21943" w14:textId="77777777" w:rsidR="006E69D5" w:rsidRPr="000C4ABF" w:rsidRDefault="006E69D5" w:rsidP="005B5C65">
      <w:r w:rsidRPr="000C4ABF">
        <w:t>Key questions for assessing sustainability are:</w:t>
      </w:r>
    </w:p>
    <w:p w14:paraId="27AFE52D" w14:textId="7E4FEA81" w:rsidR="006E69D5" w:rsidRPr="000C4ABF" w:rsidRDefault="006E69D5" w:rsidP="005B5C65">
      <w:pPr>
        <w:pStyle w:val="ListParagraph"/>
        <w:widowControl w:val="0"/>
        <w:numPr>
          <w:ilvl w:val="0"/>
          <w:numId w:val="11"/>
        </w:numPr>
        <w:tabs>
          <w:tab w:val="left" w:pos="2160"/>
          <w:tab w:val="left" w:pos="2161"/>
        </w:tabs>
        <w:spacing w:before="0" w:after="0" w:line="305" w:lineRule="exact"/>
        <w:ind w:left="720"/>
        <w:contextualSpacing w:val="0"/>
        <w:rPr>
          <w:rFonts w:cs="Times New Roman"/>
        </w:rPr>
      </w:pPr>
      <w:r w:rsidRPr="000C4ABF">
        <w:rPr>
          <w:rFonts w:cs="Times New Roman"/>
        </w:rPr>
        <w:t xml:space="preserve">To what extent has the project supported </w:t>
      </w:r>
      <w:r w:rsidR="00985FF9" w:rsidRPr="000C4ABF">
        <w:rPr>
          <w:rFonts w:cs="Times New Roman"/>
        </w:rPr>
        <w:t>in</w:t>
      </w:r>
      <w:r w:rsidR="00985FF9" w:rsidRPr="000C4ABF">
        <w:rPr>
          <w:rFonts w:cs="Times New Roman"/>
          <w:spacing w:val="-23"/>
        </w:rPr>
        <w:t>:</w:t>
      </w:r>
    </w:p>
    <w:p w14:paraId="21F7ADEA" w14:textId="39E8F032" w:rsidR="006E69D5" w:rsidRPr="000C4ABF" w:rsidRDefault="006E69D5" w:rsidP="005B5C65">
      <w:pPr>
        <w:pStyle w:val="ListParagraph"/>
        <w:widowControl w:val="0"/>
        <w:numPr>
          <w:ilvl w:val="1"/>
          <w:numId w:val="16"/>
        </w:numPr>
        <w:tabs>
          <w:tab w:val="left" w:pos="2700"/>
          <w:tab w:val="left" w:pos="2970"/>
        </w:tabs>
        <w:spacing w:before="4" w:after="0" w:line="237" w:lineRule="auto"/>
        <w:ind w:left="1080"/>
        <w:contextualSpacing w:val="0"/>
        <w:rPr>
          <w:rFonts w:cs="Times New Roman"/>
        </w:rPr>
      </w:pPr>
      <w:r w:rsidRPr="000C4ABF">
        <w:rPr>
          <w:rFonts w:cs="Times New Roman"/>
        </w:rPr>
        <w:t>Developing capacity of key selected national, provincial and local women machineries in formulation of Gender based Policies, strategic plans, laws, resolutions</w:t>
      </w:r>
      <w:r w:rsidRPr="000C4ABF">
        <w:rPr>
          <w:rFonts w:cs="Times New Roman"/>
          <w:spacing w:val="-13"/>
        </w:rPr>
        <w:t xml:space="preserve"> </w:t>
      </w:r>
      <w:r w:rsidRPr="000C4ABF">
        <w:rPr>
          <w:rFonts w:cs="Times New Roman"/>
        </w:rPr>
        <w:t>and</w:t>
      </w:r>
      <w:r w:rsidRPr="000C4ABF">
        <w:rPr>
          <w:rFonts w:cs="Times New Roman"/>
          <w:spacing w:val="-12"/>
        </w:rPr>
        <w:t xml:space="preserve"> </w:t>
      </w:r>
      <w:r w:rsidRPr="000C4ABF">
        <w:rPr>
          <w:rFonts w:cs="Times New Roman"/>
        </w:rPr>
        <w:t>documents</w:t>
      </w:r>
      <w:r w:rsidRPr="000C4ABF">
        <w:rPr>
          <w:rFonts w:cs="Times New Roman"/>
          <w:spacing w:val="-11"/>
        </w:rPr>
        <w:t xml:space="preserve"> </w:t>
      </w:r>
      <w:r w:rsidRPr="000C4ABF">
        <w:rPr>
          <w:rFonts w:cs="Times New Roman"/>
        </w:rPr>
        <w:t>related</w:t>
      </w:r>
      <w:r w:rsidRPr="000C4ABF">
        <w:rPr>
          <w:rFonts w:cs="Times New Roman"/>
          <w:spacing w:val="-12"/>
        </w:rPr>
        <w:t xml:space="preserve"> </w:t>
      </w:r>
      <w:r w:rsidRPr="000C4ABF">
        <w:rPr>
          <w:rFonts w:cs="Times New Roman"/>
        </w:rPr>
        <w:t>to</w:t>
      </w:r>
      <w:r w:rsidRPr="000C4ABF">
        <w:rPr>
          <w:rFonts w:cs="Times New Roman"/>
          <w:spacing w:val="-13"/>
        </w:rPr>
        <w:t xml:space="preserve"> </w:t>
      </w:r>
      <w:r w:rsidRPr="000C4ABF">
        <w:rPr>
          <w:rFonts w:cs="Times New Roman"/>
        </w:rPr>
        <w:t>Natural</w:t>
      </w:r>
      <w:r w:rsidRPr="000C4ABF">
        <w:rPr>
          <w:rFonts w:cs="Times New Roman"/>
          <w:spacing w:val="-11"/>
        </w:rPr>
        <w:t xml:space="preserve"> </w:t>
      </w:r>
      <w:r w:rsidRPr="000C4ABF">
        <w:rPr>
          <w:rFonts w:cs="Times New Roman"/>
        </w:rPr>
        <w:t>Disasters</w:t>
      </w:r>
      <w:r w:rsidRPr="000C4ABF">
        <w:rPr>
          <w:rFonts w:cs="Times New Roman"/>
          <w:spacing w:val="-11"/>
        </w:rPr>
        <w:t xml:space="preserve"> </w:t>
      </w:r>
      <w:r w:rsidRPr="000C4ABF">
        <w:rPr>
          <w:rFonts w:cs="Times New Roman"/>
        </w:rPr>
        <w:t>and</w:t>
      </w:r>
      <w:r w:rsidRPr="000C4ABF">
        <w:rPr>
          <w:rFonts w:cs="Times New Roman"/>
          <w:spacing w:val="-12"/>
        </w:rPr>
        <w:t xml:space="preserve"> </w:t>
      </w:r>
      <w:r w:rsidRPr="000C4ABF">
        <w:rPr>
          <w:rFonts w:cs="Times New Roman"/>
        </w:rPr>
        <w:t>complex</w:t>
      </w:r>
      <w:r w:rsidRPr="000C4ABF">
        <w:rPr>
          <w:rFonts w:cs="Times New Roman"/>
          <w:spacing w:val="-11"/>
        </w:rPr>
        <w:t xml:space="preserve"> </w:t>
      </w:r>
      <w:r w:rsidRPr="000C4ABF">
        <w:rPr>
          <w:rFonts w:cs="Times New Roman"/>
        </w:rPr>
        <w:t xml:space="preserve">emergencies in </w:t>
      </w:r>
      <w:r w:rsidR="000E27A8">
        <w:rPr>
          <w:rFonts w:cs="Times New Roman"/>
        </w:rPr>
        <w:t>PAK,</w:t>
      </w:r>
      <w:r w:rsidRPr="000C4ABF">
        <w:rPr>
          <w:rFonts w:cs="Times New Roman"/>
        </w:rPr>
        <w:t xml:space="preserve"> Bal</w:t>
      </w:r>
      <w:r w:rsidR="000E27A8">
        <w:rPr>
          <w:rFonts w:cs="Times New Roman"/>
        </w:rPr>
        <w:t>o</w:t>
      </w:r>
      <w:r w:rsidRPr="000C4ABF">
        <w:rPr>
          <w:rFonts w:cs="Times New Roman"/>
        </w:rPr>
        <w:t>chistan, FATA and</w:t>
      </w:r>
      <w:r w:rsidRPr="000C4ABF">
        <w:rPr>
          <w:rFonts w:cs="Times New Roman"/>
          <w:spacing w:val="-8"/>
        </w:rPr>
        <w:t xml:space="preserve"> </w:t>
      </w:r>
      <w:r w:rsidRPr="000C4ABF">
        <w:rPr>
          <w:rFonts w:cs="Times New Roman"/>
        </w:rPr>
        <w:t>KP?</w:t>
      </w:r>
    </w:p>
    <w:p w14:paraId="35D7B72F" w14:textId="58218196" w:rsidR="006E69D5" w:rsidRPr="000C4ABF" w:rsidRDefault="006E69D5" w:rsidP="005B5C65">
      <w:pPr>
        <w:pStyle w:val="ListParagraph"/>
        <w:widowControl w:val="0"/>
        <w:numPr>
          <w:ilvl w:val="1"/>
          <w:numId w:val="16"/>
        </w:numPr>
        <w:tabs>
          <w:tab w:val="left" w:pos="2700"/>
          <w:tab w:val="left" w:pos="2970"/>
        </w:tabs>
        <w:spacing w:before="7" w:after="0" w:line="232" w:lineRule="auto"/>
        <w:ind w:left="1080"/>
        <w:contextualSpacing w:val="0"/>
        <w:rPr>
          <w:rFonts w:cs="Times New Roman"/>
        </w:rPr>
      </w:pPr>
      <w:r w:rsidRPr="000C4ABF">
        <w:rPr>
          <w:rFonts w:cs="Times New Roman"/>
        </w:rPr>
        <w:t xml:space="preserve">Developing Implementation Plans for Gender Equality Policies endorsed by the Provincial Governments of </w:t>
      </w:r>
      <w:r w:rsidR="000E27A8">
        <w:rPr>
          <w:rFonts w:cs="Times New Roman"/>
        </w:rPr>
        <w:t>PAK</w:t>
      </w:r>
      <w:r w:rsidRPr="000C4ABF">
        <w:rPr>
          <w:rFonts w:cs="Times New Roman"/>
        </w:rPr>
        <w:t xml:space="preserve"> and</w:t>
      </w:r>
      <w:r w:rsidRPr="000C4ABF">
        <w:rPr>
          <w:rFonts w:cs="Times New Roman"/>
          <w:spacing w:val="-22"/>
        </w:rPr>
        <w:t xml:space="preserve"> </w:t>
      </w:r>
      <w:r w:rsidRPr="000C4ABF">
        <w:rPr>
          <w:rFonts w:cs="Times New Roman"/>
        </w:rPr>
        <w:t>Bal</w:t>
      </w:r>
      <w:r w:rsidR="000E27A8">
        <w:rPr>
          <w:rFonts w:cs="Times New Roman"/>
        </w:rPr>
        <w:t>o</w:t>
      </w:r>
      <w:r w:rsidRPr="000C4ABF">
        <w:rPr>
          <w:rFonts w:cs="Times New Roman"/>
        </w:rPr>
        <w:t>chistan?</w:t>
      </w:r>
    </w:p>
    <w:p w14:paraId="2F9B635C" w14:textId="77777777" w:rsidR="006E69D5" w:rsidRPr="000C4ABF" w:rsidRDefault="006E69D5" w:rsidP="005B5C65">
      <w:pPr>
        <w:pStyle w:val="ListParagraph"/>
        <w:widowControl w:val="0"/>
        <w:numPr>
          <w:ilvl w:val="1"/>
          <w:numId w:val="16"/>
        </w:numPr>
        <w:tabs>
          <w:tab w:val="left" w:pos="2700"/>
          <w:tab w:val="left" w:pos="2970"/>
        </w:tabs>
        <w:spacing w:before="8" w:after="0" w:line="232" w:lineRule="auto"/>
        <w:ind w:left="1080"/>
        <w:contextualSpacing w:val="0"/>
        <w:rPr>
          <w:rFonts w:cs="Times New Roman"/>
        </w:rPr>
      </w:pPr>
      <w:r w:rsidRPr="000C4ABF">
        <w:rPr>
          <w:rFonts w:cs="Times New Roman"/>
        </w:rPr>
        <w:t>Ensuring the owning parties/stakeholders stay committed to address them for long-term</w:t>
      </w:r>
      <w:r w:rsidRPr="000C4ABF">
        <w:rPr>
          <w:rFonts w:cs="Times New Roman"/>
          <w:spacing w:val="-9"/>
        </w:rPr>
        <w:t xml:space="preserve"> </w:t>
      </w:r>
      <w:r w:rsidRPr="000C4ABF">
        <w:rPr>
          <w:rFonts w:cs="Times New Roman"/>
        </w:rPr>
        <w:t>sustainability?</w:t>
      </w:r>
    </w:p>
    <w:p w14:paraId="773F9FBA" w14:textId="77777777" w:rsidR="006E69D5" w:rsidRPr="000C4ABF" w:rsidRDefault="006E69D5" w:rsidP="005B5C65">
      <w:pPr>
        <w:pStyle w:val="ListParagraph"/>
        <w:widowControl w:val="0"/>
        <w:numPr>
          <w:ilvl w:val="1"/>
          <w:numId w:val="16"/>
        </w:numPr>
        <w:tabs>
          <w:tab w:val="left" w:pos="2700"/>
          <w:tab w:val="left" w:pos="2970"/>
        </w:tabs>
        <w:spacing w:before="8" w:after="0" w:line="232" w:lineRule="auto"/>
        <w:ind w:left="1080"/>
        <w:contextualSpacing w:val="0"/>
        <w:rPr>
          <w:rFonts w:cs="Times New Roman"/>
        </w:rPr>
      </w:pPr>
      <w:r w:rsidRPr="000C4ABF">
        <w:rPr>
          <w:rFonts w:cs="Times New Roman"/>
        </w:rPr>
        <w:t>Drafting</w:t>
      </w:r>
      <w:r w:rsidRPr="000C4ABF">
        <w:rPr>
          <w:rFonts w:cs="Times New Roman"/>
          <w:spacing w:val="-10"/>
        </w:rPr>
        <w:t xml:space="preserve"> </w:t>
      </w:r>
      <w:r w:rsidRPr="000C4ABF">
        <w:rPr>
          <w:rFonts w:cs="Times New Roman"/>
        </w:rPr>
        <w:t>a</w:t>
      </w:r>
      <w:r w:rsidRPr="000C4ABF">
        <w:rPr>
          <w:rFonts w:cs="Times New Roman"/>
          <w:spacing w:val="-7"/>
        </w:rPr>
        <w:t xml:space="preserve"> </w:t>
      </w:r>
      <w:r w:rsidRPr="000C4ABF">
        <w:rPr>
          <w:rFonts w:cs="Times New Roman"/>
        </w:rPr>
        <w:t>comprehensive</w:t>
      </w:r>
      <w:r w:rsidRPr="000C4ABF">
        <w:rPr>
          <w:rFonts w:cs="Times New Roman"/>
          <w:spacing w:val="-7"/>
        </w:rPr>
        <w:t xml:space="preserve"> </w:t>
      </w:r>
      <w:r w:rsidRPr="000C4ABF">
        <w:rPr>
          <w:rFonts w:cs="Times New Roman"/>
        </w:rPr>
        <w:t>exit</w:t>
      </w:r>
      <w:r w:rsidRPr="000C4ABF">
        <w:rPr>
          <w:rFonts w:cs="Times New Roman"/>
          <w:spacing w:val="-9"/>
        </w:rPr>
        <w:t xml:space="preserve"> </w:t>
      </w:r>
      <w:r w:rsidRPr="000C4ABF">
        <w:rPr>
          <w:rFonts w:cs="Times New Roman"/>
        </w:rPr>
        <w:t>strategy</w:t>
      </w:r>
      <w:r w:rsidRPr="000C4ABF">
        <w:rPr>
          <w:rFonts w:cs="Times New Roman"/>
          <w:spacing w:val="-10"/>
        </w:rPr>
        <w:t xml:space="preserve"> </w:t>
      </w:r>
      <w:r w:rsidRPr="000C4ABF">
        <w:rPr>
          <w:rFonts w:cs="Times New Roman"/>
        </w:rPr>
        <w:t>to</w:t>
      </w:r>
      <w:r w:rsidRPr="000C4ABF">
        <w:rPr>
          <w:rFonts w:cs="Times New Roman"/>
          <w:spacing w:val="-9"/>
        </w:rPr>
        <w:t xml:space="preserve"> </w:t>
      </w:r>
      <w:r w:rsidRPr="000C4ABF">
        <w:rPr>
          <w:rFonts w:cs="Times New Roman"/>
        </w:rPr>
        <w:t>phase</w:t>
      </w:r>
      <w:r w:rsidRPr="000C4ABF">
        <w:rPr>
          <w:rFonts w:cs="Times New Roman"/>
          <w:spacing w:val="-9"/>
        </w:rPr>
        <w:t xml:space="preserve"> </w:t>
      </w:r>
      <w:r w:rsidRPr="000C4ABF">
        <w:rPr>
          <w:rFonts w:cs="Times New Roman"/>
        </w:rPr>
        <w:t>out</w:t>
      </w:r>
      <w:r w:rsidRPr="000C4ABF">
        <w:rPr>
          <w:rFonts w:cs="Times New Roman"/>
          <w:spacing w:val="-9"/>
        </w:rPr>
        <w:t xml:space="preserve"> </w:t>
      </w:r>
      <w:r w:rsidRPr="000C4ABF">
        <w:rPr>
          <w:rFonts w:cs="Times New Roman"/>
        </w:rPr>
        <w:t>and</w:t>
      </w:r>
      <w:r w:rsidRPr="000C4ABF">
        <w:rPr>
          <w:rFonts w:cs="Times New Roman"/>
          <w:spacing w:val="-9"/>
        </w:rPr>
        <w:t xml:space="preserve"> </w:t>
      </w:r>
      <w:r w:rsidRPr="000C4ABF">
        <w:rPr>
          <w:rFonts w:cs="Times New Roman"/>
        </w:rPr>
        <w:t>hand</w:t>
      </w:r>
      <w:r w:rsidRPr="000C4ABF">
        <w:rPr>
          <w:rFonts w:cs="Times New Roman"/>
          <w:spacing w:val="-9"/>
        </w:rPr>
        <w:t xml:space="preserve"> </w:t>
      </w:r>
      <w:r w:rsidRPr="000C4ABF">
        <w:rPr>
          <w:rFonts w:cs="Times New Roman"/>
        </w:rPr>
        <w:t>over</w:t>
      </w:r>
      <w:r w:rsidRPr="000C4ABF">
        <w:rPr>
          <w:rFonts w:cs="Times New Roman"/>
          <w:spacing w:val="-9"/>
        </w:rPr>
        <w:t xml:space="preserve"> </w:t>
      </w:r>
      <w:r w:rsidRPr="000C4ABF">
        <w:rPr>
          <w:rFonts w:cs="Times New Roman"/>
        </w:rPr>
        <w:t>the</w:t>
      </w:r>
      <w:r w:rsidRPr="000C4ABF">
        <w:rPr>
          <w:rFonts w:cs="Times New Roman"/>
          <w:spacing w:val="-7"/>
        </w:rPr>
        <w:t xml:space="preserve"> </w:t>
      </w:r>
      <w:r w:rsidRPr="000C4ABF">
        <w:rPr>
          <w:rFonts w:cs="Times New Roman"/>
        </w:rPr>
        <w:t>ownership as well as finances for sustaining the gender equality in public</w:t>
      </w:r>
      <w:r w:rsidRPr="000C4ABF">
        <w:rPr>
          <w:rFonts w:cs="Times New Roman"/>
          <w:spacing w:val="-31"/>
        </w:rPr>
        <w:t xml:space="preserve"> </w:t>
      </w:r>
      <w:r w:rsidRPr="000C4ABF">
        <w:rPr>
          <w:rFonts w:cs="Times New Roman"/>
        </w:rPr>
        <w:t>sector?</w:t>
      </w:r>
    </w:p>
    <w:p w14:paraId="5EDFA492" w14:textId="77777777" w:rsidR="006E69D5" w:rsidRPr="000C4ABF" w:rsidRDefault="006E69D5" w:rsidP="005B5C65">
      <w:pPr>
        <w:pStyle w:val="ListParagraph"/>
        <w:widowControl w:val="0"/>
        <w:numPr>
          <w:ilvl w:val="1"/>
          <w:numId w:val="16"/>
        </w:numPr>
        <w:tabs>
          <w:tab w:val="left" w:pos="2700"/>
          <w:tab w:val="left" w:pos="2970"/>
        </w:tabs>
        <w:spacing w:before="8" w:after="0" w:line="232" w:lineRule="auto"/>
        <w:ind w:left="1080"/>
        <w:contextualSpacing w:val="0"/>
        <w:rPr>
          <w:rFonts w:cs="Times New Roman"/>
        </w:rPr>
      </w:pPr>
      <w:r w:rsidRPr="000C4ABF">
        <w:rPr>
          <w:rFonts w:cs="Times New Roman"/>
        </w:rPr>
        <w:t>Developing PC 1s (government planning document) to sustain linkages of gender and child cells with protection and facilitation</w:t>
      </w:r>
      <w:r w:rsidRPr="000C4ABF">
        <w:rPr>
          <w:rFonts w:cs="Times New Roman"/>
          <w:spacing w:val="-26"/>
        </w:rPr>
        <w:t xml:space="preserve"> </w:t>
      </w:r>
      <w:r w:rsidRPr="000C4ABF">
        <w:rPr>
          <w:rFonts w:cs="Times New Roman"/>
        </w:rPr>
        <w:t>centers.</w:t>
      </w:r>
    </w:p>
    <w:p w14:paraId="44B95493" w14:textId="77777777" w:rsidR="006E69D5" w:rsidRPr="000C4ABF" w:rsidRDefault="006E69D5" w:rsidP="005B5C65">
      <w:pPr>
        <w:pStyle w:val="ListParagraph"/>
        <w:widowControl w:val="0"/>
        <w:numPr>
          <w:ilvl w:val="1"/>
          <w:numId w:val="16"/>
        </w:numPr>
        <w:tabs>
          <w:tab w:val="left" w:pos="2700"/>
          <w:tab w:val="left" w:pos="2970"/>
        </w:tabs>
        <w:spacing w:before="6" w:after="0" w:line="235" w:lineRule="auto"/>
        <w:ind w:left="1080"/>
        <w:contextualSpacing w:val="0"/>
        <w:rPr>
          <w:rFonts w:cs="Times New Roman"/>
        </w:rPr>
      </w:pPr>
      <w:r w:rsidRPr="000C4ABF">
        <w:rPr>
          <w:rFonts w:cs="Times New Roman"/>
        </w:rPr>
        <w:t xml:space="preserve">Have there been any good practices produced from the project that could be </w:t>
      </w:r>
      <w:r w:rsidRPr="000C4ABF">
        <w:rPr>
          <w:rFonts w:cs="Times New Roman"/>
          <w:spacing w:val="2"/>
        </w:rPr>
        <w:t xml:space="preserve">up- </w:t>
      </w:r>
      <w:r w:rsidRPr="000C4ABF">
        <w:rPr>
          <w:rFonts w:cs="Times New Roman"/>
        </w:rPr>
        <w:t>scaled?</w:t>
      </w:r>
    </w:p>
    <w:p w14:paraId="14EE5596" w14:textId="77777777" w:rsidR="006E69D5" w:rsidRPr="000C4ABF" w:rsidRDefault="006E69D5" w:rsidP="005B5C65">
      <w:pPr>
        <w:pStyle w:val="ListParagraph"/>
        <w:widowControl w:val="0"/>
        <w:numPr>
          <w:ilvl w:val="0"/>
          <w:numId w:val="11"/>
        </w:numPr>
        <w:tabs>
          <w:tab w:val="left" w:pos="2160"/>
          <w:tab w:val="left" w:pos="2161"/>
        </w:tabs>
        <w:spacing w:before="0" w:after="0" w:line="240" w:lineRule="auto"/>
        <w:ind w:left="720"/>
        <w:contextualSpacing w:val="0"/>
        <w:rPr>
          <w:rFonts w:cs="Times New Roman"/>
        </w:rPr>
      </w:pPr>
      <w:r w:rsidRPr="000C4ABF">
        <w:rPr>
          <w:rFonts w:cs="Times New Roman"/>
        </w:rPr>
        <w:t>What institutional mechanisms have been adopted by UN Women and its partners to sustain the project results beyond the project</w:t>
      </w:r>
      <w:r w:rsidRPr="000C4ABF">
        <w:rPr>
          <w:rFonts w:cs="Times New Roman"/>
          <w:spacing w:val="-27"/>
        </w:rPr>
        <w:t xml:space="preserve"> </w:t>
      </w:r>
      <w:r w:rsidRPr="000C4ABF">
        <w:rPr>
          <w:rFonts w:cs="Times New Roman"/>
        </w:rPr>
        <w:t>duration?</w:t>
      </w:r>
    </w:p>
    <w:p w14:paraId="1656083A" w14:textId="77777777" w:rsidR="006E69D5" w:rsidRPr="000C4ABF" w:rsidRDefault="006E69D5" w:rsidP="005B5C65">
      <w:pPr>
        <w:pStyle w:val="ListParagraph"/>
        <w:numPr>
          <w:ilvl w:val="1"/>
          <w:numId w:val="18"/>
        </w:numPr>
      </w:pPr>
      <w:r w:rsidRPr="000C4ABF">
        <w:t xml:space="preserve">The interventions that have the potential for </w:t>
      </w:r>
      <w:r w:rsidRPr="000C4ABF">
        <w:rPr>
          <w:b/>
          <w:bCs/>
        </w:rPr>
        <w:t>scaling up</w:t>
      </w:r>
      <w:r w:rsidRPr="000C4ABF">
        <w:t xml:space="preserve"> include: </w:t>
      </w:r>
    </w:p>
    <w:p w14:paraId="7D865D67" w14:textId="77777777" w:rsidR="006E69D5" w:rsidRPr="000C4ABF" w:rsidRDefault="006E69D5" w:rsidP="005B5C65">
      <w:pPr>
        <w:pStyle w:val="ListParagraph"/>
        <w:numPr>
          <w:ilvl w:val="1"/>
          <w:numId w:val="19"/>
        </w:numPr>
      </w:pPr>
      <w:r w:rsidRPr="000C4ABF">
        <w:rPr>
          <w:b/>
          <w:bCs/>
          <w:i/>
          <w:iCs/>
        </w:rPr>
        <w:t>Gender responsive DRMs</w:t>
      </w:r>
      <w:r w:rsidRPr="000C4ABF">
        <w:t xml:space="preserve"> to more districts, particularly the ones identified as high risk by the DMAs.</w:t>
      </w:r>
    </w:p>
    <w:p w14:paraId="26BA2B6F" w14:textId="4B9BBC88" w:rsidR="006E69D5" w:rsidRPr="000C4ABF" w:rsidRDefault="006E69D5" w:rsidP="005B5C65">
      <w:pPr>
        <w:pStyle w:val="ListParagraph"/>
        <w:numPr>
          <w:ilvl w:val="1"/>
          <w:numId w:val="19"/>
        </w:numPr>
      </w:pPr>
      <w:r w:rsidRPr="000C4ABF">
        <w:rPr>
          <w:b/>
          <w:bCs/>
          <w:i/>
          <w:iCs/>
        </w:rPr>
        <w:lastRenderedPageBreak/>
        <w:t>First Responders Training</w:t>
      </w:r>
      <w:r w:rsidRPr="000C4ABF">
        <w:t xml:space="preserve"> in some </w:t>
      </w:r>
      <w:r w:rsidR="00315846" w:rsidRPr="000C4ABF">
        <w:t>districts has</w:t>
      </w:r>
      <w:r w:rsidRPr="000C4ABF">
        <w:t xml:space="preserve"> also included female and male youth. An assessment of the training would provide a basis for scaling up to all districts in PAK and Bal</w:t>
      </w:r>
      <w:r w:rsidR="000E27A8">
        <w:t>o</w:t>
      </w:r>
      <w:r w:rsidRPr="000C4ABF">
        <w:t>chistan and introduction in KP</w:t>
      </w:r>
    </w:p>
    <w:p w14:paraId="4F211445" w14:textId="5A6A2D4D" w:rsidR="006E69D5" w:rsidRPr="000C4ABF" w:rsidRDefault="006E69D5" w:rsidP="005B5C65">
      <w:pPr>
        <w:pStyle w:val="ListParagraph"/>
        <w:numPr>
          <w:ilvl w:val="1"/>
          <w:numId w:val="19"/>
        </w:numPr>
      </w:pPr>
      <w:r w:rsidRPr="000C4ABF">
        <w:rPr>
          <w:b/>
          <w:bCs/>
          <w:i/>
          <w:iCs/>
        </w:rPr>
        <w:t>Community hearings</w:t>
      </w:r>
      <w:r w:rsidRPr="000C4ABF">
        <w:t xml:space="preserve"> should be scaled up as they serve multiple objectives </w:t>
      </w:r>
      <w:r w:rsidR="00315846" w:rsidRPr="000C4ABF">
        <w:t>to increase</w:t>
      </w:r>
      <w:r w:rsidRPr="000C4ABF">
        <w:t xml:space="preserve"> awareness, involve marginalized and vulnerable groups including women, and facilitate women’s leadership.</w:t>
      </w:r>
    </w:p>
    <w:p w14:paraId="431377D4" w14:textId="3A9BB9B9" w:rsidR="006E69D5" w:rsidRPr="000C4ABF" w:rsidRDefault="006E69D5" w:rsidP="005B5C65">
      <w:pPr>
        <w:pStyle w:val="ListParagraph"/>
        <w:numPr>
          <w:ilvl w:val="1"/>
          <w:numId w:val="19"/>
        </w:numPr>
      </w:pPr>
      <w:r w:rsidRPr="000C4ABF">
        <w:rPr>
          <w:b/>
          <w:bCs/>
          <w:i/>
          <w:iCs/>
        </w:rPr>
        <w:t>Provision of CNICs</w:t>
      </w:r>
      <w:r w:rsidRPr="000C4ABF">
        <w:t xml:space="preserve"> to women and vulnerable people in complex </w:t>
      </w:r>
      <w:r w:rsidR="00315846" w:rsidRPr="000C4ABF">
        <w:t>emergencies</w:t>
      </w:r>
      <w:r w:rsidR="00985FF9" w:rsidRPr="000C4ABF">
        <w:t>:</w:t>
      </w:r>
      <w:r w:rsidRPr="000C4ABF">
        <w:t xml:space="preserve"> </w:t>
      </w:r>
      <w:r w:rsidR="00FC4DDB" w:rsidRPr="000C4ABF">
        <w:t xml:space="preserve">Support the </w:t>
      </w:r>
      <w:r w:rsidRPr="000C4ABF">
        <w:t>institutionaliz</w:t>
      </w:r>
      <w:r w:rsidR="00FC4DDB" w:rsidRPr="000C4ABF">
        <w:t>ation</w:t>
      </w:r>
      <w:r w:rsidRPr="000C4ABF">
        <w:t xml:space="preserve"> and mainstream</w:t>
      </w:r>
      <w:r w:rsidR="00FC4DDB" w:rsidRPr="000C4ABF">
        <w:t>ing</w:t>
      </w:r>
      <w:r w:rsidRPr="000C4ABF">
        <w:t xml:space="preserve"> </w:t>
      </w:r>
      <w:r w:rsidR="00FC4DDB" w:rsidRPr="000C4ABF">
        <w:t xml:space="preserve">gender </w:t>
      </w:r>
      <w:r w:rsidRPr="000C4ABF">
        <w:t>in NADRA</w:t>
      </w:r>
      <w:r w:rsidR="00315846" w:rsidRPr="000C4ABF">
        <w:t xml:space="preserve">, enabling </w:t>
      </w:r>
      <w:r w:rsidR="00FC4DDB" w:rsidRPr="000C4ABF">
        <w:t>NADRA</w:t>
      </w:r>
      <w:r w:rsidR="00315846" w:rsidRPr="000C4ABF">
        <w:t xml:space="preserve"> to support women </w:t>
      </w:r>
      <w:r w:rsidR="00FC4DDB" w:rsidRPr="000C4ABF">
        <w:t>lacking</w:t>
      </w:r>
      <w:r w:rsidR="00315846" w:rsidRPr="000C4ABF">
        <w:t xml:space="preserve"> CNIC’s</w:t>
      </w:r>
      <w:r w:rsidR="00FC4DDB" w:rsidRPr="000C4ABF">
        <w:t xml:space="preserve"> independently.</w:t>
      </w:r>
    </w:p>
    <w:p w14:paraId="5CE8D4E8" w14:textId="77777777" w:rsidR="006E69D5" w:rsidRPr="000C4ABF" w:rsidRDefault="006E69D5" w:rsidP="005B5C65">
      <w:pPr>
        <w:ind w:left="360" w:hanging="360"/>
      </w:pPr>
      <w:r w:rsidRPr="000C4ABF">
        <w:t xml:space="preserve">5.2 The GCCs have been effective and have been accepted by the DMAs as contributing to improved responses to disasters. The NDMA already has an approved PC-1 for upgrading the GCC into a Directorate. It has developed several policy guidelines that have integrated gender concerns, mainstreamed the collection of sex and age disaggregated data, etc. The NDMA has showcased the GCC at the World Humanitarian Summit and at regional events and has received approbation for it as a best practice to be followed by others. </w:t>
      </w:r>
    </w:p>
    <w:p w14:paraId="6B3CC0C3" w14:textId="42C3B9E2" w:rsidR="006E69D5" w:rsidRPr="000C4ABF" w:rsidRDefault="006E69D5" w:rsidP="005B5C65">
      <w:pPr>
        <w:pStyle w:val="ListParagraph"/>
        <w:numPr>
          <w:ilvl w:val="1"/>
          <w:numId w:val="20"/>
        </w:numPr>
      </w:pPr>
      <w:r w:rsidRPr="000C4ABF">
        <w:t xml:space="preserve">Institutionalization is a slow process but works. </w:t>
      </w:r>
      <w:r w:rsidR="00315846" w:rsidRPr="000C4ABF">
        <w:t>The support</w:t>
      </w:r>
      <w:r w:rsidRPr="000C4ABF">
        <w:t xml:space="preserve"> to women’s machineries and other relevant departments is important to integrate gender equity principles into policies, strategies, and responses to multi-hazard contexts and increase participation of women. This includes use of SADD and gender markers. The Strategic Plans developed in </w:t>
      </w:r>
      <w:r w:rsidR="00315846" w:rsidRPr="000C4ABF">
        <w:t>PAK and</w:t>
      </w:r>
      <w:r w:rsidRPr="000C4ABF">
        <w:t xml:space="preserve"> Balochistan provide direction and a framework for interventions for the next 5 years. Support for the implementation phase is needed. </w:t>
      </w:r>
    </w:p>
    <w:p w14:paraId="14BBFC0B" w14:textId="77777777" w:rsidR="006E69D5" w:rsidRPr="000C4ABF" w:rsidRDefault="006E69D5" w:rsidP="005B5C65">
      <w:pPr>
        <w:pStyle w:val="ListParagraph"/>
        <w:numPr>
          <w:ilvl w:val="1"/>
          <w:numId w:val="20"/>
        </w:numPr>
      </w:pPr>
      <w:r w:rsidRPr="000C4ABF">
        <w:t xml:space="preserve"> The GTF is a low cost, high dividend forum that can be sustained with few resources. It can well be scaled up with district level membership or district GTFs formed to support the district DMA. </w:t>
      </w:r>
    </w:p>
    <w:p w14:paraId="0AC0E793" w14:textId="517D55B7" w:rsidR="006E69D5" w:rsidRPr="000C4ABF" w:rsidRDefault="006E69D5" w:rsidP="005B5C65">
      <w:pPr>
        <w:pStyle w:val="ListParagraph"/>
        <w:numPr>
          <w:ilvl w:val="1"/>
          <w:numId w:val="20"/>
        </w:numPr>
      </w:pPr>
      <w:r w:rsidRPr="000C4ABF">
        <w:t xml:space="preserve">Capacity-building on GE of government officials and parliamentarians (caucus and others) has been helpful for the </w:t>
      </w:r>
      <w:r w:rsidR="00315846" w:rsidRPr="000C4ABF">
        <w:t>project</w:t>
      </w:r>
      <w:r w:rsidRPr="000C4ABF">
        <w:t xml:space="preserve">, as these individuals become champions to promote gender mainstreaming in the work of their departments.  </w:t>
      </w:r>
    </w:p>
    <w:p w14:paraId="2580A102" w14:textId="77777777" w:rsidR="006E69D5" w:rsidRPr="000C4ABF" w:rsidRDefault="006E69D5" w:rsidP="005B5C65">
      <w:pPr>
        <w:pStyle w:val="ListParagraph"/>
        <w:numPr>
          <w:ilvl w:val="1"/>
          <w:numId w:val="20"/>
        </w:numPr>
      </w:pPr>
      <w:r w:rsidRPr="000C4ABF">
        <w:t xml:space="preserve">Continue the work with NUST CIPS expanding it to district level law enforcement officials and first responders. </w:t>
      </w:r>
    </w:p>
    <w:p w14:paraId="52ADA2D1" w14:textId="77777777" w:rsidR="006E69D5" w:rsidRPr="000C4ABF" w:rsidRDefault="006E69D5" w:rsidP="005B5C65">
      <w:r w:rsidRPr="000C4ABF">
        <w:t xml:space="preserve">Sustainability in terms of understanding and acceptance of gender concerns in DRR/M has been achieved to a large extent. It will remain so in the different policies and guidelines developed by the different partners. Financial sustainability is not so certain, despite the fact that Pakistan is a country that is subjected to increasingly complex crises and attention to developing indigenous practices as well as adopting best practices globally is needed. UN Women advocacy and lobbying for resources for these and future interventions will be required. </w:t>
      </w:r>
    </w:p>
    <w:p w14:paraId="6A4C04A3" w14:textId="77777777" w:rsidR="006E69D5" w:rsidRPr="000C4ABF" w:rsidRDefault="006E69D5" w:rsidP="005B5C65">
      <w:pPr>
        <w:pStyle w:val="Heading1"/>
        <w:rPr>
          <w:sz w:val="22"/>
          <w:szCs w:val="22"/>
        </w:rPr>
      </w:pPr>
      <w:r w:rsidRPr="000C4ABF">
        <w:rPr>
          <w:color w:val="FF0000"/>
          <w:sz w:val="22"/>
          <w:szCs w:val="22"/>
        </w:rPr>
        <w:br w:type="page"/>
      </w:r>
      <w:bookmarkStart w:id="19" w:name="_Toc468114641"/>
      <w:r w:rsidRPr="000C4ABF">
        <w:rPr>
          <w:sz w:val="22"/>
          <w:szCs w:val="22"/>
        </w:rPr>
        <w:lastRenderedPageBreak/>
        <w:t>Section III Conclusions</w:t>
      </w:r>
      <w:bookmarkEnd w:id="19"/>
    </w:p>
    <w:p w14:paraId="015AE3D2" w14:textId="77777777" w:rsidR="006E69D5" w:rsidRPr="000C4ABF" w:rsidRDefault="006E69D5" w:rsidP="005B5C65">
      <w:r w:rsidRPr="000C4ABF">
        <w:t xml:space="preserve">The following conclusions and recommendations are drawn from the team’s review of the documents, observation, interviews and meetings with stakeholders including national and provincial government officials at the NDMA/ PDMA/ SDMA/ FDMA, NUST-CIPS, members of the GTF and GDF, UN Women, UN OCHA and the donor by the evaluation team. The team used triangulation to ensure that it was not basing its findings and subsequent conclusions on statements that were not supported by evidence and were not reinforced by other interviewees. </w:t>
      </w:r>
    </w:p>
    <w:p w14:paraId="16E29368" w14:textId="6727F8A7" w:rsidR="006E69D5" w:rsidRPr="000C4ABF" w:rsidRDefault="006E69D5" w:rsidP="005B5C65">
      <w:r w:rsidRPr="000C4ABF">
        <w:t xml:space="preserve">The evaluation team concludes that the WLSR </w:t>
      </w:r>
      <w:r w:rsidR="00D17182" w:rsidRPr="000C4ABF">
        <w:t>project</w:t>
      </w:r>
      <w:r w:rsidRPr="000C4ABF">
        <w:t xml:space="preserve"> was able to realize its scaled down activities to meet the tight time frame of the project. As such it contributed to the two outcomes of the project to a large extent. The shortcomings in the </w:t>
      </w:r>
      <w:r w:rsidR="0066114F" w:rsidRPr="000C4ABF">
        <w:t>project</w:t>
      </w:r>
      <w:r w:rsidRPr="000C4ABF">
        <w:t xml:space="preserve"> relate mainly to the delayed start up and short duration of the project that led to the reprioritization of activities.</w:t>
      </w:r>
    </w:p>
    <w:p w14:paraId="0D3DC564" w14:textId="1C8344D7" w:rsidR="006E69D5" w:rsidRPr="000C4ABF" w:rsidRDefault="006E69D5" w:rsidP="005B5C65">
      <w:pPr>
        <w:rPr>
          <w:rFonts w:cs="Times New Roman"/>
        </w:rPr>
      </w:pPr>
      <w:r w:rsidRPr="000C4ABF">
        <w:rPr>
          <w:b/>
        </w:rPr>
        <w:t>Conclusion 1</w:t>
      </w:r>
      <w:r w:rsidRPr="000C4ABF">
        <w:t xml:space="preserve">: WLSR effectively leveraged the relationships and work of its predecessor, the WPP and extended the role of UN Women into humanitarian work. Despite its short duration and start-up challenges, it has taken forward institutional partnerships, identified new partners and introduced new activities. The </w:t>
      </w:r>
      <w:r w:rsidR="0066114F" w:rsidRPr="000C4ABF">
        <w:t>project</w:t>
      </w:r>
      <w:r w:rsidRPr="000C4ABF">
        <w:t xml:space="preserve"> has shown flexibility and has demonstrated value for money by harnessing the strength of government (working through DMAs and WDD, and incorporating GE guidelines) and CSO partnerships (in providing CNICs to displaced women, organizing FGDs in community for CBDRM planning, etc</w:t>
      </w:r>
      <w:r w:rsidRPr="000C4ABF">
        <w:rPr>
          <w:rFonts w:cs="Times New Roman"/>
        </w:rPr>
        <w:t>.). The evaluation concludes that the project is not working in isolation and has made efforts to coordinate with other stakeholders whether it is other UN agencies, government or NGOs. It has also made efforts to engage with government departments, other than the women’s machineries, as in preparing the strategic plans for the WDD in PAK and in Balochistan.</w:t>
      </w:r>
    </w:p>
    <w:p w14:paraId="15CA4CAF" w14:textId="7117BDC3" w:rsidR="006E69D5" w:rsidRPr="000C4ABF" w:rsidRDefault="006E69D5" w:rsidP="005B5C65">
      <w:r w:rsidRPr="000C4ABF">
        <w:rPr>
          <w:b/>
        </w:rPr>
        <w:t>Conclusion 2</w:t>
      </w:r>
      <w:r w:rsidRPr="000C4ABF">
        <w:t xml:space="preserve">: The strengths of the </w:t>
      </w:r>
      <w:r w:rsidR="0066114F" w:rsidRPr="000C4ABF">
        <w:t>project</w:t>
      </w:r>
      <w:r w:rsidRPr="000C4ABF">
        <w:t>, keeping in mind the difficult socio-political context and the short implementation period are noted as follows:</w:t>
      </w:r>
    </w:p>
    <w:p w14:paraId="0CEC8C03" w14:textId="5707C67B" w:rsidR="006E69D5" w:rsidRPr="000C4ABF" w:rsidRDefault="006E69D5" w:rsidP="005B5C65">
      <w:pPr>
        <w:numPr>
          <w:ilvl w:val="0"/>
          <w:numId w:val="4"/>
        </w:numPr>
        <w:contextualSpacing/>
      </w:pPr>
      <w:r w:rsidRPr="000C4ABF">
        <w:t xml:space="preserve">Flexibility in </w:t>
      </w:r>
      <w:r w:rsidR="00D17182" w:rsidRPr="000C4ABF">
        <w:t>project</w:t>
      </w:r>
      <w:r w:rsidRPr="000C4ABF">
        <w:t xml:space="preserve"> delivery that permitted each province to adopt different approaches and focus as relevant within the parameters of the </w:t>
      </w:r>
      <w:r w:rsidR="0066114F" w:rsidRPr="000C4ABF">
        <w:t>project</w:t>
      </w:r>
      <w:r w:rsidRPr="000C4ABF">
        <w:t xml:space="preserve">. </w:t>
      </w:r>
    </w:p>
    <w:p w14:paraId="69C41449" w14:textId="77777777" w:rsidR="006E69D5" w:rsidRPr="000C4ABF" w:rsidRDefault="006E69D5" w:rsidP="005B5C65">
      <w:pPr>
        <w:numPr>
          <w:ilvl w:val="0"/>
          <w:numId w:val="4"/>
        </w:numPr>
        <w:contextualSpacing/>
      </w:pPr>
      <w:r w:rsidRPr="000C4ABF">
        <w:t xml:space="preserve">Working at federal level and across provinces and areas with different stakeholders on the same issues created visibility and advocacy momentum as well as pressure to deliver and respond. </w:t>
      </w:r>
    </w:p>
    <w:p w14:paraId="224B17C4" w14:textId="3061E6A7" w:rsidR="006E69D5" w:rsidRPr="000C4ABF" w:rsidRDefault="006E69D5" w:rsidP="005B5C65">
      <w:pPr>
        <w:numPr>
          <w:ilvl w:val="0"/>
          <w:numId w:val="4"/>
        </w:numPr>
        <w:contextualSpacing/>
      </w:pPr>
      <w:r w:rsidRPr="000C4ABF">
        <w:t xml:space="preserve">The engagement with government built their capacity in understanding gender, collection and dissemination of </w:t>
      </w:r>
      <w:r w:rsidR="0066114F" w:rsidRPr="000C4ABF">
        <w:t>SAAD and</w:t>
      </w:r>
      <w:r w:rsidRPr="000C4ABF">
        <w:t xml:space="preserve"> familiarity with MIRA and use of gender marker codes.</w:t>
      </w:r>
    </w:p>
    <w:p w14:paraId="35DB70E7" w14:textId="77777777" w:rsidR="006E69D5" w:rsidRPr="000C4ABF" w:rsidRDefault="006E69D5" w:rsidP="005B5C65">
      <w:pPr>
        <w:rPr>
          <w:b/>
        </w:rPr>
      </w:pPr>
    </w:p>
    <w:p w14:paraId="3E871852" w14:textId="36CD7B25" w:rsidR="006E69D5" w:rsidRPr="000C4ABF" w:rsidRDefault="006E69D5" w:rsidP="005B5C65">
      <w:r w:rsidRPr="000C4ABF">
        <w:rPr>
          <w:b/>
        </w:rPr>
        <w:t xml:space="preserve">Conclusion 3: </w:t>
      </w:r>
      <w:r w:rsidRPr="000C4ABF">
        <w:t xml:space="preserve">The </w:t>
      </w:r>
      <w:r w:rsidR="00D17182" w:rsidRPr="000C4ABF">
        <w:t>project</w:t>
      </w:r>
      <w:r w:rsidRPr="000C4ABF">
        <w:t xml:space="preserve"> has made impressive strides in achieving its first Outcome, i.e., incorporate gender equity commitments in policies and institutional responses to natural disasters and complex emergencies. The GCCs in PDMAs and NDMA increased the visibility of women and kept a spotlight on their concerns and interests in humanitarian crisis. It helped incorporate gender equity in humanitarian responses, including policies and guidelines, capacity building of government departments, particularly in the women’s machineries. A broader engagement within the government may yield even better results.</w:t>
      </w:r>
    </w:p>
    <w:p w14:paraId="5FBCE9CA" w14:textId="3B3805AE" w:rsidR="006E69D5" w:rsidRPr="000C4ABF" w:rsidRDefault="006E69D5" w:rsidP="005B5C65">
      <w:r w:rsidRPr="000C4ABF">
        <w:rPr>
          <w:b/>
        </w:rPr>
        <w:t>Conclusion 4</w:t>
      </w:r>
      <w:r w:rsidRPr="000C4ABF">
        <w:t xml:space="preserve">: The evaluation team concludes that Outcome 2: rights of </w:t>
      </w:r>
      <w:r w:rsidRPr="000C4ABF">
        <w:rPr>
          <w:rFonts w:eastAsia="Times New Roman" w:cs="Times New Roman"/>
        </w:rPr>
        <w:t>women and girls promoted and protected during natural disasters, complex emergencies and social reconstruction processes</w:t>
      </w:r>
      <w:r w:rsidRPr="000C4ABF">
        <w:t xml:space="preserve"> w</w:t>
      </w:r>
      <w:r w:rsidR="000E27A8">
        <w:t>ere</w:t>
      </w:r>
      <w:r w:rsidRPr="000C4ABF">
        <w:t xml:space="preserve"> also largely achieved</w:t>
      </w:r>
      <w:r w:rsidRPr="000C4ABF">
        <w:rPr>
          <w:rFonts w:eastAsia="Times New Roman" w:cs="Times New Roman"/>
        </w:rPr>
        <w:t>. WLSR</w:t>
      </w:r>
      <w:r w:rsidRPr="000C4ABF">
        <w:t xml:space="preserve"> demonstrated effective ways of brokering a dialogue between people affected by disasters and policy-makers responsible for shaping government responses through an innovative community hearing process in Balochistan. In FATA, village elders (</w:t>
      </w:r>
      <w:r w:rsidRPr="000C4ABF">
        <w:rPr>
          <w:i/>
        </w:rPr>
        <w:t>sarishta</w:t>
      </w:r>
      <w:r w:rsidRPr="000C4ABF">
        <w:t xml:space="preserve">) were engaged to facilitate </w:t>
      </w:r>
      <w:r w:rsidRPr="000C4ABF">
        <w:lastRenderedPageBreak/>
        <w:t xml:space="preserve">access of NGOs and INGOs to reach women, while a CSO worked with NADRA to help women TDPs in districts Bannu and D I Khan to obtain CNICs. </w:t>
      </w:r>
    </w:p>
    <w:p w14:paraId="6D61C8B7" w14:textId="1305BE32" w:rsidR="006E69D5" w:rsidRPr="000C4ABF" w:rsidRDefault="006E69D5" w:rsidP="005B5C65">
      <w:pPr>
        <w:rPr>
          <w:rFonts w:cs="Times New Roman"/>
        </w:rPr>
      </w:pPr>
      <w:r w:rsidRPr="000C4ABF">
        <w:rPr>
          <w:b/>
        </w:rPr>
        <w:t xml:space="preserve">Conclusion 5: </w:t>
      </w:r>
      <w:r w:rsidRPr="000C4ABF">
        <w:t xml:space="preserve">Political sensitivities and the “baggage” of the previous WPP meant that UN Women had to tread carefully in promoting the women’s participation in peace and conflict processes or building capacity of duty bearers for the same.  It successfully channeled gender and humanitarian concerns into the pre-deployment training of peacekeepers. The Afghan Pakistan Women’s Peace Dialogue initiative did not pan out as planned as the relationship between the two countries remained in flux precluding any direct collaborative efforts. The Evaluation concluded that a careful selection of CSO partners that work in the peace and conflict sector to undertake such activities cold have resulted in some progress and improved the visibility of this aspect in the </w:t>
      </w:r>
      <w:r w:rsidR="0066114F" w:rsidRPr="000C4ABF">
        <w:t>project</w:t>
      </w:r>
      <w:r w:rsidRPr="000C4ABF">
        <w:t xml:space="preserve">. </w:t>
      </w:r>
    </w:p>
    <w:p w14:paraId="5B5E089E" w14:textId="4BD65049" w:rsidR="006E69D5" w:rsidRPr="000C4ABF" w:rsidRDefault="006E69D5" w:rsidP="005B5C65">
      <w:pPr>
        <w:rPr>
          <w:rFonts w:asciiTheme="majorHAnsi" w:eastAsiaTheme="majorEastAsia" w:hAnsiTheme="majorHAnsi" w:cstheme="majorBidi"/>
          <w:b/>
          <w:bCs/>
          <w:color w:val="4F81BD" w:themeColor="accent1"/>
        </w:rPr>
      </w:pPr>
      <w:r w:rsidRPr="000C4ABF">
        <w:rPr>
          <w:b/>
        </w:rPr>
        <w:t xml:space="preserve">Conclusion 6: </w:t>
      </w:r>
      <w:r w:rsidRPr="000C4ABF">
        <w:rPr>
          <w:rFonts w:cs="Times New Roman"/>
        </w:rPr>
        <w:t xml:space="preserve">The support provided to each institution—the NDMA, the PDMAs, SDMA, and FDMA and the WDDs varied according to the needs expressed by the stakeholders. What was common across the different organizations was the support to the </w:t>
      </w:r>
      <w:r w:rsidR="00985FF9" w:rsidRPr="000C4ABF">
        <w:rPr>
          <w:rFonts w:cs="Times New Roman"/>
        </w:rPr>
        <w:t>GCC in</w:t>
      </w:r>
      <w:r w:rsidRPr="000C4ABF">
        <w:rPr>
          <w:rFonts w:cs="Times New Roman"/>
        </w:rPr>
        <w:t xml:space="preserve"> the form of equipment and human resources (gender advisers in KP and Balochistan, PAK and NDMA). Close coordination of UN Women sub-offices through the gender advisers has been effective. For example, both the sub-offices have provided the inputs necessary for policy formulation to the Ministers and the Secretaries of WDD. Placement of gender focal persons in the </w:t>
      </w:r>
      <w:r w:rsidR="00985FF9" w:rsidRPr="000C4ABF">
        <w:rPr>
          <w:rFonts w:cs="Times New Roman"/>
        </w:rPr>
        <w:t>GCC in</w:t>
      </w:r>
      <w:r w:rsidRPr="000C4ABF">
        <w:rPr>
          <w:rFonts w:cs="Times New Roman"/>
        </w:rPr>
        <w:t xml:space="preserve"> NDMA/PDMAs has also been a strategic investment. These interventions have led to a heightened awareness of gender inclusivity in all stages of relief and recovery. The GTF in KP and Bal</w:t>
      </w:r>
      <w:r w:rsidR="000E27A8">
        <w:rPr>
          <w:rFonts w:cs="Times New Roman"/>
        </w:rPr>
        <w:t>o</w:t>
      </w:r>
      <w:r w:rsidRPr="000C4ABF">
        <w:rPr>
          <w:rFonts w:cs="Times New Roman"/>
        </w:rPr>
        <w:t>chistan and the GDF in PAK are important in ensuring that gender concerns remain at the center of all humanitarian efforts. Capacity building of PDMA staff has taken place.</w:t>
      </w:r>
      <w:r w:rsidRPr="000C4ABF">
        <w:rPr>
          <w:rFonts w:asciiTheme="majorHAnsi" w:eastAsiaTheme="majorEastAsia" w:hAnsiTheme="majorHAnsi" w:cstheme="majorBidi"/>
          <w:b/>
          <w:bCs/>
          <w:color w:val="4F81BD" w:themeColor="accent1"/>
        </w:rPr>
        <w:br w:type="page"/>
      </w:r>
    </w:p>
    <w:p w14:paraId="417D8438" w14:textId="77777777" w:rsidR="006E69D5" w:rsidRPr="000C4ABF" w:rsidRDefault="006E69D5" w:rsidP="005B5C65">
      <w:pPr>
        <w:pStyle w:val="Heading1"/>
        <w:rPr>
          <w:sz w:val="22"/>
          <w:szCs w:val="22"/>
        </w:rPr>
      </w:pPr>
      <w:bookmarkStart w:id="20" w:name="_Toc468114642"/>
      <w:r w:rsidRPr="000C4ABF">
        <w:rPr>
          <w:sz w:val="22"/>
          <w:szCs w:val="22"/>
        </w:rPr>
        <w:lastRenderedPageBreak/>
        <w:t>Section IV Recommendations</w:t>
      </w:r>
      <w:bookmarkEnd w:id="20"/>
    </w:p>
    <w:p w14:paraId="074624A0" w14:textId="77777777" w:rsidR="006E69D5" w:rsidRPr="000C4ABF" w:rsidRDefault="006E69D5" w:rsidP="005B5C65">
      <w:pPr>
        <w:contextualSpacing/>
      </w:pPr>
    </w:p>
    <w:p w14:paraId="28F7BE28" w14:textId="77777777" w:rsidR="006E69D5" w:rsidRPr="000C4ABF" w:rsidRDefault="006E69D5" w:rsidP="005B5C65">
      <w:pPr>
        <w:contextualSpacing/>
      </w:pPr>
      <w:r w:rsidRPr="000C4ABF">
        <w:t>The recommendations, emerging from the findings and the conclusions draw not only upon the interviews with all the key stakeholders but also factor in the context and the continued vulnerability of Pakistan to the threat of humanitarian disasters.</w:t>
      </w:r>
    </w:p>
    <w:p w14:paraId="4346C891" w14:textId="77777777" w:rsidR="006E69D5" w:rsidRPr="000C4ABF" w:rsidRDefault="006E69D5" w:rsidP="005B5C65">
      <w:pPr>
        <w:contextualSpacing/>
      </w:pPr>
    </w:p>
    <w:p w14:paraId="0D8939D2" w14:textId="36FE1FF3" w:rsidR="006E69D5" w:rsidRPr="000C4ABF" w:rsidRDefault="006E69D5" w:rsidP="005B5C65">
      <w:pPr>
        <w:pStyle w:val="ListParagraph"/>
        <w:numPr>
          <w:ilvl w:val="0"/>
          <w:numId w:val="43"/>
        </w:numPr>
        <w:ind w:left="360"/>
      </w:pPr>
      <w:r w:rsidRPr="000C4ABF">
        <w:rPr>
          <w:b/>
        </w:rPr>
        <w:t>Institutional partnerships strengthened by WLSR should be strategically taken forward:</w:t>
      </w:r>
      <w:r w:rsidRPr="000C4ABF">
        <w:t xml:space="preserve"> Institutionalization of gender concerns in DRR/M and in social reconstruction is a slow process that has long</w:t>
      </w:r>
      <w:r w:rsidR="000E27A8">
        <w:t>-</w:t>
      </w:r>
      <w:r w:rsidRPr="000C4ABF">
        <w:t xml:space="preserve">term dividends. It was ambitious of UN Women to use the strategy for a </w:t>
      </w:r>
      <w:r w:rsidR="00985FF9" w:rsidRPr="000C4ABF">
        <w:t>short-term</w:t>
      </w:r>
      <w:r w:rsidRPr="000C4ABF">
        <w:t xml:space="preserve"> project based on its Annual Work Plan. However, it is the correct strategy and continued support is recommended for the DMAs, women’s machineries and other relevant departments. The work of NDMA to collect SADD can be supported, especially across the most vulnerable districts as it provides the information on which many organizations can base their interventions. The Strategic Frameworks developed by WDD Balochistan and PAK provide a roadmap for interventions, and those likely need support over the next five years. New partners are also needed, such as the Planning and </w:t>
      </w:r>
      <w:r w:rsidR="0066114F" w:rsidRPr="000C4ABF">
        <w:t xml:space="preserve">Development </w:t>
      </w:r>
      <w:r w:rsidR="00985FF9" w:rsidRPr="000C4ABF">
        <w:t>Departments</w:t>
      </w:r>
      <w:r w:rsidRPr="000C4ABF">
        <w:t xml:space="preserve"> in the provinces and regions that allocate budgets to projects from the different government departments. In some cases, more intensive engagement is needed, for example, with the National and Provincial CSWs and women’s rights organizations. </w:t>
      </w:r>
    </w:p>
    <w:p w14:paraId="647BEA47" w14:textId="77777777" w:rsidR="006E69D5" w:rsidRPr="000C4ABF" w:rsidRDefault="006E69D5" w:rsidP="005B5C65">
      <w:pPr>
        <w:ind w:left="360"/>
        <w:contextualSpacing/>
      </w:pPr>
    </w:p>
    <w:p w14:paraId="00D7A074" w14:textId="77777777" w:rsidR="006E69D5" w:rsidRPr="000C4ABF" w:rsidRDefault="006E69D5" w:rsidP="005B5C65">
      <w:pPr>
        <w:numPr>
          <w:ilvl w:val="0"/>
          <w:numId w:val="43"/>
        </w:numPr>
        <w:ind w:left="360"/>
        <w:contextualSpacing/>
      </w:pPr>
      <w:r w:rsidRPr="000C4ABF">
        <w:rPr>
          <w:b/>
        </w:rPr>
        <w:t>Capacity-building on GE of government officials, parliamentarians (women’s political caucus and other members, both male and female) and the CSWs:</w:t>
      </w:r>
      <w:r w:rsidRPr="000C4ABF">
        <w:t xml:space="preserve"> Such capacity building cannot be limited to a few trainings but has to be incorporated and institutionalized so that the capacity building continues to mitigate the effects of the frequent staff turnover </w:t>
      </w:r>
      <w:r w:rsidRPr="000C4ABF">
        <w:rPr>
          <w:rFonts w:cs="Times New Roman"/>
        </w:rPr>
        <w:t>common in government offices that leave a vacuum in terms of institutional memory and informed champions.</w:t>
      </w:r>
      <w:r w:rsidRPr="000C4ABF">
        <w:t xml:space="preserve"> Capacity building takes many forms and should not be limited to training and exposure visits. Provision of technical assistance, involvement in project activities (learning by doing) and constant engagement with women and communities can also build capacity and understanding of WLSR issues. </w:t>
      </w:r>
    </w:p>
    <w:p w14:paraId="6B3342E0" w14:textId="77777777" w:rsidR="006E69D5" w:rsidRPr="000C4ABF" w:rsidRDefault="006E69D5" w:rsidP="005B5C65">
      <w:pPr>
        <w:pStyle w:val="ListParagraph"/>
        <w:ind w:left="360"/>
      </w:pPr>
      <w:r w:rsidRPr="000C4ABF">
        <w:t xml:space="preserve">UN Women should work with interested donors and partners to ensure that capacity building is institutionalized to mitigate the effects of the frequent staff turnover in government offices and include technical assistance, experiential learning and support constant engagement with women and communities to enhance understanding of WLSR issues. UN Women should conduct a needs assessment of specific partners, such as the DMAs to identify the areas for which capacity building is required on an on-going basis and those that should be addressed on an annual basis, keeping staff turnover in mind. </w:t>
      </w:r>
    </w:p>
    <w:p w14:paraId="2899892F" w14:textId="56941236" w:rsidR="006E69D5" w:rsidRPr="000C4ABF" w:rsidRDefault="006E69D5" w:rsidP="005B5C65">
      <w:pPr>
        <w:autoSpaceDE w:val="0"/>
        <w:autoSpaceDN w:val="0"/>
        <w:adjustRightInd w:val="0"/>
        <w:ind w:left="360"/>
        <w:rPr>
          <w:rFonts w:cs="Times New Roman"/>
        </w:rPr>
      </w:pPr>
      <w:r w:rsidRPr="000C4ABF">
        <w:t>For example, partners can be made aware of the national and provincial DRR/M policies and how these link to the international commitment such as Hy</w:t>
      </w:r>
      <w:r w:rsidR="0066114F" w:rsidRPr="000C4ABF">
        <w:t>o</w:t>
      </w:r>
      <w:r w:rsidRPr="000C4ABF">
        <w:t xml:space="preserve">go and Sendai Frameworks. </w:t>
      </w:r>
      <w:r w:rsidRPr="000C4ABF">
        <w:rPr>
          <w:rFonts w:cs="Times New Roman"/>
        </w:rPr>
        <w:t>The Sendai Framework</w:t>
      </w:r>
      <w:r w:rsidRPr="000C4ABF">
        <w:rPr>
          <w:rStyle w:val="FootnoteReference"/>
          <w:rFonts w:cs="Times New Roman"/>
        </w:rPr>
        <w:footnoteReference w:id="16"/>
      </w:r>
      <w:r w:rsidRPr="000C4ABF">
        <w:rPr>
          <w:rFonts w:cs="Times New Roman"/>
        </w:rPr>
        <w:t xml:space="preserve"> provides guidelines on the role of the stakeholders. </w:t>
      </w:r>
      <w:r w:rsidRPr="000C4ABF">
        <w:t>The specific focus should be on women and vulnerable populations and how to ensure their participation (especially women) in “designing</w:t>
      </w:r>
      <w:r w:rsidRPr="000C4ABF">
        <w:rPr>
          <w:rFonts w:cs="Times New Roman"/>
        </w:rPr>
        <w:t xml:space="preserve">, resourcing and implementing gender-sensitive disaster risk reduction policies, plans and </w:t>
      </w:r>
      <w:r w:rsidR="00D17182" w:rsidRPr="000C4ABF">
        <w:rPr>
          <w:rFonts w:cs="Times New Roman"/>
        </w:rPr>
        <w:t>project</w:t>
      </w:r>
      <w:r w:rsidRPr="000C4ABF">
        <w:rPr>
          <w:rFonts w:cs="Times New Roman"/>
        </w:rPr>
        <w:t xml:space="preserve">. Adequate capacity building measures need to be taken to empower women for preparedness as well as </w:t>
      </w:r>
      <w:r w:rsidRPr="000C4ABF">
        <w:rPr>
          <w:rFonts w:cs="Times New Roman"/>
        </w:rPr>
        <w:lastRenderedPageBreak/>
        <w:t>to build their capacity to secure alternate means of livelihood in post-disaster situations</w:t>
      </w:r>
      <w:r w:rsidRPr="000C4ABF">
        <w:rPr>
          <w:rFonts w:ascii="GloberBook" w:hAnsi="GloberBook" w:cs="GloberBook"/>
        </w:rPr>
        <w:t>.</w:t>
      </w:r>
      <w:r w:rsidRPr="000C4ABF">
        <w:rPr>
          <w:rFonts w:cs="Times New Roman"/>
        </w:rPr>
        <w:t>”</w:t>
      </w:r>
      <w:r w:rsidRPr="000C4ABF">
        <w:rPr>
          <w:rStyle w:val="FootnoteReference"/>
          <w:rFonts w:cs="Times New Roman"/>
        </w:rPr>
        <w:footnoteReference w:id="17"/>
      </w:r>
      <w:r w:rsidRPr="000C4ABF">
        <w:rPr>
          <w:rFonts w:cs="Times New Roman"/>
        </w:rPr>
        <w:t xml:space="preserve">  The Framework provides a number of directions for capacity building that can be translated into local actions by UN Women.  Other areas for capacity building include using MIRA, assessing livelihood needs of women in the aftermath of disasters, etc. The assessment of parliamentarians done by UN Women should also guide on what level of capacity building is needed and how often. </w:t>
      </w:r>
    </w:p>
    <w:p w14:paraId="25308E31" w14:textId="5137F5D3" w:rsidR="006E69D5" w:rsidRPr="000C4ABF" w:rsidRDefault="006E69D5" w:rsidP="005B5C65">
      <w:pPr>
        <w:numPr>
          <w:ilvl w:val="0"/>
          <w:numId w:val="43"/>
        </w:numPr>
        <w:ind w:left="360"/>
        <w:contextualSpacing/>
      </w:pPr>
      <w:r w:rsidRPr="000C4ABF">
        <w:t xml:space="preserve"> </w:t>
      </w:r>
      <w:r w:rsidRPr="000C4ABF">
        <w:rPr>
          <w:b/>
        </w:rPr>
        <w:t xml:space="preserve">The GTF needs to be sustained </w:t>
      </w:r>
      <w:r w:rsidR="00985FF9" w:rsidRPr="000C4ABF">
        <w:rPr>
          <w:b/>
        </w:rPr>
        <w:t>and</w:t>
      </w:r>
      <w:r w:rsidRPr="000C4ABF">
        <w:rPr>
          <w:b/>
        </w:rPr>
        <w:t xml:space="preserve"> scaled up to include district-level stakeholders:</w:t>
      </w:r>
      <w:r w:rsidRPr="000C4ABF">
        <w:t xml:space="preserve"> It has proved to be a good forum for exchange of ideas/information and knowledge creation. At present its membership beyond the provincial capitals is limited, though the organizations that are members of the GTF may have sub provincial offices and community level engagements. Another option is to introduce the GTF at district level to support the work of </w:t>
      </w:r>
      <w:r w:rsidR="0066114F" w:rsidRPr="000C4ABF">
        <w:t>the district</w:t>
      </w:r>
      <w:r w:rsidRPr="000C4ABF">
        <w:t xml:space="preserve"> DMA as well as to facilitate knowledge sharing and capacity building of members on DRR/M and women’s participation in peace and conflict processes. UN Women can pilot this </w:t>
      </w:r>
      <w:r w:rsidR="00985FF9" w:rsidRPr="000C4ABF">
        <w:t>in a</w:t>
      </w:r>
      <w:r w:rsidRPr="000C4ABF">
        <w:t xml:space="preserve"> few select districts noted by NDMA as the most vulnerable to disasters.  </w:t>
      </w:r>
    </w:p>
    <w:p w14:paraId="52CBB788" w14:textId="77777777" w:rsidR="006E69D5" w:rsidRPr="000C4ABF" w:rsidRDefault="006E69D5" w:rsidP="005B5C65">
      <w:pPr>
        <w:ind w:left="360"/>
        <w:contextualSpacing/>
      </w:pPr>
    </w:p>
    <w:p w14:paraId="6C4CAC0D" w14:textId="07A0668E" w:rsidR="006E69D5" w:rsidRPr="000C4ABF" w:rsidRDefault="006E69D5" w:rsidP="005B5C65">
      <w:pPr>
        <w:numPr>
          <w:ilvl w:val="0"/>
          <w:numId w:val="43"/>
        </w:numPr>
        <w:ind w:left="360"/>
        <w:contextualSpacing/>
      </w:pPr>
      <w:r w:rsidRPr="000C4ABF">
        <w:rPr>
          <w:b/>
        </w:rPr>
        <w:t xml:space="preserve">Continued support should be provided to the </w:t>
      </w:r>
      <w:r w:rsidR="00985FF9" w:rsidRPr="000C4ABF">
        <w:rPr>
          <w:b/>
        </w:rPr>
        <w:t>GCCs.</w:t>
      </w:r>
      <w:r w:rsidRPr="000C4ABF">
        <w:t xml:space="preserve"> The success of the GCCs and the momentum created cannot be lost to bureaucratic processes that undermine the results achieved. The WLSR has demonstrated that the GCC is a </w:t>
      </w:r>
      <w:r w:rsidR="00985FF9" w:rsidRPr="000C4ABF">
        <w:t>cost-effective</w:t>
      </w:r>
      <w:r w:rsidRPr="000C4ABF">
        <w:t xml:space="preserve"> mechanism, which has overall been accepted by the DMAs and has shown its value in making DRR/M gender responsive. Already the lapse in budget has affected the functioning of the GCC in Balochistan, PAK and KP. UN Women could provide bridge funding </w:t>
      </w:r>
      <w:r w:rsidR="00985FF9" w:rsidRPr="000C4ABF">
        <w:t>until</w:t>
      </w:r>
      <w:r w:rsidRPr="000C4ABF">
        <w:t xml:space="preserve"> these positions are either added to the provincial Annual Development </w:t>
      </w:r>
      <w:r w:rsidR="0066114F" w:rsidRPr="000C4ABF">
        <w:t>Plan or</w:t>
      </w:r>
      <w:r w:rsidRPr="000C4ABF">
        <w:t xml:space="preserve"> other sources funds identified. </w:t>
      </w:r>
    </w:p>
    <w:p w14:paraId="54717225" w14:textId="77777777" w:rsidR="006E69D5" w:rsidRPr="000C4ABF" w:rsidRDefault="006E69D5" w:rsidP="005B5C65">
      <w:pPr>
        <w:pStyle w:val="ListParagraph"/>
        <w:ind w:left="360"/>
      </w:pPr>
      <w:r w:rsidRPr="000C4ABF">
        <w:t>One caveat is the capability of the GCC focal person. Recruitment to the strategically important position of the GCC focal person should ensure skills match the responsibilities of the task and the results to be achieved. More effective GCC focal persons would have comprehensive understanding of gender, ability to work with a diverse group of people, and have the tenacity and ability to find or create spaces for intervention in a difficult environment that is not always attentive to gender concerns.</w:t>
      </w:r>
    </w:p>
    <w:p w14:paraId="1F34E65C" w14:textId="3EB65EEA" w:rsidR="006E69D5" w:rsidRPr="000C4ABF" w:rsidRDefault="006E69D5" w:rsidP="005B5C65">
      <w:pPr>
        <w:numPr>
          <w:ilvl w:val="0"/>
          <w:numId w:val="43"/>
        </w:numPr>
        <w:ind w:left="360"/>
        <w:contextualSpacing/>
      </w:pPr>
      <w:r w:rsidRPr="000C4ABF">
        <w:rPr>
          <w:b/>
        </w:rPr>
        <w:t xml:space="preserve">The community based DRMs and the District DRMs should </w:t>
      </w:r>
      <w:r w:rsidR="00736B42">
        <w:rPr>
          <w:b/>
        </w:rPr>
        <w:t xml:space="preserve">necessarily </w:t>
      </w:r>
      <w:r w:rsidRPr="000C4ABF">
        <w:rPr>
          <w:b/>
        </w:rPr>
        <w:t>be gender responsive:</w:t>
      </w:r>
      <w:r w:rsidRPr="000C4ABF">
        <w:t xml:space="preserve"> This is not likely to be the case despite the pilot intervention by the </w:t>
      </w:r>
      <w:r w:rsidR="0066114F" w:rsidRPr="000C4ABF">
        <w:t>project</w:t>
      </w:r>
      <w:r w:rsidRPr="000C4ABF">
        <w:t xml:space="preserve"> in Ziarat district. UN Women should identify other donors who would be willing to support this initiative particularly those identified as high risk by the DMAs. The NDMA could be approached for piloting it with the PDMAs in the 25 high risk districts identified by it, drawing on the lessons from the Ziarat experience. In Ziarat, UN Women should continue support to implement the CBDRM through the PDMA </w:t>
      </w:r>
      <w:r w:rsidR="00985FF9" w:rsidRPr="000C4ABF">
        <w:t>and district</w:t>
      </w:r>
      <w:r w:rsidRPr="000C4ABF">
        <w:t xml:space="preserve"> DMA to show results of rolling it out.</w:t>
      </w:r>
    </w:p>
    <w:p w14:paraId="4B7626FF" w14:textId="77777777" w:rsidR="006E69D5" w:rsidRPr="000C4ABF" w:rsidRDefault="006E69D5" w:rsidP="005B5C65">
      <w:pPr>
        <w:ind w:left="360"/>
        <w:contextualSpacing/>
      </w:pPr>
    </w:p>
    <w:p w14:paraId="0EC2DABC" w14:textId="77777777" w:rsidR="006E69D5" w:rsidRPr="000C4ABF" w:rsidRDefault="006E69D5" w:rsidP="005B5C65">
      <w:pPr>
        <w:numPr>
          <w:ilvl w:val="0"/>
          <w:numId w:val="43"/>
        </w:numPr>
        <w:ind w:left="360"/>
        <w:contextualSpacing/>
        <w:rPr>
          <w:color w:val="FF6600"/>
        </w:rPr>
      </w:pPr>
      <w:r w:rsidRPr="000C4ABF">
        <w:rPr>
          <w:b/>
        </w:rPr>
        <w:t>First Responders Training should be supported and extended:</w:t>
      </w:r>
      <w:r w:rsidRPr="000C4ABF">
        <w:t xml:space="preserve"> While it has only been initiated recently and it is too early to assess results. It appears to have potential for female leadership as well since women can also be involved in these trainings as can women with disabilities and women from minorities.  </w:t>
      </w:r>
    </w:p>
    <w:p w14:paraId="644E0675" w14:textId="77777777" w:rsidR="006E69D5" w:rsidRPr="000C4ABF" w:rsidRDefault="006E69D5" w:rsidP="005B5C65">
      <w:pPr>
        <w:ind w:left="360"/>
        <w:contextualSpacing/>
      </w:pPr>
    </w:p>
    <w:p w14:paraId="205A9E22" w14:textId="58FD9D46" w:rsidR="006E69D5" w:rsidRPr="000C4ABF" w:rsidRDefault="006E69D5" w:rsidP="005B5C65">
      <w:pPr>
        <w:numPr>
          <w:ilvl w:val="0"/>
          <w:numId w:val="43"/>
        </w:numPr>
        <w:ind w:left="360"/>
        <w:contextualSpacing/>
        <w:rPr>
          <w:color w:val="FF6600"/>
        </w:rPr>
      </w:pPr>
      <w:r w:rsidRPr="000C4ABF">
        <w:rPr>
          <w:b/>
        </w:rPr>
        <w:t>Community hearings</w:t>
      </w:r>
      <w:r w:rsidRPr="000C4ABF">
        <w:t xml:space="preserve"> </w:t>
      </w:r>
      <w:r w:rsidRPr="000C4ABF">
        <w:rPr>
          <w:b/>
        </w:rPr>
        <w:t xml:space="preserve">should be a regular feature of a future </w:t>
      </w:r>
      <w:r w:rsidR="00D17182" w:rsidRPr="000C4ABF">
        <w:rPr>
          <w:b/>
        </w:rPr>
        <w:t>project</w:t>
      </w:r>
      <w:r w:rsidRPr="000C4ABF">
        <w:rPr>
          <w:b/>
        </w:rPr>
        <w:t xml:space="preserve">: </w:t>
      </w:r>
      <w:r w:rsidRPr="000C4ABF">
        <w:t xml:space="preserve"> These are a potent means of airing concerns of marginalized community members, identifying what supports exist and what the </w:t>
      </w:r>
      <w:r w:rsidRPr="000C4ABF">
        <w:lastRenderedPageBreak/>
        <w:t xml:space="preserve">issues and concerns are. Public community hearings can make visible these concerns to the authorities and decision makers are district and provincial level. Connecting community hearings based on the testimony of </w:t>
      </w:r>
      <w:r w:rsidR="0066114F" w:rsidRPr="000C4ABF">
        <w:t>women, with</w:t>
      </w:r>
      <w:r w:rsidRPr="000C4ABF">
        <w:t xml:space="preserve"> elected representatives and district administration makes women’s voices heard, and can provide the impetus to resolve long</w:t>
      </w:r>
      <w:r w:rsidR="00736B42">
        <w:t>-</w:t>
      </w:r>
      <w:r w:rsidRPr="000C4ABF">
        <w:t xml:space="preserve">standing concerns. </w:t>
      </w:r>
    </w:p>
    <w:p w14:paraId="4F7139D8" w14:textId="77777777" w:rsidR="006E69D5" w:rsidRPr="000C4ABF" w:rsidRDefault="006E69D5" w:rsidP="005B5C65">
      <w:pPr>
        <w:ind w:left="360"/>
        <w:contextualSpacing/>
        <w:rPr>
          <w:color w:val="FF6600"/>
        </w:rPr>
      </w:pPr>
    </w:p>
    <w:p w14:paraId="45C4F5D9" w14:textId="69C54EB5" w:rsidR="006E69D5" w:rsidRPr="000C4ABF" w:rsidRDefault="006E69D5" w:rsidP="005B5C65">
      <w:pPr>
        <w:numPr>
          <w:ilvl w:val="0"/>
          <w:numId w:val="43"/>
        </w:numPr>
        <w:ind w:left="360"/>
        <w:contextualSpacing/>
      </w:pPr>
      <w:r w:rsidRPr="000C4ABF">
        <w:rPr>
          <w:b/>
        </w:rPr>
        <w:t xml:space="preserve">Knowledge and best practices generated through assisting women to obtain CNICs by different organizations should be </w:t>
      </w:r>
      <w:r w:rsidR="0066114F" w:rsidRPr="000C4ABF">
        <w:rPr>
          <w:b/>
        </w:rPr>
        <w:t>collected to</w:t>
      </w:r>
      <w:r w:rsidRPr="000C4ABF">
        <w:rPr>
          <w:b/>
        </w:rPr>
        <w:t xml:space="preserve"> influence the policies and practices of NADRA that hinder women, especially poor women, to obtain their basic citizenship right.</w:t>
      </w:r>
      <w:r w:rsidRPr="000C4ABF">
        <w:t xml:space="preserve"> Higher-level approvals and engagement should be obtained to ensure more effective and efficient collaboration with NADRA. Furthermore, the process of receiving a CNIC should </w:t>
      </w:r>
      <w:r w:rsidR="00985FF9" w:rsidRPr="000C4ABF">
        <w:t>be</w:t>
      </w:r>
      <w:r w:rsidRPr="000C4ABF">
        <w:t xml:space="preserve"> an opportunity to engage the recipient in conversations about citizen rights and obligations, women’s constitutional rights, etc. Such engagements are best done by organizations that work with and for women. </w:t>
      </w:r>
    </w:p>
    <w:p w14:paraId="301872A1" w14:textId="77777777" w:rsidR="006E69D5" w:rsidRPr="000C4ABF" w:rsidRDefault="006E69D5" w:rsidP="005B5C65">
      <w:pPr>
        <w:ind w:left="360"/>
        <w:contextualSpacing/>
      </w:pPr>
    </w:p>
    <w:p w14:paraId="34F25A70" w14:textId="6016D9CB" w:rsidR="006E69D5" w:rsidRPr="000C4ABF" w:rsidRDefault="006E69D5" w:rsidP="005B5C65">
      <w:pPr>
        <w:numPr>
          <w:ilvl w:val="0"/>
          <w:numId w:val="43"/>
        </w:numPr>
        <w:ind w:left="360"/>
        <w:contextualSpacing/>
      </w:pPr>
      <w:r w:rsidRPr="000C4ABF">
        <w:rPr>
          <w:b/>
        </w:rPr>
        <w:t>The work with the NUST-CIPS on gender sensitization of peacekeepers should be continued</w:t>
      </w:r>
      <w:r w:rsidRPr="000C4ABF">
        <w:t xml:space="preserve">. A roster of experienced facilitators with different expertise can be maintained at NUST CIPS so that they can invite these individuals as per their need for training. UN Women can identify such experts. The work with district law enforcement should be initiated through organizations already experienced in gender mainstreaming and access to justice and rule of law projects. This is an area where UN Women can add value to in terms of gender sensitization and highlighting gender concerns, as a secondary partner with other agencies that have </w:t>
      </w:r>
      <w:r w:rsidR="00D17182" w:rsidRPr="000C4ABF">
        <w:t>project</w:t>
      </w:r>
      <w:r w:rsidRPr="000C4ABF">
        <w:t xml:space="preserve">s and experience working with law enforcement agencies. </w:t>
      </w:r>
    </w:p>
    <w:p w14:paraId="50844D42" w14:textId="77777777" w:rsidR="006E69D5" w:rsidRPr="000C4ABF" w:rsidRDefault="006E69D5" w:rsidP="005B5C65">
      <w:pPr>
        <w:ind w:left="360"/>
        <w:contextualSpacing/>
      </w:pPr>
    </w:p>
    <w:p w14:paraId="7E94BD42" w14:textId="77777777" w:rsidR="006E69D5" w:rsidRPr="000C4ABF" w:rsidRDefault="006E69D5" w:rsidP="005B5C65">
      <w:pPr>
        <w:numPr>
          <w:ilvl w:val="0"/>
          <w:numId w:val="43"/>
        </w:numPr>
        <w:ind w:left="360"/>
        <w:contextualSpacing/>
      </w:pPr>
      <w:r w:rsidRPr="000C4ABF">
        <w:rPr>
          <w:b/>
        </w:rPr>
        <w:t>The Afghan-Pakistan women’s peace dialogue should be made part of the larger regional peace network discussions</w:t>
      </w:r>
      <w:r w:rsidRPr="000C4ABF">
        <w:t xml:space="preserve">. CSOs who are well versed in organizing and facilitating cross-border interactions should take the lead with support from UN Women.  </w:t>
      </w:r>
    </w:p>
    <w:p w14:paraId="2B2D767A" w14:textId="77777777" w:rsidR="006E69D5" w:rsidRPr="000C4ABF" w:rsidRDefault="006E69D5" w:rsidP="005B5C65">
      <w:pPr>
        <w:ind w:left="360"/>
        <w:contextualSpacing/>
      </w:pPr>
    </w:p>
    <w:p w14:paraId="0A26F692" w14:textId="77777777" w:rsidR="006E69D5" w:rsidRPr="000C4ABF" w:rsidRDefault="006E69D5" w:rsidP="005B5C65">
      <w:pPr>
        <w:numPr>
          <w:ilvl w:val="0"/>
          <w:numId w:val="43"/>
        </w:numPr>
        <w:ind w:left="360"/>
        <w:contextualSpacing/>
        <w:rPr>
          <w:b/>
        </w:rPr>
      </w:pPr>
      <w:r w:rsidRPr="000C4ABF">
        <w:rPr>
          <w:b/>
        </w:rPr>
        <w:t>Project Management and Governance</w:t>
      </w:r>
    </w:p>
    <w:p w14:paraId="13CE0720" w14:textId="77777777" w:rsidR="006E69D5" w:rsidRPr="000C4ABF" w:rsidRDefault="006E69D5" w:rsidP="005B5C65">
      <w:pPr>
        <w:numPr>
          <w:ilvl w:val="1"/>
          <w:numId w:val="7"/>
        </w:numPr>
        <w:contextualSpacing/>
      </w:pPr>
      <w:r w:rsidRPr="000C4ABF">
        <w:rPr>
          <w:b/>
        </w:rPr>
        <w:t>Enhance support to the sub-offices of UN Women</w:t>
      </w:r>
      <w:r w:rsidRPr="000C4ABF">
        <w:t xml:space="preserve">. Sub-offices should be tasked with exploring funding opportunities at the provincial-level, which the CO can take forward. Financial authority up to a certain limit for high-impact initiatives should be given to the sub-offices. However, capacities at sub-offices vary, and there are technical and operational limitations that would need to be resolved first. </w:t>
      </w:r>
    </w:p>
    <w:p w14:paraId="61F4000F" w14:textId="77777777" w:rsidR="006E69D5" w:rsidRPr="000C4ABF" w:rsidRDefault="006E69D5" w:rsidP="005B5C65">
      <w:pPr>
        <w:numPr>
          <w:ilvl w:val="1"/>
          <w:numId w:val="7"/>
        </w:numPr>
        <w:contextualSpacing/>
      </w:pPr>
      <w:r w:rsidRPr="000C4ABF">
        <w:rPr>
          <w:b/>
        </w:rPr>
        <w:t>Turnover and processing times for documents should be reduced and approval layers optimized</w:t>
      </w:r>
      <w:r w:rsidRPr="000C4ABF">
        <w:t xml:space="preserve">. Operational checklists for processing documents and financial statements need to be rationalized, and communicated to all relevant staff in a timely manner. </w:t>
      </w:r>
    </w:p>
    <w:p w14:paraId="68B32A72" w14:textId="10FDB0B0" w:rsidR="006E69D5" w:rsidRPr="000C4ABF" w:rsidRDefault="006E69D5" w:rsidP="005B5C65">
      <w:pPr>
        <w:numPr>
          <w:ilvl w:val="1"/>
          <w:numId w:val="7"/>
        </w:numPr>
        <w:contextualSpacing/>
      </w:pPr>
      <w:r w:rsidRPr="000C4ABF">
        <w:rPr>
          <w:b/>
        </w:rPr>
        <w:t>Duration of the project should be a minimum of three years</w:t>
      </w:r>
      <w:r w:rsidRPr="000C4ABF">
        <w:t xml:space="preserve"> even if it is part of the Annual Work Plan. Designing it as a 3 </w:t>
      </w:r>
      <w:r w:rsidR="00985FF9" w:rsidRPr="000C4ABF">
        <w:t>– 5</w:t>
      </w:r>
      <w:r w:rsidR="0054136A">
        <w:t xml:space="preserve"> </w:t>
      </w:r>
      <w:r w:rsidR="00985FF9" w:rsidRPr="000C4ABF">
        <w:t>year</w:t>
      </w:r>
      <w:r w:rsidRPr="000C4ABF">
        <w:t xml:space="preserve"> project that is </w:t>
      </w:r>
      <w:r w:rsidR="00985FF9" w:rsidRPr="000C4ABF">
        <w:t>divided into</w:t>
      </w:r>
      <w:r w:rsidRPr="000C4ABF">
        <w:t xml:space="preserve"> annual goals and target for the AWP will provide continuity and emerging lessons from the field to be integrated into the project. </w:t>
      </w:r>
    </w:p>
    <w:p w14:paraId="3C703FF1" w14:textId="77777777" w:rsidR="006E69D5" w:rsidRPr="000C4ABF" w:rsidRDefault="006E69D5" w:rsidP="005B5C65"/>
    <w:p w14:paraId="208EC943" w14:textId="29F05D41" w:rsidR="001B2112" w:rsidRPr="000C4ABF" w:rsidRDefault="006E69D5" w:rsidP="005B5C65">
      <w:pPr>
        <w:pStyle w:val="Heading1"/>
        <w:spacing w:before="240"/>
        <w:rPr>
          <w:sz w:val="22"/>
          <w:szCs w:val="22"/>
        </w:rPr>
      </w:pPr>
      <w:r w:rsidRPr="000C4ABF">
        <w:rPr>
          <w:color w:val="FF0000"/>
          <w:sz w:val="22"/>
          <w:szCs w:val="22"/>
        </w:rPr>
        <w:br w:type="page"/>
      </w:r>
      <w:r w:rsidR="009902BC" w:rsidRPr="000C4ABF">
        <w:rPr>
          <w:rFonts w:cs="Times New Roman"/>
          <w:sz w:val="22"/>
          <w:szCs w:val="22"/>
        </w:rPr>
        <w:lastRenderedPageBreak/>
        <w:t xml:space="preserve"> </w:t>
      </w:r>
      <w:bookmarkStart w:id="21" w:name="_Toc468114643"/>
      <w:r w:rsidR="001B2112" w:rsidRPr="000C4ABF">
        <w:rPr>
          <w:sz w:val="22"/>
          <w:szCs w:val="22"/>
        </w:rPr>
        <w:t>Section V Case Studies</w:t>
      </w:r>
      <w:bookmarkEnd w:id="21"/>
    </w:p>
    <w:p w14:paraId="20CBC19E" w14:textId="0C6C4289" w:rsidR="001B2112" w:rsidRPr="000C4ABF" w:rsidRDefault="001B2112" w:rsidP="005B5C65">
      <w:pPr>
        <w:pBdr>
          <w:bottom w:val="single" w:sz="8" w:space="2" w:color="000000"/>
        </w:pBdr>
        <w:rPr>
          <w:rFonts w:cs="Times New Roman"/>
          <w:b/>
          <w:bCs/>
        </w:rPr>
      </w:pPr>
      <w:r w:rsidRPr="000C4ABF">
        <w:t>Best Practices and Lessons Learned have been distilled into a set of four case studies presented here. One relates to developing the strategic plan and is relevant to both PAK and Bal</w:t>
      </w:r>
      <w:r w:rsidR="000E27A8">
        <w:t>o</w:t>
      </w:r>
      <w:r w:rsidRPr="000C4ABF">
        <w:t xml:space="preserve">chistan. The second details the success and challenges of the GTF, while the third shows why the CNIC initiative was important and the last focuses on the success and contribution of community hearings. </w:t>
      </w:r>
    </w:p>
    <w:p w14:paraId="43CF9FAB" w14:textId="77777777" w:rsidR="001B2112" w:rsidRPr="000C4ABF" w:rsidRDefault="001B2112" w:rsidP="005B5C65">
      <w:pPr>
        <w:pBdr>
          <w:bottom w:val="single" w:sz="8" w:space="2" w:color="000000"/>
        </w:pBdr>
        <w:rPr>
          <w:rFonts w:cs="Times New Roman"/>
          <w:b/>
          <w:bCs/>
        </w:rPr>
      </w:pPr>
      <w:r w:rsidRPr="000C4ABF">
        <w:rPr>
          <w:rFonts w:cs="Times New Roman"/>
          <w:b/>
          <w:bCs/>
        </w:rPr>
        <w:t>Case Study 1</w:t>
      </w:r>
    </w:p>
    <w:p w14:paraId="0F2D31B9" w14:textId="77777777" w:rsidR="001B2112" w:rsidRPr="000C4ABF" w:rsidRDefault="001B2112" w:rsidP="005B5C65">
      <w:pPr>
        <w:pBdr>
          <w:bottom w:val="single" w:sz="8" w:space="2" w:color="000000"/>
        </w:pBdr>
        <w:rPr>
          <w:rFonts w:cs="Times New Roman"/>
        </w:rPr>
      </w:pPr>
      <w:r w:rsidRPr="000C4ABF">
        <w:rPr>
          <w:rFonts w:cs="Times New Roman"/>
          <w:b/>
          <w:bCs/>
        </w:rPr>
        <w:t>Implementing Women Empowerment Policy Framework in Pakistan Administered Kashmir</w:t>
      </w:r>
    </w:p>
    <w:p w14:paraId="53D94E70" w14:textId="77777777" w:rsidR="001B2112" w:rsidRPr="000C4ABF" w:rsidRDefault="001B2112" w:rsidP="005B5C65">
      <w:pPr>
        <w:rPr>
          <w:rFonts w:cs="Times New Roman"/>
          <w:b/>
          <w:bCs/>
          <w:color w:val="231F20"/>
        </w:rPr>
      </w:pPr>
      <w:r w:rsidRPr="000C4ABF">
        <w:rPr>
          <w:rFonts w:cs="Times New Roman"/>
          <w:b/>
          <w:bCs/>
          <w:color w:val="231F20"/>
        </w:rPr>
        <w:t>Situation &amp; Context</w:t>
      </w:r>
    </w:p>
    <w:p w14:paraId="52A2FC6C" w14:textId="11D28008" w:rsidR="001B2112" w:rsidRPr="000C4ABF" w:rsidRDefault="001B2112" w:rsidP="005B5C65">
      <w:pPr>
        <w:rPr>
          <w:rFonts w:cs="Times New Roman"/>
        </w:rPr>
      </w:pPr>
      <w:r w:rsidRPr="000C4ABF">
        <w:rPr>
          <w:rFonts w:cs="Times New Roman"/>
        </w:rPr>
        <w:t xml:space="preserve">The Women Empowerment Policy </w:t>
      </w:r>
      <w:r w:rsidR="00AE6539" w:rsidRPr="000C4ABF">
        <w:rPr>
          <w:rFonts w:cs="Times New Roman"/>
        </w:rPr>
        <w:t>Framework was</w:t>
      </w:r>
      <w:r w:rsidRPr="000C4ABF">
        <w:rPr>
          <w:rFonts w:cs="Times New Roman"/>
        </w:rPr>
        <w:t xml:space="preserve"> formulated and adopted in </w:t>
      </w:r>
      <w:r w:rsidR="00BE0646" w:rsidRPr="000C4ABF">
        <w:rPr>
          <w:rFonts w:cs="Times New Roman"/>
        </w:rPr>
        <w:t>PAK in</w:t>
      </w:r>
      <w:r w:rsidRPr="000C4ABF">
        <w:rPr>
          <w:rFonts w:cs="Times New Roman"/>
        </w:rPr>
        <w:t xml:space="preserve"> </w:t>
      </w:r>
      <w:r w:rsidR="00512A9C" w:rsidRPr="000C4ABF">
        <w:rPr>
          <w:rFonts w:cs="Times New Roman"/>
        </w:rPr>
        <w:t>2012.</w:t>
      </w:r>
      <w:r w:rsidRPr="000C4ABF">
        <w:rPr>
          <w:rFonts w:cs="Times New Roman"/>
        </w:rPr>
        <w:t xml:space="preserve"> However, the Policy Framework was not complemented by an implementation mechanism. The Women Development </w:t>
      </w:r>
      <w:r w:rsidR="00BE0646" w:rsidRPr="000C4ABF">
        <w:rPr>
          <w:rFonts w:cs="Times New Roman"/>
        </w:rPr>
        <w:t>Directorate (</w:t>
      </w:r>
      <w:r w:rsidR="00AE6539" w:rsidRPr="000C4ABF">
        <w:rPr>
          <w:rFonts w:cs="Times New Roman"/>
        </w:rPr>
        <w:t>WDD)</w:t>
      </w:r>
      <w:r w:rsidRPr="000C4ABF">
        <w:rPr>
          <w:rFonts w:cs="Times New Roman"/>
        </w:rPr>
        <w:t xml:space="preserve">, the competent authority entrusted with the implementation of the Women Empowerment Policy Framework, sought the support and collaboration of UN Women to develop a mechanism for its implementation, which extended this support under the </w:t>
      </w:r>
      <w:r w:rsidR="00BE0646" w:rsidRPr="000C4ABF">
        <w:rPr>
          <w:rFonts w:cs="Times New Roman"/>
        </w:rPr>
        <w:t>WLSR project</w:t>
      </w:r>
      <w:r w:rsidRPr="000C4ABF">
        <w:rPr>
          <w:rFonts w:cs="Times New Roman"/>
        </w:rPr>
        <w:t>.  The Directorate then embarked upon a journey to develop a Strategic Plan that will enable the Policy Framework to become a living document whose implementation will benefit the women of PAK.</w:t>
      </w:r>
    </w:p>
    <w:p w14:paraId="51BA9DFD" w14:textId="77777777" w:rsidR="001B2112" w:rsidRPr="000C4ABF" w:rsidRDefault="001B2112" w:rsidP="005B5C65">
      <w:pPr>
        <w:rPr>
          <w:rFonts w:cs="Times New Roman"/>
          <w:b/>
        </w:rPr>
      </w:pPr>
      <w:r w:rsidRPr="000C4ABF">
        <w:rPr>
          <w:rFonts w:cs="Times New Roman"/>
          <w:b/>
        </w:rPr>
        <w:t>The Process</w:t>
      </w:r>
    </w:p>
    <w:p w14:paraId="7F4BDC2E" w14:textId="1C6F3449" w:rsidR="001B2112" w:rsidRPr="000C4ABF" w:rsidRDefault="001B2112" w:rsidP="005B5C65">
      <w:pPr>
        <w:rPr>
          <w:rFonts w:cs="Times New Roman"/>
        </w:rPr>
      </w:pPr>
      <w:r w:rsidRPr="000C4ABF">
        <w:rPr>
          <w:rFonts w:cs="Times New Roman"/>
        </w:rPr>
        <w:t xml:space="preserve">The first step in the process to develop a Strategic Plan was to prepare a draft which would serve as a basis upon which the plan would be built. </w:t>
      </w:r>
      <w:r w:rsidR="00BE0646" w:rsidRPr="000C4ABF">
        <w:rPr>
          <w:rFonts w:cs="Times New Roman"/>
        </w:rPr>
        <w:t>Upon request</w:t>
      </w:r>
      <w:r w:rsidRPr="000C4ABF">
        <w:rPr>
          <w:rFonts w:cs="Times New Roman"/>
        </w:rPr>
        <w:t xml:space="preserve"> and based on the discussion </w:t>
      </w:r>
      <w:r w:rsidR="00BE0646" w:rsidRPr="000C4ABF">
        <w:rPr>
          <w:rFonts w:cs="Times New Roman"/>
        </w:rPr>
        <w:t>with the</w:t>
      </w:r>
      <w:r w:rsidRPr="000C4ABF">
        <w:rPr>
          <w:rFonts w:cs="Times New Roman"/>
        </w:rPr>
        <w:t xml:space="preserve"> Directorate, UN </w:t>
      </w:r>
      <w:r w:rsidR="00BE0646" w:rsidRPr="000C4ABF">
        <w:rPr>
          <w:rFonts w:cs="Times New Roman"/>
        </w:rPr>
        <w:t>Women developed</w:t>
      </w:r>
      <w:r w:rsidRPr="000C4ABF">
        <w:rPr>
          <w:rFonts w:cs="Times New Roman"/>
        </w:rPr>
        <w:t xml:space="preserve"> a concept note, followed by a basic draft of the Strategic Plan.  This draft was then shared with the </w:t>
      </w:r>
      <w:r w:rsidR="00BE0646" w:rsidRPr="000C4ABF">
        <w:rPr>
          <w:rFonts w:cs="Times New Roman"/>
        </w:rPr>
        <w:t>Directorate who</w:t>
      </w:r>
      <w:r w:rsidRPr="000C4ABF">
        <w:rPr>
          <w:rFonts w:cs="Times New Roman"/>
        </w:rPr>
        <w:t xml:space="preserve"> then developed the Plan further by aligning the document with the Directorate’s existing and proposed plans, projects and activities.</w:t>
      </w:r>
    </w:p>
    <w:p w14:paraId="1C4AD8C9" w14:textId="56AC18DA" w:rsidR="001B2112" w:rsidRPr="000C4ABF" w:rsidRDefault="001B2112" w:rsidP="005B5C65">
      <w:pPr>
        <w:rPr>
          <w:rFonts w:cs="Times New Roman"/>
        </w:rPr>
      </w:pPr>
      <w:r w:rsidRPr="000C4ABF">
        <w:rPr>
          <w:rFonts w:cs="Times New Roman"/>
        </w:rPr>
        <w:t xml:space="preserve">The </w:t>
      </w:r>
      <w:r w:rsidR="00BE0646" w:rsidRPr="000C4ABF">
        <w:rPr>
          <w:rFonts w:cs="Times New Roman"/>
        </w:rPr>
        <w:t>Directorate and</w:t>
      </w:r>
      <w:r w:rsidRPr="000C4ABF">
        <w:rPr>
          <w:rFonts w:cs="Times New Roman"/>
        </w:rPr>
        <w:t xml:space="preserve"> UN Women then decided that it is important to invite other departments within the Government as well as external stakeholders to contribute,</w:t>
      </w:r>
      <w:r w:rsidR="00BE0646" w:rsidRPr="000C4ABF">
        <w:rPr>
          <w:rFonts w:cs="Times New Roman"/>
        </w:rPr>
        <w:t xml:space="preserve"> </w:t>
      </w:r>
      <w:r w:rsidRPr="000C4ABF">
        <w:rPr>
          <w:rFonts w:cs="Times New Roman"/>
        </w:rPr>
        <w:t xml:space="preserve">enrich and strengthen the Strategic Plan. </w:t>
      </w:r>
      <w:r w:rsidR="00BE0646" w:rsidRPr="000C4ABF">
        <w:rPr>
          <w:rFonts w:cs="Times New Roman"/>
        </w:rPr>
        <w:t>Twenty-one</w:t>
      </w:r>
      <w:r w:rsidRPr="000C4ABF">
        <w:rPr>
          <w:rFonts w:cs="Times New Roman"/>
        </w:rPr>
        <w:t xml:space="preserve"> internal and external stakeholders were identified (Box 1).</w:t>
      </w:r>
      <w:r w:rsidRPr="000C4ABF">
        <w:rPr>
          <w:rFonts w:cs="Times New Roman"/>
          <w:vertAlign w:val="superscript"/>
        </w:rPr>
        <w:t xml:space="preserve"> </w:t>
      </w:r>
      <w:r w:rsidRPr="000C4ABF">
        <w:rPr>
          <w:rFonts w:cs="Times New Roman"/>
        </w:rPr>
        <w:t xml:space="preserve">A series of meetings were then organized with the stakeholders including representatives of 17 Government Departments. In the first meeting, most of the participants did not have a very clear idea of the purpose that they were gathered for. To address this the </w:t>
      </w:r>
      <w:r w:rsidR="00BE0646" w:rsidRPr="000C4ABF">
        <w:rPr>
          <w:rFonts w:cs="Times New Roman"/>
        </w:rPr>
        <w:t>Directorate gave</w:t>
      </w:r>
      <w:r w:rsidRPr="000C4ABF">
        <w:rPr>
          <w:rFonts w:cs="Times New Roman"/>
        </w:rPr>
        <w:t xml:space="preserve"> an orientation on the draft Plan. The participants were then asked to come to the </w:t>
      </w:r>
      <w:r w:rsidR="00BE0646" w:rsidRPr="000C4ABF">
        <w:rPr>
          <w:rFonts w:cs="Times New Roman"/>
        </w:rPr>
        <w:t>following meeting</w:t>
      </w:r>
      <w:r w:rsidRPr="000C4ABF">
        <w:rPr>
          <w:rFonts w:cs="Times New Roman"/>
        </w:rPr>
        <w:t xml:space="preserve"> equipped with answers to three questions that can help them contribute to the discussion: What has their department done for advancing the cause of women empowerment? What were the hurdles they faced? What are their </w:t>
      </w:r>
      <w:r w:rsidR="00985FF9" w:rsidRPr="000C4ABF">
        <w:rPr>
          <w:rFonts w:cs="Times New Roman"/>
        </w:rPr>
        <w:t>future plans</w:t>
      </w:r>
      <w:r w:rsidRPr="000C4ABF">
        <w:rPr>
          <w:rFonts w:cs="Times New Roman"/>
        </w:rPr>
        <w:t>?</w:t>
      </w:r>
    </w:p>
    <w:p w14:paraId="7E6B4519" w14:textId="1E3F8B2E" w:rsidR="001B2112" w:rsidRPr="000C4ABF" w:rsidRDefault="001B2112" w:rsidP="005B5C65">
      <w:pPr>
        <w:rPr>
          <w:rFonts w:cs="Times New Roman"/>
        </w:rPr>
      </w:pPr>
      <w:r w:rsidRPr="000C4ABF">
        <w:rPr>
          <w:rFonts w:cs="Times New Roman"/>
        </w:rPr>
        <w:t xml:space="preserve">This ensured that the participants would be prepared and also paved the way for the meetings to become an excellent information sharing platform. The work that some of the Departments have been doing for the promotion of </w:t>
      </w:r>
      <w:r w:rsidR="00BE0646" w:rsidRPr="000C4ABF">
        <w:rPr>
          <w:rFonts w:cs="Times New Roman"/>
        </w:rPr>
        <w:t>women’s rights</w:t>
      </w:r>
      <w:r w:rsidRPr="000C4ABF">
        <w:rPr>
          <w:rFonts w:cs="Times New Roman"/>
        </w:rPr>
        <w:t xml:space="preserve"> also came as a </w:t>
      </w:r>
      <w:r w:rsidR="00BE0646" w:rsidRPr="000C4ABF">
        <w:rPr>
          <w:rFonts w:cs="Times New Roman"/>
        </w:rPr>
        <w:t xml:space="preserve">surprise </w:t>
      </w:r>
      <w:r w:rsidR="00985FF9" w:rsidRPr="000C4ABF">
        <w:rPr>
          <w:rFonts w:cs="Times New Roman"/>
        </w:rPr>
        <w:t>to the</w:t>
      </w:r>
      <w:r w:rsidRPr="000C4ABF">
        <w:rPr>
          <w:rFonts w:cs="Times New Roman"/>
        </w:rPr>
        <w:t xml:space="preserve"> Directorate, especially from those that the Directorate had not envisioned collaborating with, such as Forest, Animal Husbandry, and Food Departments. The meetings enabled the Departments to build synergies on their work for women empowerment which was then integrated in the Strategic Pan.</w:t>
      </w:r>
    </w:p>
    <w:p w14:paraId="7446C51E" w14:textId="77777777" w:rsidR="001B2112" w:rsidRPr="000C4ABF" w:rsidRDefault="001B2112" w:rsidP="005B5C65">
      <w:pPr>
        <w:rPr>
          <w:rFonts w:cs="Times New Roman"/>
          <w:b/>
        </w:rPr>
      </w:pPr>
      <w:r w:rsidRPr="000C4ABF">
        <w:rPr>
          <w:rFonts w:cs="Times New Roman"/>
          <w:b/>
        </w:rPr>
        <w:t>Results</w:t>
      </w:r>
    </w:p>
    <w:p w14:paraId="5A05059C" w14:textId="0F686E58" w:rsidR="001B2112" w:rsidRPr="000C4ABF" w:rsidRDefault="001B2112" w:rsidP="005B5C65">
      <w:pPr>
        <w:rPr>
          <w:rFonts w:cs="Times New Roman"/>
        </w:rPr>
      </w:pPr>
      <w:r w:rsidRPr="000C4ABF">
        <w:rPr>
          <w:rFonts w:cs="Times New Roman"/>
        </w:rPr>
        <w:t xml:space="preserve">The resulting Strategic Plan 2016-2020 is a document that sets out 7 Goals including goals on economic empowerment, political empowerment, health, education, legal </w:t>
      </w:r>
      <w:r w:rsidR="00BE0646" w:rsidRPr="000C4ABF">
        <w:rPr>
          <w:rFonts w:cs="Times New Roman"/>
        </w:rPr>
        <w:t>reforms, strengthening humanitarian</w:t>
      </w:r>
      <w:r w:rsidRPr="000C4ABF">
        <w:rPr>
          <w:rFonts w:cs="Times New Roman"/>
        </w:rPr>
        <w:t xml:space="preserve"> </w:t>
      </w:r>
      <w:r w:rsidR="00BE0646" w:rsidRPr="000C4ABF">
        <w:rPr>
          <w:rFonts w:cs="Times New Roman"/>
        </w:rPr>
        <w:lastRenderedPageBreak/>
        <w:t>response and</w:t>
      </w:r>
      <w:r w:rsidRPr="000C4ABF">
        <w:rPr>
          <w:rFonts w:cs="Times New Roman"/>
        </w:rPr>
        <w:t xml:space="preserve"> inclusion of gender. Strategies and activities have been formulated against each goal. The Strategic </w:t>
      </w:r>
      <w:r w:rsidR="00BE0646" w:rsidRPr="000C4ABF">
        <w:rPr>
          <w:rFonts w:cs="Times New Roman"/>
        </w:rPr>
        <w:t>Plan also</w:t>
      </w:r>
      <w:r w:rsidRPr="000C4ABF">
        <w:rPr>
          <w:rFonts w:cs="Times New Roman"/>
        </w:rPr>
        <w:t xml:space="preserve"> discusses how the Directorate will develop linkages and work with relevant stakeholders, including traditional partners </w:t>
      </w:r>
      <w:r w:rsidR="00BE0646" w:rsidRPr="000C4ABF">
        <w:rPr>
          <w:rFonts w:cs="Times New Roman"/>
        </w:rPr>
        <w:t>(Education</w:t>
      </w:r>
      <w:r w:rsidRPr="000C4ABF">
        <w:rPr>
          <w:rFonts w:cs="Times New Roman"/>
        </w:rPr>
        <w:t xml:space="preserve">, Health, Planning and Development Departments) and non-traditional partners </w:t>
      </w:r>
      <w:r w:rsidR="00BE0646" w:rsidRPr="000C4ABF">
        <w:rPr>
          <w:rFonts w:cs="Times New Roman"/>
        </w:rPr>
        <w:t>(Information</w:t>
      </w:r>
      <w:r w:rsidRPr="000C4ABF">
        <w:rPr>
          <w:rFonts w:cs="Times New Roman"/>
        </w:rPr>
        <w:t xml:space="preserve">, Forest, and Animal Husbandry Departments) for enhancing women’s participation and inclusion in development planning and </w:t>
      </w:r>
      <w:r w:rsidR="003B21A9" w:rsidRPr="000C4ABF">
        <w:rPr>
          <w:rFonts w:cs="Times New Roman"/>
        </w:rPr>
        <w:t>project</w:t>
      </w:r>
      <w:r w:rsidRPr="000C4ABF">
        <w:rPr>
          <w:rFonts w:cs="Times New Roman"/>
        </w:rPr>
        <w:t xml:space="preserve">.  The Strategic Plan </w:t>
      </w:r>
      <w:r w:rsidR="00BE0646" w:rsidRPr="000C4ABF">
        <w:rPr>
          <w:rFonts w:cs="Times New Roman"/>
        </w:rPr>
        <w:t>is innovative</w:t>
      </w:r>
      <w:r w:rsidRPr="000C4ABF">
        <w:rPr>
          <w:rFonts w:cs="Times New Roman"/>
        </w:rPr>
        <w:t xml:space="preserve"> in terms </w:t>
      </w:r>
      <w:r w:rsidR="00BE0646" w:rsidRPr="000C4ABF">
        <w:rPr>
          <w:rFonts w:cs="Times New Roman"/>
        </w:rPr>
        <w:t>of including a</w:t>
      </w:r>
      <w:r w:rsidRPr="000C4ABF">
        <w:rPr>
          <w:rFonts w:cs="Times New Roman"/>
        </w:rPr>
        <w:t xml:space="preserve"> Resource Deployment Plan for achieving the Strategic Goals that clearly states the inputs/resources </w:t>
      </w:r>
      <w:r w:rsidR="005E5098" w:rsidRPr="000C4ABF">
        <w:rPr>
          <w:rFonts w:cs="Times New Roman"/>
        </w:rPr>
        <w:t>requirement, responsible</w:t>
      </w:r>
      <w:r w:rsidRPr="000C4ABF">
        <w:rPr>
          <w:rFonts w:cs="Times New Roman"/>
        </w:rPr>
        <w:t xml:space="preserve"> Department, and the output of each activity. Under the Resource Deployment Plan, the responsibility of implementation of activities is shared with relevant Government Departments, not entrusting the sole responsibility to the Directorate. </w:t>
      </w:r>
    </w:p>
    <w:p w14:paraId="0DB5194D" w14:textId="77777777" w:rsidR="001B2112" w:rsidRPr="000C4ABF" w:rsidRDefault="001B2112" w:rsidP="005B5C65">
      <w:pPr>
        <w:rPr>
          <w:rFonts w:cs="Times New Roman"/>
          <w:b/>
        </w:rPr>
      </w:pPr>
      <w:r w:rsidRPr="000C4ABF">
        <w:rPr>
          <w:rFonts w:cs="Times New Roman"/>
          <w:b/>
        </w:rPr>
        <w:t>Beyond Results</w:t>
      </w:r>
    </w:p>
    <w:p w14:paraId="77985A76" w14:textId="77777777" w:rsidR="001B2112" w:rsidRPr="000C4ABF" w:rsidRDefault="001B2112" w:rsidP="005B5C65">
      <w:pPr>
        <w:rPr>
          <w:rFonts w:cs="Times New Roman"/>
        </w:rPr>
      </w:pPr>
      <w:r w:rsidRPr="000C4ABF">
        <w:rPr>
          <w:rFonts w:cs="Times New Roman"/>
        </w:rPr>
        <w:t>The Directorate, in collaboration with other Departments is planning on holding a Donor Conference in which the Strategic Plan shall be discussed. Additionally, the plan has been designed in such a way that different donors can pick up different aspects of the Strategic Plan to provide support. This can be vital in terms of increased and strategic donor support which can be rolled out in a relatively less time than traditional projects. Moreover, the Strategic Plan is not solely dependent on donor funding for implementation. Government Departments have already begun undertaking activities that fall within their ambit because these activities were aligned with and became part of their existing plans.</w:t>
      </w:r>
    </w:p>
    <w:p w14:paraId="2AD3699D" w14:textId="77777777" w:rsidR="001B2112" w:rsidRPr="000C4ABF" w:rsidRDefault="001B2112" w:rsidP="005B5C65">
      <w:pPr>
        <w:rPr>
          <w:rFonts w:cs="Times New Roman"/>
          <w:b/>
        </w:rPr>
      </w:pPr>
      <w:r w:rsidRPr="000C4ABF">
        <w:rPr>
          <w:rFonts w:cs="Times New Roman"/>
          <w:b/>
        </w:rPr>
        <w:t>Lessons learned:</w:t>
      </w:r>
    </w:p>
    <w:p w14:paraId="0B87728C" w14:textId="4B325CB1" w:rsidR="001B2112" w:rsidRPr="000C4ABF" w:rsidRDefault="001B2112" w:rsidP="005B5C65">
      <w:pPr>
        <w:rPr>
          <w:rFonts w:cs="Times New Roman"/>
        </w:rPr>
      </w:pPr>
      <w:r w:rsidRPr="000C4ABF">
        <w:rPr>
          <w:rFonts w:cs="Times New Roman"/>
        </w:rPr>
        <w:t xml:space="preserve">Institutionalization of social, economic and political empowerment of all women has a greater chance of succeeding when it is not considered the sole responsibility of one Department, working on the periphery, but is integrated in the work of all relevant Departments. This is only possible when a process is designed to meaningfully engage the Government Departments to share existing work being done, incorporate their inputs, and assign responsibility, with a clear timeline and </w:t>
      </w:r>
      <w:r w:rsidR="0054136A" w:rsidRPr="000C4ABF">
        <w:rPr>
          <w:rFonts w:cs="Times New Roman"/>
        </w:rPr>
        <w:t>commitment</w:t>
      </w:r>
      <w:r w:rsidRPr="000C4ABF">
        <w:rPr>
          <w:rFonts w:cs="Times New Roman"/>
        </w:rPr>
        <w:t>.</w:t>
      </w:r>
    </w:p>
    <w:p w14:paraId="66421569" w14:textId="77777777" w:rsidR="001B2112" w:rsidRPr="000C4ABF" w:rsidRDefault="001B2112" w:rsidP="005B5C65">
      <w:pPr>
        <w:rPr>
          <w:rFonts w:cs="Times New Roman"/>
        </w:rPr>
      </w:pPr>
      <w:r w:rsidRPr="000C4ABF">
        <w:rPr>
          <w:noProof/>
        </w:rPr>
        <w:lastRenderedPageBreak/>
        <mc:AlternateContent>
          <mc:Choice Requires="wps">
            <w:drawing>
              <wp:anchor distT="0" distB="0" distL="114300" distR="114300" simplePos="0" relativeHeight="251709440" behindDoc="0" locked="0" layoutInCell="1" allowOverlap="1" wp14:anchorId="067744B9" wp14:editId="289430DE">
                <wp:simplePos x="0" y="0"/>
                <wp:positionH relativeFrom="column">
                  <wp:posOffset>543560</wp:posOffset>
                </wp:positionH>
                <wp:positionV relativeFrom="paragraph">
                  <wp:posOffset>18415</wp:posOffset>
                </wp:positionV>
                <wp:extent cx="4514850" cy="3465830"/>
                <wp:effectExtent l="10160" t="10160" r="1016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3465830"/>
                        </a:xfrm>
                        <a:prstGeom prst="rect">
                          <a:avLst/>
                        </a:prstGeom>
                        <a:solidFill>
                          <a:srgbClr val="FFFFFF"/>
                        </a:solidFill>
                        <a:ln w="9525">
                          <a:solidFill>
                            <a:srgbClr val="000000"/>
                          </a:solidFill>
                          <a:miter lim="800000"/>
                          <a:headEnd/>
                          <a:tailEnd/>
                        </a:ln>
                      </wps:spPr>
                      <wps:txbx>
                        <w:txbxContent>
                          <w:p w14:paraId="76DE8D24" w14:textId="13BB376E" w:rsidR="00356F90" w:rsidRPr="00BC2FCF" w:rsidRDefault="00356F90" w:rsidP="001B2112">
                            <w:pPr>
                              <w:spacing w:line="240" w:lineRule="auto"/>
                              <w:jc w:val="center"/>
                              <w:rPr>
                                <w:rFonts w:eastAsia="Times New Roman" w:cs="Times New Roman"/>
                                <w:b/>
                                <w:color w:val="231F20"/>
                                <w:sz w:val="20"/>
                                <w:szCs w:val="20"/>
                              </w:rPr>
                            </w:pPr>
                            <w:r w:rsidRPr="00BC2FCF">
                              <w:rPr>
                                <w:rFonts w:eastAsia="Times New Roman" w:cs="Times New Roman"/>
                                <w:b/>
                                <w:color w:val="231F20"/>
                                <w:sz w:val="20"/>
                                <w:szCs w:val="20"/>
                              </w:rPr>
                              <w:t>Box 1. Internal and external W</w:t>
                            </w:r>
                            <w:r>
                              <w:rPr>
                                <w:rFonts w:eastAsia="Times New Roman" w:cs="Times New Roman"/>
                                <w:b/>
                                <w:color w:val="231F20"/>
                                <w:sz w:val="20"/>
                                <w:szCs w:val="20"/>
                              </w:rPr>
                              <w:t xml:space="preserve">omen Development Directorate </w:t>
                            </w:r>
                            <w:r w:rsidRPr="00BC2FCF">
                              <w:rPr>
                                <w:rFonts w:eastAsia="Times New Roman" w:cs="Times New Roman"/>
                                <w:b/>
                                <w:color w:val="231F20"/>
                                <w:sz w:val="20"/>
                                <w:szCs w:val="20"/>
                              </w:rPr>
                              <w:t>stakeholders</w:t>
                            </w:r>
                          </w:p>
                          <w:p w14:paraId="52D9A09A"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sz w:val="20"/>
                                <w:szCs w:val="20"/>
                              </w:rPr>
                            </w:pPr>
                            <w:r w:rsidRPr="00BC2FCF">
                              <w:rPr>
                                <w:sz w:val="20"/>
                                <w:szCs w:val="20"/>
                              </w:rPr>
                              <w:t>Department of Services and General Administration</w:t>
                            </w:r>
                          </w:p>
                          <w:p w14:paraId="01F31DF9"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sz w:val="20"/>
                                <w:szCs w:val="20"/>
                              </w:rPr>
                            </w:pPr>
                            <w:r w:rsidRPr="00BC2FCF">
                              <w:rPr>
                                <w:sz w:val="20"/>
                                <w:szCs w:val="20"/>
                              </w:rPr>
                              <w:t xml:space="preserve">Department of Planning and Development </w:t>
                            </w:r>
                          </w:p>
                          <w:p w14:paraId="66D18DC1"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sz w:val="20"/>
                                <w:szCs w:val="20"/>
                              </w:rPr>
                            </w:pPr>
                            <w:r w:rsidRPr="00BC2FCF">
                              <w:rPr>
                                <w:sz w:val="20"/>
                                <w:szCs w:val="20"/>
                              </w:rPr>
                              <w:t xml:space="preserve">Department of Education </w:t>
                            </w:r>
                          </w:p>
                          <w:p w14:paraId="10381D14"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sz w:val="20"/>
                                <w:szCs w:val="20"/>
                              </w:rPr>
                            </w:pPr>
                            <w:r w:rsidRPr="00BC2FCF">
                              <w:rPr>
                                <w:sz w:val="20"/>
                                <w:szCs w:val="20"/>
                              </w:rPr>
                              <w:t>Department of Health</w:t>
                            </w:r>
                          </w:p>
                          <w:p w14:paraId="53C04B53"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Department of Law and Human </w:t>
                            </w:r>
                            <w:r>
                              <w:rPr>
                                <w:sz w:val="20"/>
                                <w:szCs w:val="20"/>
                              </w:rPr>
                              <w:t>R</w:t>
                            </w:r>
                            <w:r w:rsidRPr="00BC2FCF">
                              <w:rPr>
                                <w:sz w:val="20"/>
                                <w:szCs w:val="20"/>
                              </w:rPr>
                              <w:t>ights</w:t>
                            </w:r>
                          </w:p>
                          <w:p w14:paraId="13169ECC"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Department of Agriculture</w:t>
                            </w:r>
                          </w:p>
                          <w:p w14:paraId="65D6C44F"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Department of Livestock and Animal </w:t>
                            </w:r>
                            <w:r>
                              <w:rPr>
                                <w:sz w:val="20"/>
                                <w:szCs w:val="20"/>
                              </w:rPr>
                              <w:t>H</w:t>
                            </w:r>
                            <w:r w:rsidRPr="00BC2FCF">
                              <w:rPr>
                                <w:sz w:val="20"/>
                                <w:szCs w:val="20"/>
                              </w:rPr>
                              <w:t>usbandry</w:t>
                            </w:r>
                          </w:p>
                          <w:p w14:paraId="7B36007C"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Department of Food</w:t>
                            </w:r>
                          </w:p>
                          <w:p w14:paraId="61BD8390"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Department of Forest </w:t>
                            </w:r>
                          </w:p>
                          <w:p w14:paraId="3E6D2885"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Department of Police</w:t>
                            </w:r>
                          </w:p>
                          <w:p w14:paraId="7CB83DCB" w14:textId="20B48919"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Rural Support </w:t>
                            </w:r>
                            <w:r>
                              <w:rPr>
                                <w:sz w:val="20"/>
                                <w:szCs w:val="20"/>
                              </w:rPr>
                              <w:t>Project</w:t>
                            </w:r>
                            <w:r w:rsidRPr="00BC2FCF">
                              <w:rPr>
                                <w:sz w:val="20"/>
                                <w:szCs w:val="20"/>
                              </w:rPr>
                              <w:t>, AJ&amp;K</w:t>
                            </w:r>
                          </w:p>
                          <w:p w14:paraId="43279FE3"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Technical Educational and Vocational Training Authority (TEVTA), AJ&amp;K</w:t>
                            </w:r>
                          </w:p>
                          <w:p w14:paraId="622DAD24"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Social Welfare Directorate </w:t>
                            </w:r>
                          </w:p>
                          <w:p w14:paraId="0D582A94"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State Disaster Management Authority </w:t>
                            </w:r>
                          </w:p>
                          <w:p w14:paraId="0A6623D8" w14:textId="7777777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 xml:space="preserve">Department of Finance </w:t>
                            </w:r>
                          </w:p>
                          <w:p w14:paraId="0B79D22A" w14:textId="7777777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 xml:space="preserve">Department of Population Planning  </w:t>
                            </w:r>
                          </w:p>
                          <w:p w14:paraId="5B804DAD" w14:textId="743828B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Department of Local Government and Rural</w:t>
                            </w:r>
                            <w:r>
                              <w:rPr>
                                <w:rFonts w:cs="Times New Roman"/>
                                <w:sz w:val="20"/>
                                <w:szCs w:val="20"/>
                              </w:rPr>
                              <w:t xml:space="preserve"> </w:t>
                            </w:r>
                            <w:r w:rsidRPr="00BC2FCF">
                              <w:rPr>
                                <w:rFonts w:cs="Times New Roman"/>
                                <w:sz w:val="20"/>
                                <w:szCs w:val="20"/>
                              </w:rPr>
                              <w:t xml:space="preserve">  </w:t>
                            </w:r>
                          </w:p>
                          <w:p w14:paraId="6430DD6E" w14:textId="7777777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 xml:space="preserve">Department of Review  </w:t>
                            </w:r>
                          </w:p>
                          <w:p w14:paraId="41ABC144" w14:textId="7777777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 xml:space="preserve">Department of Religious Affairs  </w:t>
                            </w:r>
                          </w:p>
                          <w:p w14:paraId="752234A7"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World Health Organization</w:t>
                            </w:r>
                          </w:p>
                          <w:p w14:paraId="3C4ADA89" w14:textId="364862E1" w:rsidR="00356F90" w:rsidRPr="00F17139" w:rsidRDefault="00356F90" w:rsidP="001B2112">
                            <w:pPr>
                              <w:widowControl w:val="0"/>
                              <w:numPr>
                                <w:ilvl w:val="0"/>
                                <w:numId w:val="6"/>
                              </w:numPr>
                              <w:suppressAutoHyphens/>
                              <w:spacing w:before="0" w:after="0" w:line="240" w:lineRule="auto"/>
                              <w:ind w:left="360"/>
                              <w:rPr>
                                <w:rFonts w:eastAsia="SimSun" w:cs="Times New Roman"/>
                                <w:kern w:val="1"/>
                                <w:sz w:val="20"/>
                                <w:szCs w:val="20"/>
                                <w:lang w:val="en-GB" w:eastAsia="hi-IN" w:bidi="hi-IN"/>
                              </w:rPr>
                            </w:pPr>
                            <w:r w:rsidRPr="00BC2FCF">
                              <w:rPr>
                                <w:rFonts w:cs="Times New Roman"/>
                                <w:sz w:val="20"/>
                                <w:szCs w:val="20"/>
                              </w:rPr>
                              <w:t xml:space="preserve">World Food </w:t>
                            </w:r>
                            <w:r>
                              <w:rPr>
                                <w:rFonts w:cs="Times New Roman"/>
                                <w:sz w:val="20"/>
                                <w:szCs w:val="20"/>
                              </w:rPr>
                              <w:t>Project</w:t>
                            </w:r>
                          </w:p>
                          <w:p w14:paraId="1EAE9AF4" w14:textId="77777777" w:rsidR="00356F90" w:rsidRPr="00BC2FCF" w:rsidRDefault="00356F90" w:rsidP="001B2112">
                            <w:pPr>
                              <w:widowControl w:val="0"/>
                              <w:numPr>
                                <w:ilvl w:val="0"/>
                                <w:numId w:val="6"/>
                              </w:numPr>
                              <w:suppressAutoHyphens/>
                              <w:spacing w:before="0" w:after="0" w:line="240" w:lineRule="auto"/>
                              <w:ind w:left="360"/>
                              <w:rPr>
                                <w:rFonts w:eastAsia="SimSun" w:cs="Times New Roman"/>
                                <w:kern w:val="1"/>
                                <w:sz w:val="20"/>
                                <w:szCs w:val="20"/>
                                <w:lang w:val="en-GB" w:eastAsia="hi-IN" w:bidi="hi-IN"/>
                              </w:rPr>
                            </w:pPr>
                            <w:r>
                              <w:rPr>
                                <w:rFonts w:cs="Times New Roman"/>
                                <w:sz w:val="20"/>
                                <w:szCs w:val="20"/>
                              </w:rPr>
                              <w:t>UN Women??</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7744B9" id="Text Box 2" o:spid="_x0000_s1044" type="#_x0000_t202" style="position:absolute;left:0;text-align:left;margin-left:42.8pt;margin-top:1.45pt;width:355.5pt;height:272.9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yMnLAIAAFcEAAAOAAAAZHJzL2Uyb0RvYy54bWysVNtu2zAMfR+wfxD0vjh27S414hRdugwD&#10;ugvQ7gNkWbaFyaIgKbG7rx8lJ1nQbS/D/CCIInVEnkN6fTsNihyEdRJ0RdPFkhKhOTRSdxX99rR7&#10;s6LEeaYbpkCLij4LR283r1+tR1OKDHpQjbAEQbQrR1PR3ntTJonjvRiYW4ARGp0t2IF5NG2XNJaN&#10;iD6oJFsur5MRbGMscOEcnt7PTrqJ+G0ruP/Stk54oiqKufm42rjWYU02a1Z2lple8mMa7B+yGJjU&#10;+OgZ6p55RvZW/gY1SG7BQesXHIYE2lZyEWvAatLli2oee2ZErAXJceZMk/t/sPzz4aslsqloRolm&#10;A0r0JCZP3sFEssDOaFyJQY8Gw/yEx6hyrNSZB+DfHdGw7ZnuxJ21MPaCNZhdGm4mF1dnHBdA6vET&#10;NPgM23uIQFNrh0AdkkEQHVV6PisTUuF4mBdpvirQxdF3lV8Xq6uoXcLK03Vjnf8gYCBhU1GL0kd4&#10;dnhwPqTDylNIeM2Bks1OKhUN29VbZcmBYZvs4hcreBGmNBkrelNkxczAXyGW8fsTxCA99ruSQ0VX&#10;5yBWBt7e6yZ2o2dSzXtMWekjkYG7mUU/1VNULF2dBKqheUZqLcz9jfOImx7sD0pG7O2Kahw+StRH&#10;jeLcpHkeRiEaefE2Q8NeeupLD9McgSrqKZm3Wz+Pz95Y2fX4zqkd7lDQnYxUB+XnnI7ZY/dGBY6T&#10;Fsbj0o5Rv/4Hm58AAAD//wMAUEsDBBQABgAIAAAAIQCvucoG4AAAAAgBAAAPAAAAZHJzL2Rvd25y&#10;ZXYueG1sTI9BT4NAFITvJv6HzTPxYuxiY4Eij0ZrGg8mRqs/YGGfQMu+JewW0F/vetLjZCYz3+Sb&#10;2XRipMG1lhFuFhEI4srqlmuEj/fddQrCecVadZYJ4YscbIrzs1xl2k78RuPe1yKUsMsUQuN9n0np&#10;qoaMcgvbEwfv0w5G+SCHWupBTaHcdHIZRbE0quWw0Kietg1Vx/3JIBwfk/Fw9fz0UL7stod6jKZv&#10;ql4RLy/m+zsQnmb/F4Zf/IAORWAq7Ym1Ex1CuopDEmG5BhHsZB0HXSKsbtMEZJHL/weKHwAAAP//&#10;AwBQSwECLQAUAAYACAAAACEAtoM4kv4AAADhAQAAEwAAAAAAAAAAAAAAAAAAAAAAW0NvbnRlbnRf&#10;VHlwZXNdLnhtbFBLAQItABQABgAIAAAAIQA4/SH/1gAAAJQBAAALAAAAAAAAAAAAAAAAAC8BAABf&#10;cmVscy8ucmVsc1BLAQItABQABgAIAAAAIQBNZyMnLAIAAFcEAAAOAAAAAAAAAAAAAAAAAC4CAABk&#10;cnMvZTJvRG9jLnhtbFBLAQItABQABgAIAAAAIQCvucoG4AAAAAgBAAAPAAAAAAAAAAAAAAAAAIYE&#10;AABkcnMvZG93bnJldi54bWxQSwUGAAAAAAQABADzAAAAkwUAAAAA&#10;">
                <v:textbox style="mso-fit-shape-to-text:t">
                  <w:txbxContent>
                    <w:p w14:paraId="76DE8D24" w14:textId="13BB376E" w:rsidR="00356F90" w:rsidRPr="00BC2FCF" w:rsidRDefault="00356F90" w:rsidP="001B2112">
                      <w:pPr>
                        <w:spacing w:line="240" w:lineRule="auto"/>
                        <w:jc w:val="center"/>
                        <w:rPr>
                          <w:rFonts w:eastAsia="Times New Roman" w:cs="Times New Roman"/>
                          <w:b/>
                          <w:color w:val="231F20"/>
                          <w:sz w:val="20"/>
                          <w:szCs w:val="20"/>
                        </w:rPr>
                      </w:pPr>
                      <w:r w:rsidRPr="00BC2FCF">
                        <w:rPr>
                          <w:rFonts w:eastAsia="Times New Roman" w:cs="Times New Roman"/>
                          <w:b/>
                          <w:color w:val="231F20"/>
                          <w:sz w:val="20"/>
                          <w:szCs w:val="20"/>
                        </w:rPr>
                        <w:t>Box 1. Internal and external W</w:t>
                      </w:r>
                      <w:r>
                        <w:rPr>
                          <w:rFonts w:eastAsia="Times New Roman" w:cs="Times New Roman"/>
                          <w:b/>
                          <w:color w:val="231F20"/>
                          <w:sz w:val="20"/>
                          <w:szCs w:val="20"/>
                        </w:rPr>
                        <w:t xml:space="preserve">omen Development Directorate </w:t>
                      </w:r>
                      <w:r w:rsidRPr="00BC2FCF">
                        <w:rPr>
                          <w:rFonts w:eastAsia="Times New Roman" w:cs="Times New Roman"/>
                          <w:b/>
                          <w:color w:val="231F20"/>
                          <w:sz w:val="20"/>
                          <w:szCs w:val="20"/>
                        </w:rPr>
                        <w:t>stakeholders</w:t>
                      </w:r>
                    </w:p>
                    <w:p w14:paraId="52D9A09A"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sz w:val="20"/>
                          <w:szCs w:val="20"/>
                        </w:rPr>
                      </w:pPr>
                      <w:r w:rsidRPr="00BC2FCF">
                        <w:rPr>
                          <w:sz w:val="20"/>
                          <w:szCs w:val="20"/>
                        </w:rPr>
                        <w:t>Department of Services and General Administration</w:t>
                      </w:r>
                    </w:p>
                    <w:p w14:paraId="01F31DF9"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sz w:val="20"/>
                          <w:szCs w:val="20"/>
                        </w:rPr>
                      </w:pPr>
                      <w:r w:rsidRPr="00BC2FCF">
                        <w:rPr>
                          <w:sz w:val="20"/>
                          <w:szCs w:val="20"/>
                        </w:rPr>
                        <w:t xml:space="preserve">Department of Planning and Development </w:t>
                      </w:r>
                    </w:p>
                    <w:p w14:paraId="66D18DC1"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sz w:val="20"/>
                          <w:szCs w:val="20"/>
                        </w:rPr>
                      </w:pPr>
                      <w:r w:rsidRPr="00BC2FCF">
                        <w:rPr>
                          <w:sz w:val="20"/>
                          <w:szCs w:val="20"/>
                        </w:rPr>
                        <w:t xml:space="preserve">Department of Education </w:t>
                      </w:r>
                    </w:p>
                    <w:p w14:paraId="10381D14"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sz w:val="20"/>
                          <w:szCs w:val="20"/>
                        </w:rPr>
                      </w:pPr>
                      <w:r w:rsidRPr="00BC2FCF">
                        <w:rPr>
                          <w:sz w:val="20"/>
                          <w:szCs w:val="20"/>
                        </w:rPr>
                        <w:t>Department of Health</w:t>
                      </w:r>
                    </w:p>
                    <w:p w14:paraId="53C04B53"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Department of Law and Human </w:t>
                      </w:r>
                      <w:r>
                        <w:rPr>
                          <w:sz w:val="20"/>
                          <w:szCs w:val="20"/>
                        </w:rPr>
                        <w:t>R</w:t>
                      </w:r>
                      <w:r w:rsidRPr="00BC2FCF">
                        <w:rPr>
                          <w:sz w:val="20"/>
                          <w:szCs w:val="20"/>
                        </w:rPr>
                        <w:t>ights</w:t>
                      </w:r>
                    </w:p>
                    <w:p w14:paraId="13169ECC"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Department of Agriculture</w:t>
                      </w:r>
                    </w:p>
                    <w:p w14:paraId="65D6C44F"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Department of Livestock and Animal </w:t>
                      </w:r>
                      <w:r>
                        <w:rPr>
                          <w:sz w:val="20"/>
                          <w:szCs w:val="20"/>
                        </w:rPr>
                        <w:t>H</w:t>
                      </w:r>
                      <w:r w:rsidRPr="00BC2FCF">
                        <w:rPr>
                          <w:sz w:val="20"/>
                          <w:szCs w:val="20"/>
                        </w:rPr>
                        <w:t>usbandry</w:t>
                      </w:r>
                    </w:p>
                    <w:p w14:paraId="7B36007C"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Department of Food</w:t>
                      </w:r>
                    </w:p>
                    <w:p w14:paraId="61BD8390"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Department of Forest </w:t>
                      </w:r>
                    </w:p>
                    <w:p w14:paraId="3E6D2885"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Department of Police</w:t>
                      </w:r>
                    </w:p>
                    <w:p w14:paraId="7CB83DCB" w14:textId="20B48919"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Rural Support </w:t>
                      </w:r>
                      <w:r>
                        <w:rPr>
                          <w:sz w:val="20"/>
                          <w:szCs w:val="20"/>
                        </w:rPr>
                        <w:t>Project</w:t>
                      </w:r>
                      <w:r w:rsidRPr="00BC2FCF">
                        <w:rPr>
                          <w:sz w:val="20"/>
                          <w:szCs w:val="20"/>
                        </w:rPr>
                        <w:t>, AJ&amp;K</w:t>
                      </w:r>
                    </w:p>
                    <w:p w14:paraId="43279FE3"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Technical Educational and Vocational Training Authority (TEVTA), AJ&amp;K</w:t>
                      </w:r>
                    </w:p>
                    <w:p w14:paraId="622DAD24"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Social Welfare Directorate </w:t>
                      </w:r>
                    </w:p>
                    <w:p w14:paraId="0D582A94"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 xml:space="preserve">State Disaster Management Authority </w:t>
                      </w:r>
                    </w:p>
                    <w:p w14:paraId="0A6623D8" w14:textId="7777777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 xml:space="preserve">Department of Finance </w:t>
                      </w:r>
                    </w:p>
                    <w:p w14:paraId="0B79D22A" w14:textId="7777777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 xml:space="preserve">Department of Population Planning  </w:t>
                      </w:r>
                    </w:p>
                    <w:p w14:paraId="5B804DAD" w14:textId="743828B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Department of Local Government and Rural</w:t>
                      </w:r>
                      <w:r>
                        <w:rPr>
                          <w:rFonts w:cs="Times New Roman"/>
                          <w:sz w:val="20"/>
                          <w:szCs w:val="20"/>
                        </w:rPr>
                        <w:t xml:space="preserve"> </w:t>
                      </w:r>
                      <w:r w:rsidRPr="00BC2FCF">
                        <w:rPr>
                          <w:rFonts w:cs="Times New Roman"/>
                          <w:sz w:val="20"/>
                          <w:szCs w:val="20"/>
                        </w:rPr>
                        <w:t xml:space="preserve">  </w:t>
                      </w:r>
                    </w:p>
                    <w:p w14:paraId="6430DD6E" w14:textId="7777777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 xml:space="preserve">Department of Review  </w:t>
                      </w:r>
                    </w:p>
                    <w:p w14:paraId="41ABC144" w14:textId="77777777" w:rsidR="00356F90" w:rsidRPr="00BC2FCF" w:rsidRDefault="00356F90" w:rsidP="001B2112">
                      <w:pPr>
                        <w:numPr>
                          <w:ilvl w:val="0"/>
                          <w:numId w:val="6"/>
                        </w:numPr>
                        <w:spacing w:before="0" w:after="0" w:line="240" w:lineRule="auto"/>
                        <w:ind w:left="360"/>
                        <w:rPr>
                          <w:rFonts w:eastAsia="Times New Roman" w:cs="Times New Roman"/>
                          <w:color w:val="231F20"/>
                          <w:sz w:val="20"/>
                          <w:szCs w:val="20"/>
                        </w:rPr>
                      </w:pPr>
                      <w:r w:rsidRPr="00BC2FCF">
                        <w:rPr>
                          <w:rFonts w:cs="Times New Roman"/>
                          <w:sz w:val="20"/>
                          <w:szCs w:val="20"/>
                        </w:rPr>
                        <w:t xml:space="preserve">Department of Religious Affairs  </w:t>
                      </w:r>
                    </w:p>
                    <w:p w14:paraId="752234A7" w14:textId="77777777" w:rsidR="00356F90" w:rsidRPr="00BC2FCF" w:rsidRDefault="00356F90" w:rsidP="001B2112">
                      <w:pPr>
                        <w:pStyle w:val="NormalWeb"/>
                        <w:numPr>
                          <w:ilvl w:val="0"/>
                          <w:numId w:val="6"/>
                        </w:numPr>
                        <w:shd w:val="clear" w:color="auto" w:fill="FFFFFF"/>
                        <w:spacing w:before="0" w:beforeAutospacing="0" w:after="0" w:afterAutospacing="0"/>
                        <w:ind w:left="360"/>
                        <w:jc w:val="both"/>
                        <w:rPr>
                          <w:color w:val="222222"/>
                          <w:sz w:val="20"/>
                          <w:szCs w:val="20"/>
                        </w:rPr>
                      </w:pPr>
                      <w:r w:rsidRPr="00BC2FCF">
                        <w:rPr>
                          <w:sz w:val="20"/>
                          <w:szCs w:val="20"/>
                        </w:rPr>
                        <w:t>World Health Organization</w:t>
                      </w:r>
                    </w:p>
                    <w:p w14:paraId="3C4ADA89" w14:textId="364862E1" w:rsidR="00356F90" w:rsidRPr="00F17139" w:rsidRDefault="00356F90" w:rsidP="001B2112">
                      <w:pPr>
                        <w:widowControl w:val="0"/>
                        <w:numPr>
                          <w:ilvl w:val="0"/>
                          <w:numId w:val="6"/>
                        </w:numPr>
                        <w:suppressAutoHyphens/>
                        <w:spacing w:before="0" w:after="0" w:line="240" w:lineRule="auto"/>
                        <w:ind w:left="360"/>
                        <w:rPr>
                          <w:rFonts w:eastAsia="SimSun" w:cs="Times New Roman"/>
                          <w:kern w:val="1"/>
                          <w:sz w:val="20"/>
                          <w:szCs w:val="20"/>
                          <w:lang w:val="en-GB" w:eastAsia="hi-IN" w:bidi="hi-IN"/>
                        </w:rPr>
                      </w:pPr>
                      <w:r w:rsidRPr="00BC2FCF">
                        <w:rPr>
                          <w:rFonts w:cs="Times New Roman"/>
                          <w:sz w:val="20"/>
                          <w:szCs w:val="20"/>
                        </w:rPr>
                        <w:t xml:space="preserve">World Food </w:t>
                      </w:r>
                      <w:r>
                        <w:rPr>
                          <w:rFonts w:cs="Times New Roman"/>
                          <w:sz w:val="20"/>
                          <w:szCs w:val="20"/>
                        </w:rPr>
                        <w:t>Project</w:t>
                      </w:r>
                    </w:p>
                    <w:p w14:paraId="1EAE9AF4" w14:textId="77777777" w:rsidR="00356F90" w:rsidRPr="00BC2FCF" w:rsidRDefault="00356F90" w:rsidP="001B2112">
                      <w:pPr>
                        <w:widowControl w:val="0"/>
                        <w:numPr>
                          <w:ilvl w:val="0"/>
                          <w:numId w:val="6"/>
                        </w:numPr>
                        <w:suppressAutoHyphens/>
                        <w:spacing w:before="0" w:after="0" w:line="240" w:lineRule="auto"/>
                        <w:ind w:left="360"/>
                        <w:rPr>
                          <w:rFonts w:eastAsia="SimSun" w:cs="Times New Roman"/>
                          <w:kern w:val="1"/>
                          <w:sz w:val="20"/>
                          <w:szCs w:val="20"/>
                          <w:lang w:val="en-GB" w:eastAsia="hi-IN" w:bidi="hi-IN"/>
                        </w:rPr>
                      </w:pPr>
                      <w:r>
                        <w:rPr>
                          <w:rFonts w:cs="Times New Roman"/>
                          <w:sz w:val="20"/>
                          <w:szCs w:val="20"/>
                        </w:rPr>
                        <w:t>UN Women??</w:t>
                      </w:r>
                    </w:p>
                  </w:txbxContent>
                </v:textbox>
                <w10:wrap type="square"/>
              </v:shape>
            </w:pict>
          </mc:Fallback>
        </mc:AlternateContent>
      </w:r>
    </w:p>
    <w:p w14:paraId="103C51F6" w14:textId="77777777" w:rsidR="001B2112" w:rsidRPr="000C4ABF" w:rsidRDefault="001B2112" w:rsidP="005B5C65">
      <w:pPr>
        <w:rPr>
          <w:rFonts w:cs="Times New Roman"/>
        </w:rPr>
      </w:pPr>
    </w:p>
    <w:p w14:paraId="752104A9" w14:textId="77777777" w:rsidR="001B2112" w:rsidRPr="000C4ABF" w:rsidRDefault="001B2112" w:rsidP="005B5C65">
      <w:pPr>
        <w:rPr>
          <w:rFonts w:cs="Times New Roman"/>
        </w:rPr>
      </w:pPr>
    </w:p>
    <w:p w14:paraId="0EBCAD60" w14:textId="77777777" w:rsidR="001B2112" w:rsidRPr="000C4ABF" w:rsidRDefault="001B2112" w:rsidP="005B5C65">
      <w:pPr>
        <w:rPr>
          <w:rFonts w:cs="Times New Roman"/>
        </w:rPr>
      </w:pPr>
    </w:p>
    <w:p w14:paraId="7753F797" w14:textId="77777777" w:rsidR="001B2112" w:rsidRPr="000C4ABF" w:rsidRDefault="001B2112" w:rsidP="005B5C65">
      <w:pPr>
        <w:rPr>
          <w:rFonts w:cs="Times New Roman"/>
        </w:rPr>
      </w:pPr>
    </w:p>
    <w:p w14:paraId="6B4E5324" w14:textId="77777777" w:rsidR="001B2112" w:rsidRPr="000C4ABF" w:rsidRDefault="001B2112" w:rsidP="005B5C65">
      <w:pPr>
        <w:rPr>
          <w:rFonts w:cs="Times New Roman"/>
        </w:rPr>
      </w:pPr>
    </w:p>
    <w:p w14:paraId="36D86C83" w14:textId="77777777" w:rsidR="001B2112" w:rsidRPr="000C4ABF" w:rsidRDefault="001B2112" w:rsidP="005B5C65">
      <w:pPr>
        <w:rPr>
          <w:rFonts w:eastAsia="Times New Roman" w:cs="Times New Roman"/>
          <w:b/>
          <w:color w:val="231F20"/>
        </w:rPr>
      </w:pPr>
    </w:p>
    <w:p w14:paraId="27C7AEBD" w14:textId="77777777" w:rsidR="001B2112" w:rsidRPr="000C4ABF" w:rsidRDefault="001B2112" w:rsidP="005B5C65">
      <w:pPr>
        <w:rPr>
          <w:rFonts w:eastAsia="Times New Roman" w:cs="Times New Roman"/>
          <w:b/>
          <w:color w:val="231F20"/>
        </w:rPr>
      </w:pPr>
    </w:p>
    <w:p w14:paraId="328757A3" w14:textId="77777777" w:rsidR="001B2112" w:rsidRPr="000C4ABF" w:rsidRDefault="001B2112" w:rsidP="005B5C65">
      <w:pPr>
        <w:rPr>
          <w:rFonts w:eastAsia="Times New Roman" w:cs="Times New Roman"/>
          <w:b/>
          <w:color w:val="231F20"/>
        </w:rPr>
      </w:pPr>
    </w:p>
    <w:p w14:paraId="0D39CCED" w14:textId="77777777" w:rsidR="001B2112" w:rsidRPr="000C4ABF" w:rsidRDefault="001B2112" w:rsidP="005B5C65">
      <w:pPr>
        <w:rPr>
          <w:rFonts w:eastAsia="Times New Roman" w:cs="Times New Roman"/>
          <w:b/>
          <w:color w:val="231F20"/>
        </w:rPr>
      </w:pPr>
    </w:p>
    <w:p w14:paraId="7D776939" w14:textId="77777777" w:rsidR="001B2112" w:rsidRPr="000C4ABF" w:rsidRDefault="001B2112" w:rsidP="005B5C65">
      <w:pPr>
        <w:rPr>
          <w:rFonts w:eastAsia="Times New Roman" w:cs="Times New Roman"/>
          <w:b/>
          <w:color w:val="231F20"/>
        </w:rPr>
      </w:pPr>
    </w:p>
    <w:p w14:paraId="338BCCC6" w14:textId="77777777" w:rsidR="00173FF9" w:rsidRDefault="00173FF9" w:rsidP="005B5C65">
      <w:pPr>
        <w:pBdr>
          <w:bottom w:val="single" w:sz="12" w:space="1" w:color="auto"/>
        </w:pBdr>
        <w:rPr>
          <w:rFonts w:cs="Times New Roman"/>
          <w:b/>
        </w:rPr>
      </w:pPr>
    </w:p>
    <w:p w14:paraId="7792D3D8" w14:textId="77777777" w:rsidR="00173FF9" w:rsidRDefault="00173FF9" w:rsidP="005B5C65">
      <w:pPr>
        <w:pBdr>
          <w:bottom w:val="single" w:sz="12" w:space="1" w:color="auto"/>
        </w:pBdr>
        <w:rPr>
          <w:rFonts w:cs="Times New Roman"/>
          <w:b/>
        </w:rPr>
      </w:pPr>
    </w:p>
    <w:p w14:paraId="1D6F39F7" w14:textId="77777777" w:rsidR="00173FF9" w:rsidRDefault="00173FF9" w:rsidP="005B5C65">
      <w:pPr>
        <w:pBdr>
          <w:bottom w:val="single" w:sz="12" w:space="1" w:color="auto"/>
        </w:pBdr>
        <w:rPr>
          <w:rFonts w:cs="Times New Roman"/>
          <w:b/>
        </w:rPr>
      </w:pPr>
    </w:p>
    <w:p w14:paraId="690CBAB2" w14:textId="060C358E" w:rsidR="001B2112" w:rsidRPr="000C4ABF" w:rsidRDefault="001B2112" w:rsidP="005B5C65">
      <w:pPr>
        <w:pBdr>
          <w:bottom w:val="single" w:sz="12" w:space="1" w:color="auto"/>
        </w:pBdr>
        <w:rPr>
          <w:rFonts w:cs="Times New Roman"/>
          <w:b/>
        </w:rPr>
      </w:pPr>
      <w:r w:rsidRPr="000C4ABF">
        <w:rPr>
          <w:rFonts w:cs="Times New Roman"/>
          <w:b/>
        </w:rPr>
        <w:t>Case study 2</w:t>
      </w:r>
    </w:p>
    <w:p w14:paraId="28633CC5" w14:textId="77777777" w:rsidR="001B2112" w:rsidRPr="000C4ABF" w:rsidRDefault="001B2112" w:rsidP="005B5C65">
      <w:pPr>
        <w:pBdr>
          <w:bottom w:val="single" w:sz="12" w:space="1" w:color="auto"/>
        </w:pBdr>
        <w:rPr>
          <w:rFonts w:cs="Times New Roman"/>
          <w:b/>
        </w:rPr>
      </w:pPr>
      <w:r w:rsidRPr="000C4ABF">
        <w:rPr>
          <w:rFonts w:cs="Times New Roman"/>
          <w:b/>
        </w:rPr>
        <w:t>Strengthening Gender Task Force/Gender Development Forum</w:t>
      </w:r>
    </w:p>
    <w:p w14:paraId="021F1FF2" w14:textId="77777777" w:rsidR="001B2112" w:rsidRPr="000C4ABF" w:rsidRDefault="001B2112" w:rsidP="005B5C65">
      <w:pPr>
        <w:rPr>
          <w:rFonts w:cs="Times New Roman"/>
          <w:b/>
        </w:rPr>
      </w:pPr>
      <w:r w:rsidRPr="000C4ABF">
        <w:rPr>
          <w:rFonts w:cs="Times New Roman"/>
          <w:b/>
        </w:rPr>
        <w:t>Situation and context</w:t>
      </w:r>
    </w:p>
    <w:p w14:paraId="7F193A3D" w14:textId="327B4166" w:rsidR="001B2112" w:rsidRPr="000C4ABF" w:rsidRDefault="001B2112" w:rsidP="005B5C65">
      <w:pPr>
        <w:rPr>
          <w:rFonts w:cs="Times New Roman"/>
        </w:rPr>
      </w:pPr>
      <w:r w:rsidRPr="000C4ABF">
        <w:rPr>
          <w:rFonts w:cs="Times New Roman"/>
        </w:rPr>
        <w:t xml:space="preserve">The GTF has been operational </w:t>
      </w:r>
      <w:r w:rsidR="00985FF9" w:rsidRPr="000C4ABF">
        <w:rPr>
          <w:rFonts w:cs="Times New Roman"/>
        </w:rPr>
        <w:t>in Bal</w:t>
      </w:r>
      <w:r w:rsidR="000E27A8">
        <w:rPr>
          <w:rFonts w:cs="Times New Roman"/>
        </w:rPr>
        <w:t>o</w:t>
      </w:r>
      <w:r w:rsidR="00985FF9" w:rsidRPr="000C4ABF">
        <w:rPr>
          <w:rFonts w:cs="Times New Roman"/>
        </w:rPr>
        <w:t>chistan</w:t>
      </w:r>
      <w:r w:rsidRPr="000C4ABF">
        <w:rPr>
          <w:rFonts w:cs="Times New Roman"/>
        </w:rPr>
        <w:t xml:space="preserve">, KP and </w:t>
      </w:r>
      <w:r w:rsidR="00985FF9" w:rsidRPr="000C4ABF">
        <w:rPr>
          <w:rFonts w:cs="Times New Roman"/>
        </w:rPr>
        <w:t>PAK before</w:t>
      </w:r>
      <w:r w:rsidRPr="000C4ABF">
        <w:rPr>
          <w:rFonts w:cs="Times New Roman"/>
        </w:rPr>
        <w:t xml:space="preserve"> the initiation of WSLR project. The GTF in KP was set up in </w:t>
      </w:r>
      <w:r w:rsidR="00985FF9" w:rsidRPr="000C4ABF">
        <w:rPr>
          <w:rFonts w:cs="Times New Roman"/>
        </w:rPr>
        <w:t>2009,</w:t>
      </w:r>
      <w:r w:rsidRPr="000C4ABF">
        <w:rPr>
          <w:rFonts w:cs="Times New Roman"/>
        </w:rPr>
        <w:t xml:space="preserve"> with only implementing partners as members; in 2010 it expanded to include other partners working on humanitarian issue and organizations working in FATA. In PAK, there are two forums: </w:t>
      </w:r>
      <w:r w:rsidR="00D17182" w:rsidRPr="000C4ABF">
        <w:rPr>
          <w:rFonts w:cs="Times New Roman"/>
        </w:rPr>
        <w:t xml:space="preserve">The GDF (established in July 2012) works </w:t>
      </w:r>
      <w:r w:rsidR="00985FF9" w:rsidRPr="000C4ABF">
        <w:rPr>
          <w:rFonts w:cs="Times New Roman"/>
        </w:rPr>
        <w:t>with the</w:t>
      </w:r>
      <w:r w:rsidR="00D17182" w:rsidRPr="000C4ABF">
        <w:rPr>
          <w:rFonts w:cs="Times New Roman"/>
        </w:rPr>
        <w:t xml:space="preserve"> </w:t>
      </w:r>
      <w:r w:rsidR="00985FF9" w:rsidRPr="000C4ABF">
        <w:rPr>
          <w:rFonts w:cs="Times New Roman"/>
        </w:rPr>
        <w:t>Directorate of</w:t>
      </w:r>
      <w:r w:rsidR="00D17182" w:rsidRPr="000C4ABF">
        <w:rPr>
          <w:rFonts w:cs="Times New Roman"/>
        </w:rPr>
        <w:t xml:space="preserve"> Women Development and Chaired by Secretary Social Welfare and Women Development and frequency of Meeting is Quarterly</w:t>
      </w:r>
      <w:r w:rsidR="00E55F3D" w:rsidRPr="000C4ABF">
        <w:rPr>
          <w:rFonts w:cs="Times New Roman"/>
        </w:rPr>
        <w:t xml:space="preserve"> </w:t>
      </w:r>
      <w:r w:rsidR="00D17182" w:rsidRPr="000C4ABF">
        <w:rPr>
          <w:rFonts w:cs="Times New Roman"/>
        </w:rPr>
        <w:t xml:space="preserve">and </w:t>
      </w:r>
      <w:r w:rsidR="00985FF9" w:rsidRPr="000C4ABF">
        <w:rPr>
          <w:rFonts w:cs="Times New Roman"/>
        </w:rPr>
        <w:t>the GTF</w:t>
      </w:r>
      <w:r w:rsidR="00D17182" w:rsidRPr="000C4ABF">
        <w:rPr>
          <w:rFonts w:cs="Times New Roman"/>
        </w:rPr>
        <w:t xml:space="preserve"> (set up in 2014 through the support of WPS project of UN </w:t>
      </w:r>
      <w:r w:rsidR="00985FF9" w:rsidRPr="000C4ABF">
        <w:rPr>
          <w:rFonts w:cs="Times New Roman"/>
        </w:rPr>
        <w:t>Women)</w:t>
      </w:r>
      <w:r w:rsidR="00D17182" w:rsidRPr="000C4ABF">
        <w:rPr>
          <w:rFonts w:cs="Times New Roman"/>
        </w:rPr>
        <w:t xml:space="preserve"> works with SDMA and the membership of GDF and GTF overlap. Both are notified bodies. </w:t>
      </w:r>
      <w:r w:rsidRPr="000C4ABF">
        <w:rPr>
          <w:rFonts w:cs="Times New Roman"/>
        </w:rPr>
        <w:t xml:space="preserve">    Membership in all GTF/GDF included Government representatives, non-governmental organizations and UN agencies. </w:t>
      </w:r>
    </w:p>
    <w:p w14:paraId="05DC2044" w14:textId="77777777" w:rsidR="001B2112" w:rsidRPr="000C4ABF" w:rsidRDefault="001B2112" w:rsidP="005B5C65">
      <w:pPr>
        <w:rPr>
          <w:rFonts w:cs="Times New Roman"/>
        </w:rPr>
      </w:pPr>
      <w:r w:rsidRPr="000C4ABF">
        <w:rPr>
          <w:rFonts w:cs="Times New Roman"/>
        </w:rPr>
        <w:t>=============================================</w:t>
      </w:r>
    </w:p>
    <w:p w14:paraId="68CE7CAF" w14:textId="361286AC" w:rsidR="001B2112" w:rsidRPr="000C4ABF" w:rsidRDefault="001B2112" w:rsidP="005B5C65">
      <w:pPr>
        <w:rPr>
          <w:rFonts w:cs="Times New Roman"/>
        </w:rPr>
      </w:pPr>
      <w:r w:rsidRPr="000C4ABF">
        <w:rPr>
          <w:rFonts w:cs="Times New Roman"/>
        </w:rPr>
        <w:t xml:space="preserve">Realizing the importance of these forums and the need for their continuance, WSLR </w:t>
      </w:r>
      <w:r w:rsidR="00985FF9" w:rsidRPr="000C4ABF">
        <w:rPr>
          <w:rFonts w:cs="Times New Roman"/>
        </w:rPr>
        <w:t>project decided</w:t>
      </w:r>
      <w:r w:rsidRPr="000C4ABF">
        <w:rPr>
          <w:rFonts w:cs="Times New Roman"/>
        </w:rPr>
        <w:t xml:space="preserve"> to facilitate meetings of GTF/GDF in order to build the capacity of participants, strengthen them as experience sharing forums, discuss strategies and contribute to addressing gender perspective in humanitarian interventions.</w:t>
      </w:r>
    </w:p>
    <w:p w14:paraId="54923750" w14:textId="77777777" w:rsidR="001B2112" w:rsidRPr="000C4ABF" w:rsidRDefault="001B2112" w:rsidP="005B5C65">
      <w:pPr>
        <w:rPr>
          <w:rFonts w:cs="Times New Roman"/>
          <w:b/>
        </w:rPr>
      </w:pPr>
      <w:r w:rsidRPr="000C4ABF">
        <w:rPr>
          <w:rFonts w:cs="Times New Roman"/>
          <w:b/>
        </w:rPr>
        <w:t>The Process</w:t>
      </w:r>
    </w:p>
    <w:p w14:paraId="0860EDEE" w14:textId="67CBC14C" w:rsidR="001B2112" w:rsidRPr="000C4ABF" w:rsidRDefault="001B2112" w:rsidP="005B5C65">
      <w:pPr>
        <w:rPr>
          <w:rFonts w:cs="Times New Roman"/>
        </w:rPr>
      </w:pPr>
      <w:r w:rsidRPr="000C4ABF">
        <w:rPr>
          <w:rFonts w:cs="Times New Roman"/>
        </w:rPr>
        <w:t>Regular meetings were organized in the two provinces</w:t>
      </w:r>
      <w:r w:rsidR="00E55F3D" w:rsidRPr="000C4ABF">
        <w:rPr>
          <w:rFonts w:cs="Times New Roman"/>
        </w:rPr>
        <w:t xml:space="preserve"> of PAK and Boluchistan</w:t>
      </w:r>
      <w:r w:rsidRPr="000C4ABF">
        <w:rPr>
          <w:rFonts w:cs="Times New Roman"/>
        </w:rPr>
        <w:t xml:space="preserve"> and State. Government officials, especially representatives of Women Development Departments/Directorate and Provincial/State </w:t>
      </w:r>
      <w:r w:rsidR="00985FF9" w:rsidRPr="000C4ABF">
        <w:rPr>
          <w:rFonts w:cs="Times New Roman"/>
        </w:rPr>
        <w:t>DMAs were</w:t>
      </w:r>
      <w:r w:rsidRPr="000C4ABF">
        <w:rPr>
          <w:rFonts w:cs="Times New Roman"/>
        </w:rPr>
        <w:t xml:space="preserve"> integral part of the forum, who chaired the meetings from time to time. </w:t>
      </w:r>
    </w:p>
    <w:p w14:paraId="09946C3A" w14:textId="77777777" w:rsidR="001B2112" w:rsidRPr="000C4ABF" w:rsidRDefault="001B2112" w:rsidP="005B5C65">
      <w:pPr>
        <w:textAlignment w:val="baseline"/>
        <w:rPr>
          <w:rFonts w:eastAsia="Times New Roman" w:cs="Times New Roman"/>
        </w:rPr>
      </w:pPr>
      <w:r w:rsidRPr="000C4ABF">
        <w:rPr>
          <w:rFonts w:eastAsia="Times New Roman" w:cs="Times New Roman"/>
        </w:rPr>
        <w:lastRenderedPageBreak/>
        <w:t xml:space="preserve">Through the forums, gender lens in humanitarian assistance was brought into focus. The capacity of the member organizations was built on gender equality, gender markers, organizational gender policies, pro-women legislations with special focus on harassment against women at workplace. The forums also provided member organizations the opportunity to share updates on the initiatives undertaken by individual organizations; the experience sharing created awareness about and the importance of mainstreaming gender dimensions in the DRM related strategies and approaches adopted by these various institutions. </w:t>
      </w:r>
    </w:p>
    <w:p w14:paraId="1E08995B" w14:textId="1C28E21D" w:rsidR="001B2112" w:rsidRPr="000C4ABF" w:rsidRDefault="001B2112" w:rsidP="005B5C65">
      <w:pPr>
        <w:rPr>
          <w:rFonts w:cs="Times New Roman"/>
        </w:rPr>
      </w:pPr>
      <w:r w:rsidRPr="000C4ABF">
        <w:rPr>
          <w:rFonts w:cs="Times New Roman"/>
        </w:rPr>
        <w:t xml:space="preserve">GTF /GDF have been effective forums in terms of enhancing coordination and experience sharing between members, building their capacity through discussions, exposure visits, and trainings and raising concerns on ground that women face. The forums enabled organizations to know about each other’s work and try to build synergies; trainings were provided to members on Gender Markers, pro-women legislation; on ground issues faced by women were discussed. Since Government representatives were also part of GTF/GDF, issues from the field were shared with the relevant Government departments and their responses were sought. </w:t>
      </w:r>
    </w:p>
    <w:p w14:paraId="4AEFF8F2" w14:textId="77777777" w:rsidR="001B2112" w:rsidRPr="000C4ABF" w:rsidRDefault="001B2112" w:rsidP="005B5C65">
      <w:pPr>
        <w:rPr>
          <w:rFonts w:cs="Times New Roman"/>
          <w:b/>
        </w:rPr>
      </w:pPr>
      <w:r w:rsidRPr="000C4ABF">
        <w:rPr>
          <w:rFonts w:cs="Times New Roman"/>
          <w:b/>
        </w:rPr>
        <w:t>Results</w:t>
      </w:r>
    </w:p>
    <w:p w14:paraId="732E414A" w14:textId="77777777" w:rsidR="001B2112" w:rsidRPr="000C4ABF" w:rsidRDefault="001B2112" w:rsidP="005B5C65">
      <w:pPr>
        <w:textAlignment w:val="baseline"/>
        <w:rPr>
          <w:rFonts w:eastAsia="Times New Roman" w:cs="Times New Roman"/>
        </w:rPr>
      </w:pPr>
      <w:r w:rsidRPr="000C4ABF">
        <w:rPr>
          <w:rFonts w:eastAsia="Times New Roman" w:cs="Times New Roman"/>
        </w:rPr>
        <w:t xml:space="preserve">GTF/GDF brought together Government officials and CSOs on one platform to work together for the benefit of women. GTF/GDF ensured effective communication of activities and information. </w:t>
      </w:r>
    </w:p>
    <w:p w14:paraId="508BAADE" w14:textId="11B58B25" w:rsidR="001B2112" w:rsidRPr="000C4ABF" w:rsidRDefault="001B2112" w:rsidP="005B5C65">
      <w:pPr>
        <w:textAlignment w:val="baseline"/>
        <w:rPr>
          <w:rFonts w:eastAsia="Times New Roman" w:cs="Times New Roman"/>
        </w:rPr>
      </w:pPr>
      <w:r w:rsidRPr="000C4ABF">
        <w:rPr>
          <w:rFonts w:eastAsia="Times New Roman" w:cs="Times New Roman"/>
        </w:rPr>
        <w:t xml:space="preserve">In PAK, it facilitated experience sharing as well a collaborative effort to undertake CEDAW reporting. The discussion on gender policies led to its </w:t>
      </w:r>
      <w:r w:rsidR="00985FF9" w:rsidRPr="000C4ABF">
        <w:rPr>
          <w:rFonts w:eastAsia="Times New Roman" w:cs="Times New Roman"/>
        </w:rPr>
        <w:t xml:space="preserve">formulation </w:t>
      </w:r>
      <w:r w:rsidR="00985FF9" w:rsidRPr="000C4ABF">
        <w:rPr>
          <w:rFonts w:eastAsia="Times New Roman" w:cs="Times New Roman"/>
          <w:shd w:val="clear" w:color="auto" w:fill="FFFFFF"/>
        </w:rPr>
        <w:t>to</w:t>
      </w:r>
      <w:r w:rsidRPr="000C4ABF">
        <w:rPr>
          <w:rFonts w:eastAsia="Times New Roman" w:cs="Times New Roman"/>
          <w:shd w:val="clear" w:color="auto" w:fill="FFFFFF"/>
        </w:rPr>
        <w:t xml:space="preserve"> be adopted </w:t>
      </w:r>
      <w:r w:rsidR="00985FF9" w:rsidRPr="000C4ABF">
        <w:rPr>
          <w:rFonts w:eastAsia="Times New Roman" w:cs="Times New Roman"/>
          <w:shd w:val="clear" w:color="auto" w:fill="FFFFFF"/>
        </w:rPr>
        <w:t>by the</w:t>
      </w:r>
      <w:r w:rsidRPr="000C4ABF">
        <w:rPr>
          <w:rFonts w:eastAsia="Times New Roman" w:cs="Times New Roman"/>
          <w:shd w:val="clear" w:color="auto" w:fill="FFFFFF"/>
        </w:rPr>
        <w:t xml:space="preserve"> Islamic Relief.</w:t>
      </w:r>
      <w:r w:rsidRPr="000C4ABF">
        <w:rPr>
          <w:rFonts w:eastAsia="Times New Roman" w:cs="Times New Roman"/>
        </w:rPr>
        <w:t xml:space="preserve"> GTF/GDF members worked together to take forward numerous processes including addressing sexual harassment, acid crime, and women job quota, among others. Through the guidance of GDF, one of its members was successful in lobbying for a resolution to be passed on safe environment in </w:t>
      </w:r>
      <w:r w:rsidR="00985FF9" w:rsidRPr="000C4ABF">
        <w:rPr>
          <w:rFonts w:eastAsia="Times New Roman" w:cs="Times New Roman"/>
        </w:rPr>
        <w:t>the PAK</w:t>
      </w:r>
      <w:r w:rsidRPr="000C4ABF">
        <w:rPr>
          <w:rFonts w:eastAsia="Times New Roman" w:cs="Times New Roman"/>
        </w:rPr>
        <w:t xml:space="preserve"> Assembly.</w:t>
      </w:r>
    </w:p>
    <w:p w14:paraId="1926F193" w14:textId="09409494" w:rsidR="001B2112" w:rsidRPr="000C4ABF" w:rsidRDefault="001B2112" w:rsidP="005B5C65">
      <w:pPr>
        <w:textAlignment w:val="baseline"/>
        <w:rPr>
          <w:rFonts w:eastAsia="Times New Roman" w:cs="Times New Roman"/>
        </w:rPr>
      </w:pPr>
      <w:r w:rsidRPr="000C4ABF">
        <w:rPr>
          <w:rFonts w:eastAsia="Times New Roman" w:cs="Times New Roman"/>
        </w:rPr>
        <w:t>In KP / FATA the GTF has increased the awareness and understanding of issues faced by women in complex emergencies, enabling relevant partners to take action on some of the issues. GTF members a</w:t>
      </w:r>
      <w:r w:rsidRPr="000C4ABF">
        <w:rPr>
          <w:rFonts w:eastAsia="Times New Roman" w:cs="Times New Roman"/>
          <w:shd w:val="clear" w:color="auto" w:fill="FFFFFF"/>
        </w:rPr>
        <w:t xml:space="preserve">nalyzed guidelines for Dar-ul-Aman and a mission was also undertaken to </w:t>
      </w:r>
      <w:r w:rsidR="00736B42">
        <w:rPr>
          <w:rFonts w:eastAsia="Times New Roman" w:cs="Times New Roman"/>
          <w:shd w:val="clear" w:color="auto" w:fill="FFFFFF"/>
        </w:rPr>
        <w:t xml:space="preserve">a </w:t>
      </w:r>
      <w:r w:rsidRPr="000C4ABF">
        <w:rPr>
          <w:rFonts w:eastAsia="Times New Roman" w:cs="Times New Roman"/>
          <w:shd w:val="clear" w:color="auto" w:fill="FFFFFF"/>
        </w:rPr>
        <w:t>Dar-ul-Aman in Abbottabad. Resultantly, the forum developed Standard Operating Procedures (SoPs) for Dar-ul-Amans. The members also reviewed the Monsoon Contingency Plan of PDMA for 2015 with gender lens and observations were also shared with UN OCHA. The GTF also discussed documentation hurdles for CNIC issuance</w:t>
      </w:r>
      <w:r w:rsidRPr="000C4ABF">
        <w:rPr>
          <w:rFonts w:eastAsia="Times New Roman" w:cs="Times New Roman"/>
        </w:rPr>
        <w:t xml:space="preserve"> and members came together to resolve the issue of women of 58 Sikh families facing problems in accessing cash grants.</w:t>
      </w:r>
    </w:p>
    <w:p w14:paraId="060E4F99" w14:textId="36D52E69" w:rsidR="001B2112" w:rsidRPr="000C4ABF" w:rsidRDefault="001B2112" w:rsidP="005B5C65">
      <w:pPr>
        <w:textAlignment w:val="baseline"/>
        <w:rPr>
          <w:rFonts w:eastAsia="Times New Roman" w:cs="Times New Roman"/>
        </w:rPr>
      </w:pPr>
      <w:r w:rsidRPr="000C4ABF">
        <w:rPr>
          <w:rFonts w:eastAsia="Times New Roman" w:cs="Times New Roman"/>
        </w:rPr>
        <w:t>In Bal</w:t>
      </w:r>
      <w:r w:rsidR="000E27A8">
        <w:rPr>
          <w:rFonts w:eastAsia="Times New Roman" w:cs="Times New Roman"/>
        </w:rPr>
        <w:t>o</w:t>
      </w:r>
      <w:r w:rsidRPr="000C4ABF">
        <w:rPr>
          <w:rFonts w:eastAsia="Times New Roman" w:cs="Times New Roman"/>
        </w:rPr>
        <w:t>chistan, meetings were held to discuss community hearing initiative</w:t>
      </w:r>
      <w:r w:rsidR="00736B42">
        <w:rPr>
          <w:rFonts w:eastAsia="Times New Roman" w:cs="Times New Roman"/>
        </w:rPr>
        <w:t>s</w:t>
      </w:r>
      <w:r w:rsidRPr="000C4ABF">
        <w:rPr>
          <w:rFonts w:eastAsia="Times New Roman" w:cs="Times New Roman"/>
        </w:rPr>
        <w:t>. The GTF members also facilitated visit to four local communities in rural Ziarat. The PDMA discussed gender mainstreaming in Ziarat DRM plan with GTF. Meetings were also held to discuss MIRA, Monsoon Contingency Plan.</w:t>
      </w:r>
    </w:p>
    <w:p w14:paraId="6E106716" w14:textId="7795AA67" w:rsidR="001B2112" w:rsidRPr="000C4ABF" w:rsidRDefault="001B2112" w:rsidP="005B5C65">
      <w:pPr>
        <w:rPr>
          <w:rFonts w:cs="Times New Roman"/>
        </w:rPr>
      </w:pPr>
      <w:r w:rsidRPr="000C4ABF">
        <w:rPr>
          <w:rFonts w:cs="Times New Roman"/>
          <w:color w:val="000000" w:themeColor="text1"/>
        </w:rPr>
        <w:t xml:space="preserve">Although the forums were considered important by all members, </w:t>
      </w:r>
      <w:r w:rsidR="00E55F3D" w:rsidRPr="000C4ABF">
        <w:rPr>
          <w:rFonts w:cs="Times New Roman"/>
          <w:color w:val="000000" w:themeColor="text1"/>
        </w:rPr>
        <w:t>the</w:t>
      </w:r>
      <w:r w:rsidRPr="000C4ABF">
        <w:rPr>
          <w:rFonts w:cs="Times New Roman"/>
          <w:color w:val="000000" w:themeColor="text1"/>
        </w:rPr>
        <w:t xml:space="preserve"> ownership</w:t>
      </w:r>
      <w:r w:rsidR="00E55F3D" w:rsidRPr="000C4ABF">
        <w:rPr>
          <w:rFonts w:cs="Times New Roman"/>
          <w:color w:val="000000" w:themeColor="text1"/>
        </w:rPr>
        <w:t xml:space="preserve"> to</w:t>
      </w:r>
      <w:r w:rsidR="006F2144" w:rsidRPr="000C4ABF">
        <w:rPr>
          <w:rFonts w:cs="Times New Roman"/>
          <w:color w:val="000000" w:themeColor="text1"/>
        </w:rPr>
        <w:t xml:space="preserve"> </w:t>
      </w:r>
      <w:r w:rsidR="00E55F3D" w:rsidRPr="000C4ABF">
        <w:rPr>
          <w:rFonts w:cs="Times New Roman"/>
          <w:color w:val="000000" w:themeColor="text1"/>
        </w:rPr>
        <w:t xml:space="preserve">organize, </w:t>
      </w:r>
      <w:r w:rsidR="006F2144" w:rsidRPr="000C4ABF">
        <w:rPr>
          <w:rFonts w:cs="Times New Roman"/>
          <w:color w:val="000000" w:themeColor="text1"/>
        </w:rPr>
        <w:t>facilitat</w:t>
      </w:r>
      <w:r w:rsidR="00E55F3D" w:rsidRPr="000C4ABF">
        <w:rPr>
          <w:rFonts w:cs="Times New Roman"/>
          <w:color w:val="000000" w:themeColor="text1"/>
        </w:rPr>
        <w:t xml:space="preserve">e as well as the </w:t>
      </w:r>
      <w:r w:rsidRPr="000C4ABF">
        <w:rPr>
          <w:rFonts w:cs="Times New Roman"/>
          <w:color w:val="000000" w:themeColor="text1"/>
        </w:rPr>
        <w:t>responsibility has rested with UN Women, which supports the meetings. T</w:t>
      </w:r>
      <w:r w:rsidRPr="000C4ABF">
        <w:rPr>
          <w:rFonts w:cs="Times New Roman"/>
        </w:rPr>
        <w:t xml:space="preserve">he meetings are not held at regular intervals but called on need basis.  The GTF and the GDF were not engaged in planning for the WSLR activities and that may have affected ownership to some extent.  </w:t>
      </w:r>
    </w:p>
    <w:p w14:paraId="064FB447" w14:textId="77777777" w:rsidR="001B2112" w:rsidRPr="000C4ABF" w:rsidRDefault="001B2112" w:rsidP="005B5C65">
      <w:pPr>
        <w:rPr>
          <w:rFonts w:cs="Times New Roman"/>
          <w:b/>
        </w:rPr>
      </w:pPr>
      <w:r w:rsidRPr="000C4ABF">
        <w:rPr>
          <w:rFonts w:cs="Times New Roman"/>
          <w:b/>
        </w:rPr>
        <w:t>Beyond Results</w:t>
      </w:r>
    </w:p>
    <w:p w14:paraId="3AC3AFE1" w14:textId="0C7F917C" w:rsidR="001B2112" w:rsidRPr="000C4ABF" w:rsidRDefault="001B2112" w:rsidP="005B5C65">
      <w:pPr>
        <w:rPr>
          <w:rFonts w:cs="Times New Roman"/>
        </w:rPr>
      </w:pPr>
      <w:r w:rsidRPr="000C4ABF">
        <w:rPr>
          <w:rFonts w:cs="Times New Roman"/>
        </w:rPr>
        <w:t xml:space="preserve">The GTF/GDF </w:t>
      </w:r>
      <w:r w:rsidR="00796734" w:rsidRPr="000C4ABF">
        <w:rPr>
          <w:rFonts w:cs="Times New Roman"/>
        </w:rPr>
        <w:t xml:space="preserve">activities </w:t>
      </w:r>
      <w:r w:rsidRPr="000C4ABF">
        <w:rPr>
          <w:rFonts w:cs="Times New Roman"/>
        </w:rPr>
        <w:t xml:space="preserve">should be continued because they have proven to be a good forum for exchange of ideas/information and knowledge creation. These forums need to be sustained and also scaled up to </w:t>
      </w:r>
      <w:r w:rsidRPr="000C4ABF">
        <w:rPr>
          <w:rFonts w:cs="Times New Roman"/>
        </w:rPr>
        <w:lastRenderedPageBreak/>
        <w:t xml:space="preserve">include district-level stakeholders to bring more voices from the field, whose capacity on gender responsive humanitarian action is enhanced.  </w:t>
      </w:r>
    </w:p>
    <w:p w14:paraId="003F2B66" w14:textId="0B50296D" w:rsidR="001B2112" w:rsidRPr="000C4ABF" w:rsidRDefault="001B2112" w:rsidP="005B5C65">
      <w:pPr>
        <w:rPr>
          <w:rFonts w:cs="Times New Roman"/>
          <w:color w:val="000000" w:themeColor="text1"/>
        </w:rPr>
      </w:pPr>
      <w:r w:rsidRPr="000C4ABF">
        <w:rPr>
          <w:rFonts w:cs="Times New Roman"/>
        </w:rPr>
        <w:t>The continuation of GTF/GDF meetings, however, requires funds</w:t>
      </w:r>
      <w:r w:rsidR="00796734" w:rsidRPr="000C4ABF">
        <w:rPr>
          <w:rFonts w:cs="Times New Roman"/>
        </w:rPr>
        <w:t>, enabling the facilitation of meetings and travel expenses of participants</w:t>
      </w:r>
      <w:r w:rsidRPr="000C4ABF">
        <w:rPr>
          <w:rFonts w:cs="Times New Roman"/>
        </w:rPr>
        <w:t>.  One possible funding opportunity is for the relevant Government Departments such as WDD or S/PDMA that co-chair the meetings to request for funds for strengthening of GDF, member organizations can pool resources to do so.</w:t>
      </w:r>
    </w:p>
    <w:p w14:paraId="1270A7AC" w14:textId="77777777" w:rsidR="001B2112" w:rsidRPr="000C4ABF" w:rsidRDefault="001B2112" w:rsidP="005B5C65">
      <w:pPr>
        <w:rPr>
          <w:rFonts w:cs="Times New Roman"/>
          <w:b/>
        </w:rPr>
      </w:pPr>
      <w:r w:rsidRPr="000C4ABF">
        <w:rPr>
          <w:rFonts w:cs="Times New Roman"/>
          <w:b/>
        </w:rPr>
        <w:t>Lessons learned</w:t>
      </w:r>
    </w:p>
    <w:p w14:paraId="06DD2D22" w14:textId="630B00FD" w:rsidR="001B2112" w:rsidRPr="000C4ABF" w:rsidRDefault="001B2112" w:rsidP="005B5C65">
      <w:pPr>
        <w:rPr>
          <w:rFonts w:cs="Times New Roman"/>
        </w:rPr>
      </w:pPr>
      <w:r w:rsidRPr="000C4ABF">
        <w:rPr>
          <w:rFonts w:cs="Times New Roman"/>
        </w:rPr>
        <w:t xml:space="preserve">The engagement of GTF/GDF under the WLSR project ensured </w:t>
      </w:r>
      <w:r w:rsidR="00985FF9" w:rsidRPr="000C4ABF">
        <w:rPr>
          <w:rFonts w:cs="Times New Roman"/>
        </w:rPr>
        <w:t>that it did</w:t>
      </w:r>
      <w:r w:rsidRPr="000C4ABF">
        <w:rPr>
          <w:rFonts w:cs="Times New Roman"/>
        </w:rPr>
        <w:t xml:space="preserve"> not work in isolation and made efforts to coordinate with other stakeholders whether it was Government representatives, NGOs, or other UN agencies. Furthermore, involvement of GTF/GDF has contributed to addressing gender perspective in humanitarian interventions at </w:t>
      </w:r>
      <w:r w:rsidR="00985FF9" w:rsidRPr="000C4ABF">
        <w:rPr>
          <w:rFonts w:cs="Times New Roman"/>
        </w:rPr>
        <w:t>policy and</w:t>
      </w:r>
      <w:r w:rsidRPr="000C4ABF">
        <w:rPr>
          <w:rFonts w:cs="Times New Roman"/>
        </w:rPr>
        <w:t xml:space="preserve"> at community level. In order to harness the momentum built for GTF/GDF strengthening, it is important to have contingency plans for sustainability including ownership </w:t>
      </w:r>
      <w:r w:rsidR="00985FF9" w:rsidRPr="000C4ABF">
        <w:rPr>
          <w:rFonts w:cs="Times New Roman"/>
        </w:rPr>
        <w:t>among the</w:t>
      </w:r>
      <w:r w:rsidRPr="000C4ABF">
        <w:rPr>
          <w:rFonts w:cs="Times New Roman"/>
        </w:rPr>
        <w:t xml:space="preserve"> forums by the Government and other organizations. </w:t>
      </w:r>
    </w:p>
    <w:p w14:paraId="6E19234F" w14:textId="77777777" w:rsidR="001B2112" w:rsidRPr="000C4ABF" w:rsidRDefault="001B2112" w:rsidP="005B5C65">
      <w:pPr>
        <w:rPr>
          <w:rFonts w:cs="Times New Roman"/>
        </w:rPr>
      </w:pPr>
    </w:p>
    <w:p w14:paraId="556C754E" w14:textId="77777777" w:rsidR="001B2112" w:rsidRPr="000C4ABF" w:rsidRDefault="001B2112" w:rsidP="005B5C65">
      <w:pPr>
        <w:spacing w:before="0" w:after="200"/>
        <w:rPr>
          <w:rFonts w:cs="Times New Roman"/>
        </w:rPr>
      </w:pPr>
      <w:r w:rsidRPr="000C4ABF">
        <w:rPr>
          <w:rFonts w:cs="Times New Roman"/>
        </w:rPr>
        <w:br w:type="page"/>
      </w:r>
    </w:p>
    <w:p w14:paraId="3CDD1B0F" w14:textId="77777777" w:rsidR="001B2112" w:rsidRPr="000C4ABF" w:rsidRDefault="001B2112" w:rsidP="005B5C65">
      <w:pPr>
        <w:pBdr>
          <w:bottom w:val="single" w:sz="12" w:space="1" w:color="auto"/>
        </w:pBdr>
        <w:rPr>
          <w:b/>
        </w:rPr>
      </w:pPr>
      <w:r w:rsidRPr="000C4ABF">
        <w:rPr>
          <w:b/>
        </w:rPr>
        <w:lastRenderedPageBreak/>
        <w:t>Case study 3</w:t>
      </w:r>
    </w:p>
    <w:p w14:paraId="0963F39B" w14:textId="77777777" w:rsidR="001B2112" w:rsidRPr="000C4ABF" w:rsidRDefault="001B2112" w:rsidP="005B5C65">
      <w:pPr>
        <w:pBdr>
          <w:bottom w:val="single" w:sz="12" w:space="1" w:color="auto"/>
        </w:pBdr>
        <w:rPr>
          <w:b/>
        </w:rPr>
      </w:pPr>
      <w:r w:rsidRPr="000C4ABF">
        <w:rPr>
          <w:b/>
        </w:rPr>
        <w:t>Helping Vulnerable Displaced Women Access National Identity Cards</w:t>
      </w:r>
    </w:p>
    <w:p w14:paraId="5A853D06" w14:textId="77777777" w:rsidR="001B2112" w:rsidRPr="000C4ABF" w:rsidRDefault="001B2112" w:rsidP="005B5C65">
      <w:pPr>
        <w:rPr>
          <w:b/>
        </w:rPr>
      </w:pP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r>
      <w:r w:rsidRPr="000C4ABF">
        <w:rPr>
          <w:b/>
        </w:rPr>
        <w:softHyphen/>
        <w:t>Situation &amp; context</w:t>
      </w:r>
    </w:p>
    <w:p w14:paraId="44830677" w14:textId="4FFC0A88" w:rsidR="001B2112" w:rsidRPr="000C4ABF" w:rsidRDefault="001B2112" w:rsidP="005B5C65">
      <w:r w:rsidRPr="000C4ABF">
        <w:t xml:space="preserve">In 2014, Zarb-e-Azb, a military offensive against militants was launched in one of the six agencies of FATA, North Waziristan Agency. </w:t>
      </w:r>
      <w:r w:rsidRPr="000C4ABF">
        <w:rPr>
          <w:color w:val="000000"/>
        </w:rPr>
        <w:t>It forced hundreds of thousands to flee their homes.</w:t>
      </w:r>
      <w:r w:rsidRPr="000C4ABF">
        <w:t xml:space="preserve"> The government notified </w:t>
      </w:r>
      <w:r w:rsidR="007D16E5" w:rsidRPr="000C4ABF">
        <w:t>North Waziristan as</w:t>
      </w:r>
      <w:r w:rsidRPr="000C4ABF">
        <w:t xml:space="preserve"> 'calamity-hit' as per the 1958 National Calamities Act, regulating relief </w:t>
      </w:r>
      <w:r w:rsidR="007D16E5" w:rsidRPr="000C4ABF">
        <w:t>and compensation, which enabled the government to</w:t>
      </w:r>
      <w:r w:rsidRPr="000C4ABF">
        <w:t xml:space="preserve"> register </w:t>
      </w:r>
      <w:r w:rsidR="007D16E5" w:rsidRPr="000C4ABF">
        <w:t>affected people</w:t>
      </w:r>
      <w:r w:rsidRPr="000C4ABF">
        <w:t xml:space="preserve">. According to the </w:t>
      </w:r>
      <w:r w:rsidR="00985FF9" w:rsidRPr="000C4ABF">
        <w:rPr>
          <w:color w:val="000000"/>
        </w:rPr>
        <w:t>FDMA,</w:t>
      </w:r>
      <w:r w:rsidRPr="000C4ABF">
        <w:rPr>
          <w:color w:val="000000"/>
        </w:rPr>
        <w:t xml:space="preserve"> in the first few weeks after the operation, 876,999 displaced individuals (76,061 families) were registered at different security check points. </w:t>
      </w:r>
      <w:r w:rsidRPr="000C4ABF">
        <w:t>The immediate problems faced by the displaced people included lack of shelter, disruption in education and incomes and limited access to health facilities.</w:t>
      </w:r>
    </w:p>
    <w:p w14:paraId="719BE3A9" w14:textId="60A8A300" w:rsidR="001B2112" w:rsidRPr="000C4ABF" w:rsidRDefault="001B2112" w:rsidP="005B5C65">
      <w:r w:rsidRPr="000C4ABF">
        <w:t xml:space="preserve">The government and humanitarian organizations responded by providing relief in the form of food and non-food items, as well as, cash grants. A </w:t>
      </w:r>
      <w:r w:rsidR="009E6648" w:rsidRPr="000C4ABF">
        <w:t>MIRA Assessment</w:t>
      </w:r>
      <w:r w:rsidRPr="000C4ABF">
        <w:t xml:space="preserve"> carried out in 2014 by the Protection Cluster, confirmed that 73% of key informants reported that displaced families faced problems in obtaining assistance due to various reasons, the most common (31%) was lack of documentation, the Computerized National Identity Card (CNIC). This had life-threatening implications as they were left without any relief support while dealing with the trauma and tribulations of displacement.</w:t>
      </w:r>
    </w:p>
    <w:p w14:paraId="0479C1D6" w14:textId="72AABDF7" w:rsidR="001B2112" w:rsidRPr="000C4ABF" w:rsidRDefault="001B2112" w:rsidP="005B5C65">
      <w:r w:rsidRPr="000C4ABF">
        <w:t>CNICs are issued by the government’s NADRA, which is the world’s largest database system. Documents required for a CNIC include: birth certificate, marriage certificate (</w:t>
      </w:r>
      <w:r w:rsidRPr="000C4ABF">
        <w:rPr>
          <w:i/>
        </w:rPr>
        <w:t>nikahnama)</w:t>
      </w:r>
      <w:r w:rsidRPr="000C4ABF">
        <w:t xml:space="preserve">, domicile attested by a notary, CNIC or a death certificate of next of kin, etc. For women from FATA, acquiring and presenting these documents </w:t>
      </w:r>
      <w:r w:rsidR="009E6648" w:rsidRPr="000C4ABF">
        <w:t>were nearly</w:t>
      </w:r>
      <w:r w:rsidRPr="000C4ABF">
        <w:t xml:space="preserve"> impossible: many were unfamiliar with the documents or the process of obtaining a CNIC; most are illiterate and had remained largely restricted to their homes in FATA’s strictly conservative society. Moreover, in FATA the customary practice is to verbally perform marriages</w:t>
      </w:r>
      <w:r w:rsidRPr="000C4ABF">
        <w:rPr>
          <w:i/>
        </w:rPr>
        <w:t xml:space="preserve"> (nikah)</w:t>
      </w:r>
      <w:r w:rsidRPr="000C4ABF">
        <w:t xml:space="preserve"> with written documentation not deemed necessary. </w:t>
      </w:r>
    </w:p>
    <w:p w14:paraId="4E0DD089" w14:textId="143DF642" w:rsidR="001B2112" w:rsidRPr="000C4ABF" w:rsidRDefault="001B2112" w:rsidP="005B5C65">
      <w:pPr>
        <w:rPr>
          <w:color w:val="231F20"/>
        </w:rPr>
      </w:pPr>
      <w:r w:rsidRPr="000C4ABF">
        <w:t xml:space="preserve">WLSR project moved swiftly to respond to these dire conditions and decided to facilitate the issuance of CNICs to internally displaced women. UN Women already had prior experience of working with NADRA in which 8,000 women were assisted to </w:t>
      </w:r>
      <w:r w:rsidR="00985FF9" w:rsidRPr="000C4ABF">
        <w:t>secure their</w:t>
      </w:r>
      <w:r w:rsidRPr="000C4ABF">
        <w:t xml:space="preserve"> CNICs in five of the most impoverished districts of Bal</w:t>
      </w:r>
      <w:r w:rsidR="000E27A8">
        <w:t>o</w:t>
      </w:r>
      <w:r w:rsidRPr="000C4ABF">
        <w:t>chistan, and therefore were confident that they could respond to the new situation effectively.</w:t>
      </w:r>
    </w:p>
    <w:p w14:paraId="0305EE8A" w14:textId="77777777" w:rsidR="001B2112" w:rsidRPr="000C4ABF" w:rsidRDefault="001B2112" w:rsidP="005B5C65">
      <w:pPr>
        <w:rPr>
          <w:b/>
        </w:rPr>
      </w:pPr>
      <w:r w:rsidRPr="000C4ABF">
        <w:rPr>
          <w:b/>
        </w:rPr>
        <w:t>The Process</w:t>
      </w:r>
    </w:p>
    <w:p w14:paraId="159CE4A6" w14:textId="77777777" w:rsidR="001B2112" w:rsidRPr="000C4ABF" w:rsidRDefault="001B2112" w:rsidP="005B5C65">
      <w:pPr>
        <w:rPr>
          <w:color w:val="231F20"/>
        </w:rPr>
      </w:pPr>
      <w:r w:rsidRPr="000C4ABF">
        <w:t>Based on its experience of working with NADRA in Balochistan, WLSR identified Center of Excellence for Rural Development (</w:t>
      </w:r>
      <w:r w:rsidRPr="000C4ABF">
        <w:rPr>
          <w:color w:val="231F20"/>
        </w:rPr>
        <w:t>CERD) as a community-based partner to assist women to access CNICs. CERD was experienced in working in camps with displaced people and aware of protection issues, including those faced by women from FATA. For example, CERD highlighted problems with multiple marriages that are common in FATA. This included the practice of a husband to only care for his current wife, and neglect all previous wives who were neither freed from the marriage nor taken care for. They were among the most invisible.</w:t>
      </w:r>
    </w:p>
    <w:p w14:paraId="3EFC76D8" w14:textId="77777777" w:rsidR="001B2112" w:rsidRPr="000C4ABF" w:rsidRDefault="001B2112" w:rsidP="005B5C65">
      <w:pPr>
        <w:rPr>
          <w:color w:val="231F20"/>
        </w:rPr>
      </w:pPr>
      <w:r w:rsidRPr="000C4ABF">
        <w:rPr>
          <w:color w:val="231F20"/>
        </w:rPr>
        <w:t>CERD’s intervention strategy was to work in collaboration with the Bannu centers of NADRA. As NADRA officials were exceptionally busy, CERD pursued them even after office hours to get their agreement to make NADRA’s MRV available to women IDPs identified by CERD.</w:t>
      </w:r>
    </w:p>
    <w:p w14:paraId="76681255" w14:textId="0592BDC4" w:rsidR="001B2112" w:rsidRPr="000C4ABF" w:rsidRDefault="001B2112" w:rsidP="005B5C65">
      <w:pPr>
        <w:rPr>
          <w:color w:val="222222"/>
          <w:shd w:val="clear" w:color="auto" w:fill="FFFFFF"/>
        </w:rPr>
      </w:pPr>
      <w:r w:rsidRPr="000C4ABF">
        <w:rPr>
          <w:color w:val="231F20"/>
        </w:rPr>
        <w:t xml:space="preserve">The CERD contacted women IDPs, explained the importance of a CNIC and how it could be accessed. It gave information on the documents needed for a CNIC, and assisted women in obtaining them. </w:t>
      </w:r>
      <w:r w:rsidRPr="000C4ABF">
        <w:rPr>
          <w:color w:val="222222"/>
          <w:shd w:val="clear" w:color="auto" w:fill="FFFFFF"/>
        </w:rPr>
        <w:t xml:space="preserve">A typist </w:t>
      </w:r>
      <w:r w:rsidRPr="000C4ABF">
        <w:rPr>
          <w:color w:val="222222"/>
          <w:shd w:val="clear" w:color="auto" w:fill="FFFFFF"/>
        </w:rPr>
        <w:lastRenderedPageBreak/>
        <w:t xml:space="preserve">was hired to help women in host communities to complete forms. </w:t>
      </w:r>
      <w:r w:rsidRPr="000C4ABF">
        <w:rPr>
          <w:color w:val="231F20"/>
        </w:rPr>
        <w:t xml:space="preserve">If any document was not available, such as </w:t>
      </w:r>
      <w:r w:rsidR="00985FF9" w:rsidRPr="000C4ABF">
        <w:rPr>
          <w:color w:val="231F20"/>
        </w:rPr>
        <w:t>the marriage</w:t>
      </w:r>
      <w:r w:rsidRPr="000C4ABF">
        <w:rPr>
          <w:color w:val="231F20"/>
        </w:rPr>
        <w:t xml:space="preserve"> or the birth certificate, CERD helped women get</w:t>
      </w:r>
      <w:r w:rsidRPr="000C4ABF">
        <w:rPr>
          <w:color w:val="222222"/>
          <w:shd w:val="clear" w:color="auto" w:fill="FFFFFF"/>
        </w:rPr>
        <w:t xml:space="preserve"> documents verified and attested from the office of the Political Agent (PA) and local </w:t>
      </w:r>
      <w:r w:rsidRPr="000C4ABF">
        <w:rPr>
          <w:i/>
          <w:color w:val="222222"/>
          <w:shd w:val="clear" w:color="auto" w:fill="FFFFFF"/>
        </w:rPr>
        <w:t xml:space="preserve">Maliks </w:t>
      </w:r>
      <w:r w:rsidRPr="000C4ABF">
        <w:rPr>
          <w:color w:val="222222"/>
          <w:shd w:val="clear" w:color="auto" w:fill="FFFFFF"/>
        </w:rPr>
        <w:t>(elders in tribal areas)</w:t>
      </w:r>
      <w:r w:rsidRPr="000C4ABF">
        <w:rPr>
          <w:color w:val="231F20"/>
        </w:rPr>
        <w:t>. The CERD also sensitized men on the critical need for women to access CNICs.</w:t>
      </w:r>
    </w:p>
    <w:p w14:paraId="11944D3A" w14:textId="1C8BF0D2" w:rsidR="001B2112" w:rsidRPr="000C4ABF" w:rsidRDefault="001B2112" w:rsidP="005B5C65">
      <w:pPr>
        <w:rPr>
          <w:color w:val="231F20"/>
        </w:rPr>
      </w:pPr>
      <w:r w:rsidRPr="000C4ABF">
        <w:rPr>
          <w:color w:val="231F20"/>
        </w:rPr>
        <w:t xml:space="preserve">One of the challenges faced by CERD was the government’s policy to restrict issuance of CNICs for IDPs from NADRA’s centers in Bannu. </w:t>
      </w:r>
      <w:r w:rsidR="00985FF9" w:rsidRPr="000C4ABF">
        <w:rPr>
          <w:color w:val="231F20"/>
        </w:rPr>
        <w:t>These added problems</w:t>
      </w:r>
      <w:r w:rsidRPr="000C4ABF">
        <w:rPr>
          <w:color w:val="231F20"/>
        </w:rPr>
        <w:t xml:space="preserve"> for women taking refuge in other places. The CERD overcame this challenge by helping women, for example from </w:t>
      </w:r>
      <w:r w:rsidR="00796734" w:rsidRPr="000C4ABF">
        <w:rPr>
          <w:color w:val="231F20"/>
        </w:rPr>
        <w:t>DI Khan</w:t>
      </w:r>
      <w:r w:rsidRPr="000C4ABF">
        <w:rPr>
          <w:color w:val="231F20"/>
        </w:rPr>
        <w:t xml:space="preserve">, to travel within </w:t>
      </w:r>
      <w:r w:rsidR="00796734" w:rsidRPr="000C4ABF">
        <w:rPr>
          <w:color w:val="231F20"/>
        </w:rPr>
        <w:t>DI Khan</w:t>
      </w:r>
      <w:r w:rsidRPr="000C4ABF">
        <w:rPr>
          <w:color w:val="231F20"/>
        </w:rPr>
        <w:t xml:space="preserve"> to reach the border of Bannu where the NADRA MRV was brought to issue their CNICs at times involving travel </w:t>
      </w:r>
      <w:r w:rsidRPr="000C4ABF">
        <w:rPr>
          <w:color w:val="222222"/>
          <w:shd w:val="clear" w:color="auto" w:fill="FFFFFF"/>
        </w:rPr>
        <w:t xml:space="preserve">of more than 100 kilometers.  </w:t>
      </w:r>
    </w:p>
    <w:p w14:paraId="016377C6" w14:textId="77777777" w:rsidR="001B2112" w:rsidRPr="000C4ABF" w:rsidRDefault="001B2112" w:rsidP="005B5C65">
      <w:pPr>
        <w:rPr>
          <w:color w:val="231F20"/>
        </w:rPr>
      </w:pPr>
      <w:r w:rsidRPr="000C4ABF">
        <w:rPr>
          <w:color w:val="231F20"/>
        </w:rPr>
        <w:t>Another problem faced was the unavailability of MRVs around local elections in mid-2015. At the time, MRVs were in high demand as electoral contestants and political parties tried to get CNICs for their constituents enabling them to cast their votes. This problem remained for a short period of time, i.e., in the lead up to the local elections in mid-2015.</w:t>
      </w:r>
    </w:p>
    <w:p w14:paraId="5FF6A844" w14:textId="77777777" w:rsidR="001B2112" w:rsidRPr="000C4ABF" w:rsidRDefault="001B2112" w:rsidP="005B5C65">
      <w:pPr>
        <w:rPr>
          <w:b/>
          <w:color w:val="231F20"/>
        </w:rPr>
      </w:pPr>
      <w:r w:rsidRPr="000C4ABF">
        <w:rPr>
          <w:b/>
          <w:color w:val="231F20"/>
        </w:rPr>
        <w:t>Results</w:t>
      </w:r>
    </w:p>
    <w:p w14:paraId="14A22188" w14:textId="3425CBCC" w:rsidR="001B2112" w:rsidRPr="000C4ABF" w:rsidRDefault="001B2112" w:rsidP="005B5C65">
      <w:pPr>
        <w:rPr>
          <w:color w:val="231F20"/>
        </w:rPr>
      </w:pPr>
      <w:r w:rsidRPr="000C4ABF">
        <w:rPr>
          <w:color w:val="231F20"/>
        </w:rPr>
        <w:t xml:space="preserve">CERD was successful assisting 400 women initially to get CNICs. This led WLSR </w:t>
      </w:r>
      <w:r w:rsidR="00985FF9" w:rsidRPr="000C4ABF">
        <w:rPr>
          <w:color w:val="231F20"/>
        </w:rPr>
        <w:t>project to</w:t>
      </w:r>
      <w:r w:rsidRPr="000C4ABF">
        <w:rPr>
          <w:color w:val="231F20"/>
        </w:rPr>
        <w:t xml:space="preserve"> provide a follow up grant to scale up the assistance and help more women. In addition, over 1800 women were able to access a CNIC and through it, relief assistance.</w:t>
      </w:r>
    </w:p>
    <w:p w14:paraId="2AED21C5" w14:textId="77777777" w:rsidR="001B2112" w:rsidRPr="000C4ABF" w:rsidRDefault="001B2112" w:rsidP="005B5C65">
      <w:pPr>
        <w:rPr>
          <w:color w:val="231F20"/>
        </w:rPr>
      </w:pPr>
      <w:r w:rsidRPr="000C4ABF">
        <w:rPr>
          <w:b/>
          <w:color w:val="231F20"/>
        </w:rPr>
        <w:t>Beyond Results</w:t>
      </w:r>
    </w:p>
    <w:p w14:paraId="6635415B" w14:textId="77777777" w:rsidR="001B2112" w:rsidRPr="000C4ABF" w:rsidRDefault="001B2112" w:rsidP="005B5C65">
      <w:pPr>
        <w:rPr>
          <w:color w:val="231F20"/>
        </w:rPr>
      </w:pPr>
      <w:r w:rsidRPr="000C4ABF">
        <w:rPr>
          <w:noProof/>
        </w:rPr>
        <mc:AlternateContent>
          <mc:Choice Requires="wps">
            <w:drawing>
              <wp:anchor distT="0" distB="0" distL="114300" distR="114300" simplePos="0" relativeHeight="251710464" behindDoc="0" locked="0" layoutInCell="1" allowOverlap="1" wp14:anchorId="58238F4F" wp14:editId="673DC1A8">
                <wp:simplePos x="0" y="0"/>
                <wp:positionH relativeFrom="column">
                  <wp:posOffset>0</wp:posOffset>
                </wp:positionH>
                <wp:positionV relativeFrom="paragraph">
                  <wp:posOffset>466090</wp:posOffset>
                </wp:positionV>
                <wp:extent cx="2470785" cy="948690"/>
                <wp:effectExtent l="0" t="0" r="24765" b="22860"/>
                <wp:wrapSquare wrapText="bothSides"/>
                <wp:docPr id="3" name="Text Box 3"/>
                <wp:cNvGraphicFramePr/>
                <a:graphic xmlns:a="http://schemas.openxmlformats.org/drawingml/2006/main">
                  <a:graphicData uri="http://schemas.microsoft.com/office/word/2010/wordprocessingShape">
                    <wps:wsp>
                      <wps:cNvSpPr txBox="1"/>
                      <wps:spPr>
                        <a:xfrm>
                          <a:off x="0" y="0"/>
                          <a:ext cx="2470785" cy="948690"/>
                        </a:xfrm>
                        <a:prstGeom prst="rect">
                          <a:avLst/>
                        </a:prstGeom>
                        <a:noFill/>
                        <a:ln w="6350">
                          <a:solidFill>
                            <a:prstClr val="black"/>
                          </a:solidFill>
                        </a:ln>
                        <a:effectLst/>
                      </wps:spPr>
                      <wps:txbx>
                        <w:txbxContent>
                          <w:p w14:paraId="2B7B4CAC" w14:textId="77777777" w:rsidR="00356F90" w:rsidRPr="00572400" w:rsidRDefault="00356F90" w:rsidP="001B2112">
                            <w:pPr>
                              <w:rPr>
                                <w:i/>
                                <w:color w:val="231F20"/>
                              </w:rPr>
                            </w:pPr>
                            <w:r w:rsidRPr="00572400">
                              <w:rPr>
                                <w:i/>
                                <w:color w:val="231F20"/>
                              </w:rPr>
                              <w:t xml:space="preserve">“CERD’s assistance connected the most vulnerable and poor women to NADRA, helping us serve them better” </w:t>
                            </w:r>
                          </w:p>
                          <w:p w14:paraId="343927A5" w14:textId="77777777" w:rsidR="00356F90" w:rsidRPr="00572400" w:rsidRDefault="00356F90" w:rsidP="001B2112">
                            <w:pPr>
                              <w:jc w:val="right"/>
                              <w:rPr>
                                <w:color w:val="231F20"/>
                                <w:sz w:val="20"/>
                                <w:szCs w:val="20"/>
                              </w:rPr>
                            </w:pPr>
                            <w:r w:rsidRPr="00572400">
                              <w:rPr>
                                <w:color w:val="231F20"/>
                                <w:sz w:val="20"/>
                                <w:szCs w:val="20"/>
                              </w:rPr>
                              <w:t>NADRA official in Bannu.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38F4F" id="Text Box 3" o:spid="_x0000_s1045" type="#_x0000_t202" style="position:absolute;left:0;text-align:left;margin-left:0;margin-top:36.7pt;width:194.55pt;height:74.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LExSwIAAI8EAAAOAAAAZHJzL2Uyb0RvYy54bWysVEuP2jAQvlfqf7B8LwlviAgryoqqEtpd&#10;CVZ7No5Dojoe1zYk9Nd37BAWbXuqejHzyjy+b4bFQ1NJchbGlqBS2u/FlAjFISvVMaWv+82XGSXW&#10;MZUxCUqk9CIsfVh+/rSodSIGUIDMhCGYRNmk1iktnNNJFFleiIrZHmih0JmDqZhD1RyjzLAas1cy&#10;GsTxJKrBZNoAF9ai9bF10mXIn+eCu+c8t8IRmVLszYXXhPfg32i5YMnRMF2U/NoG+4cuKlYqLHpL&#10;9cgcIydT/pGqKrkBC7nrcagiyPOSizADTtOPP0yzK5gWYRYEx+obTPb/peVP5xdDyiylQ0oUq5Ci&#10;vWgc+QoNGXp0am0TDNppDHMNmpHlzm7R6IduclP5XxyHoB9xvtyw9ck4GgejaTydjSnh6JuPZpN5&#10;AD96/1ob674JqIgXUmqQuwApO2+tw04wtAvxxRRsSikDf1KROqWT4TgOH1iQZeadPsx/spaGnBlu&#10;wEEy/sN3j7nuolCTygeLsDHXcn7ydkIvuebQBJz68278A2QXRMVAu1VW802J1bbMuhdmcI0QCDwN&#10;94xPLgFbhKtESQHm19/sPh7ZRS8lNa5lSu3PEzOCEvldIe/z/mjk9zgoo/F0gIq59xzuPepUrQHn&#10;7uMRah5EH+9kJ+YGqje8oJWvii6mONZOqevEtWuPBS+Qi9UqBOHmaua2aqe5T92hvG/emNFX9hzy&#10;/gTdArPkA4ltbEvj6uQgLwPDHugWVaTIK7j1gazrhfqzutdD1Pv/yPI3AAAA//8DAFBLAwQUAAYA&#10;CAAAACEAZEGl8t8AAAAHAQAADwAAAGRycy9kb3ducmV2LnhtbEyPwU7DMBBE70j8g7VI3KjTFGgI&#10;2VQI0QMSQqJULUcnWeIIex1iNw18PeYEx9GMZt4Uq8kaMdLgO8cI81kCgrh2TcctwvZ1fZGB8EFx&#10;o4xjQvgiD6vy9KRQeeOO/ELjJrQilrDPFYIOoc+l9LUmq/zM9cTRe3eDVSHKoZXNoI6x3BqZJsm1&#10;tKrjuKBVT/ea6o/NwSI87fafD+vnt2RPlemuRrPUj98V4vnZdHcLItAU/sLwix/RoYxMlTtw44VB&#10;iEcCwnJxCSK6i+xmDqJCSNM0A1kW8j9/+QMAAP//AwBQSwECLQAUAAYACAAAACEAtoM4kv4AAADh&#10;AQAAEwAAAAAAAAAAAAAAAAAAAAAAW0NvbnRlbnRfVHlwZXNdLnhtbFBLAQItABQABgAIAAAAIQA4&#10;/SH/1gAAAJQBAAALAAAAAAAAAAAAAAAAAC8BAABfcmVscy8ucmVsc1BLAQItABQABgAIAAAAIQD3&#10;8LExSwIAAI8EAAAOAAAAAAAAAAAAAAAAAC4CAABkcnMvZTJvRG9jLnhtbFBLAQItABQABgAIAAAA&#10;IQBkQaXy3wAAAAcBAAAPAAAAAAAAAAAAAAAAAKUEAABkcnMvZG93bnJldi54bWxQSwUGAAAAAAQA&#10;BADzAAAAsQUAAAAA&#10;" filled="f" strokeweight=".5pt">
                <v:textbox>
                  <w:txbxContent>
                    <w:p w14:paraId="2B7B4CAC" w14:textId="77777777" w:rsidR="00356F90" w:rsidRPr="00572400" w:rsidRDefault="00356F90" w:rsidP="001B2112">
                      <w:pPr>
                        <w:rPr>
                          <w:i/>
                          <w:color w:val="231F20"/>
                        </w:rPr>
                      </w:pPr>
                      <w:r w:rsidRPr="00572400">
                        <w:rPr>
                          <w:i/>
                          <w:color w:val="231F20"/>
                        </w:rPr>
                        <w:t xml:space="preserve">“CERD’s assistance connected the most vulnerable and poor women to NADRA, helping us serve them better” </w:t>
                      </w:r>
                    </w:p>
                    <w:p w14:paraId="343927A5" w14:textId="77777777" w:rsidR="00356F90" w:rsidRPr="00572400" w:rsidRDefault="00356F90" w:rsidP="001B2112">
                      <w:pPr>
                        <w:jc w:val="right"/>
                        <w:rPr>
                          <w:color w:val="231F20"/>
                          <w:sz w:val="20"/>
                          <w:szCs w:val="20"/>
                        </w:rPr>
                      </w:pPr>
                      <w:r w:rsidRPr="00572400">
                        <w:rPr>
                          <w:color w:val="231F20"/>
                          <w:sz w:val="20"/>
                          <w:szCs w:val="20"/>
                        </w:rPr>
                        <w:t>NADRA official in Bannu.</w:t>
                      </w:r>
                    </w:p>
                  </w:txbxContent>
                </v:textbox>
                <w10:wrap type="square"/>
              </v:shape>
            </w:pict>
          </mc:Fallback>
        </mc:AlternateContent>
      </w:r>
      <w:r w:rsidRPr="000C4ABF">
        <w:rPr>
          <w:color w:val="231F20"/>
        </w:rPr>
        <w:t>The CNIC support was important for all women, especially the more vulnerable among them. The CERD’s familiarity with the problems of displaced people, particularly women, helped ensure that the intervention reached them and addressed their special needs. The more vulnerable women become less invisible.</w:t>
      </w:r>
    </w:p>
    <w:p w14:paraId="24192224" w14:textId="77777777" w:rsidR="001B2112" w:rsidRPr="000C4ABF" w:rsidRDefault="001B2112" w:rsidP="005B5C65">
      <w:pPr>
        <w:rPr>
          <w:color w:val="231F20"/>
        </w:rPr>
      </w:pPr>
      <w:r w:rsidRPr="000C4ABF">
        <w:rPr>
          <w:color w:val="231F20"/>
        </w:rPr>
        <w:t xml:space="preserve">This intervention also helped government become more familiar with the challenges faced by women in accessing CNICs. </w:t>
      </w:r>
    </w:p>
    <w:p w14:paraId="733F8FFF" w14:textId="77777777" w:rsidR="001B2112" w:rsidRPr="000C4ABF" w:rsidRDefault="001B2112" w:rsidP="005B5C65">
      <w:pPr>
        <w:rPr>
          <w:b/>
          <w:color w:val="231F20"/>
        </w:rPr>
      </w:pPr>
      <w:r w:rsidRPr="000C4ABF">
        <w:rPr>
          <w:b/>
          <w:color w:val="231F20"/>
        </w:rPr>
        <w:t>Lessons learned</w:t>
      </w:r>
    </w:p>
    <w:p w14:paraId="6884306E" w14:textId="77777777" w:rsidR="001B2112" w:rsidRPr="000C4ABF" w:rsidRDefault="001B2112" w:rsidP="005B5C65">
      <w:pPr>
        <w:rPr>
          <w:color w:val="231F20"/>
        </w:rPr>
      </w:pPr>
      <w:r w:rsidRPr="000C4ABF">
        <w:rPr>
          <w:color w:val="231F20"/>
        </w:rPr>
        <w:t>Providing support to women to obtain CNICs has significant implications on their lives. It not only helps them access relief assistance, but also assists them in claiming and asserting their citizenship and their individual identity.</w:t>
      </w:r>
    </w:p>
    <w:p w14:paraId="3242E379" w14:textId="77777777" w:rsidR="001B2112" w:rsidRPr="000C4ABF" w:rsidRDefault="001B2112" w:rsidP="005B5C65">
      <w:pPr>
        <w:rPr>
          <w:color w:val="231F20"/>
        </w:rPr>
      </w:pPr>
      <w:r w:rsidRPr="000C4ABF">
        <w:rPr>
          <w:color w:val="231F20"/>
        </w:rPr>
        <w:t>The impact of the intervention would have been even greater if the interaction enabled women IDPs to become more familiar with their rights and entitlements. The importance of this cannot be overstated as their displacement provided unique opportunities for interaction with women from FATA. Typically, it is difficult to access or engage them due to the harsh conservatism of tribal societies. Best practices from comparative efforts made by women’s rights organizations in Pakistan would make future interventions even more beneficial. Even more effective collaboration and services from NADRA would have been possible if necessary approvals were obtained from senior NADRA officials in Peshawar or Islamabad.</w:t>
      </w:r>
    </w:p>
    <w:p w14:paraId="4B1D67EE" w14:textId="77777777" w:rsidR="001B2112" w:rsidRPr="000C4ABF" w:rsidRDefault="001B2112" w:rsidP="005B5C65">
      <w:pPr>
        <w:widowControl w:val="0"/>
        <w:pBdr>
          <w:bottom w:val="single" w:sz="12" w:space="1" w:color="auto"/>
        </w:pBdr>
        <w:autoSpaceDE w:val="0"/>
        <w:autoSpaceDN w:val="0"/>
        <w:adjustRightInd w:val="0"/>
        <w:rPr>
          <w:rFonts w:cs="Times New Roman"/>
          <w:b/>
        </w:rPr>
      </w:pPr>
    </w:p>
    <w:p w14:paraId="7C042A7B" w14:textId="77777777" w:rsidR="00FA56E3" w:rsidRDefault="00FA56E3" w:rsidP="005B5C65">
      <w:pPr>
        <w:widowControl w:val="0"/>
        <w:pBdr>
          <w:bottom w:val="single" w:sz="12" w:space="1" w:color="auto"/>
        </w:pBdr>
        <w:autoSpaceDE w:val="0"/>
        <w:autoSpaceDN w:val="0"/>
        <w:adjustRightInd w:val="0"/>
        <w:rPr>
          <w:rFonts w:cs="Times New Roman"/>
          <w:b/>
        </w:rPr>
      </w:pPr>
    </w:p>
    <w:p w14:paraId="324B7BB5" w14:textId="77777777" w:rsidR="00FA56E3" w:rsidRDefault="00FA56E3" w:rsidP="005B5C65">
      <w:pPr>
        <w:widowControl w:val="0"/>
        <w:pBdr>
          <w:bottom w:val="single" w:sz="12" w:space="1" w:color="auto"/>
        </w:pBdr>
        <w:autoSpaceDE w:val="0"/>
        <w:autoSpaceDN w:val="0"/>
        <w:adjustRightInd w:val="0"/>
        <w:rPr>
          <w:rFonts w:cs="Times New Roman"/>
          <w:b/>
        </w:rPr>
      </w:pPr>
    </w:p>
    <w:p w14:paraId="42290089" w14:textId="393145B1" w:rsidR="001B2112" w:rsidRPr="000C4ABF" w:rsidRDefault="001B2112" w:rsidP="005B5C65">
      <w:pPr>
        <w:widowControl w:val="0"/>
        <w:pBdr>
          <w:bottom w:val="single" w:sz="12" w:space="1" w:color="auto"/>
        </w:pBdr>
        <w:autoSpaceDE w:val="0"/>
        <w:autoSpaceDN w:val="0"/>
        <w:adjustRightInd w:val="0"/>
        <w:rPr>
          <w:rFonts w:cs="Times New Roman"/>
          <w:b/>
        </w:rPr>
      </w:pPr>
      <w:r w:rsidRPr="000C4ABF">
        <w:rPr>
          <w:rFonts w:cs="Times New Roman"/>
          <w:b/>
        </w:rPr>
        <w:lastRenderedPageBreak/>
        <w:t>Case Study 4</w:t>
      </w:r>
    </w:p>
    <w:p w14:paraId="3A0650E6" w14:textId="77777777" w:rsidR="001B2112" w:rsidRPr="000C4ABF" w:rsidRDefault="001B2112" w:rsidP="005B5C65">
      <w:pPr>
        <w:widowControl w:val="0"/>
        <w:pBdr>
          <w:bottom w:val="single" w:sz="12" w:space="1" w:color="auto"/>
        </w:pBdr>
        <w:autoSpaceDE w:val="0"/>
        <w:autoSpaceDN w:val="0"/>
        <w:adjustRightInd w:val="0"/>
        <w:rPr>
          <w:rFonts w:cs="Times New Roman"/>
          <w:b/>
        </w:rPr>
      </w:pPr>
      <w:r w:rsidRPr="000C4ABF">
        <w:rPr>
          <w:rFonts w:cs="Times New Roman"/>
          <w:b/>
        </w:rPr>
        <w:t>Women’s Testimonies on Disaster: Community-Hearings</w:t>
      </w:r>
    </w:p>
    <w:p w14:paraId="1F5A6C30" w14:textId="77777777" w:rsidR="001B2112" w:rsidRPr="000C4ABF" w:rsidRDefault="001B2112" w:rsidP="005B5C65">
      <w:pPr>
        <w:widowControl w:val="0"/>
        <w:autoSpaceDE w:val="0"/>
        <w:autoSpaceDN w:val="0"/>
        <w:adjustRightInd w:val="0"/>
        <w:rPr>
          <w:rFonts w:cs="Times New Roman"/>
          <w:b/>
        </w:rPr>
      </w:pPr>
      <w:r w:rsidRPr="000C4ABF">
        <w:rPr>
          <w:rFonts w:cs="Times New Roman"/>
          <w:b/>
        </w:rPr>
        <w:t>Situation &amp; context</w:t>
      </w:r>
    </w:p>
    <w:p w14:paraId="6AF51EBD" w14:textId="77777777" w:rsidR="001B2112" w:rsidRPr="000C4ABF" w:rsidRDefault="001B2112" w:rsidP="005B5C65">
      <w:pPr>
        <w:widowControl w:val="0"/>
        <w:autoSpaceDE w:val="0"/>
        <w:autoSpaceDN w:val="0"/>
        <w:adjustRightInd w:val="0"/>
        <w:rPr>
          <w:rFonts w:cs="Times New Roman"/>
        </w:rPr>
      </w:pPr>
      <w:r w:rsidRPr="000C4ABF">
        <w:rPr>
          <w:rFonts w:cs="Times New Roman"/>
        </w:rPr>
        <w:t>Balochistan is affected by chronic poverty, and since the past two decades or so, has also endured increased insecurity due to persistent acts of violence and a series of natural disasters. Experiences indicate that women are among the more vulnerable to deprivation and disasters. They play key roles in responding to disasters while continuing to bear domestic workload. However, a better understanding of the impact of disasters on the lives of women and other vulnerable groups in the province is needed. This would also help inform efforts to include women in disaster risk management, using sensitivity to ensure their involvement does not add to their burdens.</w:t>
      </w:r>
    </w:p>
    <w:p w14:paraId="58A9266E" w14:textId="181C9A35" w:rsidR="001B2112" w:rsidRPr="000C4ABF" w:rsidRDefault="001B2112" w:rsidP="005B5C65">
      <w:pPr>
        <w:widowControl w:val="0"/>
        <w:autoSpaceDE w:val="0"/>
        <w:autoSpaceDN w:val="0"/>
        <w:adjustRightInd w:val="0"/>
        <w:rPr>
          <w:rFonts w:cs="Times New Roman"/>
        </w:rPr>
      </w:pPr>
      <w:r w:rsidRPr="000C4ABF">
        <w:rPr>
          <w:rFonts w:cs="Times New Roman"/>
        </w:rPr>
        <w:t xml:space="preserve">In order to have an in-depth understanding of the experience of women who are directly affected by disasters and </w:t>
      </w:r>
      <w:r w:rsidR="00985FF9" w:rsidRPr="000C4ABF">
        <w:rPr>
          <w:rFonts w:cs="Times New Roman"/>
        </w:rPr>
        <w:t>their aftermath</w:t>
      </w:r>
      <w:r w:rsidRPr="000C4ABF">
        <w:rPr>
          <w:rFonts w:cs="Times New Roman"/>
        </w:rPr>
        <w:t>, WLRS project decided to conduct community hearings. Community hearings were seen as a rapid, cost-effective mechanism for gathering qualitative data and also serve as a platform for citizens to use and share their experiences to create narratives on the impact of disasters on women and girls.</w:t>
      </w:r>
    </w:p>
    <w:p w14:paraId="6C3427D8" w14:textId="77777777" w:rsidR="001B2112" w:rsidRPr="000C4ABF" w:rsidRDefault="001B2112" w:rsidP="005B5C65">
      <w:pPr>
        <w:widowControl w:val="0"/>
        <w:autoSpaceDE w:val="0"/>
        <w:autoSpaceDN w:val="0"/>
        <w:adjustRightInd w:val="0"/>
        <w:rPr>
          <w:rFonts w:cs="Times New Roman"/>
          <w:b/>
        </w:rPr>
      </w:pPr>
      <w:r w:rsidRPr="000C4ABF">
        <w:rPr>
          <w:rFonts w:cs="Times New Roman"/>
          <w:b/>
        </w:rPr>
        <w:t>The Process</w:t>
      </w:r>
    </w:p>
    <w:p w14:paraId="27E97A2A" w14:textId="110BBB58" w:rsidR="001B2112" w:rsidRPr="000C4ABF" w:rsidRDefault="001B2112" w:rsidP="005B5C65">
      <w:pPr>
        <w:widowControl w:val="0"/>
        <w:autoSpaceDE w:val="0"/>
        <w:autoSpaceDN w:val="0"/>
        <w:adjustRightInd w:val="0"/>
        <w:rPr>
          <w:rFonts w:cs="Times New Roman"/>
        </w:rPr>
      </w:pPr>
      <w:r w:rsidRPr="000C4ABF">
        <w:rPr>
          <w:rFonts w:cs="Times New Roman"/>
        </w:rPr>
        <w:t xml:space="preserve">The WLSR project drew on the experiences of community hearings organized by a NGO member of the </w:t>
      </w:r>
      <w:r w:rsidR="00FA56E3" w:rsidRPr="000C4ABF">
        <w:rPr>
          <w:rFonts w:cs="Times New Roman"/>
        </w:rPr>
        <w:t>GTF after</w:t>
      </w:r>
      <w:r w:rsidRPr="000C4ABF">
        <w:rPr>
          <w:rFonts w:cs="Times New Roman"/>
        </w:rPr>
        <w:t xml:space="preserve"> the floods of 2010-12 in Bal</w:t>
      </w:r>
      <w:r w:rsidR="000E27A8">
        <w:rPr>
          <w:rFonts w:cs="Times New Roman"/>
        </w:rPr>
        <w:t>o</w:t>
      </w:r>
      <w:r w:rsidRPr="000C4ABF">
        <w:rPr>
          <w:rFonts w:cs="Times New Roman"/>
        </w:rPr>
        <w:t xml:space="preserve">chistan, as well as, knowledge from other countries of South Asia to design and implement community hearing process. </w:t>
      </w:r>
    </w:p>
    <w:p w14:paraId="430057ED" w14:textId="77777777" w:rsidR="001B2112" w:rsidRPr="000C4ABF" w:rsidRDefault="001B2112" w:rsidP="005B5C65">
      <w:pPr>
        <w:widowControl w:val="0"/>
        <w:autoSpaceDE w:val="0"/>
        <w:autoSpaceDN w:val="0"/>
        <w:adjustRightInd w:val="0"/>
        <w:rPr>
          <w:rFonts w:cs="Times New Roman"/>
        </w:rPr>
      </w:pPr>
      <w:r w:rsidRPr="000C4ABF">
        <w:rPr>
          <w:rFonts w:cs="Times New Roman"/>
        </w:rPr>
        <w:t>Intensive consultations with local authorities helped select five districts of Ziarat, Loralai, Killa Saifullah, Jaffarabad and Suhbatpur from which people participated in the community hearings. A field team was selected and trained to conduct 10 FGDs in which 70 women and 50 men participated from 10 villages. The field team also helped draft 11 testimonies, and, orient testifiers on the community hearing procedure and expected outcome.</w:t>
      </w:r>
    </w:p>
    <w:p w14:paraId="7F3A018D" w14:textId="17FE7265" w:rsidR="001B2112" w:rsidRPr="000C4ABF" w:rsidRDefault="001B2112" w:rsidP="005B5C65">
      <w:pPr>
        <w:widowControl w:val="0"/>
        <w:autoSpaceDE w:val="0"/>
        <w:autoSpaceDN w:val="0"/>
        <w:adjustRightInd w:val="0"/>
        <w:rPr>
          <w:rFonts w:cs="Times New Roman"/>
        </w:rPr>
      </w:pPr>
      <w:r w:rsidRPr="000C4ABF">
        <w:rPr>
          <w:noProof/>
        </w:rPr>
        <mc:AlternateContent>
          <mc:Choice Requires="wps">
            <w:drawing>
              <wp:anchor distT="0" distB="0" distL="114300" distR="114300" simplePos="0" relativeHeight="251711488" behindDoc="0" locked="0" layoutInCell="1" allowOverlap="1" wp14:anchorId="473B42D1" wp14:editId="477F1E46">
                <wp:simplePos x="0" y="0"/>
                <wp:positionH relativeFrom="column">
                  <wp:posOffset>20955</wp:posOffset>
                </wp:positionH>
                <wp:positionV relativeFrom="paragraph">
                  <wp:posOffset>293370</wp:posOffset>
                </wp:positionV>
                <wp:extent cx="3552190" cy="1991360"/>
                <wp:effectExtent l="11430" t="5715" r="8255" b="95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190" cy="1991360"/>
                        </a:xfrm>
                        <a:prstGeom prst="rect">
                          <a:avLst/>
                        </a:prstGeom>
                        <a:solidFill>
                          <a:srgbClr val="FFFFFF"/>
                        </a:solidFill>
                        <a:ln w="9525">
                          <a:solidFill>
                            <a:srgbClr val="000000"/>
                          </a:solidFill>
                          <a:miter lim="800000"/>
                          <a:headEnd/>
                          <a:tailEnd/>
                        </a:ln>
                      </wps:spPr>
                      <wps:txbx>
                        <w:txbxContent>
                          <w:p w14:paraId="0FB2B185" w14:textId="561F2C41" w:rsidR="00356F90" w:rsidRPr="00B26069" w:rsidRDefault="00356F90" w:rsidP="001B2112">
                            <w:pPr>
                              <w:widowControl w:val="0"/>
                              <w:autoSpaceDE w:val="0"/>
                              <w:autoSpaceDN w:val="0"/>
                              <w:adjustRightInd w:val="0"/>
                              <w:rPr>
                                <w:rFonts w:cs="Times New Roman"/>
                                <w:i/>
                              </w:rPr>
                            </w:pPr>
                            <w:r w:rsidRPr="00B26069">
                              <w:rPr>
                                <w:rFonts w:cs="Times New Roman"/>
                                <w:i/>
                              </w:rPr>
                              <w:t>“We were poor even before the flood. My husband, children and I worked as tenant farmers. The floodwaters submerged the landlord</w:t>
                            </w:r>
                            <w:r>
                              <w:rPr>
                                <w:rFonts w:cs="Times New Roman"/>
                                <w:i/>
                              </w:rPr>
                              <w:t>’</w:t>
                            </w:r>
                            <w:r w:rsidRPr="00B26069">
                              <w:rPr>
                                <w:rFonts w:cs="Times New Roman"/>
                                <w:i/>
                              </w:rPr>
                              <w:t xml:space="preserve">s farms, and also forced us to flee for our lives. We spent two days on the road, begging for survival before finally reaching a camp in Jaffarabad. We took refuge in the camp for many months. On government orders, we returned to our village which </w:t>
                            </w:r>
                            <w:r>
                              <w:rPr>
                                <w:rFonts w:cs="Times New Roman"/>
                                <w:i/>
                              </w:rPr>
                              <w:t>is</w:t>
                            </w:r>
                            <w:r w:rsidRPr="00B26069">
                              <w:rPr>
                                <w:rFonts w:cs="Times New Roman"/>
                                <w:i/>
                              </w:rPr>
                              <w:t xml:space="preserve"> still submerged. We had no source of income, no home and no support”</w:t>
                            </w:r>
                          </w:p>
                          <w:p w14:paraId="55510738" w14:textId="77777777" w:rsidR="00356F90" w:rsidRPr="008B5C03" w:rsidRDefault="00356F90" w:rsidP="001B2112">
                            <w:pPr>
                              <w:widowControl w:val="0"/>
                              <w:autoSpaceDE w:val="0"/>
                              <w:autoSpaceDN w:val="0"/>
                              <w:adjustRightInd w:val="0"/>
                              <w:jc w:val="right"/>
                              <w:rPr>
                                <w:rFonts w:cs="Times New Roman"/>
                              </w:rPr>
                            </w:pPr>
                            <w:r>
                              <w:rPr>
                                <w:rFonts w:cs="Times New Roman"/>
                              </w:rPr>
                              <w:t xml:space="preserve"> </w:t>
                            </w:r>
                            <w:r w:rsidRPr="00B26069">
                              <w:rPr>
                                <w:rFonts w:cs="Times New Roman"/>
                                <w:sz w:val="20"/>
                                <w:szCs w:val="20"/>
                              </w:rPr>
                              <w:t>Woman affectee, District Jaffarabad</w:t>
                            </w:r>
                            <w:r w:rsidRPr="00B26069">
                              <w:rPr>
                                <w:rFonts w:cs="Times New Roman"/>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3B42D1" id="Text Box 4" o:spid="_x0000_s1046" type="#_x0000_t202" style="position:absolute;left:0;text-align:left;margin-left:1.65pt;margin-top:23.1pt;width:279.7pt;height:156.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8AoLAIAAFkEAAAOAAAAZHJzL2Uyb0RvYy54bWysVNtu2zAMfR+wfxD0vjhOk64x4hRdugwD&#10;ugvQ7gNoWbaF6TZJiZ19/Sg5SYNuexnmB0ESqUPyHNKr20FJsufOC6NLmk+mlHDNTC10W9JvT9s3&#10;N5T4ALoGaTQv6YF7ert+/WrV24LPTGdkzR1BEO2L3pa0C8EWWeZZxxX4ibFco7ExTkHAo2uz2kGP&#10;6Epms+n0OuuNq60zjHuPt/ejka4TftNwFr40jeeByJJibiGtLq1VXLP1CorWge0EO6YB/5CFAqEx&#10;6BnqHgKQnRO/QSnBnPGmCRNmVGaaRjCeasBq8umLah47sDzVguR4e6bJ/z9Y9nn/1RFRl3ROiQaF&#10;Ej3xIZB3ZiDzyE5vfYFOjxbdwoDXqHKq1NsHw757os2mA93yO+dM33GoMbs8vswuno44PoJU/SdT&#10;YxjYBZOAhsapSB2SQRAdVTqclYmpMLy8Wixm+RJNDG35cplfXSftMihOz63z4QM3isRNSR1Kn+Bh&#10;/+BDTAeKk0uM5o0U9VZImQ6urTbSkT1gm2zTlyp44SY16Uu6XMwWIwN/hZim708QSgTsdylUSW/O&#10;TlBE3t7rOnVjACHHPaYs9ZHIyN3IYhiqISk2SxRElitTH5BaZ8b+xnnETWfcT0p67O2S+h87cJwS&#10;+VGjPMt8Po/DkA7zxVsEIu7SUl1aQDOEKmmgZNxuwjhAO+tE22GkU0PcoaRbkch+zuqYP/Zv0uA4&#10;a3FALs/J6/mPsP4FAAD//wMAUEsDBBQABgAIAAAAIQDgwwOX3wAAAAgBAAAPAAAAZHJzL2Rvd25y&#10;ZXYueG1sTI/BTsMwEETvSPyDtUjcqENKQglxKkTVM6UgVb059jaOGtshdtOUr2c5wXF2RjNvy+Vk&#10;OzbiEFrvBNzPEmDolNetawR8fqzvFsBClE7LzjsUcMEAy+r6qpSF9mf3juM2NoxKXCikABNjX3Ae&#10;lEErw8z36Mg7+MHKSHJouB7kmcptx9MkybmVraMFI3t8NaiO25MVEFabr14dNvXR6Mv322rM1G69&#10;F+L2Znp5BhZxin9h+MUndKiIqfYnpwPrBMznFBTwkKfAyM7y9BFYTffsaQG8Kvn/B6ofAAAA//8D&#10;AFBLAQItABQABgAIAAAAIQC2gziS/gAAAOEBAAATAAAAAAAAAAAAAAAAAAAAAABbQ29udGVudF9U&#10;eXBlc10ueG1sUEsBAi0AFAAGAAgAAAAhADj9If/WAAAAlAEAAAsAAAAAAAAAAAAAAAAALwEAAF9y&#10;ZWxzLy5yZWxzUEsBAi0AFAAGAAgAAAAhAAd/wCgsAgAAWQQAAA4AAAAAAAAAAAAAAAAALgIAAGRy&#10;cy9lMm9Eb2MueG1sUEsBAi0AFAAGAAgAAAAhAODDA5ffAAAACAEAAA8AAAAAAAAAAAAAAAAAhgQA&#10;AGRycy9kb3ducmV2LnhtbFBLBQYAAAAABAAEAPMAAACSBQAAAAA=&#10;">
                <v:textbox style="mso-fit-shape-to-text:t">
                  <w:txbxContent>
                    <w:p w14:paraId="0FB2B185" w14:textId="561F2C41" w:rsidR="00356F90" w:rsidRPr="00B26069" w:rsidRDefault="00356F90" w:rsidP="001B2112">
                      <w:pPr>
                        <w:widowControl w:val="0"/>
                        <w:autoSpaceDE w:val="0"/>
                        <w:autoSpaceDN w:val="0"/>
                        <w:adjustRightInd w:val="0"/>
                        <w:rPr>
                          <w:rFonts w:cs="Times New Roman"/>
                          <w:i/>
                        </w:rPr>
                      </w:pPr>
                      <w:r w:rsidRPr="00B26069">
                        <w:rPr>
                          <w:rFonts w:cs="Times New Roman"/>
                          <w:i/>
                        </w:rPr>
                        <w:t>“We were poor even before the flood. My husband, children and I worked as tenant farmers. The floodwaters submerged the landlord</w:t>
                      </w:r>
                      <w:r>
                        <w:rPr>
                          <w:rFonts w:cs="Times New Roman"/>
                          <w:i/>
                        </w:rPr>
                        <w:t>’</w:t>
                      </w:r>
                      <w:r w:rsidRPr="00B26069">
                        <w:rPr>
                          <w:rFonts w:cs="Times New Roman"/>
                          <w:i/>
                        </w:rPr>
                        <w:t xml:space="preserve">s farms, and also forced us to flee for our lives. We spent two days on the road, begging for survival before finally reaching a camp in </w:t>
                      </w:r>
                      <w:proofErr w:type="spellStart"/>
                      <w:r w:rsidRPr="00B26069">
                        <w:rPr>
                          <w:rFonts w:cs="Times New Roman"/>
                          <w:i/>
                        </w:rPr>
                        <w:t>Jaffarabad</w:t>
                      </w:r>
                      <w:proofErr w:type="spellEnd"/>
                      <w:r w:rsidRPr="00B26069">
                        <w:rPr>
                          <w:rFonts w:cs="Times New Roman"/>
                          <w:i/>
                        </w:rPr>
                        <w:t xml:space="preserve">. We took refuge in the camp for many months. On government orders, we returned to our village which </w:t>
                      </w:r>
                      <w:r>
                        <w:rPr>
                          <w:rFonts w:cs="Times New Roman"/>
                          <w:i/>
                        </w:rPr>
                        <w:t>is</w:t>
                      </w:r>
                      <w:r w:rsidRPr="00B26069">
                        <w:rPr>
                          <w:rFonts w:cs="Times New Roman"/>
                          <w:i/>
                        </w:rPr>
                        <w:t xml:space="preserve"> still submerged. We had no source of income, no home and no support”</w:t>
                      </w:r>
                    </w:p>
                    <w:p w14:paraId="55510738" w14:textId="77777777" w:rsidR="00356F90" w:rsidRPr="008B5C03" w:rsidRDefault="00356F90" w:rsidP="001B2112">
                      <w:pPr>
                        <w:widowControl w:val="0"/>
                        <w:autoSpaceDE w:val="0"/>
                        <w:autoSpaceDN w:val="0"/>
                        <w:adjustRightInd w:val="0"/>
                        <w:jc w:val="right"/>
                        <w:rPr>
                          <w:rFonts w:cs="Times New Roman"/>
                        </w:rPr>
                      </w:pPr>
                      <w:r>
                        <w:rPr>
                          <w:rFonts w:cs="Times New Roman"/>
                        </w:rPr>
                        <w:t xml:space="preserve"> </w:t>
                      </w:r>
                      <w:r w:rsidRPr="00B26069">
                        <w:rPr>
                          <w:rFonts w:cs="Times New Roman"/>
                          <w:sz w:val="20"/>
                          <w:szCs w:val="20"/>
                        </w:rPr>
                        <w:t xml:space="preserve">Woman </w:t>
                      </w:r>
                      <w:proofErr w:type="spellStart"/>
                      <w:r w:rsidRPr="00B26069">
                        <w:rPr>
                          <w:rFonts w:cs="Times New Roman"/>
                          <w:sz w:val="20"/>
                          <w:szCs w:val="20"/>
                        </w:rPr>
                        <w:t>affectee</w:t>
                      </w:r>
                      <w:proofErr w:type="spellEnd"/>
                      <w:r w:rsidRPr="00B26069">
                        <w:rPr>
                          <w:rFonts w:cs="Times New Roman"/>
                          <w:sz w:val="20"/>
                          <w:szCs w:val="20"/>
                        </w:rPr>
                        <w:t xml:space="preserve">, District </w:t>
                      </w:r>
                      <w:proofErr w:type="spellStart"/>
                      <w:r w:rsidRPr="00B26069">
                        <w:rPr>
                          <w:rFonts w:cs="Times New Roman"/>
                          <w:sz w:val="20"/>
                          <w:szCs w:val="20"/>
                        </w:rPr>
                        <w:t>Jaffarabad</w:t>
                      </w:r>
                      <w:proofErr w:type="spellEnd"/>
                      <w:r w:rsidRPr="00B26069">
                        <w:rPr>
                          <w:rFonts w:cs="Times New Roman"/>
                        </w:rPr>
                        <w:t>.</w:t>
                      </w:r>
                    </w:p>
                  </w:txbxContent>
                </v:textbox>
                <w10:wrap type="square"/>
              </v:shape>
            </w:pict>
          </mc:Fallback>
        </mc:AlternateContent>
      </w:r>
      <w:r w:rsidRPr="000C4ABF">
        <w:rPr>
          <w:rFonts w:cs="Times New Roman"/>
        </w:rPr>
        <w:t>The narratives from FGDs and testimonies were presented at the community hearing in Quetta in November 2015. It was hosted by the PDMA Bal</w:t>
      </w:r>
      <w:r w:rsidR="000E27A8">
        <w:rPr>
          <w:rFonts w:cs="Times New Roman"/>
        </w:rPr>
        <w:t>o</w:t>
      </w:r>
      <w:r w:rsidRPr="000C4ABF">
        <w:rPr>
          <w:rFonts w:cs="Times New Roman"/>
        </w:rPr>
        <w:t xml:space="preserve">chistan, in collaboration with the WDD and UN Women. 130 women and men participated in the community hearing including local CBOs/NGOs from the districts, government officials, and members of the </w:t>
      </w:r>
      <w:r w:rsidR="00985FF9" w:rsidRPr="000C4ABF">
        <w:rPr>
          <w:rFonts w:cs="Times New Roman"/>
        </w:rPr>
        <w:t>GTF.</w:t>
      </w:r>
    </w:p>
    <w:p w14:paraId="6F5A71FC" w14:textId="308929A4" w:rsidR="001B2112" w:rsidRPr="000C4ABF" w:rsidRDefault="001B2112" w:rsidP="005B5C65">
      <w:pPr>
        <w:widowControl w:val="0"/>
        <w:autoSpaceDE w:val="0"/>
        <w:autoSpaceDN w:val="0"/>
        <w:adjustRightInd w:val="0"/>
        <w:rPr>
          <w:rFonts w:cs="Times New Roman"/>
        </w:rPr>
      </w:pPr>
      <w:r w:rsidRPr="000C4ABF">
        <w:rPr>
          <w:rFonts w:cs="Times New Roman"/>
        </w:rPr>
        <w:t>10 testimonies were presented by local people affected by disasters, one was presented as an interactive theater, and one was an expert testimony of a journalist/academic. Responses were made by a panel consisting of representatives of the PDMA, District Management/district DMA, University of Bal</w:t>
      </w:r>
      <w:r w:rsidR="000E27A8">
        <w:rPr>
          <w:rFonts w:cs="Times New Roman"/>
        </w:rPr>
        <w:t>o</w:t>
      </w:r>
      <w:r w:rsidRPr="000C4ABF">
        <w:rPr>
          <w:rFonts w:cs="Times New Roman"/>
        </w:rPr>
        <w:t>chistan, Bal</w:t>
      </w:r>
      <w:r w:rsidR="000E27A8">
        <w:rPr>
          <w:rFonts w:cs="Times New Roman"/>
        </w:rPr>
        <w:t>o</w:t>
      </w:r>
      <w:r w:rsidRPr="000C4ABF">
        <w:rPr>
          <w:rFonts w:cs="Times New Roman"/>
        </w:rPr>
        <w:t xml:space="preserve">chistan University of Information Technology, </w:t>
      </w:r>
      <w:r w:rsidR="00985FF9" w:rsidRPr="000C4ABF">
        <w:rPr>
          <w:rFonts w:cs="Times New Roman"/>
        </w:rPr>
        <w:t>WDD and</w:t>
      </w:r>
      <w:r w:rsidRPr="000C4ABF">
        <w:rPr>
          <w:rFonts w:cs="Times New Roman"/>
        </w:rPr>
        <w:t xml:space="preserve"> the Embassy of Denmark.</w:t>
      </w:r>
    </w:p>
    <w:p w14:paraId="7BD3C2CF" w14:textId="77777777" w:rsidR="001B2112" w:rsidRPr="000C4ABF" w:rsidRDefault="001B2112" w:rsidP="005B5C65">
      <w:pPr>
        <w:widowControl w:val="0"/>
        <w:autoSpaceDE w:val="0"/>
        <w:autoSpaceDN w:val="0"/>
        <w:adjustRightInd w:val="0"/>
        <w:rPr>
          <w:rFonts w:cs="Times New Roman"/>
        </w:rPr>
      </w:pPr>
      <w:r w:rsidRPr="000C4ABF">
        <w:rPr>
          <w:rFonts w:cs="Times New Roman"/>
        </w:rPr>
        <w:t xml:space="preserve">The women presented details of conditions before and after the disaster, and also the present situation. They </w:t>
      </w:r>
      <w:r w:rsidRPr="000C4ABF">
        <w:rPr>
          <w:rFonts w:cs="Times New Roman"/>
        </w:rPr>
        <w:lastRenderedPageBreak/>
        <w:t>defined the impact of changes on the lives of their families. They suggested ways to mitigate the impact of disasters and prevent them from happening in the future.</w:t>
      </w:r>
    </w:p>
    <w:p w14:paraId="05E57F8E" w14:textId="77777777" w:rsidR="001B2112" w:rsidRPr="000C4ABF" w:rsidRDefault="001B2112" w:rsidP="005B5C65">
      <w:pPr>
        <w:widowControl w:val="0"/>
        <w:autoSpaceDE w:val="0"/>
        <w:autoSpaceDN w:val="0"/>
        <w:adjustRightInd w:val="0"/>
        <w:rPr>
          <w:rFonts w:cs="Times New Roman"/>
          <w:b/>
        </w:rPr>
      </w:pPr>
      <w:r w:rsidRPr="000C4ABF">
        <w:rPr>
          <w:rFonts w:cs="Times New Roman"/>
          <w:b/>
        </w:rPr>
        <w:t>Results</w:t>
      </w:r>
    </w:p>
    <w:p w14:paraId="505B23E8" w14:textId="77777777" w:rsidR="001B2112" w:rsidRPr="000C4ABF" w:rsidRDefault="001B2112" w:rsidP="005B5C65">
      <w:pPr>
        <w:widowControl w:val="0"/>
        <w:autoSpaceDE w:val="0"/>
        <w:autoSpaceDN w:val="0"/>
        <w:adjustRightInd w:val="0"/>
        <w:rPr>
          <w:rFonts w:cs="Times New Roman"/>
        </w:rPr>
      </w:pPr>
      <w:r w:rsidRPr="000C4ABF">
        <w:rPr>
          <w:rFonts w:cs="Times New Roman"/>
        </w:rPr>
        <w:t>The community hearing helped people, especially women, affected by disasters to analyze and present their conditions before and after the disaster. It provided them the opportunity to interact directly with the government authorities and to express their satisfaction or grievance with government and other humanitarian response. They were also able to suggest ways to mitigate and prevent disasters. The design of the community hearing helped to broker a dialogue between citizens and the government and other humanitarian assistance providers.</w:t>
      </w:r>
    </w:p>
    <w:p w14:paraId="537D5365" w14:textId="77777777" w:rsidR="001B2112" w:rsidRPr="000C4ABF" w:rsidRDefault="001B2112" w:rsidP="005B5C65">
      <w:pPr>
        <w:widowControl w:val="0"/>
        <w:autoSpaceDE w:val="0"/>
        <w:autoSpaceDN w:val="0"/>
        <w:adjustRightInd w:val="0"/>
        <w:rPr>
          <w:rFonts w:cs="Times New Roman"/>
          <w:b/>
        </w:rPr>
      </w:pPr>
      <w:r w:rsidRPr="000C4ABF">
        <w:rPr>
          <w:rFonts w:cs="Times New Roman"/>
          <w:b/>
        </w:rPr>
        <w:t>Beyond Results</w:t>
      </w:r>
    </w:p>
    <w:p w14:paraId="09F53AE9" w14:textId="77777777" w:rsidR="001B2112" w:rsidRPr="000C4ABF" w:rsidRDefault="001B2112" w:rsidP="005B5C65">
      <w:pPr>
        <w:widowControl w:val="0"/>
        <w:autoSpaceDE w:val="0"/>
        <w:autoSpaceDN w:val="0"/>
        <w:adjustRightInd w:val="0"/>
        <w:rPr>
          <w:rFonts w:cs="Times New Roman"/>
        </w:rPr>
      </w:pPr>
      <w:r w:rsidRPr="000C4ABF">
        <w:rPr>
          <w:rFonts w:cs="Times New Roman"/>
        </w:rPr>
        <w:t>The testimonies helped increase the confidence of testifiers. It provided unique opportunities to engage with the government and give feedback on their policies and performance. It helped government officials hear first-hand account of ways in which disasters affect people’s lives, homes and families. The dialogue also contributed to improve understanding between citizens and the government, and assisted in developing mutual trust.</w:t>
      </w:r>
    </w:p>
    <w:p w14:paraId="1FE1C1BB" w14:textId="77777777" w:rsidR="001B2112" w:rsidRPr="000C4ABF" w:rsidRDefault="001B2112" w:rsidP="005B5C65">
      <w:pPr>
        <w:widowControl w:val="0"/>
        <w:autoSpaceDE w:val="0"/>
        <w:autoSpaceDN w:val="0"/>
        <w:adjustRightInd w:val="0"/>
        <w:rPr>
          <w:rFonts w:cs="Times New Roman"/>
          <w:b/>
        </w:rPr>
      </w:pPr>
      <w:r w:rsidRPr="000C4ABF">
        <w:rPr>
          <w:rFonts w:cs="Times New Roman"/>
          <w:b/>
        </w:rPr>
        <w:t>Lessons learned</w:t>
      </w:r>
    </w:p>
    <w:p w14:paraId="32D1E88B" w14:textId="734E4F51" w:rsidR="001B2112" w:rsidRPr="000C4ABF" w:rsidRDefault="001B2112" w:rsidP="005B5C65">
      <w:pPr>
        <w:widowControl w:val="0"/>
        <w:autoSpaceDE w:val="0"/>
        <w:autoSpaceDN w:val="0"/>
        <w:adjustRightInd w:val="0"/>
        <w:rPr>
          <w:rFonts w:cs="Times New Roman"/>
        </w:rPr>
      </w:pPr>
      <w:r w:rsidRPr="000C4ABF">
        <w:rPr>
          <w:rFonts w:cs="Times New Roman"/>
        </w:rPr>
        <w:t xml:space="preserve">The innovative design of the community hearing is impressive. Its process helps affected women and others to assess and present their experiences with disasters as well as the response of government and other organizations. It also helps initiate a dialogue around </w:t>
      </w:r>
      <w:r w:rsidR="00985FF9" w:rsidRPr="000C4ABF">
        <w:rPr>
          <w:rFonts w:cs="Times New Roman"/>
        </w:rPr>
        <w:t>DRR.</w:t>
      </w:r>
      <w:r w:rsidRPr="000C4ABF">
        <w:rPr>
          <w:rFonts w:cs="Times New Roman"/>
        </w:rPr>
        <w:t xml:space="preserve"> The involvement of women is both necessary and significant because it gives them the platform to bring in the gender perspective that is often missing in humanitarian response. </w:t>
      </w:r>
    </w:p>
    <w:p w14:paraId="39D2EC85" w14:textId="77777777" w:rsidR="001B2112" w:rsidRPr="000C4ABF" w:rsidRDefault="001B2112" w:rsidP="005B5C65">
      <w:pPr>
        <w:widowControl w:val="0"/>
        <w:autoSpaceDE w:val="0"/>
        <w:autoSpaceDN w:val="0"/>
        <w:adjustRightInd w:val="0"/>
        <w:rPr>
          <w:rFonts w:cs="Times New Roman"/>
        </w:rPr>
      </w:pPr>
      <w:r w:rsidRPr="000C4ABF">
        <w:rPr>
          <w:rFonts w:cs="Times New Roman"/>
        </w:rPr>
        <w:t>Continued and scaled up use of community hearings may benefit from drawing on other experiences from Pakistan. For over 20 years, civil society efforts have brokered dialogue among different stakeholders, including between citizens and the government, using the concept of People’s Assemblies.</w:t>
      </w:r>
      <w:r w:rsidRPr="000C4ABF">
        <w:rPr>
          <w:rFonts w:cs="Times New Roman"/>
          <w:vertAlign w:val="superscript"/>
        </w:rPr>
        <w:footnoteReference w:id="18"/>
      </w:r>
    </w:p>
    <w:p w14:paraId="6BC883DA" w14:textId="77777777" w:rsidR="001B2112" w:rsidRPr="000C4ABF" w:rsidRDefault="001B2112" w:rsidP="005B5C65">
      <w:pPr>
        <w:spacing w:before="0" w:after="200"/>
        <w:rPr>
          <w:color w:val="231F20"/>
        </w:rPr>
      </w:pPr>
      <w:r w:rsidRPr="000C4ABF">
        <w:rPr>
          <w:color w:val="231F20"/>
        </w:rPr>
        <w:br w:type="page"/>
      </w:r>
    </w:p>
    <w:p w14:paraId="1DDD2FA4" w14:textId="77777777" w:rsidR="001B2112" w:rsidRPr="000C4ABF" w:rsidRDefault="001B2112" w:rsidP="005B5C65">
      <w:pPr>
        <w:keepNext/>
        <w:keepLines/>
        <w:spacing w:before="200" w:after="0"/>
        <w:outlineLvl w:val="1"/>
        <w:rPr>
          <w:rFonts w:asciiTheme="majorHAnsi" w:eastAsiaTheme="majorEastAsia" w:hAnsiTheme="majorHAnsi" w:cstheme="majorBidi"/>
          <w:b/>
          <w:bCs/>
          <w:color w:val="4F81BD" w:themeColor="accent1"/>
        </w:rPr>
      </w:pPr>
      <w:bookmarkStart w:id="22" w:name="_Toc468114644"/>
      <w:r w:rsidRPr="000C4ABF">
        <w:rPr>
          <w:rFonts w:asciiTheme="majorHAnsi" w:eastAsiaTheme="majorEastAsia" w:hAnsiTheme="majorHAnsi" w:cstheme="majorBidi"/>
          <w:b/>
          <w:bCs/>
          <w:color w:val="4F81BD" w:themeColor="accent1"/>
        </w:rPr>
        <w:lastRenderedPageBreak/>
        <w:t>Annex 1 List of Individuals and Organizations Interviewed</w:t>
      </w:r>
      <w:bookmarkEnd w:id="22"/>
    </w:p>
    <w:tbl>
      <w:tblPr>
        <w:tblW w:w="9043"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0"/>
        <w:gridCol w:w="2413"/>
        <w:gridCol w:w="3420"/>
        <w:gridCol w:w="2610"/>
      </w:tblGrid>
      <w:tr w:rsidR="001B2112" w:rsidRPr="000C4ABF" w14:paraId="52E79592" w14:textId="77777777" w:rsidTr="001B2112">
        <w:tc>
          <w:tcPr>
            <w:tcW w:w="9043" w:type="dxa"/>
            <w:gridSpan w:val="4"/>
            <w:shd w:val="clear" w:color="auto" w:fill="D9D9D9" w:themeFill="background1" w:themeFillShade="D9"/>
          </w:tcPr>
          <w:p w14:paraId="497970C2" w14:textId="77777777" w:rsidR="001B2112" w:rsidRPr="000C4ABF" w:rsidRDefault="001B2112" w:rsidP="005B5C65">
            <w:pPr>
              <w:spacing w:before="0" w:after="0" w:line="240" w:lineRule="auto"/>
              <w:rPr>
                <w:rFonts w:cs="Times New Roman"/>
                <w:b/>
              </w:rPr>
            </w:pPr>
            <w:r w:rsidRPr="000C4ABF">
              <w:rPr>
                <w:rFonts w:cs="Times New Roman"/>
                <w:b/>
              </w:rPr>
              <w:t>Islamabad</w:t>
            </w:r>
          </w:p>
        </w:tc>
      </w:tr>
      <w:tr w:rsidR="001B2112" w:rsidRPr="000C4ABF" w14:paraId="703C8E41" w14:textId="77777777" w:rsidTr="001B2112">
        <w:tc>
          <w:tcPr>
            <w:tcW w:w="600" w:type="dxa"/>
          </w:tcPr>
          <w:p w14:paraId="1961ECBD" w14:textId="77777777" w:rsidR="001B2112" w:rsidRPr="000C4ABF" w:rsidRDefault="001B2112" w:rsidP="005B5C65">
            <w:pPr>
              <w:spacing w:before="0" w:after="0" w:line="240" w:lineRule="auto"/>
              <w:rPr>
                <w:rFonts w:cs="Times New Roman"/>
              </w:rPr>
            </w:pPr>
            <w:r w:rsidRPr="000C4ABF">
              <w:rPr>
                <w:rFonts w:cs="Times New Roman"/>
              </w:rPr>
              <w:t>1.</w:t>
            </w:r>
          </w:p>
        </w:tc>
        <w:tc>
          <w:tcPr>
            <w:tcW w:w="2413" w:type="dxa"/>
          </w:tcPr>
          <w:p w14:paraId="5CC3DB4F" w14:textId="77777777" w:rsidR="001B2112" w:rsidRPr="000C4ABF" w:rsidRDefault="001B2112" w:rsidP="005B5C65">
            <w:pPr>
              <w:spacing w:before="0" w:after="0" w:line="240" w:lineRule="auto"/>
              <w:rPr>
                <w:rFonts w:cs="Times New Roman"/>
              </w:rPr>
            </w:pPr>
            <w:r w:rsidRPr="000C4ABF">
              <w:rPr>
                <w:rFonts w:cs="Times New Roman"/>
              </w:rPr>
              <w:t>Mr. Arif Tabassum</w:t>
            </w:r>
          </w:p>
          <w:p w14:paraId="60C15EEE" w14:textId="77777777" w:rsidR="001B2112" w:rsidRPr="000C4ABF" w:rsidRDefault="001B2112" w:rsidP="005B5C65">
            <w:pPr>
              <w:spacing w:before="0" w:after="0" w:line="240" w:lineRule="auto"/>
              <w:rPr>
                <w:rFonts w:cs="Times New Roman"/>
              </w:rPr>
            </w:pPr>
          </w:p>
        </w:tc>
        <w:tc>
          <w:tcPr>
            <w:tcW w:w="3420" w:type="dxa"/>
          </w:tcPr>
          <w:p w14:paraId="7563CC9D" w14:textId="77777777" w:rsidR="001B2112" w:rsidRPr="000C4ABF" w:rsidRDefault="001B2112" w:rsidP="005B5C65">
            <w:pPr>
              <w:spacing w:before="0" w:after="0" w:line="240" w:lineRule="auto"/>
              <w:rPr>
                <w:rFonts w:cs="Times New Roman"/>
              </w:rPr>
            </w:pPr>
            <w:r w:rsidRPr="000C4ABF">
              <w:rPr>
                <w:rFonts w:cs="Times New Roman"/>
              </w:rPr>
              <w:t>Deputy Head of Development Cooperation</w:t>
            </w:r>
          </w:p>
        </w:tc>
        <w:tc>
          <w:tcPr>
            <w:tcW w:w="2610" w:type="dxa"/>
          </w:tcPr>
          <w:p w14:paraId="10ADA26B" w14:textId="77777777" w:rsidR="001B2112" w:rsidRPr="000C4ABF" w:rsidRDefault="001B2112" w:rsidP="005B5C65">
            <w:pPr>
              <w:spacing w:before="0" w:after="0" w:line="240" w:lineRule="auto"/>
              <w:rPr>
                <w:rFonts w:cs="Times New Roman"/>
              </w:rPr>
            </w:pPr>
            <w:r w:rsidRPr="000C4ABF">
              <w:rPr>
                <w:rFonts w:cs="Times New Roman"/>
              </w:rPr>
              <w:t>Danish Embassy</w:t>
            </w:r>
          </w:p>
        </w:tc>
      </w:tr>
      <w:tr w:rsidR="001B2112" w:rsidRPr="000C4ABF" w14:paraId="08CEE7EA" w14:textId="77777777" w:rsidTr="001B2112">
        <w:tc>
          <w:tcPr>
            <w:tcW w:w="600" w:type="dxa"/>
          </w:tcPr>
          <w:p w14:paraId="5E2A33F8" w14:textId="77777777" w:rsidR="001B2112" w:rsidRPr="000C4ABF" w:rsidRDefault="001B2112" w:rsidP="005B5C65">
            <w:pPr>
              <w:spacing w:before="0" w:after="0" w:line="240" w:lineRule="auto"/>
              <w:rPr>
                <w:rFonts w:cs="Times New Roman"/>
              </w:rPr>
            </w:pPr>
            <w:r w:rsidRPr="000C4ABF">
              <w:rPr>
                <w:rFonts w:cs="Times New Roman"/>
              </w:rPr>
              <w:t>2</w:t>
            </w:r>
          </w:p>
        </w:tc>
        <w:tc>
          <w:tcPr>
            <w:tcW w:w="2413" w:type="dxa"/>
          </w:tcPr>
          <w:p w14:paraId="1418A1B7" w14:textId="77777777" w:rsidR="001B2112" w:rsidRPr="000C4ABF" w:rsidRDefault="001B2112" w:rsidP="005B5C65">
            <w:pPr>
              <w:spacing w:before="0" w:after="0" w:line="240" w:lineRule="auto"/>
              <w:rPr>
                <w:rFonts w:cs="Times New Roman"/>
              </w:rPr>
            </w:pPr>
            <w:r w:rsidRPr="000C4ABF">
              <w:rPr>
                <w:rFonts w:cs="Times New Roman"/>
              </w:rPr>
              <w:t>Ms. Tania Humayun</w:t>
            </w:r>
          </w:p>
        </w:tc>
        <w:tc>
          <w:tcPr>
            <w:tcW w:w="3420" w:type="dxa"/>
          </w:tcPr>
          <w:p w14:paraId="10009D2F" w14:textId="77777777" w:rsidR="001B2112" w:rsidRPr="000C4ABF" w:rsidRDefault="001B2112" w:rsidP="005B5C65">
            <w:pPr>
              <w:spacing w:before="0" w:after="0" w:line="240" w:lineRule="auto"/>
              <w:rPr>
                <w:rFonts w:cs="Times New Roman"/>
              </w:rPr>
            </w:pPr>
            <w:r w:rsidRPr="000C4ABF">
              <w:rPr>
                <w:rFonts w:cs="Times New Roman"/>
              </w:rPr>
              <w:t>Project Manager</w:t>
            </w:r>
          </w:p>
        </w:tc>
        <w:tc>
          <w:tcPr>
            <w:tcW w:w="2610" w:type="dxa"/>
          </w:tcPr>
          <w:p w14:paraId="029AD44B" w14:textId="77777777" w:rsidR="001B2112" w:rsidRPr="000C4ABF" w:rsidRDefault="001B2112" w:rsidP="005B5C65">
            <w:pPr>
              <w:spacing w:before="0" w:after="0" w:line="240" w:lineRule="auto"/>
              <w:rPr>
                <w:rFonts w:cs="Times New Roman"/>
              </w:rPr>
            </w:pPr>
            <w:r w:rsidRPr="000C4ABF">
              <w:rPr>
                <w:rFonts w:cs="Times New Roman"/>
              </w:rPr>
              <w:t>GCC-NDMA</w:t>
            </w:r>
          </w:p>
        </w:tc>
      </w:tr>
      <w:tr w:rsidR="001B2112" w:rsidRPr="000C4ABF" w14:paraId="1736AF7C" w14:textId="77777777" w:rsidTr="001B2112">
        <w:trPr>
          <w:trHeight w:val="314"/>
        </w:trPr>
        <w:tc>
          <w:tcPr>
            <w:tcW w:w="600" w:type="dxa"/>
          </w:tcPr>
          <w:p w14:paraId="04A3A500" w14:textId="77777777" w:rsidR="001B2112" w:rsidRPr="000C4ABF" w:rsidRDefault="001B2112" w:rsidP="005B5C65">
            <w:pPr>
              <w:spacing w:before="0" w:after="0" w:line="240" w:lineRule="auto"/>
              <w:rPr>
                <w:rFonts w:cs="Times New Roman"/>
              </w:rPr>
            </w:pPr>
            <w:r w:rsidRPr="000C4ABF">
              <w:rPr>
                <w:rFonts w:cs="Times New Roman"/>
              </w:rPr>
              <w:t>3</w:t>
            </w:r>
          </w:p>
        </w:tc>
        <w:tc>
          <w:tcPr>
            <w:tcW w:w="2413" w:type="dxa"/>
          </w:tcPr>
          <w:p w14:paraId="14FDA2D2" w14:textId="77777777" w:rsidR="001B2112" w:rsidRPr="000C4ABF" w:rsidRDefault="001B2112" w:rsidP="005B5C65">
            <w:pPr>
              <w:spacing w:before="0" w:after="0" w:line="240" w:lineRule="auto"/>
              <w:rPr>
                <w:rFonts w:cs="Times New Roman"/>
              </w:rPr>
            </w:pPr>
            <w:r w:rsidRPr="000C4ABF">
              <w:rPr>
                <w:rFonts w:cs="Times New Roman"/>
              </w:rPr>
              <w:t>Brig. ® Saleem Beig</w:t>
            </w:r>
          </w:p>
        </w:tc>
        <w:tc>
          <w:tcPr>
            <w:tcW w:w="3420" w:type="dxa"/>
          </w:tcPr>
          <w:p w14:paraId="615C14DA" w14:textId="77777777" w:rsidR="001B2112" w:rsidRPr="000C4ABF" w:rsidRDefault="001B2112" w:rsidP="005B5C65">
            <w:pPr>
              <w:spacing w:before="0" w:after="0" w:line="240" w:lineRule="auto"/>
              <w:rPr>
                <w:rFonts w:cs="Times New Roman"/>
              </w:rPr>
            </w:pPr>
            <w:r w:rsidRPr="000C4ABF">
              <w:rPr>
                <w:rFonts w:cs="Times New Roman"/>
              </w:rPr>
              <w:t>Head of Department</w:t>
            </w:r>
          </w:p>
        </w:tc>
        <w:tc>
          <w:tcPr>
            <w:tcW w:w="2610" w:type="dxa"/>
          </w:tcPr>
          <w:p w14:paraId="2498DBD8" w14:textId="77777777" w:rsidR="001B2112" w:rsidRPr="000C4ABF" w:rsidRDefault="001B2112" w:rsidP="005B5C65">
            <w:pPr>
              <w:spacing w:before="0" w:after="0" w:line="240" w:lineRule="auto"/>
              <w:rPr>
                <w:rFonts w:cs="Times New Roman"/>
              </w:rPr>
            </w:pPr>
            <w:r w:rsidRPr="000C4ABF">
              <w:rPr>
                <w:rFonts w:cs="Times New Roman"/>
              </w:rPr>
              <w:t>NUST- CIPS</w:t>
            </w:r>
          </w:p>
        </w:tc>
      </w:tr>
      <w:tr w:rsidR="001B2112" w:rsidRPr="000C4ABF" w14:paraId="4475D3AC" w14:textId="77777777" w:rsidTr="001B2112">
        <w:tc>
          <w:tcPr>
            <w:tcW w:w="9043" w:type="dxa"/>
            <w:gridSpan w:val="4"/>
            <w:shd w:val="clear" w:color="auto" w:fill="D9D9D9" w:themeFill="background1" w:themeFillShade="D9"/>
          </w:tcPr>
          <w:p w14:paraId="27F6DC80" w14:textId="77777777" w:rsidR="001B2112" w:rsidRPr="000C4ABF" w:rsidRDefault="001B2112" w:rsidP="005B5C65">
            <w:pPr>
              <w:spacing w:before="0" w:after="0" w:line="240" w:lineRule="auto"/>
              <w:rPr>
                <w:rFonts w:cs="Times New Roman"/>
                <w:b/>
                <w:bCs/>
              </w:rPr>
            </w:pPr>
            <w:r w:rsidRPr="000C4ABF">
              <w:rPr>
                <w:rFonts w:cs="Times New Roman"/>
                <w:b/>
                <w:bCs/>
              </w:rPr>
              <w:t>UN Women</w:t>
            </w:r>
          </w:p>
        </w:tc>
      </w:tr>
      <w:tr w:rsidR="001B2112" w:rsidRPr="000C4ABF" w14:paraId="283D843B" w14:textId="77777777" w:rsidTr="001B2112">
        <w:tc>
          <w:tcPr>
            <w:tcW w:w="600" w:type="dxa"/>
          </w:tcPr>
          <w:p w14:paraId="774637A9" w14:textId="77777777" w:rsidR="001B2112" w:rsidRPr="000C4ABF" w:rsidRDefault="001B2112" w:rsidP="005B5C65">
            <w:pPr>
              <w:spacing w:before="0" w:after="0" w:line="240" w:lineRule="auto"/>
              <w:rPr>
                <w:rFonts w:cs="Times New Roman"/>
              </w:rPr>
            </w:pPr>
            <w:r w:rsidRPr="000C4ABF">
              <w:rPr>
                <w:rFonts w:cs="Times New Roman"/>
              </w:rPr>
              <w:t>4</w:t>
            </w:r>
          </w:p>
        </w:tc>
        <w:tc>
          <w:tcPr>
            <w:tcW w:w="2413" w:type="dxa"/>
          </w:tcPr>
          <w:p w14:paraId="5BD247DA" w14:textId="77777777" w:rsidR="001B2112" w:rsidRPr="000C4ABF" w:rsidRDefault="001B2112" w:rsidP="005B5C65">
            <w:pPr>
              <w:spacing w:before="0" w:after="0" w:line="240" w:lineRule="auto"/>
              <w:rPr>
                <w:rFonts w:cs="Times New Roman"/>
              </w:rPr>
            </w:pPr>
            <w:r w:rsidRPr="000C4ABF">
              <w:rPr>
                <w:rFonts w:cs="Times New Roman"/>
              </w:rPr>
              <w:t>Ms. Sangeeta Thapa</w:t>
            </w:r>
          </w:p>
        </w:tc>
        <w:tc>
          <w:tcPr>
            <w:tcW w:w="3420" w:type="dxa"/>
          </w:tcPr>
          <w:p w14:paraId="2D1B60F8" w14:textId="77777777" w:rsidR="001B2112" w:rsidRPr="000C4ABF" w:rsidRDefault="001B2112" w:rsidP="005B5C65">
            <w:pPr>
              <w:spacing w:before="0" w:after="0" w:line="240" w:lineRule="auto"/>
              <w:rPr>
                <w:rFonts w:cs="Times New Roman"/>
              </w:rPr>
            </w:pPr>
            <w:r w:rsidRPr="000C4ABF">
              <w:rPr>
                <w:rFonts w:cs="Times New Roman"/>
              </w:rPr>
              <w:t xml:space="preserve">Deputy Representative </w:t>
            </w:r>
          </w:p>
        </w:tc>
        <w:tc>
          <w:tcPr>
            <w:tcW w:w="2610" w:type="dxa"/>
          </w:tcPr>
          <w:p w14:paraId="0E63DDB8" w14:textId="77777777" w:rsidR="001B2112" w:rsidRPr="000C4ABF" w:rsidRDefault="001B2112" w:rsidP="005B5C65">
            <w:pPr>
              <w:spacing w:before="0" w:after="0" w:line="240" w:lineRule="auto"/>
              <w:rPr>
                <w:rFonts w:cs="Times New Roman"/>
              </w:rPr>
            </w:pPr>
            <w:r w:rsidRPr="000C4ABF">
              <w:rPr>
                <w:rFonts w:cs="Times New Roman"/>
              </w:rPr>
              <w:t>UN Women Pakistan</w:t>
            </w:r>
          </w:p>
        </w:tc>
      </w:tr>
      <w:tr w:rsidR="001B2112" w:rsidRPr="000C4ABF" w14:paraId="34372DC4" w14:textId="77777777" w:rsidTr="001B2112">
        <w:tc>
          <w:tcPr>
            <w:tcW w:w="600" w:type="dxa"/>
          </w:tcPr>
          <w:p w14:paraId="5B06A19A" w14:textId="77777777" w:rsidR="001B2112" w:rsidRPr="000C4ABF" w:rsidRDefault="001B2112" w:rsidP="005B5C65">
            <w:pPr>
              <w:spacing w:before="0" w:after="0" w:line="240" w:lineRule="auto"/>
              <w:rPr>
                <w:rFonts w:cs="Times New Roman"/>
              </w:rPr>
            </w:pPr>
            <w:r w:rsidRPr="000C4ABF">
              <w:rPr>
                <w:rFonts w:cs="Times New Roman"/>
              </w:rPr>
              <w:t>5</w:t>
            </w:r>
          </w:p>
        </w:tc>
        <w:tc>
          <w:tcPr>
            <w:tcW w:w="2413" w:type="dxa"/>
          </w:tcPr>
          <w:p w14:paraId="28726671" w14:textId="77777777" w:rsidR="001B2112" w:rsidRPr="000C4ABF" w:rsidRDefault="00180484" w:rsidP="005B5C65">
            <w:pPr>
              <w:spacing w:before="0" w:after="0" w:line="240" w:lineRule="auto"/>
              <w:rPr>
                <w:rFonts w:cs="Times New Roman"/>
              </w:rPr>
            </w:pPr>
            <w:hyperlink r:id="rId12">
              <w:r w:rsidR="001B2112" w:rsidRPr="000C4ABF">
                <w:rPr>
                  <w:rFonts w:cs="Times New Roman"/>
                </w:rPr>
                <w:t>Fareeha Ummar</w:t>
              </w:r>
            </w:hyperlink>
          </w:p>
        </w:tc>
        <w:tc>
          <w:tcPr>
            <w:tcW w:w="3420" w:type="dxa"/>
          </w:tcPr>
          <w:p w14:paraId="47D0BA31" w14:textId="1CFB1B20" w:rsidR="001B2112" w:rsidRPr="000C4ABF" w:rsidRDefault="00180484" w:rsidP="005B5C65">
            <w:pPr>
              <w:spacing w:before="0" w:after="0" w:line="240" w:lineRule="auto"/>
              <w:rPr>
                <w:rFonts w:cs="Times New Roman"/>
              </w:rPr>
            </w:pPr>
            <w:hyperlink r:id="rId13">
              <w:r w:rsidR="00D17182" w:rsidRPr="000C4ABF">
                <w:rPr>
                  <w:rFonts w:cs="Times New Roman"/>
                </w:rPr>
                <w:t>Project</w:t>
              </w:r>
              <w:r w:rsidR="001B2112" w:rsidRPr="000C4ABF">
                <w:rPr>
                  <w:rFonts w:cs="Times New Roman"/>
                </w:rPr>
                <w:t xml:space="preserve"> Specialist </w:t>
              </w:r>
            </w:hyperlink>
          </w:p>
        </w:tc>
        <w:tc>
          <w:tcPr>
            <w:tcW w:w="2610" w:type="dxa"/>
          </w:tcPr>
          <w:p w14:paraId="2D83CC09" w14:textId="77777777" w:rsidR="001B2112" w:rsidRPr="000C4ABF" w:rsidRDefault="00180484" w:rsidP="005B5C65">
            <w:pPr>
              <w:spacing w:before="0" w:after="0" w:line="240" w:lineRule="auto"/>
              <w:rPr>
                <w:rFonts w:cs="Times New Roman"/>
              </w:rPr>
            </w:pPr>
            <w:hyperlink r:id="rId14">
              <w:r w:rsidR="001B2112" w:rsidRPr="000C4ABF">
                <w:rPr>
                  <w:rFonts w:cs="Times New Roman"/>
                </w:rPr>
                <w:t>WLSR UN Women</w:t>
              </w:r>
            </w:hyperlink>
          </w:p>
        </w:tc>
      </w:tr>
      <w:tr w:rsidR="001B2112" w:rsidRPr="000C4ABF" w14:paraId="59EE748F" w14:textId="77777777" w:rsidTr="001B2112">
        <w:tc>
          <w:tcPr>
            <w:tcW w:w="600" w:type="dxa"/>
          </w:tcPr>
          <w:p w14:paraId="43E39065" w14:textId="77777777" w:rsidR="001B2112" w:rsidRPr="000C4ABF" w:rsidRDefault="001B2112" w:rsidP="005B5C65">
            <w:pPr>
              <w:spacing w:before="0" w:after="0" w:line="240" w:lineRule="auto"/>
              <w:rPr>
                <w:rFonts w:cs="Times New Roman"/>
              </w:rPr>
            </w:pPr>
            <w:r w:rsidRPr="000C4ABF">
              <w:rPr>
                <w:rFonts w:cs="Times New Roman"/>
              </w:rPr>
              <w:t>6</w:t>
            </w:r>
          </w:p>
        </w:tc>
        <w:tc>
          <w:tcPr>
            <w:tcW w:w="2413" w:type="dxa"/>
          </w:tcPr>
          <w:p w14:paraId="0C274484" w14:textId="77777777" w:rsidR="001B2112" w:rsidRPr="000C4ABF" w:rsidRDefault="00180484" w:rsidP="005B5C65">
            <w:pPr>
              <w:spacing w:before="0" w:after="0" w:line="240" w:lineRule="auto"/>
              <w:rPr>
                <w:rFonts w:cs="Times New Roman"/>
              </w:rPr>
            </w:pPr>
            <w:hyperlink r:id="rId15">
              <w:r w:rsidR="001B2112" w:rsidRPr="000C4ABF">
                <w:rPr>
                  <w:rFonts w:cs="Times New Roman"/>
                </w:rPr>
                <w:t>Ms. Uzma Quresh</w:t>
              </w:r>
            </w:hyperlink>
          </w:p>
        </w:tc>
        <w:tc>
          <w:tcPr>
            <w:tcW w:w="3420" w:type="dxa"/>
          </w:tcPr>
          <w:p w14:paraId="597C3CEA" w14:textId="78EDEC15" w:rsidR="001B2112" w:rsidRPr="000C4ABF" w:rsidRDefault="00180484" w:rsidP="005B5C65">
            <w:pPr>
              <w:spacing w:before="0" w:after="0" w:line="240" w:lineRule="auto"/>
              <w:rPr>
                <w:rFonts w:cs="Times New Roman"/>
              </w:rPr>
            </w:pPr>
            <w:hyperlink r:id="rId16">
              <w:r w:rsidR="00D17182" w:rsidRPr="000C4ABF">
                <w:rPr>
                  <w:rFonts w:cs="Times New Roman"/>
                </w:rPr>
                <w:t>Project</w:t>
              </w:r>
              <w:r w:rsidR="001B2112" w:rsidRPr="000C4ABF">
                <w:rPr>
                  <w:rFonts w:cs="Times New Roman"/>
                </w:rPr>
                <w:t xml:space="preserve"> Coordinator</w:t>
              </w:r>
            </w:hyperlink>
          </w:p>
        </w:tc>
        <w:tc>
          <w:tcPr>
            <w:tcW w:w="2610" w:type="dxa"/>
          </w:tcPr>
          <w:p w14:paraId="0E39C95C" w14:textId="77777777" w:rsidR="001B2112" w:rsidRPr="000C4ABF" w:rsidRDefault="00180484" w:rsidP="005B5C65">
            <w:pPr>
              <w:spacing w:before="0" w:after="0" w:line="240" w:lineRule="auto"/>
              <w:rPr>
                <w:rFonts w:cs="Times New Roman"/>
              </w:rPr>
            </w:pPr>
            <w:hyperlink r:id="rId17">
              <w:r w:rsidR="001B2112" w:rsidRPr="000C4ABF">
                <w:rPr>
                  <w:rFonts w:cs="Times New Roman"/>
                </w:rPr>
                <w:t>WEE-UN Women</w:t>
              </w:r>
            </w:hyperlink>
          </w:p>
        </w:tc>
      </w:tr>
      <w:tr w:rsidR="001B2112" w:rsidRPr="000C4ABF" w14:paraId="43A3B7EC" w14:textId="77777777" w:rsidTr="001B2112">
        <w:tc>
          <w:tcPr>
            <w:tcW w:w="9043" w:type="dxa"/>
            <w:gridSpan w:val="4"/>
            <w:shd w:val="clear" w:color="auto" w:fill="D9D9D9" w:themeFill="background1" w:themeFillShade="D9"/>
          </w:tcPr>
          <w:p w14:paraId="2BFA7D40" w14:textId="77777777" w:rsidR="001B2112" w:rsidRPr="000C4ABF" w:rsidRDefault="001B2112" w:rsidP="005B5C65">
            <w:pPr>
              <w:spacing w:before="0" w:after="0" w:line="240" w:lineRule="auto"/>
              <w:rPr>
                <w:rFonts w:cs="Times New Roman"/>
                <w:b/>
                <w:bCs/>
              </w:rPr>
            </w:pPr>
            <w:r w:rsidRPr="000C4ABF">
              <w:rPr>
                <w:rFonts w:cs="Times New Roman"/>
                <w:b/>
                <w:bCs/>
              </w:rPr>
              <w:t>UN OCHA</w:t>
            </w:r>
          </w:p>
        </w:tc>
      </w:tr>
      <w:tr w:rsidR="001B2112" w:rsidRPr="000C4ABF" w14:paraId="5AF6FCDA" w14:textId="77777777" w:rsidTr="001B2112">
        <w:tc>
          <w:tcPr>
            <w:tcW w:w="600" w:type="dxa"/>
          </w:tcPr>
          <w:p w14:paraId="7AD3B0FF" w14:textId="77777777" w:rsidR="001B2112" w:rsidRPr="000C4ABF" w:rsidRDefault="001B2112" w:rsidP="005B5C65">
            <w:pPr>
              <w:spacing w:before="0" w:after="0" w:line="240" w:lineRule="auto"/>
              <w:rPr>
                <w:rFonts w:cs="Times New Roman"/>
              </w:rPr>
            </w:pPr>
            <w:r w:rsidRPr="000C4ABF">
              <w:rPr>
                <w:rFonts w:cs="Times New Roman"/>
              </w:rPr>
              <w:t>7</w:t>
            </w:r>
          </w:p>
        </w:tc>
        <w:tc>
          <w:tcPr>
            <w:tcW w:w="2413" w:type="dxa"/>
          </w:tcPr>
          <w:p w14:paraId="263A25CB" w14:textId="77777777" w:rsidR="001B2112" w:rsidRPr="000C4ABF" w:rsidRDefault="001B2112" w:rsidP="005B5C65">
            <w:pPr>
              <w:spacing w:before="0" w:after="0" w:line="240" w:lineRule="auto"/>
              <w:rPr>
                <w:rFonts w:cs="Times New Roman"/>
              </w:rPr>
            </w:pPr>
            <w:r w:rsidRPr="000C4ABF">
              <w:rPr>
                <w:rFonts w:cs="Times New Roman"/>
              </w:rPr>
              <w:t>Dr. Alexandra deSousa</w:t>
            </w:r>
          </w:p>
        </w:tc>
        <w:tc>
          <w:tcPr>
            <w:tcW w:w="3420" w:type="dxa"/>
          </w:tcPr>
          <w:p w14:paraId="1FC899AA" w14:textId="77777777" w:rsidR="001B2112" w:rsidRPr="000C4ABF" w:rsidRDefault="001B2112" w:rsidP="005B5C65">
            <w:pPr>
              <w:spacing w:before="0" w:after="0" w:line="240" w:lineRule="auto"/>
              <w:rPr>
                <w:rFonts w:cs="Times New Roman"/>
              </w:rPr>
            </w:pPr>
            <w:r w:rsidRPr="000C4ABF">
              <w:rPr>
                <w:rFonts w:cs="Times New Roman"/>
              </w:rPr>
              <w:t>Deputy Head of Office</w:t>
            </w:r>
          </w:p>
        </w:tc>
        <w:tc>
          <w:tcPr>
            <w:tcW w:w="2610" w:type="dxa"/>
          </w:tcPr>
          <w:p w14:paraId="6DBBDC15" w14:textId="77777777" w:rsidR="001B2112" w:rsidRPr="000C4ABF" w:rsidRDefault="001B2112" w:rsidP="005B5C65">
            <w:pPr>
              <w:spacing w:before="0" w:after="0" w:line="240" w:lineRule="auto"/>
              <w:rPr>
                <w:rFonts w:cs="Times New Roman"/>
              </w:rPr>
            </w:pPr>
            <w:r w:rsidRPr="000C4ABF">
              <w:rPr>
                <w:rFonts w:cs="Times New Roman"/>
              </w:rPr>
              <w:t>UNOCHA-Islamabad</w:t>
            </w:r>
          </w:p>
        </w:tc>
      </w:tr>
      <w:tr w:rsidR="001B2112" w:rsidRPr="000C4ABF" w14:paraId="0FBD8CC4" w14:textId="77777777" w:rsidTr="001B2112">
        <w:tc>
          <w:tcPr>
            <w:tcW w:w="600" w:type="dxa"/>
          </w:tcPr>
          <w:p w14:paraId="504F0E56" w14:textId="77777777" w:rsidR="001B2112" w:rsidRPr="000C4ABF" w:rsidRDefault="001B2112" w:rsidP="005B5C65">
            <w:pPr>
              <w:spacing w:before="0" w:after="0" w:line="240" w:lineRule="auto"/>
              <w:rPr>
                <w:rFonts w:cs="Times New Roman"/>
              </w:rPr>
            </w:pPr>
            <w:r w:rsidRPr="000C4ABF">
              <w:rPr>
                <w:rFonts w:cs="Times New Roman"/>
              </w:rPr>
              <w:t>8</w:t>
            </w:r>
          </w:p>
        </w:tc>
        <w:tc>
          <w:tcPr>
            <w:tcW w:w="2413" w:type="dxa"/>
          </w:tcPr>
          <w:p w14:paraId="03E5DC9A" w14:textId="77777777" w:rsidR="001B2112" w:rsidRPr="000C4ABF" w:rsidRDefault="001B2112" w:rsidP="005B5C65">
            <w:pPr>
              <w:spacing w:before="0" w:after="0" w:line="240" w:lineRule="auto"/>
              <w:rPr>
                <w:rFonts w:cs="Times New Roman"/>
              </w:rPr>
            </w:pPr>
            <w:r w:rsidRPr="000C4ABF">
              <w:rPr>
                <w:rFonts w:cs="Times New Roman"/>
              </w:rPr>
              <w:t>Ms. Hadia Nusrat</w:t>
            </w:r>
          </w:p>
        </w:tc>
        <w:tc>
          <w:tcPr>
            <w:tcW w:w="3420" w:type="dxa"/>
          </w:tcPr>
          <w:p w14:paraId="244CADE1" w14:textId="77777777" w:rsidR="001B2112" w:rsidRPr="000C4ABF" w:rsidRDefault="001B2112" w:rsidP="005B5C65">
            <w:pPr>
              <w:spacing w:before="0" w:after="0" w:line="240" w:lineRule="auto"/>
              <w:rPr>
                <w:rFonts w:cs="Times New Roman"/>
              </w:rPr>
            </w:pPr>
            <w:r w:rsidRPr="000C4ABF">
              <w:rPr>
                <w:rFonts w:cs="Times New Roman"/>
              </w:rPr>
              <w:t>Gender Advisor</w:t>
            </w:r>
          </w:p>
        </w:tc>
        <w:tc>
          <w:tcPr>
            <w:tcW w:w="2610" w:type="dxa"/>
          </w:tcPr>
          <w:p w14:paraId="2CB7517A" w14:textId="77777777" w:rsidR="001B2112" w:rsidRPr="000C4ABF" w:rsidRDefault="001B2112" w:rsidP="005B5C65">
            <w:pPr>
              <w:spacing w:before="0" w:after="0" w:line="240" w:lineRule="auto"/>
              <w:rPr>
                <w:rFonts w:cs="Times New Roman"/>
              </w:rPr>
            </w:pPr>
            <w:r w:rsidRPr="000C4ABF">
              <w:rPr>
                <w:rFonts w:cs="Times New Roman"/>
              </w:rPr>
              <w:t>UNOCHA-Islamabad</w:t>
            </w:r>
          </w:p>
        </w:tc>
      </w:tr>
      <w:tr w:rsidR="001B2112" w:rsidRPr="000C4ABF" w14:paraId="3D5A86B8" w14:textId="77777777" w:rsidTr="001B2112">
        <w:tc>
          <w:tcPr>
            <w:tcW w:w="600" w:type="dxa"/>
          </w:tcPr>
          <w:p w14:paraId="75CDEDB4" w14:textId="77777777" w:rsidR="001B2112" w:rsidRPr="000C4ABF" w:rsidRDefault="001B2112" w:rsidP="005B5C65">
            <w:pPr>
              <w:spacing w:before="0" w:after="0" w:line="240" w:lineRule="auto"/>
              <w:rPr>
                <w:rFonts w:cs="Times New Roman"/>
              </w:rPr>
            </w:pPr>
            <w:r w:rsidRPr="000C4ABF">
              <w:rPr>
                <w:rFonts w:cs="Times New Roman"/>
              </w:rPr>
              <w:t>9</w:t>
            </w:r>
          </w:p>
        </w:tc>
        <w:tc>
          <w:tcPr>
            <w:tcW w:w="2413" w:type="dxa"/>
          </w:tcPr>
          <w:p w14:paraId="7824FC90" w14:textId="77777777" w:rsidR="001B2112" w:rsidRPr="000C4ABF" w:rsidRDefault="001B2112" w:rsidP="005B5C65">
            <w:pPr>
              <w:spacing w:before="0" w:after="0" w:line="240" w:lineRule="auto"/>
              <w:rPr>
                <w:rFonts w:cs="Times New Roman"/>
              </w:rPr>
            </w:pPr>
            <w:r w:rsidRPr="000C4ABF">
              <w:rPr>
                <w:rFonts w:cs="Times New Roman"/>
              </w:rPr>
              <w:t>Mr. Farman Khilji</w:t>
            </w:r>
          </w:p>
        </w:tc>
        <w:tc>
          <w:tcPr>
            <w:tcW w:w="3420" w:type="dxa"/>
          </w:tcPr>
          <w:p w14:paraId="3DFA08FD" w14:textId="77777777" w:rsidR="001B2112" w:rsidRPr="000C4ABF" w:rsidRDefault="001B2112" w:rsidP="005B5C65">
            <w:pPr>
              <w:spacing w:before="0" w:after="0" w:line="240" w:lineRule="auto"/>
              <w:rPr>
                <w:rFonts w:cs="Times New Roman"/>
              </w:rPr>
            </w:pPr>
            <w:r w:rsidRPr="000C4ABF">
              <w:rPr>
                <w:rFonts w:cs="Times New Roman"/>
              </w:rPr>
              <w:t xml:space="preserve">Humanitarian Affairs Officer </w:t>
            </w:r>
          </w:p>
        </w:tc>
        <w:tc>
          <w:tcPr>
            <w:tcW w:w="2610" w:type="dxa"/>
          </w:tcPr>
          <w:p w14:paraId="3C37A24F" w14:textId="77777777" w:rsidR="001B2112" w:rsidRPr="000C4ABF" w:rsidRDefault="001B2112" w:rsidP="005B5C65">
            <w:pPr>
              <w:spacing w:before="0" w:after="0" w:line="240" w:lineRule="auto"/>
              <w:rPr>
                <w:rFonts w:cs="Times New Roman"/>
              </w:rPr>
            </w:pPr>
            <w:r w:rsidRPr="000C4ABF">
              <w:rPr>
                <w:rFonts w:cs="Times New Roman"/>
              </w:rPr>
              <w:t>UNOCHA-Islamabad</w:t>
            </w:r>
          </w:p>
        </w:tc>
      </w:tr>
      <w:tr w:rsidR="001B2112" w:rsidRPr="000C4ABF" w14:paraId="6F5B1A67" w14:textId="77777777" w:rsidTr="001B2112">
        <w:tc>
          <w:tcPr>
            <w:tcW w:w="600" w:type="dxa"/>
            <w:shd w:val="clear" w:color="auto" w:fill="D9D9D9" w:themeFill="background1" w:themeFillShade="D9"/>
          </w:tcPr>
          <w:p w14:paraId="54EF0866" w14:textId="77777777" w:rsidR="001B2112" w:rsidRPr="000C4ABF" w:rsidRDefault="001B2112" w:rsidP="005B5C65">
            <w:pPr>
              <w:spacing w:before="0" w:after="0" w:line="240" w:lineRule="auto"/>
              <w:rPr>
                <w:rFonts w:cs="Times New Roman"/>
              </w:rPr>
            </w:pPr>
          </w:p>
        </w:tc>
        <w:tc>
          <w:tcPr>
            <w:tcW w:w="2413" w:type="dxa"/>
            <w:shd w:val="clear" w:color="auto" w:fill="D9D9D9" w:themeFill="background1" w:themeFillShade="D9"/>
          </w:tcPr>
          <w:p w14:paraId="71221CCD" w14:textId="77777777" w:rsidR="001B2112" w:rsidRPr="000C4ABF" w:rsidRDefault="001B2112" w:rsidP="005B5C65">
            <w:pPr>
              <w:spacing w:before="0" w:after="0" w:line="240" w:lineRule="auto"/>
              <w:rPr>
                <w:rFonts w:cs="Times New Roman"/>
              </w:rPr>
            </w:pPr>
          </w:p>
        </w:tc>
        <w:tc>
          <w:tcPr>
            <w:tcW w:w="3420" w:type="dxa"/>
            <w:shd w:val="clear" w:color="auto" w:fill="D9D9D9" w:themeFill="background1" w:themeFillShade="D9"/>
          </w:tcPr>
          <w:p w14:paraId="44B7C5F4" w14:textId="77777777" w:rsidR="001B2112" w:rsidRPr="000C4ABF" w:rsidRDefault="001B2112" w:rsidP="005B5C65">
            <w:pPr>
              <w:spacing w:before="0" w:after="0" w:line="240" w:lineRule="auto"/>
              <w:rPr>
                <w:rFonts w:cs="Times New Roman"/>
              </w:rPr>
            </w:pPr>
          </w:p>
        </w:tc>
        <w:tc>
          <w:tcPr>
            <w:tcW w:w="2610" w:type="dxa"/>
            <w:shd w:val="clear" w:color="auto" w:fill="D9D9D9" w:themeFill="background1" w:themeFillShade="D9"/>
          </w:tcPr>
          <w:p w14:paraId="5932079E" w14:textId="77777777" w:rsidR="001B2112" w:rsidRPr="000C4ABF" w:rsidRDefault="001B2112" w:rsidP="005B5C65">
            <w:pPr>
              <w:spacing w:before="0" w:after="0" w:line="240" w:lineRule="auto"/>
              <w:rPr>
                <w:rFonts w:cs="Times New Roman"/>
              </w:rPr>
            </w:pPr>
          </w:p>
        </w:tc>
      </w:tr>
      <w:tr w:rsidR="001B2112" w:rsidRPr="000C4ABF" w14:paraId="0F5D708F" w14:textId="77777777" w:rsidTr="001B2112">
        <w:tc>
          <w:tcPr>
            <w:tcW w:w="600" w:type="dxa"/>
          </w:tcPr>
          <w:p w14:paraId="1510D1BD" w14:textId="77777777" w:rsidR="001B2112" w:rsidRPr="000C4ABF" w:rsidRDefault="001B2112" w:rsidP="005B5C65">
            <w:pPr>
              <w:spacing w:before="0" w:after="0" w:line="240" w:lineRule="auto"/>
              <w:rPr>
                <w:rFonts w:cs="Times New Roman"/>
              </w:rPr>
            </w:pPr>
            <w:r w:rsidRPr="000C4ABF">
              <w:rPr>
                <w:rFonts w:cs="Times New Roman"/>
              </w:rPr>
              <w:t>10</w:t>
            </w:r>
          </w:p>
        </w:tc>
        <w:tc>
          <w:tcPr>
            <w:tcW w:w="2413" w:type="dxa"/>
          </w:tcPr>
          <w:p w14:paraId="414AFDED" w14:textId="77777777" w:rsidR="001B2112" w:rsidRPr="000C4ABF" w:rsidRDefault="00180484" w:rsidP="005B5C65">
            <w:pPr>
              <w:spacing w:before="0" w:after="0" w:line="240" w:lineRule="auto"/>
              <w:rPr>
                <w:rFonts w:cs="Times New Roman"/>
              </w:rPr>
            </w:pPr>
            <w:hyperlink r:id="rId18">
              <w:r w:rsidR="001B2112" w:rsidRPr="000C4ABF">
                <w:rPr>
                  <w:rFonts w:cs="Times New Roman"/>
                </w:rPr>
                <w:t>Ms. Uzma Batool Shah</w:t>
              </w:r>
            </w:hyperlink>
          </w:p>
        </w:tc>
        <w:tc>
          <w:tcPr>
            <w:tcW w:w="3420" w:type="dxa"/>
          </w:tcPr>
          <w:p w14:paraId="74FC44C3" w14:textId="77777777" w:rsidR="001B2112" w:rsidRPr="000C4ABF" w:rsidRDefault="00180484" w:rsidP="005B5C65">
            <w:pPr>
              <w:spacing w:before="0" w:after="0" w:line="240" w:lineRule="auto"/>
              <w:rPr>
                <w:rFonts w:cs="Times New Roman"/>
              </w:rPr>
            </w:pPr>
            <w:hyperlink r:id="rId19">
              <w:r w:rsidR="001B2112" w:rsidRPr="000C4ABF">
                <w:rPr>
                  <w:rFonts w:cs="Times New Roman"/>
                </w:rPr>
                <w:t>Country Gender Adviser-Oxfam GB</w:t>
              </w:r>
            </w:hyperlink>
          </w:p>
        </w:tc>
        <w:tc>
          <w:tcPr>
            <w:tcW w:w="2610" w:type="dxa"/>
          </w:tcPr>
          <w:p w14:paraId="0CE6DA9D" w14:textId="77777777" w:rsidR="001B2112" w:rsidRPr="000C4ABF" w:rsidRDefault="00180484" w:rsidP="005B5C65">
            <w:pPr>
              <w:spacing w:before="0" w:after="0" w:line="240" w:lineRule="auto"/>
              <w:rPr>
                <w:rFonts w:cs="Times New Roman"/>
              </w:rPr>
            </w:pPr>
            <w:hyperlink r:id="rId20">
              <w:r w:rsidR="001B2112" w:rsidRPr="000C4ABF">
                <w:rPr>
                  <w:rFonts w:cs="Times New Roman"/>
                </w:rPr>
                <w:t xml:space="preserve">Gender Humanitarian Task Force (GHTF) </w:t>
              </w:r>
            </w:hyperlink>
          </w:p>
        </w:tc>
      </w:tr>
      <w:tr w:rsidR="001B2112" w:rsidRPr="000C4ABF" w14:paraId="26E2CCD4" w14:textId="77777777" w:rsidTr="001B2112">
        <w:tc>
          <w:tcPr>
            <w:tcW w:w="9043" w:type="dxa"/>
            <w:gridSpan w:val="4"/>
            <w:shd w:val="clear" w:color="auto" w:fill="D9D9D9" w:themeFill="background1" w:themeFillShade="D9"/>
          </w:tcPr>
          <w:p w14:paraId="0EB3E848" w14:textId="77777777" w:rsidR="001B2112" w:rsidRPr="000C4ABF" w:rsidRDefault="001B2112" w:rsidP="005B5C65">
            <w:pPr>
              <w:spacing w:before="0" w:after="0" w:line="240" w:lineRule="auto"/>
              <w:rPr>
                <w:rFonts w:cs="Times New Roman"/>
              </w:rPr>
            </w:pPr>
            <w:r w:rsidRPr="000C4ABF">
              <w:rPr>
                <w:rFonts w:cs="Times New Roman"/>
                <w:b/>
                <w:bCs/>
              </w:rPr>
              <w:t>Balochistan</w:t>
            </w:r>
          </w:p>
        </w:tc>
      </w:tr>
      <w:tr w:rsidR="001B2112" w:rsidRPr="000C4ABF" w14:paraId="02E4FB14" w14:textId="77777777" w:rsidTr="001B2112">
        <w:tc>
          <w:tcPr>
            <w:tcW w:w="600" w:type="dxa"/>
          </w:tcPr>
          <w:p w14:paraId="65D89D1B" w14:textId="77777777" w:rsidR="001B2112" w:rsidRPr="000C4ABF" w:rsidRDefault="001B2112" w:rsidP="005B5C65">
            <w:pPr>
              <w:spacing w:before="0" w:after="0" w:line="240" w:lineRule="auto"/>
              <w:rPr>
                <w:rFonts w:cs="Times New Roman"/>
              </w:rPr>
            </w:pPr>
            <w:r w:rsidRPr="000C4ABF">
              <w:rPr>
                <w:rFonts w:cs="Times New Roman"/>
              </w:rPr>
              <w:t>11</w:t>
            </w:r>
          </w:p>
        </w:tc>
        <w:tc>
          <w:tcPr>
            <w:tcW w:w="2413" w:type="dxa"/>
          </w:tcPr>
          <w:p w14:paraId="42100893" w14:textId="77777777" w:rsidR="001B2112" w:rsidRPr="000C4ABF" w:rsidRDefault="001B2112" w:rsidP="005B5C65">
            <w:pPr>
              <w:spacing w:before="0" w:after="0" w:line="240" w:lineRule="auto"/>
              <w:rPr>
                <w:rFonts w:cs="Times New Roman"/>
              </w:rPr>
            </w:pPr>
            <w:r w:rsidRPr="000C4ABF">
              <w:rPr>
                <w:rFonts w:cs="Times New Roman"/>
              </w:rPr>
              <w:t>Mr. Faisal Baloch</w:t>
            </w:r>
          </w:p>
        </w:tc>
        <w:tc>
          <w:tcPr>
            <w:tcW w:w="3420" w:type="dxa"/>
          </w:tcPr>
          <w:p w14:paraId="7C25BB3A" w14:textId="77777777" w:rsidR="001B2112" w:rsidRPr="000C4ABF" w:rsidRDefault="001B2112" w:rsidP="005B5C65">
            <w:pPr>
              <w:spacing w:before="0" w:after="0" w:line="240" w:lineRule="auto"/>
              <w:rPr>
                <w:rFonts w:cs="Times New Roman"/>
              </w:rPr>
            </w:pPr>
            <w:r w:rsidRPr="000C4ABF">
              <w:rPr>
                <w:rFonts w:cs="Times New Roman"/>
              </w:rPr>
              <w:t>Member</w:t>
            </w:r>
          </w:p>
        </w:tc>
        <w:tc>
          <w:tcPr>
            <w:tcW w:w="2610" w:type="dxa"/>
          </w:tcPr>
          <w:p w14:paraId="4E8C9961" w14:textId="77777777" w:rsidR="001B2112" w:rsidRPr="000C4ABF" w:rsidRDefault="001B2112" w:rsidP="005B5C65">
            <w:pPr>
              <w:spacing w:before="0" w:after="0" w:line="240" w:lineRule="auto"/>
              <w:rPr>
                <w:rFonts w:cs="Times New Roman"/>
              </w:rPr>
            </w:pPr>
            <w:r w:rsidRPr="000C4ABF">
              <w:rPr>
                <w:rFonts w:cs="Times New Roman"/>
              </w:rPr>
              <w:t>GCC-PDMA</w:t>
            </w:r>
          </w:p>
        </w:tc>
      </w:tr>
      <w:tr w:rsidR="001B2112" w:rsidRPr="000C4ABF" w14:paraId="7187C035" w14:textId="77777777" w:rsidTr="001B2112">
        <w:tc>
          <w:tcPr>
            <w:tcW w:w="600" w:type="dxa"/>
          </w:tcPr>
          <w:p w14:paraId="2580E3C4" w14:textId="77777777" w:rsidR="001B2112" w:rsidRPr="000C4ABF" w:rsidRDefault="001B2112" w:rsidP="005B5C65">
            <w:pPr>
              <w:spacing w:before="0" w:after="0" w:line="240" w:lineRule="auto"/>
              <w:rPr>
                <w:rFonts w:cs="Times New Roman"/>
              </w:rPr>
            </w:pPr>
            <w:r w:rsidRPr="000C4ABF">
              <w:rPr>
                <w:rFonts w:cs="Times New Roman"/>
              </w:rPr>
              <w:t>12</w:t>
            </w:r>
          </w:p>
        </w:tc>
        <w:tc>
          <w:tcPr>
            <w:tcW w:w="2413" w:type="dxa"/>
          </w:tcPr>
          <w:p w14:paraId="5CAEA434" w14:textId="77777777" w:rsidR="001B2112" w:rsidRPr="000C4ABF" w:rsidRDefault="001B2112" w:rsidP="005B5C65">
            <w:pPr>
              <w:spacing w:before="0" w:after="0" w:line="240" w:lineRule="auto"/>
              <w:rPr>
                <w:rFonts w:cs="Times New Roman"/>
              </w:rPr>
            </w:pPr>
            <w:r w:rsidRPr="000C4ABF">
              <w:rPr>
                <w:rFonts w:cs="Times New Roman"/>
              </w:rPr>
              <w:t>Mr. Hashim Nadeem</w:t>
            </w:r>
          </w:p>
        </w:tc>
        <w:tc>
          <w:tcPr>
            <w:tcW w:w="3420" w:type="dxa"/>
          </w:tcPr>
          <w:p w14:paraId="32DE531B" w14:textId="77777777" w:rsidR="001B2112" w:rsidRPr="000C4ABF" w:rsidRDefault="001B2112" w:rsidP="005B5C65">
            <w:pPr>
              <w:spacing w:before="0" w:after="0" w:line="240" w:lineRule="auto"/>
              <w:rPr>
                <w:rFonts w:cs="Times New Roman"/>
              </w:rPr>
            </w:pPr>
            <w:r w:rsidRPr="000C4ABF">
              <w:rPr>
                <w:rFonts w:cs="Times New Roman"/>
              </w:rPr>
              <w:t>Secretary</w:t>
            </w:r>
          </w:p>
        </w:tc>
        <w:tc>
          <w:tcPr>
            <w:tcW w:w="2610" w:type="dxa"/>
          </w:tcPr>
          <w:p w14:paraId="16270216" w14:textId="77777777" w:rsidR="001B2112" w:rsidRPr="000C4ABF" w:rsidRDefault="001B2112" w:rsidP="005B5C65">
            <w:pPr>
              <w:spacing w:before="0" w:after="0" w:line="240" w:lineRule="auto"/>
              <w:rPr>
                <w:rFonts w:cs="Times New Roman"/>
              </w:rPr>
            </w:pPr>
            <w:r w:rsidRPr="000C4ABF">
              <w:rPr>
                <w:rFonts w:cs="Times New Roman"/>
              </w:rPr>
              <w:t>WDD</w:t>
            </w:r>
          </w:p>
        </w:tc>
      </w:tr>
      <w:tr w:rsidR="001B2112" w:rsidRPr="000C4ABF" w14:paraId="0E00B892" w14:textId="77777777" w:rsidTr="001B2112">
        <w:tc>
          <w:tcPr>
            <w:tcW w:w="600" w:type="dxa"/>
          </w:tcPr>
          <w:p w14:paraId="7FE5B69F" w14:textId="77777777" w:rsidR="001B2112" w:rsidRPr="000C4ABF" w:rsidRDefault="001B2112" w:rsidP="005B5C65">
            <w:pPr>
              <w:spacing w:before="0" w:after="0" w:line="240" w:lineRule="auto"/>
              <w:rPr>
                <w:rFonts w:cs="Times New Roman"/>
              </w:rPr>
            </w:pPr>
            <w:r w:rsidRPr="000C4ABF">
              <w:rPr>
                <w:rFonts w:cs="Times New Roman"/>
              </w:rPr>
              <w:t>13</w:t>
            </w:r>
          </w:p>
        </w:tc>
        <w:tc>
          <w:tcPr>
            <w:tcW w:w="2413" w:type="dxa"/>
          </w:tcPr>
          <w:p w14:paraId="2A9BFE41" w14:textId="77777777" w:rsidR="001B2112" w:rsidRPr="000C4ABF" w:rsidRDefault="001B2112" w:rsidP="005B5C65">
            <w:pPr>
              <w:spacing w:before="0" w:after="0" w:line="240" w:lineRule="auto"/>
              <w:rPr>
                <w:rFonts w:cs="Times New Roman"/>
              </w:rPr>
            </w:pPr>
            <w:r w:rsidRPr="000C4ABF">
              <w:rPr>
                <w:rFonts w:cs="Times New Roman"/>
              </w:rPr>
              <w:t>Ms. Rehana Khilji</w:t>
            </w:r>
          </w:p>
        </w:tc>
        <w:tc>
          <w:tcPr>
            <w:tcW w:w="3420" w:type="dxa"/>
          </w:tcPr>
          <w:p w14:paraId="3D75CD45" w14:textId="31B1DFDF" w:rsidR="001B2112" w:rsidRPr="000C4ABF" w:rsidRDefault="001B2112" w:rsidP="005B5C65">
            <w:pPr>
              <w:spacing w:before="0" w:after="0" w:line="240" w:lineRule="auto"/>
              <w:rPr>
                <w:rFonts w:cs="Times New Roman"/>
              </w:rPr>
            </w:pPr>
            <w:r w:rsidRPr="000C4ABF">
              <w:rPr>
                <w:rFonts w:cs="Times New Roman"/>
              </w:rPr>
              <w:t xml:space="preserve">Senior </w:t>
            </w:r>
            <w:r w:rsidR="00D17182" w:rsidRPr="000C4ABF">
              <w:rPr>
                <w:rFonts w:cs="Times New Roman"/>
              </w:rPr>
              <w:t>Project</w:t>
            </w:r>
            <w:r w:rsidRPr="000C4ABF">
              <w:rPr>
                <w:rFonts w:cs="Times New Roman"/>
              </w:rPr>
              <w:t xml:space="preserve"> Officer</w:t>
            </w:r>
          </w:p>
        </w:tc>
        <w:tc>
          <w:tcPr>
            <w:tcW w:w="2610" w:type="dxa"/>
          </w:tcPr>
          <w:p w14:paraId="6B5098BF" w14:textId="77777777" w:rsidR="001B2112" w:rsidRPr="000C4ABF" w:rsidRDefault="001B2112" w:rsidP="005B5C65">
            <w:pPr>
              <w:spacing w:before="0" w:after="0" w:line="240" w:lineRule="auto"/>
              <w:rPr>
                <w:rFonts w:cs="Times New Roman"/>
              </w:rPr>
            </w:pPr>
            <w:r w:rsidRPr="000C4ABF">
              <w:rPr>
                <w:rFonts w:cs="Times New Roman"/>
              </w:rPr>
              <w:t>UN Women, Balochistan</w:t>
            </w:r>
          </w:p>
        </w:tc>
      </w:tr>
      <w:tr w:rsidR="001B2112" w:rsidRPr="000C4ABF" w14:paraId="435913E6" w14:textId="77777777" w:rsidTr="001B2112">
        <w:trPr>
          <w:trHeight w:val="287"/>
        </w:trPr>
        <w:tc>
          <w:tcPr>
            <w:tcW w:w="600" w:type="dxa"/>
          </w:tcPr>
          <w:p w14:paraId="4CB58325" w14:textId="77777777" w:rsidR="001B2112" w:rsidRPr="000C4ABF" w:rsidRDefault="001B2112" w:rsidP="005B5C65">
            <w:pPr>
              <w:spacing w:before="0" w:after="0" w:line="240" w:lineRule="auto"/>
              <w:rPr>
                <w:rFonts w:cs="Times New Roman"/>
              </w:rPr>
            </w:pPr>
            <w:r w:rsidRPr="000C4ABF">
              <w:rPr>
                <w:rFonts w:cs="Times New Roman"/>
              </w:rPr>
              <w:t>14</w:t>
            </w:r>
          </w:p>
        </w:tc>
        <w:tc>
          <w:tcPr>
            <w:tcW w:w="2413" w:type="dxa"/>
          </w:tcPr>
          <w:p w14:paraId="6A74EE91" w14:textId="77777777" w:rsidR="001B2112" w:rsidRPr="000C4ABF" w:rsidRDefault="001B2112" w:rsidP="005B5C65">
            <w:pPr>
              <w:spacing w:before="0" w:after="0" w:line="240" w:lineRule="auto"/>
              <w:rPr>
                <w:rFonts w:cs="Times New Roman"/>
              </w:rPr>
            </w:pPr>
            <w:r w:rsidRPr="000C4ABF">
              <w:rPr>
                <w:rFonts w:eastAsia="Calibri" w:cs="Times New Roman"/>
              </w:rPr>
              <w:t>Ms. Talha Baloch</w:t>
            </w:r>
          </w:p>
        </w:tc>
        <w:tc>
          <w:tcPr>
            <w:tcW w:w="3420" w:type="dxa"/>
          </w:tcPr>
          <w:p w14:paraId="22F11F7F" w14:textId="59B50A69" w:rsidR="001B2112" w:rsidRPr="000C4ABF" w:rsidRDefault="00D17182" w:rsidP="005B5C65">
            <w:pPr>
              <w:spacing w:before="0" w:after="0" w:line="240" w:lineRule="auto"/>
              <w:rPr>
                <w:rFonts w:cs="Times New Roman"/>
              </w:rPr>
            </w:pPr>
            <w:r w:rsidRPr="000C4ABF">
              <w:rPr>
                <w:rFonts w:cs="Times New Roman"/>
              </w:rPr>
              <w:t>Project</w:t>
            </w:r>
            <w:r w:rsidR="001B2112" w:rsidRPr="000C4ABF">
              <w:rPr>
                <w:rFonts w:cs="Times New Roman"/>
              </w:rPr>
              <w:t xml:space="preserve"> Assistant</w:t>
            </w:r>
          </w:p>
        </w:tc>
        <w:tc>
          <w:tcPr>
            <w:tcW w:w="2610" w:type="dxa"/>
          </w:tcPr>
          <w:p w14:paraId="1752176B" w14:textId="77777777" w:rsidR="001B2112" w:rsidRPr="000C4ABF" w:rsidRDefault="001B2112" w:rsidP="005B5C65">
            <w:pPr>
              <w:spacing w:before="0" w:after="0" w:line="240" w:lineRule="auto"/>
              <w:rPr>
                <w:rFonts w:cs="Times New Roman"/>
              </w:rPr>
            </w:pPr>
            <w:r w:rsidRPr="000C4ABF">
              <w:rPr>
                <w:rFonts w:cs="Times New Roman"/>
              </w:rPr>
              <w:t>UN Women, Balochistan</w:t>
            </w:r>
          </w:p>
        </w:tc>
      </w:tr>
      <w:tr w:rsidR="001B2112" w:rsidRPr="000C4ABF" w14:paraId="1919E8B5" w14:textId="77777777" w:rsidTr="001B2112">
        <w:tc>
          <w:tcPr>
            <w:tcW w:w="600" w:type="dxa"/>
          </w:tcPr>
          <w:p w14:paraId="4B5D48F4" w14:textId="77777777" w:rsidR="001B2112" w:rsidRPr="000C4ABF" w:rsidRDefault="001B2112" w:rsidP="005B5C65">
            <w:pPr>
              <w:spacing w:before="0" w:after="0" w:line="240" w:lineRule="auto"/>
              <w:rPr>
                <w:rFonts w:cs="Times New Roman"/>
              </w:rPr>
            </w:pPr>
            <w:r w:rsidRPr="000C4ABF">
              <w:rPr>
                <w:rFonts w:cs="Times New Roman"/>
              </w:rPr>
              <w:t>15</w:t>
            </w:r>
          </w:p>
        </w:tc>
        <w:tc>
          <w:tcPr>
            <w:tcW w:w="2413" w:type="dxa"/>
          </w:tcPr>
          <w:p w14:paraId="54C48FC8" w14:textId="77777777" w:rsidR="001B2112" w:rsidRPr="000C4ABF" w:rsidRDefault="001B2112" w:rsidP="005B5C65">
            <w:pPr>
              <w:spacing w:before="0" w:after="0" w:line="240" w:lineRule="auto"/>
              <w:rPr>
                <w:rFonts w:cs="Times New Roman"/>
              </w:rPr>
            </w:pPr>
            <w:r w:rsidRPr="000C4ABF">
              <w:rPr>
                <w:rFonts w:cs="Times New Roman"/>
              </w:rPr>
              <w:t>Ms. Sara Khan</w:t>
            </w:r>
          </w:p>
        </w:tc>
        <w:tc>
          <w:tcPr>
            <w:tcW w:w="3420" w:type="dxa"/>
          </w:tcPr>
          <w:p w14:paraId="13CCCF04" w14:textId="77777777" w:rsidR="001B2112" w:rsidRPr="000C4ABF" w:rsidRDefault="001B2112" w:rsidP="005B5C65">
            <w:pPr>
              <w:spacing w:before="0" w:after="0" w:line="240" w:lineRule="auto"/>
              <w:rPr>
                <w:rFonts w:cs="Times New Roman"/>
              </w:rPr>
            </w:pPr>
            <w:r w:rsidRPr="000C4ABF">
              <w:rPr>
                <w:rFonts w:cs="Times New Roman"/>
              </w:rPr>
              <w:t xml:space="preserve">Coordinator </w:t>
            </w:r>
          </w:p>
        </w:tc>
        <w:tc>
          <w:tcPr>
            <w:tcW w:w="2610" w:type="dxa"/>
          </w:tcPr>
          <w:p w14:paraId="332E7A63" w14:textId="77777777" w:rsidR="001B2112" w:rsidRPr="000C4ABF" w:rsidRDefault="001B2112" w:rsidP="005B5C65">
            <w:pPr>
              <w:spacing w:before="0" w:after="0" w:line="240" w:lineRule="auto"/>
              <w:rPr>
                <w:rFonts w:cs="Times New Roman"/>
              </w:rPr>
            </w:pPr>
            <w:r w:rsidRPr="000C4ABF">
              <w:rPr>
                <w:rFonts w:cs="Times New Roman"/>
              </w:rPr>
              <w:t>Gender Task Force</w:t>
            </w:r>
          </w:p>
        </w:tc>
      </w:tr>
      <w:tr w:rsidR="001B2112" w:rsidRPr="000C4ABF" w14:paraId="7DF55B0E" w14:textId="77777777" w:rsidTr="001B2112">
        <w:tc>
          <w:tcPr>
            <w:tcW w:w="600" w:type="dxa"/>
          </w:tcPr>
          <w:p w14:paraId="120118D6" w14:textId="77777777" w:rsidR="001B2112" w:rsidRPr="000C4ABF" w:rsidRDefault="001B2112" w:rsidP="005B5C65">
            <w:pPr>
              <w:spacing w:before="0" w:after="0" w:line="240" w:lineRule="auto"/>
              <w:rPr>
                <w:rFonts w:cs="Times New Roman"/>
              </w:rPr>
            </w:pPr>
            <w:r w:rsidRPr="000C4ABF">
              <w:rPr>
                <w:rFonts w:cs="Times New Roman"/>
              </w:rPr>
              <w:t>16</w:t>
            </w:r>
          </w:p>
        </w:tc>
        <w:tc>
          <w:tcPr>
            <w:tcW w:w="2413" w:type="dxa"/>
          </w:tcPr>
          <w:p w14:paraId="4F227C3E" w14:textId="77777777" w:rsidR="001B2112" w:rsidRPr="000C4ABF" w:rsidRDefault="001B2112" w:rsidP="005B5C65">
            <w:pPr>
              <w:spacing w:before="0" w:after="0" w:line="240" w:lineRule="auto"/>
              <w:rPr>
                <w:rFonts w:cs="Times New Roman"/>
              </w:rPr>
            </w:pPr>
            <w:r w:rsidRPr="000C4ABF">
              <w:rPr>
                <w:rFonts w:cs="Times New Roman"/>
              </w:rPr>
              <w:t>Zahoor Ahmed Bazai</w:t>
            </w:r>
          </w:p>
        </w:tc>
        <w:tc>
          <w:tcPr>
            <w:tcW w:w="3420" w:type="dxa"/>
          </w:tcPr>
          <w:p w14:paraId="790540B2" w14:textId="77777777" w:rsidR="001B2112" w:rsidRPr="000C4ABF" w:rsidRDefault="001B2112" w:rsidP="005B5C65">
            <w:pPr>
              <w:spacing w:before="0" w:after="0" w:line="240" w:lineRule="auto"/>
              <w:rPr>
                <w:rFonts w:cs="Times New Roman"/>
              </w:rPr>
            </w:pPr>
            <w:r w:rsidRPr="000C4ABF">
              <w:rPr>
                <w:rFonts w:eastAsia="Times New Roman" w:cs="Times New Roman"/>
              </w:rPr>
              <w:t>Director Quality Assurance, Member GTF</w:t>
            </w:r>
          </w:p>
        </w:tc>
        <w:tc>
          <w:tcPr>
            <w:tcW w:w="2610" w:type="dxa"/>
          </w:tcPr>
          <w:p w14:paraId="598FD543" w14:textId="77777777" w:rsidR="001B2112" w:rsidRPr="000C4ABF" w:rsidRDefault="001B2112" w:rsidP="005B5C65">
            <w:pPr>
              <w:spacing w:before="0" w:after="0" w:line="240" w:lineRule="auto"/>
              <w:rPr>
                <w:rFonts w:cs="Times New Roman"/>
              </w:rPr>
            </w:pPr>
            <w:r w:rsidRPr="000C4ABF">
              <w:rPr>
                <w:rFonts w:eastAsia="Times New Roman" w:cs="Times New Roman"/>
              </w:rPr>
              <w:t>University of Balochistan</w:t>
            </w:r>
          </w:p>
        </w:tc>
      </w:tr>
      <w:tr w:rsidR="001B2112" w:rsidRPr="000C4ABF" w14:paraId="66BBB9AD" w14:textId="77777777" w:rsidTr="001B2112">
        <w:tc>
          <w:tcPr>
            <w:tcW w:w="600" w:type="dxa"/>
          </w:tcPr>
          <w:p w14:paraId="48B3219F" w14:textId="77777777" w:rsidR="001B2112" w:rsidRPr="000C4ABF" w:rsidRDefault="001B2112" w:rsidP="005B5C65">
            <w:pPr>
              <w:spacing w:before="0" w:after="0" w:line="240" w:lineRule="auto"/>
              <w:rPr>
                <w:rFonts w:cs="Times New Roman"/>
              </w:rPr>
            </w:pPr>
            <w:r w:rsidRPr="000C4ABF">
              <w:rPr>
                <w:rFonts w:cs="Times New Roman"/>
              </w:rPr>
              <w:t>17</w:t>
            </w:r>
          </w:p>
        </w:tc>
        <w:tc>
          <w:tcPr>
            <w:tcW w:w="2413" w:type="dxa"/>
          </w:tcPr>
          <w:p w14:paraId="1B1D9C38" w14:textId="77777777" w:rsidR="001B2112" w:rsidRPr="000C4ABF" w:rsidRDefault="001B2112" w:rsidP="005B5C65">
            <w:pPr>
              <w:spacing w:before="0" w:after="0" w:line="240" w:lineRule="auto"/>
              <w:rPr>
                <w:rFonts w:cs="Times New Roman"/>
              </w:rPr>
            </w:pPr>
            <w:r w:rsidRPr="000C4ABF">
              <w:rPr>
                <w:rFonts w:cs="Times New Roman"/>
                <w:shd w:val="clear" w:color="auto" w:fill="FFFFFF"/>
              </w:rPr>
              <w:t>Ms. Zahoora</w:t>
            </w:r>
          </w:p>
        </w:tc>
        <w:tc>
          <w:tcPr>
            <w:tcW w:w="3420" w:type="dxa"/>
          </w:tcPr>
          <w:p w14:paraId="59FEC072" w14:textId="77777777" w:rsidR="001B2112" w:rsidRPr="000C4ABF" w:rsidRDefault="001B2112" w:rsidP="005B5C65">
            <w:pPr>
              <w:spacing w:before="0" w:after="0" w:line="240" w:lineRule="auto"/>
              <w:rPr>
                <w:rFonts w:cs="Times New Roman"/>
              </w:rPr>
            </w:pPr>
            <w:r w:rsidRPr="000C4ABF">
              <w:rPr>
                <w:rFonts w:cs="Times New Roman"/>
                <w:shd w:val="clear" w:color="auto" w:fill="FFFFFF"/>
              </w:rPr>
              <w:t xml:space="preserve">Community Member </w:t>
            </w:r>
          </w:p>
        </w:tc>
        <w:tc>
          <w:tcPr>
            <w:tcW w:w="2610" w:type="dxa"/>
          </w:tcPr>
          <w:p w14:paraId="1D29C6C8" w14:textId="77777777" w:rsidR="001B2112" w:rsidRPr="000C4ABF" w:rsidRDefault="001B2112" w:rsidP="005B5C65">
            <w:pPr>
              <w:spacing w:before="0" w:after="0" w:line="240" w:lineRule="auto"/>
              <w:rPr>
                <w:rFonts w:cs="Times New Roman"/>
              </w:rPr>
            </w:pPr>
            <w:r w:rsidRPr="000C4ABF">
              <w:rPr>
                <w:rFonts w:cs="Times New Roman"/>
                <w:shd w:val="clear" w:color="auto" w:fill="FFFFFF"/>
              </w:rPr>
              <w:t>Suhbatpur</w:t>
            </w:r>
          </w:p>
        </w:tc>
      </w:tr>
      <w:tr w:rsidR="001B2112" w:rsidRPr="000C4ABF" w14:paraId="3382BD2C" w14:textId="77777777" w:rsidTr="001B2112">
        <w:tc>
          <w:tcPr>
            <w:tcW w:w="600" w:type="dxa"/>
          </w:tcPr>
          <w:p w14:paraId="4ACF0594" w14:textId="77777777" w:rsidR="001B2112" w:rsidRPr="000C4ABF" w:rsidRDefault="001B2112" w:rsidP="005B5C65">
            <w:pPr>
              <w:spacing w:before="0" w:after="0" w:line="240" w:lineRule="auto"/>
              <w:rPr>
                <w:rFonts w:cs="Times New Roman"/>
              </w:rPr>
            </w:pPr>
            <w:r w:rsidRPr="000C4ABF">
              <w:rPr>
                <w:rFonts w:cs="Times New Roman"/>
              </w:rPr>
              <w:t>18</w:t>
            </w:r>
          </w:p>
        </w:tc>
        <w:tc>
          <w:tcPr>
            <w:tcW w:w="2413" w:type="dxa"/>
          </w:tcPr>
          <w:p w14:paraId="0315CF8B" w14:textId="77777777" w:rsidR="001B2112" w:rsidRPr="000C4ABF" w:rsidRDefault="001B2112" w:rsidP="005B5C65">
            <w:pPr>
              <w:spacing w:before="0" w:after="0" w:line="240" w:lineRule="auto"/>
              <w:rPr>
                <w:rFonts w:cs="Times New Roman"/>
              </w:rPr>
            </w:pPr>
            <w:r w:rsidRPr="000C4ABF">
              <w:rPr>
                <w:rFonts w:cs="Times New Roman"/>
                <w:shd w:val="clear" w:color="auto" w:fill="FFFFFF"/>
              </w:rPr>
              <w:t>Ms. Raz Bibi</w:t>
            </w:r>
          </w:p>
        </w:tc>
        <w:tc>
          <w:tcPr>
            <w:tcW w:w="3420" w:type="dxa"/>
          </w:tcPr>
          <w:p w14:paraId="76C7B3A0" w14:textId="77777777" w:rsidR="001B2112" w:rsidRPr="000C4ABF" w:rsidRDefault="001B2112" w:rsidP="005B5C65">
            <w:pPr>
              <w:spacing w:before="0" w:after="0" w:line="240" w:lineRule="auto"/>
              <w:rPr>
                <w:rFonts w:cs="Times New Roman"/>
              </w:rPr>
            </w:pPr>
            <w:r w:rsidRPr="000C4ABF">
              <w:rPr>
                <w:rFonts w:cs="Times New Roman"/>
                <w:shd w:val="clear" w:color="auto" w:fill="FFFFFF"/>
              </w:rPr>
              <w:t xml:space="preserve">Community Member </w:t>
            </w:r>
          </w:p>
        </w:tc>
        <w:tc>
          <w:tcPr>
            <w:tcW w:w="2610" w:type="dxa"/>
          </w:tcPr>
          <w:p w14:paraId="664300CE" w14:textId="77777777" w:rsidR="001B2112" w:rsidRPr="000C4ABF" w:rsidRDefault="001B2112" w:rsidP="005B5C65">
            <w:pPr>
              <w:spacing w:before="0" w:after="0" w:line="240" w:lineRule="auto"/>
              <w:rPr>
                <w:rFonts w:cs="Times New Roman"/>
              </w:rPr>
            </w:pPr>
            <w:r w:rsidRPr="000C4ABF">
              <w:rPr>
                <w:rFonts w:cs="Times New Roman"/>
              </w:rPr>
              <w:t>Ziarat</w:t>
            </w:r>
          </w:p>
        </w:tc>
      </w:tr>
      <w:tr w:rsidR="001B2112" w:rsidRPr="000C4ABF" w14:paraId="4C631725" w14:textId="77777777" w:rsidTr="001B2112">
        <w:tc>
          <w:tcPr>
            <w:tcW w:w="9043" w:type="dxa"/>
            <w:gridSpan w:val="4"/>
            <w:shd w:val="clear" w:color="auto" w:fill="D9D9D9" w:themeFill="background1" w:themeFillShade="D9"/>
          </w:tcPr>
          <w:p w14:paraId="39A00EC3" w14:textId="77777777" w:rsidR="001B2112" w:rsidRPr="000C4ABF" w:rsidRDefault="001B2112" w:rsidP="005B5C65">
            <w:pPr>
              <w:spacing w:before="0" w:after="0" w:line="240" w:lineRule="auto"/>
              <w:rPr>
                <w:rFonts w:cs="Times New Roman"/>
              </w:rPr>
            </w:pPr>
            <w:r w:rsidRPr="000C4ABF">
              <w:rPr>
                <w:rFonts w:cs="Times New Roman"/>
                <w:b/>
                <w:bCs/>
              </w:rPr>
              <w:t xml:space="preserve">Khyber Pakhtunkhwa/FATA </w:t>
            </w:r>
          </w:p>
        </w:tc>
      </w:tr>
      <w:tr w:rsidR="001B2112" w:rsidRPr="000C4ABF" w14:paraId="0DD8FDCE" w14:textId="77777777" w:rsidTr="001B2112">
        <w:trPr>
          <w:trHeight w:val="350"/>
        </w:trPr>
        <w:tc>
          <w:tcPr>
            <w:tcW w:w="600" w:type="dxa"/>
          </w:tcPr>
          <w:p w14:paraId="107BCB26" w14:textId="77777777" w:rsidR="001B2112" w:rsidRPr="000C4ABF" w:rsidRDefault="001B2112" w:rsidP="005B5C65">
            <w:pPr>
              <w:spacing w:before="0" w:after="0" w:line="240" w:lineRule="auto"/>
              <w:rPr>
                <w:rFonts w:cs="Times New Roman"/>
              </w:rPr>
            </w:pPr>
            <w:r w:rsidRPr="000C4ABF">
              <w:rPr>
                <w:rFonts w:cs="Times New Roman"/>
              </w:rPr>
              <w:t>19</w:t>
            </w:r>
          </w:p>
        </w:tc>
        <w:tc>
          <w:tcPr>
            <w:tcW w:w="2413" w:type="dxa"/>
          </w:tcPr>
          <w:p w14:paraId="782D2913" w14:textId="77777777" w:rsidR="001B2112" w:rsidRPr="000C4ABF" w:rsidRDefault="001B2112" w:rsidP="005B5C65">
            <w:pPr>
              <w:spacing w:before="0" w:after="0" w:line="240" w:lineRule="auto"/>
              <w:rPr>
                <w:rFonts w:cs="Times New Roman"/>
              </w:rPr>
            </w:pPr>
            <w:r w:rsidRPr="000C4ABF">
              <w:rPr>
                <w:rFonts w:cs="Times New Roman"/>
              </w:rPr>
              <w:t>Syed Wajid Ali</w:t>
            </w:r>
          </w:p>
        </w:tc>
        <w:tc>
          <w:tcPr>
            <w:tcW w:w="3420" w:type="dxa"/>
          </w:tcPr>
          <w:p w14:paraId="778DA78C" w14:textId="677A9F5B" w:rsidR="001B2112" w:rsidRPr="000C4ABF" w:rsidRDefault="001B2112" w:rsidP="005B5C65">
            <w:pPr>
              <w:spacing w:before="0" w:after="0" w:line="240" w:lineRule="auto"/>
              <w:rPr>
                <w:rFonts w:cs="Times New Roman"/>
              </w:rPr>
            </w:pPr>
            <w:r w:rsidRPr="000C4ABF">
              <w:rPr>
                <w:rFonts w:cs="Times New Roman"/>
              </w:rPr>
              <w:t xml:space="preserve">Senior </w:t>
            </w:r>
            <w:r w:rsidR="00D17182" w:rsidRPr="000C4ABF">
              <w:rPr>
                <w:rFonts w:cs="Times New Roman"/>
              </w:rPr>
              <w:t>Project</w:t>
            </w:r>
            <w:r w:rsidRPr="000C4ABF">
              <w:rPr>
                <w:rFonts w:cs="Times New Roman"/>
              </w:rPr>
              <w:t xml:space="preserve"> Officer</w:t>
            </w:r>
          </w:p>
        </w:tc>
        <w:tc>
          <w:tcPr>
            <w:tcW w:w="2610" w:type="dxa"/>
          </w:tcPr>
          <w:p w14:paraId="1061AA90" w14:textId="77777777" w:rsidR="001B2112" w:rsidRPr="000C4ABF" w:rsidRDefault="001B2112" w:rsidP="005B5C65">
            <w:pPr>
              <w:spacing w:before="0" w:after="0" w:line="240" w:lineRule="auto"/>
              <w:rPr>
                <w:rFonts w:cs="Times New Roman"/>
              </w:rPr>
            </w:pPr>
            <w:r w:rsidRPr="000C4ABF">
              <w:rPr>
                <w:rFonts w:cs="Times New Roman"/>
              </w:rPr>
              <w:t>UN Women -KP</w:t>
            </w:r>
          </w:p>
        </w:tc>
      </w:tr>
      <w:tr w:rsidR="001B2112" w:rsidRPr="000C4ABF" w14:paraId="43DC8BFB" w14:textId="77777777" w:rsidTr="001B2112">
        <w:tc>
          <w:tcPr>
            <w:tcW w:w="600" w:type="dxa"/>
          </w:tcPr>
          <w:p w14:paraId="588D70BF" w14:textId="77777777" w:rsidR="001B2112" w:rsidRPr="000C4ABF" w:rsidRDefault="001B2112" w:rsidP="005B5C65">
            <w:pPr>
              <w:spacing w:before="0" w:after="0" w:line="240" w:lineRule="auto"/>
              <w:rPr>
                <w:rFonts w:cs="Times New Roman"/>
              </w:rPr>
            </w:pPr>
            <w:r w:rsidRPr="000C4ABF">
              <w:rPr>
                <w:rFonts w:cs="Times New Roman"/>
              </w:rPr>
              <w:t>20</w:t>
            </w:r>
          </w:p>
        </w:tc>
        <w:tc>
          <w:tcPr>
            <w:tcW w:w="2413" w:type="dxa"/>
          </w:tcPr>
          <w:p w14:paraId="452B2FF8" w14:textId="77777777" w:rsidR="001B2112" w:rsidRPr="000C4ABF" w:rsidRDefault="001B2112" w:rsidP="005B5C65">
            <w:pPr>
              <w:spacing w:before="0" w:after="0" w:line="240" w:lineRule="auto"/>
              <w:rPr>
                <w:rFonts w:cs="Times New Roman"/>
              </w:rPr>
            </w:pPr>
            <w:r w:rsidRPr="000C4ABF">
              <w:rPr>
                <w:rFonts w:cs="Times New Roman"/>
              </w:rPr>
              <w:t>Mr. Shahid Aziz</w:t>
            </w:r>
          </w:p>
        </w:tc>
        <w:tc>
          <w:tcPr>
            <w:tcW w:w="3420" w:type="dxa"/>
          </w:tcPr>
          <w:p w14:paraId="24DC1C1B" w14:textId="6713FF34" w:rsidR="001B2112" w:rsidRPr="000C4ABF" w:rsidRDefault="001B2112" w:rsidP="005B5C65">
            <w:pPr>
              <w:spacing w:before="0" w:after="0" w:line="240" w:lineRule="auto"/>
              <w:rPr>
                <w:rFonts w:cs="Times New Roman"/>
              </w:rPr>
            </w:pPr>
            <w:r w:rsidRPr="000C4ABF">
              <w:rPr>
                <w:rFonts w:cs="Times New Roman"/>
              </w:rPr>
              <w:t xml:space="preserve">Asst. Admin, </w:t>
            </w:r>
            <w:r w:rsidR="00985FF9" w:rsidRPr="000C4ABF">
              <w:rPr>
                <w:rFonts w:cs="Times New Roman"/>
              </w:rPr>
              <w:t>Finance &amp;</w:t>
            </w:r>
            <w:r w:rsidRPr="000C4ABF">
              <w:rPr>
                <w:rFonts w:cs="Times New Roman"/>
              </w:rPr>
              <w:t xml:space="preserve"> </w:t>
            </w:r>
            <w:r w:rsidR="00D17182" w:rsidRPr="000C4ABF">
              <w:rPr>
                <w:rFonts w:cs="Times New Roman"/>
              </w:rPr>
              <w:t>Project</w:t>
            </w:r>
          </w:p>
        </w:tc>
        <w:tc>
          <w:tcPr>
            <w:tcW w:w="2610" w:type="dxa"/>
          </w:tcPr>
          <w:p w14:paraId="2B2EF793" w14:textId="77777777" w:rsidR="001B2112" w:rsidRPr="000C4ABF" w:rsidRDefault="001B2112" w:rsidP="005B5C65">
            <w:pPr>
              <w:spacing w:before="0" w:after="0" w:line="240" w:lineRule="auto"/>
              <w:rPr>
                <w:rFonts w:cs="Times New Roman"/>
              </w:rPr>
            </w:pPr>
            <w:r w:rsidRPr="000C4ABF">
              <w:rPr>
                <w:rFonts w:cs="Times New Roman"/>
              </w:rPr>
              <w:t>UN Women -KP</w:t>
            </w:r>
          </w:p>
        </w:tc>
      </w:tr>
      <w:tr w:rsidR="001B2112" w:rsidRPr="000C4ABF" w14:paraId="44CB6BB5" w14:textId="77777777" w:rsidTr="001B2112">
        <w:tc>
          <w:tcPr>
            <w:tcW w:w="600" w:type="dxa"/>
          </w:tcPr>
          <w:p w14:paraId="7EF30441" w14:textId="77777777" w:rsidR="001B2112" w:rsidRPr="000C4ABF" w:rsidRDefault="001B2112" w:rsidP="005B5C65">
            <w:pPr>
              <w:spacing w:before="0" w:after="0" w:line="240" w:lineRule="auto"/>
              <w:rPr>
                <w:rFonts w:cs="Times New Roman"/>
              </w:rPr>
            </w:pPr>
            <w:r w:rsidRPr="000C4ABF">
              <w:rPr>
                <w:rFonts w:cs="Times New Roman"/>
              </w:rPr>
              <w:t>21</w:t>
            </w:r>
          </w:p>
        </w:tc>
        <w:tc>
          <w:tcPr>
            <w:tcW w:w="2413" w:type="dxa"/>
          </w:tcPr>
          <w:p w14:paraId="4BF73D47" w14:textId="77777777" w:rsidR="001B2112" w:rsidRPr="000C4ABF" w:rsidRDefault="001B2112" w:rsidP="005B5C65">
            <w:pPr>
              <w:spacing w:before="0" w:after="0" w:line="240" w:lineRule="auto"/>
              <w:rPr>
                <w:rFonts w:cs="Times New Roman"/>
              </w:rPr>
            </w:pPr>
            <w:r w:rsidRPr="000C4ABF">
              <w:rPr>
                <w:rFonts w:cs="Times New Roman"/>
              </w:rPr>
              <w:t>Mr. Nasir Khan</w:t>
            </w:r>
          </w:p>
        </w:tc>
        <w:tc>
          <w:tcPr>
            <w:tcW w:w="3420" w:type="dxa"/>
          </w:tcPr>
          <w:p w14:paraId="66F6BCCF" w14:textId="77777777" w:rsidR="001B2112" w:rsidRPr="000C4ABF" w:rsidRDefault="001B2112" w:rsidP="005B5C65">
            <w:pPr>
              <w:spacing w:before="0" w:after="0" w:line="240" w:lineRule="auto"/>
              <w:rPr>
                <w:rFonts w:cs="Times New Roman"/>
              </w:rPr>
            </w:pPr>
            <w:r w:rsidRPr="000C4ABF">
              <w:rPr>
                <w:rFonts w:cs="Times New Roman"/>
              </w:rPr>
              <w:t>Gender Specialist</w:t>
            </w:r>
          </w:p>
        </w:tc>
        <w:tc>
          <w:tcPr>
            <w:tcW w:w="2610" w:type="dxa"/>
          </w:tcPr>
          <w:p w14:paraId="22B6403F" w14:textId="77777777" w:rsidR="001B2112" w:rsidRPr="000C4ABF" w:rsidRDefault="001B2112" w:rsidP="005B5C65">
            <w:pPr>
              <w:spacing w:before="0" w:after="0" w:line="240" w:lineRule="auto"/>
              <w:rPr>
                <w:rFonts w:cs="Times New Roman"/>
              </w:rPr>
            </w:pPr>
            <w:r w:rsidRPr="000C4ABF">
              <w:rPr>
                <w:rFonts w:cs="Times New Roman"/>
              </w:rPr>
              <w:t>GCC-PDMA</w:t>
            </w:r>
          </w:p>
        </w:tc>
      </w:tr>
      <w:tr w:rsidR="001B2112" w:rsidRPr="000C4ABF" w14:paraId="76BD87BF" w14:textId="77777777" w:rsidTr="001B2112">
        <w:tc>
          <w:tcPr>
            <w:tcW w:w="600" w:type="dxa"/>
          </w:tcPr>
          <w:p w14:paraId="4AEFC8C8" w14:textId="77777777" w:rsidR="001B2112" w:rsidRPr="000C4ABF" w:rsidRDefault="001B2112" w:rsidP="005B5C65">
            <w:pPr>
              <w:spacing w:before="0" w:after="0" w:line="240" w:lineRule="auto"/>
              <w:rPr>
                <w:rFonts w:cs="Times New Roman"/>
              </w:rPr>
            </w:pPr>
            <w:r w:rsidRPr="000C4ABF">
              <w:rPr>
                <w:rFonts w:cs="Times New Roman"/>
              </w:rPr>
              <w:t>22</w:t>
            </w:r>
          </w:p>
        </w:tc>
        <w:tc>
          <w:tcPr>
            <w:tcW w:w="2413" w:type="dxa"/>
          </w:tcPr>
          <w:p w14:paraId="6BF68C2D" w14:textId="77777777" w:rsidR="001B2112" w:rsidRPr="000C4ABF" w:rsidRDefault="001B2112" w:rsidP="005B5C65">
            <w:pPr>
              <w:spacing w:before="0" w:after="0" w:line="240" w:lineRule="auto"/>
              <w:rPr>
                <w:rFonts w:cs="Times New Roman"/>
              </w:rPr>
            </w:pPr>
            <w:r w:rsidRPr="000C4ABF">
              <w:rPr>
                <w:rFonts w:cs="Times New Roman"/>
              </w:rPr>
              <w:t>Mr. Amer Afaq</w:t>
            </w:r>
          </w:p>
        </w:tc>
        <w:tc>
          <w:tcPr>
            <w:tcW w:w="3420" w:type="dxa"/>
          </w:tcPr>
          <w:p w14:paraId="6C6C8D49" w14:textId="77777777" w:rsidR="001B2112" w:rsidRPr="000C4ABF" w:rsidRDefault="001B2112" w:rsidP="005B5C65">
            <w:pPr>
              <w:spacing w:before="0" w:after="0" w:line="240" w:lineRule="auto"/>
              <w:rPr>
                <w:rFonts w:cs="Times New Roman"/>
              </w:rPr>
            </w:pPr>
            <w:r w:rsidRPr="000C4ABF">
              <w:rPr>
                <w:rFonts w:cs="Times New Roman"/>
              </w:rPr>
              <w:t>Director General, Peshawar</w:t>
            </w:r>
          </w:p>
        </w:tc>
        <w:tc>
          <w:tcPr>
            <w:tcW w:w="2610" w:type="dxa"/>
          </w:tcPr>
          <w:p w14:paraId="1B751BF0" w14:textId="77777777" w:rsidR="001B2112" w:rsidRPr="000C4ABF" w:rsidRDefault="001B2112" w:rsidP="005B5C65">
            <w:pPr>
              <w:spacing w:before="0" w:after="0" w:line="240" w:lineRule="auto"/>
              <w:rPr>
                <w:rFonts w:cs="Times New Roman"/>
              </w:rPr>
            </w:pPr>
            <w:r w:rsidRPr="000C4ABF">
              <w:rPr>
                <w:rFonts w:cs="Times New Roman"/>
              </w:rPr>
              <w:t>PDMA</w:t>
            </w:r>
          </w:p>
        </w:tc>
      </w:tr>
      <w:tr w:rsidR="001B2112" w:rsidRPr="000C4ABF" w14:paraId="7D5C3233" w14:textId="77777777" w:rsidTr="001B2112">
        <w:tc>
          <w:tcPr>
            <w:tcW w:w="600" w:type="dxa"/>
          </w:tcPr>
          <w:p w14:paraId="600DA81D" w14:textId="77777777" w:rsidR="001B2112" w:rsidRPr="000C4ABF" w:rsidRDefault="001B2112" w:rsidP="005B5C65">
            <w:pPr>
              <w:spacing w:before="0" w:after="0" w:line="240" w:lineRule="auto"/>
              <w:rPr>
                <w:rFonts w:cs="Times New Roman"/>
              </w:rPr>
            </w:pPr>
            <w:r w:rsidRPr="000C4ABF">
              <w:rPr>
                <w:rFonts w:cs="Times New Roman"/>
              </w:rPr>
              <w:t>23</w:t>
            </w:r>
          </w:p>
        </w:tc>
        <w:tc>
          <w:tcPr>
            <w:tcW w:w="2413" w:type="dxa"/>
          </w:tcPr>
          <w:p w14:paraId="06F758F3" w14:textId="77777777" w:rsidR="001B2112" w:rsidRPr="000C4ABF" w:rsidRDefault="001B2112" w:rsidP="005B5C65">
            <w:pPr>
              <w:spacing w:before="0" w:after="0" w:line="240" w:lineRule="auto"/>
              <w:rPr>
                <w:rFonts w:cs="Times New Roman"/>
              </w:rPr>
            </w:pPr>
            <w:r w:rsidRPr="000C4ABF">
              <w:rPr>
                <w:rFonts w:cs="Times New Roman"/>
              </w:rPr>
              <w:t>Ms. Shama Asad</w:t>
            </w:r>
          </w:p>
        </w:tc>
        <w:tc>
          <w:tcPr>
            <w:tcW w:w="3420" w:type="dxa"/>
          </w:tcPr>
          <w:p w14:paraId="5A1C11C8" w14:textId="77777777" w:rsidR="001B2112" w:rsidRPr="000C4ABF" w:rsidRDefault="001B2112" w:rsidP="005B5C65">
            <w:pPr>
              <w:spacing w:before="0" w:after="0" w:line="240" w:lineRule="auto"/>
              <w:rPr>
                <w:rFonts w:cs="Times New Roman"/>
              </w:rPr>
            </w:pPr>
            <w:r w:rsidRPr="000C4ABF">
              <w:rPr>
                <w:rFonts w:cs="Times New Roman"/>
              </w:rPr>
              <w:t>Former Gender Specialist</w:t>
            </w:r>
          </w:p>
        </w:tc>
        <w:tc>
          <w:tcPr>
            <w:tcW w:w="2610" w:type="dxa"/>
          </w:tcPr>
          <w:p w14:paraId="01E305A5" w14:textId="77777777" w:rsidR="001B2112" w:rsidRPr="000C4ABF" w:rsidRDefault="001B2112" w:rsidP="005B5C65">
            <w:pPr>
              <w:spacing w:before="0" w:after="0" w:line="240" w:lineRule="auto"/>
              <w:rPr>
                <w:rFonts w:cs="Times New Roman"/>
              </w:rPr>
            </w:pPr>
            <w:r w:rsidRPr="000C4ABF">
              <w:rPr>
                <w:rFonts w:cs="Times New Roman"/>
              </w:rPr>
              <w:t>GCC-FDMA</w:t>
            </w:r>
          </w:p>
        </w:tc>
      </w:tr>
      <w:tr w:rsidR="001B2112" w:rsidRPr="000C4ABF" w14:paraId="1CB9E691" w14:textId="77777777" w:rsidTr="001B2112">
        <w:tc>
          <w:tcPr>
            <w:tcW w:w="600" w:type="dxa"/>
          </w:tcPr>
          <w:p w14:paraId="54FED5A0" w14:textId="77777777" w:rsidR="001B2112" w:rsidRPr="000C4ABF" w:rsidRDefault="001B2112" w:rsidP="005B5C65">
            <w:pPr>
              <w:spacing w:before="0" w:after="0" w:line="240" w:lineRule="auto"/>
              <w:rPr>
                <w:rFonts w:cs="Times New Roman"/>
              </w:rPr>
            </w:pPr>
            <w:r w:rsidRPr="000C4ABF">
              <w:rPr>
                <w:rFonts w:cs="Times New Roman"/>
              </w:rPr>
              <w:t>24</w:t>
            </w:r>
          </w:p>
        </w:tc>
        <w:tc>
          <w:tcPr>
            <w:tcW w:w="2413" w:type="dxa"/>
          </w:tcPr>
          <w:p w14:paraId="4F5638B6" w14:textId="77777777" w:rsidR="001B2112" w:rsidRPr="000C4ABF" w:rsidRDefault="001B2112" w:rsidP="005B5C65">
            <w:pPr>
              <w:spacing w:before="0" w:after="0" w:line="240" w:lineRule="auto"/>
              <w:rPr>
                <w:rFonts w:cs="Times New Roman"/>
              </w:rPr>
            </w:pPr>
            <w:r w:rsidRPr="000C4ABF">
              <w:rPr>
                <w:rFonts w:cs="Times New Roman"/>
              </w:rPr>
              <w:t>Mr. Fayaz Ali Shah</w:t>
            </w:r>
          </w:p>
        </w:tc>
        <w:tc>
          <w:tcPr>
            <w:tcW w:w="3420" w:type="dxa"/>
          </w:tcPr>
          <w:p w14:paraId="39CA72F0" w14:textId="77777777" w:rsidR="001B2112" w:rsidRPr="000C4ABF" w:rsidRDefault="001B2112" w:rsidP="005B5C65">
            <w:pPr>
              <w:spacing w:before="0" w:after="0" w:line="240" w:lineRule="auto"/>
              <w:rPr>
                <w:rFonts w:cs="Times New Roman"/>
              </w:rPr>
            </w:pPr>
            <w:r w:rsidRPr="000C4ABF">
              <w:rPr>
                <w:rFonts w:cs="Times New Roman"/>
              </w:rPr>
              <w:t>Director General</w:t>
            </w:r>
          </w:p>
        </w:tc>
        <w:tc>
          <w:tcPr>
            <w:tcW w:w="2610" w:type="dxa"/>
          </w:tcPr>
          <w:p w14:paraId="26A82C58" w14:textId="77777777" w:rsidR="001B2112" w:rsidRPr="000C4ABF" w:rsidRDefault="001B2112" w:rsidP="005B5C65">
            <w:pPr>
              <w:spacing w:before="0" w:after="0" w:line="240" w:lineRule="auto"/>
              <w:rPr>
                <w:rFonts w:cs="Times New Roman"/>
              </w:rPr>
            </w:pPr>
            <w:r w:rsidRPr="000C4ABF">
              <w:rPr>
                <w:rFonts w:cs="Times New Roman"/>
              </w:rPr>
              <w:t>FDMA</w:t>
            </w:r>
          </w:p>
        </w:tc>
      </w:tr>
      <w:tr w:rsidR="001B2112" w:rsidRPr="000C4ABF" w14:paraId="24F93D87" w14:textId="77777777" w:rsidTr="001B2112">
        <w:tc>
          <w:tcPr>
            <w:tcW w:w="600" w:type="dxa"/>
          </w:tcPr>
          <w:p w14:paraId="22CEFDCD" w14:textId="77777777" w:rsidR="001B2112" w:rsidRPr="000C4ABF" w:rsidRDefault="001B2112" w:rsidP="005B5C65">
            <w:pPr>
              <w:spacing w:before="0" w:after="0" w:line="240" w:lineRule="auto"/>
              <w:rPr>
                <w:rFonts w:cs="Times New Roman"/>
              </w:rPr>
            </w:pPr>
            <w:r w:rsidRPr="000C4ABF">
              <w:rPr>
                <w:rFonts w:cs="Times New Roman"/>
              </w:rPr>
              <w:t>25</w:t>
            </w:r>
          </w:p>
        </w:tc>
        <w:tc>
          <w:tcPr>
            <w:tcW w:w="2413" w:type="dxa"/>
          </w:tcPr>
          <w:p w14:paraId="79EB72FE" w14:textId="77777777" w:rsidR="001B2112" w:rsidRPr="000C4ABF" w:rsidRDefault="001B2112" w:rsidP="005B5C65">
            <w:pPr>
              <w:spacing w:before="0" w:after="0" w:line="240" w:lineRule="auto"/>
              <w:rPr>
                <w:rFonts w:cs="Times New Roman"/>
              </w:rPr>
            </w:pPr>
            <w:r w:rsidRPr="000C4ABF">
              <w:rPr>
                <w:rFonts w:cs="Times New Roman"/>
              </w:rPr>
              <w:t>Ms. Shagufta Sayed</w:t>
            </w:r>
          </w:p>
        </w:tc>
        <w:tc>
          <w:tcPr>
            <w:tcW w:w="3420" w:type="dxa"/>
          </w:tcPr>
          <w:p w14:paraId="58A76C17" w14:textId="77777777" w:rsidR="001B2112" w:rsidRPr="000C4ABF" w:rsidRDefault="001B2112" w:rsidP="005B5C65">
            <w:pPr>
              <w:spacing w:before="0" w:after="0" w:line="240" w:lineRule="auto"/>
              <w:rPr>
                <w:rFonts w:cs="Times New Roman"/>
              </w:rPr>
            </w:pPr>
            <w:r w:rsidRPr="000C4ABF">
              <w:rPr>
                <w:rFonts w:cs="Times New Roman"/>
              </w:rPr>
              <w:t>Gender Specialist</w:t>
            </w:r>
          </w:p>
        </w:tc>
        <w:tc>
          <w:tcPr>
            <w:tcW w:w="2610" w:type="dxa"/>
          </w:tcPr>
          <w:p w14:paraId="29EA84E6" w14:textId="77777777" w:rsidR="001B2112" w:rsidRPr="000C4ABF" w:rsidRDefault="001B2112" w:rsidP="005B5C65">
            <w:pPr>
              <w:spacing w:before="0" w:after="0" w:line="240" w:lineRule="auto"/>
              <w:rPr>
                <w:rFonts w:cs="Times New Roman"/>
              </w:rPr>
            </w:pPr>
            <w:r w:rsidRPr="000C4ABF">
              <w:rPr>
                <w:rFonts w:cs="Times New Roman"/>
              </w:rPr>
              <w:t>SW&amp;WED</w:t>
            </w:r>
          </w:p>
        </w:tc>
      </w:tr>
      <w:tr w:rsidR="001B2112" w:rsidRPr="000C4ABF" w14:paraId="44CBEE55" w14:textId="77777777" w:rsidTr="001B2112">
        <w:tc>
          <w:tcPr>
            <w:tcW w:w="600" w:type="dxa"/>
          </w:tcPr>
          <w:p w14:paraId="08BA32F2" w14:textId="77777777" w:rsidR="001B2112" w:rsidRPr="000C4ABF" w:rsidRDefault="001B2112" w:rsidP="005B5C65">
            <w:pPr>
              <w:spacing w:before="0" w:after="0" w:line="240" w:lineRule="auto"/>
              <w:rPr>
                <w:rFonts w:cs="Times New Roman"/>
              </w:rPr>
            </w:pPr>
            <w:r w:rsidRPr="000C4ABF">
              <w:rPr>
                <w:rFonts w:cs="Times New Roman"/>
              </w:rPr>
              <w:t>26</w:t>
            </w:r>
          </w:p>
        </w:tc>
        <w:tc>
          <w:tcPr>
            <w:tcW w:w="2413" w:type="dxa"/>
          </w:tcPr>
          <w:p w14:paraId="6A412BA7" w14:textId="77777777" w:rsidR="001B2112" w:rsidRPr="000C4ABF" w:rsidRDefault="001B2112" w:rsidP="005B5C65">
            <w:pPr>
              <w:spacing w:before="0" w:after="0" w:line="240" w:lineRule="auto"/>
              <w:rPr>
                <w:rFonts w:cs="Times New Roman"/>
              </w:rPr>
            </w:pPr>
            <w:r w:rsidRPr="000C4ABF">
              <w:rPr>
                <w:rFonts w:cs="Times New Roman"/>
              </w:rPr>
              <w:t>Mr. Saif Durrani</w:t>
            </w:r>
          </w:p>
        </w:tc>
        <w:tc>
          <w:tcPr>
            <w:tcW w:w="3420" w:type="dxa"/>
          </w:tcPr>
          <w:p w14:paraId="61349948" w14:textId="118330B6" w:rsidR="001B2112" w:rsidRPr="000C4ABF" w:rsidRDefault="00D17182" w:rsidP="005B5C65">
            <w:pPr>
              <w:spacing w:before="0" w:after="0" w:line="240" w:lineRule="auto"/>
              <w:rPr>
                <w:rFonts w:cs="Times New Roman"/>
              </w:rPr>
            </w:pPr>
            <w:r w:rsidRPr="000C4ABF">
              <w:rPr>
                <w:rFonts w:cs="Times New Roman"/>
              </w:rPr>
              <w:t>Project</w:t>
            </w:r>
            <w:r w:rsidR="001B2112" w:rsidRPr="000C4ABF">
              <w:rPr>
                <w:rFonts w:cs="Times New Roman"/>
              </w:rPr>
              <w:t xml:space="preserve"> Manager</w:t>
            </w:r>
          </w:p>
        </w:tc>
        <w:tc>
          <w:tcPr>
            <w:tcW w:w="2610" w:type="dxa"/>
          </w:tcPr>
          <w:p w14:paraId="39E94369" w14:textId="77777777" w:rsidR="001B2112" w:rsidRPr="000C4ABF" w:rsidRDefault="001B2112" w:rsidP="005B5C65">
            <w:pPr>
              <w:spacing w:before="0" w:after="0" w:line="240" w:lineRule="auto"/>
              <w:rPr>
                <w:rFonts w:cs="Times New Roman"/>
              </w:rPr>
            </w:pPr>
            <w:r w:rsidRPr="000C4ABF">
              <w:rPr>
                <w:rFonts w:cs="Times New Roman"/>
              </w:rPr>
              <w:t>CERD (NGO)</w:t>
            </w:r>
          </w:p>
        </w:tc>
      </w:tr>
      <w:tr w:rsidR="001B2112" w:rsidRPr="000C4ABF" w14:paraId="76A81E9D" w14:textId="77777777" w:rsidTr="001B2112">
        <w:tc>
          <w:tcPr>
            <w:tcW w:w="600" w:type="dxa"/>
          </w:tcPr>
          <w:p w14:paraId="5E830EE4" w14:textId="77777777" w:rsidR="001B2112" w:rsidRPr="000C4ABF" w:rsidRDefault="001B2112" w:rsidP="005B5C65">
            <w:pPr>
              <w:spacing w:before="0" w:after="0" w:line="240" w:lineRule="auto"/>
              <w:rPr>
                <w:rFonts w:cs="Times New Roman"/>
              </w:rPr>
            </w:pPr>
            <w:r w:rsidRPr="000C4ABF">
              <w:rPr>
                <w:rFonts w:cs="Times New Roman"/>
              </w:rPr>
              <w:t>27</w:t>
            </w:r>
          </w:p>
        </w:tc>
        <w:tc>
          <w:tcPr>
            <w:tcW w:w="2413" w:type="dxa"/>
          </w:tcPr>
          <w:p w14:paraId="64DF1CC3" w14:textId="39E6F57C" w:rsidR="001B2112" w:rsidRPr="000C4ABF" w:rsidRDefault="002105CB" w:rsidP="005B5C65">
            <w:pPr>
              <w:spacing w:before="0" w:after="0" w:line="240" w:lineRule="auto"/>
              <w:rPr>
                <w:rFonts w:cs="Times New Roman"/>
              </w:rPr>
            </w:pPr>
            <w:r w:rsidRPr="000C4ABF">
              <w:rPr>
                <w:rFonts w:cs="Times New Roman"/>
              </w:rPr>
              <w:t xml:space="preserve"> </w:t>
            </w:r>
            <w:r w:rsidR="00FA56E3" w:rsidRPr="000C4ABF">
              <w:rPr>
                <w:rFonts w:cs="Times New Roman"/>
              </w:rPr>
              <w:t>Mr.</w:t>
            </w:r>
            <w:r w:rsidRPr="000C4ABF">
              <w:rPr>
                <w:rFonts w:cs="Times New Roman"/>
              </w:rPr>
              <w:t xml:space="preserve"> Abdul Qadous (Director)</w:t>
            </w:r>
          </w:p>
        </w:tc>
        <w:tc>
          <w:tcPr>
            <w:tcW w:w="3420" w:type="dxa"/>
          </w:tcPr>
          <w:p w14:paraId="5E5F602C" w14:textId="77777777" w:rsidR="001B2112" w:rsidRPr="000C4ABF" w:rsidRDefault="001B2112" w:rsidP="005B5C65">
            <w:pPr>
              <w:spacing w:before="0" w:after="0" w:line="240" w:lineRule="auto"/>
              <w:rPr>
                <w:rFonts w:cs="Times New Roman"/>
              </w:rPr>
            </w:pPr>
            <w:r w:rsidRPr="000C4ABF">
              <w:rPr>
                <w:rFonts w:cs="Times New Roman"/>
              </w:rPr>
              <w:t>Coordinator for CNICs to women</w:t>
            </w:r>
          </w:p>
        </w:tc>
        <w:tc>
          <w:tcPr>
            <w:tcW w:w="2610" w:type="dxa"/>
          </w:tcPr>
          <w:p w14:paraId="0BF95114" w14:textId="77777777" w:rsidR="001B2112" w:rsidRPr="000C4ABF" w:rsidRDefault="001B2112" w:rsidP="005B5C65">
            <w:pPr>
              <w:spacing w:before="0" w:after="0" w:line="240" w:lineRule="auto"/>
              <w:rPr>
                <w:rFonts w:cs="Times New Roman"/>
              </w:rPr>
            </w:pPr>
            <w:r w:rsidRPr="000C4ABF">
              <w:rPr>
                <w:rFonts w:cs="Times New Roman"/>
              </w:rPr>
              <w:t xml:space="preserve">NADRA Bannu </w:t>
            </w:r>
          </w:p>
        </w:tc>
      </w:tr>
      <w:tr w:rsidR="001B2112" w:rsidRPr="000C4ABF" w14:paraId="44C34482" w14:textId="77777777" w:rsidTr="001B2112">
        <w:tc>
          <w:tcPr>
            <w:tcW w:w="600" w:type="dxa"/>
          </w:tcPr>
          <w:p w14:paraId="2AAB6FA3" w14:textId="77777777" w:rsidR="001B2112" w:rsidRPr="000C4ABF" w:rsidRDefault="001B2112" w:rsidP="005B5C65">
            <w:pPr>
              <w:spacing w:before="0" w:after="0" w:line="240" w:lineRule="auto"/>
              <w:rPr>
                <w:rFonts w:cs="Times New Roman"/>
              </w:rPr>
            </w:pPr>
            <w:r w:rsidRPr="000C4ABF">
              <w:rPr>
                <w:rFonts w:cs="Times New Roman"/>
              </w:rPr>
              <w:t>28</w:t>
            </w:r>
          </w:p>
        </w:tc>
        <w:tc>
          <w:tcPr>
            <w:tcW w:w="2413" w:type="dxa"/>
          </w:tcPr>
          <w:p w14:paraId="0DE68AC6" w14:textId="77777777" w:rsidR="001B2112" w:rsidRPr="000C4ABF" w:rsidRDefault="001B2112" w:rsidP="005B5C65">
            <w:pPr>
              <w:spacing w:before="0" w:after="0" w:line="240" w:lineRule="auto"/>
              <w:rPr>
                <w:rFonts w:cs="Times New Roman"/>
              </w:rPr>
            </w:pPr>
            <w:r w:rsidRPr="000C4ABF">
              <w:rPr>
                <w:rFonts w:cs="Times New Roman"/>
              </w:rPr>
              <w:t>Ms. Shaista Attaullah</w:t>
            </w:r>
          </w:p>
        </w:tc>
        <w:tc>
          <w:tcPr>
            <w:tcW w:w="3420" w:type="dxa"/>
          </w:tcPr>
          <w:p w14:paraId="60667723" w14:textId="77777777" w:rsidR="001B2112" w:rsidRPr="000C4ABF" w:rsidRDefault="001B2112" w:rsidP="005B5C65">
            <w:pPr>
              <w:spacing w:before="0" w:after="0" w:line="240" w:lineRule="auto"/>
              <w:rPr>
                <w:rFonts w:cs="Times New Roman"/>
              </w:rPr>
            </w:pPr>
            <w:r w:rsidRPr="000C4ABF">
              <w:rPr>
                <w:rFonts w:cs="Times New Roman"/>
              </w:rPr>
              <w:t>Gender Focal Person</w:t>
            </w:r>
          </w:p>
        </w:tc>
        <w:tc>
          <w:tcPr>
            <w:tcW w:w="2610" w:type="dxa"/>
          </w:tcPr>
          <w:p w14:paraId="55F5762B" w14:textId="77777777" w:rsidR="001B2112" w:rsidRPr="000C4ABF" w:rsidRDefault="001B2112" w:rsidP="005B5C65">
            <w:pPr>
              <w:spacing w:before="0" w:after="0" w:line="240" w:lineRule="auto"/>
              <w:rPr>
                <w:rFonts w:cs="Times New Roman"/>
              </w:rPr>
            </w:pPr>
            <w:r w:rsidRPr="000C4ABF">
              <w:rPr>
                <w:rFonts w:cs="Times New Roman"/>
              </w:rPr>
              <w:t>UNOCHA- KP</w:t>
            </w:r>
          </w:p>
        </w:tc>
      </w:tr>
      <w:tr w:rsidR="001B2112" w:rsidRPr="000C4ABF" w14:paraId="14E4587A" w14:textId="77777777" w:rsidTr="001B2112">
        <w:tc>
          <w:tcPr>
            <w:tcW w:w="600" w:type="dxa"/>
          </w:tcPr>
          <w:p w14:paraId="122816DB" w14:textId="77777777" w:rsidR="001B2112" w:rsidRPr="000C4ABF" w:rsidRDefault="001B2112" w:rsidP="005B5C65">
            <w:pPr>
              <w:spacing w:before="0" w:after="0" w:line="240" w:lineRule="auto"/>
              <w:rPr>
                <w:rFonts w:cs="Times New Roman"/>
              </w:rPr>
            </w:pPr>
            <w:r w:rsidRPr="000C4ABF">
              <w:rPr>
                <w:rFonts w:cs="Times New Roman"/>
              </w:rPr>
              <w:t>29</w:t>
            </w:r>
          </w:p>
        </w:tc>
        <w:tc>
          <w:tcPr>
            <w:tcW w:w="2413" w:type="dxa"/>
          </w:tcPr>
          <w:p w14:paraId="27018B0E" w14:textId="77777777" w:rsidR="001B2112" w:rsidRPr="000C4ABF" w:rsidRDefault="001B2112" w:rsidP="005B5C65">
            <w:pPr>
              <w:spacing w:before="0" w:after="0" w:line="240" w:lineRule="auto"/>
              <w:rPr>
                <w:rFonts w:cs="Times New Roman"/>
              </w:rPr>
            </w:pPr>
            <w:r w:rsidRPr="000C4ABF">
              <w:rPr>
                <w:rFonts w:cs="Times New Roman"/>
              </w:rPr>
              <w:t>Ms. Mairaj Humayun</w:t>
            </w:r>
          </w:p>
        </w:tc>
        <w:tc>
          <w:tcPr>
            <w:tcW w:w="3420" w:type="dxa"/>
          </w:tcPr>
          <w:p w14:paraId="0140541C" w14:textId="77777777" w:rsidR="001B2112" w:rsidRPr="000C4ABF" w:rsidRDefault="001B2112" w:rsidP="005B5C65">
            <w:pPr>
              <w:spacing w:before="0" w:after="0" w:line="240" w:lineRule="auto"/>
              <w:rPr>
                <w:rFonts w:cs="Times New Roman"/>
              </w:rPr>
            </w:pPr>
            <w:r w:rsidRPr="000C4ABF">
              <w:rPr>
                <w:rFonts w:cs="Times New Roman"/>
              </w:rPr>
              <w:t>Chairperson</w:t>
            </w:r>
          </w:p>
        </w:tc>
        <w:tc>
          <w:tcPr>
            <w:tcW w:w="2610" w:type="dxa"/>
          </w:tcPr>
          <w:p w14:paraId="1BE7563E" w14:textId="77777777" w:rsidR="001B2112" w:rsidRPr="000C4ABF" w:rsidRDefault="001B2112" w:rsidP="005B5C65">
            <w:pPr>
              <w:spacing w:before="0" w:after="0" w:line="240" w:lineRule="auto"/>
              <w:rPr>
                <w:rFonts w:cs="Times New Roman"/>
              </w:rPr>
            </w:pPr>
            <w:r w:rsidRPr="000C4ABF">
              <w:rPr>
                <w:rFonts w:cs="Times New Roman"/>
              </w:rPr>
              <w:t>Women Caucus KP</w:t>
            </w:r>
          </w:p>
        </w:tc>
      </w:tr>
      <w:tr w:rsidR="001B2112" w:rsidRPr="000C4ABF" w14:paraId="09F3F499" w14:textId="77777777" w:rsidTr="001B2112">
        <w:tc>
          <w:tcPr>
            <w:tcW w:w="600" w:type="dxa"/>
          </w:tcPr>
          <w:p w14:paraId="1722F808" w14:textId="77777777" w:rsidR="001B2112" w:rsidRPr="000C4ABF" w:rsidRDefault="001B2112" w:rsidP="005B5C65">
            <w:pPr>
              <w:spacing w:before="0" w:after="0" w:line="240" w:lineRule="auto"/>
              <w:rPr>
                <w:rFonts w:cs="Times New Roman"/>
              </w:rPr>
            </w:pPr>
            <w:r w:rsidRPr="000C4ABF">
              <w:rPr>
                <w:rFonts w:cs="Times New Roman"/>
              </w:rPr>
              <w:t>30</w:t>
            </w:r>
          </w:p>
        </w:tc>
        <w:tc>
          <w:tcPr>
            <w:tcW w:w="2413" w:type="dxa"/>
          </w:tcPr>
          <w:p w14:paraId="3392137A" w14:textId="77777777" w:rsidR="001B2112" w:rsidRPr="000C4ABF" w:rsidRDefault="001B2112" w:rsidP="005B5C65">
            <w:pPr>
              <w:spacing w:before="0" w:after="0" w:line="240" w:lineRule="auto"/>
              <w:rPr>
                <w:rFonts w:cs="Times New Roman"/>
              </w:rPr>
            </w:pPr>
            <w:r w:rsidRPr="000C4ABF">
              <w:rPr>
                <w:rFonts w:cs="Times New Roman"/>
              </w:rPr>
              <w:t>Ms. Mehar Taj Roghani</w:t>
            </w:r>
          </w:p>
        </w:tc>
        <w:tc>
          <w:tcPr>
            <w:tcW w:w="3420" w:type="dxa"/>
          </w:tcPr>
          <w:p w14:paraId="0601F2DF" w14:textId="77777777" w:rsidR="001B2112" w:rsidRPr="000C4ABF" w:rsidRDefault="001B2112" w:rsidP="005B5C65">
            <w:pPr>
              <w:spacing w:before="0" w:after="0" w:line="240" w:lineRule="auto"/>
              <w:rPr>
                <w:rFonts w:cs="Times New Roman"/>
              </w:rPr>
            </w:pPr>
            <w:r w:rsidRPr="000C4ABF">
              <w:rPr>
                <w:rFonts w:cs="Times New Roman"/>
              </w:rPr>
              <w:t>Deputy Speaker</w:t>
            </w:r>
          </w:p>
        </w:tc>
        <w:tc>
          <w:tcPr>
            <w:tcW w:w="2610" w:type="dxa"/>
          </w:tcPr>
          <w:p w14:paraId="13CF120B" w14:textId="77777777" w:rsidR="001B2112" w:rsidRPr="000C4ABF" w:rsidRDefault="001B2112" w:rsidP="005B5C65">
            <w:pPr>
              <w:spacing w:before="0" w:after="0" w:line="240" w:lineRule="auto"/>
              <w:rPr>
                <w:rFonts w:cs="Times New Roman"/>
              </w:rPr>
            </w:pPr>
            <w:r w:rsidRPr="000C4ABF">
              <w:rPr>
                <w:rFonts w:cs="Times New Roman"/>
              </w:rPr>
              <w:t>Provincial Assembly KP</w:t>
            </w:r>
          </w:p>
        </w:tc>
      </w:tr>
      <w:tr w:rsidR="001B2112" w:rsidRPr="000C4ABF" w14:paraId="5ADA553D" w14:textId="77777777" w:rsidTr="001B2112">
        <w:tc>
          <w:tcPr>
            <w:tcW w:w="600" w:type="dxa"/>
          </w:tcPr>
          <w:p w14:paraId="6EFB3D13" w14:textId="77777777" w:rsidR="001B2112" w:rsidRPr="000C4ABF" w:rsidRDefault="001B2112" w:rsidP="005B5C65">
            <w:pPr>
              <w:spacing w:before="0" w:after="0" w:line="240" w:lineRule="auto"/>
              <w:rPr>
                <w:rFonts w:cs="Times New Roman"/>
              </w:rPr>
            </w:pPr>
            <w:r w:rsidRPr="000C4ABF">
              <w:rPr>
                <w:rFonts w:cs="Times New Roman"/>
              </w:rPr>
              <w:t>31</w:t>
            </w:r>
          </w:p>
        </w:tc>
        <w:tc>
          <w:tcPr>
            <w:tcW w:w="2413" w:type="dxa"/>
          </w:tcPr>
          <w:p w14:paraId="3762FFE5" w14:textId="77777777" w:rsidR="001B2112" w:rsidRPr="000C4ABF" w:rsidRDefault="001B2112" w:rsidP="005B5C65">
            <w:pPr>
              <w:spacing w:before="0" w:after="0" w:line="240" w:lineRule="auto"/>
              <w:rPr>
                <w:rFonts w:cs="Times New Roman"/>
              </w:rPr>
            </w:pPr>
            <w:r w:rsidRPr="000C4ABF">
              <w:rPr>
                <w:rFonts w:cs="Times New Roman"/>
              </w:rPr>
              <w:t>Ms. Neelum Toru</w:t>
            </w:r>
          </w:p>
        </w:tc>
        <w:tc>
          <w:tcPr>
            <w:tcW w:w="3420" w:type="dxa"/>
          </w:tcPr>
          <w:p w14:paraId="6BFFCB55" w14:textId="77777777" w:rsidR="001B2112" w:rsidRPr="000C4ABF" w:rsidRDefault="001B2112" w:rsidP="005B5C65">
            <w:pPr>
              <w:spacing w:before="0" w:after="0" w:line="240" w:lineRule="auto"/>
              <w:rPr>
                <w:rFonts w:cs="Times New Roman"/>
              </w:rPr>
            </w:pPr>
            <w:r w:rsidRPr="000C4ABF">
              <w:rPr>
                <w:rFonts w:cs="Times New Roman"/>
              </w:rPr>
              <w:t>Chairperson</w:t>
            </w:r>
          </w:p>
        </w:tc>
        <w:tc>
          <w:tcPr>
            <w:tcW w:w="2610" w:type="dxa"/>
          </w:tcPr>
          <w:p w14:paraId="4F285F3C" w14:textId="77777777" w:rsidR="001B2112" w:rsidRPr="000C4ABF" w:rsidRDefault="001B2112" w:rsidP="005B5C65">
            <w:pPr>
              <w:spacing w:before="0" w:after="0" w:line="240" w:lineRule="auto"/>
              <w:rPr>
                <w:rFonts w:cs="Times New Roman"/>
              </w:rPr>
            </w:pPr>
            <w:r w:rsidRPr="000C4ABF">
              <w:rPr>
                <w:rFonts w:cs="Times New Roman"/>
              </w:rPr>
              <w:t>PCSW, KP</w:t>
            </w:r>
          </w:p>
        </w:tc>
      </w:tr>
      <w:tr w:rsidR="001B2112" w:rsidRPr="000C4ABF" w14:paraId="7518C0A4" w14:textId="77777777" w:rsidTr="001B2112">
        <w:tc>
          <w:tcPr>
            <w:tcW w:w="600" w:type="dxa"/>
          </w:tcPr>
          <w:p w14:paraId="0504FA34" w14:textId="77777777" w:rsidR="001B2112" w:rsidRPr="000C4ABF" w:rsidRDefault="001B2112" w:rsidP="005B5C65">
            <w:pPr>
              <w:spacing w:before="0" w:after="0" w:line="240" w:lineRule="auto"/>
              <w:rPr>
                <w:rFonts w:cs="Times New Roman"/>
              </w:rPr>
            </w:pPr>
            <w:r w:rsidRPr="000C4ABF">
              <w:rPr>
                <w:rFonts w:cs="Times New Roman"/>
              </w:rPr>
              <w:t>32</w:t>
            </w:r>
          </w:p>
        </w:tc>
        <w:tc>
          <w:tcPr>
            <w:tcW w:w="2413" w:type="dxa"/>
          </w:tcPr>
          <w:p w14:paraId="2AFF45BA" w14:textId="77777777" w:rsidR="001B2112" w:rsidRPr="000C4ABF" w:rsidRDefault="001B2112" w:rsidP="005B5C65">
            <w:pPr>
              <w:spacing w:before="0" w:after="0" w:line="240" w:lineRule="auto"/>
              <w:rPr>
                <w:rFonts w:cs="Times New Roman"/>
              </w:rPr>
            </w:pPr>
            <w:r w:rsidRPr="000C4ABF">
              <w:rPr>
                <w:rFonts w:cs="Times New Roman"/>
              </w:rPr>
              <w:t>Ms. Amna Durrani</w:t>
            </w:r>
          </w:p>
        </w:tc>
        <w:tc>
          <w:tcPr>
            <w:tcW w:w="3420" w:type="dxa"/>
          </w:tcPr>
          <w:p w14:paraId="1E22CA30" w14:textId="77777777" w:rsidR="001B2112" w:rsidRPr="000C4ABF" w:rsidRDefault="001B2112" w:rsidP="005B5C65">
            <w:pPr>
              <w:spacing w:before="0" w:after="0" w:line="240" w:lineRule="auto"/>
              <w:rPr>
                <w:rFonts w:cs="Times New Roman"/>
              </w:rPr>
            </w:pPr>
            <w:r w:rsidRPr="000C4ABF">
              <w:rPr>
                <w:rFonts w:cs="Times New Roman"/>
              </w:rPr>
              <w:t>Coordinator</w:t>
            </w:r>
          </w:p>
        </w:tc>
        <w:tc>
          <w:tcPr>
            <w:tcW w:w="2610" w:type="dxa"/>
          </w:tcPr>
          <w:p w14:paraId="37B35035" w14:textId="77777777" w:rsidR="001B2112" w:rsidRPr="000C4ABF" w:rsidRDefault="001B2112" w:rsidP="005B5C65">
            <w:pPr>
              <w:spacing w:before="0" w:after="0" w:line="240" w:lineRule="auto"/>
              <w:rPr>
                <w:rFonts w:cs="Times New Roman"/>
              </w:rPr>
            </w:pPr>
            <w:r w:rsidRPr="000C4ABF">
              <w:rPr>
                <w:rFonts w:cs="Times New Roman"/>
              </w:rPr>
              <w:t>PCSW-KP</w:t>
            </w:r>
          </w:p>
        </w:tc>
      </w:tr>
      <w:tr w:rsidR="001B2112" w:rsidRPr="000C4ABF" w14:paraId="36DE7874" w14:textId="77777777" w:rsidTr="001B2112">
        <w:tc>
          <w:tcPr>
            <w:tcW w:w="600" w:type="dxa"/>
          </w:tcPr>
          <w:p w14:paraId="51A3470B" w14:textId="77777777" w:rsidR="001B2112" w:rsidRPr="000C4ABF" w:rsidRDefault="001B2112" w:rsidP="005B5C65">
            <w:pPr>
              <w:spacing w:before="0" w:after="0" w:line="240" w:lineRule="auto"/>
              <w:rPr>
                <w:rFonts w:cs="Times New Roman"/>
              </w:rPr>
            </w:pPr>
            <w:r w:rsidRPr="000C4ABF">
              <w:rPr>
                <w:rFonts w:cs="Times New Roman"/>
              </w:rPr>
              <w:t>33</w:t>
            </w:r>
          </w:p>
        </w:tc>
        <w:tc>
          <w:tcPr>
            <w:tcW w:w="2413" w:type="dxa"/>
          </w:tcPr>
          <w:p w14:paraId="7FE94763" w14:textId="77777777" w:rsidR="001B2112" w:rsidRPr="000C4ABF" w:rsidRDefault="001B2112" w:rsidP="005B5C65">
            <w:pPr>
              <w:spacing w:before="0" w:after="0" w:line="240" w:lineRule="auto"/>
              <w:rPr>
                <w:rFonts w:cs="Times New Roman"/>
              </w:rPr>
            </w:pPr>
            <w:r w:rsidRPr="000C4ABF">
              <w:rPr>
                <w:rFonts w:cs="Times New Roman"/>
              </w:rPr>
              <w:t>Ms. Maryam Bibi</w:t>
            </w:r>
          </w:p>
        </w:tc>
        <w:tc>
          <w:tcPr>
            <w:tcW w:w="3420" w:type="dxa"/>
          </w:tcPr>
          <w:p w14:paraId="33648B5D" w14:textId="77777777" w:rsidR="001B2112" w:rsidRPr="000C4ABF" w:rsidRDefault="001B2112" w:rsidP="005B5C65">
            <w:pPr>
              <w:spacing w:before="0" w:after="0" w:line="240" w:lineRule="auto"/>
              <w:rPr>
                <w:rFonts w:cs="Times New Roman"/>
              </w:rPr>
            </w:pPr>
            <w:r w:rsidRPr="000C4ABF">
              <w:rPr>
                <w:rFonts w:cs="Times New Roman"/>
              </w:rPr>
              <w:t xml:space="preserve">Chief Executive </w:t>
            </w:r>
          </w:p>
        </w:tc>
        <w:tc>
          <w:tcPr>
            <w:tcW w:w="2610" w:type="dxa"/>
          </w:tcPr>
          <w:p w14:paraId="334345EE" w14:textId="77777777" w:rsidR="001B2112" w:rsidRPr="000C4ABF" w:rsidRDefault="001B2112" w:rsidP="005B5C65">
            <w:pPr>
              <w:spacing w:before="0" w:after="0" w:line="240" w:lineRule="auto"/>
              <w:rPr>
                <w:rFonts w:cs="Times New Roman"/>
              </w:rPr>
            </w:pPr>
            <w:r w:rsidRPr="000C4ABF">
              <w:rPr>
                <w:rFonts w:cs="Times New Roman"/>
              </w:rPr>
              <w:t>Khwendo Kor, KP</w:t>
            </w:r>
          </w:p>
        </w:tc>
      </w:tr>
      <w:tr w:rsidR="001B2112" w:rsidRPr="000C4ABF" w14:paraId="449C1A50" w14:textId="77777777" w:rsidTr="001B2112">
        <w:tc>
          <w:tcPr>
            <w:tcW w:w="600" w:type="dxa"/>
          </w:tcPr>
          <w:p w14:paraId="0FBFCE70" w14:textId="77777777" w:rsidR="001B2112" w:rsidRPr="000C4ABF" w:rsidRDefault="001B2112" w:rsidP="005B5C65">
            <w:pPr>
              <w:spacing w:before="0" w:after="0" w:line="240" w:lineRule="auto"/>
              <w:rPr>
                <w:rFonts w:cs="Times New Roman"/>
              </w:rPr>
            </w:pPr>
            <w:r w:rsidRPr="000C4ABF">
              <w:rPr>
                <w:rFonts w:cs="Times New Roman"/>
              </w:rPr>
              <w:t>34</w:t>
            </w:r>
          </w:p>
        </w:tc>
        <w:tc>
          <w:tcPr>
            <w:tcW w:w="2413" w:type="dxa"/>
          </w:tcPr>
          <w:p w14:paraId="4C5F5F6D" w14:textId="77777777" w:rsidR="001B2112" w:rsidRPr="000C4ABF" w:rsidRDefault="001B2112" w:rsidP="005B5C65">
            <w:pPr>
              <w:spacing w:before="0" w:after="0" w:line="240" w:lineRule="auto"/>
              <w:rPr>
                <w:rFonts w:cs="Times New Roman"/>
                <w:b/>
                <w:bCs/>
              </w:rPr>
            </w:pPr>
            <w:r w:rsidRPr="000C4ABF">
              <w:rPr>
                <w:rFonts w:cs="Times New Roman"/>
                <w:b/>
                <w:bCs/>
              </w:rPr>
              <w:t>Members</w:t>
            </w:r>
          </w:p>
        </w:tc>
        <w:tc>
          <w:tcPr>
            <w:tcW w:w="3420" w:type="dxa"/>
          </w:tcPr>
          <w:p w14:paraId="01DCB00B" w14:textId="77777777" w:rsidR="001B2112" w:rsidRPr="000C4ABF" w:rsidRDefault="00180484" w:rsidP="005B5C65">
            <w:pPr>
              <w:spacing w:before="0" w:after="0" w:line="240" w:lineRule="auto"/>
              <w:rPr>
                <w:rFonts w:cs="Times New Roman"/>
                <w:b/>
                <w:bCs/>
              </w:rPr>
            </w:pPr>
            <w:hyperlink r:id="rId21">
              <w:r w:rsidR="001B2112" w:rsidRPr="000C4ABF">
                <w:rPr>
                  <w:rFonts w:cs="Times New Roman"/>
                  <w:b/>
                  <w:bCs/>
                </w:rPr>
                <w:t>Gen</w:t>
              </w:r>
            </w:hyperlink>
            <w:r w:rsidR="001B2112" w:rsidRPr="000C4ABF">
              <w:rPr>
                <w:rFonts w:cs="Times New Roman"/>
                <w:b/>
                <w:bCs/>
              </w:rPr>
              <w:t xml:space="preserve">der Task Force </w:t>
            </w:r>
          </w:p>
        </w:tc>
        <w:tc>
          <w:tcPr>
            <w:tcW w:w="2610" w:type="dxa"/>
          </w:tcPr>
          <w:p w14:paraId="0A5A4880" w14:textId="77777777" w:rsidR="001B2112" w:rsidRPr="000C4ABF" w:rsidRDefault="001B2112" w:rsidP="005B5C65">
            <w:pPr>
              <w:spacing w:before="0" w:after="0" w:line="240" w:lineRule="auto"/>
              <w:rPr>
                <w:rFonts w:cs="Times New Roman"/>
              </w:rPr>
            </w:pPr>
            <w:r w:rsidRPr="000C4ABF">
              <w:rPr>
                <w:rFonts w:cs="Times New Roman"/>
              </w:rPr>
              <w:t>GTF KP &amp; FATA</w:t>
            </w:r>
          </w:p>
        </w:tc>
      </w:tr>
      <w:tr w:rsidR="001B2112" w:rsidRPr="000C4ABF" w14:paraId="02F75058" w14:textId="77777777" w:rsidTr="001B2112">
        <w:tc>
          <w:tcPr>
            <w:tcW w:w="600" w:type="dxa"/>
          </w:tcPr>
          <w:p w14:paraId="33AA484B" w14:textId="77777777" w:rsidR="001B2112" w:rsidRPr="000C4ABF" w:rsidRDefault="001B2112" w:rsidP="005B5C65">
            <w:pPr>
              <w:spacing w:before="0" w:after="0" w:line="240" w:lineRule="auto"/>
              <w:rPr>
                <w:rFonts w:cs="Times New Roman"/>
              </w:rPr>
            </w:pPr>
            <w:r w:rsidRPr="000C4ABF">
              <w:rPr>
                <w:rFonts w:cs="Times New Roman"/>
              </w:rPr>
              <w:t>i)</w:t>
            </w:r>
          </w:p>
        </w:tc>
        <w:tc>
          <w:tcPr>
            <w:tcW w:w="2413" w:type="dxa"/>
          </w:tcPr>
          <w:p w14:paraId="26A43C9D" w14:textId="77777777" w:rsidR="001B2112" w:rsidRPr="000C4ABF" w:rsidRDefault="001B2112" w:rsidP="005B5C65">
            <w:pPr>
              <w:spacing w:before="0" w:after="0" w:line="240" w:lineRule="auto"/>
              <w:rPr>
                <w:rFonts w:cs="Times New Roman"/>
              </w:rPr>
            </w:pPr>
            <w:r w:rsidRPr="000C4ABF">
              <w:rPr>
                <w:rFonts w:cs="Times New Roman"/>
              </w:rPr>
              <w:t>Syed Wajid</w:t>
            </w:r>
          </w:p>
        </w:tc>
        <w:tc>
          <w:tcPr>
            <w:tcW w:w="3420" w:type="dxa"/>
          </w:tcPr>
          <w:p w14:paraId="05B624F0" w14:textId="77777777" w:rsidR="001B2112" w:rsidRPr="000C4ABF" w:rsidRDefault="001B2112" w:rsidP="005B5C65">
            <w:pPr>
              <w:spacing w:before="0" w:after="0" w:line="240" w:lineRule="auto"/>
            </w:pPr>
            <w:r w:rsidRPr="000C4ABF">
              <w:t>Member</w:t>
            </w:r>
          </w:p>
        </w:tc>
        <w:tc>
          <w:tcPr>
            <w:tcW w:w="2610" w:type="dxa"/>
          </w:tcPr>
          <w:p w14:paraId="37B3ACC2" w14:textId="77777777" w:rsidR="001B2112" w:rsidRPr="000C4ABF" w:rsidRDefault="001B2112" w:rsidP="005B5C65">
            <w:pPr>
              <w:spacing w:before="0" w:after="0" w:line="240" w:lineRule="auto"/>
              <w:rPr>
                <w:rFonts w:cs="Times New Roman"/>
              </w:rPr>
            </w:pPr>
            <w:r w:rsidRPr="000C4ABF">
              <w:rPr>
                <w:rFonts w:cs="Times New Roman"/>
              </w:rPr>
              <w:t>UN Women</w:t>
            </w:r>
          </w:p>
        </w:tc>
      </w:tr>
      <w:tr w:rsidR="001B2112" w:rsidRPr="000C4ABF" w14:paraId="03AE5E5F" w14:textId="77777777" w:rsidTr="001B2112">
        <w:tc>
          <w:tcPr>
            <w:tcW w:w="600" w:type="dxa"/>
          </w:tcPr>
          <w:p w14:paraId="64D1E67B" w14:textId="77777777" w:rsidR="001B2112" w:rsidRPr="000C4ABF" w:rsidRDefault="001B2112" w:rsidP="005B5C65">
            <w:pPr>
              <w:spacing w:before="0" w:after="0" w:line="240" w:lineRule="auto"/>
              <w:rPr>
                <w:rFonts w:cs="Times New Roman"/>
              </w:rPr>
            </w:pPr>
            <w:r w:rsidRPr="000C4ABF">
              <w:rPr>
                <w:rFonts w:cs="Times New Roman"/>
              </w:rPr>
              <w:t>ii)</w:t>
            </w:r>
          </w:p>
        </w:tc>
        <w:tc>
          <w:tcPr>
            <w:tcW w:w="2413" w:type="dxa"/>
          </w:tcPr>
          <w:p w14:paraId="6383E476" w14:textId="77777777" w:rsidR="001B2112" w:rsidRPr="000C4ABF" w:rsidRDefault="001B2112" w:rsidP="005B5C65">
            <w:pPr>
              <w:spacing w:before="0" w:after="0" w:line="240" w:lineRule="auto"/>
              <w:rPr>
                <w:rFonts w:cs="Times New Roman"/>
              </w:rPr>
            </w:pPr>
            <w:r w:rsidRPr="000C4ABF">
              <w:rPr>
                <w:rFonts w:cs="Times New Roman"/>
              </w:rPr>
              <w:t>Rukhshanda Na</w:t>
            </w:r>
            <w:r w:rsidRPr="000C4ABF">
              <w:rPr>
                <w:rFonts w:cs="Times New Roman"/>
                <w:color w:val="000000"/>
              </w:rPr>
              <w:t>z</w:t>
            </w:r>
          </w:p>
        </w:tc>
        <w:tc>
          <w:tcPr>
            <w:tcW w:w="3420" w:type="dxa"/>
          </w:tcPr>
          <w:p w14:paraId="55E0634D" w14:textId="77777777" w:rsidR="001B2112" w:rsidRPr="000C4ABF" w:rsidRDefault="001B2112" w:rsidP="005B5C65">
            <w:pPr>
              <w:spacing w:before="0" w:after="0" w:line="240" w:lineRule="auto"/>
            </w:pPr>
            <w:r w:rsidRPr="000C4ABF">
              <w:t>Member</w:t>
            </w:r>
          </w:p>
        </w:tc>
        <w:tc>
          <w:tcPr>
            <w:tcW w:w="2610" w:type="dxa"/>
          </w:tcPr>
          <w:p w14:paraId="1C4E520C" w14:textId="77777777" w:rsidR="001B2112" w:rsidRPr="000C4ABF" w:rsidRDefault="001B2112" w:rsidP="005B5C65">
            <w:pPr>
              <w:spacing w:before="0" w:after="0" w:line="240" w:lineRule="auto"/>
              <w:rPr>
                <w:rFonts w:cs="Times New Roman"/>
              </w:rPr>
            </w:pPr>
            <w:r w:rsidRPr="000C4ABF">
              <w:rPr>
                <w:rFonts w:cs="Times New Roman"/>
              </w:rPr>
              <w:t>LAAS</w:t>
            </w:r>
          </w:p>
        </w:tc>
      </w:tr>
      <w:tr w:rsidR="001B2112" w:rsidRPr="000C4ABF" w14:paraId="46D71490" w14:textId="77777777" w:rsidTr="001B2112">
        <w:tc>
          <w:tcPr>
            <w:tcW w:w="600" w:type="dxa"/>
          </w:tcPr>
          <w:p w14:paraId="536704FA" w14:textId="77777777" w:rsidR="001B2112" w:rsidRPr="000C4ABF" w:rsidRDefault="001B2112" w:rsidP="005B5C65">
            <w:pPr>
              <w:spacing w:before="0" w:after="0" w:line="240" w:lineRule="auto"/>
              <w:rPr>
                <w:rFonts w:cs="Times New Roman"/>
              </w:rPr>
            </w:pPr>
            <w:r w:rsidRPr="000C4ABF">
              <w:rPr>
                <w:rFonts w:cs="Times New Roman"/>
              </w:rPr>
              <w:t>iii)</w:t>
            </w:r>
          </w:p>
        </w:tc>
        <w:tc>
          <w:tcPr>
            <w:tcW w:w="2413" w:type="dxa"/>
          </w:tcPr>
          <w:p w14:paraId="3236D9F1" w14:textId="77777777" w:rsidR="001B2112" w:rsidRPr="000C4ABF" w:rsidRDefault="001B2112" w:rsidP="005B5C65">
            <w:pPr>
              <w:spacing w:before="0" w:after="0" w:line="240" w:lineRule="auto"/>
              <w:rPr>
                <w:rFonts w:cs="Times New Roman"/>
              </w:rPr>
            </w:pPr>
            <w:r w:rsidRPr="000C4ABF">
              <w:rPr>
                <w:rFonts w:cs="Times New Roman"/>
              </w:rPr>
              <w:t>Saeed Khan</w:t>
            </w:r>
          </w:p>
        </w:tc>
        <w:tc>
          <w:tcPr>
            <w:tcW w:w="3420" w:type="dxa"/>
          </w:tcPr>
          <w:p w14:paraId="7D53B456" w14:textId="77777777" w:rsidR="001B2112" w:rsidRPr="000C4ABF" w:rsidRDefault="001B2112" w:rsidP="005B5C65">
            <w:pPr>
              <w:spacing w:before="0" w:after="0" w:line="240" w:lineRule="auto"/>
            </w:pPr>
            <w:r w:rsidRPr="000C4ABF">
              <w:t>Member</w:t>
            </w:r>
          </w:p>
        </w:tc>
        <w:tc>
          <w:tcPr>
            <w:tcW w:w="2610" w:type="dxa"/>
          </w:tcPr>
          <w:p w14:paraId="0F3A3384" w14:textId="77777777" w:rsidR="001B2112" w:rsidRPr="000C4ABF" w:rsidRDefault="001B2112" w:rsidP="005B5C65">
            <w:pPr>
              <w:spacing w:before="0" w:after="0" w:line="240" w:lineRule="auto"/>
              <w:rPr>
                <w:rFonts w:cs="Times New Roman"/>
              </w:rPr>
            </w:pPr>
            <w:r w:rsidRPr="000C4ABF">
              <w:rPr>
                <w:rFonts w:cs="Times New Roman"/>
              </w:rPr>
              <w:t>Children of Eve</w:t>
            </w:r>
          </w:p>
        </w:tc>
      </w:tr>
      <w:tr w:rsidR="001B2112" w:rsidRPr="000C4ABF" w14:paraId="5DA13C46" w14:textId="77777777" w:rsidTr="001B2112">
        <w:tc>
          <w:tcPr>
            <w:tcW w:w="600" w:type="dxa"/>
          </w:tcPr>
          <w:p w14:paraId="443CA856" w14:textId="77777777" w:rsidR="001B2112" w:rsidRPr="000C4ABF" w:rsidRDefault="001B2112" w:rsidP="005B5C65">
            <w:pPr>
              <w:spacing w:before="0" w:after="0" w:line="240" w:lineRule="auto"/>
              <w:rPr>
                <w:rFonts w:cs="Times New Roman"/>
              </w:rPr>
            </w:pPr>
            <w:r w:rsidRPr="000C4ABF">
              <w:rPr>
                <w:rFonts w:cs="Times New Roman"/>
              </w:rPr>
              <w:lastRenderedPageBreak/>
              <w:t>iv)</w:t>
            </w:r>
          </w:p>
        </w:tc>
        <w:tc>
          <w:tcPr>
            <w:tcW w:w="2413" w:type="dxa"/>
          </w:tcPr>
          <w:p w14:paraId="6612C4C8" w14:textId="77777777" w:rsidR="001B2112" w:rsidRPr="000C4ABF" w:rsidRDefault="001B2112" w:rsidP="005B5C65">
            <w:pPr>
              <w:spacing w:before="0" w:after="0" w:line="240" w:lineRule="auto"/>
              <w:rPr>
                <w:rFonts w:cs="Times New Roman"/>
              </w:rPr>
            </w:pPr>
            <w:r w:rsidRPr="000C4ABF">
              <w:rPr>
                <w:rFonts w:cs="Times New Roman"/>
              </w:rPr>
              <w:t xml:space="preserve">Syed </w:t>
            </w:r>
            <w:r w:rsidRPr="000C4ABF">
              <w:rPr>
                <w:rFonts w:cs="Times New Roman"/>
                <w:color w:val="000000"/>
              </w:rPr>
              <w:t>Zafar</w:t>
            </w:r>
          </w:p>
        </w:tc>
        <w:tc>
          <w:tcPr>
            <w:tcW w:w="3420" w:type="dxa"/>
          </w:tcPr>
          <w:p w14:paraId="791408D1" w14:textId="77777777" w:rsidR="001B2112" w:rsidRPr="000C4ABF" w:rsidRDefault="001B2112" w:rsidP="005B5C65">
            <w:pPr>
              <w:spacing w:before="0" w:after="0" w:line="240" w:lineRule="auto"/>
            </w:pPr>
            <w:r w:rsidRPr="000C4ABF">
              <w:t>Member</w:t>
            </w:r>
          </w:p>
        </w:tc>
        <w:tc>
          <w:tcPr>
            <w:tcW w:w="2610" w:type="dxa"/>
          </w:tcPr>
          <w:p w14:paraId="10A323CD" w14:textId="77777777" w:rsidR="001B2112" w:rsidRPr="000C4ABF" w:rsidRDefault="001B2112" w:rsidP="005B5C65">
            <w:pPr>
              <w:spacing w:before="0" w:after="0" w:line="240" w:lineRule="auto"/>
              <w:rPr>
                <w:rFonts w:cs="Times New Roman"/>
              </w:rPr>
            </w:pPr>
            <w:r w:rsidRPr="000C4ABF">
              <w:rPr>
                <w:rFonts w:cs="Times New Roman"/>
              </w:rPr>
              <w:t>KADO</w:t>
            </w:r>
          </w:p>
        </w:tc>
      </w:tr>
      <w:tr w:rsidR="001B2112" w:rsidRPr="000C4ABF" w14:paraId="6C621A58" w14:textId="77777777" w:rsidTr="001B2112">
        <w:tc>
          <w:tcPr>
            <w:tcW w:w="600" w:type="dxa"/>
          </w:tcPr>
          <w:p w14:paraId="0D922A3E" w14:textId="77777777" w:rsidR="001B2112" w:rsidRPr="000C4ABF" w:rsidRDefault="001B2112" w:rsidP="005B5C65">
            <w:pPr>
              <w:spacing w:before="0" w:after="0" w:line="240" w:lineRule="auto"/>
              <w:rPr>
                <w:rFonts w:cs="Times New Roman"/>
              </w:rPr>
            </w:pPr>
            <w:r w:rsidRPr="000C4ABF">
              <w:rPr>
                <w:rFonts w:cs="Times New Roman"/>
              </w:rPr>
              <w:t>v)</w:t>
            </w:r>
          </w:p>
        </w:tc>
        <w:tc>
          <w:tcPr>
            <w:tcW w:w="2413" w:type="dxa"/>
          </w:tcPr>
          <w:p w14:paraId="3B6B33B6" w14:textId="77777777" w:rsidR="001B2112" w:rsidRPr="000C4ABF" w:rsidRDefault="001B2112" w:rsidP="005B5C65">
            <w:pPr>
              <w:spacing w:before="0" w:after="0" w:line="240" w:lineRule="auto"/>
              <w:rPr>
                <w:rFonts w:cs="Times New Roman"/>
              </w:rPr>
            </w:pPr>
            <w:r w:rsidRPr="000C4ABF">
              <w:rPr>
                <w:rFonts w:cs="Times New Roman"/>
              </w:rPr>
              <w:t>Fida Jan</w:t>
            </w:r>
          </w:p>
        </w:tc>
        <w:tc>
          <w:tcPr>
            <w:tcW w:w="3420" w:type="dxa"/>
          </w:tcPr>
          <w:p w14:paraId="1AABA6E2" w14:textId="77777777" w:rsidR="001B2112" w:rsidRPr="000C4ABF" w:rsidRDefault="001B2112" w:rsidP="005B5C65">
            <w:pPr>
              <w:spacing w:before="0" w:after="0" w:line="240" w:lineRule="auto"/>
            </w:pPr>
            <w:r w:rsidRPr="000C4ABF">
              <w:t>Member</w:t>
            </w:r>
          </w:p>
        </w:tc>
        <w:tc>
          <w:tcPr>
            <w:tcW w:w="2610" w:type="dxa"/>
          </w:tcPr>
          <w:p w14:paraId="462DF6CE" w14:textId="77777777" w:rsidR="001B2112" w:rsidRPr="000C4ABF" w:rsidRDefault="001B2112" w:rsidP="005B5C65">
            <w:pPr>
              <w:spacing w:before="0" w:after="0" w:line="240" w:lineRule="auto"/>
              <w:rPr>
                <w:rFonts w:cs="Times New Roman"/>
              </w:rPr>
            </w:pPr>
            <w:r w:rsidRPr="000C4ABF">
              <w:rPr>
                <w:rFonts w:cs="Times New Roman"/>
              </w:rPr>
              <w:t>EVAW/G Alliance</w:t>
            </w:r>
          </w:p>
        </w:tc>
      </w:tr>
      <w:tr w:rsidR="001B2112" w:rsidRPr="000C4ABF" w14:paraId="72471DC8" w14:textId="77777777" w:rsidTr="001B2112">
        <w:tc>
          <w:tcPr>
            <w:tcW w:w="600" w:type="dxa"/>
          </w:tcPr>
          <w:p w14:paraId="0A999630" w14:textId="77777777" w:rsidR="001B2112" w:rsidRPr="000C4ABF" w:rsidRDefault="001B2112" w:rsidP="005B5C65">
            <w:pPr>
              <w:spacing w:before="0" w:after="0" w:line="240" w:lineRule="auto"/>
              <w:rPr>
                <w:rFonts w:cs="Times New Roman"/>
              </w:rPr>
            </w:pPr>
            <w:r w:rsidRPr="000C4ABF">
              <w:rPr>
                <w:rFonts w:cs="Times New Roman"/>
              </w:rPr>
              <w:t>vi)</w:t>
            </w:r>
          </w:p>
        </w:tc>
        <w:tc>
          <w:tcPr>
            <w:tcW w:w="2413" w:type="dxa"/>
          </w:tcPr>
          <w:p w14:paraId="4123586C" w14:textId="77777777" w:rsidR="001B2112" w:rsidRPr="000C4ABF" w:rsidRDefault="001B2112" w:rsidP="005B5C65">
            <w:pPr>
              <w:spacing w:before="0" w:after="0" w:line="240" w:lineRule="auto"/>
              <w:rPr>
                <w:rFonts w:cs="Times New Roman"/>
              </w:rPr>
            </w:pPr>
            <w:r w:rsidRPr="000C4ABF">
              <w:rPr>
                <w:rFonts w:cs="Times New Roman"/>
              </w:rPr>
              <w:t>Shamus Naveed</w:t>
            </w:r>
          </w:p>
        </w:tc>
        <w:tc>
          <w:tcPr>
            <w:tcW w:w="3420" w:type="dxa"/>
          </w:tcPr>
          <w:p w14:paraId="04040ECA" w14:textId="77777777" w:rsidR="001B2112" w:rsidRPr="000C4ABF" w:rsidRDefault="001B2112" w:rsidP="005B5C65">
            <w:pPr>
              <w:spacing w:before="0" w:after="0" w:line="240" w:lineRule="auto"/>
            </w:pPr>
            <w:r w:rsidRPr="000C4ABF">
              <w:t>Member</w:t>
            </w:r>
          </w:p>
        </w:tc>
        <w:tc>
          <w:tcPr>
            <w:tcW w:w="2610" w:type="dxa"/>
          </w:tcPr>
          <w:p w14:paraId="2AB80FE9" w14:textId="77777777" w:rsidR="001B2112" w:rsidRPr="000C4ABF" w:rsidRDefault="001B2112" w:rsidP="005B5C65">
            <w:pPr>
              <w:spacing w:before="0" w:after="0" w:line="240" w:lineRule="auto"/>
              <w:rPr>
                <w:rFonts w:cs="Times New Roman"/>
              </w:rPr>
            </w:pPr>
            <w:r w:rsidRPr="000C4ABF">
              <w:rPr>
                <w:rFonts w:cs="Times New Roman"/>
              </w:rPr>
              <w:t>Bridge</w:t>
            </w:r>
          </w:p>
        </w:tc>
      </w:tr>
      <w:tr w:rsidR="001B2112" w:rsidRPr="000C4ABF" w14:paraId="2A9A0E19" w14:textId="77777777" w:rsidTr="001B2112">
        <w:tc>
          <w:tcPr>
            <w:tcW w:w="600" w:type="dxa"/>
          </w:tcPr>
          <w:p w14:paraId="2D4E6E14" w14:textId="77777777" w:rsidR="001B2112" w:rsidRPr="000C4ABF" w:rsidRDefault="001B2112" w:rsidP="005B5C65">
            <w:pPr>
              <w:spacing w:before="0" w:after="0" w:line="240" w:lineRule="auto"/>
              <w:rPr>
                <w:rFonts w:cs="Times New Roman"/>
              </w:rPr>
            </w:pPr>
            <w:r w:rsidRPr="000C4ABF">
              <w:rPr>
                <w:rFonts w:cs="Times New Roman"/>
              </w:rPr>
              <w:t>vii)</w:t>
            </w:r>
          </w:p>
        </w:tc>
        <w:tc>
          <w:tcPr>
            <w:tcW w:w="2413" w:type="dxa"/>
          </w:tcPr>
          <w:p w14:paraId="34E1C8D0" w14:textId="77777777" w:rsidR="001B2112" w:rsidRPr="000C4ABF" w:rsidRDefault="001B2112" w:rsidP="005B5C65">
            <w:pPr>
              <w:spacing w:before="0" w:after="0" w:line="240" w:lineRule="auto"/>
              <w:rPr>
                <w:rFonts w:cs="Times New Roman"/>
              </w:rPr>
            </w:pPr>
            <w:r w:rsidRPr="000C4ABF">
              <w:rPr>
                <w:rFonts w:cs="Times New Roman"/>
                <w:color w:val="000000"/>
              </w:rPr>
              <w:t>Zaibunisa</w:t>
            </w:r>
          </w:p>
        </w:tc>
        <w:tc>
          <w:tcPr>
            <w:tcW w:w="3420" w:type="dxa"/>
          </w:tcPr>
          <w:p w14:paraId="54E19B58" w14:textId="77777777" w:rsidR="001B2112" w:rsidRPr="000C4ABF" w:rsidRDefault="001B2112" w:rsidP="005B5C65">
            <w:pPr>
              <w:spacing w:before="0" w:after="0" w:line="240" w:lineRule="auto"/>
            </w:pPr>
            <w:r w:rsidRPr="000C4ABF">
              <w:t>Member</w:t>
            </w:r>
          </w:p>
        </w:tc>
        <w:tc>
          <w:tcPr>
            <w:tcW w:w="2610" w:type="dxa"/>
          </w:tcPr>
          <w:p w14:paraId="6E115941" w14:textId="41D39276" w:rsidR="001B2112" w:rsidRPr="000C4ABF" w:rsidRDefault="001B2112" w:rsidP="005B5C65">
            <w:pPr>
              <w:spacing w:before="0" w:after="0" w:line="240" w:lineRule="auto"/>
              <w:rPr>
                <w:rFonts w:cs="Times New Roman"/>
              </w:rPr>
            </w:pPr>
            <w:r w:rsidRPr="000C4ABF">
              <w:rPr>
                <w:rFonts w:cs="Times New Roman"/>
              </w:rPr>
              <w:t>IDEA (part</w:t>
            </w:r>
            <w:r w:rsidR="00BD57B1" w:rsidRPr="000C4ABF">
              <w:rPr>
                <w:rFonts w:cs="Times New Roman"/>
              </w:rPr>
              <w:t>n</w:t>
            </w:r>
            <w:r w:rsidRPr="000C4ABF">
              <w:rPr>
                <w:rFonts w:cs="Times New Roman"/>
              </w:rPr>
              <w:t>er of Awa</w:t>
            </w:r>
            <w:r w:rsidRPr="000C4ABF">
              <w:rPr>
                <w:rFonts w:cs="Times New Roman"/>
                <w:color w:val="000000"/>
              </w:rPr>
              <w:t>z</w:t>
            </w:r>
            <w:r w:rsidRPr="000C4ABF">
              <w:rPr>
                <w:rFonts w:ascii="Segoe UI Emoji" w:hAnsi="Segoe UI Emoji" w:cs="Segoe UI Emoji"/>
                <w:color w:val="000000"/>
              </w:rPr>
              <w:t>)</w:t>
            </w:r>
          </w:p>
        </w:tc>
      </w:tr>
      <w:tr w:rsidR="001B2112" w:rsidRPr="000C4ABF" w14:paraId="044C90DD" w14:textId="77777777" w:rsidTr="001B2112">
        <w:tc>
          <w:tcPr>
            <w:tcW w:w="9043" w:type="dxa"/>
            <w:gridSpan w:val="4"/>
            <w:shd w:val="clear" w:color="auto" w:fill="D9D9D9" w:themeFill="background1" w:themeFillShade="D9"/>
          </w:tcPr>
          <w:p w14:paraId="731B95BE" w14:textId="77777777" w:rsidR="001B2112" w:rsidRPr="000C4ABF" w:rsidRDefault="001B2112" w:rsidP="005B5C65">
            <w:pPr>
              <w:spacing w:before="0" w:after="0" w:line="240" w:lineRule="auto"/>
              <w:rPr>
                <w:rFonts w:cs="Times New Roman"/>
                <w:b/>
                <w:bCs/>
              </w:rPr>
            </w:pPr>
            <w:r w:rsidRPr="000C4ABF">
              <w:rPr>
                <w:rFonts w:cs="Times New Roman"/>
                <w:b/>
                <w:bCs/>
              </w:rPr>
              <w:t>Pakistan Administered Kashmir (PAK)</w:t>
            </w:r>
          </w:p>
        </w:tc>
      </w:tr>
      <w:tr w:rsidR="001B2112" w:rsidRPr="000C4ABF" w14:paraId="5A485822" w14:textId="77777777" w:rsidTr="001B2112">
        <w:tc>
          <w:tcPr>
            <w:tcW w:w="600" w:type="dxa"/>
          </w:tcPr>
          <w:p w14:paraId="085E2510" w14:textId="77777777" w:rsidR="001B2112" w:rsidRPr="000C4ABF" w:rsidRDefault="001B2112" w:rsidP="005B5C65">
            <w:pPr>
              <w:spacing w:before="0" w:after="0" w:line="240" w:lineRule="auto"/>
              <w:rPr>
                <w:rFonts w:cs="Times New Roman"/>
              </w:rPr>
            </w:pPr>
            <w:r w:rsidRPr="000C4ABF">
              <w:rPr>
                <w:rFonts w:cs="Times New Roman"/>
              </w:rPr>
              <w:t>35</w:t>
            </w:r>
          </w:p>
        </w:tc>
        <w:tc>
          <w:tcPr>
            <w:tcW w:w="2413" w:type="dxa"/>
          </w:tcPr>
          <w:p w14:paraId="1EC081D3" w14:textId="77777777" w:rsidR="001B2112" w:rsidRPr="000C4ABF" w:rsidRDefault="001B2112" w:rsidP="005B5C65">
            <w:pPr>
              <w:spacing w:before="0" w:after="0" w:line="240" w:lineRule="auto"/>
              <w:rPr>
                <w:rFonts w:cs="Times New Roman"/>
              </w:rPr>
            </w:pPr>
            <w:r w:rsidRPr="000C4ABF">
              <w:rPr>
                <w:rFonts w:cs="Times New Roman"/>
              </w:rPr>
              <w:t>Dr. Bushra Shams</w:t>
            </w:r>
          </w:p>
        </w:tc>
        <w:tc>
          <w:tcPr>
            <w:tcW w:w="3420" w:type="dxa"/>
          </w:tcPr>
          <w:p w14:paraId="5A41392B" w14:textId="77777777" w:rsidR="001B2112" w:rsidRPr="000C4ABF" w:rsidRDefault="001B2112" w:rsidP="005B5C65">
            <w:pPr>
              <w:spacing w:before="0" w:after="0" w:line="240" w:lineRule="auto"/>
              <w:rPr>
                <w:rFonts w:cs="Times New Roman"/>
              </w:rPr>
            </w:pPr>
            <w:r w:rsidRPr="000C4ABF">
              <w:rPr>
                <w:rFonts w:cs="Times New Roman"/>
              </w:rPr>
              <w:t>Gender Advisor-PAK</w:t>
            </w:r>
          </w:p>
        </w:tc>
        <w:tc>
          <w:tcPr>
            <w:tcW w:w="2610" w:type="dxa"/>
          </w:tcPr>
          <w:p w14:paraId="133B0555" w14:textId="77777777" w:rsidR="001B2112" w:rsidRPr="000C4ABF" w:rsidRDefault="001B2112" w:rsidP="005B5C65">
            <w:pPr>
              <w:spacing w:before="0" w:after="0" w:line="240" w:lineRule="auto"/>
              <w:rPr>
                <w:rFonts w:cs="Times New Roman"/>
              </w:rPr>
            </w:pPr>
            <w:r w:rsidRPr="000C4ABF">
              <w:rPr>
                <w:rFonts w:cs="Times New Roman"/>
              </w:rPr>
              <w:t>UN Women</w:t>
            </w:r>
          </w:p>
        </w:tc>
      </w:tr>
      <w:tr w:rsidR="001B2112" w:rsidRPr="000C4ABF" w14:paraId="0288BDD0" w14:textId="77777777" w:rsidTr="001B2112">
        <w:tc>
          <w:tcPr>
            <w:tcW w:w="600" w:type="dxa"/>
          </w:tcPr>
          <w:p w14:paraId="2469EA6B" w14:textId="77777777" w:rsidR="001B2112" w:rsidRPr="000C4ABF" w:rsidRDefault="001B2112" w:rsidP="005B5C65">
            <w:pPr>
              <w:spacing w:before="0" w:after="0" w:line="240" w:lineRule="auto"/>
              <w:rPr>
                <w:rFonts w:cs="Times New Roman"/>
              </w:rPr>
            </w:pPr>
            <w:r w:rsidRPr="000C4ABF">
              <w:rPr>
                <w:rFonts w:cs="Times New Roman"/>
              </w:rPr>
              <w:t>36</w:t>
            </w:r>
          </w:p>
        </w:tc>
        <w:tc>
          <w:tcPr>
            <w:tcW w:w="2413" w:type="dxa"/>
          </w:tcPr>
          <w:p w14:paraId="0E52CB17" w14:textId="77777777" w:rsidR="001B2112" w:rsidRPr="000C4ABF" w:rsidRDefault="001B2112" w:rsidP="005B5C65">
            <w:pPr>
              <w:spacing w:before="0" w:after="0" w:line="240" w:lineRule="auto"/>
              <w:rPr>
                <w:rFonts w:cs="Times New Roman"/>
              </w:rPr>
            </w:pPr>
            <w:r w:rsidRPr="000C4ABF">
              <w:rPr>
                <w:rFonts w:cs="Times New Roman"/>
              </w:rPr>
              <w:t>Mr. Moazam</w:t>
            </w:r>
          </w:p>
        </w:tc>
        <w:tc>
          <w:tcPr>
            <w:tcW w:w="3420" w:type="dxa"/>
          </w:tcPr>
          <w:p w14:paraId="1945D805" w14:textId="77777777" w:rsidR="001B2112" w:rsidRPr="000C4ABF" w:rsidRDefault="001B2112" w:rsidP="005B5C65">
            <w:pPr>
              <w:spacing w:before="0" w:after="0" w:line="240" w:lineRule="auto"/>
              <w:rPr>
                <w:rFonts w:cs="Times New Roman"/>
              </w:rPr>
            </w:pPr>
            <w:r w:rsidRPr="000C4ABF">
              <w:rPr>
                <w:rFonts w:cs="Times New Roman"/>
              </w:rPr>
              <w:t>Assistant Director</w:t>
            </w:r>
          </w:p>
        </w:tc>
        <w:tc>
          <w:tcPr>
            <w:tcW w:w="2610" w:type="dxa"/>
          </w:tcPr>
          <w:p w14:paraId="277D072B" w14:textId="77777777" w:rsidR="001B2112" w:rsidRPr="000C4ABF" w:rsidRDefault="001B2112" w:rsidP="005B5C65">
            <w:pPr>
              <w:spacing w:before="0" w:after="0" w:line="240" w:lineRule="auto"/>
              <w:ind w:left="-30"/>
              <w:rPr>
                <w:rFonts w:cs="Times New Roman"/>
              </w:rPr>
            </w:pPr>
            <w:r w:rsidRPr="000C4ABF">
              <w:rPr>
                <w:rFonts w:cs="Times New Roman"/>
              </w:rPr>
              <w:t>SDMA</w:t>
            </w:r>
          </w:p>
        </w:tc>
      </w:tr>
      <w:tr w:rsidR="001B2112" w:rsidRPr="000C4ABF" w14:paraId="20C7E834" w14:textId="77777777" w:rsidTr="001B2112">
        <w:tc>
          <w:tcPr>
            <w:tcW w:w="600" w:type="dxa"/>
          </w:tcPr>
          <w:p w14:paraId="52E68916" w14:textId="77777777" w:rsidR="001B2112" w:rsidRPr="000C4ABF" w:rsidRDefault="001B2112" w:rsidP="005B5C65">
            <w:pPr>
              <w:spacing w:before="0" w:after="0" w:line="240" w:lineRule="auto"/>
              <w:rPr>
                <w:rFonts w:cs="Times New Roman"/>
              </w:rPr>
            </w:pPr>
            <w:r w:rsidRPr="000C4ABF">
              <w:rPr>
                <w:rFonts w:cs="Times New Roman"/>
              </w:rPr>
              <w:t>37</w:t>
            </w:r>
          </w:p>
        </w:tc>
        <w:tc>
          <w:tcPr>
            <w:tcW w:w="2413" w:type="dxa"/>
          </w:tcPr>
          <w:p w14:paraId="7125F77E" w14:textId="77777777" w:rsidR="001B2112" w:rsidRPr="000C4ABF" w:rsidRDefault="001B2112" w:rsidP="005B5C65">
            <w:pPr>
              <w:spacing w:before="0" w:after="0" w:line="240" w:lineRule="auto"/>
              <w:rPr>
                <w:rFonts w:cs="Times New Roman"/>
              </w:rPr>
            </w:pPr>
            <w:r w:rsidRPr="000C4ABF">
              <w:rPr>
                <w:rFonts w:cs="Times New Roman"/>
              </w:rPr>
              <w:t>Mr. Sarfraz Abbasi</w:t>
            </w:r>
          </w:p>
        </w:tc>
        <w:tc>
          <w:tcPr>
            <w:tcW w:w="3420" w:type="dxa"/>
          </w:tcPr>
          <w:p w14:paraId="5894A032" w14:textId="77777777" w:rsidR="001B2112" w:rsidRPr="000C4ABF" w:rsidRDefault="001B2112" w:rsidP="005B5C65">
            <w:pPr>
              <w:spacing w:before="0" w:after="0" w:line="240" w:lineRule="auto"/>
              <w:rPr>
                <w:rFonts w:cs="Times New Roman"/>
              </w:rPr>
            </w:pPr>
            <w:r w:rsidRPr="000C4ABF">
              <w:rPr>
                <w:rFonts w:cs="Times New Roman"/>
              </w:rPr>
              <w:t>Director</w:t>
            </w:r>
          </w:p>
        </w:tc>
        <w:tc>
          <w:tcPr>
            <w:tcW w:w="2610" w:type="dxa"/>
          </w:tcPr>
          <w:p w14:paraId="58D28F14" w14:textId="77777777" w:rsidR="001B2112" w:rsidRPr="000C4ABF" w:rsidRDefault="001B2112" w:rsidP="005B5C65">
            <w:pPr>
              <w:spacing w:before="0" w:after="0" w:line="240" w:lineRule="auto"/>
              <w:rPr>
                <w:rFonts w:cs="Times New Roman"/>
              </w:rPr>
            </w:pPr>
            <w:r w:rsidRPr="000C4ABF">
              <w:rPr>
                <w:rFonts w:cs="Times New Roman"/>
              </w:rPr>
              <w:t>WDD</w:t>
            </w:r>
          </w:p>
        </w:tc>
      </w:tr>
      <w:tr w:rsidR="001B2112" w:rsidRPr="000C4ABF" w14:paraId="13609FCA" w14:textId="77777777" w:rsidTr="001B2112">
        <w:tc>
          <w:tcPr>
            <w:tcW w:w="600" w:type="dxa"/>
          </w:tcPr>
          <w:p w14:paraId="3023E8FC" w14:textId="77777777" w:rsidR="001B2112" w:rsidRPr="000C4ABF" w:rsidRDefault="001B2112" w:rsidP="005B5C65">
            <w:pPr>
              <w:spacing w:before="0" w:after="0" w:line="240" w:lineRule="auto"/>
              <w:rPr>
                <w:rFonts w:cs="Times New Roman"/>
              </w:rPr>
            </w:pPr>
            <w:r w:rsidRPr="000C4ABF">
              <w:rPr>
                <w:rFonts w:cs="Times New Roman"/>
              </w:rPr>
              <w:t>38</w:t>
            </w:r>
          </w:p>
        </w:tc>
        <w:tc>
          <w:tcPr>
            <w:tcW w:w="2413" w:type="dxa"/>
          </w:tcPr>
          <w:p w14:paraId="6CADDA12" w14:textId="6F2ED167" w:rsidR="001B2112" w:rsidRPr="000C4ABF" w:rsidRDefault="00FA56E3" w:rsidP="005B5C65">
            <w:pPr>
              <w:spacing w:before="0" w:after="0" w:line="240" w:lineRule="auto"/>
              <w:rPr>
                <w:rFonts w:cs="Times New Roman"/>
              </w:rPr>
            </w:pPr>
            <w:r w:rsidRPr="000C4ABF">
              <w:rPr>
                <w:rFonts w:cs="Times New Roman"/>
              </w:rPr>
              <w:t>Ms. Maria</w:t>
            </w:r>
            <w:r w:rsidR="001B2112" w:rsidRPr="000C4ABF">
              <w:rPr>
                <w:rFonts w:cs="Times New Roman"/>
              </w:rPr>
              <w:t xml:space="preserve"> Iqbal Tarana</w:t>
            </w:r>
          </w:p>
        </w:tc>
        <w:tc>
          <w:tcPr>
            <w:tcW w:w="3420" w:type="dxa"/>
          </w:tcPr>
          <w:p w14:paraId="6493CC2A" w14:textId="77777777" w:rsidR="001B2112" w:rsidRPr="000C4ABF" w:rsidRDefault="001B2112" w:rsidP="005B5C65">
            <w:pPr>
              <w:spacing w:before="0" w:after="0" w:line="240" w:lineRule="auto"/>
              <w:rPr>
                <w:rFonts w:cs="Times New Roman"/>
              </w:rPr>
            </w:pPr>
            <w:r w:rsidRPr="000C4ABF">
              <w:rPr>
                <w:rFonts w:cs="Times New Roman"/>
              </w:rPr>
              <w:t>Chairperson</w:t>
            </w:r>
          </w:p>
        </w:tc>
        <w:tc>
          <w:tcPr>
            <w:tcW w:w="2610" w:type="dxa"/>
          </w:tcPr>
          <w:p w14:paraId="150C4931" w14:textId="77777777" w:rsidR="001B2112" w:rsidRPr="000C4ABF" w:rsidRDefault="001B2112" w:rsidP="005B5C65">
            <w:pPr>
              <w:spacing w:before="0" w:after="0" w:line="240" w:lineRule="auto"/>
              <w:rPr>
                <w:rFonts w:cs="Times New Roman"/>
              </w:rPr>
            </w:pPr>
            <w:r w:rsidRPr="000C4ABF">
              <w:rPr>
                <w:rFonts w:cs="Times New Roman"/>
              </w:rPr>
              <w:t>CSW</w:t>
            </w:r>
          </w:p>
        </w:tc>
      </w:tr>
      <w:tr w:rsidR="001B2112" w:rsidRPr="000C4ABF" w14:paraId="59A7C45E" w14:textId="77777777" w:rsidTr="001B2112">
        <w:tc>
          <w:tcPr>
            <w:tcW w:w="600" w:type="dxa"/>
          </w:tcPr>
          <w:p w14:paraId="7CDECAB1" w14:textId="77777777" w:rsidR="001B2112" w:rsidRPr="000C4ABF" w:rsidRDefault="001B2112" w:rsidP="005B5C65">
            <w:pPr>
              <w:spacing w:before="0" w:after="0" w:line="240" w:lineRule="auto"/>
              <w:rPr>
                <w:rFonts w:cs="Times New Roman"/>
              </w:rPr>
            </w:pPr>
            <w:r w:rsidRPr="000C4ABF">
              <w:rPr>
                <w:rFonts w:cs="Times New Roman"/>
              </w:rPr>
              <w:t>39</w:t>
            </w:r>
          </w:p>
        </w:tc>
        <w:tc>
          <w:tcPr>
            <w:tcW w:w="2413" w:type="dxa"/>
          </w:tcPr>
          <w:p w14:paraId="0A12DEFE" w14:textId="77777777" w:rsidR="001B2112" w:rsidRPr="000C4ABF" w:rsidRDefault="001B2112" w:rsidP="005B5C65">
            <w:pPr>
              <w:spacing w:before="0" w:after="0" w:line="240" w:lineRule="auto"/>
              <w:rPr>
                <w:rFonts w:cs="Times New Roman"/>
              </w:rPr>
            </w:pPr>
            <w:r w:rsidRPr="000C4ABF">
              <w:rPr>
                <w:rFonts w:cs="Times New Roman"/>
              </w:rPr>
              <w:t>Ms. Shaheen Kausar Dar</w:t>
            </w:r>
          </w:p>
        </w:tc>
        <w:tc>
          <w:tcPr>
            <w:tcW w:w="3420" w:type="dxa"/>
          </w:tcPr>
          <w:p w14:paraId="11015EF6" w14:textId="77777777" w:rsidR="001B2112" w:rsidRPr="000C4ABF" w:rsidRDefault="001B2112" w:rsidP="005B5C65">
            <w:pPr>
              <w:spacing w:before="0" w:after="0" w:line="240" w:lineRule="auto"/>
              <w:rPr>
                <w:rFonts w:cs="Times New Roman"/>
              </w:rPr>
            </w:pPr>
            <w:r w:rsidRPr="000C4ABF">
              <w:rPr>
                <w:rFonts w:cs="Times New Roman"/>
              </w:rPr>
              <w:t>Deputy Speaker and Chairperson</w:t>
            </w:r>
          </w:p>
        </w:tc>
        <w:tc>
          <w:tcPr>
            <w:tcW w:w="2610" w:type="dxa"/>
          </w:tcPr>
          <w:p w14:paraId="7CA4CF0B" w14:textId="77777777" w:rsidR="001B2112" w:rsidRPr="000C4ABF" w:rsidRDefault="001B2112" w:rsidP="005B5C65">
            <w:pPr>
              <w:spacing w:before="0" w:after="0" w:line="240" w:lineRule="auto"/>
              <w:rPr>
                <w:rFonts w:cs="Times New Roman"/>
              </w:rPr>
            </w:pPr>
            <w:r w:rsidRPr="000C4ABF">
              <w:rPr>
                <w:rFonts w:cs="Times New Roman"/>
              </w:rPr>
              <w:t>Women’s Caucus</w:t>
            </w:r>
          </w:p>
        </w:tc>
      </w:tr>
      <w:tr w:rsidR="001B2112" w:rsidRPr="000C4ABF" w14:paraId="1C828C8C" w14:textId="77777777" w:rsidTr="001B2112">
        <w:tc>
          <w:tcPr>
            <w:tcW w:w="600" w:type="dxa"/>
          </w:tcPr>
          <w:p w14:paraId="14252F3B" w14:textId="77777777" w:rsidR="001B2112" w:rsidRPr="000C4ABF" w:rsidRDefault="001B2112" w:rsidP="005B5C65">
            <w:pPr>
              <w:spacing w:before="0" w:after="0" w:line="240" w:lineRule="auto"/>
              <w:rPr>
                <w:rFonts w:cs="Times New Roman"/>
              </w:rPr>
            </w:pPr>
            <w:r w:rsidRPr="000C4ABF">
              <w:rPr>
                <w:rFonts w:cs="Times New Roman"/>
              </w:rPr>
              <w:t>40</w:t>
            </w:r>
          </w:p>
        </w:tc>
        <w:tc>
          <w:tcPr>
            <w:tcW w:w="2413" w:type="dxa"/>
          </w:tcPr>
          <w:p w14:paraId="71919F2E" w14:textId="77777777" w:rsidR="001B2112" w:rsidRPr="000C4ABF" w:rsidRDefault="001B2112" w:rsidP="005B5C65">
            <w:pPr>
              <w:spacing w:before="0" w:after="0" w:line="240" w:lineRule="auto"/>
              <w:rPr>
                <w:rFonts w:cs="Times New Roman"/>
                <w:b/>
                <w:bCs/>
              </w:rPr>
            </w:pPr>
            <w:r w:rsidRPr="000C4ABF">
              <w:rPr>
                <w:rFonts w:cs="Times New Roman"/>
                <w:b/>
                <w:bCs/>
              </w:rPr>
              <w:t xml:space="preserve">Members </w:t>
            </w:r>
          </w:p>
        </w:tc>
        <w:tc>
          <w:tcPr>
            <w:tcW w:w="3420" w:type="dxa"/>
          </w:tcPr>
          <w:p w14:paraId="7A94A31D" w14:textId="77777777" w:rsidR="001B2112" w:rsidRPr="000C4ABF" w:rsidRDefault="001B2112" w:rsidP="005B5C65">
            <w:pPr>
              <w:spacing w:before="0" w:after="0" w:line="240" w:lineRule="auto"/>
              <w:rPr>
                <w:rFonts w:cs="Times New Roman"/>
                <w:b/>
                <w:bCs/>
              </w:rPr>
            </w:pPr>
            <w:r w:rsidRPr="000C4ABF">
              <w:rPr>
                <w:rFonts w:cs="Times New Roman"/>
                <w:b/>
                <w:bCs/>
              </w:rPr>
              <w:t>Gender Development Forum</w:t>
            </w:r>
          </w:p>
        </w:tc>
        <w:tc>
          <w:tcPr>
            <w:tcW w:w="2610" w:type="dxa"/>
          </w:tcPr>
          <w:p w14:paraId="33429608" w14:textId="77777777" w:rsidR="001B2112" w:rsidRPr="000C4ABF" w:rsidRDefault="001B2112" w:rsidP="005B5C65">
            <w:pPr>
              <w:spacing w:before="0" w:after="0" w:line="240" w:lineRule="auto"/>
              <w:rPr>
                <w:rFonts w:cs="Times New Roman"/>
              </w:rPr>
            </w:pPr>
          </w:p>
        </w:tc>
      </w:tr>
      <w:tr w:rsidR="001B2112" w:rsidRPr="000C4ABF" w14:paraId="3682F1A9" w14:textId="77777777" w:rsidTr="001B2112">
        <w:tc>
          <w:tcPr>
            <w:tcW w:w="600" w:type="dxa"/>
          </w:tcPr>
          <w:p w14:paraId="57568FF4" w14:textId="77777777" w:rsidR="001B2112" w:rsidRPr="000C4ABF" w:rsidRDefault="00180484" w:rsidP="005B5C65">
            <w:pPr>
              <w:spacing w:before="0" w:after="0" w:line="240" w:lineRule="auto"/>
              <w:rPr>
                <w:rFonts w:cs="Times New Roman"/>
              </w:rPr>
            </w:pPr>
            <w:hyperlink r:id="rId22">
              <w:r w:rsidR="001B2112" w:rsidRPr="000C4ABF">
                <w:rPr>
                  <w:rFonts w:cs="Times New Roman"/>
                </w:rPr>
                <w:t>i)</w:t>
              </w:r>
            </w:hyperlink>
          </w:p>
        </w:tc>
        <w:tc>
          <w:tcPr>
            <w:tcW w:w="2413" w:type="dxa"/>
          </w:tcPr>
          <w:p w14:paraId="2EDD6D37" w14:textId="1EE380BB" w:rsidR="001B2112" w:rsidRPr="000C4ABF" w:rsidRDefault="00180484" w:rsidP="005B5C65">
            <w:pPr>
              <w:spacing w:before="0" w:after="0" w:line="240" w:lineRule="auto"/>
              <w:rPr>
                <w:rFonts w:cs="Times New Roman"/>
              </w:rPr>
            </w:pPr>
            <w:hyperlink r:id="rId23">
              <w:r w:rsidR="001B2112" w:rsidRPr="000C4ABF">
                <w:rPr>
                  <w:rFonts w:cs="Times New Roman"/>
                  <w:highlight w:val="white"/>
                </w:rPr>
                <w:t>Ms</w:t>
              </w:r>
              <w:r w:rsidR="00FA56E3">
                <w:rPr>
                  <w:rFonts w:cs="Times New Roman"/>
                  <w:highlight w:val="white"/>
                </w:rPr>
                <w:t>.</w:t>
              </w:r>
              <w:r w:rsidR="001B2112" w:rsidRPr="000C4ABF">
                <w:rPr>
                  <w:rFonts w:cs="Times New Roman"/>
                  <w:highlight w:val="white"/>
                </w:rPr>
                <w:t xml:space="preserve"> Farheen </w:t>
              </w:r>
            </w:hyperlink>
            <w:hyperlink r:id="rId24"/>
          </w:p>
        </w:tc>
        <w:tc>
          <w:tcPr>
            <w:tcW w:w="3420" w:type="dxa"/>
          </w:tcPr>
          <w:p w14:paraId="7FB3AE32" w14:textId="77777777" w:rsidR="001B2112" w:rsidRPr="000C4ABF" w:rsidRDefault="00180484" w:rsidP="005B5C65">
            <w:pPr>
              <w:spacing w:before="0" w:after="0" w:line="240" w:lineRule="auto"/>
              <w:rPr>
                <w:rFonts w:cs="Times New Roman"/>
              </w:rPr>
            </w:pPr>
            <w:hyperlink r:id="rId25">
              <w:r w:rsidR="001B2112" w:rsidRPr="000C4ABF">
                <w:rPr>
                  <w:rFonts w:cs="Times New Roman"/>
                </w:rPr>
                <w:t>Member</w:t>
              </w:r>
            </w:hyperlink>
          </w:p>
        </w:tc>
        <w:tc>
          <w:tcPr>
            <w:tcW w:w="2610" w:type="dxa"/>
          </w:tcPr>
          <w:p w14:paraId="2B2E9E7D" w14:textId="77777777" w:rsidR="001B2112" w:rsidRPr="000C4ABF" w:rsidRDefault="00180484" w:rsidP="005B5C65">
            <w:pPr>
              <w:spacing w:before="0" w:after="0" w:line="240" w:lineRule="auto"/>
              <w:rPr>
                <w:rFonts w:cs="Times New Roman"/>
              </w:rPr>
            </w:pPr>
            <w:hyperlink r:id="rId26">
              <w:r w:rsidR="001B2112" w:rsidRPr="000C4ABF">
                <w:rPr>
                  <w:rFonts w:cs="Times New Roman"/>
                </w:rPr>
                <w:t>Islamic Relief</w:t>
              </w:r>
            </w:hyperlink>
          </w:p>
        </w:tc>
      </w:tr>
      <w:tr w:rsidR="001B2112" w:rsidRPr="000C4ABF" w14:paraId="57801B3B" w14:textId="77777777" w:rsidTr="001B2112">
        <w:tc>
          <w:tcPr>
            <w:tcW w:w="600" w:type="dxa"/>
          </w:tcPr>
          <w:p w14:paraId="587DA879" w14:textId="77777777" w:rsidR="001B2112" w:rsidRPr="000C4ABF" w:rsidRDefault="00180484" w:rsidP="005B5C65">
            <w:pPr>
              <w:spacing w:before="0" w:after="0" w:line="240" w:lineRule="auto"/>
              <w:rPr>
                <w:rFonts w:cs="Times New Roman"/>
              </w:rPr>
            </w:pPr>
            <w:hyperlink r:id="rId27">
              <w:r w:rsidR="001B2112" w:rsidRPr="000C4ABF">
                <w:rPr>
                  <w:rFonts w:cs="Times New Roman"/>
                </w:rPr>
                <w:t>ii)</w:t>
              </w:r>
            </w:hyperlink>
          </w:p>
        </w:tc>
        <w:tc>
          <w:tcPr>
            <w:tcW w:w="2413" w:type="dxa"/>
          </w:tcPr>
          <w:p w14:paraId="67B5201E" w14:textId="77777777" w:rsidR="001B2112" w:rsidRPr="000C4ABF" w:rsidRDefault="00180484" w:rsidP="005B5C65">
            <w:pPr>
              <w:spacing w:before="0" w:after="0" w:line="240" w:lineRule="auto"/>
              <w:rPr>
                <w:rFonts w:cs="Times New Roman"/>
              </w:rPr>
            </w:pPr>
            <w:hyperlink r:id="rId28">
              <w:r w:rsidR="001B2112" w:rsidRPr="000C4ABF">
                <w:rPr>
                  <w:rFonts w:cs="Times New Roman"/>
                </w:rPr>
                <w:t>Ms. Shaista</w:t>
              </w:r>
            </w:hyperlink>
          </w:p>
        </w:tc>
        <w:tc>
          <w:tcPr>
            <w:tcW w:w="3420" w:type="dxa"/>
          </w:tcPr>
          <w:p w14:paraId="2A9E09E6" w14:textId="77777777" w:rsidR="001B2112" w:rsidRPr="000C4ABF" w:rsidRDefault="00180484" w:rsidP="005B5C65">
            <w:pPr>
              <w:spacing w:before="0" w:after="0" w:line="240" w:lineRule="auto"/>
              <w:rPr>
                <w:rFonts w:cs="Times New Roman"/>
              </w:rPr>
            </w:pPr>
            <w:hyperlink r:id="rId29">
              <w:r w:rsidR="001B2112" w:rsidRPr="000C4ABF">
                <w:rPr>
                  <w:rFonts w:cs="Times New Roman"/>
                </w:rPr>
                <w:t>Member</w:t>
              </w:r>
            </w:hyperlink>
          </w:p>
        </w:tc>
        <w:tc>
          <w:tcPr>
            <w:tcW w:w="2610" w:type="dxa"/>
          </w:tcPr>
          <w:p w14:paraId="0BEE7EB8" w14:textId="77777777" w:rsidR="001B2112" w:rsidRPr="000C4ABF" w:rsidRDefault="00180484" w:rsidP="005B5C65">
            <w:pPr>
              <w:spacing w:before="0" w:after="0" w:line="240" w:lineRule="auto"/>
              <w:rPr>
                <w:rFonts w:cs="Times New Roman"/>
              </w:rPr>
            </w:pPr>
            <w:hyperlink r:id="rId30">
              <w:r w:rsidR="001B2112" w:rsidRPr="000C4ABF">
                <w:rPr>
                  <w:rFonts w:cs="Times New Roman"/>
                </w:rPr>
                <w:t>Women Welfare Organization</w:t>
              </w:r>
            </w:hyperlink>
          </w:p>
        </w:tc>
      </w:tr>
      <w:tr w:rsidR="001B2112" w:rsidRPr="000C4ABF" w14:paraId="612D974C" w14:textId="77777777" w:rsidTr="001B2112">
        <w:tc>
          <w:tcPr>
            <w:tcW w:w="600" w:type="dxa"/>
          </w:tcPr>
          <w:p w14:paraId="68A17DB9" w14:textId="77777777" w:rsidR="001B2112" w:rsidRPr="000C4ABF" w:rsidRDefault="00180484" w:rsidP="005B5C65">
            <w:pPr>
              <w:spacing w:before="0" w:after="0" w:line="240" w:lineRule="auto"/>
              <w:rPr>
                <w:rFonts w:cs="Times New Roman"/>
              </w:rPr>
            </w:pPr>
            <w:hyperlink r:id="rId31">
              <w:r w:rsidR="001B2112" w:rsidRPr="000C4ABF">
                <w:rPr>
                  <w:rFonts w:cs="Times New Roman"/>
                </w:rPr>
                <w:t>iii)</w:t>
              </w:r>
            </w:hyperlink>
          </w:p>
        </w:tc>
        <w:tc>
          <w:tcPr>
            <w:tcW w:w="2413" w:type="dxa"/>
          </w:tcPr>
          <w:p w14:paraId="16611380" w14:textId="77777777" w:rsidR="001B2112" w:rsidRPr="000C4ABF" w:rsidRDefault="00180484" w:rsidP="005B5C65">
            <w:pPr>
              <w:spacing w:before="0" w:after="0" w:line="240" w:lineRule="auto"/>
              <w:rPr>
                <w:rFonts w:cs="Times New Roman"/>
              </w:rPr>
            </w:pPr>
            <w:hyperlink r:id="rId32">
              <w:r w:rsidR="001B2112" w:rsidRPr="000C4ABF">
                <w:rPr>
                  <w:rFonts w:cs="Times New Roman"/>
                </w:rPr>
                <w:t>Mr. Nadeem Baig</w:t>
              </w:r>
            </w:hyperlink>
          </w:p>
        </w:tc>
        <w:tc>
          <w:tcPr>
            <w:tcW w:w="3420" w:type="dxa"/>
          </w:tcPr>
          <w:p w14:paraId="2535E18E" w14:textId="77777777" w:rsidR="001B2112" w:rsidRPr="000C4ABF" w:rsidRDefault="00180484" w:rsidP="005B5C65">
            <w:pPr>
              <w:spacing w:before="0" w:after="0" w:line="240" w:lineRule="auto"/>
              <w:rPr>
                <w:rFonts w:cs="Times New Roman"/>
              </w:rPr>
            </w:pPr>
            <w:hyperlink r:id="rId33">
              <w:r w:rsidR="001B2112" w:rsidRPr="000C4ABF">
                <w:rPr>
                  <w:rFonts w:cs="Times New Roman"/>
                </w:rPr>
                <w:t>Member</w:t>
              </w:r>
            </w:hyperlink>
          </w:p>
        </w:tc>
        <w:tc>
          <w:tcPr>
            <w:tcW w:w="2610" w:type="dxa"/>
          </w:tcPr>
          <w:p w14:paraId="1F1AC613" w14:textId="77777777" w:rsidR="001B2112" w:rsidRPr="000C4ABF" w:rsidRDefault="00180484" w:rsidP="005B5C65">
            <w:pPr>
              <w:spacing w:before="0" w:after="0" w:line="240" w:lineRule="auto"/>
              <w:rPr>
                <w:rFonts w:cs="Times New Roman"/>
              </w:rPr>
            </w:pPr>
            <w:hyperlink r:id="rId34">
              <w:r w:rsidR="001B2112" w:rsidRPr="000C4ABF">
                <w:rPr>
                  <w:rFonts w:cs="Times New Roman"/>
                </w:rPr>
                <w:t>WFP</w:t>
              </w:r>
            </w:hyperlink>
          </w:p>
        </w:tc>
      </w:tr>
      <w:tr w:rsidR="001B2112" w:rsidRPr="000C4ABF" w14:paraId="33745EB1" w14:textId="77777777" w:rsidTr="001B2112">
        <w:tc>
          <w:tcPr>
            <w:tcW w:w="600" w:type="dxa"/>
          </w:tcPr>
          <w:p w14:paraId="2D123AFE" w14:textId="77777777" w:rsidR="001B2112" w:rsidRPr="000C4ABF" w:rsidRDefault="00180484" w:rsidP="005B5C65">
            <w:pPr>
              <w:spacing w:before="0" w:after="0" w:line="240" w:lineRule="auto"/>
              <w:rPr>
                <w:rFonts w:cs="Times New Roman"/>
              </w:rPr>
            </w:pPr>
            <w:hyperlink r:id="rId35">
              <w:r w:rsidR="001B2112" w:rsidRPr="000C4ABF">
                <w:rPr>
                  <w:rFonts w:cs="Times New Roman"/>
                </w:rPr>
                <w:t>iv)</w:t>
              </w:r>
            </w:hyperlink>
          </w:p>
        </w:tc>
        <w:tc>
          <w:tcPr>
            <w:tcW w:w="2413" w:type="dxa"/>
          </w:tcPr>
          <w:p w14:paraId="2F6DE9D5" w14:textId="77777777" w:rsidR="001B2112" w:rsidRPr="000C4ABF" w:rsidRDefault="00180484" w:rsidP="005B5C65">
            <w:pPr>
              <w:spacing w:before="0" w:after="0" w:line="240" w:lineRule="auto"/>
              <w:rPr>
                <w:rFonts w:cs="Times New Roman"/>
              </w:rPr>
            </w:pPr>
            <w:hyperlink r:id="rId36">
              <w:r w:rsidR="001B2112" w:rsidRPr="000C4ABF">
                <w:rPr>
                  <w:rFonts w:cs="Times New Roman"/>
                </w:rPr>
                <w:t>Mr. Muddassar</w:t>
              </w:r>
            </w:hyperlink>
          </w:p>
        </w:tc>
        <w:tc>
          <w:tcPr>
            <w:tcW w:w="3420" w:type="dxa"/>
          </w:tcPr>
          <w:p w14:paraId="26B055C4" w14:textId="77777777" w:rsidR="001B2112" w:rsidRPr="000C4ABF" w:rsidRDefault="00180484" w:rsidP="005B5C65">
            <w:pPr>
              <w:spacing w:before="0" w:after="0" w:line="240" w:lineRule="auto"/>
              <w:rPr>
                <w:rFonts w:cs="Times New Roman"/>
              </w:rPr>
            </w:pPr>
            <w:hyperlink r:id="rId37">
              <w:r w:rsidR="001B2112" w:rsidRPr="000C4ABF">
                <w:rPr>
                  <w:rFonts w:cs="Times New Roman"/>
                </w:rPr>
                <w:t>Member</w:t>
              </w:r>
            </w:hyperlink>
          </w:p>
        </w:tc>
        <w:tc>
          <w:tcPr>
            <w:tcW w:w="2610" w:type="dxa"/>
          </w:tcPr>
          <w:p w14:paraId="55D6FB52" w14:textId="4E5EFD7D" w:rsidR="001B2112" w:rsidRPr="000C4ABF" w:rsidRDefault="00180484" w:rsidP="005B5C65">
            <w:pPr>
              <w:spacing w:before="0" w:after="0" w:line="240" w:lineRule="auto"/>
              <w:rPr>
                <w:rFonts w:cs="Times New Roman"/>
              </w:rPr>
            </w:pPr>
            <w:hyperlink r:id="rId38">
              <w:r w:rsidR="001B2112" w:rsidRPr="000C4ABF">
                <w:rPr>
                  <w:rFonts w:cs="Times New Roman"/>
                  <w:highlight w:val="white"/>
                </w:rPr>
                <w:t>4</w:t>
              </w:r>
              <w:r w:rsidR="00FA56E3" w:rsidRPr="000C4ABF">
                <w:rPr>
                  <w:rFonts w:cs="Times New Roman"/>
                  <w:highlight w:val="white"/>
                </w:rPr>
                <w:t>ACT (</w:t>
              </w:r>
              <w:r w:rsidR="001B2112" w:rsidRPr="000C4ABF">
                <w:rPr>
                  <w:rFonts w:cs="Times New Roman"/>
                  <w:highlight w:val="white"/>
                </w:rPr>
                <w:t xml:space="preserve">Aiming Change for </w:t>
              </w:r>
              <w:r w:rsidR="00FA56E3" w:rsidRPr="000C4ABF">
                <w:rPr>
                  <w:rFonts w:cs="Times New Roman"/>
                  <w:highlight w:val="white"/>
                </w:rPr>
                <w:t>Tomorrow)</w:t>
              </w:r>
            </w:hyperlink>
            <w:hyperlink r:id="rId39"/>
          </w:p>
        </w:tc>
      </w:tr>
      <w:tr w:rsidR="001B2112" w:rsidRPr="000C4ABF" w14:paraId="7F78C3FD" w14:textId="77777777" w:rsidTr="001B2112">
        <w:tc>
          <w:tcPr>
            <w:tcW w:w="600" w:type="dxa"/>
          </w:tcPr>
          <w:p w14:paraId="12618757" w14:textId="77777777" w:rsidR="001B2112" w:rsidRPr="000C4ABF" w:rsidRDefault="00180484" w:rsidP="005B5C65">
            <w:pPr>
              <w:spacing w:before="0" w:after="0" w:line="240" w:lineRule="auto"/>
              <w:rPr>
                <w:rFonts w:cs="Times New Roman"/>
              </w:rPr>
            </w:pPr>
            <w:hyperlink r:id="rId40">
              <w:r w:rsidR="001B2112" w:rsidRPr="000C4ABF">
                <w:rPr>
                  <w:rFonts w:cs="Times New Roman"/>
                </w:rPr>
                <w:t>v)</w:t>
              </w:r>
            </w:hyperlink>
          </w:p>
        </w:tc>
        <w:tc>
          <w:tcPr>
            <w:tcW w:w="2413" w:type="dxa"/>
          </w:tcPr>
          <w:p w14:paraId="4291E2AE" w14:textId="77777777" w:rsidR="001B2112" w:rsidRPr="000C4ABF" w:rsidRDefault="00180484" w:rsidP="005B5C65">
            <w:pPr>
              <w:spacing w:before="0" w:after="0" w:line="240" w:lineRule="auto"/>
              <w:rPr>
                <w:rFonts w:cs="Times New Roman"/>
              </w:rPr>
            </w:pPr>
            <w:hyperlink r:id="rId41">
              <w:r w:rsidR="001B2112" w:rsidRPr="000C4ABF">
                <w:rPr>
                  <w:rFonts w:cs="Times New Roman"/>
                </w:rPr>
                <w:t>Mr. Zeeshan Razi</w:t>
              </w:r>
            </w:hyperlink>
          </w:p>
        </w:tc>
        <w:tc>
          <w:tcPr>
            <w:tcW w:w="3420" w:type="dxa"/>
          </w:tcPr>
          <w:p w14:paraId="71B21163" w14:textId="77777777" w:rsidR="001B2112" w:rsidRPr="000C4ABF" w:rsidRDefault="00180484" w:rsidP="005B5C65">
            <w:pPr>
              <w:spacing w:before="0" w:after="0" w:line="240" w:lineRule="auto"/>
              <w:rPr>
                <w:rFonts w:cs="Times New Roman"/>
              </w:rPr>
            </w:pPr>
            <w:hyperlink r:id="rId42">
              <w:r w:rsidR="001B2112" w:rsidRPr="000C4ABF">
                <w:rPr>
                  <w:rFonts w:cs="Times New Roman"/>
                </w:rPr>
                <w:t>Member</w:t>
              </w:r>
            </w:hyperlink>
          </w:p>
        </w:tc>
        <w:tc>
          <w:tcPr>
            <w:tcW w:w="2610" w:type="dxa"/>
          </w:tcPr>
          <w:p w14:paraId="5751FD8C" w14:textId="77777777" w:rsidR="001B2112" w:rsidRPr="000C4ABF" w:rsidRDefault="00180484" w:rsidP="005B5C65">
            <w:pPr>
              <w:spacing w:before="0" w:after="0" w:line="240" w:lineRule="auto"/>
              <w:rPr>
                <w:rFonts w:cs="Times New Roman"/>
              </w:rPr>
            </w:pPr>
            <w:hyperlink r:id="rId43">
              <w:r w:rsidR="001B2112" w:rsidRPr="000C4ABF">
                <w:rPr>
                  <w:rFonts w:cs="Times New Roman"/>
                  <w:highlight w:val="white"/>
                </w:rPr>
                <w:t>GPN (Global Prosperity Network)</w:t>
              </w:r>
            </w:hyperlink>
            <w:hyperlink r:id="rId44"/>
          </w:p>
        </w:tc>
      </w:tr>
    </w:tbl>
    <w:p w14:paraId="5703C2D6" w14:textId="77777777" w:rsidR="001B2112" w:rsidRPr="000C4ABF" w:rsidRDefault="001B2112" w:rsidP="005B5C65"/>
    <w:p w14:paraId="46566462" w14:textId="77777777" w:rsidR="001B2112" w:rsidRPr="000C4ABF" w:rsidRDefault="001B2112" w:rsidP="005B5C65"/>
    <w:p w14:paraId="7B55D8DE" w14:textId="77777777" w:rsidR="001B2112" w:rsidRPr="000C4ABF" w:rsidRDefault="001B2112" w:rsidP="005B5C65">
      <w:pPr>
        <w:spacing w:before="0" w:after="200"/>
        <w:rPr>
          <w:rFonts w:asciiTheme="majorHAnsi" w:eastAsiaTheme="majorEastAsia" w:hAnsiTheme="majorHAnsi" w:cstheme="majorBidi"/>
          <w:b/>
          <w:bCs/>
          <w:color w:val="4F81BD" w:themeColor="accent1"/>
        </w:rPr>
      </w:pPr>
      <w:r w:rsidRPr="000C4ABF">
        <w:br w:type="page"/>
      </w:r>
    </w:p>
    <w:p w14:paraId="276DB19D" w14:textId="77777777" w:rsidR="001B2112" w:rsidRPr="000C4ABF" w:rsidRDefault="001B2112" w:rsidP="005B5C65">
      <w:pPr>
        <w:keepNext/>
        <w:keepLines/>
        <w:spacing w:before="200" w:after="0"/>
        <w:outlineLvl w:val="1"/>
        <w:rPr>
          <w:rFonts w:asciiTheme="majorHAnsi" w:eastAsiaTheme="majorEastAsia" w:hAnsiTheme="majorHAnsi" w:cstheme="majorBidi"/>
          <w:b/>
          <w:bCs/>
          <w:color w:val="4F81BD" w:themeColor="accent1"/>
        </w:rPr>
      </w:pPr>
      <w:bookmarkStart w:id="23" w:name="_Toc468114645"/>
      <w:r w:rsidRPr="000C4ABF">
        <w:rPr>
          <w:rFonts w:asciiTheme="majorHAnsi" w:eastAsiaTheme="majorEastAsia" w:hAnsiTheme="majorHAnsi" w:cstheme="majorBidi"/>
          <w:b/>
          <w:bCs/>
          <w:color w:val="4F81BD" w:themeColor="accent1"/>
        </w:rPr>
        <w:lastRenderedPageBreak/>
        <w:t>Annex 2 Work Plan</w:t>
      </w:r>
      <w:bookmarkEnd w:id="23"/>
    </w:p>
    <w:p w14:paraId="36439C58" w14:textId="77777777" w:rsidR="001B2112" w:rsidRPr="000C4ABF" w:rsidRDefault="001B2112" w:rsidP="005B5C65"/>
    <w:tbl>
      <w:tblPr>
        <w:tblW w:w="9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0"/>
        <w:gridCol w:w="1804"/>
      </w:tblGrid>
      <w:tr w:rsidR="001B2112" w:rsidRPr="000C4ABF" w14:paraId="11355188" w14:textId="77777777" w:rsidTr="001B2112">
        <w:trPr>
          <w:trHeight w:val="288"/>
        </w:trPr>
        <w:tc>
          <w:tcPr>
            <w:tcW w:w="7640" w:type="dxa"/>
            <w:shd w:val="clear" w:color="auto" w:fill="auto"/>
            <w:hideMark/>
          </w:tcPr>
          <w:p w14:paraId="5AD19A4F"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rPr>
              <w:t>WLSR Final Evaluation Work Plan</w:t>
            </w:r>
          </w:p>
        </w:tc>
        <w:tc>
          <w:tcPr>
            <w:tcW w:w="1804" w:type="dxa"/>
            <w:shd w:val="clear" w:color="auto" w:fill="auto"/>
            <w:hideMark/>
          </w:tcPr>
          <w:p w14:paraId="3619A756" w14:textId="77777777" w:rsidR="001B2112" w:rsidRPr="000C4ABF" w:rsidRDefault="001B2112" w:rsidP="005B5C65">
            <w:pPr>
              <w:spacing w:after="0" w:line="240" w:lineRule="auto"/>
              <w:rPr>
                <w:rFonts w:eastAsia="Times New Roman" w:cs="Times New Roman"/>
                <w:color w:val="000000"/>
              </w:rPr>
            </w:pPr>
          </w:p>
        </w:tc>
      </w:tr>
      <w:tr w:rsidR="001B2112" w:rsidRPr="000C4ABF" w14:paraId="4A1D5EFA" w14:textId="77777777" w:rsidTr="001B2112">
        <w:trPr>
          <w:trHeight w:val="312"/>
        </w:trPr>
        <w:tc>
          <w:tcPr>
            <w:tcW w:w="7640" w:type="dxa"/>
            <w:shd w:val="clear" w:color="auto" w:fill="auto"/>
            <w:hideMark/>
          </w:tcPr>
          <w:p w14:paraId="4585863A"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 xml:space="preserve">Activities and Deliverables </w:t>
            </w:r>
          </w:p>
        </w:tc>
        <w:tc>
          <w:tcPr>
            <w:tcW w:w="1804" w:type="dxa"/>
            <w:shd w:val="clear" w:color="auto" w:fill="auto"/>
            <w:hideMark/>
          </w:tcPr>
          <w:p w14:paraId="2E7B4546"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Time frame</w:t>
            </w:r>
          </w:p>
        </w:tc>
      </w:tr>
      <w:tr w:rsidR="001B2112" w:rsidRPr="000C4ABF" w14:paraId="561E53CE" w14:textId="77777777" w:rsidTr="001B2112">
        <w:trPr>
          <w:trHeight w:val="312"/>
        </w:trPr>
        <w:tc>
          <w:tcPr>
            <w:tcW w:w="7640" w:type="dxa"/>
            <w:shd w:val="clear" w:color="auto" w:fill="auto"/>
            <w:hideMark/>
          </w:tcPr>
          <w:p w14:paraId="63D180C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Sign Contract</w:t>
            </w:r>
          </w:p>
        </w:tc>
        <w:tc>
          <w:tcPr>
            <w:tcW w:w="1804" w:type="dxa"/>
            <w:shd w:val="clear" w:color="auto" w:fill="auto"/>
            <w:hideMark/>
          </w:tcPr>
          <w:p w14:paraId="7746119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05, 2016</w:t>
            </w:r>
          </w:p>
        </w:tc>
      </w:tr>
      <w:tr w:rsidR="001B2112" w:rsidRPr="000C4ABF" w14:paraId="573633D4" w14:textId="77777777" w:rsidTr="001B2112">
        <w:trPr>
          <w:trHeight w:val="312"/>
        </w:trPr>
        <w:tc>
          <w:tcPr>
            <w:tcW w:w="7640" w:type="dxa"/>
            <w:shd w:val="clear" w:color="000000" w:fill="DAEEF3"/>
            <w:hideMark/>
          </w:tcPr>
          <w:p w14:paraId="6481E046"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 xml:space="preserve">Preparation and Desk Review </w:t>
            </w:r>
          </w:p>
        </w:tc>
        <w:tc>
          <w:tcPr>
            <w:tcW w:w="1804" w:type="dxa"/>
            <w:shd w:val="clear" w:color="000000" w:fill="DAEEF3"/>
            <w:hideMark/>
          </w:tcPr>
          <w:p w14:paraId="6585C07C" w14:textId="77777777" w:rsidR="001B2112" w:rsidRPr="000C4ABF" w:rsidRDefault="001B2112" w:rsidP="005B5C65">
            <w:pPr>
              <w:spacing w:after="0" w:line="240" w:lineRule="auto"/>
              <w:rPr>
                <w:rFonts w:eastAsia="Times New Roman" w:cs="Times New Roman"/>
                <w:b/>
                <w:bCs/>
                <w:color w:val="000000"/>
              </w:rPr>
            </w:pPr>
          </w:p>
        </w:tc>
      </w:tr>
      <w:tr w:rsidR="001B2112" w:rsidRPr="000C4ABF" w14:paraId="01A32B6C" w14:textId="77777777" w:rsidTr="001B2112">
        <w:trPr>
          <w:trHeight w:val="312"/>
        </w:trPr>
        <w:tc>
          <w:tcPr>
            <w:tcW w:w="7640" w:type="dxa"/>
            <w:shd w:val="clear" w:color="auto" w:fill="FFFFFF" w:themeFill="background1"/>
            <w:hideMark/>
          </w:tcPr>
          <w:p w14:paraId="556F439A" w14:textId="55AB507C"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Review of </w:t>
            </w:r>
            <w:r w:rsidR="00D17182" w:rsidRPr="000C4ABF">
              <w:rPr>
                <w:rFonts w:eastAsia="Times New Roman" w:cs="Times New Roman"/>
                <w:color w:val="000000"/>
              </w:rPr>
              <w:t>project</w:t>
            </w:r>
            <w:r w:rsidRPr="000C4ABF">
              <w:rPr>
                <w:rFonts w:eastAsia="Times New Roman" w:cs="Times New Roman"/>
                <w:color w:val="000000"/>
              </w:rPr>
              <w:t xml:space="preserve"> documents provided by UN Women- WSLR</w:t>
            </w:r>
          </w:p>
        </w:tc>
        <w:tc>
          <w:tcPr>
            <w:tcW w:w="1804" w:type="dxa"/>
            <w:shd w:val="clear" w:color="auto" w:fill="auto"/>
            <w:hideMark/>
          </w:tcPr>
          <w:p w14:paraId="288140E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Week 1</w:t>
            </w:r>
          </w:p>
        </w:tc>
      </w:tr>
      <w:tr w:rsidR="001B2112" w:rsidRPr="000C4ABF" w14:paraId="317EA226" w14:textId="77777777" w:rsidTr="001B2112">
        <w:trPr>
          <w:trHeight w:val="312"/>
        </w:trPr>
        <w:tc>
          <w:tcPr>
            <w:tcW w:w="7640" w:type="dxa"/>
            <w:shd w:val="clear" w:color="auto" w:fill="FFFFFF" w:themeFill="background1"/>
            <w:hideMark/>
          </w:tcPr>
          <w:p w14:paraId="6BC5716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Inception Meeting</w:t>
            </w:r>
          </w:p>
        </w:tc>
        <w:tc>
          <w:tcPr>
            <w:tcW w:w="1804" w:type="dxa"/>
            <w:shd w:val="clear" w:color="auto" w:fill="auto"/>
            <w:hideMark/>
          </w:tcPr>
          <w:p w14:paraId="109B50F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12, 2016</w:t>
            </w:r>
          </w:p>
        </w:tc>
      </w:tr>
      <w:tr w:rsidR="001B2112" w:rsidRPr="000C4ABF" w14:paraId="62FDF81E" w14:textId="77777777" w:rsidTr="001B2112">
        <w:trPr>
          <w:trHeight w:val="312"/>
        </w:trPr>
        <w:tc>
          <w:tcPr>
            <w:tcW w:w="7640" w:type="dxa"/>
            <w:shd w:val="clear" w:color="auto" w:fill="FFFFFF" w:themeFill="background1"/>
            <w:hideMark/>
          </w:tcPr>
          <w:p w14:paraId="621F5409"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 xml:space="preserve">Develop Inception Report </w:t>
            </w:r>
          </w:p>
        </w:tc>
        <w:tc>
          <w:tcPr>
            <w:tcW w:w="1804" w:type="dxa"/>
            <w:shd w:val="clear" w:color="auto" w:fill="auto"/>
            <w:hideMark/>
          </w:tcPr>
          <w:p w14:paraId="66E7BB01" w14:textId="77777777" w:rsidR="001B2112" w:rsidRPr="000C4ABF" w:rsidRDefault="001B2112" w:rsidP="005B5C65">
            <w:pPr>
              <w:spacing w:after="0" w:line="240" w:lineRule="auto"/>
              <w:rPr>
                <w:rFonts w:eastAsia="Times New Roman" w:cs="Times New Roman"/>
                <w:color w:val="000000"/>
              </w:rPr>
            </w:pPr>
          </w:p>
        </w:tc>
      </w:tr>
      <w:tr w:rsidR="001B2112" w:rsidRPr="000C4ABF" w14:paraId="4858CFBF" w14:textId="77777777" w:rsidTr="001B2112">
        <w:trPr>
          <w:trHeight w:val="312"/>
        </w:trPr>
        <w:tc>
          <w:tcPr>
            <w:tcW w:w="7640" w:type="dxa"/>
            <w:shd w:val="clear" w:color="auto" w:fill="auto"/>
            <w:hideMark/>
          </w:tcPr>
          <w:p w14:paraId="4424802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Develop tools/ instruments for evaluation</w:t>
            </w:r>
          </w:p>
        </w:tc>
        <w:tc>
          <w:tcPr>
            <w:tcW w:w="1804" w:type="dxa"/>
            <w:shd w:val="clear" w:color="auto" w:fill="auto"/>
            <w:hideMark/>
          </w:tcPr>
          <w:p w14:paraId="4755F9B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12-18</w:t>
            </w:r>
          </w:p>
        </w:tc>
      </w:tr>
      <w:tr w:rsidR="001B2112" w:rsidRPr="000C4ABF" w14:paraId="15A2F6B5" w14:textId="77777777" w:rsidTr="001B2112">
        <w:trPr>
          <w:trHeight w:val="696"/>
        </w:trPr>
        <w:tc>
          <w:tcPr>
            <w:tcW w:w="7640" w:type="dxa"/>
            <w:shd w:val="clear" w:color="auto" w:fill="auto"/>
            <w:hideMark/>
          </w:tcPr>
          <w:p w14:paraId="1226A111" w14:textId="12D42721" w:rsidR="001B2112" w:rsidRPr="000C4ABF" w:rsidRDefault="001B2112" w:rsidP="00FA56E3">
            <w:pPr>
              <w:spacing w:after="0" w:line="240" w:lineRule="auto"/>
              <w:rPr>
                <w:rFonts w:eastAsia="Times New Roman" w:cs="Times New Roman"/>
                <w:color w:val="000000"/>
              </w:rPr>
            </w:pPr>
            <w:r w:rsidRPr="000C4ABF">
              <w:rPr>
                <w:rFonts w:eastAsia="Times New Roman" w:cs="Times New Roman"/>
                <w:color w:val="000000"/>
              </w:rPr>
              <w:t xml:space="preserve">Identify stakeholders from government departments, CSO, </w:t>
            </w:r>
            <w:r w:rsidR="00D17182" w:rsidRPr="000C4ABF">
              <w:rPr>
                <w:rFonts w:eastAsia="Times New Roman" w:cs="Times New Roman"/>
                <w:color w:val="000000"/>
              </w:rPr>
              <w:t>project</w:t>
            </w:r>
            <w:r w:rsidRPr="000C4ABF">
              <w:rPr>
                <w:rFonts w:eastAsia="Times New Roman" w:cs="Times New Roman"/>
                <w:color w:val="000000"/>
              </w:rPr>
              <w:t xml:space="preserve"> staff GTF/ GDF for the interviews and FGDs</w:t>
            </w:r>
          </w:p>
        </w:tc>
        <w:tc>
          <w:tcPr>
            <w:tcW w:w="1804" w:type="dxa"/>
            <w:shd w:val="clear" w:color="auto" w:fill="auto"/>
            <w:hideMark/>
          </w:tcPr>
          <w:p w14:paraId="6EFDB20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12-18</w:t>
            </w:r>
          </w:p>
        </w:tc>
      </w:tr>
      <w:tr w:rsidR="001B2112" w:rsidRPr="000C4ABF" w14:paraId="378B0DA4" w14:textId="77777777" w:rsidTr="001B2112">
        <w:trPr>
          <w:trHeight w:val="312"/>
        </w:trPr>
        <w:tc>
          <w:tcPr>
            <w:tcW w:w="7640" w:type="dxa"/>
            <w:shd w:val="clear" w:color="auto" w:fill="auto"/>
            <w:hideMark/>
          </w:tcPr>
          <w:p w14:paraId="27DF3A8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Identify evaluation sites/key stakeholders for interviews</w:t>
            </w:r>
          </w:p>
        </w:tc>
        <w:tc>
          <w:tcPr>
            <w:tcW w:w="1804" w:type="dxa"/>
            <w:shd w:val="clear" w:color="auto" w:fill="auto"/>
            <w:hideMark/>
          </w:tcPr>
          <w:p w14:paraId="39D4E61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12-18</w:t>
            </w:r>
          </w:p>
        </w:tc>
      </w:tr>
      <w:tr w:rsidR="001B2112" w:rsidRPr="000C4ABF" w14:paraId="31C6451A" w14:textId="77777777" w:rsidTr="001B2112">
        <w:trPr>
          <w:trHeight w:val="312"/>
        </w:trPr>
        <w:tc>
          <w:tcPr>
            <w:tcW w:w="7640" w:type="dxa"/>
            <w:shd w:val="clear" w:color="auto" w:fill="auto"/>
            <w:hideMark/>
          </w:tcPr>
          <w:p w14:paraId="6C9722E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Draft Inception Report and share for comments </w:t>
            </w:r>
          </w:p>
        </w:tc>
        <w:tc>
          <w:tcPr>
            <w:tcW w:w="1804" w:type="dxa"/>
            <w:shd w:val="clear" w:color="auto" w:fill="auto"/>
            <w:hideMark/>
          </w:tcPr>
          <w:p w14:paraId="7D228E9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12-21</w:t>
            </w:r>
          </w:p>
        </w:tc>
      </w:tr>
      <w:tr w:rsidR="001B2112" w:rsidRPr="000C4ABF" w14:paraId="54078B8E" w14:textId="77777777" w:rsidTr="001B2112">
        <w:trPr>
          <w:trHeight w:val="624"/>
        </w:trPr>
        <w:tc>
          <w:tcPr>
            <w:tcW w:w="7640" w:type="dxa"/>
            <w:shd w:val="clear" w:color="auto" w:fill="auto"/>
            <w:hideMark/>
          </w:tcPr>
          <w:p w14:paraId="1E55BA1C" w14:textId="6C98D367" w:rsidR="001B2112" w:rsidRPr="000C4ABF" w:rsidRDefault="001B2112" w:rsidP="00FA56E3">
            <w:pPr>
              <w:spacing w:after="0" w:line="240" w:lineRule="auto"/>
              <w:rPr>
                <w:rFonts w:eastAsia="Times New Roman" w:cs="Times New Roman"/>
                <w:color w:val="000000"/>
              </w:rPr>
            </w:pPr>
            <w:r w:rsidRPr="000C4ABF">
              <w:rPr>
                <w:rFonts w:eastAsia="Times New Roman" w:cs="Times New Roman"/>
                <w:color w:val="000000"/>
              </w:rPr>
              <w:t xml:space="preserve">Finalize and submit Inception Report after incorporating comments from UN Women. </w:t>
            </w:r>
          </w:p>
        </w:tc>
        <w:tc>
          <w:tcPr>
            <w:tcW w:w="1804" w:type="dxa"/>
            <w:shd w:val="clear" w:color="auto" w:fill="auto"/>
            <w:hideMark/>
          </w:tcPr>
          <w:p w14:paraId="59D1787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23</w:t>
            </w:r>
          </w:p>
        </w:tc>
      </w:tr>
      <w:tr w:rsidR="001B2112" w:rsidRPr="000C4ABF" w14:paraId="5C240847" w14:textId="77777777" w:rsidTr="001B2112">
        <w:trPr>
          <w:trHeight w:val="312"/>
        </w:trPr>
        <w:tc>
          <w:tcPr>
            <w:tcW w:w="7640" w:type="dxa"/>
            <w:shd w:val="clear" w:color="000000" w:fill="DAEEF3"/>
            <w:hideMark/>
          </w:tcPr>
          <w:p w14:paraId="40819902"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Data collection and analysis</w:t>
            </w:r>
          </w:p>
        </w:tc>
        <w:tc>
          <w:tcPr>
            <w:tcW w:w="1804" w:type="dxa"/>
            <w:shd w:val="clear" w:color="000000" w:fill="DAEEF3"/>
            <w:hideMark/>
          </w:tcPr>
          <w:p w14:paraId="46D7B413" w14:textId="77777777" w:rsidR="001B2112" w:rsidRPr="000C4ABF" w:rsidRDefault="001B2112" w:rsidP="005B5C65">
            <w:pPr>
              <w:spacing w:after="0" w:line="240" w:lineRule="auto"/>
              <w:rPr>
                <w:rFonts w:eastAsia="Times New Roman" w:cs="Times New Roman"/>
                <w:b/>
                <w:bCs/>
                <w:color w:val="000000"/>
              </w:rPr>
            </w:pPr>
          </w:p>
        </w:tc>
      </w:tr>
      <w:tr w:rsidR="001B2112" w:rsidRPr="000C4ABF" w14:paraId="7EB7A62C" w14:textId="77777777" w:rsidTr="001B2112">
        <w:trPr>
          <w:trHeight w:val="312"/>
        </w:trPr>
        <w:tc>
          <w:tcPr>
            <w:tcW w:w="7640" w:type="dxa"/>
            <w:shd w:val="clear" w:color="auto" w:fill="auto"/>
            <w:hideMark/>
          </w:tcPr>
          <w:p w14:paraId="6D5E81A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Conduct in-depth interviews in Islamabad and in Provinces</w:t>
            </w:r>
          </w:p>
        </w:tc>
        <w:tc>
          <w:tcPr>
            <w:tcW w:w="1804" w:type="dxa"/>
            <w:shd w:val="clear" w:color="auto" w:fill="auto"/>
            <w:hideMark/>
          </w:tcPr>
          <w:p w14:paraId="5DA0D92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19-Aug 5</w:t>
            </w:r>
          </w:p>
        </w:tc>
      </w:tr>
      <w:tr w:rsidR="001B2112" w:rsidRPr="000C4ABF" w14:paraId="6BEA82BB" w14:textId="77777777" w:rsidTr="001B2112">
        <w:trPr>
          <w:trHeight w:val="198"/>
        </w:trPr>
        <w:tc>
          <w:tcPr>
            <w:tcW w:w="7640" w:type="dxa"/>
            <w:shd w:val="clear" w:color="auto" w:fill="auto"/>
            <w:hideMark/>
          </w:tcPr>
          <w:p w14:paraId="666EF39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Data Analysis </w:t>
            </w:r>
          </w:p>
        </w:tc>
        <w:tc>
          <w:tcPr>
            <w:tcW w:w="1804" w:type="dxa"/>
            <w:shd w:val="clear" w:color="auto" w:fill="auto"/>
            <w:hideMark/>
          </w:tcPr>
          <w:p w14:paraId="49841A1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July 25-Aug 15</w:t>
            </w:r>
          </w:p>
        </w:tc>
      </w:tr>
      <w:tr w:rsidR="001B2112" w:rsidRPr="000C4ABF" w14:paraId="7477A64D" w14:textId="77777777" w:rsidTr="001B2112">
        <w:trPr>
          <w:trHeight w:val="312"/>
        </w:trPr>
        <w:tc>
          <w:tcPr>
            <w:tcW w:w="7640" w:type="dxa"/>
            <w:shd w:val="clear" w:color="000000" w:fill="DAEEF3"/>
            <w:hideMark/>
          </w:tcPr>
          <w:p w14:paraId="1EA6229E"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 xml:space="preserve">Sharing of initial findings of Evaluation </w:t>
            </w:r>
          </w:p>
        </w:tc>
        <w:tc>
          <w:tcPr>
            <w:tcW w:w="1804" w:type="dxa"/>
            <w:shd w:val="clear" w:color="000000" w:fill="DAEEF3"/>
            <w:hideMark/>
          </w:tcPr>
          <w:p w14:paraId="668AC36A" w14:textId="77777777" w:rsidR="001B2112" w:rsidRPr="000C4ABF" w:rsidRDefault="001B2112" w:rsidP="005B5C65">
            <w:pPr>
              <w:spacing w:after="0" w:line="240" w:lineRule="auto"/>
              <w:rPr>
                <w:rFonts w:eastAsia="Times New Roman" w:cs="Times New Roman"/>
                <w:color w:val="000000"/>
              </w:rPr>
            </w:pPr>
          </w:p>
        </w:tc>
      </w:tr>
      <w:tr w:rsidR="001B2112" w:rsidRPr="000C4ABF" w14:paraId="6869C782" w14:textId="77777777" w:rsidTr="001B2112">
        <w:trPr>
          <w:trHeight w:val="312"/>
        </w:trPr>
        <w:tc>
          <w:tcPr>
            <w:tcW w:w="7640" w:type="dxa"/>
            <w:shd w:val="clear" w:color="auto" w:fill="auto"/>
            <w:hideMark/>
          </w:tcPr>
          <w:p w14:paraId="2D33CE49" w14:textId="0A617A3C"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Share preliminary findings and recommendations </w:t>
            </w:r>
            <w:r w:rsidR="00985FF9" w:rsidRPr="000C4ABF">
              <w:rPr>
                <w:rFonts w:eastAsia="Times New Roman" w:cs="Times New Roman"/>
                <w:color w:val="000000"/>
              </w:rPr>
              <w:t>with UN</w:t>
            </w:r>
            <w:r w:rsidRPr="000C4ABF">
              <w:rPr>
                <w:rFonts w:eastAsia="Times New Roman" w:cs="Times New Roman"/>
                <w:color w:val="000000"/>
              </w:rPr>
              <w:t xml:space="preserve"> Women </w:t>
            </w:r>
          </w:p>
        </w:tc>
        <w:tc>
          <w:tcPr>
            <w:tcW w:w="1804" w:type="dxa"/>
            <w:shd w:val="clear" w:color="auto" w:fill="auto"/>
            <w:hideMark/>
          </w:tcPr>
          <w:p w14:paraId="377D992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Aug 02</w:t>
            </w:r>
          </w:p>
        </w:tc>
      </w:tr>
      <w:tr w:rsidR="001B2112" w:rsidRPr="000C4ABF" w14:paraId="56987A62" w14:textId="77777777" w:rsidTr="001B2112">
        <w:trPr>
          <w:trHeight w:val="312"/>
        </w:trPr>
        <w:tc>
          <w:tcPr>
            <w:tcW w:w="7640" w:type="dxa"/>
            <w:shd w:val="clear" w:color="auto" w:fill="auto"/>
            <w:hideMark/>
          </w:tcPr>
          <w:p w14:paraId="3D17AB9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Draft initial Report with Key Findings and Recommendations</w:t>
            </w:r>
          </w:p>
        </w:tc>
        <w:tc>
          <w:tcPr>
            <w:tcW w:w="1804" w:type="dxa"/>
            <w:shd w:val="clear" w:color="auto" w:fill="auto"/>
            <w:hideMark/>
          </w:tcPr>
          <w:p w14:paraId="501F29E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Aug. 22</w:t>
            </w:r>
          </w:p>
        </w:tc>
      </w:tr>
      <w:tr w:rsidR="001B2112" w:rsidRPr="000C4ABF" w14:paraId="6FD9E055" w14:textId="77777777" w:rsidTr="001B2112">
        <w:trPr>
          <w:trHeight w:val="312"/>
        </w:trPr>
        <w:tc>
          <w:tcPr>
            <w:tcW w:w="7640" w:type="dxa"/>
            <w:shd w:val="clear" w:color="auto" w:fill="auto"/>
            <w:hideMark/>
          </w:tcPr>
          <w:p w14:paraId="329BE32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Present initial findings and recommendations at a stakeholders meeting </w:t>
            </w:r>
          </w:p>
        </w:tc>
        <w:tc>
          <w:tcPr>
            <w:tcW w:w="1804" w:type="dxa"/>
            <w:shd w:val="clear" w:color="auto" w:fill="auto"/>
            <w:hideMark/>
          </w:tcPr>
          <w:p w14:paraId="2166626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TBD</w:t>
            </w:r>
          </w:p>
        </w:tc>
      </w:tr>
      <w:tr w:rsidR="001B2112" w:rsidRPr="000C4ABF" w14:paraId="25C2E3DB" w14:textId="77777777" w:rsidTr="001B2112">
        <w:trPr>
          <w:trHeight w:val="624"/>
        </w:trPr>
        <w:tc>
          <w:tcPr>
            <w:tcW w:w="7640" w:type="dxa"/>
            <w:shd w:val="clear" w:color="auto" w:fill="auto"/>
            <w:hideMark/>
          </w:tcPr>
          <w:p w14:paraId="148011B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Incorporate comments and feedback from UN Women into Final Report and submit to UN Women 5 days after receiving comments. </w:t>
            </w:r>
          </w:p>
        </w:tc>
        <w:tc>
          <w:tcPr>
            <w:tcW w:w="1804" w:type="dxa"/>
            <w:shd w:val="clear" w:color="auto" w:fill="auto"/>
            <w:hideMark/>
          </w:tcPr>
          <w:p w14:paraId="1033940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Aug. 31</w:t>
            </w:r>
          </w:p>
        </w:tc>
      </w:tr>
    </w:tbl>
    <w:p w14:paraId="40AC0015" w14:textId="77777777" w:rsidR="001B2112" w:rsidRPr="000C4ABF" w:rsidRDefault="001B2112" w:rsidP="005B5C65"/>
    <w:p w14:paraId="218BEFF6" w14:textId="77777777" w:rsidR="001B2112" w:rsidRPr="000C4ABF" w:rsidRDefault="001B2112" w:rsidP="005B5C65">
      <w:pPr>
        <w:keepNext/>
        <w:keepLines/>
        <w:spacing w:before="200" w:after="0"/>
        <w:outlineLvl w:val="1"/>
        <w:rPr>
          <w:rFonts w:asciiTheme="majorHAnsi" w:eastAsiaTheme="majorEastAsia" w:hAnsiTheme="majorHAnsi" w:cstheme="majorBidi"/>
          <w:b/>
          <w:bCs/>
          <w:color w:val="4F81BD" w:themeColor="accent1"/>
        </w:rPr>
      </w:pPr>
    </w:p>
    <w:p w14:paraId="10816B0A" w14:textId="77777777" w:rsidR="001B2112" w:rsidRPr="000C4ABF" w:rsidRDefault="001B2112" w:rsidP="005B5C65">
      <w:pPr>
        <w:keepNext/>
        <w:keepLines/>
        <w:spacing w:before="200" w:after="0"/>
        <w:outlineLvl w:val="1"/>
        <w:rPr>
          <w:rFonts w:asciiTheme="majorHAnsi" w:eastAsiaTheme="majorEastAsia" w:hAnsiTheme="majorHAnsi" w:cstheme="majorBidi"/>
          <w:b/>
          <w:bCs/>
          <w:color w:val="4F81BD" w:themeColor="accent1"/>
        </w:rPr>
        <w:sectPr w:rsidR="001B2112" w:rsidRPr="000C4ABF" w:rsidSect="00085A71">
          <w:footerReference w:type="default" r:id="rId45"/>
          <w:pgSz w:w="12240" w:h="15840"/>
          <w:pgMar w:top="1440" w:right="1440" w:bottom="1440" w:left="1440" w:header="720" w:footer="720" w:gutter="0"/>
          <w:pgNumType w:start="1"/>
          <w:cols w:space="720"/>
          <w:docGrid w:linePitch="360"/>
        </w:sectPr>
      </w:pPr>
    </w:p>
    <w:p w14:paraId="4FF41ABA" w14:textId="77777777" w:rsidR="001B2112" w:rsidRPr="000C4ABF" w:rsidRDefault="001B2112" w:rsidP="005B5C65">
      <w:pPr>
        <w:keepNext/>
        <w:keepLines/>
        <w:spacing w:before="200" w:after="0"/>
        <w:outlineLvl w:val="1"/>
        <w:rPr>
          <w:rFonts w:asciiTheme="majorHAnsi" w:eastAsiaTheme="majorEastAsia" w:hAnsiTheme="majorHAnsi" w:cstheme="majorBidi"/>
          <w:b/>
          <w:bCs/>
          <w:color w:val="4F81BD" w:themeColor="accent1"/>
        </w:rPr>
      </w:pPr>
      <w:bookmarkStart w:id="24" w:name="_Toc468114646"/>
      <w:r w:rsidRPr="000C4ABF">
        <w:rPr>
          <w:rFonts w:asciiTheme="majorHAnsi" w:eastAsiaTheme="majorEastAsia" w:hAnsiTheme="majorHAnsi" w:cstheme="majorBidi"/>
          <w:b/>
          <w:bCs/>
          <w:color w:val="4F81BD" w:themeColor="accent1"/>
        </w:rPr>
        <w:lastRenderedPageBreak/>
        <w:t>Annex 3 Intervention Matrix</w:t>
      </w:r>
      <w:bookmarkEnd w:id="24"/>
    </w:p>
    <w:p w14:paraId="62B21EF8" w14:textId="77777777" w:rsidR="001B2112" w:rsidRPr="000C4ABF" w:rsidRDefault="001B2112" w:rsidP="005B5C65"/>
    <w:tbl>
      <w:tblPr>
        <w:tblW w:w="5000" w:type="pct"/>
        <w:jc w:val="center"/>
        <w:tblLook w:val="04A0" w:firstRow="1" w:lastRow="0" w:firstColumn="1" w:lastColumn="0" w:noHBand="0" w:noVBand="1"/>
      </w:tblPr>
      <w:tblGrid>
        <w:gridCol w:w="422"/>
        <w:gridCol w:w="5328"/>
        <w:gridCol w:w="4040"/>
        <w:gridCol w:w="3160"/>
      </w:tblGrid>
      <w:tr w:rsidR="001B2112" w:rsidRPr="000C4ABF" w14:paraId="4C3DDEBE" w14:textId="77777777" w:rsidTr="001B2112">
        <w:trPr>
          <w:trHeight w:val="637"/>
          <w:jc w:val="center"/>
        </w:trPr>
        <w:tc>
          <w:tcPr>
            <w:tcW w:w="163" w:type="pct"/>
            <w:tcBorders>
              <w:top w:val="single" w:sz="4" w:space="0" w:color="auto"/>
              <w:left w:val="nil"/>
              <w:bottom w:val="nil"/>
              <w:right w:val="nil"/>
            </w:tcBorders>
            <w:shd w:val="clear" w:color="auto" w:fill="auto"/>
            <w:noWrap/>
            <w:hideMark/>
          </w:tcPr>
          <w:p w14:paraId="665B0248"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4" w:space="0" w:color="auto"/>
              <w:left w:val="single" w:sz="8" w:space="0" w:color="CCCCCC"/>
              <w:bottom w:val="single" w:sz="8" w:space="0" w:color="000000"/>
              <w:right w:val="single" w:sz="8" w:space="0" w:color="000000"/>
            </w:tcBorders>
            <w:shd w:val="clear" w:color="auto" w:fill="auto"/>
            <w:hideMark/>
          </w:tcPr>
          <w:p w14:paraId="4C737D77" w14:textId="77777777" w:rsidR="001B2112" w:rsidRPr="000C4ABF" w:rsidRDefault="001B2112" w:rsidP="005B5C65">
            <w:pPr>
              <w:spacing w:after="0" w:line="240" w:lineRule="auto"/>
              <w:rPr>
                <w:rFonts w:eastAsia="Times New Roman" w:cs="Times New Roman"/>
                <w:b/>
                <w:bCs/>
                <w:color w:val="365F91"/>
              </w:rPr>
            </w:pPr>
            <w:r w:rsidRPr="000C4ABF">
              <w:rPr>
                <w:rFonts w:eastAsia="Times New Roman" w:cs="Times New Roman"/>
                <w:b/>
                <w:bCs/>
                <w:color w:val="365F91"/>
              </w:rPr>
              <w:t>Planned Activities</w:t>
            </w:r>
          </w:p>
        </w:tc>
        <w:tc>
          <w:tcPr>
            <w:tcW w:w="1560" w:type="pct"/>
            <w:tcBorders>
              <w:top w:val="single" w:sz="4" w:space="0" w:color="auto"/>
              <w:left w:val="single" w:sz="8" w:space="0" w:color="CCCCCC"/>
              <w:bottom w:val="single" w:sz="8" w:space="0" w:color="000000"/>
              <w:right w:val="single" w:sz="8" w:space="0" w:color="000000"/>
            </w:tcBorders>
            <w:shd w:val="clear" w:color="auto" w:fill="auto"/>
            <w:hideMark/>
          </w:tcPr>
          <w:p w14:paraId="05A11AFF"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Achieved Activities</w:t>
            </w:r>
          </w:p>
        </w:tc>
        <w:tc>
          <w:tcPr>
            <w:tcW w:w="1220" w:type="pct"/>
            <w:tcBorders>
              <w:top w:val="single" w:sz="4" w:space="0" w:color="auto"/>
              <w:left w:val="single" w:sz="8" w:space="0" w:color="CCCCCC"/>
              <w:bottom w:val="single" w:sz="8" w:space="0" w:color="000000"/>
              <w:right w:val="single" w:sz="8" w:space="0" w:color="000000"/>
            </w:tcBorders>
            <w:shd w:val="clear" w:color="auto" w:fill="auto"/>
            <w:hideMark/>
          </w:tcPr>
          <w:p w14:paraId="1095572C"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Documents reviewed</w:t>
            </w:r>
          </w:p>
        </w:tc>
      </w:tr>
      <w:tr w:rsidR="001B2112" w:rsidRPr="000C4ABF" w14:paraId="56FCA72B" w14:textId="77777777" w:rsidTr="001B2112">
        <w:trPr>
          <w:trHeight w:val="529"/>
          <w:jc w:val="center"/>
        </w:trPr>
        <w:tc>
          <w:tcPr>
            <w:tcW w:w="163" w:type="pct"/>
            <w:tcBorders>
              <w:top w:val="nil"/>
              <w:left w:val="nil"/>
              <w:bottom w:val="nil"/>
              <w:right w:val="nil"/>
            </w:tcBorders>
            <w:shd w:val="clear" w:color="auto" w:fill="auto"/>
            <w:noWrap/>
            <w:hideMark/>
          </w:tcPr>
          <w:p w14:paraId="7C96FBDB"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474902C9" w14:textId="382D2E0E" w:rsidR="001B2112" w:rsidRPr="000C4ABF" w:rsidRDefault="001B2112" w:rsidP="00FA56E3">
            <w:pPr>
              <w:spacing w:after="0" w:line="240" w:lineRule="auto"/>
              <w:rPr>
                <w:rFonts w:eastAsia="Times New Roman" w:cs="Times New Roman"/>
                <w:b/>
                <w:bCs/>
                <w:color w:val="4F81BD"/>
              </w:rPr>
            </w:pPr>
            <w:r w:rsidRPr="000C4ABF">
              <w:rPr>
                <w:rFonts w:eastAsia="Times New Roman" w:cs="Times New Roman"/>
                <w:b/>
                <w:bCs/>
              </w:rPr>
              <w:t>National Disaster Management Authority (</w:t>
            </w:r>
            <w:r w:rsidR="00FA56E3" w:rsidRPr="000C4ABF">
              <w:rPr>
                <w:rFonts w:eastAsia="Times New Roman" w:cs="Times New Roman"/>
                <w:b/>
                <w:bCs/>
              </w:rPr>
              <w:t>NDMA)</w:t>
            </w:r>
            <w:r w:rsidR="00FA56E3" w:rsidRPr="000C4ABF">
              <w:rPr>
                <w:rFonts w:eastAsia="Times New Roman" w:cs="Times New Roman"/>
              </w:rPr>
              <w:t xml:space="preserve"> </w:t>
            </w:r>
            <w:r w:rsidR="00FA56E3" w:rsidRPr="000C4ABF">
              <w:rPr>
                <w:rFonts w:eastAsia="Times New Roman" w:cs="Times New Roman"/>
                <w:b/>
                <w:bCs/>
              </w:rPr>
              <w:t>(</w:t>
            </w:r>
            <w:r w:rsidRPr="000C4ABF">
              <w:rPr>
                <w:rFonts w:eastAsia="Times New Roman" w:cs="Times New Roman"/>
              </w:rPr>
              <w:t>Funds: Rs. 8,345,000/-)</w:t>
            </w:r>
          </w:p>
        </w:tc>
      </w:tr>
      <w:tr w:rsidR="001B2112" w:rsidRPr="000C4ABF" w14:paraId="47DE5546" w14:textId="77777777" w:rsidTr="001B2112">
        <w:trPr>
          <w:trHeight w:val="645"/>
          <w:jc w:val="center"/>
        </w:trPr>
        <w:tc>
          <w:tcPr>
            <w:tcW w:w="163" w:type="pct"/>
            <w:tcBorders>
              <w:top w:val="nil"/>
              <w:left w:val="nil"/>
              <w:bottom w:val="nil"/>
              <w:right w:val="nil"/>
            </w:tcBorders>
            <w:shd w:val="clear" w:color="auto" w:fill="auto"/>
            <w:noWrap/>
            <w:hideMark/>
          </w:tcPr>
          <w:p w14:paraId="35A607C5"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3D84E0A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Analysis of existing data and setting up data base of research and assessment related to disasters for women and children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2DABBA44" w14:textId="42395A9E"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Analysis of existing data and setting </w:t>
            </w:r>
            <w:r w:rsidR="00985FF9" w:rsidRPr="000C4ABF">
              <w:rPr>
                <w:rFonts w:eastAsia="Times New Roman" w:cs="Times New Roman"/>
                <w:color w:val="000000"/>
              </w:rPr>
              <w:t>up research</w:t>
            </w:r>
            <w:r w:rsidRPr="000C4ABF">
              <w:rPr>
                <w:rFonts w:eastAsia="Times New Roman" w:cs="Times New Roman"/>
                <w:color w:val="000000"/>
              </w:rPr>
              <w:t xml:space="preserve"> data base initiated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0159AB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LOA NDMA; Annual Report Jan-Dec 2015</w:t>
            </w:r>
          </w:p>
        </w:tc>
      </w:tr>
      <w:tr w:rsidR="001B2112" w:rsidRPr="000C4ABF" w14:paraId="7B653E1C" w14:textId="77777777" w:rsidTr="001B2112">
        <w:trPr>
          <w:trHeight w:val="574"/>
          <w:jc w:val="center"/>
        </w:trPr>
        <w:tc>
          <w:tcPr>
            <w:tcW w:w="163" w:type="pct"/>
            <w:tcBorders>
              <w:top w:val="nil"/>
              <w:left w:val="nil"/>
              <w:bottom w:val="nil"/>
              <w:right w:val="nil"/>
            </w:tcBorders>
            <w:shd w:val="clear" w:color="auto" w:fill="auto"/>
            <w:noWrap/>
            <w:hideMark/>
          </w:tcPr>
          <w:p w14:paraId="377A27A3"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644F5D7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Dissemination of the National Policy Guidelines on Vulnerable Groups in Disasters,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53C0D85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Disseminated the Policy Guidelines to all regions.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837AFE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2796DEB8" w14:textId="77777777" w:rsidTr="001B2112">
        <w:trPr>
          <w:trHeight w:val="645"/>
          <w:jc w:val="center"/>
        </w:trPr>
        <w:tc>
          <w:tcPr>
            <w:tcW w:w="163" w:type="pct"/>
            <w:tcBorders>
              <w:top w:val="nil"/>
              <w:left w:val="nil"/>
              <w:bottom w:val="nil"/>
              <w:right w:val="nil"/>
            </w:tcBorders>
            <w:shd w:val="clear" w:color="auto" w:fill="auto"/>
            <w:noWrap/>
            <w:hideMark/>
          </w:tcPr>
          <w:p w14:paraId="760CB3A7"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6054F4B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Organize Media Orientation workshop at National &amp; Provincial levels on disaster reporting &amp; highlight needs of vulnerable groups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363C213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Media Orientation workshop organized at National level to sensitize the media personnel for reporting in disaster situations.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BD2F89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6BE5B685" w14:textId="77777777" w:rsidTr="001B2112">
        <w:trPr>
          <w:trHeight w:val="1483"/>
          <w:jc w:val="center"/>
        </w:trPr>
        <w:tc>
          <w:tcPr>
            <w:tcW w:w="163" w:type="pct"/>
            <w:tcBorders>
              <w:top w:val="nil"/>
              <w:left w:val="nil"/>
              <w:bottom w:val="nil"/>
              <w:right w:val="single" w:sz="4" w:space="0" w:color="D9D9D9" w:themeColor="background1" w:themeShade="D9"/>
            </w:tcBorders>
            <w:shd w:val="clear" w:color="auto" w:fill="auto"/>
            <w:noWrap/>
            <w:hideMark/>
          </w:tcPr>
          <w:p w14:paraId="61EAFEFA"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0F44974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Develop joint work plan and pilot activities with Gender Child Cells (GCC) in Regional &amp; Provincial Disaster Management Authorities for implementation of National Gender Child Cell framework</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556BA20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Development of “National GCC Framework 2014-2017,” to address the concerns of vulnerable groups in disasters, in consultation with all PDMAs; endorsed by Chairman NDMA and Director Generals of all Disaster Management Authorities.</w:t>
            </w:r>
            <w:r w:rsidRPr="000C4ABF">
              <w:rPr>
                <w:rFonts w:eastAsia="Times New Roman" w:cs="Times New Roman"/>
                <w:color w:val="000000"/>
              </w:rPr>
              <w:br/>
              <w:t>- NDMA Gender Child Cell Coordination meeting held involving all Gender Child Cells to discuss progress &amp; sustainability of Gender Child Cell and implementation of  National Framework</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1D33EBB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2E64EFDB" w14:textId="77777777" w:rsidTr="001B2112">
        <w:trPr>
          <w:trHeight w:val="330"/>
          <w:jc w:val="center"/>
        </w:trPr>
        <w:tc>
          <w:tcPr>
            <w:tcW w:w="163" w:type="pct"/>
            <w:tcBorders>
              <w:top w:val="nil"/>
              <w:left w:val="nil"/>
              <w:bottom w:val="nil"/>
              <w:right w:val="nil"/>
            </w:tcBorders>
            <w:shd w:val="clear" w:color="auto" w:fill="auto"/>
            <w:noWrap/>
            <w:hideMark/>
          </w:tcPr>
          <w:p w14:paraId="6698089F"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718FA2C9" w14:textId="77777777" w:rsidR="001B2112" w:rsidRPr="000C4ABF" w:rsidRDefault="001B2112" w:rsidP="005B5C65">
            <w:pPr>
              <w:spacing w:after="0" w:line="240" w:lineRule="auto"/>
              <w:rPr>
                <w:rFonts w:eastAsia="Times New Roman" w:cs="Times New Roman"/>
                <w:b/>
                <w:bCs/>
                <w:color w:val="4F81BD"/>
              </w:rPr>
            </w:pPr>
            <w:r w:rsidRPr="000C4ABF">
              <w:rPr>
                <w:rFonts w:eastAsia="Times New Roman" w:cs="Times New Roman"/>
                <w:b/>
                <w:bCs/>
              </w:rPr>
              <w:t>Provincial Disaster Management Authority (PDMA)</w:t>
            </w:r>
          </w:p>
        </w:tc>
      </w:tr>
      <w:tr w:rsidR="001B2112" w:rsidRPr="000C4ABF" w14:paraId="771F4C4C" w14:textId="77777777" w:rsidTr="001B2112">
        <w:trPr>
          <w:trHeight w:val="330"/>
          <w:jc w:val="center"/>
        </w:trPr>
        <w:tc>
          <w:tcPr>
            <w:tcW w:w="163" w:type="pct"/>
            <w:tcBorders>
              <w:top w:val="nil"/>
              <w:left w:val="nil"/>
              <w:bottom w:val="nil"/>
              <w:right w:val="nil"/>
            </w:tcBorders>
            <w:shd w:val="clear" w:color="auto" w:fill="auto"/>
            <w:noWrap/>
            <w:hideMark/>
          </w:tcPr>
          <w:p w14:paraId="715281B1"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B7B7B7"/>
          </w:tcPr>
          <w:p w14:paraId="05465B0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Khyber Pakhtunkhwa  </w:t>
            </w:r>
            <w:r w:rsidRPr="000C4ABF">
              <w:rPr>
                <w:rFonts w:eastAsia="Times New Roman" w:cs="Times New Roman"/>
                <w:b/>
                <w:bCs/>
                <w:color w:val="000000"/>
              </w:rPr>
              <w:t xml:space="preserve"> </w:t>
            </w:r>
            <w:r w:rsidRPr="000C4ABF">
              <w:rPr>
                <w:rFonts w:eastAsia="Times New Roman" w:cs="Times New Roman"/>
              </w:rPr>
              <w:t xml:space="preserve">(Funds: </w:t>
            </w:r>
            <w:r w:rsidRPr="000C4ABF">
              <w:rPr>
                <w:rFonts w:eastAsia="Times New Roman" w:cs="Times New Roman"/>
                <w:color w:val="000000"/>
              </w:rPr>
              <w:t>Rs. 1,333,850/-)</w:t>
            </w:r>
          </w:p>
        </w:tc>
      </w:tr>
      <w:tr w:rsidR="001B2112" w:rsidRPr="000C4ABF" w14:paraId="21CCE49C" w14:textId="77777777" w:rsidTr="001B2112">
        <w:trPr>
          <w:trHeight w:val="313"/>
          <w:jc w:val="center"/>
        </w:trPr>
        <w:tc>
          <w:tcPr>
            <w:tcW w:w="163" w:type="pct"/>
            <w:tcBorders>
              <w:top w:val="nil"/>
              <w:left w:val="nil"/>
              <w:bottom w:val="nil"/>
              <w:right w:val="nil"/>
            </w:tcBorders>
            <w:shd w:val="clear" w:color="auto" w:fill="auto"/>
            <w:noWrap/>
            <w:hideMark/>
          </w:tcPr>
          <w:p w14:paraId="06BEEC42" w14:textId="77777777" w:rsidR="001B2112" w:rsidRPr="000C4ABF" w:rsidRDefault="001B2112" w:rsidP="005B5C65">
            <w:pPr>
              <w:spacing w:after="0" w:line="240" w:lineRule="auto"/>
              <w:rPr>
                <w:rFonts w:eastAsia="Times New Roman" w:cs="Times New Roman"/>
                <w:color w:val="000000"/>
              </w:rPr>
            </w:pPr>
          </w:p>
        </w:tc>
        <w:tc>
          <w:tcPr>
            <w:tcW w:w="2057" w:type="pct"/>
            <w:tcBorders>
              <w:top w:val="nil"/>
              <w:left w:val="single" w:sz="8" w:space="0" w:color="CCCCCC"/>
              <w:bottom w:val="single" w:sz="8" w:space="0" w:color="000000"/>
              <w:right w:val="single" w:sz="8" w:space="0" w:color="CCCCCC"/>
            </w:tcBorders>
            <w:shd w:val="clear" w:color="auto" w:fill="auto"/>
            <w:hideMark/>
          </w:tcPr>
          <w:p w14:paraId="657A622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Hiring &amp; training of staff</w:t>
            </w:r>
          </w:p>
        </w:tc>
        <w:tc>
          <w:tcPr>
            <w:tcW w:w="1560" w:type="pct"/>
            <w:tcBorders>
              <w:top w:val="nil"/>
              <w:left w:val="nil"/>
              <w:bottom w:val="single" w:sz="8" w:space="0" w:color="000000"/>
              <w:right w:val="single" w:sz="8" w:space="0" w:color="000000"/>
            </w:tcBorders>
            <w:shd w:val="clear" w:color="auto" w:fill="auto"/>
            <w:hideMark/>
          </w:tcPr>
          <w:p w14:paraId="2313C17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Gender specialist hired and an orientated about her role &amp; responsibilities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7F1C98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2CD710C1" w14:textId="77777777" w:rsidTr="001B2112">
        <w:trPr>
          <w:trHeight w:val="330"/>
          <w:jc w:val="center"/>
        </w:trPr>
        <w:tc>
          <w:tcPr>
            <w:tcW w:w="163" w:type="pct"/>
            <w:tcBorders>
              <w:top w:val="nil"/>
              <w:left w:val="nil"/>
              <w:bottom w:val="nil"/>
              <w:right w:val="nil"/>
            </w:tcBorders>
            <w:shd w:val="clear" w:color="auto" w:fill="auto"/>
            <w:noWrap/>
            <w:hideMark/>
          </w:tcPr>
          <w:p w14:paraId="4C6B00B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4007A10F" w14:textId="0A71D256"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Finalization of work plan in light of Terms </w:t>
            </w:r>
            <w:r w:rsidR="00985FF9" w:rsidRPr="000C4ABF">
              <w:rPr>
                <w:rFonts w:eastAsia="Times New Roman" w:cs="Times New Roman"/>
                <w:color w:val="000000"/>
              </w:rPr>
              <w:t>of Reference</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7FBA8CD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Work plan finalized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2BA36D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75E83B3D" w14:textId="77777777" w:rsidTr="001B2112">
        <w:trPr>
          <w:trHeight w:val="349"/>
          <w:jc w:val="center"/>
        </w:trPr>
        <w:tc>
          <w:tcPr>
            <w:tcW w:w="163" w:type="pct"/>
            <w:tcBorders>
              <w:top w:val="nil"/>
              <w:left w:val="nil"/>
              <w:bottom w:val="nil"/>
              <w:right w:val="nil"/>
            </w:tcBorders>
            <w:shd w:val="clear" w:color="auto" w:fill="auto"/>
            <w:noWrap/>
            <w:hideMark/>
          </w:tcPr>
          <w:p w14:paraId="51AA817F"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1536C69F" w14:textId="6100BF91"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Training needs assessment of the PDMA Khyber </w:t>
            </w:r>
            <w:r w:rsidR="00985FF9" w:rsidRPr="000C4ABF">
              <w:rPr>
                <w:rFonts w:eastAsia="Times New Roman" w:cs="Times New Roman"/>
                <w:color w:val="000000"/>
              </w:rPr>
              <w:t>Pakrhtunkhwa staff</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716E814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Needs assessment undertaken and baseline report developed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763420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Baseline Report: Gender Assessment of Employees of PDMA, KPK (Feb - Marc 2016)</w:t>
            </w:r>
          </w:p>
        </w:tc>
      </w:tr>
      <w:tr w:rsidR="001B2112" w:rsidRPr="000C4ABF" w14:paraId="25884258" w14:textId="77777777" w:rsidTr="001B2112">
        <w:trPr>
          <w:trHeight w:val="86"/>
          <w:jc w:val="center"/>
        </w:trPr>
        <w:tc>
          <w:tcPr>
            <w:tcW w:w="163" w:type="pct"/>
            <w:tcBorders>
              <w:top w:val="nil"/>
              <w:left w:val="nil"/>
              <w:bottom w:val="nil"/>
              <w:right w:val="nil"/>
            </w:tcBorders>
            <w:shd w:val="clear" w:color="auto" w:fill="auto"/>
            <w:noWrap/>
            <w:hideMark/>
          </w:tcPr>
          <w:p w14:paraId="69357E4E"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443B6CF3" w14:textId="2B670EF3"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Assessment </w:t>
            </w:r>
            <w:r w:rsidR="00784BDE" w:rsidRPr="000C4ABF">
              <w:rPr>
                <w:rFonts w:eastAsia="Times New Roman" w:cs="Times New Roman"/>
                <w:color w:val="000000"/>
              </w:rPr>
              <w:t>of Gender</w:t>
            </w:r>
            <w:r w:rsidRPr="000C4ABF">
              <w:rPr>
                <w:rFonts w:eastAsia="Times New Roman" w:cs="Times New Roman"/>
                <w:color w:val="000000"/>
              </w:rPr>
              <w:t xml:space="preserve"> Markers &amp; its impact </w:t>
            </w:r>
            <w:r w:rsidRPr="000C4ABF">
              <w:rPr>
                <w:rFonts w:eastAsia="Times New Roman" w:cs="Times New Roman"/>
                <w:color w:val="000000"/>
              </w:rPr>
              <w:br w:type="page"/>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36CF6E5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EC98F3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1D88AEE0" w14:textId="77777777" w:rsidTr="001B2112">
        <w:trPr>
          <w:trHeight w:val="565"/>
          <w:jc w:val="center"/>
        </w:trPr>
        <w:tc>
          <w:tcPr>
            <w:tcW w:w="163" w:type="pct"/>
            <w:tcBorders>
              <w:top w:val="nil"/>
              <w:left w:val="nil"/>
              <w:bottom w:val="nil"/>
              <w:right w:val="nil"/>
            </w:tcBorders>
            <w:shd w:val="clear" w:color="auto" w:fill="auto"/>
            <w:noWrap/>
            <w:hideMark/>
          </w:tcPr>
          <w:p w14:paraId="7765EC21"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1C2096BE" w14:textId="49BECB19"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Establish </w:t>
            </w:r>
            <w:r w:rsidR="00985FF9" w:rsidRPr="000C4ABF">
              <w:rPr>
                <w:rFonts w:eastAsia="Times New Roman" w:cs="Times New Roman"/>
                <w:color w:val="000000"/>
              </w:rPr>
              <w:t>coordination mechanism</w:t>
            </w:r>
            <w:r w:rsidRPr="000C4ABF">
              <w:rPr>
                <w:rFonts w:eastAsia="Times New Roman" w:cs="Times New Roman"/>
                <w:color w:val="000000"/>
              </w:rPr>
              <w:t xml:space="preserve"> of Gender Child Cell with relevant stakeholders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2943A81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Gender Child Cell coordinated with Social Welfare Department, Gender Task Force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394C65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7C250C5D" w14:textId="77777777" w:rsidTr="001B2112">
        <w:trPr>
          <w:trHeight w:val="645"/>
          <w:jc w:val="center"/>
        </w:trPr>
        <w:tc>
          <w:tcPr>
            <w:tcW w:w="163" w:type="pct"/>
            <w:tcBorders>
              <w:top w:val="nil"/>
              <w:left w:val="nil"/>
              <w:bottom w:val="nil"/>
              <w:right w:val="nil"/>
            </w:tcBorders>
            <w:shd w:val="clear" w:color="auto" w:fill="auto"/>
            <w:noWrap/>
            <w:hideMark/>
          </w:tcPr>
          <w:p w14:paraId="1FA9899D"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4611156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Analysis of data and type of resources allocated within and externally within Temporarily Displaced Populations in Khyber Pakhtunkhwa with gender lens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86E7080" w14:textId="77777777" w:rsidR="001B2112" w:rsidRPr="000C4ABF" w:rsidRDefault="001B2112" w:rsidP="005B5C65">
            <w:pPr>
              <w:spacing w:after="0" w:line="240" w:lineRule="auto"/>
              <w:rPr>
                <w:rFonts w:eastAsia="Times New Roman" w:cs="Times New Roman"/>
                <w:color w:val="000000"/>
              </w:rPr>
            </w:pPr>
            <w:r w:rsidRPr="000C4ABF">
              <w:rPr>
                <w:rFonts w:cs="Times New Roman"/>
                <w:color w:val="000000"/>
                <w:shd w:val="clear" w:color="auto" w:fill="FFFFFF"/>
              </w:rPr>
              <w:t>The exercise of tracing budget allocations for Temporarily Displaced Population was conducted but this work was not really taken forward.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5FDEA9C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In-depth Interview</w:t>
            </w:r>
          </w:p>
        </w:tc>
      </w:tr>
      <w:tr w:rsidR="001B2112" w:rsidRPr="000C4ABF" w14:paraId="551F6AFB" w14:textId="77777777" w:rsidTr="001B2112">
        <w:trPr>
          <w:trHeight w:val="330"/>
          <w:jc w:val="center"/>
        </w:trPr>
        <w:tc>
          <w:tcPr>
            <w:tcW w:w="163" w:type="pct"/>
            <w:tcBorders>
              <w:top w:val="nil"/>
              <w:left w:val="nil"/>
              <w:bottom w:val="nil"/>
              <w:right w:val="nil"/>
            </w:tcBorders>
            <w:shd w:val="clear" w:color="auto" w:fill="auto"/>
            <w:noWrap/>
            <w:hideMark/>
          </w:tcPr>
          <w:p w14:paraId="34584565"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B7B7B7"/>
            <w:hideMark/>
          </w:tcPr>
          <w:p w14:paraId="396B060A" w14:textId="41464C56"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Bal</w:t>
            </w:r>
            <w:r w:rsidR="000E27A8">
              <w:rPr>
                <w:rFonts w:eastAsia="Times New Roman" w:cs="Times New Roman"/>
                <w:color w:val="000000"/>
              </w:rPr>
              <w:t>o</w:t>
            </w:r>
            <w:r w:rsidRPr="000C4ABF">
              <w:rPr>
                <w:rFonts w:eastAsia="Times New Roman" w:cs="Times New Roman"/>
                <w:color w:val="000000"/>
              </w:rPr>
              <w:t>chistan</w:t>
            </w:r>
          </w:p>
        </w:tc>
        <w:tc>
          <w:tcPr>
            <w:tcW w:w="1560" w:type="pct"/>
            <w:tcBorders>
              <w:top w:val="single" w:sz="8" w:space="0" w:color="CCCCCC"/>
              <w:left w:val="single" w:sz="8" w:space="0" w:color="CCCCCC"/>
              <w:bottom w:val="single" w:sz="8" w:space="0" w:color="000000"/>
              <w:right w:val="single" w:sz="8" w:space="0" w:color="000000"/>
            </w:tcBorders>
            <w:shd w:val="clear" w:color="000000" w:fill="B7B7B7"/>
            <w:hideMark/>
          </w:tcPr>
          <w:p w14:paraId="59D3790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220" w:type="pct"/>
            <w:tcBorders>
              <w:top w:val="single" w:sz="8" w:space="0" w:color="CCCCCC"/>
              <w:left w:val="single" w:sz="8" w:space="0" w:color="CCCCCC"/>
              <w:bottom w:val="single" w:sz="8" w:space="0" w:color="000000"/>
              <w:right w:val="single" w:sz="8" w:space="0" w:color="000000"/>
            </w:tcBorders>
            <w:shd w:val="clear" w:color="000000" w:fill="B7B7B7"/>
            <w:hideMark/>
          </w:tcPr>
          <w:p w14:paraId="20D6379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05C7432D" w14:textId="77777777" w:rsidTr="001B2112">
        <w:trPr>
          <w:trHeight w:val="655"/>
          <w:jc w:val="center"/>
        </w:trPr>
        <w:tc>
          <w:tcPr>
            <w:tcW w:w="163" w:type="pct"/>
            <w:tcBorders>
              <w:top w:val="nil"/>
              <w:left w:val="nil"/>
              <w:bottom w:val="nil"/>
              <w:right w:val="nil"/>
            </w:tcBorders>
            <w:shd w:val="clear" w:color="auto" w:fill="auto"/>
            <w:noWrap/>
            <w:hideMark/>
          </w:tcPr>
          <w:p w14:paraId="3157F1D5"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15E5394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Review existing secondary data/reports and analysis carried out by various organizations on post disaster and their impact on women, girls and children.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5D2CB1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52C5B54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085056CC" w14:textId="77777777" w:rsidTr="001B2112">
        <w:trPr>
          <w:trHeight w:val="1969"/>
          <w:jc w:val="center"/>
        </w:trPr>
        <w:tc>
          <w:tcPr>
            <w:tcW w:w="163" w:type="pct"/>
            <w:tcBorders>
              <w:top w:val="nil"/>
              <w:left w:val="nil"/>
              <w:bottom w:val="nil"/>
              <w:right w:val="nil"/>
            </w:tcBorders>
            <w:shd w:val="clear" w:color="auto" w:fill="auto"/>
            <w:noWrap/>
            <w:hideMark/>
          </w:tcPr>
          <w:p w14:paraId="4868D08A"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78152B0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Identify areas where gaps exist and propose the required interventions, to ensure integration of gender in all the initiatives of PDMA.</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5F1F9C47" w14:textId="594A4CFD"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-Gender Child Cell PDMA visited four local communities in rural Ziarat and mobilized women </w:t>
            </w:r>
            <w:r w:rsidR="00985FF9" w:rsidRPr="000C4ABF">
              <w:rPr>
                <w:rFonts w:eastAsia="Times New Roman" w:cs="Times New Roman"/>
                <w:color w:val="000000"/>
              </w:rPr>
              <w:t>and men</w:t>
            </w:r>
            <w:r w:rsidRPr="000C4ABF">
              <w:rPr>
                <w:rFonts w:eastAsia="Times New Roman" w:cs="Times New Roman"/>
                <w:color w:val="000000"/>
              </w:rPr>
              <w:t xml:space="preserve"> for mainstreaming gender aspects’ in their existing Community Based Disaster Risk Management (CBDRM) plans</w:t>
            </w:r>
          </w:p>
          <w:p w14:paraId="5ABB449B" w14:textId="09462DAC"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-With support of District Disaster </w:t>
            </w:r>
            <w:r w:rsidR="00985FF9" w:rsidRPr="000C4ABF">
              <w:rPr>
                <w:rFonts w:eastAsia="Times New Roman" w:cs="Times New Roman"/>
                <w:color w:val="000000"/>
              </w:rPr>
              <w:t>Management</w:t>
            </w:r>
            <w:r w:rsidRPr="000C4ABF">
              <w:rPr>
                <w:rFonts w:eastAsia="Times New Roman" w:cs="Times New Roman"/>
                <w:color w:val="000000"/>
              </w:rPr>
              <w:t xml:space="preserve"> Authority (DDMA) Ziarat, CBDRM process was undertaken &amp; CBDRM Plan was developed which fed into the review of District Disaster Risk Management plan.</w:t>
            </w:r>
          </w:p>
          <w:p w14:paraId="5D43CEF7" w14:textId="77777777" w:rsidR="001B2112" w:rsidRPr="000C4ABF" w:rsidRDefault="001B2112" w:rsidP="005B5C65">
            <w:pPr>
              <w:spacing w:after="0" w:line="240" w:lineRule="auto"/>
              <w:rPr>
                <w:rFonts w:eastAsia="Times New Roman" w:cs="Times New Roman"/>
                <w:color w:val="000000"/>
              </w:rPr>
            </w:pPr>
            <w:r w:rsidRPr="000C4ABF">
              <w:rPr>
                <w:rFonts w:cs="Times New Roman"/>
              </w:rPr>
              <w:t>-Gender Child Cell focal person participated in OXFAM led gender leadership course in Islamabad</w:t>
            </w:r>
          </w:p>
          <w:p w14:paraId="0D67BFB6" w14:textId="77777777" w:rsidR="001B2112" w:rsidRPr="000C4ABF" w:rsidRDefault="001B2112" w:rsidP="005B5C65">
            <w:pPr>
              <w:spacing w:after="0" w:line="240" w:lineRule="auto"/>
              <w:rPr>
                <w:rFonts w:eastAsia="Times New Roman" w:cs="Times New Roman"/>
                <w:color w:val="000000"/>
              </w:rPr>
            </w:pP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03264C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  Ziarat DRM plan</w:t>
            </w:r>
          </w:p>
        </w:tc>
      </w:tr>
      <w:tr w:rsidR="001B2112" w:rsidRPr="000C4ABF" w14:paraId="1EC763ED" w14:textId="77777777" w:rsidTr="001B2112">
        <w:trPr>
          <w:trHeight w:val="610"/>
          <w:jc w:val="center"/>
        </w:trPr>
        <w:tc>
          <w:tcPr>
            <w:tcW w:w="163" w:type="pct"/>
            <w:tcBorders>
              <w:top w:val="nil"/>
              <w:left w:val="nil"/>
              <w:bottom w:val="nil"/>
              <w:right w:val="nil"/>
            </w:tcBorders>
            <w:shd w:val="clear" w:color="auto" w:fill="auto"/>
            <w:noWrap/>
            <w:hideMark/>
          </w:tcPr>
          <w:p w14:paraId="0D1E8E4E"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6845F0A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Review of the existing Strategic Plan of Gender Child Cell and facilitate endorsement of Strategic Plan from the competent authorities.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5E2EC203" w14:textId="1DBE6A46"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Workshop conducted and Draft Strategic Framework of Gender &amp; Child Protection Cell(GCC) presented to PDMA Bal</w:t>
            </w:r>
            <w:r w:rsidR="000E27A8">
              <w:rPr>
                <w:rFonts w:eastAsia="Times New Roman" w:cs="Times New Roman"/>
                <w:color w:val="000000"/>
              </w:rPr>
              <w:t>o</w:t>
            </w:r>
            <w:r w:rsidRPr="000C4ABF">
              <w:rPr>
                <w:rFonts w:eastAsia="Times New Roman" w:cs="Times New Roman"/>
                <w:color w:val="000000"/>
              </w:rPr>
              <w:t>chistan for endorsement</w:t>
            </w:r>
          </w:p>
        </w:tc>
        <w:tc>
          <w:tcPr>
            <w:tcW w:w="1220" w:type="pct"/>
            <w:tcBorders>
              <w:top w:val="single" w:sz="8" w:space="0" w:color="CCCCCC"/>
              <w:left w:val="single" w:sz="8" w:space="0" w:color="CCCCCC"/>
              <w:bottom w:val="single" w:sz="8" w:space="0" w:color="000000"/>
              <w:right w:val="single" w:sz="8" w:space="0" w:color="000000"/>
            </w:tcBorders>
            <w:shd w:val="clear" w:color="000000" w:fill="FFFFFF"/>
            <w:hideMark/>
          </w:tcPr>
          <w:p w14:paraId="42D5CA87" w14:textId="77777777" w:rsidR="001B2112" w:rsidRPr="000C4ABF" w:rsidRDefault="001B2112" w:rsidP="005B5C65">
            <w:pPr>
              <w:spacing w:after="0" w:line="240" w:lineRule="auto"/>
              <w:rPr>
                <w:rFonts w:eastAsia="Times New Roman" w:cs="Times New Roman"/>
              </w:rPr>
            </w:pPr>
            <w:r w:rsidRPr="000C4ABF">
              <w:rPr>
                <w:rFonts w:eastAsia="Times New Roman" w:cs="Times New Roman"/>
              </w:rPr>
              <w:t>Strategic plan GCC endorsed 2</w:t>
            </w:r>
          </w:p>
        </w:tc>
      </w:tr>
      <w:tr w:rsidR="001B2112" w:rsidRPr="000C4ABF" w14:paraId="16CDDAB8" w14:textId="77777777" w:rsidTr="001B2112">
        <w:trPr>
          <w:trHeight w:val="330"/>
          <w:jc w:val="center"/>
        </w:trPr>
        <w:tc>
          <w:tcPr>
            <w:tcW w:w="163" w:type="pct"/>
            <w:tcBorders>
              <w:top w:val="nil"/>
              <w:left w:val="nil"/>
              <w:bottom w:val="nil"/>
              <w:right w:val="nil"/>
            </w:tcBorders>
            <w:shd w:val="clear" w:color="auto" w:fill="auto"/>
            <w:noWrap/>
            <w:hideMark/>
          </w:tcPr>
          <w:p w14:paraId="62514E7E"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643D17FB" w14:textId="77777777" w:rsidR="001B2112" w:rsidRPr="000C4ABF" w:rsidRDefault="001B2112" w:rsidP="005B5C65">
            <w:pPr>
              <w:spacing w:after="0" w:line="240" w:lineRule="auto"/>
              <w:rPr>
                <w:rFonts w:eastAsia="Times New Roman" w:cs="Times New Roman"/>
                <w:b/>
                <w:bCs/>
                <w:color w:val="4F81BD"/>
              </w:rPr>
            </w:pPr>
            <w:r w:rsidRPr="000C4ABF">
              <w:rPr>
                <w:rFonts w:eastAsia="Times New Roman" w:cs="Times New Roman"/>
                <w:b/>
                <w:bCs/>
              </w:rPr>
              <w:t>FATA Disaster Management Authority (FDMA)</w:t>
            </w:r>
            <w:r w:rsidRPr="000C4ABF">
              <w:rPr>
                <w:rFonts w:eastAsia="Times New Roman" w:cs="Times New Roman"/>
              </w:rPr>
              <w:t xml:space="preserve">  </w:t>
            </w:r>
            <w:r w:rsidRPr="000C4ABF">
              <w:rPr>
                <w:rFonts w:eastAsia="Times New Roman" w:cs="Times New Roman"/>
                <w:b/>
                <w:bCs/>
              </w:rPr>
              <w:t xml:space="preserve"> </w:t>
            </w:r>
            <w:r w:rsidRPr="000C4ABF">
              <w:rPr>
                <w:rFonts w:eastAsia="Times New Roman" w:cs="Times New Roman"/>
              </w:rPr>
              <w:t>(Funds: Rs. 1,295,225/-)</w:t>
            </w:r>
          </w:p>
        </w:tc>
      </w:tr>
      <w:tr w:rsidR="001B2112" w:rsidRPr="000C4ABF" w14:paraId="22D7678B" w14:textId="77777777" w:rsidTr="001B2112">
        <w:trPr>
          <w:trHeight w:val="340"/>
          <w:jc w:val="center"/>
        </w:trPr>
        <w:tc>
          <w:tcPr>
            <w:tcW w:w="163" w:type="pct"/>
            <w:tcBorders>
              <w:top w:val="nil"/>
              <w:left w:val="nil"/>
              <w:bottom w:val="nil"/>
              <w:right w:val="nil"/>
            </w:tcBorders>
            <w:shd w:val="clear" w:color="auto" w:fill="auto"/>
            <w:noWrap/>
            <w:hideMark/>
          </w:tcPr>
          <w:p w14:paraId="724C72D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nil"/>
              <w:bottom w:val="single" w:sz="8" w:space="0" w:color="000000"/>
              <w:right w:val="single" w:sz="8" w:space="0" w:color="000000"/>
            </w:tcBorders>
            <w:shd w:val="clear" w:color="auto" w:fill="auto"/>
            <w:hideMark/>
          </w:tcPr>
          <w:p w14:paraId="79DEDCE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Hiring &amp; training of staff</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75CD5D4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Staff hired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281A65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64C925FE" w14:textId="77777777" w:rsidTr="001B2112">
        <w:trPr>
          <w:trHeight w:val="330"/>
          <w:jc w:val="center"/>
        </w:trPr>
        <w:tc>
          <w:tcPr>
            <w:tcW w:w="163" w:type="pct"/>
            <w:tcBorders>
              <w:top w:val="nil"/>
              <w:left w:val="nil"/>
              <w:bottom w:val="nil"/>
              <w:right w:val="nil"/>
            </w:tcBorders>
            <w:shd w:val="clear" w:color="auto" w:fill="auto"/>
            <w:noWrap/>
            <w:hideMark/>
          </w:tcPr>
          <w:p w14:paraId="3CAC16B7"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30F02E7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Finalization of work plan in light of Terms of Reference</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932753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Work plan finalized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FC7F32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5356CF07" w14:textId="77777777" w:rsidTr="001B2112">
        <w:trPr>
          <w:trHeight w:val="330"/>
          <w:jc w:val="center"/>
        </w:trPr>
        <w:tc>
          <w:tcPr>
            <w:tcW w:w="163" w:type="pct"/>
            <w:tcBorders>
              <w:top w:val="nil"/>
              <w:left w:val="nil"/>
              <w:bottom w:val="nil"/>
              <w:right w:val="nil"/>
            </w:tcBorders>
            <w:shd w:val="clear" w:color="auto" w:fill="auto"/>
            <w:noWrap/>
            <w:hideMark/>
          </w:tcPr>
          <w:p w14:paraId="13C36BE6"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4B0F1C3D" w14:textId="6155E73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Training needs assessment of the FDMA KP staff</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DBB272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FD9D89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67ECF453" w14:textId="77777777" w:rsidTr="001B2112">
        <w:trPr>
          <w:trHeight w:val="330"/>
          <w:jc w:val="center"/>
        </w:trPr>
        <w:tc>
          <w:tcPr>
            <w:tcW w:w="163" w:type="pct"/>
            <w:tcBorders>
              <w:top w:val="nil"/>
              <w:left w:val="nil"/>
              <w:bottom w:val="nil"/>
              <w:right w:val="nil"/>
            </w:tcBorders>
            <w:shd w:val="clear" w:color="auto" w:fill="auto"/>
            <w:noWrap/>
            <w:hideMark/>
          </w:tcPr>
          <w:p w14:paraId="445125E5"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7827A0A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Assessment of Gender Markers &amp; its impact</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234BE890" w14:textId="77777777" w:rsidR="001B2112" w:rsidRPr="000C4ABF" w:rsidRDefault="001B2112" w:rsidP="005B5C65">
            <w:pPr>
              <w:spacing w:after="0" w:line="240" w:lineRule="auto"/>
              <w:rPr>
                <w:rFonts w:eastAsia="Times New Roman" w:cs="Times New Roman"/>
                <w:color w:val="000000"/>
              </w:rPr>
            </w:pPr>
            <w:r w:rsidRPr="000C4ABF">
              <w:rPr>
                <w:rFonts w:cs="Times New Roman"/>
                <w:color w:val="000000"/>
                <w:shd w:val="clear" w:color="auto" w:fill="FFFFFF"/>
              </w:rPr>
              <w:t>WLSR under Director General Arshad Khan was able to get notification approved that stated only projects with gender markers will be issued NOCs. However, subsequent DG did not support the notification.</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2259C6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In-depth Interview</w:t>
            </w:r>
          </w:p>
        </w:tc>
      </w:tr>
      <w:tr w:rsidR="001B2112" w:rsidRPr="000C4ABF" w14:paraId="192D7080" w14:textId="77777777" w:rsidTr="001B2112">
        <w:trPr>
          <w:trHeight w:val="645"/>
          <w:jc w:val="center"/>
        </w:trPr>
        <w:tc>
          <w:tcPr>
            <w:tcW w:w="163" w:type="pct"/>
            <w:tcBorders>
              <w:top w:val="nil"/>
              <w:left w:val="nil"/>
              <w:bottom w:val="nil"/>
              <w:right w:val="nil"/>
            </w:tcBorders>
            <w:shd w:val="clear" w:color="auto" w:fill="auto"/>
            <w:noWrap/>
            <w:hideMark/>
          </w:tcPr>
          <w:p w14:paraId="0866121C"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4ED17C9C" w14:textId="77777777" w:rsidR="001B2112" w:rsidRPr="000C4ABF" w:rsidRDefault="001B2112" w:rsidP="005B5C65">
            <w:pPr>
              <w:spacing w:after="0" w:line="240" w:lineRule="auto"/>
              <w:rPr>
                <w:rFonts w:eastAsia="Times New Roman" w:cs="Times New Roman"/>
                <w:b/>
                <w:bCs/>
                <w:color w:val="000000"/>
              </w:rPr>
            </w:pPr>
            <w:r w:rsidRPr="000C4ABF">
              <w:rPr>
                <w:rFonts w:eastAsia="Times New Roman" w:cs="Times New Roman"/>
                <w:b/>
                <w:bCs/>
                <w:color w:val="000000"/>
              </w:rPr>
              <w:t>Establish coordination mechanism of Gender Child Cell with relevant stakeholders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55A64E9A" w14:textId="77777777" w:rsidR="001B2112" w:rsidRPr="000C4ABF" w:rsidRDefault="001B2112" w:rsidP="005B5C65">
            <w:pPr>
              <w:spacing w:after="0" w:line="240" w:lineRule="auto"/>
              <w:rPr>
                <w:rFonts w:cs="Times New Roman"/>
                <w:color w:val="000000"/>
                <w:shd w:val="clear" w:color="auto" w:fill="FFFFFF"/>
              </w:rPr>
            </w:pPr>
            <w:r w:rsidRPr="000C4ABF">
              <w:rPr>
                <w:rFonts w:eastAsia="Times New Roman" w:cs="Times New Roman"/>
                <w:color w:val="000000"/>
              </w:rPr>
              <w:t>-</w:t>
            </w:r>
            <w:r w:rsidRPr="000C4ABF">
              <w:rPr>
                <w:rFonts w:cs="Times New Roman"/>
                <w:color w:val="000000"/>
                <w:shd w:val="clear" w:color="auto" w:fill="FFFFFF"/>
              </w:rPr>
              <w:t xml:space="preserve">Engaged with the local Sarishta (local-level-village group of elders representing different types) to improve safe access to women for all entities trying to extend humanitarian assistance. </w:t>
            </w:r>
          </w:p>
          <w:p w14:paraId="6822534B" w14:textId="77777777" w:rsidR="001B2112" w:rsidRPr="000C4ABF" w:rsidRDefault="001B2112" w:rsidP="005B5C65">
            <w:pPr>
              <w:spacing w:after="0" w:line="240" w:lineRule="auto"/>
              <w:rPr>
                <w:rFonts w:cs="Times New Roman"/>
                <w:color w:val="000000"/>
                <w:shd w:val="clear" w:color="auto" w:fill="FFFFFF"/>
              </w:rPr>
            </w:pPr>
            <w:r w:rsidRPr="000C4ABF">
              <w:rPr>
                <w:rFonts w:cs="Times New Roman"/>
                <w:color w:val="000000"/>
                <w:shd w:val="clear" w:color="auto" w:fill="FFFFFF"/>
              </w:rPr>
              <w:t>-</w:t>
            </w:r>
            <w:r w:rsidRPr="000C4ABF">
              <w:rPr>
                <w:rFonts w:eastAsia="Times New Roman" w:cs="Times New Roman"/>
                <w:color w:val="000000"/>
              </w:rPr>
              <w:t xml:space="preserve"> Gender Child Cell </w:t>
            </w:r>
            <w:r w:rsidRPr="000C4ABF">
              <w:rPr>
                <w:rFonts w:cs="Times New Roman"/>
                <w:color w:val="000000"/>
                <w:shd w:val="clear" w:color="auto" w:fill="FFFFFF"/>
              </w:rPr>
              <w:t>ensured space for women visitors in the FDMA.</w:t>
            </w:r>
          </w:p>
          <w:p w14:paraId="07E24CED" w14:textId="77777777" w:rsidR="001B2112" w:rsidRPr="000C4ABF" w:rsidRDefault="001B2112" w:rsidP="005B5C65">
            <w:pPr>
              <w:spacing w:after="0" w:line="240" w:lineRule="auto"/>
              <w:rPr>
                <w:rFonts w:eastAsia="Times New Roman" w:cs="Times New Roman"/>
                <w:color w:val="000000"/>
              </w:rPr>
            </w:pPr>
            <w:r w:rsidRPr="000C4ABF">
              <w:rPr>
                <w:rFonts w:cs="Times New Roman"/>
                <w:color w:val="000000"/>
                <w:shd w:val="clear" w:color="auto" w:fill="FFFFFF"/>
              </w:rPr>
              <w:t>-SOPs were approved to assist registration of two categories of women: widows and those whose husbands were away.</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FADCA1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In-depth Interview</w:t>
            </w:r>
          </w:p>
        </w:tc>
      </w:tr>
      <w:tr w:rsidR="001B2112" w:rsidRPr="000C4ABF" w14:paraId="177356ED" w14:textId="77777777" w:rsidTr="001B2112">
        <w:trPr>
          <w:trHeight w:val="330"/>
          <w:jc w:val="center"/>
        </w:trPr>
        <w:tc>
          <w:tcPr>
            <w:tcW w:w="163" w:type="pct"/>
            <w:tcBorders>
              <w:top w:val="nil"/>
              <w:left w:val="nil"/>
              <w:bottom w:val="nil"/>
              <w:right w:val="nil"/>
            </w:tcBorders>
            <w:shd w:val="clear" w:color="auto" w:fill="auto"/>
            <w:noWrap/>
            <w:hideMark/>
          </w:tcPr>
          <w:p w14:paraId="7F41AA2D"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152A6BB9" w14:textId="77777777" w:rsidR="001B2112" w:rsidRPr="000C4ABF" w:rsidRDefault="001B2112" w:rsidP="005B5C65">
            <w:pPr>
              <w:spacing w:after="0" w:line="240" w:lineRule="auto"/>
              <w:rPr>
                <w:rFonts w:eastAsia="Times New Roman" w:cs="Times New Roman"/>
                <w:b/>
                <w:bCs/>
                <w:color w:val="365F91"/>
              </w:rPr>
            </w:pPr>
            <w:r w:rsidRPr="000C4ABF">
              <w:rPr>
                <w:rFonts w:eastAsia="Times New Roman" w:cs="Times New Roman"/>
                <w:b/>
                <w:bCs/>
              </w:rPr>
              <w:t xml:space="preserve">State Disaster Management Authority (SDMA) </w:t>
            </w:r>
          </w:p>
        </w:tc>
      </w:tr>
      <w:tr w:rsidR="001B2112" w:rsidRPr="000C4ABF" w14:paraId="0A8ABDFC" w14:textId="77777777" w:rsidTr="001B2112">
        <w:trPr>
          <w:trHeight w:val="556"/>
          <w:jc w:val="center"/>
        </w:trPr>
        <w:tc>
          <w:tcPr>
            <w:tcW w:w="163" w:type="pct"/>
            <w:tcBorders>
              <w:top w:val="nil"/>
              <w:left w:val="nil"/>
              <w:bottom w:val="nil"/>
              <w:right w:val="nil"/>
            </w:tcBorders>
            <w:shd w:val="clear" w:color="auto" w:fill="auto"/>
            <w:noWrap/>
            <w:hideMark/>
          </w:tcPr>
          <w:p w14:paraId="3EDA76D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5E0E37E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Review existing secondary data/reports and analysis carried out by various organizations on post disaster and their impact on women, girls and children.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2826C6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086B2E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38273AEB" w14:textId="77777777" w:rsidTr="001B2112">
        <w:trPr>
          <w:trHeight w:val="960"/>
          <w:jc w:val="center"/>
        </w:trPr>
        <w:tc>
          <w:tcPr>
            <w:tcW w:w="163" w:type="pct"/>
            <w:tcBorders>
              <w:top w:val="nil"/>
              <w:left w:val="nil"/>
              <w:bottom w:val="nil"/>
              <w:right w:val="nil"/>
            </w:tcBorders>
            <w:shd w:val="clear" w:color="auto" w:fill="auto"/>
            <w:noWrap/>
            <w:hideMark/>
          </w:tcPr>
          <w:p w14:paraId="07A73382"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346FB63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Identify areas where gaps exist and propose the required interventions, to ensure integration of gender in all the initiatives of SDMA.</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3CAEAB2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-SDMA is developing Disaster Risk Reduction (DRR) Road map for Pakistani Administered Kashmir with the support of Islamic Relief (Gender Task Force Partner) &amp; input of UN Women</w:t>
            </w:r>
          </w:p>
          <w:p w14:paraId="13E9007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-First Responders trainings were organized in 5 districts where participants (45 females, 135 male) from different government line departments attended.</w:t>
            </w:r>
          </w:p>
          <w:p w14:paraId="6CC29988" w14:textId="37E602CB"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t>
            </w:r>
            <w:r w:rsidR="00985FF9" w:rsidRPr="000C4ABF">
              <w:rPr>
                <w:rFonts w:eastAsia="Times New Roman" w:cs="Times New Roman"/>
                <w:color w:val="000000"/>
              </w:rPr>
              <w:t>Commemorated National</w:t>
            </w:r>
            <w:r w:rsidRPr="000C4ABF">
              <w:rPr>
                <w:rFonts w:eastAsia="Times New Roman" w:cs="Times New Roman"/>
                <w:color w:val="000000"/>
              </w:rPr>
              <w:t xml:space="preserve"> Disaster Preparedness Day</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088F63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GCC Progress Report Aug 2015-Jun 2016</w:t>
            </w:r>
          </w:p>
          <w:p w14:paraId="215B3124" w14:textId="77777777" w:rsidR="001B2112" w:rsidRPr="000C4ABF" w:rsidRDefault="001B2112" w:rsidP="005B5C65">
            <w:pPr>
              <w:spacing w:after="0" w:line="240" w:lineRule="auto"/>
              <w:rPr>
                <w:rFonts w:eastAsia="Times New Roman" w:cs="Times New Roman"/>
                <w:color w:val="000000"/>
              </w:rPr>
            </w:pPr>
          </w:p>
          <w:p w14:paraId="427907A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First Responders Training Reports</w:t>
            </w:r>
          </w:p>
        </w:tc>
      </w:tr>
      <w:tr w:rsidR="001B2112" w:rsidRPr="000C4ABF" w14:paraId="7D73A2F4" w14:textId="77777777" w:rsidTr="001B2112">
        <w:trPr>
          <w:trHeight w:val="646"/>
          <w:jc w:val="center"/>
        </w:trPr>
        <w:tc>
          <w:tcPr>
            <w:tcW w:w="163" w:type="pct"/>
            <w:tcBorders>
              <w:top w:val="nil"/>
              <w:left w:val="nil"/>
              <w:bottom w:val="nil"/>
              <w:right w:val="nil"/>
            </w:tcBorders>
            <w:shd w:val="clear" w:color="auto" w:fill="auto"/>
            <w:noWrap/>
            <w:hideMark/>
          </w:tcPr>
          <w:p w14:paraId="540C0FCE"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6DC721C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Review of the existing Strategic Plan (SP) of Gender Child Cell and facilitate endorsement of Strategic Plan from the competent authorities.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B67EE9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Gender Child Cell developed a situational analysis report of Pakistani Administered Kashmir, to serve as foundation for SDMA strategic planning.</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D38F74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GCC Progress Report Aug 2015-Jun 2016</w:t>
            </w:r>
            <w:r w:rsidRPr="000C4ABF">
              <w:rPr>
                <w:rFonts w:eastAsia="Times New Roman" w:cs="Times New Roman"/>
                <w:color w:val="000000"/>
              </w:rPr>
              <w:br/>
              <w:t>Situational Analysis Report</w:t>
            </w:r>
          </w:p>
        </w:tc>
      </w:tr>
      <w:tr w:rsidR="001B2112" w:rsidRPr="000C4ABF" w14:paraId="5B35565C" w14:textId="77777777" w:rsidTr="001B2112">
        <w:trPr>
          <w:trHeight w:val="330"/>
          <w:jc w:val="center"/>
        </w:trPr>
        <w:tc>
          <w:tcPr>
            <w:tcW w:w="163" w:type="pct"/>
            <w:tcBorders>
              <w:top w:val="nil"/>
              <w:left w:val="nil"/>
              <w:bottom w:val="nil"/>
              <w:right w:val="nil"/>
            </w:tcBorders>
            <w:shd w:val="clear" w:color="auto" w:fill="auto"/>
            <w:noWrap/>
            <w:hideMark/>
          </w:tcPr>
          <w:p w14:paraId="583F5902"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11469100" w14:textId="77777777" w:rsidR="001B2112" w:rsidRPr="000C4ABF" w:rsidRDefault="001B2112" w:rsidP="005B5C65">
            <w:pPr>
              <w:spacing w:after="0" w:line="240" w:lineRule="auto"/>
              <w:rPr>
                <w:rFonts w:eastAsia="Times New Roman" w:cs="Times New Roman"/>
                <w:b/>
                <w:bCs/>
                <w:color w:val="4F81BD"/>
              </w:rPr>
            </w:pPr>
            <w:r w:rsidRPr="000C4ABF">
              <w:rPr>
                <w:rFonts w:eastAsia="Times New Roman" w:cs="Times New Roman"/>
                <w:b/>
                <w:bCs/>
              </w:rPr>
              <w:t>Women Development Department/Directorate (WDD)</w:t>
            </w:r>
          </w:p>
        </w:tc>
      </w:tr>
      <w:tr w:rsidR="001B2112" w:rsidRPr="000C4ABF" w14:paraId="50E7229C" w14:textId="77777777" w:rsidTr="001B2112">
        <w:trPr>
          <w:trHeight w:val="330"/>
          <w:jc w:val="center"/>
        </w:trPr>
        <w:tc>
          <w:tcPr>
            <w:tcW w:w="163" w:type="pct"/>
            <w:tcBorders>
              <w:top w:val="nil"/>
              <w:left w:val="nil"/>
              <w:bottom w:val="nil"/>
              <w:right w:val="nil"/>
            </w:tcBorders>
            <w:shd w:val="clear" w:color="auto" w:fill="auto"/>
            <w:noWrap/>
            <w:hideMark/>
          </w:tcPr>
          <w:p w14:paraId="283EEB74"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B7B7B7"/>
          </w:tcPr>
          <w:p w14:paraId="10DB876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Khyber Pakhtunkhwa</w:t>
            </w:r>
          </w:p>
        </w:tc>
      </w:tr>
      <w:tr w:rsidR="001B2112" w:rsidRPr="000C4ABF" w14:paraId="4B703272" w14:textId="77777777" w:rsidTr="001B2112">
        <w:trPr>
          <w:trHeight w:val="330"/>
          <w:jc w:val="center"/>
        </w:trPr>
        <w:tc>
          <w:tcPr>
            <w:tcW w:w="163" w:type="pct"/>
            <w:tcBorders>
              <w:top w:val="nil"/>
              <w:left w:val="nil"/>
              <w:bottom w:val="nil"/>
              <w:right w:val="nil"/>
            </w:tcBorders>
            <w:shd w:val="clear" w:color="auto" w:fill="auto"/>
            <w:noWrap/>
            <w:hideMark/>
          </w:tcPr>
          <w:p w14:paraId="4E27957C"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5F9E959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Development and notification of Gender Equality Policy.</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1DD3F4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Drafted Gender Equality policy for Khyber Pakhtunkhwa approved.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7FD28CCB" w14:textId="69500F00"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t xml:space="preserve"> </w:t>
            </w:r>
            <w:r w:rsidRPr="000C4ABF">
              <w:rPr>
                <w:rFonts w:eastAsia="Times New Roman" w:cs="Times New Roman"/>
                <w:color w:val="000000"/>
              </w:rPr>
              <w:t xml:space="preserve">Copy of Operational Plan with updated progress- for UN Women WSLR </w:t>
            </w:r>
            <w:r w:rsidR="00D17182" w:rsidRPr="000C4ABF">
              <w:rPr>
                <w:rFonts w:eastAsia="Times New Roman" w:cs="Times New Roman"/>
                <w:color w:val="000000"/>
              </w:rPr>
              <w:t>Project</w:t>
            </w:r>
            <w:r w:rsidRPr="000C4ABF">
              <w:rPr>
                <w:rFonts w:eastAsia="Times New Roman" w:cs="Times New Roman"/>
                <w:color w:val="000000"/>
              </w:rPr>
              <w:t xml:space="preserve"> </w:t>
            </w:r>
          </w:p>
        </w:tc>
      </w:tr>
      <w:tr w:rsidR="001B2112" w:rsidRPr="000C4ABF" w14:paraId="18AA02D3" w14:textId="77777777" w:rsidTr="001B2112">
        <w:trPr>
          <w:trHeight w:val="871"/>
          <w:jc w:val="center"/>
        </w:trPr>
        <w:tc>
          <w:tcPr>
            <w:tcW w:w="163" w:type="pct"/>
            <w:tcBorders>
              <w:top w:val="nil"/>
              <w:left w:val="nil"/>
              <w:bottom w:val="nil"/>
              <w:right w:val="nil"/>
            </w:tcBorders>
            <w:shd w:val="clear" w:color="auto" w:fill="auto"/>
            <w:noWrap/>
            <w:hideMark/>
          </w:tcPr>
          <w:p w14:paraId="2A4C0C11"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4277BB0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64F912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Three Day Training of Trainers on Anti-Sexual Harassment Legislation, September 14 to 16, 2015 for the provincial and district level staff of Social Welfare Department (SWD), Khyber Pakhtunkhwa</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5805E2F" w14:textId="5327B453"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Annual Report J</w:t>
            </w:r>
            <w:r w:rsidR="00BD57B1" w:rsidRPr="000C4ABF">
              <w:rPr>
                <w:rFonts w:eastAsia="Times New Roman" w:cs="Times New Roman"/>
                <w:color w:val="000000"/>
              </w:rPr>
              <w:t>anuary</w:t>
            </w:r>
            <w:r w:rsidRPr="000C4ABF">
              <w:rPr>
                <w:rFonts w:eastAsia="Times New Roman" w:cs="Times New Roman"/>
                <w:color w:val="000000"/>
              </w:rPr>
              <w:t>-D</w:t>
            </w:r>
            <w:r w:rsidR="00BD57B1" w:rsidRPr="000C4ABF">
              <w:rPr>
                <w:rFonts w:eastAsia="Times New Roman" w:cs="Times New Roman"/>
                <w:color w:val="000000"/>
              </w:rPr>
              <w:t>ecember</w:t>
            </w:r>
            <w:r w:rsidRPr="000C4ABF">
              <w:rPr>
                <w:rFonts w:eastAsia="Times New Roman" w:cs="Times New Roman"/>
                <w:color w:val="000000"/>
              </w:rPr>
              <w:t xml:space="preserve"> 2015 WLSR</w:t>
            </w:r>
          </w:p>
        </w:tc>
      </w:tr>
      <w:tr w:rsidR="001B2112" w:rsidRPr="000C4ABF" w14:paraId="1DA454E9" w14:textId="77777777" w:rsidTr="001B2112">
        <w:trPr>
          <w:trHeight w:val="960"/>
          <w:jc w:val="center"/>
        </w:trPr>
        <w:tc>
          <w:tcPr>
            <w:tcW w:w="163" w:type="pct"/>
            <w:tcBorders>
              <w:top w:val="nil"/>
              <w:left w:val="nil"/>
              <w:bottom w:val="nil"/>
              <w:right w:val="nil"/>
            </w:tcBorders>
            <w:shd w:val="clear" w:color="auto" w:fill="auto"/>
            <w:noWrap/>
            <w:hideMark/>
          </w:tcPr>
          <w:p w14:paraId="4D3B12A5"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6E47346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Need assessment of CEDAW Provincial Committee (CPC) members and training sessions on Gender Mainstreaming and CEDAW </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3CB26C4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 CEDAW Provincial Committee notified by Women Development Department. </w:t>
            </w:r>
          </w:p>
          <w:p w14:paraId="23F081E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-The need assessment tool was developed.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5CB3ADBE" w14:textId="775D1A82"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t xml:space="preserve"> </w:t>
            </w:r>
            <w:r w:rsidRPr="000C4ABF">
              <w:rPr>
                <w:rFonts w:eastAsia="Times New Roman" w:cs="Times New Roman"/>
                <w:color w:val="000000"/>
              </w:rPr>
              <w:t xml:space="preserve">Copy of Operational Plan with updated progress- for UN Women WSLR </w:t>
            </w:r>
            <w:r w:rsidR="00D17182" w:rsidRPr="000C4ABF">
              <w:rPr>
                <w:rFonts w:eastAsia="Times New Roman" w:cs="Times New Roman"/>
                <w:color w:val="000000"/>
              </w:rPr>
              <w:t>Project</w:t>
            </w:r>
            <w:r w:rsidRPr="000C4ABF">
              <w:rPr>
                <w:rFonts w:eastAsia="Times New Roman" w:cs="Times New Roman"/>
                <w:color w:val="000000"/>
              </w:rPr>
              <w:t xml:space="preserve"> </w:t>
            </w:r>
          </w:p>
          <w:p w14:paraId="741D286A" w14:textId="6D9BC1F2"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Annual Report J</w:t>
            </w:r>
            <w:r w:rsidR="00BD57B1" w:rsidRPr="000C4ABF">
              <w:rPr>
                <w:rFonts w:eastAsia="Times New Roman" w:cs="Times New Roman"/>
                <w:color w:val="000000"/>
              </w:rPr>
              <w:t>anuary</w:t>
            </w:r>
            <w:r w:rsidRPr="000C4ABF">
              <w:rPr>
                <w:rFonts w:eastAsia="Times New Roman" w:cs="Times New Roman"/>
                <w:color w:val="000000"/>
              </w:rPr>
              <w:t>-D</w:t>
            </w:r>
            <w:r w:rsidR="00BD57B1" w:rsidRPr="000C4ABF">
              <w:rPr>
                <w:rFonts w:eastAsia="Times New Roman" w:cs="Times New Roman"/>
                <w:color w:val="000000"/>
              </w:rPr>
              <w:t>ecember</w:t>
            </w:r>
            <w:r w:rsidRPr="000C4ABF">
              <w:rPr>
                <w:rFonts w:eastAsia="Times New Roman" w:cs="Times New Roman"/>
                <w:color w:val="000000"/>
              </w:rPr>
              <w:t xml:space="preserve"> 2015 WLSR</w:t>
            </w:r>
          </w:p>
        </w:tc>
      </w:tr>
      <w:tr w:rsidR="001B2112" w:rsidRPr="000C4ABF" w14:paraId="378CE713" w14:textId="77777777" w:rsidTr="001B2112">
        <w:trPr>
          <w:trHeight w:val="960"/>
          <w:jc w:val="center"/>
        </w:trPr>
        <w:tc>
          <w:tcPr>
            <w:tcW w:w="163" w:type="pct"/>
            <w:tcBorders>
              <w:top w:val="nil"/>
              <w:left w:val="nil"/>
              <w:bottom w:val="nil"/>
              <w:right w:val="nil"/>
            </w:tcBorders>
            <w:shd w:val="clear" w:color="auto" w:fill="auto"/>
            <w:noWrap/>
            <w:hideMark/>
          </w:tcPr>
          <w:p w14:paraId="445A1F6C"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5074559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Develop effective linkages with key line Ministries through CEDAW Provincial Committee to coordinate systems for successful implementation of CEDAW Concluding observations.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A04562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rPr>
                <w:rFonts w:cs="Times New Roman"/>
              </w:rPr>
              <w:t xml:space="preserve"> Regular meetings of CEDAW Provincial Committees(CPCs) were organized and convened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369D6E8" w14:textId="1F6FA8DE"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t xml:space="preserve"> </w:t>
            </w:r>
            <w:r w:rsidRPr="000C4ABF">
              <w:rPr>
                <w:rFonts w:eastAsia="Times New Roman" w:cs="Times New Roman"/>
                <w:color w:val="000000"/>
              </w:rPr>
              <w:t xml:space="preserve">Copy of Operational Plan with updated progress- for UN Women WSLR </w:t>
            </w:r>
            <w:r w:rsidR="00D17182" w:rsidRPr="000C4ABF">
              <w:rPr>
                <w:rFonts w:eastAsia="Times New Roman" w:cs="Times New Roman"/>
                <w:color w:val="000000"/>
              </w:rPr>
              <w:t>Project</w:t>
            </w:r>
            <w:r w:rsidRPr="000C4ABF">
              <w:rPr>
                <w:rFonts w:eastAsia="Times New Roman" w:cs="Times New Roman"/>
                <w:color w:val="000000"/>
              </w:rPr>
              <w:t xml:space="preserve"> </w:t>
            </w:r>
          </w:p>
          <w:p w14:paraId="7E6659B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Annual Report JAN-DEC 2015 WLSR</w:t>
            </w:r>
          </w:p>
        </w:tc>
      </w:tr>
      <w:tr w:rsidR="001B2112" w:rsidRPr="000C4ABF" w14:paraId="04C7E4FC" w14:textId="77777777" w:rsidTr="001B2112">
        <w:trPr>
          <w:trHeight w:val="330"/>
          <w:jc w:val="center"/>
        </w:trPr>
        <w:tc>
          <w:tcPr>
            <w:tcW w:w="163" w:type="pct"/>
            <w:tcBorders>
              <w:top w:val="nil"/>
              <w:left w:val="nil"/>
              <w:bottom w:val="nil"/>
              <w:right w:val="nil"/>
            </w:tcBorders>
            <w:shd w:val="clear" w:color="auto" w:fill="auto"/>
            <w:noWrap/>
            <w:hideMark/>
          </w:tcPr>
          <w:p w14:paraId="338987DD"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B7B7B7"/>
          </w:tcPr>
          <w:p w14:paraId="3E2DF97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Pakistani Administered Kashmir</w:t>
            </w:r>
          </w:p>
        </w:tc>
      </w:tr>
      <w:tr w:rsidR="001B2112" w:rsidRPr="000C4ABF" w14:paraId="696FE111" w14:textId="77777777" w:rsidTr="001B2112">
        <w:trPr>
          <w:gridAfter w:val="3"/>
          <w:wAfter w:w="4837" w:type="pct"/>
          <w:trHeight w:val="330"/>
          <w:jc w:val="center"/>
        </w:trPr>
        <w:tc>
          <w:tcPr>
            <w:tcW w:w="163" w:type="pct"/>
            <w:tcBorders>
              <w:top w:val="nil"/>
              <w:left w:val="nil"/>
              <w:bottom w:val="nil"/>
              <w:right w:val="nil"/>
            </w:tcBorders>
            <w:shd w:val="clear" w:color="auto" w:fill="auto"/>
            <w:noWrap/>
            <w:hideMark/>
          </w:tcPr>
          <w:p w14:paraId="03A8451B" w14:textId="77777777" w:rsidR="001B2112" w:rsidRPr="000C4ABF" w:rsidRDefault="001B2112" w:rsidP="005B5C65">
            <w:pPr>
              <w:spacing w:after="0" w:line="240" w:lineRule="auto"/>
              <w:rPr>
                <w:rFonts w:eastAsia="Times New Roman" w:cs="Times New Roman"/>
                <w:color w:val="000000"/>
              </w:rPr>
            </w:pPr>
          </w:p>
        </w:tc>
      </w:tr>
      <w:tr w:rsidR="001B2112" w:rsidRPr="000C4ABF" w14:paraId="650ED1F9" w14:textId="77777777" w:rsidTr="001B2112">
        <w:trPr>
          <w:trHeight w:val="645"/>
          <w:jc w:val="center"/>
        </w:trPr>
        <w:tc>
          <w:tcPr>
            <w:tcW w:w="163" w:type="pct"/>
            <w:tcBorders>
              <w:top w:val="nil"/>
              <w:left w:val="nil"/>
              <w:bottom w:val="nil"/>
              <w:right w:val="nil"/>
            </w:tcBorders>
            <w:shd w:val="clear" w:color="auto" w:fill="auto"/>
            <w:noWrap/>
            <w:hideMark/>
          </w:tcPr>
          <w:p w14:paraId="041A353A" w14:textId="77777777" w:rsidR="001B2112" w:rsidRPr="000C4ABF" w:rsidRDefault="001B2112" w:rsidP="005B5C65">
            <w:pPr>
              <w:spacing w:after="0" w:line="240" w:lineRule="auto"/>
              <w:rPr>
                <w:rFonts w:eastAsia="Times New Roman" w:cs="Times New Roman"/>
                <w:b/>
                <w:bCs/>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7C78A2B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Hold consultations for the development of Implementation Plans for Gender Equality Policies</w:t>
            </w:r>
          </w:p>
        </w:tc>
        <w:tc>
          <w:tcPr>
            <w:tcW w:w="1560" w:type="pct"/>
            <w:tcBorders>
              <w:top w:val="single" w:sz="8" w:space="0" w:color="CCCCCC"/>
              <w:left w:val="single" w:sz="8" w:space="0" w:color="CCCCCC"/>
              <w:bottom w:val="single" w:sz="8" w:space="0" w:color="000000"/>
              <w:right w:val="single" w:sz="8" w:space="0" w:color="000000"/>
            </w:tcBorders>
            <w:shd w:val="clear" w:color="000000" w:fill="FFFFFF"/>
            <w:hideMark/>
          </w:tcPr>
          <w:p w14:paraId="3B068272" w14:textId="64049159"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t>
            </w:r>
            <w:r w:rsidR="00FA56E3" w:rsidRPr="000C4ABF">
              <w:rPr>
                <w:rFonts w:eastAsia="Times New Roman" w:cs="Times New Roman"/>
                <w:color w:val="000000"/>
              </w:rPr>
              <w:t>3-day</w:t>
            </w:r>
            <w:r w:rsidRPr="000C4ABF">
              <w:rPr>
                <w:rFonts w:eastAsia="Times New Roman" w:cs="Times New Roman"/>
                <w:color w:val="000000"/>
              </w:rPr>
              <w:t xml:space="preserve"> consultative workshop held on Gender Equality &amp; Women Empowerment Policy </w:t>
            </w:r>
          </w:p>
          <w:p w14:paraId="03C72BF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-Strategic Plan 2016-2020 of Gender Policy developed through consultative process with various Govt. Departments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AEDEFA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Strategic Plan 2016-2020</w:t>
            </w:r>
          </w:p>
        </w:tc>
      </w:tr>
      <w:tr w:rsidR="001B2112" w:rsidRPr="000C4ABF" w14:paraId="36B5EFF8" w14:textId="77777777" w:rsidTr="001B2112">
        <w:trPr>
          <w:trHeight w:val="645"/>
          <w:jc w:val="center"/>
        </w:trPr>
        <w:tc>
          <w:tcPr>
            <w:tcW w:w="163" w:type="pct"/>
            <w:tcBorders>
              <w:top w:val="nil"/>
              <w:left w:val="nil"/>
              <w:bottom w:val="nil"/>
              <w:right w:val="nil"/>
            </w:tcBorders>
            <w:shd w:val="clear" w:color="auto" w:fill="auto"/>
            <w:noWrap/>
            <w:hideMark/>
          </w:tcPr>
          <w:p w14:paraId="049A192C" w14:textId="11A5EA9A"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26C46D0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CEDAW State Committee capacitate Government line departments to address CEDAW Committee observations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58984AD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Regular meetings of CEDAW State Committee were convened and capacity of government line departments to address CEDAW committee was enhanced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57AE52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Annual Report JAN-DEC 2015 WLSR</w:t>
            </w:r>
          </w:p>
        </w:tc>
      </w:tr>
      <w:tr w:rsidR="001B2112" w:rsidRPr="000C4ABF" w14:paraId="096AFAA8" w14:textId="77777777" w:rsidTr="001B2112">
        <w:trPr>
          <w:trHeight w:val="960"/>
          <w:jc w:val="center"/>
        </w:trPr>
        <w:tc>
          <w:tcPr>
            <w:tcW w:w="163" w:type="pct"/>
            <w:tcBorders>
              <w:top w:val="nil"/>
              <w:left w:val="nil"/>
              <w:bottom w:val="nil"/>
              <w:right w:val="nil"/>
            </w:tcBorders>
            <w:shd w:val="clear" w:color="auto" w:fill="auto"/>
            <w:noWrap/>
            <w:hideMark/>
          </w:tcPr>
          <w:p w14:paraId="7CC3DF06"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014FD28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Develop effective linkages with key line Ministries through CEDAW State Committee to coordinate systems for successful implementation of CEDAW Concluding observations.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E4C6DD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Women Development Directorate arranged a state level meeting on CEDAW chaired by the Minister, Women Development Directorate, FarzanaYaqoob.</w:t>
            </w:r>
          </w:p>
          <w:p w14:paraId="051FBBEA" w14:textId="77777777" w:rsidR="001B2112" w:rsidRPr="000C4ABF" w:rsidRDefault="001B2112" w:rsidP="005B5C65">
            <w:pPr>
              <w:spacing w:after="0" w:line="240" w:lineRule="auto"/>
              <w:rPr>
                <w:rFonts w:eastAsia="Times New Roman" w:cs="Times New Roman"/>
                <w:color w:val="000000"/>
              </w:rPr>
            </w:pP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D78ABF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GCC Progress Report Aug 2015-Jun 2016</w:t>
            </w:r>
          </w:p>
        </w:tc>
      </w:tr>
      <w:tr w:rsidR="001B2112" w:rsidRPr="000C4ABF" w14:paraId="7B2648BE" w14:textId="77777777" w:rsidTr="001B2112">
        <w:trPr>
          <w:gridAfter w:val="3"/>
          <w:wAfter w:w="4837" w:type="pct"/>
          <w:trHeight w:val="75"/>
          <w:jc w:val="center"/>
        </w:trPr>
        <w:tc>
          <w:tcPr>
            <w:tcW w:w="163" w:type="pct"/>
            <w:tcBorders>
              <w:top w:val="nil"/>
              <w:left w:val="nil"/>
              <w:bottom w:val="nil"/>
              <w:right w:val="nil"/>
            </w:tcBorders>
            <w:shd w:val="clear" w:color="auto" w:fill="auto"/>
            <w:noWrap/>
            <w:hideMark/>
          </w:tcPr>
          <w:p w14:paraId="681EA82A" w14:textId="77777777" w:rsidR="001B2112" w:rsidRPr="000C4ABF" w:rsidRDefault="001B2112" w:rsidP="005B5C65">
            <w:pPr>
              <w:spacing w:after="0" w:line="240" w:lineRule="auto"/>
              <w:rPr>
                <w:rFonts w:eastAsia="Times New Roman" w:cs="Times New Roman"/>
                <w:color w:val="000000"/>
              </w:rPr>
            </w:pPr>
          </w:p>
        </w:tc>
      </w:tr>
      <w:tr w:rsidR="001B2112" w:rsidRPr="000C4ABF" w14:paraId="29C51FC8" w14:textId="77777777" w:rsidTr="001B2112">
        <w:trPr>
          <w:trHeight w:val="645"/>
          <w:jc w:val="center"/>
        </w:trPr>
        <w:tc>
          <w:tcPr>
            <w:tcW w:w="163" w:type="pct"/>
            <w:tcBorders>
              <w:top w:val="nil"/>
              <w:left w:val="nil"/>
              <w:bottom w:val="nil"/>
              <w:right w:val="nil"/>
            </w:tcBorders>
            <w:shd w:val="clear" w:color="auto" w:fill="auto"/>
            <w:noWrap/>
            <w:hideMark/>
          </w:tcPr>
          <w:p w14:paraId="06C19A09" w14:textId="77777777" w:rsidR="001B2112" w:rsidRPr="000C4ABF" w:rsidRDefault="001B2112" w:rsidP="005B5C65">
            <w:pPr>
              <w:spacing w:after="0" w:line="240" w:lineRule="auto"/>
              <w:rPr>
                <w:rFonts w:eastAsia="Times New Roman" w:cs="Times New Roman"/>
                <w:b/>
                <w:bCs/>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auto" w:fill="A6A6A6" w:themeFill="background1" w:themeFillShade="A6"/>
          </w:tcPr>
          <w:p w14:paraId="4C3F0C3B" w14:textId="70E3DC6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Bal</w:t>
            </w:r>
            <w:r w:rsidR="000E27A8">
              <w:rPr>
                <w:rFonts w:eastAsia="Times New Roman" w:cs="Times New Roman"/>
                <w:color w:val="000000"/>
              </w:rPr>
              <w:t>o</w:t>
            </w:r>
            <w:r w:rsidRPr="000C4ABF">
              <w:rPr>
                <w:rFonts w:eastAsia="Times New Roman" w:cs="Times New Roman"/>
                <w:color w:val="000000"/>
              </w:rPr>
              <w:t>chistan</w:t>
            </w:r>
          </w:p>
        </w:tc>
      </w:tr>
      <w:tr w:rsidR="001B2112" w:rsidRPr="000C4ABF" w14:paraId="64C734B3" w14:textId="77777777" w:rsidTr="001B2112">
        <w:trPr>
          <w:trHeight w:val="645"/>
          <w:jc w:val="center"/>
        </w:trPr>
        <w:tc>
          <w:tcPr>
            <w:tcW w:w="163" w:type="pct"/>
            <w:tcBorders>
              <w:top w:val="nil"/>
              <w:left w:val="nil"/>
              <w:bottom w:val="nil"/>
              <w:right w:val="nil"/>
            </w:tcBorders>
            <w:shd w:val="clear" w:color="auto" w:fill="auto"/>
            <w:noWrap/>
            <w:hideMark/>
          </w:tcPr>
          <w:p w14:paraId="0A610829" w14:textId="77777777" w:rsidR="001B2112" w:rsidRPr="000C4ABF" w:rsidRDefault="001B2112" w:rsidP="005B5C65">
            <w:pPr>
              <w:spacing w:after="0" w:line="240" w:lineRule="auto"/>
              <w:rPr>
                <w:rFonts w:eastAsia="Times New Roman" w:cs="Times New Roman"/>
                <w:b/>
                <w:bCs/>
                <w:color w:val="000000"/>
              </w:rPr>
            </w:pPr>
          </w:p>
        </w:tc>
        <w:tc>
          <w:tcPr>
            <w:tcW w:w="2057" w:type="pct"/>
            <w:tcBorders>
              <w:top w:val="single" w:sz="8" w:space="0" w:color="CCCCCC"/>
              <w:left w:val="single" w:sz="8" w:space="0" w:color="CCCCCC"/>
              <w:bottom w:val="single" w:sz="4" w:space="0" w:color="auto"/>
              <w:right w:val="single" w:sz="8" w:space="0" w:color="000000"/>
            </w:tcBorders>
            <w:shd w:val="clear" w:color="000000" w:fill="FFFFFF"/>
            <w:hideMark/>
          </w:tcPr>
          <w:p w14:paraId="4782D1D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Hold consultations for the development of Implementation Plans for Gender Equality Policies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0B8900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Implementation plan of Gender Policy developed through consultative process with various Govt. Departments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37B1AF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Annual Report JAN-DEC 2015 WLSR</w:t>
            </w:r>
          </w:p>
        </w:tc>
      </w:tr>
      <w:tr w:rsidR="001B2112" w:rsidRPr="000C4ABF" w14:paraId="3E4AC6AC" w14:textId="77777777" w:rsidTr="001B2112">
        <w:trPr>
          <w:trHeight w:val="645"/>
          <w:jc w:val="center"/>
        </w:trPr>
        <w:tc>
          <w:tcPr>
            <w:tcW w:w="163" w:type="pct"/>
            <w:tcBorders>
              <w:top w:val="nil"/>
              <w:left w:val="nil"/>
              <w:bottom w:val="nil"/>
              <w:right w:val="nil"/>
            </w:tcBorders>
            <w:shd w:val="clear" w:color="auto" w:fill="auto"/>
            <w:noWrap/>
            <w:hideMark/>
          </w:tcPr>
          <w:p w14:paraId="493DA5B2"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4" w:space="0" w:color="auto"/>
              <w:left w:val="single" w:sz="4" w:space="0" w:color="auto"/>
              <w:bottom w:val="single" w:sz="8" w:space="0" w:color="000000"/>
              <w:right w:val="single" w:sz="4" w:space="0" w:color="auto"/>
            </w:tcBorders>
            <w:shd w:val="clear" w:color="000000" w:fill="FFFFFF"/>
            <w:hideMark/>
          </w:tcPr>
          <w:p w14:paraId="5D0A825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CEDAW Provincial Committee capacitate Government line departments to address CEDAW Committee observations</w:t>
            </w:r>
          </w:p>
        </w:tc>
        <w:tc>
          <w:tcPr>
            <w:tcW w:w="1560" w:type="pct"/>
            <w:tcBorders>
              <w:top w:val="single" w:sz="8" w:space="0" w:color="CCCCCC"/>
              <w:left w:val="single" w:sz="4" w:space="0" w:color="auto"/>
              <w:bottom w:val="single" w:sz="8" w:space="0" w:color="000000"/>
              <w:right w:val="single" w:sz="8" w:space="0" w:color="000000"/>
            </w:tcBorders>
            <w:shd w:val="clear" w:color="auto" w:fill="auto"/>
            <w:hideMark/>
          </w:tcPr>
          <w:p w14:paraId="77382EC8" w14:textId="7B3867A4"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Regular meetings </w:t>
            </w:r>
            <w:r w:rsidR="00985FF9" w:rsidRPr="000C4ABF">
              <w:rPr>
                <w:rFonts w:eastAsia="Times New Roman" w:cs="Times New Roman"/>
                <w:color w:val="000000"/>
              </w:rPr>
              <w:t>of CEDAW</w:t>
            </w:r>
            <w:r w:rsidRPr="000C4ABF">
              <w:rPr>
                <w:rFonts w:eastAsia="Times New Roman" w:cs="Times New Roman"/>
                <w:color w:val="000000"/>
              </w:rPr>
              <w:t xml:space="preserve"> Provincial </w:t>
            </w:r>
            <w:r w:rsidR="00985FF9" w:rsidRPr="000C4ABF">
              <w:rPr>
                <w:rFonts w:eastAsia="Times New Roman" w:cs="Times New Roman"/>
                <w:color w:val="000000"/>
              </w:rPr>
              <w:t>Committee were</w:t>
            </w:r>
            <w:r w:rsidRPr="000C4ABF">
              <w:rPr>
                <w:rFonts w:eastAsia="Times New Roman" w:cs="Times New Roman"/>
                <w:color w:val="000000"/>
              </w:rPr>
              <w:t xml:space="preserve"> convened and capacity of government line departments to address CEDAW Committee observations was enhanced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167984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Annual Report JAN-DEC 2015 WLSR</w:t>
            </w:r>
          </w:p>
        </w:tc>
      </w:tr>
      <w:tr w:rsidR="001B2112" w:rsidRPr="000C4ABF" w14:paraId="4EB8730D" w14:textId="77777777" w:rsidTr="001B2112">
        <w:trPr>
          <w:trHeight w:val="330"/>
          <w:jc w:val="center"/>
        </w:trPr>
        <w:tc>
          <w:tcPr>
            <w:tcW w:w="163" w:type="pct"/>
            <w:tcBorders>
              <w:top w:val="nil"/>
              <w:left w:val="nil"/>
              <w:bottom w:val="nil"/>
              <w:right w:val="nil"/>
            </w:tcBorders>
            <w:shd w:val="clear" w:color="auto" w:fill="auto"/>
            <w:noWrap/>
            <w:hideMark/>
          </w:tcPr>
          <w:p w14:paraId="55B48242"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08F60CA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24FFAA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Meeting held to discuss community hearing initiative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14F6A9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Ziarat DRM plan</w:t>
            </w:r>
          </w:p>
        </w:tc>
      </w:tr>
      <w:tr w:rsidR="001B2112" w:rsidRPr="000C4ABF" w14:paraId="05616289" w14:textId="77777777" w:rsidTr="001B2112">
        <w:trPr>
          <w:trHeight w:val="645"/>
          <w:jc w:val="center"/>
        </w:trPr>
        <w:tc>
          <w:tcPr>
            <w:tcW w:w="163" w:type="pct"/>
            <w:tcBorders>
              <w:top w:val="nil"/>
              <w:left w:val="nil"/>
              <w:bottom w:val="nil"/>
              <w:right w:val="nil"/>
            </w:tcBorders>
            <w:shd w:val="clear" w:color="auto" w:fill="auto"/>
            <w:noWrap/>
            <w:hideMark/>
          </w:tcPr>
          <w:p w14:paraId="152297E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6B2A857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594FB698" w14:textId="607215A1"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Gender Child Cell PDMA coordinated with Women Development Department Bal</w:t>
            </w:r>
            <w:r w:rsidR="000E27A8">
              <w:rPr>
                <w:rFonts w:eastAsia="Times New Roman" w:cs="Times New Roman"/>
                <w:color w:val="000000"/>
              </w:rPr>
              <w:t>o</w:t>
            </w:r>
            <w:r w:rsidRPr="000C4ABF">
              <w:rPr>
                <w:rFonts w:eastAsia="Times New Roman" w:cs="Times New Roman"/>
                <w:color w:val="000000"/>
              </w:rPr>
              <w:t>chistan for gender mainstreaming in Disaster Risk Management plan of Ziarat.</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21CC93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Ziarat DRM plan</w:t>
            </w:r>
          </w:p>
        </w:tc>
      </w:tr>
      <w:tr w:rsidR="001B2112" w:rsidRPr="000C4ABF" w14:paraId="35AEF5B8" w14:textId="77777777" w:rsidTr="001B2112">
        <w:trPr>
          <w:trHeight w:val="330"/>
          <w:jc w:val="center"/>
        </w:trPr>
        <w:tc>
          <w:tcPr>
            <w:tcW w:w="163" w:type="pct"/>
            <w:tcBorders>
              <w:top w:val="nil"/>
              <w:left w:val="nil"/>
              <w:bottom w:val="nil"/>
              <w:right w:val="nil"/>
            </w:tcBorders>
            <w:shd w:val="clear" w:color="auto" w:fill="auto"/>
            <w:noWrap/>
            <w:hideMark/>
          </w:tcPr>
          <w:p w14:paraId="040DE3C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23E84A7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217DBD2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Preparatory meetings held to discuss International Women's Day</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FCD652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7A88918B" w14:textId="77777777" w:rsidTr="001B2112">
        <w:trPr>
          <w:trHeight w:val="330"/>
          <w:jc w:val="center"/>
        </w:trPr>
        <w:tc>
          <w:tcPr>
            <w:tcW w:w="163" w:type="pct"/>
            <w:tcBorders>
              <w:top w:val="nil"/>
              <w:left w:val="nil"/>
              <w:bottom w:val="nil"/>
              <w:right w:val="nil"/>
            </w:tcBorders>
            <w:shd w:val="clear" w:color="auto" w:fill="auto"/>
            <w:noWrap/>
            <w:hideMark/>
          </w:tcPr>
          <w:p w14:paraId="14155842"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11E7893D" w14:textId="77777777" w:rsidR="001B2112" w:rsidRPr="000C4ABF" w:rsidRDefault="001B2112" w:rsidP="005B5C65">
            <w:pPr>
              <w:spacing w:after="0" w:line="240" w:lineRule="auto"/>
              <w:rPr>
                <w:rFonts w:eastAsia="Times New Roman" w:cs="Times New Roman"/>
                <w:b/>
                <w:bCs/>
                <w:color w:val="4F81BD"/>
              </w:rPr>
            </w:pPr>
            <w:r w:rsidRPr="000C4ABF">
              <w:rPr>
                <w:rFonts w:eastAsia="Times New Roman" w:cs="Times New Roman"/>
                <w:b/>
                <w:bCs/>
              </w:rPr>
              <w:t>National Database and Registration Authority (NADRA)</w:t>
            </w:r>
          </w:p>
        </w:tc>
      </w:tr>
      <w:tr w:rsidR="001B2112" w:rsidRPr="000C4ABF" w14:paraId="4C605C0B" w14:textId="77777777" w:rsidTr="001B2112">
        <w:trPr>
          <w:trHeight w:val="960"/>
          <w:jc w:val="center"/>
        </w:trPr>
        <w:tc>
          <w:tcPr>
            <w:tcW w:w="163" w:type="pct"/>
            <w:tcBorders>
              <w:top w:val="nil"/>
              <w:left w:val="nil"/>
              <w:bottom w:val="nil"/>
              <w:right w:val="nil"/>
            </w:tcBorders>
            <w:shd w:val="clear" w:color="auto" w:fill="auto"/>
            <w:noWrap/>
            <w:hideMark/>
          </w:tcPr>
          <w:p w14:paraId="64447E06"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32A3A830" w14:textId="30A6FB0A"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Facilitation in issuance </w:t>
            </w:r>
            <w:r w:rsidR="00FA56E3" w:rsidRPr="000C4ABF">
              <w:rPr>
                <w:rFonts w:eastAsia="Times New Roman" w:cs="Times New Roman"/>
                <w:color w:val="000000"/>
              </w:rPr>
              <w:t>of Computerized</w:t>
            </w:r>
            <w:r w:rsidRPr="000C4ABF">
              <w:rPr>
                <w:rFonts w:eastAsia="Times New Roman" w:cs="Times New Roman"/>
                <w:color w:val="000000"/>
              </w:rPr>
              <w:t xml:space="preserve"> National Identity Cards for Internally Displaced Women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4B78048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-Coordination meetings with NADRA officials to create awareness of the project and to muster their support.</w:t>
            </w:r>
          </w:p>
          <w:p w14:paraId="565215F1" w14:textId="369B7C5F"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-2,200 women have been issued </w:t>
            </w:r>
            <w:r w:rsidR="00985FF9" w:rsidRPr="000C4ABF">
              <w:rPr>
                <w:rFonts w:eastAsia="Times New Roman" w:cs="Times New Roman"/>
                <w:color w:val="000000"/>
              </w:rPr>
              <w:t>their Computerized</w:t>
            </w:r>
            <w:r w:rsidRPr="000C4ABF">
              <w:rPr>
                <w:rFonts w:eastAsia="Times New Roman" w:cs="Times New Roman"/>
                <w:color w:val="000000"/>
              </w:rPr>
              <w:t xml:space="preserve"> National Identity Cards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6209E2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Issuance of Computerized National Identity Cards to women</w:t>
            </w:r>
          </w:p>
        </w:tc>
      </w:tr>
      <w:tr w:rsidR="001B2112" w:rsidRPr="000C4ABF" w14:paraId="7B21BBBF" w14:textId="77777777" w:rsidTr="001B2112">
        <w:trPr>
          <w:trHeight w:val="330"/>
          <w:jc w:val="center"/>
        </w:trPr>
        <w:tc>
          <w:tcPr>
            <w:tcW w:w="163" w:type="pct"/>
            <w:tcBorders>
              <w:top w:val="nil"/>
              <w:left w:val="nil"/>
              <w:bottom w:val="nil"/>
              <w:right w:val="nil"/>
            </w:tcBorders>
            <w:shd w:val="clear" w:color="auto" w:fill="auto"/>
            <w:noWrap/>
            <w:hideMark/>
          </w:tcPr>
          <w:p w14:paraId="27B7E0F9"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543E752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b/>
                <w:bCs/>
              </w:rPr>
              <w:t>Provincial Commission on the Status of Women (PCSW)</w:t>
            </w:r>
            <w:r w:rsidRPr="000C4ABF">
              <w:rPr>
                <w:rFonts w:eastAsia="Times New Roman" w:cs="Times New Roman"/>
              </w:rPr>
              <w:t> </w:t>
            </w:r>
          </w:p>
        </w:tc>
      </w:tr>
      <w:tr w:rsidR="001B2112" w:rsidRPr="000C4ABF" w14:paraId="535D6C8F" w14:textId="77777777" w:rsidTr="001B2112">
        <w:trPr>
          <w:trHeight w:val="330"/>
          <w:jc w:val="center"/>
        </w:trPr>
        <w:tc>
          <w:tcPr>
            <w:tcW w:w="163" w:type="pct"/>
            <w:tcBorders>
              <w:top w:val="nil"/>
              <w:left w:val="nil"/>
              <w:bottom w:val="nil"/>
              <w:right w:val="nil"/>
            </w:tcBorders>
            <w:shd w:val="clear" w:color="auto" w:fill="auto"/>
            <w:noWrap/>
            <w:hideMark/>
          </w:tcPr>
          <w:p w14:paraId="582C9961"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B7B7B7"/>
          </w:tcPr>
          <w:p w14:paraId="4204F5F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Khyber Pakhtunkhwa </w:t>
            </w:r>
          </w:p>
        </w:tc>
      </w:tr>
      <w:tr w:rsidR="001B2112" w:rsidRPr="000C4ABF" w14:paraId="03FE7DE1" w14:textId="77777777" w:rsidTr="001B2112">
        <w:trPr>
          <w:trHeight w:val="645"/>
          <w:jc w:val="center"/>
        </w:trPr>
        <w:tc>
          <w:tcPr>
            <w:tcW w:w="163" w:type="pct"/>
            <w:tcBorders>
              <w:top w:val="nil"/>
              <w:left w:val="nil"/>
              <w:bottom w:val="nil"/>
              <w:right w:val="nil"/>
            </w:tcBorders>
            <w:shd w:val="clear" w:color="auto" w:fill="auto"/>
            <w:noWrap/>
            <w:hideMark/>
          </w:tcPr>
          <w:p w14:paraId="421A83A3"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0E38EE51" w14:textId="1566C382"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Letter of Agreement signed between Provincial Commission on the Status of </w:t>
            </w:r>
            <w:r w:rsidR="00985FF9" w:rsidRPr="000C4ABF">
              <w:rPr>
                <w:rFonts w:eastAsia="Times New Roman" w:cs="Times New Roman"/>
                <w:color w:val="000000"/>
              </w:rPr>
              <w:t>Women &amp;</w:t>
            </w:r>
            <w:r w:rsidRPr="000C4ABF">
              <w:rPr>
                <w:rFonts w:eastAsia="Times New Roman" w:cs="Times New Roman"/>
                <w:color w:val="000000"/>
              </w:rPr>
              <w:t xml:space="preserve"> UN Women</w:t>
            </w:r>
          </w:p>
        </w:tc>
        <w:tc>
          <w:tcPr>
            <w:tcW w:w="1560" w:type="pct"/>
            <w:tcBorders>
              <w:top w:val="nil"/>
              <w:left w:val="single" w:sz="8" w:space="0" w:color="CCCCCC"/>
              <w:bottom w:val="single" w:sz="8" w:space="0" w:color="000000"/>
              <w:right w:val="single" w:sz="8" w:space="0" w:color="000000"/>
            </w:tcBorders>
            <w:shd w:val="clear" w:color="000000" w:fill="FFFFFF"/>
            <w:hideMark/>
          </w:tcPr>
          <w:p w14:paraId="391B54B2" w14:textId="1F397A28"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Due to changes within </w:t>
            </w:r>
            <w:r w:rsidR="00985FF9" w:rsidRPr="000C4ABF">
              <w:rPr>
                <w:rFonts w:eastAsia="Times New Roman" w:cs="Times New Roman"/>
                <w:color w:val="000000"/>
              </w:rPr>
              <w:t xml:space="preserve">the </w:t>
            </w:r>
            <w:r w:rsidR="00985FF9" w:rsidRPr="000C4ABF">
              <w:t>Provincial</w:t>
            </w:r>
            <w:r w:rsidRPr="000C4ABF">
              <w:rPr>
                <w:rFonts w:eastAsia="Times New Roman" w:cs="Times New Roman"/>
                <w:color w:val="000000"/>
              </w:rPr>
              <w:t xml:space="preserve"> Commission on the Status of </w:t>
            </w:r>
            <w:r w:rsidR="00985FF9" w:rsidRPr="000C4ABF">
              <w:rPr>
                <w:rFonts w:eastAsia="Times New Roman" w:cs="Times New Roman"/>
                <w:color w:val="000000"/>
              </w:rPr>
              <w:t>Women framework</w:t>
            </w:r>
            <w:r w:rsidRPr="000C4ABF">
              <w:rPr>
                <w:rFonts w:eastAsia="Times New Roman" w:cs="Times New Roman"/>
                <w:color w:val="000000"/>
              </w:rPr>
              <w:t>, the Letter of Agreement was cancelled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88CFE2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66C7055B" w14:textId="77777777" w:rsidTr="001B2112">
        <w:trPr>
          <w:trHeight w:val="645"/>
          <w:jc w:val="center"/>
        </w:trPr>
        <w:tc>
          <w:tcPr>
            <w:tcW w:w="163" w:type="pct"/>
            <w:tcBorders>
              <w:top w:val="nil"/>
              <w:left w:val="nil"/>
              <w:bottom w:val="nil"/>
              <w:right w:val="nil"/>
            </w:tcBorders>
            <w:shd w:val="clear" w:color="auto" w:fill="auto"/>
            <w:noWrap/>
            <w:hideMark/>
          </w:tcPr>
          <w:p w14:paraId="552FC933"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254686A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UN Women supported </w:t>
            </w:r>
            <w:r w:rsidRPr="000C4ABF">
              <w:t>Provincial</w:t>
            </w:r>
            <w:r w:rsidRPr="000C4ABF">
              <w:rPr>
                <w:rFonts w:eastAsia="Times New Roman" w:cs="Times New Roman"/>
                <w:color w:val="000000"/>
              </w:rPr>
              <w:t xml:space="preserve"> Commission on the Status of Women in preparing the Terms of Reference for two position: Helpline Operator and Data Analyst.</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DA8F92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The helpline initiative did not materialize due to cancellation of Letter of Agreement.</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766A4AD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69D9435E" w14:textId="77777777" w:rsidTr="001B2112">
        <w:trPr>
          <w:trHeight w:val="330"/>
          <w:jc w:val="center"/>
        </w:trPr>
        <w:tc>
          <w:tcPr>
            <w:tcW w:w="163" w:type="pct"/>
            <w:tcBorders>
              <w:top w:val="nil"/>
              <w:left w:val="nil"/>
              <w:bottom w:val="nil"/>
              <w:right w:val="nil"/>
            </w:tcBorders>
            <w:shd w:val="clear" w:color="auto" w:fill="auto"/>
            <w:noWrap/>
            <w:hideMark/>
          </w:tcPr>
          <w:p w14:paraId="7C2564AC"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B7B7B7"/>
          </w:tcPr>
          <w:p w14:paraId="41941AE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Pakistani Administered Kashmir </w:t>
            </w:r>
          </w:p>
        </w:tc>
      </w:tr>
      <w:tr w:rsidR="001B2112" w:rsidRPr="000C4ABF" w14:paraId="4EAB34EC" w14:textId="77777777" w:rsidTr="001B2112">
        <w:trPr>
          <w:trHeight w:val="645"/>
          <w:jc w:val="center"/>
        </w:trPr>
        <w:tc>
          <w:tcPr>
            <w:tcW w:w="163" w:type="pct"/>
            <w:tcBorders>
              <w:top w:val="nil"/>
              <w:left w:val="nil"/>
              <w:bottom w:val="nil"/>
              <w:right w:val="nil"/>
            </w:tcBorders>
            <w:shd w:val="clear" w:color="auto" w:fill="auto"/>
            <w:noWrap/>
            <w:hideMark/>
          </w:tcPr>
          <w:p w14:paraId="4EFA6E7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FFFFFF" w:themeFill="background1"/>
            <w:hideMark/>
          </w:tcPr>
          <w:p w14:paraId="786D056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Support Women Machineries including Commission on the Status of Women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9760EE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Meeting of Commission held with technical &amp;financial support from UN Women</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1126616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Annual Report JAN-DEC 2015 WLSR</w:t>
            </w:r>
          </w:p>
          <w:p w14:paraId="087369B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In-depth Interview</w:t>
            </w:r>
          </w:p>
        </w:tc>
      </w:tr>
      <w:tr w:rsidR="001B2112" w:rsidRPr="000C4ABF" w14:paraId="0698C9D9" w14:textId="77777777" w:rsidTr="001B2112">
        <w:trPr>
          <w:trHeight w:val="330"/>
          <w:jc w:val="center"/>
        </w:trPr>
        <w:tc>
          <w:tcPr>
            <w:tcW w:w="163" w:type="pct"/>
            <w:tcBorders>
              <w:top w:val="nil"/>
              <w:left w:val="nil"/>
              <w:bottom w:val="nil"/>
              <w:right w:val="nil"/>
            </w:tcBorders>
            <w:shd w:val="clear" w:color="auto" w:fill="auto"/>
            <w:noWrap/>
            <w:hideMark/>
          </w:tcPr>
          <w:p w14:paraId="191A185B"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C9DAF8"/>
            <w:hideMark/>
          </w:tcPr>
          <w:p w14:paraId="19250DA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rPr>
                <w:rFonts w:eastAsia="Times New Roman" w:cs="Times New Roman"/>
                <w:b/>
                <w:bCs/>
                <w:color w:val="365F91"/>
              </w:rPr>
              <w:t xml:space="preserve"> </w:t>
            </w:r>
            <w:r w:rsidRPr="000C4ABF">
              <w:rPr>
                <w:rFonts w:eastAsia="Times New Roman" w:cs="Times New Roman"/>
                <w:b/>
                <w:bCs/>
              </w:rPr>
              <w:t xml:space="preserve">CERD </w:t>
            </w:r>
            <w:r w:rsidRPr="000C4ABF">
              <w:rPr>
                <w:rFonts w:eastAsia="Times New Roman" w:cs="Times New Roman"/>
              </w:rPr>
              <w:t>(Funds: Rs. 6,335,000/-)</w:t>
            </w:r>
          </w:p>
        </w:tc>
        <w:tc>
          <w:tcPr>
            <w:tcW w:w="1560" w:type="pct"/>
            <w:tcBorders>
              <w:top w:val="single" w:sz="8" w:space="0" w:color="CCCCCC"/>
              <w:left w:val="single" w:sz="8" w:space="0" w:color="CCCCCC"/>
              <w:bottom w:val="single" w:sz="8" w:space="0" w:color="000000"/>
              <w:right w:val="single" w:sz="8" w:space="0" w:color="000000"/>
            </w:tcBorders>
            <w:shd w:val="clear" w:color="000000" w:fill="C9DAF8"/>
            <w:hideMark/>
          </w:tcPr>
          <w:p w14:paraId="3D88F0F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220" w:type="pct"/>
            <w:tcBorders>
              <w:top w:val="single" w:sz="8" w:space="0" w:color="CCCCCC"/>
              <w:left w:val="single" w:sz="8" w:space="0" w:color="CCCCCC"/>
              <w:bottom w:val="single" w:sz="8" w:space="0" w:color="000000"/>
              <w:right w:val="single" w:sz="8" w:space="0" w:color="000000"/>
            </w:tcBorders>
            <w:shd w:val="clear" w:color="000000" w:fill="C9DAF8"/>
            <w:hideMark/>
          </w:tcPr>
          <w:p w14:paraId="499224C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02E2BB04" w14:textId="77777777" w:rsidTr="001B2112">
        <w:trPr>
          <w:trHeight w:val="645"/>
          <w:jc w:val="center"/>
        </w:trPr>
        <w:tc>
          <w:tcPr>
            <w:tcW w:w="163" w:type="pct"/>
            <w:tcBorders>
              <w:top w:val="nil"/>
              <w:left w:val="nil"/>
              <w:bottom w:val="nil"/>
              <w:right w:val="nil"/>
            </w:tcBorders>
            <w:shd w:val="clear" w:color="auto" w:fill="auto"/>
            <w:noWrap/>
            <w:hideMark/>
          </w:tcPr>
          <w:p w14:paraId="2E84331E"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20A9E2F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Capacity enhancement of project staff undertaken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3074C1C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Project staff hired and trained on project activities and their roles &amp; responsibilities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A3A8A9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PCA CERD 30 SEP 2015</w:t>
            </w:r>
          </w:p>
        </w:tc>
      </w:tr>
      <w:tr w:rsidR="001B2112" w:rsidRPr="000C4ABF" w14:paraId="4F688807" w14:textId="77777777" w:rsidTr="001B2112">
        <w:trPr>
          <w:trHeight w:val="700"/>
          <w:jc w:val="center"/>
        </w:trPr>
        <w:tc>
          <w:tcPr>
            <w:tcW w:w="163" w:type="pct"/>
            <w:tcBorders>
              <w:top w:val="nil"/>
              <w:left w:val="nil"/>
              <w:bottom w:val="nil"/>
              <w:right w:val="nil"/>
            </w:tcBorders>
            <w:shd w:val="clear" w:color="auto" w:fill="auto"/>
            <w:noWrap/>
            <w:hideMark/>
          </w:tcPr>
          <w:p w14:paraId="4F2D2FDD"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13921FF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1800 women identified and referred to NADRA for issuance of Computerized National Identity Cards </w:t>
            </w:r>
            <w:r w:rsidRPr="000C4ABF">
              <w:rPr>
                <w:rFonts w:eastAsia="Times New Roman" w:cs="Times New Roman"/>
                <w:color w:val="000000"/>
              </w:rPr>
              <w:br/>
              <w:t>90 mobilization session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7E0CF5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-List of 569 female headed household without Computerized National Identity Cards was recorded. </w:t>
            </w:r>
            <w:r w:rsidRPr="000C4ABF">
              <w:rPr>
                <w:rFonts w:eastAsia="Times New Roman" w:cs="Times New Roman"/>
                <w:color w:val="000000"/>
              </w:rPr>
              <w:br/>
              <w:t>-Awareness sessions were conducted with the community.</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67F5EE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PCA CERD 30 SEP 2015; 12-06-15 Issuance of Computerized National Identity Card to Women</w:t>
            </w:r>
          </w:p>
        </w:tc>
      </w:tr>
      <w:tr w:rsidR="001B2112" w:rsidRPr="000C4ABF" w14:paraId="79D0BC7C" w14:textId="77777777" w:rsidTr="001B2112">
        <w:trPr>
          <w:trHeight w:val="3310"/>
          <w:jc w:val="center"/>
        </w:trPr>
        <w:tc>
          <w:tcPr>
            <w:tcW w:w="163" w:type="pct"/>
            <w:tcBorders>
              <w:top w:val="nil"/>
              <w:left w:val="nil"/>
              <w:bottom w:val="nil"/>
              <w:right w:val="nil"/>
            </w:tcBorders>
            <w:shd w:val="clear" w:color="auto" w:fill="auto"/>
            <w:noWrap/>
            <w:hideMark/>
          </w:tcPr>
          <w:p w14:paraId="783752A6"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7D6AAFE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1800 women identified and referred to NADRA for issuance of Computerized National Identity Cards </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0EB05AB" w14:textId="2D2EA93B"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t>
            </w:r>
            <w:r w:rsidRPr="000C4ABF">
              <w:rPr>
                <w:rFonts w:eastAsia="Times New Roman" w:cs="Times New Roman"/>
                <w:color w:val="000000"/>
              </w:rPr>
              <w:br w:type="page"/>
              <w:t>Conducted visits to target Union Councils; identified focal persons and volunteers within the Temporarily Displaced Population and Host Communities &amp; formed committees in different Union Councils with their help</w:t>
            </w:r>
            <w:r w:rsidRPr="000C4ABF">
              <w:rPr>
                <w:rFonts w:eastAsia="Times New Roman" w:cs="Times New Roman"/>
                <w:color w:val="000000"/>
              </w:rPr>
              <w:br w:type="page"/>
              <w:t>Field staff visited target Union Councils and processed Backup Documentation including Domicile, Marriage Certificate and Birth Certificate, etc</w:t>
            </w:r>
            <w:r w:rsidR="00FA56E3">
              <w:rPr>
                <w:rFonts w:eastAsia="Times New Roman" w:cs="Times New Roman"/>
                <w:color w:val="000000"/>
              </w:rPr>
              <w:t>.</w:t>
            </w:r>
            <w:r w:rsidRPr="000C4ABF">
              <w:rPr>
                <w:rFonts w:eastAsia="Times New Roman" w:cs="Times New Roman"/>
                <w:color w:val="000000"/>
              </w:rPr>
              <w:t xml:space="preserve"> for TD female headed household as per NADRA requirements for Computerized National Identity Cards processing. </w:t>
            </w:r>
            <w:r w:rsidRPr="000C4ABF">
              <w:rPr>
                <w:rFonts w:eastAsia="Times New Roman" w:cs="Times New Roman"/>
                <w:color w:val="000000"/>
              </w:rPr>
              <w:br w:type="page"/>
            </w:r>
          </w:p>
          <w:p w14:paraId="53450F0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-Coordinated with Protection Committees at several union councils to update on </w:t>
            </w:r>
            <w:r w:rsidRPr="000C4ABF">
              <w:rPr>
                <w:rFonts w:eastAsia="Times New Roman" w:cs="Times New Roman"/>
                <w:color w:val="000000"/>
              </w:rPr>
              <w:lastRenderedPageBreak/>
              <w:t>problem faced by families in processing the registration documentation.</w:t>
            </w:r>
            <w:r w:rsidRPr="000C4ABF">
              <w:rPr>
                <w:rFonts w:eastAsia="Times New Roman" w:cs="Times New Roman"/>
                <w:color w:val="000000"/>
              </w:rPr>
              <w:br w:type="page"/>
            </w:r>
          </w:p>
          <w:p w14:paraId="1B5DF88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-Coordination meetings held with NADRA officials to create awareness of project and ensure their support.</w:t>
            </w:r>
          </w:p>
          <w:p w14:paraId="7F1328F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w:t>
            </w:r>
            <w:r w:rsidRPr="000C4ABF">
              <w:rPr>
                <w:rFonts w:eastAsia="Times New Roman" w:cs="Times New Roman"/>
                <w:color w:val="000000"/>
              </w:rPr>
              <w:br w:type="page"/>
              <w:t>Coordination meeting with EDOs (Health &amp; Education) held to seek approval for mobile registration vans (MRV) within the Government premises (Schools, Basic Health Unit and Rural Health Centers).</w:t>
            </w:r>
          </w:p>
          <w:p w14:paraId="1D170C68" w14:textId="77777777" w:rsidR="001B2112" w:rsidRPr="000C4ABF" w:rsidRDefault="001B2112" w:rsidP="005B5C65">
            <w:pPr>
              <w:spacing w:after="0" w:line="240" w:lineRule="auto"/>
              <w:rPr>
                <w:rFonts w:eastAsia="Times New Roman" w:cs="Times New Roman"/>
                <w:color w:val="000000"/>
              </w:rPr>
            </w:pP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1843BDB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PCA CERD 30 SEP 2015; 12-06-15 Issuance of Computerized National Identity Card to Women</w:t>
            </w:r>
          </w:p>
        </w:tc>
      </w:tr>
      <w:tr w:rsidR="001B2112" w:rsidRPr="000C4ABF" w14:paraId="33B6CE3F" w14:textId="77777777" w:rsidTr="001B2112">
        <w:trPr>
          <w:trHeight w:val="682"/>
          <w:jc w:val="center"/>
        </w:trPr>
        <w:tc>
          <w:tcPr>
            <w:tcW w:w="163" w:type="pct"/>
            <w:tcBorders>
              <w:top w:val="nil"/>
              <w:left w:val="nil"/>
              <w:bottom w:val="nil"/>
              <w:right w:val="nil"/>
            </w:tcBorders>
            <w:shd w:val="clear" w:color="auto" w:fill="auto"/>
            <w:noWrap/>
            <w:hideMark/>
          </w:tcPr>
          <w:p w14:paraId="57DBE00D"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292F281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Computerized National Identity Cards applications &amp; documents of 1800 women headed families verified from local and political administration</w:t>
            </w:r>
          </w:p>
        </w:tc>
        <w:tc>
          <w:tcPr>
            <w:tcW w:w="1560" w:type="pct"/>
            <w:tcBorders>
              <w:top w:val="single" w:sz="8" w:space="0" w:color="CCCCCC"/>
              <w:left w:val="single" w:sz="8" w:space="0" w:color="CCCCCC"/>
              <w:bottom w:val="single" w:sz="8" w:space="0" w:color="000000"/>
              <w:right w:val="single" w:sz="8" w:space="0" w:color="000000"/>
            </w:tcBorders>
            <w:shd w:val="clear" w:color="000000" w:fill="FFFFFF"/>
            <w:hideMark/>
          </w:tcPr>
          <w:p w14:paraId="1120E9B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Coordinated with Political Administration and Local Authorities for verification of documents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6B4087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PCA CERD 30 SEP 2015; 12-06-15 Issuance of Computerized National Identity Card to Women</w:t>
            </w:r>
          </w:p>
        </w:tc>
      </w:tr>
      <w:tr w:rsidR="001B2112" w:rsidRPr="000C4ABF" w14:paraId="5A996F1E" w14:textId="77777777" w:rsidTr="001B2112">
        <w:trPr>
          <w:trHeight w:val="709"/>
          <w:jc w:val="center"/>
        </w:trPr>
        <w:tc>
          <w:tcPr>
            <w:tcW w:w="163" w:type="pct"/>
            <w:tcBorders>
              <w:top w:val="nil"/>
              <w:left w:val="nil"/>
              <w:bottom w:val="nil"/>
              <w:right w:val="nil"/>
            </w:tcBorders>
            <w:shd w:val="clear" w:color="auto" w:fill="auto"/>
            <w:noWrap/>
            <w:hideMark/>
          </w:tcPr>
          <w:p w14:paraId="07132620"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04AA47E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1800 women headed families provided application receipts of NADRA after submission of final application documents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396590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After verification and application process, beneficiaries assisted to submit their verified applications to NADRA office or MRVs for Computerized National Identity Cards issuance.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9E2BDD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PCA CERD 30 SEP 2015; 12-06-15 Issuance of Computerized National Identity Card to Women</w:t>
            </w:r>
          </w:p>
        </w:tc>
      </w:tr>
      <w:tr w:rsidR="001B2112" w:rsidRPr="000C4ABF" w14:paraId="713341B9" w14:textId="77777777" w:rsidTr="001B2112">
        <w:trPr>
          <w:trHeight w:val="330"/>
          <w:jc w:val="center"/>
        </w:trPr>
        <w:tc>
          <w:tcPr>
            <w:tcW w:w="163" w:type="pct"/>
            <w:tcBorders>
              <w:top w:val="nil"/>
              <w:left w:val="nil"/>
              <w:bottom w:val="nil"/>
              <w:right w:val="nil"/>
            </w:tcBorders>
            <w:shd w:val="clear" w:color="auto" w:fill="auto"/>
            <w:noWrap/>
            <w:hideMark/>
          </w:tcPr>
          <w:p w14:paraId="4B48AA77"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3DC0658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rPr>
                <w:rFonts w:eastAsia="Times New Roman" w:cs="Times New Roman"/>
                <w:b/>
                <w:bCs/>
                <w:color w:val="365F91"/>
              </w:rPr>
              <w:t>Khwendo Kor</w:t>
            </w:r>
            <w:r w:rsidRPr="000C4ABF">
              <w:rPr>
                <w:rFonts w:eastAsia="Times New Roman" w:cs="Times New Roman"/>
                <w:color w:val="000000"/>
              </w:rPr>
              <w:t xml:space="preserve"> Participated in meetings as member of Gender Task Force</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903E521" w14:textId="77777777" w:rsidR="001B2112" w:rsidRPr="000C4ABF" w:rsidRDefault="001B2112" w:rsidP="005B5C65">
            <w:pPr>
              <w:spacing w:after="0" w:line="240" w:lineRule="auto"/>
              <w:rPr>
                <w:rFonts w:eastAsia="Times New Roman" w:cs="Times New Roman"/>
                <w:color w:val="000000"/>
              </w:rPr>
            </w:pPr>
            <w:r w:rsidRPr="000C4ABF">
              <w:rPr>
                <w:rFonts w:cs="Times New Roman"/>
                <w:color w:val="000000"/>
              </w:rPr>
              <w:t>Based on the experience in Gender Task Force, Khwendo Kor in Bannu created a Gender Network for Internally Displaced People which was notified, under an OXFAM project</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579EAD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In-depth Interview</w:t>
            </w:r>
          </w:p>
        </w:tc>
      </w:tr>
      <w:tr w:rsidR="001B2112" w:rsidRPr="000C4ABF" w14:paraId="1B5DFB17" w14:textId="77777777" w:rsidTr="001B2112">
        <w:trPr>
          <w:trHeight w:val="330"/>
          <w:jc w:val="center"/>
        </w:trPr>
        <w:tc>
          <w:tcPr>
            <w:tcW w:w="163" w:type="pct"/>
            <w:tcBorders>
              <w:top w:val="nil"/>
              <w:left w:val="nil"/>
              <w:bottom w:val="nil"/>
              <w:right w:val="nil"/>
            </w:tcBorders>
            <w:shd w:val="clear" w:color="auto" w:fill="auto"/>
            <w:noWrap/>
            <w:hideMark/>
          </w:tcPr>
          <w:p w14:paraId="566D4D91"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3A459B2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b/>
                <w:bCs/>
              </w:rPr>
              <w:t>National University of Science and Technology (NUST)</w:t>
            </w:r>
          </w:p>
        </w:tc>
      </w:tr>
      <w:tr w:rsidR="001B2112" w:rsidRPr="000C4ABF" w14:paraId="54AD82A9" w14:textId="77777777" w:rsidTr="001B2112">
        <w:trPr>
          <w:trHeight w:val="645"/>
          <w:jc w:val="center"/>
        </w:trPr>
        <w:tc>
          <w:tcPr>
            <w:tcW w:w="163" w:type="pct"/>
            <w:tcBorders>
              <w:top w:val="nil"/>
              <w:left w:val="nil"/>
              <w:bottom w:val="nil"/>
              <w:right w:val="nil"/>
            </w:tcBorders>
            <w:shd w:val="clear" w:color="auto" w:fill="auto"/>
            <w:noWrap/>
            <w:hideMark/>
          </w:tcPr>
          <w:p w14:paraId="7F76659D"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4" w:space="0" w:color="auto"/>
            </w:tcBorders>
            <w:shd w:val="clear" w:color="000000" w:fill="FFFFFF"/>
            <w:hideMark/>
          </w:tcPr>
          <w:p w14:paraId="7C25241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Provide and benefit from training on gender in national security sector initiatives</w:t>
            </w:r>
          </w:p>
        </w:tc>
        <w:tc>
          <w:tcPr>
            <w:tcW w:w="1560" w:type="pct"/>
            <w:tcBorders>
              <w:top w:val="single" w:sz="8" w:space="0" w:color="CCCCCC"/>
              <w:left w:val="single" w:sz="4" w:space="0" w:color="auto"/>
              <w:bottom w:val="single" w:sz="8" w:space="0" w:color="000000"/>
              <w:right w:val="single" w:sz="8" w:space="0" w:color="000000"/>
            </w:tcBorders>
            <w:shd w:val="clear" w:color="auto" w:fill="auto"/>
            <w:hideMark/>
          </w:tcPr>
          <w:p w14:paraId="37E610C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-The knowledge of one seventy (170) peacekeepers was enhanced on </w:t>
            </w:r>
            <w:r w:rsidRPr="000C4ABF">
              <w:rPr>
                <w:rFonts w:cs="Times New Roman"/>
              </w:rPr>
              <w:t xml:space="preserve">gender and diversity, </w:t>
            </w:r>
            <w:r w:rsidRPr="000C4ABF">
              <w:rPr>
                <w:rFonts w:eastAsia="Times New Roman" w:cs="Times New Roman"/>
                <w:color w:val="000000"/>
              </w:rPr>
              <w:t>through the sessions on Women Peace and Security.</w:t>
            </w:r>
          </w:p>
          <w:p w14:paraId="101E3900" w14:textId="7D846A53" w:rsidR="001B2112" w:rsidRPr="000C4ABF" w:rsidRDefault="001B2112" w:rsidP="005B5C65">
            <w:pPr>
              <w:spacing w:after="0" w:line="240" w:lineRule="auto"/>
              <w:rPr>
                <w:rFonts w:eastAsia="Times New Roman" w:cs="Times New Roman"/>
                <w:color w:val="000000"/>
              </w:rPr>
            </w:pPr>
            <w:r w:rsidRPr="000C4ABF">
              <w:rPr>
                <w:rFonts w:cs="Times New Roman"/>
              </w:rPr>
              <w:t xml:space="preserve">-Department Head of Pakistan's peacekeepers' </w:t>
            </w:r>
            <w:r w:rsidR="00985FF9" w:rsidRPr="000C4ABF">
              <w:rPr>
                <w:rFonts w:cs="Times New Roman"/>
              </w:rPr>
              <w:t>pre-deployment</w:t>
            </w:r>
            <w:r w:rsidRPr="000C4ABF">
              <w:rPr>
                <w:rFonts w:cs="Times New Roman"/>
              </w:rPr>
              <w:t xml:space="preserve"> courses </w:t>
            </w:r>
            <w:r w:rsidRPr="000C4ABF">
              <w:rPr>
                <w:rFonts w:cs="Times New Roman"/>
              </w:rPr>
              <w:lastRenderedPageBreak/>
              <w:t>benefitted from a 3-day seminar organized by DPKO at BIPSOT in Bangladesh (26-28 April) and contributed to the development of 12 UN Military units manuals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727D69E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 Annual Report Jan –Dec 2015</w:t>
            </w:r>
          </w:p>
          <w:p w14:paraId="50547F8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Quarter 1 &amp;2</w:t>
            </w:r>
          </w:p>
        </w:tc>
      </w:tr>
      <w:tr w:rsidR="001B2112" w:rsidRPr="000C4ABF" w14:paraId="53FE8D60" w14:textId="77777777" w:rsidTr="001B2112">
        <w:trPr>
          <w:trHeight w:val="330"/>
          <w:jc w:val="center"/>
        </w:trPr>
        <w:tc>
          <w:tcPr>
            <w:tcW w:w="163" w:type="pct"/>
            <w:tcBorders>
              <w:top w:val="nil"/>
              <w:left w:val="nil"/>
              <w:bottom w:val="nil"/>
              <w:right w:val="nil"/>
            </w:tcBorders>
            <w:shd w:val="clear" w:color="auto" w:fill="auto"/>
            <w:noWrap/>
            <w:hideMark/>
          </w:tcPr>
          <w:p w14:paraId="1F7A69B5"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3636163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b/>
                <w:bCs/>
              </w:rPr>
              <w:t>UN WOMEN</w:t>
            </w:r>
            <w:r w:rsidRPr="000C4ABF">
              <w:rPr>
                <w:rFonts w:eastAsia="Times New Roman" w:cs="Times New Roman"/>
              </w:rPr>
              <w:t> </w:t>
            </w:r>
          </w:p>
        </w:tc>
      </w:tr>
      <w:tr w:rsidR="001B2112" w:rsidRPr="000C4ABF" w14:paraId="21743777" w14:textId="77777777" w:rsidTr="001B2112">
        <w:trPr>
          <w:trHeight w:val="646"/>
          <w:jc w:val="center"/>
        </w:trPr>
        <w:tc>
          <w:tcPr>
            <w:tcW w:w="163" w:type="pct"/>
            <w:tcBorders>
              <w:top w:val="nil"/>
              <w:left w:val="nil"/>
              <w:bottom w:val="nil"/>
              <w:right w:val="nil"/>
            </w:tcBorders>
            <w:shd w:val="clear" w:color="auto" w:fill="auto"/>
            <w:noWrap/>
            <w:hideMark/>
          </w:tcPr>
          <w:p w14:paraId="67827676"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auto" w:fill="A6A6A6" w:themeFill="background1" w:themeFillShade="A6"/>
          </w:tcPr>
          <w:p w14:paraId="13077DD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b/>
                <w:color w:val="000000"/>
              </w:rPr>
              <w:t>Islamabad</w:t>
            </w:r>
          </w:p>
        </w:tc>
      </w:tr>
      <w:tr w:rsidR="001B2112" w:rsidRPr="000C4ABF" w14:paraId="368687F2" w14:textId="77777777" w:rsidTr="001B2112">
        <w:trPr>
          <w:trHeight w:val="862"/>
          <w:jc w:val="center"/>
        </w:trPr>
        <w:tc>
          <w:tcPr>
            <w:tcW w:w="163" w:type="pct"/>
            <w:tcBorders>
              <w:top w:val="nil"/>
              <w:left w:val="nil"/>
              <w:bottom w:val="nil"/>
              <w:right w:val="nil"/>
            </w:tcBorders>
            <w:shd w:val="clear" w:color="auto" w:fill="auto"/>
            <w:noWrap/>
            <w:hideMark/>
          </w:tcPr>
          <w:p w14:paraId="0280A235"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1BDB73C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560" w:type="pct"/>
            <w:tcBorders>
              <w:top w:val="single" w:sz="8" w:space="0" w:color="CCCCCC"/>
              <w:left w:val="single" w:sz="8" w:space="0" w:color="CCCCCC"/>
              <w:bottom w:val="single" w:sz="8" w:space="0" w:color="000000"/>
              <w:right w:val="single" w:sz="8" w:space="0" w:color="000000"/>
            </w:tcBorders>
            <w:shd w:val="clear" w:color="000000" w:fill="FFFFFF"/>
            <w:hideMark/>
          </w:tcPr>
          <w:p w14:paraId="4CF5F07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11th meeting of the Inter-Provincial Ministerial Group (IPMG) on Women's Development was chaired by NCSW and held in Quetta. Two resolutions related to disaster implications were agreed in the meeting</w:t>
            </w:r>
          </w:p>
        </w:tc>
        <w:tc>
          <w:tcPr>
            <w:tcW w:w="1220" w:type="pct"/>
            <w:tcBorders>
              <w:top w:val="single" w:sz="8" w:space="0" w:color="CCCCCC"/>
              <w:left w:val="single" w:sz="8" w:space="0" w:color="CCCCCC"/>
              <w:bottom w:val="single" w:sz="8" w:space="0" w:color="000000"/>
              <w:right w:val="single" w:sz="8" w:space="0" w:color="000000"/>
            </w:tcBorders>
            <w:shd w:val="clear" w:color="000000" w:fill="FFFFFF"/>
            <w:hideMark/>
          </w:tcPr>
          <w:p w14:paraId="1217CFA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Annual Report JAN-DEC 2015 WLSR</w:t>
            </w:r>
          </w:p>
        </w:tc>
      </w:tr>
      <w:tr w:rsidR="001B2112" w:rsidRPr="000C4ABF" w14:paraId="4D44FFF7" w14:textId="77777777" w:rsidTr="001B2112">
        <w:trPr>
          <w:trHeight w:val="1240"/>
          <w:jc w:val="center"/>
        </w:trPr>
        <w:tc>
          <w:tcPr>
            <w:tcW w:w="163" w:type="pct"/>
            <w:tcBorders>
              <w:top w:val="nil"/>
              <w:left w:val="nil"/>
              <w:bottom w:val="nil"/>
              <w:right w:val="nil"/>
            </w:tcBorders>
            <w:shd w:val="clear" w:color="auto" w:fill="auto"/>
            <w:noWrap/>
            <w:hideMark/>
          </w:tcPr>
          <w:p w14:paraId="621A2AED"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20EDA20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Hold Afghanistan-Pakistan Cross Border Conference</w:t>
            </w:r>
          </w:p>
        </w:tc>
        <w:tc>
          <w:tcPr>
            <w:tcW w:w="1560" w:type="pct"/>
            <w:tcBorders>
              <w:top w:val="single" w:sz="8" w:space="0" w:color="CCCCCC"/>
              <w:left w:val="single" w:sz="8" w:space="0" w:color="CCCCCC"/>
              <w:bottom w:val="single" w:sz="8" w:space="0" w:color="000000"/>
              <w:right w:val="single" w:sz="8" w:space="0" w:color="000000"/>
            </w:tcBorders>
            <w:shd w:val="clear" w:color="000000" w:fill="FFFFFF"/>
            <w:hideMark/>
          </w:tcPr>
          <w:p w14:paraId="576E083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-Focus group discussions (FGDs) conducted both in Pakistan and Afghanistan for identification of issues faced by women who have been displaced due to complex emergencies and wars.</w:t>
            </w:r>
          </w:p>
          <w:p w14:paraId="333EE54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Afghanistan-Pakistan dialogue on women’s situation in displacement: Challenges and way forward for Policy and Practice was held in Peshawar and Kabul simultaneously.</w:t>
            </w:r>
          </w:p>
        </w:tc>
        <w:tc>
          <w:tcPr>
            <w:tcW w:w="1220" w:type="pct"/>
            <w:tcBorders>
              <w:top w:val="single" w:sz="8" w:space="0" w:color="CCCCCC"/>
              <w:left w:val="single" w:sz="8" w:space="0" w:color="CCCCCC"/>
              <w:bottom w:val="single" w:sz="8" w:space="0" w:color="000000"/>
              <w:right w:val="single" w:sz="8" w:space="0" w:color="000000"/>
            </w:tcBorders>
            <w:shd w:val="clear" w:color="000000" w:fill="FFFFFF"/>
            <w:hideMark/>
          </w:tcPr>
          <w:p w14:paraId="0EEDA0F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76BCB410" w14:textId="77777777" w:rsidTr="001B2112">
        <w:trPr>
          <w:trHeight w:val="1275"/>
          <w:jc w:val="center"/>
        </w:trPr>
        <w:tc>
          <w:tcPr>
            <w:tcW w:w="163" w:type="pct"/>
            <w:tcBorders>
              <w:top w:val="nil"/>
              <w:left w:val="nil"/>
              <w:bottom w:val="nil"/>
              <w:right w:val="nil"/>
            </w:tcBorders>
            <w:shd w:val="clear" w:color="auto" w:fill="auto"/>
            <w:noWrap/>
            <w:hideMark/>
          </w:tcPr>
          <w:p w14:paraId="6B1C9792"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42EFAB0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Regional exchanges for civil and armed forces on peacekeeping and gender-sensitive protection of civilians</w:t>
            </w:r>
          </w:p>
        </w:tc>
        <w:tc>
          <w:tcPr>
            <w:tcW w:w="1560" w:type="pct"/>
            <w:tcBorders>
              <w:top w:val="single" w:sz="8" w:space="0" w:color="CCCCCC"/>
              <w:left w:val="single" w:sz="8" w:space="0" w:color="CCCCCC"/>
              <w:bottom w:val="single" w:sz="8" w:space="0" w:color="000000"/>
              <w:right w:val="single" w:sz="8" w:space="0" w:color="000000"/>
            </w:tcBorders>
            <w:shd w:val="clear" w:color="000000" w:fill="FFFFFF"/>
            <w:hideMark/>
          </w:tcPr>
          <w:p w14:paraId="7F80460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-UN Women prepared an inventory of the gender and peacekeeping training centers in Asia. </w:t>
            </w:r>
            <w:r w:rsidRPr="000C4ABF">
              <w:rPr>
                <w:rFonts w:eastAsia="Times New Roman" w:cs="Times New Roman"/>
                <w:color w:val="000000"/>
              </w:rPr>
              <w:br/>
              <w:t>-Approached Nepal Peacekeeping Centre, but the visit did not materialize.</w:t>
            </w:r>
          </w:p>
        </w:tc>
        <w:tc>
          <w:tcPr>
            <w:tcW w:w="1220" w:type="pct"/>
            <w:tcBorders>
              <w:top w:val="single" w:sz="8" w:space="0" w:color="CCCCCC"/>
              <w:left w:val="single" w:sz="8" w:space="0" w:color="CCCCCC"/>
              <w:bottom w:val="single" w:sz="8" w:space="0" w:color="000000"/>
              <w:right w:val="single" w:sz="8" w:space="0" w:color="000000"/>
            </w:tcBorders>
            <w:shd w:val="clear" w:color="000000" w:fill="FFFFFF"/>
            <w:hideMark/>
          </w:tcPr>
          <w:p w14:paraId="770ADC9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0E725D3D" w14:textId="77777777" w:rsidTr="001B2112">
        <w:trPr>
          <w:gridAfter w:val="3"/>
          <w:wAfter w:w="4837" w:type="pct"/>
          <w:trHeight w:val="330"/>
          <w:jc w:val="center"/>
        </w:trPr>
        <w:tc>
          <w:tcPr>
            <w:tcW w:w="163" w:type="pct"/>
            <w:tcBorders>
              <w:top w:val="nil"/>
              <w:left w:val="nil"/>
              <w:bottom w:val="nil"/>
              <w:right w:val="nil"/>
            </w:tcBorders>
            <w:shd w:val="clear" w:color="auto" w:fill="auto"/>
            <w:noWrap/>
            <w:hideMark/>
          </w:tcPr>
          <w:p w14:paraId="4054C0B9" w14:textId="77777777" w:rsidR="001B2112" w:rsidRPr="000C4ABF" w:rsidRDefault="001B2112" w:rsidP="005B5C65">
            <w:pPr>
              <w:spacing w:after="0" w:line="240" w:lineRule="auto"/>
              <w:rPr>
                <w:rFonts w:eastAsia="Times New Roman" w:cs="Times New Roman"/>
                <w:color w:val="000000"/>
              </w:rPr>
            </w:pPr>
          </w:p>
        </w:tc>
      </w:tr>
      <w:tr w:rsidR="001B2112" w:rsidRPr="000C4ABF" w14:paraId="5C43DE6D" w14:textId="77777777" w:rsidTr="001B2112">
        <w:trPr>
          <w:gridAfter w:val="3"/>
          <w:wAfter w:w="4837" w:type="pct"/>
          <w:trHeight w:val="330"/>
          <w:jc w:val="center"/>
        </w:trPr>
        <w:tc>
          <w:tcPr>
            <w:tcW w:w="163" w:type="pct"/>
            <w:tcBorders>
              <w:top w:val="nil"/>
              <w:left w:val="nil"/>
              <w:bottom w:val="nil"/>
              <w:right w:val="nil"/>
            </w:tcBorders>
            <w:shd w:val="clear" w:color="auto" w:fill="auto"/>
            <w:noWrap/>
          </w:tcPr>
          <w:p w14:paraId="546FB371" w14:textId="77777777" w:rsidR="001B2112" w:rsidRPr="000C4ABF" w:rsidRDefault="001B2112" w:rsidP="005B5C65">
            <w:pPr>
              <w:spacing w:after="0" w:line="240" w:lineRule="auto"/>
              <w:rPr>
                <w:rFonts w:eastAsia="Times New Roman" w:cs="Times New Roman"/>
                <w:color w:val="000000"/>
              </w:rPr>
            </w:pPr>
          </w:p>
        </w:tc>
      </w:tr>
      <w:tr w:rsidR="001B2112" w:rsidRPr="000C4ABF" w14:paraId="26AB3264" w14:textId="77777777" w:rsidTr="001B2112">
        <w:trPr>
          <w:trHeight w:val="376"/>
          <w:jc w:val="center"/>
        </w:trPr>
        <w:tc>
          <w:tcPr>
            <w:tcW w:w="163" w:type="pct"/>
            <w:tcBorders>
              <w:top w:val="nil"/>
              <w:left w:val="nil"/>
              <w:bottom w:val="nil"/>
              <w:right w:val="nil"/>
            </w:tcBorders>
            <w:shd w:val="clear" w:color="auto" w:fill="auto"/>
            <w:noWrap/>
            <w:hideMark/>
          </w:tcPr>
          <w:p w14:paraId="32B8D669" w14:textId="77777777" w:rsidR="001B2112" w:rsidRPr="000C4ABF" w:rsidRDefault="001B2112" w:rsidP="005B5C65">
            <w:pPr>
              <w:spacing w:after="0" w:line="240" w:lineRule="auto"/>
              <w:rPr>
                <w:rFonts w:eastAsia="Times New Roman" w:cs="Times New Roman"/>
                <w:b/>
                <w:bCs/>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auto" w:fill="A6A6A6" w:themeFill="background1" w:themeFillShade="A6"/>
          </w:tcPr>
          <w:p w14:paraId="780659A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b/>
                <w:color w:val="000000"/>
              </w:rPr>
              <w:t>Khyber Pakhtunkhwa</w:t>
            </w:r>
          </w:p>
        </w:tc>
      </w:tr>
      <w:tr w:rsidR="001B2112" w:rsidRPr="000C4ABF" w14:paraId="59D3B10C" w14:textId="77777777" w:rsidTr="001B2112">
        <w:trPr>
          <w:trHeight w:val="645"/>
          <w:jc w:val="center"/>
        </w:trPr>
        <w:tc>
          <w:tcPr>
            <w:tcW w:w="163" w:type="pct"/>
            <w:tcBorders>
              <w:top w:val="nil"/>
              <w:left w:val="nil"/>
              <w:bottom w:val="nil"/>
              <w:right w:val="nil"/>
            </w:tcBorders>
            <w:shd w:val="clear" w:color="auto" w:fill="auto"/>
            <w:noWrap/>
            <w:hideMark/>
          </w:tcPr>
          <w:p w14:paraId="10B8F994" w14:textId="77777777" w:rsidR="001B2112" w:rsidRPr="000C4ABF" w:rsidRDefault="001B2112" w:rsidP="005B5C65">
            <w:pPr>
              <w:spacing w:after="0" w:line="240" w:lineRule="auto"/>
              <w:rPr>
                <w:rFonts w:eastAsia="Times New Roman" w:cs="Times New Roman"/>
                <w:b/>
                <w:bCs/>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234B4EA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Capacity assessment of the Parliamentarians on Gender Mainstreaming in Social Reconstruction Processes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B160743" w14:textId="77777777" w:rsidR="001B2112" w:rsidRPr="000C4ABF" w:rsidRDefault="001B2112" w:rsidP="005B5C65">
            <w:pPr>
              <w:spacing w:after="0" w:line="240" w:lineRule="auto"/>
              <w:rPr>
                <w:rFonts w:cs="Times New Roman"/>
              </w:rPr>
            </w:pPr>
            <w:r w:rsidRPr="000C4ABF">
              <w:rPr>
                <w:rFonts w:eastAsia="Times New Roman" w:cs="Times New Roman"/>
                <w:color w:val="000000"/>
              </w:rPr>
              <w:t>-</w:t>
            </w:r>
            <w:r w:rsidRPr="000C4ABF">
              <w:rPr>
                <w:rFonts w:cs="Times New Roman"/>
              </w:rPr>
              <w:t>Training Needs Assessment (TNA) tool developed and carried out</w:t>
            </w:r>
          </w:p>
          <w:p w14:paraId="37214299" w14:textId="2500E587" w:rsidR="001B2112" w:rsidRPr="000C4ABF" w:rsidRDefault="001B2112" w:rsidP="005B5C65">
            <w:pPr>
              <w:spacing w:after="0" w:line="240" w:lineRule="auto"/>
              <w:rPr>
                <w:rFonts w:eastAsia="Times New Roman" w:cs="Times New Roman"/>
                <w:color w:val="000000"/>
              </w:rPr>
            </w:pPr>
            <w:r w:rsidRPr="000C4ABF">
              <w:rPr>
                <w:rFonts w:cs="Times New Roman"/>
              </w:rPr>
              <w:t xml:space="preserve">-Training modules will be developed in light of Training Needs </w:t>
            </w:r>
            <w:r w:rsidR="00985FF9" w:rsidRPr="000C4ABF">
              <w:rPr>
                <w:rFonts w:cs="Times New Roman"/>
              </w:rPr>
              <w:t>Assessment findings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1204B65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Quarter 1 &amp; 2</w:t>
            </w:r>
          </w:p>
        </w:tc>
      </w:tr>
      <w:tr w:rsidR="001B2112" w:rsidRPr="000C4ABF" w14:paraId="309174E1" w14:textId="77777777" w:rsidTr="001B2112">
        <w:trPr>
          <w:trHeight w:val="645"/>
          <w:jc w:val="center"/>
        </w:trPr>
        <w:tc>
          <w:tcPr>
            <w:tcW w:w="163" w:type="pct"/>
            <w:tcBorders>
              <w:top w:val="nil"/>
              <w:left w:val="nil"/>
              <w:bottom w:val="nil"/>
              <w:right w:val="nil"/>
            </w:tcBorders>
            <w:shd w:val="clear" w:color="auto" w:fill="auto"/>
            <w:noWrap/>
            <w:hideMark/>
          </w:tcPr>
          <w:p w14:paraId="293BEEDB"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7B4704B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Sensitization of male and female parliamentarians to advocate for gender mainstreaming in social reconstruction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E8C294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1217A7E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40EA0C11" w14:textId="77777777" w:rsidTr="001B2112">
        <w:trPr>
          <w:trHeight w:val="645"/>
          <w:jc w:val="center"/>
        </w:trPr>
        <w:tc>
          <w:tcPr>
            <w:tcW w:w="163" w:type="pct"/>
            <w:tcBorders>
              <w:top w:val="nil"/>
              <w:left w:val="nil"/>
              <w:bottom w:val="nil"/>
              <w:right w:val="nil"/>
            </w:tcBorders>
            <w:shd w:val="clear" w:color="auto" w:fill="auto"/>
            <w:noWrap/>
            <w:hideMark/>
          </w:tcPr>
          <w:p w14:paraId="573DB068"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74A5695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Support Peace conferences by engaging parliamentarians, civil society organizations, media and other key stakeholders to develop a Plan of Action.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8C7D7A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75A7C97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1AFF2388" w14:textId="77777777" w:rsidTr="001B2112">
        <w:trPr>
          <w:trHeight w:val="960"/>
          <w:jc w:val="center"/>
        </w:trPr>
        <w:tc>
          <w:tcPr>
            <w:tcW w:w="163" w:type="pct"/>
            <w:tcBorders>
              <w:top w:val="nil"/>
              <w:left w:val="nil"/>
              <w:bottom w:val="nil"/>
              <w:right w:val="nil"/>
            </w:tcBorders>
            <w:shd w:val="clear" w:color="auto" w:fill="auto"/>
            <w:noWrap/>
            <w:hideMark/>
          </w:tcPr>
          <w:p w14:paraId="6DDDB6A0"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6DB3F8C8" w14:textId="65FD522E"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Provision of technical support to Gender Child Cell for development of their PC-Is for their institutionalization and enhancing Gender Child </w:t>
            </w:r>
            <w:r w:rsidR="00985FF9" w:rsidRPr="000C4ABF">
              <w:rPr>
                <w:rFonts w:eastAsia="Times New Roman" w:cs="Times New Roman"/>
                <w:color w:val="000000"/>
              </w:rPr>
              <w:t>Cell linkages</w:t>
            </w:r>
            <w:r w:rsidRPr="000C4ABF">
              <w:rPr>
                <w:rFonts w:eastAsia="Times New Roman" w:cs="Times New Roman"/>
                <w:color w:val="000000"/>
              </w:rPr>
              <w:t xml:space="preserve"> with Facilitation centers and protection centers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2C5BF6C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Support to Provincial Disaster Management Authority Khyber Pakhtunkhwa and FATA - Disaster Management Authority extended for development of PC-I</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5F1746A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t xml:space="preserve"> </w:t>
            </w:r>
            <w:r w:rsidRPr="000C4ABF">
              <w:rPr>
                <w:rFonts w:eastAsia="Times New Roman" w:cs="Times New Roman"/>
                <w:color w:val="000000"/>
              </w:rPr>
              <w:t>WLSR Operational Plan with updated progress- 1st July YJ</w:t>
            </w:r>
          </w:p>
        </w:tc>
      </w:tr>
      <w:tr w:rsidR="001B2112" w:rsidRPr="000C4ABF" w14:paraId="02772285" w14:textId="77777777" w:rsidTr="001B2112">
        <w:trPr>
          <w:trHeight w:val="645"/>
          <w:jc w:val="center"/>
        </w:trPr>
        <w:tc>
          <w:tcPr>
            <w:tcW w:w="163" w:type="pct"/>
            <w:tcBorders>
              <w:top w:val="nil"/>
              <w:left w:val="nil"/>
              <w:bottom w:val="nil"/>
              <w:right w:val="nil"/>
            </w:tcBorders>
            <w:shd w:val="clear" w:color="auto" w:fill="auto"/>
            <w:noWrap/>
            <w:hideMark/>
          </w:tcPr>
          <w:p w14:paraId="4902D33A"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0C6E221A" w14:textId="702AFF49" w:rsidR="001B2112" w:rsidRPr="000C4ABF" w:rsidRDefault="001B2112" w:rsidP="00CE38FF">
            <w:pPr>
              <w:spacing w:after="0" w:line="240" w:lineRule="auto"/>
              <w:rPr>
                <w:rFonts w:eastAsia="Times New Roman" w:cs="Times New Roman"/>
                <w:color w:val="000000"/>
              </w:rPr>
            </w:pPr>
            <w:r w:rsidRPr="000C4ABF">
              <w:rPr>
                <w:rFonts w:eastAsia="Times New Roman" w:cs="Times New Roman"/>
                <w:color w:val="000000"/>
              </w:rPr>
              <w:t>Provide support in enhancing Gender Child Cell linkages with Facilitation centers and protection centers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781F049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Technical support provided to Gender Task Force in conducting Dar-ul-Aman visit and development of Standard Operating Procedures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59007AE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7ED631B0" w14:textId="77777777" w:rsidTr="001B2112">
        <w:trPr>
          <w:trHeight w:val="1275"/>
          <w:jc w:val="center"/>
        </w:trPr>
        <w:tc>
          <w:tcPr>
            <w:tcW w:w="163" w:type="pct"/>
            <w:tcBorders>
              <w:top w:val="nil"/>
              <w:left w:val="nil"/>
              <w:bottom w:val="nil"/>
              <w:right w:val="nil"/>
            </w:tcBorders>
            <w:shd w:val="clear" w:color="auto" w:fill="auto"/>
            <w:noWrap/>
            <w:hideMark/>
          </w:tcPr>
          <w:p w14:paraId="2F7409CE"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11A8F43D" w14:textId="3ABD1570"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Within the protection cluster support NADRA in securing Computerized National Identity </w:t>
            </w:r>
            <w:r w:rsidR="00985FF9" w:rsidRPr="000C4ABF">
              <w:rPr>
                <w:rFonts w:eastAsia="Times New Roman" w:cs="Times New Roman"/>
                <w:color w:val="000000"/>
              </w:rPr>
              <w:t>Cards to</w:t>
            </w:r>
            <w:r w:rsidRPr="000C4ABF">
              <w:rPr>
                <w:rFonts w:eastAsia="Times New Roman" w:cs="Times New Roman"/>
                <w:color w:val="000000"/>
              </w:rPr>
              <w:t xml:space="preserve"> at least 2200 displaced women from North Waziristan Agency</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9AE8ED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-Agreement with a local Partner done and work completed successfully for issuance of identity cards.</w:t>
            </w:r>
          </w:p>
          <w:p w14:paraId="58A9CCC7" w14:textId="3EC0610D"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-World Food </w:t>
            </w:r>
            <w:r w:rsidR="00D17182" w:rsidRPr="000C4ABF">
              <w:rPr>
                <w:rFonts w:eastAsia="Times New Roman" w:cs="Times New Roman"/>
                <w:color w:val="000000"/>
              </w:rPr>
              <w:t>Project</w:t>
            </w:r>
            <w:r w:rsidRPr="000C4ABF">
              <w:rPr>
                <w:rFonts w:eastAsia="Times New Roman" w:cs="Times New Roman"/>
                <w:color w:val="000000"/>
              </w:rPr>
              <w:t xml:space="preserve"> to work in partnership with UN Women to assist with 4000 additional women receiving their Computerized National Identity Cards through Memorandum of Understanding</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521DAD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4B87EF31" w14:textId="77777777" w:rsidTr="001B2112">
        <w:trPr>
          <w:trHeight w:val="960"/>
          <w:jc w:val="center"/>
        </w:trPr>
        <w:tc>
          <w:tcPr>
            <w:tcW w:w="163" w:type="pct"/>
            <w:tcBorders>
              <w:top w:val="nil"/>
              <w:left w:val="nil"/>
              <w:bottom w:val="nil"/>
              <w:right w:val="nil"/>
            </w:tcBorders>
            <w:shd w:val="clear" w:color="auto" w:fill="auto"/>
            <w:noWrap/>
            <w:hideMark/>
          </w:tcPr>
          <w:p w14:paraId="7A3D323B"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18BD070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Support to Women Development Department/Provincial Commission on the Status of Women in the establishment/maintenance of a pilot helpline and referral service facilities in Bannu with protection cluster</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26C392A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-Letter of Agreement with Provincial Commission on the Status of Women developed and signed.</w:t>
            </w:r>
          </w:p>
          <w:p w14:paraId="37DDD4D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-Terms of Reference completed </w:t>
            </w:r>
          </w:p>
          <w:p w14:paraId="543B944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-Location of help line identified.</w:t>
            </w:r>
          </w:p>
          <w:p w14:paraId="0CB41C8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LOA cancelled by PCSW</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74B7D589" w14:textId="39967E09"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 xml:space="preserve">  </w:t>
            </w:r>
            <w:r w:rsidRPr="000C4ABF">
              <w:t xml:space="preserve"> </w:t>
            </w:r>
            <w:r w:rsidRPr="000C4ABF">
              <w:rPr>
                <w:rFonts w:eastAsia="Times New Roman" w:cs="Times New Roman"/>
                <w:color w:val="000000"/>
              </w:rPr>
              <w:t xml:space="preserve">Copy of Operational Plan with updated progress- for UN Women WSLR </w:t>
            </w:r>
            <w:r w:rsidR="00D17182" w:rsidRPr="000C4ABF">
              <w:rPr>
                <w:rFonts w:eastAsia="Times New Roman" w:cs="Times New Roman"/>
                <w:color w:val="000000"/>
              </w:rPr>
              <w:t>Project</w:t>
            </w:r>
            <w:r w:rsidRPr="000C4ABF">
              <w:rPr>
                <w:rFonts w:eastAsia="Times New Roman" w:cs="Times New Roman"/>
                <w:color w:val="000000"/>
              </w:rPr>
              <w:t xml:space="preserve"> 1st July YS</w:t>
            </w:r>
          </w:p>
        </w:tc>
      </w:tr>
      <w:tr w:rsidR="001B2112" w:rsidRPr="000C4ABF" w14:paraId="31ECDF7F" w14:textId="77777777" w:rsidTr="001B2112">
        <w:trPr>
          <w:trHeight w:val="628"/>
          <w:jc w:val="center"/>
        </w:trPr>
        <w:tc>
          <w:tcPr>
            <w:tcW w:w="163" w:type="pct"/>
            <w:tcBorders>
              <w:top w:val="nil"/>
              <w:left w:val="nil"/>
              <w:bottom w:val="nil"/>
              <w:right w:val="nil"/>
            </w:tcBorders>
            <w:shd w:val="clear" w:color="auto" w:fill="auto"/>
            <w:noWrap/>
            <w:hideMark/>
          </w:tcPr>
          <w:p w14:paraId="38EFFF8C"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6A2B620B" w14:textId="77777777" w:rsidR="001B2112" w:rsidRPr="000C4ABF" w:rsidRDefault="001B2112" w:rsidP="005B5C65">
            <w:pPr>
              <w:spacing w:after="0" w:line="240" w:lineRule="auto"/>
              <w:rPr>
                <w:rFonts w:eastAsia="Times New Roman" w:cs="Times New Roman"/>
                <w:color w:val="000000"/>
                <w:highlight w:val="yellow"/>
              </w:rPr>
            </w:pPr>
            <w:r w:rsidRPr="000C4ABF">
              <w:rPr>
                <w:rFonts w:eastAsia="Times New Roman" w:cs="Times New Roman"/>
                <w:color w:val="000000"/>
              </w:rPr>
              <w:t>Upscale, revive and enhance model Women Facilitation Centers, Women Friendly Spaces and Women Protection Units in at least 2 provinces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1D5D251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1964250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107F2C89" w14:textId="77777777" w:rsidTr="001B2112">
        <w:trPr>
          <w:trHeight w:val="1600"/>
          <w:jc w:val="center"/>
        </w:trPr>
        <w:tc>
          <w:tcPr>
            <w:tcW w:w="163" w:type="pct"/>
            <w:tcBorders>
              <w:top w:val="nil"/>
              <w:left w:val="nil"/>
              <w:bottom w:val="nil"/>
              <w:right w:val="nil"/>
            </w:tcBorders>
            <w:shd w:val="clear" w:color="auto" w:fill="auto"/>
            <w:noWrap/>
            <w:hideMark/>
          </w:tcPr>
          <w:p w14:paraId="6746EB31"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26B9B1C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Conduct Safe Audit in one of the vulnerable districts in each of the provinces and develop VAW interventions engaging Women Development Departments, police, judiciary, Civil society organizations and media</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3CE53C1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-Visit to Dar-ul-Aman conducted. </w:t>
            </w:r>
          </w:p>
          <w:p w14:paraId="413F055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-Assessment of the Facilitation Centers completed and Concept notes drawn up.</w:t>
            </w:r>
          </w:p>
          <w:p w14:paraId="29BBA86D" w14:textId="77777777" w:rsidR="001B2112" w:rsidRPr="000C4ABF" w:rsidRDefault="001B2112" w:rsidP="005B5C65">
            <w:pPr>
              <w:spacing w:after="0" w:line="240" w:lineRule="auto"/>
              <w:rPr>
                <w:rFonts w:cs="Times New Roman"/>
              </w:rPr>
            </w:pPr>
            <w:r w:rsidRPr="000C4ABF">
              <w:rPr>
                <w:rFonts w:cs="Times New Roman"/>
              </w:rPr>
              <w:t>-Visited Police training college in Hangu; curriculum used in the training was reviewed with gender perspective by UN Women Khyber Pakhtunkhwa &amp; Country team</w:t>
            </w:r>
          </w:p>
          <w:p w14:paraId="1F3939B0" w14:textId="77777777" w:rsidR="001B2112" w:rsidRPr="000C4ABF" w:rsidRDefault="001B2112" w:rsidP="005B5C65">
            <w:pPr>
              <w:rPr>
                <w:rFonts w:cs="Times New Roman"/>
              </w:rPr>
            </w:pPr>
            <w:r w:rsidRPr="000C4ABF">
              <w:rPr>
                <w:rFonts w:cs="Times New Roman"/>
              </w:rPr>
              <w:t>-Based on the findings of curriculum analysis (and results of the Training Needs Assessment with the parliamentarians) training modules will be developed.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7166D17A" w14:textId="0A5C9B5B"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t xml:space="preserve"> </w:t>
            </w:r>
            <w:r w:rsidRPr="000C4ABF">
              <w:rPr>
                <w:rFonts w:eastAsia="Times New Roman" w:cs="Times New Roman"/>
                <w:color w:val="000000"/>
              </w:rPr>
              <w:t xml:space="preserve">Copy of Operational Plan with updated progress- for UN Women WSLR </w:t>
            </w:r>
            <w:r w:rsidR="00D17182" w:rsidRPr="000C4ABF">
              <w:rPr>
                <w:rFonts w:eastAsia="Times New Roman" w:cs="Times New Roman"/>
                <w:color w:val="000000"/>
              </w:rPr>
              <w:t>Project</w:t>
            </w:r>
            <w:r w:rsidRPr="000C4ABF">
              <w:rPr>
                <w:rFonts w:eastAsia="Times New Roman" w:cs="Times New Roman"/>
                <w:color w:val="000000"/>
              </w:rPr>
              <w:t xml:space="preserve"> 1st July YS</w:t>
            </w:r>
          </w:p>
        </w:tc>
      </w:tr>
      <w:tr w:rsidR="001B2112" w:rsidRPr="000C4ABF" w14:paraId="68C1386F" w14:textId="77777777" w:rsidTr="001B2112">
        <w:trPr>
          <w:trHeight w:val="871"/>
          <w:jc w:val="center"/>
        </w:trPr>
        <w:tc>
          <w:tcPr>
            <w:tcW w:w="163" w:type="pct"/>
            <w:tcBorders>
              <w:top w:val="nil"/>
              <w:left w:val="nil"/>
              <w:bottom w:val="nil"/>
              <w:right w:val="nil"/>
            </w:tcBorders>
            <w:shd w:val="clear" w:color="auto" w:fill="auto"/>
            <w:noWrap/>
            <w:hideMark/>
          </w:tcPr>
          <w:p w14:paraId="79DC36F1"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1034BE1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Increase capacity of 2 communities in FATA and Khyber Pakhtunkhwa on gender sensitive disaster preparedness and mitigation measures using results from already existing analysis/studies in collaboration with Jirga, Ashers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526CC8E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Coordinated with FDMA and</w:t>
            </w:r>
            <w:r w:rsidRPr="000C4ABF">
              <w:rPr>
                <w:rFonts w:cs="Times New Roman"/>
                <w:color w:val="000000"/>
                <w:shd w:val="clear" w:color="auto" w:fill="FFFFFF"/>
              </w:rPr>
              <w:t xml:space="preserve"> the local Sarishta (local-level-village group of elders representing different types) to improve safe access to women for all entities trying to extend humanitarian assistance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26506C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In-depth Interview</w:t>
            </w:r>
          </w:p>
        </w:tc>
      </w:tr>
      <w:tr w:rsidR="001B2112" w:rsidRPr="000C4ABF" w14:paraId="4C17DE62" w14:textId="77777777" w:rsidTr="001B2112">
        <w:trPr>
          <w:trHeight w:val="1275"/>
          <w:jc w:val="center"/>
        </w:trPr>
        <w:tc>
          <w:tcPr>
            <w:tcW w:w="163" w:type="pct"/>
            <w:tcBorders>
              <w:top w:val="nil"/>
              <w:left w:val="nil"/>
              <w:bottom w:val="nil"/>
              <w:right w:val="nil"/>
            </w:tcBorders>
            <w:shd w:val="clear" w:color="auto" w:fill="auto"/>
            <w:noWrap/>
            <w:hideMark/>
          </w:tcPr>
          <w:p w14:paraId="579EF31C"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07E14B8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Enhance skills of women including HBWs in diversified livelihoods and develop their market linkages in displaced populations and hosting areas in collaboration with UN agencies ILO, FAO, UNHCR and UNDP</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91AF8B1" w14:textId="3819F0F6"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-Study on impact of emergencies on women's economic participation and status in collaboration with UN Women's Women Economic Empowerment </w:t>
            </w:r>
            <w:r w:rsidR="00D17182" w:rsidRPr="000C4ABF">
              <w:rPr>
                <w:rFonts w:eastAsia="Times New Roman" w:cs="Times New Roman"/>
                <w:color w:val="000000"/>
              </w:rPr>
              <w:t>project</w:t>
            </w:r>
            <w:r w:rsidRPr="000C4ABF">
              <w:rPr>
                <w:rFonts w:eastAsia="Times New Roman" w:cs="Times New Roman"/>
                <w:color w:val="000000"/>
              </w:rPr>
              <w:t>; Terms of Reference completed to recruit consultant; Process at advanced stage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AC3942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Information not available</w:t>
            </w:r>
          </w:p>
        </w:tc>
      </w:tr>
      <w:tr w:rsidR="001B2112" w:rsidRPr="000C4ABF" w14:paraId="358BBD87" w14:textId="77777777" w:rsidTr="001B2112">
        <w:trPr>
          <w:trHeight w:val="645"/>
          <w:jc w:val="center"/>
        </w:trPr>
        <w:tc>
          <w:tcPr>
            <w:tcW w:w="163" w:type="pct"/>
            <w:tcBorders>
              <w:top w:val="nil"/>
              <w:left w:val="nil"/>
              <w:bottom w:val="nil"/>
              <w:right w:val="nil"/>
            </w:tcBorders>
            <w:shd w:val="clear" w:color="auto" w:fill="auto"/>
            <w:noWrap/>
            <w:hideMark/>
          </w:tcPr>
          <w:p w14:paraId="4ABB283F"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0903E02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Provide psycho social support to women and girls in displacement areas in support of protection cluster initiatives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74BA841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PCSW was in process of initiating a help line and safe space for women who are in need of psycho social support; process halted.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26A5D5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t xml:space="preserve"> </w:t>
            </w:r>
            <w:r w:rsidRPr="000C4ABF">
              <w:rPr>
                <w:rFonts w:eastAsia="Times New Roman" w:cs="Times New Roman"/>
                <w:color w:val="000000"/>
              </w:rPr>
              <w:t>WLSR Operational Plan with updated progress- 1st July YJ</w:t>
            </w:r>
          </w:p>
        </w:tc>
      </w:tr>
      <w:tr w:rsidR="001B2112" w:rsidRPr="000C4ABF" w14:paraId="24DDE937" w14:textId="77777777" w:rsidTr="001B2112">
        <w:trPr>
          <w:trHeight w:val="645"/>
          <w:jc w:val="center"/>
        </w:trPr>
        <w:tc>
          <w:tcPr>
            <w:tcW w:w="163" w:type="pct"/>
            <w:tcBorders>
              <w:top w:val="nil"/>
              <w:left w:val="nil"/>
              <w:bottom w:val="nil"/>
              <w:right w:val="nil"/>
            </w:tcBorders>
            <w:shd w:val="clear" w:color="auto" w:fill="auto"/>
            <w:noWrap/>
            <w:hideMark/>
          </w:tcPr>
          <w:p w14:paraId="4CF2C59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18936B7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Support the development and engendering of a livelihood strategy for displaced population in collaboration with UNDP and ILO</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A8E180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 Information not available </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83DC5E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68C11206" w14:textId="77777777" w:rsidTr="001B2112">
        <w:trPr>
          <w:trHeight w:val="645"/>
          <w:jc w:val="center"/>
        </w:trPr>
        <w:tc>
          <w:tcPr>
            <w:tcW w:w="163" w:type="pct"/>
            <w:tcBorders>
              <w:top w:val="nil"/>
              <w:left w:val="nil"/>
              <w:bottom w:val="nil"/>
              <w:right w:val="nil"/>
            </w:tcBorders>
            <w:shd w:val="clear" w:color="auto" w:fill="auto"/>
            <w:noWrap/>
            <w:hideMark/>
          </w:tcPr>
          <w:p w14:paraId="7048A298"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auto" w:fill="A6A6A6" w:themeFill="background1" w:themeFillShade="A6"/>
          </w:tcPr>
          <w:p w14:paraId="2D92833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Pakistani Administered Kashmir</w:t>
            </w:r>
          </w:p>
        </w:tc>
      </w:tr>
      <w:tr w:rsidR="001B2112" w:rsidRPr="000C4ABF" w14:paraId="6DBE0D8B" w14:textId="77777777" w:rsidTr="001B2112">
        <w:trPr>
          <w:trHeight w:val="645"/>
          <w:jc w:val="center"/>
        </w:trPr>
        <w:tc>
          <w:tcPr>
            <w:tcW w:w="163" w:type="pct"/>
            <w:tcBorders>
              <w:top w:val="nil"/>
              <w:left w:val="nil"/>
              <w:bottom w:val="nil"/>
              <w:right w:val="nil"/>
            </w:tcBorders>
            <w:shd w:val="clear" w:color="auto" w:fill="auto"/>
            <w:noWrap/>
            <w:hideMark/>
          </w:tcPr>
          <w:p w14:paraId="51DD54BC"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330880F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Capacity assessment of the Parliamentarians on Gender Mainstreaming in Social Reconstruction Processes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849822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Capacity assessment was carried out</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71362B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6FF0F522" w14:textId="77777777" w:rsidTr="001B2112">
        <w:trPr>
          <w:trHeight w:val="645"/>
          <w:jc w:val="center"/>
        </w:trPr>
        <w:tc>
          <w:tcPr>
            <w:tcW w:w="163" w:type="pct"/>
            <w:tcBorders>
              <w:top w:val="nil"/>
              <w:left w:val="nil"/>
              <w:bottom w:val="nil"/>
              <w:right w:val="nil"/>
            </w:tcBorders>
            <w:shd w:val="clear" w:color="auto" w:fill="auto"/>
            <w:noWrap/>
            <w:hideMark/>
          </w:tcPr>
          <w:p w14:paraId="2F1A8742"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27C3A8E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Sensitization of select male and female parliamentarians to advocate for gender mainstreaming in social reconstruction</w:t>
            </w:r>
          </w:p>
        </w:tc>
        <w:tc>
          <w:tcPr>
            <w:tcW w:w="1560" w:type="pct"/>
            <w:tcBorders>
              <w:top w:val="single" w:sz="8" w:space="0" w:color="CCCCCC"/>
              <w:left w:val="single" w:sz="8" w:space="0" w:color="CCCCCC"/>
              <w:bottom w:val="single" w:sz="4" w:space="0" w:color="auto"/>
              <w:right w:val="single" w:sz="8" w:space="0" w:color="000000"/>
            </w:tcBorders>
            <w:shd w:val="clear" w:color="auto" w:fill="auto"/>
            <w:hideMark/>
          </w:tcPr>
          <w:p w14:paraId="183342B1" w14:textId="77777777" w:rsidR="001B2112" w:rsidRPr="000C4ABF" w:rsidRDefault="001B2112" w:rsidP="005B5C65">
            <w:pPr>
              <w:spacing w:after="0" w:line="240" w:lineRule="auto"/>
              <w:rPr>
                <w:rFonts w:eastAsia="Times New Roman" w:cs="Times New Roman"/>
                <w:color w:val="000000"/>
              </w:rPr>
            </w:pPr>
            <w:r w:rsidRPr="000C4ABF">
              <w:rPr>
                <w:rFonts w:cs="Times New Roman"/>
              </w:rPr>
              <w:t>-A series of meetings held with Members of Women’s Parliamentarians Caucus (WPC) to identify parliamentarians to advocate for gender mainstreaming.</w:t>
            </w:r>
          </w:p>
          <w:p w14:paraId="0192508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-Sensitization sessions not conducted.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528F94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6C593FDC" w14:textId="77777777" w:rsidTr="001B2112">
        <w:trPr>
          <w:trHeight w:val="871"/>
          <w:jc w:val="center"/>
        </w:trPr>
        <w:tc>
          <w:tcPr>
            <w:tcW w:w="163" w:type="pct"/>
            <w:tcBorders>
              <w:top w:val="nil"/>
              <w:left w:val="nil"/>
              <w:bottom w:val="nil"/>
              <w:right w:val="nil"/>
            </w:tcBorders>
            <w:shd w:val="clear" w:color="auto" w:fill="auto"/>
            <w:noWrap/>
            <w:hideMark/>
          </w:tcPr>
          <w:p w14:paraId="09F90FD1"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32E07F2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Support Peace conferences by engaging parliamentarians, CSOs, media and other key stakeholders to develop a Plan of Action.</w:t>
            </w:r>
          </w:p>
        </w:tc>
        <w:tc>
          <w:tcPr>
            <w:tcW w:w="1560" w:type="pct"/>
            <w:tcBorders>
              <w:top w:val="single" w:sz="4" w:space="0" w:color="auto"/>
              <w:left w:val="single" w:sz="8" w:space="0" w:color="CCCCCC"/>
              <w:bottom w:val="single" w:sz="8" w:space="0" w:color="000000"/>
              <w:right w:val="single" w:sz="8" w:space="0" w:color="000000"/>
            </w:tcBorders>
            <w:shd w:val="clear" w:color="auto" w:fill="auto"/>
            <w:hideMark/>
          </w:tcPr>
          <w:p w14:paraId="697A8D7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-Commemoration of International Peace Day highlighted the socio-economic conditions of women, particularly those affected by violence/trauma of conflict.</w:t>
            </w:r>
            <w:r w:rsidRPr="000C4ABF">
              <w:rPr>
                <w:rFonts w:eastAsia="Times New Roman" w:cs="Times New Roman"/>
                <w:color w:val="000000"/>
              </w:rPr>
              <w:br/>
              <w:t>-HeforShe campaign was launched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1D915AE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GCC Progress Report Aug 2015-Jun 2016</w:t>
            </w:r>
            <w:r w:rsidRPr="000C4ABF">
              <w:rPr>
                <w:rFonts w:eastAsia="Times New Roman" w:cs="Times New Roman"/>
                <w:color w:val="000000"/>
              </w:rPr>
              <w:br/>
              <w:t>Report Peace Dialogue</w:t>
            </w:r>
          </w:p>
        </w:tc>
      </w:tr>
      <w:tr w:rsidR="001B2112" w:rsidRPr="000C4ABF" w14:paraId="69E0696E" w14:textId="77777777" w:rsidTr="001B2112">
        <w:trPr>
          <w:trHeight w:val="1590"/>
          <w:jc w:val="center"/>
        </w:trPr>
        <w:tc>
          <w:tcPr>
            <w:tcW w:w="163" w:type="pct"/>
            <w:tcBorders>
              <w:top w:val="nil"/>
              <w:left w:val="nil"/>
              <w:bottom w:val="nil"/>
              <w:right w:val="nil"/>
            </w:tcBorders>
            <w:shd w:val="clear" w:color="auto" w:fill="auto"/>
            <w:noWrap/>
            <w:hideMark/>
          </w:tcPr>
          <w:p w14:paraId="36F3C300"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408C960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Provision of technical support to Gender Child Cell for development of their PC-Is for their institutionalization and enhancing GCC linkages with Facilitation centres and protection centres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C63E81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-Team actively participated in Disaster Risk Management training organized by SDMA with NDMA, drawing attention to the concerns of women in Disaster Risk Management.</w:t>
            </w:r>
            <w:r w:rsidRPr="000C4ABF">
              <w:rPr>
                <w:rFonts w:eastAsia="Times New Roman" w:cs="Times New Roman"/>
                <w:color w:val="000000"/>
              </w:rPr>
              <w:br/>
              <w:t>-Technical Support Officer Gender Child Cell reviewed policy documents and gave recommendation to integrate gender in disasters.</w:t>
            </w:r>
          </w:p>
          <w:p w14:paraId="4FCB0BD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-Concept note for Gender focal person position developed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3B917F4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 </w:t>
            </w:r>
          </w:p>
          <w:p w14:paraId="57CCE0F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In-depth interview</w:t>
            </w:r>
          </w:p>
        </w:tc>
      </w:tr>
      <w:tr w:rsidR="001B2112" w:rsidRPr="000C4ABF" w14:paraId="0C22DC90" w14:textId="77777777" w:rsidTr="001B2112">
        <w:trPr>
          <w:trHeight w:val="330"/>
          <w:jc w:val="center"/>
        </w:trPr>
        <w:tc>
          <w:tcPr>
            <w:tcW w:w="163" w:type="pct"/>
            <w:tcBorders>
              <w:top w:val="nil"/>
              <w:left w:val="nil"/>
              <w:bottom w:val="nil"/>
              <w:right w:val="nil"/>
            </w:tcBorders>
            <w:shd w:val="clear" w:color="auto" w:fill="auto"/>
            <w:noWrap/>
            <w:hideMark/>
          </w:tcPr>
          <w:p w14:paraId="61399626"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CCCCCC"/>
              <w:right w:val="single" w:sz="8" w:space="0" w:color="000000"/>
            </w:tcBorders>
            <w:shd w:val="clear" w:color="auto" w:fill="auto"/>
            <w:hideMark/>
          </w:tcPr>
          <w:p w14:paraId="79420CF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Support to Women Development Directorate in the maintenance of a pilot helpline</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75F74AE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Support provided; helpline now taken up by Women Development Directorate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B0223C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 In-depth interview </w:t>
            </w:r>
          </w:p>
        </w:tc>
      </w:tr>
      <w:tr w:rsidR="001B2112" w:rsidRPr="000C4ABF" w14:paraId="61F40F18" w14:textId="77777777" w:rsidTr="001B2112">
        <w:trPr>
          <w:trHeight w:val="529"/>
          <w:jc w:val="center"/>
        </w:trPr>
        <w:tc>
          <w:tcPr>
            <w:tcW w:w="163" w:type="pct"/>
            <w:tcBorders>
              <w:top w:val="nil"/>
              <w:left w:val="nil"/>
              <w:bottom w:val="nil"/>
              <w:right w:val="nil"/>
            </w:tcBorders>
            <w:shd w:val="clear" w:color="auto" w:fill="auto"/>
            <w:noWrap/>
            <w:hideMark/>
          </w:tcPr>
          <w:p w14:paraId="3074494B"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auto" w:fill="A6A6A6" w:themeFill="background1" w:themeFillShade="A6"/>
          </w:tcPr>
          <w:p w14:paraId="782C98EF" w14:textId="54B5C30C"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Bal</w:t>
            </w:r>
            <w:r w:rsidR="000E27A8">
              <w:rPr>
                <w:rFonts w:eastAsia="Times New Roman" w:cs="Times New Roman"/>
                <w:color w:val="000000"/>
              </w:rPr>
              <w:t>o</w:t>
            </w:r>
            <w:r w:rsidRPr="000C4ABF">
              <w:rPr>
                <w:rFonts w:eastAsia="Times New Roman" w:cs="Times New Roman"/>
                <w:color w:val="000000"/>
              </w:rPr>
              <w:t>chistan</w:t>
            </w:r>
          </w:p>
        </w:tc>
      </w:tr>
      <w:tr w:rsidR="001B2112" w:rsidRPr="000C4ABF" w14:paraId="719373AF" w14:textId="77777777" w:rsidTr="001B2112">
        <w:trPr>
          <w:trHeight w:val="645"/>
          <w:jc w:val="center"/>
        </w:trPr>
        <w:tc>
          <w:tcPr>
            <w:tcW w:w="163" w:type="pct"/>
            <w:tcBorders>
              <w:top w:val="nil"/>
              <w:left w:val="nil"/>
              <w:bottom w:val="nil"/>
              <w:right w:val="nil"/>
            </w:tcBorders>
            <w:shd w:val="clear" w:color="auto" w:fill="auto"/>
            <w:noWrap/>
            <w:hideMark/>
          </w:tcPr>
          <w:p w14:paraId="6AF3F8BD"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2C9A4F8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Capacity assessment of the Parliamentarians on Gender Mainstreaming in Social Reconstruction Processes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36E9415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r w:rsidRPr="000C4ABF">
              <w:rPr>
                <w:rFonts w:cs="Times New Roman"/>
              </w:rPr>
              <w:t xml:space="preserve"> Meeting with the Chairperson of Women Parliamentary Caucus and Members of Provincial Assembly (MPA) on the capacity building needs of parliamentarians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D7B630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08D3270E" w14:textId="77777777" w:rsidTr="001B2112">
        <w:trPr>
          <w:trHeight w:val="645"/>
          <w:jc w:val="center"/>
        </w:trPr>
        <w:tc>
          <w:tcPr>
            <w:tcW w:w="163" w:type="pct"/>
            <w:tcBorders>
              <w:top w:val="nil"/>
              <w:left w:val="nil"/>
              <w:bottom w:val="nil"/>
              <w:right w:val="nil"/>
            </w:tcBorders>
            <w:shd w:val="clear" w:color="auto" w:fill="auto"/>
            <w:noWrap/>
            <w:hideMark/>
          </w:tcPr>
          <w:p w14:paraId="40CA06D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2175797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Sensitization of select male and female parliamentarians to advocate for gender mainstreaming in aspects of social reconstruction</w:t>
            </w:r>
          </w:p>
        </w:tc>
        <w:tc>
          <w:tcPr>
            <w:tcW w:w="1560" w:type="pct"/>
            <w:tcBorders>
              <w:top w:val="single" w:sz="8" w:space="0" w:color="CCCCCC"/>
              <w:left w:val="single" w:sz="8" w:space="0" w:color="CCCCCC"/>
              <w:bottom w:val="single" w:sz="4" w:space="0" w:color="auto"/>
              <w:right w:val="single" w:sz="8" w:space="0" w:color="000000"/>
            </w:tcBorders>
            <w:shd w:val="clear" w:color="auto" w:fill="auto"/>
            <w:hideMark/>
          </w:tcPr>
          <w:p w14:paraId="32C2954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DE517E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4CA1C1F5" w14:textId="77777777" w:rsidTr="001B2112">
        <w:trPr>
          <w:trHeight w:val="1573"/>
          <w:jc w:val="center"/>
        </w:trPr>
        <w:tc>
          <w:tcPr>
            <w:tcW w:w="163" w:type="pct"/>
            <w:tcBorders>
              <w:top w:val="nil"/>
              <w:left w:val="nil"/>
              <w:bottom w:val="nil"/>
              <w:right w:val="nil"/>
            </w:tcBorders>
            <w:shd w:val="clear" w:color="auto" w:fill="auto"/>
            <w:noWrap/>
            <w:hideMark/>
          </w:tcPr>
          <w:p w14:paraId="278DFCA9"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4" w:space="0" w:color="auto"/>
              <w:right w:val="single" w:sz="4" w:space="0" w:color="auto"/>
            </w:tcBorders>
            <w:shd w:val="clear" w:color="000000" w:fill="FFFFFF"/>
            <w:hideMark/>
          </w:tcPr>
          <w:p w14:paraId="0D22983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Support Peace conferences by engaging parliamentarians, CSOs, media and other key stakeholders to develop a Plan of Action.</w:t>
            </w:r>
          </w:p>
        </w:tc>
        <w:tc>
          <w:tcPr>
            <w:tcW w:w="1560" w:type="pct"/>
            <w:tcBorders>
              <w:top w:val="single" w:sz="4" w:space="0" w:color="auto"/>
              <w:left w:val="single" w:sz="4" w:space="0" w:color="auto"/>
              <w:bottom w:val="single" w:sz="8" w:space="0" w:color="000000"/>
              <w:right w:val="single" w:sz="8" w:space="0" w:color="000000"/>
            </w:tcBorders>
            <w:shd w:val="clear" w:color="auto" w:fill="auto"/>
            <w:hideMark/>
          </w:tcPr>
          <w:p w14:paraId="03355D81" w14:textId="70475150"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 provincial dialogue on gender and social reconstruction was organized on International women's Day involving more than a 100 participants. The outcome of discussions will guide the implementation of disaster related policy provisions in Gender Equality (GE) Policy of Bal</w:t>
            </w:r>
            <w:r w:rsidR="000E27A8">
              <w:rPr>
                <w:rFonts w:eastAsia="Times New Roman" w:cs="Times New Roman"/>
                <w:color w:val="000000"/>
              </w:rPr>
              <w:t>o</w:t>
            </w:r>
            <w:r w:rsidRPr="000C4ABF">
              <w:rPr>
                <w:rFonts w:eastAsia="Times New Roman" w:cs="Times New Roman"/>
                <w:color w:val="000000"/>
              </w:rPr>
              <w:t>chistan.</w:t>
            </w:r>
            <w:r w:rsidRPr="000C4ABF">
              <w:rPr>
                <w:rFonts w:eastAsia="Times New Roman" w:cs="Times New Roman"/>
                <w:color w:val="000000"/>
              </w:rPr>
              <w:br w:type="page"/>
            </w:r>
            <w:r w:rsidRPr="000C4ABF">
              <w:rPr>
                <w:rFonts w:eastAsia="Times New Roman" w:cs="Times New Roman"/>
                <w:color w:val="000000"/>
              </w:rPr>
              <w:br w:type="page"/>
            </w:r>
          </w:p>
          <w:p w14:paraId="3150DF34" w14:textId="77777777" w:rsidR="001B2112" w:rsidRPr="000C4ABF" w:rsidRDefault="001B2112" w:rsidP="005B5C65">
            <w:pPr>
              <w:spacing w:after="0" w:line="240" w:lineRule="auto"/>
              <w:rPr>
                <w:rFonts w:eastAsia="Times New Roman" w:cs="Times New Roman"/>
                <w:color w:val="000000"/>
              </w:rPr>
            </w:pPr>
            <w:r w:rsidRPr="000C4ABF">
              <w:rPr>
                <w:rFonts w:cs="Times New Roman"/>
              </w:rPr>
              <w:t>-Supported UNFPA for a three days training on Minimum Initial Standard Package in emergencies(MISP)</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68F905C" w14:textId="5B0EBB4A"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IWD 2015 Bal</w:t>
            </w:r>
            <w:r w:rsidR="000E27A8">
              <w:rPr>
                <w:rFonts w:eastAsia="Times New Roman" w:cs="Times New Roman"/>
                <w:color w:val="000000"/>
              </w:rPr>
              <w:t>o</w:t>
            </w:r>
            <w:r w:rsidRPr="000C4ABF">
              <w:rPr>
                <w:rFonts w:eastAsia="Times New Roman" w:cs="Times New Roman"/>
                <w:color w:val="000000"/>
              </w:rPr>
              <w:t>chistan Provincial Dialogue on Gender Social Reconstruction</w:t>
            </w:r>
          </w:p>
        </w:tc>
      </w:tr>
      <w:tr w:rsidR="001B2112" w:rsidRPr="000C4ABF" w14:paraId="6FEAAF5A" w14:textId="77777777" w:rsidTr="001B2112">
        <w:trPr>
          <w:trHeight w:val="1510"/>
          <w:jc w:val="center"/>
        </w:trPr>
        <w:tc>
          <w:tcPr>
            <w:tcW w:w="163" w:type="pct"/>
            <w:tcBorders>
              <w:top w:val="nil"/>
              <w:left w:val="nil"/>
              <w:bottom w:val="nil"/>
              <w:right w:val="nil"/>
            </w:tcBorders>
            <w:shd w:val="clear" w:color="auto" w:fill="auto"/>
            <w:noWrap/>
            <w:hideMark/>
          </w:tcPr>
          <w:p w14:paraId="749AB81B"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4" w:space="0" w:color="auto"/>
              <w:left w:val="single" w:sz="8" w:space="0" w:color="CCCCCC"/>
              <w:bottom w:val="single" w:sz="8" w:space="0" w:color="000000"/>
              <w:right w:val="single" w:sz="8" w:space="0" w:color="000000"/>
            </w:tcBorders>
            <w:shd w:val="clear" w:color="000000" w:fill="FFFFFF"/>
            <w:hideMark/>
          </w:tcPr>
          <w:p w14:paraId="6E95D76C" w14:textId="578C4ADE"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Pr</w:t>
            </w:r>
            <w:r w:rsidR="00985FF9" w:rsidRPr="000C4ABF">
              <w:rPr>
                <w:rFonts w:eastAsia="Times New Roman" w:cs="Times New Roman"/>
                <w:color w:val="000000"/>
              </w:rPr>
              <w:t>ovision of technical support</w:t>
            </w:r>
            <w:r w:rsidRPr="000C4ABF">
              <w:rPr>
                <w:rFonts w:eastAsia="Times New Roman" w:cs="Times New Roman"/>
                <w:color w:val="000000"/>
              </w:rPr>
              <w:t xml:space="preserve"> for development of their PC-Is for their institutionalization and </w:t>
            </w:r>
            <w:r w:rsidR="00985FF9" w:rsidRPr="000C4ABF">
              <w:rPr>
                <w:rFonts w:eastAsia="Times New Roman" w:cs="Times New Roman"/>
                <w:color w:val="000000"/>
              </w:rPr>
              <w:t>enhancing Gender</w:t>
            </w:r>
            <w:r w:rsidRPr="000C4ABF">
              <w:rPr>
                <w:rFonts w:eastAsia="Times New Roman" w:cs="Times New Roman"/>
                <w:color w:val="000000"/>
              </w:rPr>
              <w:t xml:space="preserve"> Child </w:t>
            </w:r>
            <w:r w:rsidR="00985FF9" w:rsidRPr="000C4ABF">
              <w:rPr>
                <w:rFonts w:eastAsia="Times New Roman" w:cs="Times New Roman"/>
                <w:color w:val="000000"/>
              </w:rPr>
              <w:t>Cell linkages</w:t>
            </w:r>
            <w:r w:rsidRPr="000C4ABF">
              <w:rPr>
                <w:rFonts w:eastAsia="Times New Roman" w:cs="Times New Roman"/>
                <w:color w:val="000000"/>
              </w:rPr>
              <w:t xml:space="preserve"> with Facilitation centers and protection centers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5762E91" w14:textId="6B50B33E"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-Introductory meeting held with DG PDMA where job description, GCC activities and work plan and planning discussed </w:t>
            </w:r>
            <w:r w:rsidRPr="000C4ABF">
              <w:rPr>
                <w:rFonts w:eastAsia="Times New Roman" w:cs="Times New Roman"/>
                <w:color w:val="000000"/>
              </w:rPr>
              <w:br/>
              <w:t xml:space="preserve">-Prepared work-plan for Gender Child </w:t>
            </w:r>
            <w:r w:rsidR="00985FF9" w:rsidRPr="000C4ABF">
              <w:rPr>
                <w:rFonts w:eastAsia="Times New Roman" w:cs="Times New Roman"/>
                <w:color w:val="000000"/>
              </w:rPr>
              <w:t>Cell PDMA</w:t>
            </w:r>
            <w:r w:rsidRPr="000C4ABF">
              <w:rPr>
                <w:rFonts w:eastAsia="Times New Roman" w:cs="Times New Roman"/>
                <w:color w:val="000000"/>
              </w:rPr>
              <w:t xml:space="preserve"> 2015 and 2016.</w:t>
            </w:r>
            <w:r w:rsidRPr="000C4ABF">
              <w:rPr>
                <w:rFonts w:eastAsia="Times New Roman" w:cs="Times New Roman"/>
                <w:color w:val="000000"/>
              </w:rPr>
              <w:br/>
              <w:t>-Drafted SNE for the post of GCC, with UN Women and shared it with Director General PDMA. The SNE has now reached the Chief Secretary’s office.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1E52C8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UN Women SC annual Progress Report SK</w:t>
            </w:r>
          </w:p>
        </w:tc>
      </w:tr>
      <w:tr w:rsidR="001B2112" w:rsidRPr="000C4ABF" w14:paraId="07E0AC5E" w14:textId="77777777" w:rsidTr="001B2112">
        <w:trPr>
          <w:trHeight w:val="1159"/>
          <w:jc w:val="center"/>
        </w:trPr>
        <w:tc>
          <w:tcPr>
            <w:tcW w:w="163" w:type="pct"/>
            <w:tcBorders>
              <w:top w:val="nil"/>
              <w:left w:val="nil"/>
              <w:bottom w:val="nil"/>
              <w:right w:val="nil"/>
            </w:tcBorders>
            <w:shd w:val="clear" w:color="auto" w:fill="auto"/>
            <w:noWrap/>
            <w:hideMark/>
          </w:tcPr>
          <w:p w14:paraId="19560E40"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156D7F2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Upscale, revive and enhance model Women Facilitation Centres, Women Friendly Spaces and Women Protection Units</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24B39CB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-Visit to Dar-ul-Aman conducted.</w:t>
            </w:r>
          </w:p>
          <w:p w14:paraId="1990C08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-Need Assessment of Benazir Bhutto Women Crises Centre (WCC) Sibi. &amp; Quetta conducted. Concept notes drawn up after detail assessment.</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136A18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Need Assessment Benazir Bhutto Women Crises Centre (WCC) Sibi</w:t>
            </w:r>
            <w:r w:rsidRPr="000C4ABF">
              <w:rPr>
                <w:rFonts w:eastAsia="Times New Roman" w:cs="Times New Roman"/>
                <w:color w:val="000000"/>
              </w:rPr>
              <w:br/>
              <w:t>Need Assessment Benazir Bhutto Women Crises Centre (WCC) Quetta</w:t>
            </w:r>
          </w:p>
        </w:tc>
      </w:tr>
      <w:tr w:rsidR="001B2112" w:rsidRPr="000C4ABF" w14:paraId="12094884" w14:textId="77777777" w:rsidTr="001B2112">
        <w:trPr>
          <w:trHeight w:val="960"/>
          <w:jc w:val="center"/>
        </w:trPr>
        <w:tc>
          <w:tcPr>
            <w:tcW w:w="163" w:type="pct"/>
            <w:tcBorders>
              <w:top w:val="nil"/>
              <w:left w:val="nil"/>
              <w:bottom w:val="nil"/>
              <w:right w:val="nil"/>
            </w:tcBorders>
            <w:shd w:val="clear" w:color="auto" w:fill="auto"/>
            <w:noWrap/>
            <w:hideMark/>
          </w:tcPr>
          <w:p w14:paraId="51413537"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FFFFFF"/>
            <w:hideMark/>
          </w:tcPr>
          <w:p w14:paraId="4DA3591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Conduct Safe Audit in one of the vulnerable districts and develop VAW interventions engaging Women Development Department, police, judiciary, CSOs and media</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E9EC17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Information not available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7B6FFB5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5392951E" w14:textId="77777777" w:rsidTr="001B2112">
        <w:trPr>
          <w:trHeight w:val="960"/>
          <w:jc w:val="center"/>
        </w:trPr>
        <w:tc>
          <w:tcPr>
            <w:tcW w:w="163" w:type="pct"/>
            <w:tcBorders>
              <w:top w:val="nil"/>
              <w:left w:val="nil"/>
              <w:bottom w:val="nil"/>
              <w:right w:val="nil"/>
            </w:tcBorders>
            <w:shd w:val="clear" w:color="auto" w:fill="auto"/>
            <w:noWrap/>
            <w:hideMark/>
          </w:tcPr>
          <w:p w14:paraId="092FAD9F"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0524730C" w14:textId="375FF2EB"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Mobilize and develop a People's Plan of Action on Disaster Risk Management in the context of natural disasters and complex emergencies in one district of Bal</w:t>
            </w:r>
            <w:r w:rsidR="000E27A8">
              <w:rPr>
                <w:rFonts w:eastAsia="Times New Roman" w:cs="Times New Roman"/>
                <w:color w:val="000000"/>
              </w:rPr>
              <w:t>o</w:t>
            </w:r>
            <w:r w:rsidRPr="000C4ABF">
              <w:rPr>
                <w:rFonts w:eastAsia="Times New Roman" w:cs="Times New Roman"/>
                <w:color w:val="000000"/>
              </w:rPr>
              <w:t>chistan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25E555F"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-People's Plan of Action finalized &amp; shared by Gender Child Cell </w:t>
            </w:r>
            <w:r w:rsidRPr="000C4ABF">
              <w:rPr>
                <w:rFonts w:cs="Times New Roman"/>
              </w:rPr>
              <w:t>with PDMA for endorsement.</w:t>
            </w:r>
          </w:p>
          <w:p w14:paraId="57FDF853" w14:textId="1CBFE6EE"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-Gender equality mainstreaming in Disaster Risk Management plans in 4 Bal</w:t>
            </w:r>
            <w:r w:rsidR="000E27A8">
              <w:rPr>
                <w:rFonts w:eastAsia="Times New Roman" w:cs="Times New Roman"/>
                <w:color w:val="000000"/>
              </w:rPr>
              <w:t>o</w:t>
            </w:r>
            <w:r w:rsidRPr="000C4ABF">
              <w:rPr>
                <w:rFonts w:eastAsia="Times New Roman" w:cs="Times New Roman"/>
                <w:color w:val="000000"/>
              </w:rPr>
              <w:t>chistan districts.</w:t>
            </w:r>
            <w:r w:rsidRPr="000C4ABF">
              <w:rPr>
                <w:rFonts w:eastAsia="Times New Roman" w:cs="Times New Roman"/>
                <w:color w:val="000000"/>
              </w:rPr>
              <w:br/>
              <w:t>-Ziarat pilot put gender equality in existing Community Based Disaster Risk Management Plan.</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52C67B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2E7EAF24" w14:textId="77777777" w:rsidTr="001B2112">
        <w:trPr>
          <w:trHeight w:val="1275"/>
          <w:jc w:val="center"/>
        </w:trPr>
        <w:tc>
          <w:tcPr>
            <w:tcW w:w="163" w:type="pct"/>
            <w:tcBorders>
              <w:top w:val="nil"/>
              <w:left w:val="nil"/>
              <w:bottom w:val="nil"/>
              <w:right w:val="nil"/>
            </w:tcBorders>
            <w:shd w:val="clear" w:color="auto" w:fill="auto"/>
            <w:noWrap/>
            <w:hideMark/>
          </w:tcPr>
          <w:p w14:paraId="396F72FF"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4" w:space="0" w:color="auto"/>
            </w:tcBorders>
            <w:shd w:val="clear" w:color="000000" w:fill="FFFFFF"/>
            <w:hideMark/>
          </w:tcPr>
          <w:p w14:paraId="039B64F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Hold community hearing on impact of natural disasters and complex emergencies with beneficiary population of the selected district to bring grass roots perspective into policy making processes</w:t>
            </w:r>
          </w:p>
        </w:tc>
        <w:tc>
          <w:tcPr>
            <w:tcW w:w="1560" w:type="pct"/>
            <w:tcBorders>
              <w:top w:val="single" w:sz="8" w:space="0" w:color="CCCCCC"/>
              <w:left w:val="single" w:sz="4" w:space="0" w:color="auto"/>
              <w:bottom w:val="single" w:sz="8" w:space="0" w:color="000000"/>
              <w:right w:val="single" w:sz="8" w:space="0" w:color="000000"/>
            </w:tcBorders>
            <w:shd w:val="clear" w:color="000000" w:fill="FFFFFF"/>
            <w:hideMark/>
          </w:tcPr>
          <w:p w14:paraId="7B7D711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-Community hearing was held in which 10 women voiced their concerns.</w:t>
            </w:r>
          </w:p>
          <w:p w14:paraId="1669120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-Activity was closely coordinated with PDMA, Women Development Department, Divisional Commissioners, District </w:t>
            </w:r>
            <w:r w:rsidRPr="000C4ABF">
              <w:rPr>
                <w:rFonts w:eastAsia="Times New Roman" w:cs="Times New Roman"/>
                <w:color w:val="000000"/>
              </w:rPr>
              <w:lastRenderedPageBreak/>
              <w:t>Management, Gender Task Force, and local CBOs and NGOs from the districts.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57E605F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  Annual Report JAN-DEC 2015 WLSR</w:t>
            </w:r>
          </w:p>
        </w:tc>
      </w:tr>
      <w:tr w:rsidR="001B2112" w:rsidRPr="000C4ABF" w14:paraId="4E2BB138" w14:textId="77777777" w:rsidTr="001B2112">
        <w:trPr>
          <w:trHeight w:val="565"/>
          <w:jc w:val="center"/>
        </w:trPr>
        <w:tc>
          <w:tcPr>
            <w:tcW w:w="163" w:type="pct"/>
            <w:tcBorders>
              <w:top w:val="nil"/>
              <w:left w:val="nil"/>
              <w:bottom w:val="nil"/>
              <w:right w:val="nil"/>
            </w:tcBorders>
            <w:shd w:val="clear" w:color="auto" w:fill="auto"/>
            <w:noWrap/>
            <w:hideMark/>
          </w:tcPr>
          <w:p w14:paraId="4D11C195"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C9DAF8"/>
          </w:tcPr>
          <w:p w14:paraId="3D3C523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rPr>
              <w:t> </w:t>
            </w:r>
            <w:r w:rsidRPr="000C4ABF">
              <w:rPr>
                <w:rFonts w:eastAsia="Times New Roman" w:cs="Times New Roman"/>
                <w:b/>
                <w:bCs/>
              </w:rPr>
              <w:t>Gender Task Force/Gender Development Forum/ Gender Humanitarian Task Force</w:t>
            </w:r>
          </w:p>
        </w:tc>
      </w:tr>
      <w:tr w:rsidR="001B2112" w:rsidRPr="000C4ABF" w14:paraId="479B1356" w14:textId="77777777" w:rsidTr="001B2112">
        <w:trPr>
          <w:trHeight w:val="330"/>
          <w:jc w:val="center"/>
        </w:trPr>
        <w:tc>
          <w:tcPr>
            <w:tcW w:w="163" w:type="pct"/>
            <w:tcBorders>
              <w:top w:val="nil"/>
              <w:left w:val="nil"/>
              <w:bottom w:val="nil"/>
              <w:right w:val="nil"/>
            </w:tcBorders>
            <w:shd w:val="clear" w:color="auto" w:fill="auto"/>
            <w:noWrap/>
            <w:hideMark/>
          </w:tcPr>
          <w:p w14:paraId="7D3AA0FC"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B7B7B7"/>
            <w:hideMark/>
          </w:tcPr>
          <w:p w14:paraId="4D3ED61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Khyber Pakhtunkhwa  </w:t>
            </w:r>
          </w:p>
        </w:tc>
        <w:tc>
          <w:tcPr>
            <w:tcW w:w="1560" w:type="pct"/>
            <w:tcBorders>
              <w:top w:val="single" w:sz="8" w:space="0" w:color="CCCCCC"/>
              <w:left w:val="single" w:sz="8" w:space="0" w:color="CCCCCC"/>
              <w:bottom w:val="single" w:sz="8" w:space="0" w:color="000000"/>
              <w:right w:val="single" w:sz="8" w:space="0" w:color="000000"/>
            </w:tcBorders>
            <w:shd w:val="clear" w:color="000000" w:fill="B7B7B7"/>
            <w:hideMark/>
          </w:tcPr>
          <w:p w14:paraId="7EA8E60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220" w:type="pct"/>
            <w:tcBorders>
              <w:top w:val="single" w:sz="8" w:space="0" w:color="CCCCCC"/>
              <w:left w:val="single" w:sz="8" w:space="0" w:color="CCCCCC"/>
              <w:bottom w:val="single" w:sz="8" w:space="0" w:color="000000"/>
              <w:right w:val="single" w:sz="8" w:space="0" w:color="000000"/>
            </w:tcBorders>
            <w:shd w:val="clear" w:color="000000" w:fill="B7B7B7"/>
            <w:hideMark/>
          </w:tcPr>
          <w:p w14:paraId="308DB66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79864DE4" w14:textId="77777777" w:rsidTr="001B2112">
        <w:trPr>
          <w:trHeight w:val="1906"/>
          <w:jc w:val="center"/>
        </w:trPr>
        <w:tc>
          <w:tcPr>
            <w:tcW w:w="163" w:type="pct"/>
            <w:tcBorders>
              <w:top w:val="nil"/>
              <w:left w:val="nil"/>
              <w:bottom w:val="nil"/>
              <w:right w:val="nil"/>
            </w:tcBorders>
            <w:shd w:val="clear" w:color="auto" w:fill="auto"/>
            <w:noWrap/>
            <w:hideMark/>
          </w:tcPr>
          <w:p w14:paraId="2341B17F"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2A431427"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Regular Meetings of GTF</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6A68ECCA" w14:textId="59DD57B9"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GTF met regularly:</w:t>
            </w:r>
            <w:r w:rsidRPr="000C4ABF">
              <w:rPr>
                <w:rFonts w:eastAsia="Times New Roman" w:cs="Times New Roman"/>
                <w:color w:val="000000"/>
              </w:rPr>
              <w:br/>
              <w:t xml:space="preserve">Analyzed guidelines for Dar-ul-Aman for development of Standard Operating Procedures (SoPs) agreed. A mission was undertaken to Dar-ul-Aman Abbottabad. </w:t>
            </w:r>
            <w:r w:rsidRPr="000C4ABF">
              <w:rPr>
                <w:rFonts w:eastAsia="Times New Roman" w:cs="Times New Roman"/>
                <w:color w:val="000000"/>
              </w:rPr>
              <w:br/>
              <w:t>Reviewed the Monsoon Contingency Plan of PDMA for 2015 with gender lens and observations were also shared with UNOCHA.</w:t>
            </w:r>
            <w:r w:rsidRPr="000C4ABF">
              <w:rPr>
                <w:rFonts w:eastAsia="Times New Roman" w:cs="Times New Roman"/>
                <w:color w:val="000000"/>
              </w:rPr>
              <w:br/>
              <w:t xml:space="preserve">Discussed documentation hurdles for Computerized National Identity </w:t>
            </w:r>
            <w:r w:rsidR="00985FF9" w:rsidRPr="000C4ABF">
              <w:rPr>
                <w:rFonts w:eastAsia="Times New Roman" w:cs="Times New Roman"/>
                <w:color w:val="000000"/>
              </w:rPr>
              <w:t>Cards issuance</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5650EC4E"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Annual Report JAN-DEC 2015 WLSR</w:t>
            </w:r>
          </w:p>
        </w:tc>
      </w:tr>
      <w:tr w:rsidR="001B2112" w:rsidRPr="000C4ABF" w14:paraId="636DE73C" w14:textId="77777777" w:rsidTr="001B2112">
        <w:trPr>
          <w:trHeight w:val="330"/>
          <w:jc w:val="center"/>
        </w:trPr>
        <w:tc>
          <w:tcPr>
            <w:tcW w:w="163" w:type="pct"/>
            <w:tcBorders>
              <w:top w:val="nil"/>
              <w:left w:val="nil"/>
              <w:bottom w:val="nil"/>
              <w:right w:val="nil"/>
            </w:tcBorders>
            <w:shd w:val="clear" w:color="auto" w:fill="auto"/>
            <w:noWrap/>
            <w:hideMark/>
          </w:tcPr>
          <w:p w14:paraId="306710B3" w14:textId="77777777" w:rsidR="001B2112" w:rsidRPr="000C4ABF" w:rsidRDefault="001B2112" w:rsidP="005B5C65">
            <w:pPr>
              <w:spacing w:after="0" w:line="240" w:lineRule="auto"/>
              <w:rPr>
                <w:rFonts w:eastAsia="Times New Roman" w:cs="Times New Roman"/>
                <w:color w:val="000000"/>
              </w:rPr>
            </w:pPr>
          </w:p>
        </w:tc>
        <w:tc>
          <w:tcPr>
            <w:tcW w:w="4837" w:type="pct"/>
            <w:gridSpan w:val="3"/>
            <w:tcBorders>
              <w:top w:val="single" w:sz="8" w:space="0" w:color="CCCCCC"/>
              <w:left w:val="single" w:sz="8" w:space="0" w:color="CCCCCC"/>
              <w:bottom w:val="single" w:sz="8" w:space="0" w:color="000000"/>
              <w:right w:val="single" w:sz="8" w:space="0" w:color="000000"/>
            </w:tcBorders>
            <w:shd w:val="clear" w:color="000000" w:fill="B7B7B7"/>
          </w:tcPr>
          <w:p w14:paraId="7CF87A0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Pakistani Administered Kashmir </w:t>
            </w:r>
          </w:p>
        </w:tc>
      </w:tr>
      <w:tr w:rsidR="001B2112" w:rsidRPr="000C4ABF" w14:paraId="47CD140F" w14:textId="77777777" w:rsidTr="001B2112">
        <w:trPr>
          <w:trHeight w:val="1275"/>
          <w:jc w:val="center"/>
        </w:trPr>
        <w:tc>
          <w:tcPr>
            <w:tcW w:w="163" w:type="pct"/>
            <w:tcBorders>
              <w:top w:val="nil"/>
              <w:left w:val="nil"/>
              <w:bottom w:val="nil"/>
              <w:right w:val="nil"/>
            </w:tcBorders>
            <w:shd w:val="clear" w:color="auto" w:fill="auto"/>
            <w:noWrap/>
            <w:hideMark/>
          </w:tcPr>
          <w:p w14:paraId="0A4CC556"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3E3B343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Regular Meetings of Gender Task Force and Gender Development forum</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04F99E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-6 meetings held between Aug 2015- Jun 2016</w:t>
            </w:r>
            <w:r w:rsidRPr="000C4ABF">
              <w:rPr>
                <w:rFonts w:eastAsia="Times New Roman" w:cs="Times New Roman"/>
                <w:color w:val="000000"/>
              </w:rPr>
              <w:br/>
              <w:t>-Gender markers training was conducted</w:t>
            </w:r>
            <w:r w:rsidRPr="000C4ABF">
              <w:rPr>
                <w:rFonts w:eastAsia="Times New Roman" w:cs="Times New Roman"/>
                <w:color w:val="000000"/>
              </w:rPr>
              <w:br/>
              <w:t>-Collaborated on16 days of activism</w:t>
            </w:r>
            <w:r w:rsidRPr="000C4ABF">
              <w:rPr>
                <w:rFonts w:eastAsia="Times New Roman" w:cs="Times New Roman"/>
                <w:color w:val="000000"/>
              </w:rPr>
              <w:br/>
              <w:t>-Volunteer (male &amp; female) database was developed</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8D0A816"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GCC Progress Report Aug1015-Jun 2016</w:t>
            </w:r>
          </w:p>
        </w:tc>
      </w:tr>
      <w:tr w:rsidR="001B2112" w:rsidRPr="000C4ABF" w14:paraId="1CE4B53C" w14:textId="77777777" w:rsidTr="001B2112">
        <w:trPr>
          <w:trHeight w:val="330"/>
          <w:jc w:val="center"/>
        </w:trPr>
        <w:tc>
          <w:tcPr>
            <w:tcW w:w="163" w:type="pct"/>
            <w:tcBorders>
              <w:top w:val="nil"/>
              <w:left w:val="nil"/>
              <w:bottom w:val="nil"/>
              <w:right w:val="nil"/>
            </w:tcBorders>
            <w:shd w:val="clear" w:color="auto" w:fill="auto"/>
            <w:noWrap/>
            <w:hideMark/>
          </w:tcPr>
          <w:p w14:paraId="218750EB"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B7B7B7"/>
            <w:hideMark/>
          </w:tcPr>
          <w:p w14:paraId="5F380AE1" w14:textId="22C52129"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Bal</w:t>
            </w:r>
            <w:r w:rsidR="000E27A8">
              <w:rPr>
                <w:rFonts w:eastAsia="Times New Roman" w:cs="Times New Roman"/>
                <w:color w:val="000000"/>
              </w:rPr>
              <w:t>o</w:t>
            </w:r>
            <w:r w:rsidRPr="000C4ABF">
              <w:rPr>
                <w:rFonts w:eastAsia="Times New Roman" w:cs="Times New Roman"/>
                <w:color w:val="000000"/>
              </w:rPr>
              <w:t>chistan</w:t>
            </w:r>
          </w:p>
        </w:tc>
        <w:tc>
          <w:tcPr>
            <w:tcW w:w="1560" w:type="pct"/>
            <w:tcBorders>
              <w:top w:val="single" w:sz="8" w:space="0" w:color="CCCCCC"/>
              <w:left w:val="single" w:sz="8" w:space="0" w:color="CCCCCC"/>
              <w:bottom w:val="single" w:sz="8" w:space="0" w:color="000000"/>
              <w:right w:val="single" w:sz="8" w:space="0" w:color="000000"/>
            </w:tcBorders>
            <w:shd w:val="clear" w:color="000000" w:fill="B7B7B7"/>
            <w:hideMark/>
          </w:tcPr>
          <w:p w14:paraId="04064CD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220" w:type="pct"/>
            <w:tcBorders>
              <w:top w:val="single" w:sz="8" w:space="0" w:color="CCCCCC"/>
              <w:left w:val="single" w:sz="8" w:space="0" w:color="CCCCCC"/>
              <w:bottom w:val="single" w:sz="8" w:space="0" w:color="000000"/>
              <w:right w:val="single" w:sz="8" w:space="0" w:color="000000"/>
            </w:tcBorders>
            <w:shd w:val="clear" w:color="000000" w:fill="B7B7B7"/>
            <w:hideMark/>
          </w:tcPr>
          <w:p w14:paraId="00BE3ADC"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3236D310" w14:textId="77777777" w:rsidTr="001B2112">
        <w:trPr>
          <w:trHeight w:val="330"/>
          <w:jc w:val="center"/>
        </w:trPr>
        <w:tc>
          <w:tcPr>
            <w:tcW w:w="163" w:type="pct"/>
            <w:tcBorders>
              <w:top w:val="nil"/>
              <w:left w:val="nil"/>
              <w:bottom w:val="nil"/>
              <w:right w:val="nil"/>
            </w:tcBorders>
            <w:shd w:val="clear" w:color="auto" w:fill="auto"/>
            <w:noWrap/>
            <w:hideMark/>
          </w:tcPr>
          <w:p w14:paraId="0D0971D4"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right w:val="single" w:sz="8" w:space="0" w:color="000000"/>
            </w:tcBorders>
            <w:shd w:val="clear" w:color="auto" w:fill="auto"/>
            <w:hideMark/>
          </w:tcPr>
          <w:p w14:paraId="3E608561" w14:textId="1BF2BDD1"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xml:space="preserve">Regular Meetings </w:t>
            </w:r>
            <w:r w:rsidR="00985FF9" w:rsidRPr="000C4ABF">
              <w:rPr>
                <w:rFonts w:eastAsia="Times New Roman" w:cs="Times New Roman"/>
                <w:color w:val="000000"/>
              </w:rPr>
              <w:t>of Gender</w:t>
            </w:r>
            <w:r w:rsidRPr="000C4ABF">
              <w:rPr>
                <w:rFonts w:eastAsia="Times New Roman" w:cs="Times New Roman"/>
                <w:color w:val="000000"/>
              </w:rPr>
              <w:t xml:space="preserve"> Task Force</w:t>
            </w:r>
          </w:p>
          <w:p w14:paraId="17E9B4A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p w14:paraId="7BC3C400"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p w14:paraId="20433EB2"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 </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4EC8EE8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-Meeting held to discuss community hearing initiative</w:t>
            </w:r>
          </w:p>
          <w:p w14:paraId="0D73B64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-Gender Task Force facilitated visit to 4 local communities in rural Ziarat</w:t>
            </w:r>
          </w:p>
          <w:p w14:paraId="2B2426E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-PDMA discussed gender mainstreaming in Ziarat Disaster Risk Management plan with Gender Task Force</w:t>
            </w:r>
          </w:p>
          <w:p w14:paraId="24F4F10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-Meeting held to discuss MIRA, Monsoon Contingency Plan</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63CEE76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lastRenderedPageBreak/>
              <w:t xml:space="preserve">Ziarat DRM plan </w:t>
            </w:r>
          </w:p>
          <w:p w14:paraId="1390B9D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Meeting minutes GTF 28 July</w:t>
            </w:r>
          </w:p>
        </w:tc>
      </w:tr>
      <w:tr w:rsidR="001B2112" w:rsidRPr="000C4ABF" w14:paraId="29747FFB" w14:textId="77777777" w:rsidTr="001B2112">
        <w:trPr>
          <w:trHeight w:val="330"/>
          <w:jc w:val="center"/>
        </w:trPr>
        <w:tc>
          <w:tcPr>
            <w:tcW w:w="163" w:type="pct"/>
            <w:tcBorders>
              <w:top w:val="nil"/>
              <w:left w:val="nil"/>
              <w:bottom w:val="nil"/>
              <w:right w:val="nil"/>
            </w:tcBorders>
            <w:shd w:val="clear" w:color="auto" w:fill="auto"/>
            <w:noWrap/>
            <w:hideMark/>
          </w:tcPr>
          <w:p w14:paraId="7C4BD1BE"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000000" w:fill="B7B7B7"/>
            <w:hideMark/>
          </w:tcPr>
          <w:p w14:paraId="03BA6A6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Islamabad</w:t>
            </w:r>
          </w:p>
        </w:tc>
        <w:tc>
          <w:tcPr>
            <w:tcW w:w="1560" w:type="pct"/>
            <w:tcBorders>
              <w:top w:val="single" w:sz="8" w:space="0" w:color="CCCCCC"/>
              <w:left w:val="single" w:sz="8" w:space="0" w:color="CCCCCC"/>
              <w:bottom w:val="single" w:sz="8" w:space="0" w:color="000000"/>
              <w:right w:val="single" w:sz="8" w:space="0" w:color="000000"/>
            </w:tcBorders>
            <w:shd w:val="clear" w:color="000000" w:fill="B7B7B7"/>
            <w:hideMark/>
          </w:tcPr>
          <w:p w14:paraId="2191899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220" w:type="pct"/>
            <w:tcBorders>
              <w:top w:val="single" w:sz="8" w:space="0" w:color="CCCCCC"/>
              <w:left w:val="single" w:sz="8" w:space="0" w:color="CCCCCC"/>
              <w:bottom w:val="single" w:sz="8" w:space="0" w:color="000000"/>
              <w:right w:val="single" w:sz="8" w:space="0" w:color="000000"/>
            </w:tcBorders>
            <w:shd w:val="clear" w:color="000000" w:fill="B7B7B7"/>
            <w:hideMark/>
          </w:tcPr>
          <w:p w14:paraId="6757AC29"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1A909FB2" w14:textId="77777777" w:rsidTr="001B2112">
        <w:trPr>
          <w:trHeight w:val="645"/>
          <w:jc w:val="center"/>
        </w:trPr>
        <w:tc>
          <w:tcPr>
            <w:tcW w:w="163" w:type="pct"/>
            <w:tcBorders>
              <w:top w:val="nil"/>
              <w:left w:val="nil"/>
              <w:bottom w:val="nil"/>
              <w:right w:val="nil"/>
            </w:tcBorders>
            <w:shd w:val="clear" w:color="auto" w:fill="auto"/>
            <w:noWrap/>
            <w:hideMark/>
          </w:tcPr>
          <w:p w14:paraId="755E86EA"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466AAAD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Regular meetings of Gender Humanitarian Task Force</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5286F8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-Collation and incorporation of learning through mapping of gender inclusive best practices and training resources</w:t>
            </w:r>
          </w:p>
          <w:p w14:paraId="7B4BE9E1"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-UN Women and CARE International, in collaboration with relevant stakeholders, developed a position paper outlining a set of recommendations for the upcoming World Humanitarian Summit (WHS) 2016 on protection of the rights of women and girls who suffer in natural and human-made disasters.</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2A585A65"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Annual Report JAN-DEC 2015 WLSR</w:t>
            </w:r>
          </w:p>
        </w:tc>
      </w:tr>
      <w:tr w:rsidR="001B2112" w:rsidRPr="000C4ABF" w14:paraId="5ED1A96F" w14:textId="77777777" w:rsidTr="001B2112">
        <w:trPr>
          <w:trHeight w:val="330"/>
          <w:jc w:val="center"/>
        </w:trPr>
        <w:tc>
          <w:tcPr>
            <w:tcW w:w="163" w:type="pct"/>
            <w:tcBorders>
              <w:top w:val="nil"/>
              <w:left w:val="nil"/>
              <w:bottom w:val="nil"/>
              <w:right w:val="nil"/>
            </w:tcBorders>
            <w:shd w:val="clear" w:color="auto" w:fill="auto"/>
            <w:noWrap/>
            <w:hideMark/>
          </w:tcPr>
          <w:p w14:paraId="394B42AF" w14:textId="77777777" w:rsidR="001B2112" w:rsidRPr="000C4ABF" w:rsidRDefault="001B2112" w:rsidP="005B5C65">
            <w:pPr>
              <w:spacing w:after="0" w:line="240" w:lineRule="auto"/>
              <w:rPr>
                <w:rFonts w:eastAsia="Times New Roman" w:cs="Times New Roman"/>
              </w:rPr>
            </w:pPr>
          </w:p>
        </w:tc>
        <w:tc>
          <w:tcPr>
            <w:tcW w:w="2057" w:type="pct"/>
            <w:tcBorders>
              <w:top w:val="single" w:sz="8" w:space="0" w:color="CCCCCC"/>
              <w:left w:val="single" w:sz="8" w:space="0" w:color="CCCCCC"/>
              <w:bottom w:val="single" w:sz="8" w:space="0" w:color="000000"/>
              <w:right w:val="single" w:sz="8" w:space="0" w:color="000000"/>
            </w:tcBorders>
            <w:shd w:val="clear" w:color="000000" w:fill="C9DAF8"/>
            <w:hideMark/>
          </w:tcPr>
          <w:p w14:paraId="174A174E" w14:textId="77777777" w:rsidR="001B2112" w:rsidRPr="000C4ABF" w:rsidRDefault="001B2112" w:rsidP="005B5C65">
            <w:pPr>
              <w:spacing w:after="0" w:line="240" w:lineRule="auto"/>
              <w:rPr>
                <w:rFonts w:eastAsia="Times New Roman" w:cs="Times New Roman"/>
              </w:rPr>
            </w:pPr>
            <w:r w:rsidRPr="000C4ABF">
              <w:rPr>
                <w:rFonts w:eastAsia="Times New Roman" w:cs="Times New Roman"/>
              </w:rPr>
              <w:t> </w:t>
            </w:r>
            <w:r w:rsidRPr="000C4ABF">
              <w:rPr>
                <w:rFonts w:eastAsia="Times New Roman" w:cs="Times New Roman"/>
                <w:b/>
                <w:bCs/>
              </w:rPr>
              <w:t>UNOCHA</w:t>
            </w:r>
          </w:p>
        </w:tc>
        <w:tc>
          <w:tcPr>
            <w:tcW w:w="1560" w:type="pct"/>
            <w:tcBorders>
              <w:top w:val="single" w:sz="8" w:space="0" w:color="CCCCCC"/>
              <w:left w:val="single" w:sz="8" w:space="0" w:color="CCCCCC"/>
              <w:bottom w:val="single" w:sz="8" w:space="0" w:color="000000"/>
              <w:right w:val="single" w:sz="8" w:space="0" w:color="000000"/>
            </w:tcBorders>
            <w:shd w:val="clear" w:color="000000" w:fill="C9DAF8"/>
            <w:hideMark/>
          </w:tcPr>
          <w:p w14:paraId="106CDC1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c>
          <w:tcPr>
            <w:tcW w:w="1220" w:type="pct"/>
            <w:tcBorders>
              <w:top w:val="single" w:sz="8" w:space="0" w:color="CCCCCC"/>
              <w:left w:val="single" w:sz="8" w:space="0" w:color="CCCCCC"/>
              <w:bottom w:val="single" w:sz="8" w:space="0" w:color="000000"/>
              <w:right w:val="single" w:sz="8" w:space="0" w:color="000000"/>
            </w:tcBorders>
            <w:shd w:val="clear" w:color="000000" w:fill="C9DAF8"/>
            <w:hideMark/>
          </w:tcPr>
          <w:p w14:paraId="3B44F0AB"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 </w:t>
            </w:r>
          </w:p>
        </w:tc>
      </w:tr>
      <w:tr w:rsidR="001B2112" w:rsidRPr="000C4ABF" w14:paraId="1EAF2167" w14:textId="77777777" w:rsidTr="001B2112">
        <w:trPr>
          <w:trHeight w:val="960"/>
          <w:jc w:val="center"/>
        </w:trPr>
        <w:tc>
          <w:tcPr>
            <w:tcW w:w="163" w:type="pct"/>
            <w:tcBorders>
              <w:top w:val="nil"/>
              <w:left w:val="nil"/>
              <w:bottom w:val="nil"/>
              <w:right w:val="nil"/>
            </w:tcBorders>
            <w:shd w:val="clear" w:color="auto" w:fill="auto"/>
            <w:noWrap/>
            <w:hideMark/>
          </w:tcPr>
          <w:p w14:paraId="2C5DF4F2"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2B8AB7CA"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Develop joint action plan</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03B98BFD"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Joint Action planned developed to track gender results in humanitarian action and support in highlighting the best practices from Pakistan.</w:t>
            </w: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003C26F4"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Annual Report JAN-DEC 2015 WLSR</w:t>
            </w:r>
          </w:p>
        </w:tc>
      </w:tr>
      <w:tr w:rsidR="001B2112" w:rsidRPr="000C4ABF" w14:paraId="5F13E64A" w14:textId="77777777" w:rsidTr="001B2112">
        <w:trPr>
          <w:trHeight w:val="583"/>
          <w:jc w:val="center"/>
        </w:trPr>
        <w:tc>
          <w:tcPr>
            <w:tcW w:w="163" w:type="pct"/>
            <w:tcBorders>
              <w:top w:val="nil"/>
              <w:left w:val="nil"/>
              <w:bottom w:val="nil"/>
              <w:right w:val="nil"/>
            </w:tcBorders>
            <w:shd w:val="clear" w:color="auto" w:fill="auto"/>
            <w:noWrap/>
            <w:hideMark/>
          </w:tcPr>
          <w:p w14:paraId="3FA14031" w14:textId="77777777" w:rsidR="001B2112" w:rsidRPr="000C4ABF" w:rsidRDefault="001B2112" w:rsidP="005B5C65">
            <w:pPr>
              <w:spacing w:after="0" w:line="240" w:lineRule="auto"/>
              <w:rPr>
                <w:rFonts w:eastAsia="Times New Roman" w:cs="Times New Roman"/>
                <w:color w:val="000000"/>
              </w:rPr>
            </w:pPr>
          </w:p>
        </w:tc>
        <w:tc>
          <w:tcPr>
            <w:tcW w:w="2057" w:type="pct"/>
            <w:tcBorders>
              <w:top w:val="single" w:sz="8" w:space="0" w:color="CCCCCC"/>
              <w:left w:val="single" w:sz="8" w:space="0" w:color="CCCCCC"/>
              <w:bottom w:val="single" w:sz="8" w:space="0" w:color="000000"/>
              <w:right w:val="single" w:sz="8" w:space="0" w:color="000000"/>
            </w:tcBorders>
            <w:shd w:val="clear" w:color="auto" w:fill="auto"/>
            <w:hideMark/>
          </w:tcPr>
          <w:p w14:paraId="28285C83"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Introducing and monitoring a gender/GBV specific accountability indicator across clusters/sectors in the HSP Monitoring Framework</w:t>
            </w:r>
          </w:p>
        </w:tc>
        <w:tc>
          <w:tcPr>
            <w:tcW w:w="1560" w:type="pct"/>
            <w:tcBorders>
              <w:top w:val="single" w:sz="8" w:space="0" w:color="CCCCCC"/>
              <w:left w:val="single" w:sz="8" w:space="0" w:color="CCCCCC"/>
              <w:bottom w:val="single" w:sz="8" w:space="0" w:color="000000"/>
              <w:right w:val="single" w:sz="8" w:space="0" w:color="000000"/>
            </w:tcBorders>
            <w:shd w:val="clear" w:color="auto" w:fill="auto"/>
            <w:hideMark/>
          </w:tcPr>
          <w:p w14:paraId="2F71D6B9" w14:textId="55EAC660" w:rsidR="001B2112" w:rsidRPr="000C4ABF" w:rsidRDefault="001B2112" w:rsidP="005B5C65">
            <w:pPr>
              <w:spacing w:after="0" w:line="240" w:lineRule="auto"/>
              <w:rPr>
                <w:rFonts w:cs="Times New Roman"/>
              </w:rPr>
            </w:pPr>
            <w:r w:rsidRPr="000C4ABF">
              <w:rPr>
                <w:rFonts w:eastAsia="Times New Roman" w:cs="Times New Roman"/>
                <w:color w:val="000000"/>
              </w:rPr>
              <w:t> </w:t>
            </w:r>
            <w:r w:rsidRPr="000C4ABF">
              <w:rPr>
                <w:rFonts w:cs="Times New Roman"/>
              </w:rPr>
              <w:t xml:space="preserve"> UN Women assisted OCHA teams in analysis of community profiling and field </w:t>
            </w:r>
            <w:r w:rsidR="00985FF9" w:rsidRPr="000C4ABF">
              <w:rPr>
                <w:rFonts w:cs="Times New Roman"/>
              </w:rPr>
              <w:t>missions’</w:t>
            </w:r>
            <w:r w:rsidRPr="000C4ABF">
              <w:rPr>
                <w:rFonts w:cs="Times New Roman"/>
              </w:rPr>
              <w:t xml:space="preserve"> data</w:t>
            </w:r>
          </w:p>
          <w:p w14:paraId="3D473579" w14:textId="77777777" w:rsidR="001B2112" w:rsidRPr="000C4ABF" w:rsidRDefault="001B2112" w:rsidP="005B5C65">
            <w:pPr>
              <w:spacing w:after="0" w:line="240" w:lineRule="auto"/>
              <w:rPr>
                <w:rFonts w:cs="Times New Roman"/>
              </w:rPr>
            </w:pPr>
            <w:r w:rsidRPr="000C4ABF">
              <w:rPr>
                <w:rFonts w:cs="Times New Roman"/>
              </w:rPr>
              <w:t>WLSR reviewed first SGBV report of OCHA</w:t>
            </w:r>
          </w:p>
          <w:p w14:paraId="6FDB3A9F" w14:textId="77777777" w:rsidR="001B2112" w:rsidRPr="000C4ABF" w:rsidRDefault="001B2112" w:rsidP="005B5C65">
            <w:pPr>
              <w:spacing w:after="0" w:line="240" w:lineRule="auto"/>
              <w:rPr>
                <w:rFonts w:eastAsia="Times New Roman" w:cs="Times New Roman"/>
                <w:color w:val="000000"/>
              </w:rPr>
            </w:pPr>
          </w:p>
        </w:tc>
        <w:tc>
          <w:tcPr>
            <w:tcW w:w="1220" w:type="pct"/>
            <w:tcBorders>
              <w:top w:val="single" w:sz="8" w:space="0" w:color="CCCCCC"/>
              <w:left w:val="single" w:sz="8" w:space="0" w:color="CCCCCC"/>
              <w:bottom w:val="single" w:sz="8" w:space="0" w:color="000000"/>
              <w:right w:val="single" w:sz="8" w:space="0" w:color="000000"/>
            </w:tcBorders>
            <w:shd w:val="clear" w:color="auto" w:fill="auto"/>
            <w:hideMark/>
          </w:tcPr>
          <w:p w14:paraId="4864D388" w14:textId="77777777" w:rsidR="001B2112" w:rsidRPr="000C4ABF" w:rsidRDefault="001B2112" w:rsidP="005B5C65">
            <w:pPr>
              <w:spacing w:after="0" w:line="240" w:lineRule="auto"/>
              <w:rPr>
                <w:rFonts w:eastAsia="Times New Roman" w:cs="Times New Roman"/>
                <w:color w:val="000000"/>
              </w:rPr>
            </w:pPr>
            <w:r w:rsidRPr="000C4ABF">
              <w:rPr>
                <w:rFonts w:eastAsia="Times New Roman" w:cs="Times New Roman"/>
                <w:color w:val="000000"/>
              </w:rPr>
              <w:t>UN Women OCHA Joint Action Plan</w:t>
            </w:r>
          </w:p>
        </w:tc>
      </w:tr>
    </w:tbl>
    <w:p w14:paraId="19769594" w14:textId="77777777" w:rsidR="001B2112" w:rsidRPr="000C4ABF" w:rsidRDefault="001B2112" w:rsidP="005B5C65"/>
    <w:p w14:paraId="7555096E" w14:textId="77777777" w:rsidR="001B2112" w:rsidRPr="000C4ABF" w:rsidRDefault="001B2112" w:rsidP="005B5C65">
      <w:pPr>
        <w:rPr>
          <w:rFonts w:cs="Times New Roman"/>
        </w:rPr>
      </w:pPr>
    </w:p>
    <w:p w14:paraId="5A57C9C7" w14:textId="77777777" w:rsidR="001B2112" w:rsidRPr="000C4ABF" w:rsidRDefault="001B2112" w:rsidP="005B5C65">
      <w:pPr>
        <w:spacing w:before="0" w:after="200"/>
        <w:rPr>
          <w:rFonts w:asciiTheme="majorHAnsi" w:eastAsiaTheme="majorEastAsia" w:hAnsiTheme="majorHAnsi" w:cstheme="majorBidi"/>
          <w:b/>
          <w:bCs/>
          <w:color w:val="4F81BD" w:themeColor="accent1"/>
        </w:rPr>
        <w:sectPr w:rsidR="001B2112" w:rsidRPr="000C4ABF" w:rsidSect="00DC6907">
          <w:pgSz w:w="15840" w:h="12240" w:orient="landscape"/>
          <w:pgMar w:top="1440" w:right="1440" w:bottom="1440" w:left="1440" w:header="720" w:footer="720" w:gutter="0"/>
          <w:cols w:space="720"/>
          <w:docGrid w:linePitch="360"/>
        </w:sectPr>
      </w:pPr>
    </w:p>
    <w:p w14:paraId="74E4CB34" w14:textId="77777777" w:rsidR="001B2112" w:rsidRPr="000C4ABF" w:rsidRDefault="001B2112" w:rsidP="005B5C65">
      <w:pPr>
        <w:keepNext/>
        <w:keepLines/>
        <w:spacing w:before="200" w:after="0"/>
        <w:outlineLvl w:val="1"/>
        <w:rPr>
          <w:rFonts w:asciiTheme="majorHAnsi" w:eastAsiaTheme="majorEastAsia" w:hAnsiTheme="majorHAnsi" w:cstheme="majorBidi"/>
          <w:b/>
          <w:bCs/>
          <w:color w:val="4F81BD" w:themeColor="accent1"/>
        </w:rPr>
      </w:pPr>
      <w:bookmarkStart w:id="25" w:name="_Toc468114647"/>
      <w:r w:rsidRPr="000C4ABF">
        <w:rPr>
          <w:rFonts w:asciiTheme="majorHAnsi" w:eastAsiaTheme="majorEastAsia" w:hAnsiTheme="majorHAnsi" w:cstheme="majorBidi"/>
          <w:b/>
          <w:bCs/>
          <w:color w:val="4F81BD" w:themeColor="accent1"/>
        </w:rPr>
        <w:lastRenderedPageBreak/>
        <w:t>Annex 4 Questions Guide for Key Stakeholders</w:t>
      </w:r>
      <w:bookmarkEnd w:id="25"/>
    </w:p>
    <w:p w14:paraId="08548A06" w14:textId="77777777" w:rsidR="001B2112" w:rsidRPr="000C4ABF" w:rsidRDefault="001B2112" w:rsidP="005B5C65">
      <w:pPr>
        <w:ind w:left="36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0"/>
        <w:gridCol w:w="8950"/>
      </w:tblGrid>
      <w:tr w:rsidR="001B2112" w:rsidRPr="000C4ABF" w14:paraId="5BD00791" w14:textId="77777777" w:rsidTr="001B2112">
        <w:trPr>
          <w:trHeight w:val="350"/>
        </w:trPr>
        <w:tc>
          <w:tcPr>
            <w:tcW w:w="5000" w:type="pct"/>
            <w:gridSpan w:val="2"/>
            <w:tcMar>
              <w:top w:w="0" w:type="dxa"/>
              <w:left w:w="45" w:type="dxa"/>
              <w:bottom w:w="0" w:type="dxa"/>
              <w:right w:w="45" w:type="dxa"/>
            </w:tcMar>
            <w:vAlign w:val="bottom"/>
            <w:hideMark/>
          </w:tcPr>
          <w:p w14:paraId="2E3FACAC" w14:textId="77777777" w:rsidR="001B2112" w:rsidRPr="000C4ABF" w:rsidRDefault="001B2112" w:rsidP="005B5C65">
            <w:pPr>
              <w:spacing w:before="0" w:line="240" w:lineRule="auto"/>
              <w:rPr>
                <w:rFonts w:ascii="Calibri" w:eastAsia="Times New Roman" w:hAnsi="Calibri" w:cs="Times New Roman"/>
                <w:b/>
                <w:bCs/>
              </w:rPr>
            </w:pPr>
            <w:r w:rsidRPr="000C4ABF">
              <w:rPr>
                <w:rFonts w:ascii="Calibri" w:eastAsia="Times New Roman" w:hAnsi="Calibri" w:cs="Times New Roman"/>
                <w:b/>
                <w:bCs/>
              </w:rPr>
              <w:t>Questions Guide for Key Stakeholders</w:t>
            </w:r>
          </w:p>
        </w:tc>
      </w:tr>
      <w:tr w:rsidR="001B2112" w:rsidRPr="000C4ABF" w14:paraId="6234D90E" w14:textId="77777777" w:rsidTr="001B2112">
        <w:trPr>
          <w:trHeight w:val="300"/>
        </w:trPr>
        <w:tc>
          <w:tcPr>
            <w:tcW w:w="214" w:type="pct"/>
            <w:tcMar>
              <w:top w:w="0" w:type="dxa"/>
              <w:left w:w="45" w:type="dxa"/>
              <w:bottom w:w="0" w:type="dxa"/>
              <w:right w:w="45" w:type="dxa"/>
            </w:tcMar>
            <w:vAlign w:val="bottom"/>
            <w:hideMark/>
          </w:tcPr>
          <w:p w14:paraId="56BF31A5" w14:textId="77777777" w:rsidR="001B2112" w:rsidRPr="000C4ABF" w:rsidRDefault="001B2112" w:rsidP="005B5C65">
            <w:pPr>
              <w:spacing w:before="0" w:line="240" w:lineRule="auto"/>
              <w:rPr>
                <w:rFonts w:ascii="Calibri" w:eastAsia="Times New Roman" w:hAnsi="Calibri" w:cs="Times New Roman"/>
                <w:b/>
                <w:bCs/>
              </w:rPr>
            </w:pPr>
          </w:p>
        </w:tc>
        <w:tc>
          <w:tcPr>
            <w:tcW w:w="4786" w:type="pct"/>
            <w:tcMar>
              <w:top w:w="0" w:type="dxa"/>
              <w:left w:w="45" w:type="dxa"/>
              <w:bottom w:w="0" w:type="dxa"/>
              <w:right w:w="45" w:type="dxa"/>
            </w:tcMar>
            <w:vAlign w:val="bottom"/>
            <w:hideMark/>
          </w:tcPr>
          <w:p w14:paraId="7FE07D53" w14:textId="77777777" w:rsidR="001B2112" w:rsidRPr="000C4ABF" w:rsidRDefault="001B2112" w:rsidP="005B5C65">
            <w:pPr>
              <w:spacing w:before="0" w:line="240" w:lineRule="auto"/>
              <w:rPr>
                <w:rFonts w:ascii="Calibri" w:eastAsia="Times New Roman" w:hAnsi="Calibri" w:cs="Times New Roman"/>
              </w:rPr>
            </w:pPr>
            <w:r w:rsidRPr="000C4ABF">
              <w:rPr>
                <w:rFonts w:ascii="Calibri" w:eastAsia="Times New Roman" w:hAnsi="Calibri" w:cs="Times New Roman"/>
              </w:rPr>
              <w:t xml:space="preserve"> (Note: Not all questions were asked of each stakeholder; Questions in bold are from the ToRs))</w:t>
            </w:r>
          </w:p>
        </w:tc>
      </w:tr>
      <w:tr w:rsidR="001B2112" w:rsidRPr="000C4ABF" w14:paraId="561ABB75" w14:textId="77777777" w:rsidTr="001B2112">
        <w:trPr>
          <w:trHeight w:val="300"/>
        </w:trPr>
        <w:tc>
          <w:tcPr>
            <w:tcW w:w="214" w:type="pct"/>
            <w:shd w:val="clear" w:color="auto" w:fill="EEECE1" w:themeFill="background2"/>
            <w:noWrap/>
            <w:tcMar>
              <w:top w:w="0" w:type="dxa"/>
              <w:left w:w="45" w:type="dxa"/>
              <w:bottom w:w="0" w:type="dxa"/>
              <w:right w:w="45" w:type="dxa"/>
            </w:tcMar>
            <w:hideMark/>
          </w:tcPr>
          <w:p w14:paraId="2077CA53" w14:textId="77777777" w:rsidR="001B2112" w:rsidRPr="000C4ABF" w:rsidRDefault="001B2112" w:rsidP="005B5C65">
            <w:pPr>
              <w:spacing w:before="0" w:line="240" w:lineRule="auto"/>
              <w:rPr>
                <w:rFonts w:ascii="Calibri" w:eastAsia="Times New Roman" w:hAnsi="Calibri" w:cs="Times New Roman"/>
                <w:b/>
                <w:bCs/>
                <w:color w:val="000000"/>
              </w:rPr>
            </w:pPr>
            <w:r w:rsidRPr="000C4ABF">
              <w:rPr>
                <w:rFonts w:ascii="Calibri" w:eastAsia="Times New Roman" w:hAnsi="Calibri" w:cs="Times New Roman"/>
                <w:b/>
                <w:bCs/>
                <w:color w:val="000000"/>
              </w:rPr>
              <w:t>1</w:t>
            </w:r>
          </w:p>
        </w:tc>
        <w:tc>
          <w:tcPr>
            <w:tcW w:w="4786" w:type="pct"/>
            <w:shd w:val="clear" w:color="auto" w:fill="EEECE1" w:themeFill="background2"/>
            <w:noWrap/>
            <w:tcMar>
              <w:top w:w="0" w:type="dxa"/>
              <w:left w:w="45" w:type="dxa"/>
              <w:bottom w:w="0" w:type="dxa"/>
              <w:right w:w="45" w:type="dxa"/>
            </w:tcMar>
            <w:hideMark/>
          </w:tcPr>
          <w:p w14:paraId="2E999CA2"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Relevance</w:t>
            </w:r>
          </w:p>
        </w:tc>
      </w:tr>
      <w:tr w:rsidR="001B2112" w:rsidRPr="000C4ABF" w14:paraId="103AAEF3" w14:textId="77777777" w:rsidTr="001B2112">
        <w:trPr>
          <w:trHeight w:val="2834"/>
        </w:trPr>
        <w:tc>
          <w:tcPr>
            <w:tcW w:w="214" w:type="pct"/>
            <w:noWrap/>
            <w:tcMar>
              <w:top w:w="0" w:type="dxa"/>
              <w:left w:w="45" w:type="dxa"/>
              <w:bottom w:w="0" w:type="dxa"/>
              <w:right w:w="45" w:type="dxa"/>
            </w:tcMar>
            <w:hideMark/>
          </w:tcPr>
          <w:p w14:paraId="5A9651B7" w14:textId="77777777" w:rsidR="001B2112" w:rsidRPr="000C4ABF" w:rsidRDefault="001B2112" w:rsidP="005B5C65">
            <w:pPr>
              <w:spacing w:before="0" w:line="240" w:lineRule="auto"/>
              <w:rPr>
                <w:rFonts w:ascii="Calibri" w:eastAsia="Times New Roman" w:hAnsi="Calibri" w:cs="Times New Roman"/>
                <w:b/>
                <w:bCs/>
                <w:color w:val="000000"/>
              </w:rPr>
            </w:pPr>
          </w:p>
        </w:tc>
        <w:tc>
          <w:tcPr>
            <w:tcW w:w="4786" w:type="pct"/>
            <w:tcMar>
              <w:top w:w="0" w:type="dxa"/>
              <w:left w:w="45" w:type="dxa"/>
              <w:bottom w:w="0" w:type="dxa"/>
              <w:right w:w="45" w:type="dxa"/>
            </w:tcMar>
            <w:hideMark/>
          </w:tcPr>
          <w:p w14:paraId="53C9CDFE" w14:textId="56570CC1"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What would you consider the strengths of the </w:t>
            </w:r>
            <w:r w:rsidR="00D17182" w:rsidRPr="000C4ABF">
              <w:rPr>
                <w:rFonts w:eastAsia="Times New Roman" w:cs="Times New Roman"/>
                <w:color w:val="000000"/>
              </w:rPr>
              <w:t>project</w:t>
            </w:r>
            <w:r w:rsidRPr="000C4ABF">
              <w:rPr>
                <w:rFonts w:eastAsia="Times New Roman" w:cs="Times New Roman"/>
                <w:color w:val="000000"/>
              </w:rPr>
              <w:t>?</w:t>
            </w:r>
          </w:p>
          <w:p w14:paraId="7FF0746B" w14:textId="36F0AE11"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Is the </w:t>
            </w:r>
            <w:r w:rsidR="00D17182" w:rsidRPr="000C4ABF">
              <w:rPr>
                <w:rFonts w:eastAsia="Times New Roman" w:cs="Times New Roman"/>
                <w:color w:val="000000"/>
              </w:rPr>
              <w:t>Project</w:t>
            </w:r>
            <w:r w:rsidRPr="000C4ABF">
              <w:rPr>
                <w:rFonts w:eastAsia="Times New Roman" w:cs="Times New Roman"/>
                <w:color w:val="000000"/>
              </w:rPr>
              <w:t xml:space="preserve"> relevant to and aligned with key international and regional (SAARC) conventions/ laws that Pakistan has signed SAARC/ SENDAI regional Framework </w:t>
            </w:r>
            <w:r w:rsidR="00CE38FF" w:rsidRPr="000C4ABF">
              <w:rPr>
                <w:rFonts w:eastAsia="Times New Roman" w:cs="Times New Roman"/>
                <w:color w:val="000000"/>
              </w:rPr>
              <w:t>etc.)?</w:t>
            </w:r>
          </w:p>
          <w:p w14:paraId="46AF2355" w14:textId="2809632E"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Was the </w:t>
            </w:r>
            <w:r w:rsidR="00D17182" w:rsidRPr="000C4ABF">
              <w:rPr>
                <w:rFonts w:eastAsia="Times New Roman" w:cs="Times New Roman"/>
                <w:color w:val="000000"/>
              </w:rPr>
              <w:t>project</w:t>
            </w:r>
            <w:r w:rsidRPr="000C4ABF">
              <w:rPr>
                <w:rFonts w:eastAsia="Times New Roman" w:cs="Times New Roman"/>
                <w:color w:val="000000"/>
              </w:rPr>
              <w:t xml:space="preserve"> based on a needs assessment that identified current issues? </w:t>
            </w:r>
          </w:p>
          <w:p w14:paraId="47EB5476" w14:textId="55D0379E"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Was the </w:t>
            </w:r>
            <w:r w:rsidR="00D17182" w:rsidRPr="000C4ABF">
              <w:rPr>
                <w:rFonts w:eastAsia="Times New Roman" w:cs="Times New Roman"/>
                <w:color w:val="000000"/>
              </w:rPr>
              <w:t>project</w:t>
            </w:r>
            <w:r w:rsidRPr="000C4ABF">
              <w:rPr>
                <w:rFonts w:eastAsia="Times New Roman" w:cs="Times New Roman"/>
                <w:color w:val="000000"/>
              </w:rPr>
              <w:t xml:space="preserve"> relevant to the needs of women and girls in humanitarian context?</w:t>
            </w:r>
          </w:p>
          <w:p w14:paraId="2A1411E1" w14:textId="4AB9D4F3"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How did this </w:t>
            </w:r>
            <w:r w:rsidR="00D17182" w:rsidRPr="000C4ABF">
              <w:rPr>
                <w:rFonts w:eastAsia="Times New Roman" w:cs="Times New Roman"/>
                <w:color w:val="000000"/>
              </w:rPr>
              <w:t>project</w:t>
            </w:r>
            <w:r w:rsidRPr="000C4ABF">
              <w:rPr>
                <w:rFonts w:eastAsia="Times New Roman" w:cs="Times New Roman"/>
                <w:color w:val="000000"/>
              </w:rPr>
              <w:t xml:space="preserve"> contribute to the overall goals of the Strategic Plan 2014-17?</w:t>
            </w:r>
          </w:p>
          <w:p w14:paraId="5EFEA480"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To what extent is women’s participation and leadership prioritized in the project activities?</w:t>
            </w:r>
          </w:p>
          <w:p w14:paraId="69F9B271"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To what extent are the project activities relevant and contribute towards promoting women’s leadership</w:t>
            </w:r>
          </w:p>
          <w:p w14:paraId="2B3F8121"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What could be even better?</w:t>
            </w:r>
          </w:p>
          <w:p w14:paraId="3E498DEE" w14:textId="659B029E"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What would you change given the current opportunities and constraints relevant to the </w:t>
            </w:r>
            <w:r w:rsidR="00D17182" w:rsidRPr="000C4ABF">
              <w:rPr>
                <w:rFonts w:eastAsia="Times New Roman" w:cs="Times New Roman"/>
                <w:color w:val="000000"/>
              </w:rPr>
              <w:t>project</w:t>
            </w:r>
            <w:r w:rsidR="008B05BB" w:rsidRPr="000C4ABF">
              <w:rPr>
                <w:rFonts w:eastAsia="Times New Roman" w:cs="Times New Roman"/>
                <w:color w:val="000000"/>
              </w:rPr>
              <w:t>?</w:t>
            </w:r>
            <w:r w:rsidRPr="000C4ABF">
              <w:rPr>
                <w:rFonts w:eastAsia="Times New Roman" w:cs="Times New Roman"/>
                <w:color w:val="000000"/>
              </w:rPr>
              <w:t xml:space="preserve"> </w:t>
            </w:r>
          </w:p>
          <w:p w14:paraId="26D6AD1E" w14:textId="7FAED758"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Were the objectives of the </w:t>
            </w:r>
            <w:r w:rsidR="00D17182" w:rsidRPr="000C4ABF">
              <w:rPr>
                <w:rFonts w:eastAsia="Times New Roman" w:cs="Times New Roman"/>
                <w:color w:val="000000"/>
              </w:rPr>
              <w:t>project</w:t>
            </w:r>
            <w:r w:rsidRPr="000C4ABF">
              <w:rPr>
                <w:rFonts w:eastAsia="Times New Roman" w:cs="Times New Roman"/>
                <w:color w:val="000000"/>
              </w:rPr>
              <w:t xml:space="preserve"> relevant to the other work your organization is doing?</w:t>
            </w:r>
          </w:p>
          <w:p w14:paraId="14BC2095" w14:textId="2D880559"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Were the objectives of the </w:t>
            </w:r>
            <w:r w:rsidR="00D17182" w:rsidRPr="000C4ABF">
              <w:rPr>
                <w:rFonts w:eastAsia="Times New Roman" w:cs="Times New Roman"/>
                <w:color w:val="000000"/>
              </w:rPr>
              <w:t>project</w:t>
            </w:r>
            <w:r w:rsidRPr="000C4ABF">
              <w:rPr>
                <w:rFonts w:eastAsia="Times New Roman" w:cs="Times New Roman"/>
                <w:color w:val="000000"/>
              </w:rPr>
              <w:t xml:space="preserve"> in line with Government priorities?</w:t>
            </w:r>
          </w:p>
        </w:tc>
      </w:tr>
      <w:tr w:rsidR="001B2112" w:rsidRPr="000C4ABF" w14:paraId="263B4D80" w14:textId="77777777" w:rsidTr="001B2112">
        <w:trPr>
          <w:trHeight w:val="300"/>
        </w:trPr>
        <w:tc>
          <w:tcPr>
            <w:tcW w:w="214" w:type="pct"/>
            <w:shd w:val="clear" w:color="auto" w:fill="EEECE1" w:themeFill="background2"/>
            <w:tcMar>
              <w:top w:w="0" w:type="dxa"/>
              <w:left w:w="45" w:type="dxa"/>
              <w:bottom w:w="0" w:type="dxa"/>
              <w:right w:w="45" w:type="dxa"/>
            </w:tcMar>
            <w:hideMark/>
          </w:tcPr>
          <w:p w14:paraId="36566A4F" w14:textId="77777777" w:rsidR="001B2112" w:rsidRPr="000C4ABF" w:rsidRDefault="001B2112" w:rsidP="005B5C65">
            <w:pPr>
              <w:spacing w:before="0" w:line="240" w:lineRule="auto"/>
              <w:rPr>
                <w:rFonts w:ascii="Calibri" w:eastAsia="Times New Roman" w:hAnsi="Calibri" w:cs="Times New Roman"/>
                <w:b/>
                <w:bCs/>
              </w:rPr>
            </w:pPr>
            <w:r w:rsidRPr="000C4ABF">
              <w:rPr>
                <w:rFonts w:ascii="Calibri" w:eastAsia="Times New Roman" w:hAnsi="Calibri" w:cs="Times New Roman"/>
                <w:b/>
                <w:bCs/>
              </w:rPr>
              <w:t>2</w:t>
            </w:r>
          </w:p>
        </w:tc>
        <w:tc>
          <w:tcPr>
            <w:tcW w:w="4786" w:type="pct"/>
            <w:shd w:val="clear" w:color="auto" w:fill="EEECE1" w:themeFill="background2"/>
            <w:noWrap/>
            <w:tcMar>
              <w:top w:w="0" w:type="dxa"/>
              <w:left w:w="45" w:type="dxa"/>
              <w:bottom w:w="0" w:type="dxa"/>
              <w:right w:w="45" w:type="dxa"/>
            </w:tcMar>
            <w:hideMark/>
          </w:tcPr>
          <w:p w14:paraId="2C391DDC"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Efficiency</w:t>
            </w:r>
          </w:p>
        </w:tc>
      </w:tr>
      <w:tr w:rsidR="001B2112" w:rsidRPr="000C4ABF" w14:paraId="6DB7EEAD" w14:textId="77777777" w:rsidTr="001B2112">
        <w:trPr>
          <w:trHeight w:val="710"/>
        </w:trPr>
        <w:tc>
          <w:tcPr>
            <w:tcW w:w="214" w:type="pct"/>
            <w:noWrap/>
            <w:tcMar>
              <w:top w:w="0" w:type="dxa"/>
              <w:left w:w="45" w:type="dxa"/>
              <w:bottom w:w="0" w:type="dxa"/>
              <w:right w:w="45" w:type="dxa"/>
            </w:tcMar>
            <w:hideMark/>
          </w:tcPr>
          <w:p w14:paraId="4C18F367" w14:textId="77777777" w:rsidR="001B2112" w:rsidRPr="000C4ABF" w:rsidRDefault="001B2112" w:rsidP="005B5C65">
            <w:pPr>
              <w:spacing w:before="0" w:line="240" w:lineRule="auto"/>
              <w:rPr>
                <w:rFonts w:ascii="Calibri" w:eastAsia="Times New Roman" w:hAnsi="Calibri" w:cs="Times New Roman"/>
                <w:b/>
                <w:bCs/>
                <w:color w:val="000000"/>
              </w:rPr>
            </w:pPr>
          </w:p>
        </w:tc>
        <w:tc>
          <w:tcPr>
            <w:tcW w:w="4786" w:type="pct"/>
            <w:noWrap/>
            <w:tcMar>
              <w:top w:w="0" w:type="dxa"/>
              <w:left w:w="45" w:type="dxa"/>
              <w:bottom w:w="0" w:type="dxa"/>
              <w:right w:w="45" w:type="dxa"/>
            </w:tcMar>
            <w:hideMark/>
          </w:tcPr>
          <w:p w14:paraId="743E9054" w14:textId="66E69DE0"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Were </w:t>
            </w:r>
            <w:r w:rsidR="00D17182" w:rsidRPr="000C4ABF">
              <w:rPr>
                <w:rFonts w:eastAsia="Times New Roman" w:cs="Times New Roman"/>
                <w:color w:val="000000"/>
              </w:rPr>
              <w:t>project</w:t>
            </w:r>
            <w:r w:rsidRPr="000C4ABF">
              <w:rPr>
                <w:rFonts w:eastAsia="Times New Roman" w:cs="Times New Roman"/>
                <w:color w:val="000000"/>
              </w:rPr>
              <w:t xml:space="preserve"> components effectively budgeted and matched up to resources available?</w:t>
            </w:r>
          </w:p>
          <w:p w14:paraId="1F33E585"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Were enough human resources provided or available (what? Why?) </w:t>
            </w:r>
          </w:p>
          <w:p w14:paraId="24F8F4A9"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Was the given time frame enough to accomplish the stated objectives?</w:t>
            </w:r>
          </w:p>
          <w:p w14:paraId="7DCECCF6"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Was the implementation affected by external events (security, floods etc).</w:t>
            </w:r>
          </w:p>
          <w:p w14:paraId="0199E3D8"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Have project funds and other resources been delivered in a timely manner?</w:t>
            </w:r>
          </w:p>
          <w:p w14:paraId="07C68D4B"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(if not) why?</w:t>
            </w:r>
          </w:p>
          <w:p w14:paraId="67273616"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What would an even better disbursement mechanism look like? </w:t>
            </w:r>
          </w:p>
          <w:p w14:paraId="6652C60A"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How is responsibility for the project split between UN Women and its partners?</w:t>
            </w:r>
          </w:p>
          <w:p w14:paraId="10846047"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lastRenderedPageBreak/>
              <w:t xml:space="preserve">How did your organization's management capacities contribute to project implementation? </w:t>
            </w:r>
          </w:p>
          <w:p w14:paraId="416E33D2"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How can your organization contribute to more efficient implementation? </w:t>
            </w:r>
          </w:p>
          <w:p w14:paraId="3BC6E9B0"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What were the strengths of the project governance?</w:t>
            </w:r>
          </w:p>
          <w:p w14:paraId="58FFDC14"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How could it have been better? </w:t>
            </w:r>
          </w:p>
          <w:p w14:paraId="6AAACE9E" w14:textId="4BC67441"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How would an even better coordination mechanism for the </w:t>
            </w:r>
            <w:r w:rsidR="00D17182" w:rsidRPr="000C4ABF">
              <w:rPr>
                <w:rFonts w:eastAsia="Times New Roman" w:cs="Times New Roman"/>
                <w:color w:val="000000"/>
              </w:rPr>
              <w:t>project</w:t>
            </w:r>
            <w:r w:rsidRPr="000C4ABF">
              <w:rPr>
                <w:rFonts w:eastAsia="Times New Roman" w:cs="Times New Roman"/>
                <w:color w:val="000000"/>
              </w:rPr>
              <w:t xml:space="preserve"> work?</w:t>
            </w:r>
          </w:p>
          <w:p w14:paraId="35C57E0F"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Did the project receive adequate political, technical and administrative support from its local and national partners? Has its collaboration been efficient?</w:t>
            </w:r>
          </w:p>
          <w:p w14:paraId="7481C62F"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How effectively did the project management monitor project performance and results? (What was the monitoring mechanism)</w:t>
            </w:r>
          </w:p>
          <w:p w14:paraId="319CF6E1"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b/>
                <w:bCs/>
                <w:color w:val="000000"/>
              </w:rPr>
              <w:t>How efficient was the project in communicating its results?</w:t>
            </w:r>
          </w:p>
        </w:tc>
      </w:tr>
      <w:tr w:rsidR="001B2112" w:rsidRPr="000C4ABF" w14:paraId="6D5E86CC" w14:textId="77777777" w:rsidTr="001B2112">
        <w:trPr>
          <w:trHeight w:val="300"/>
        </w:trPr>
        <w:tc>
          <w:tcPr>
            <w:tcW w:w="214" w:type="pct"/>
            <w:shd w:val="clear" w:color="auto" w:fill="EEECE1" w:themeFill="background2"/>
            <w:noWrap/>
            <w:tcMar>
              <w:top w:w="0" w:type="dxa"/>
              <w:left w:w="45" w:type="dxa"/>
              <w:bottom w:w="0" w:type="dxa"/>
              <w:right w:w="45" w:type="dxa"/>
            </w:tcMar>
            <w:hideMark/>
          </w:tcPr>
          <w:p w14:paraId="444C53FD" w14:textId="77777777" w:rsidR="001B2112" w:rsidRPr="000C4ABF" w:rsidRDefault="001B2112" w:rsidP="005B5C65">
            <w:pPr>
              <w:spacing w:before="0" w:line="240" w:lineRule="auto"/>
              <w:rPr>
                <w:rFonts w:ascii="Calibri" w:eastAsia="Times New Roman" w:hAnsi="Calibri" w:cs="Times New Roman"/>
                <w:b/>
                <w:bCs/>
                <w:color w:val="000000"/>
              </w:rPr>
            </w:pPr>
            <w:r w:rsidRPr="000C4ABF">
              <w:rPr>
                <w:rFonts w:ascii="Calibri" w:eastAsia="Times New Roman" w:hAnsi="Calibri" w:cs="Times New Roman"/>
                <w:b/>
                <w:bCs/>
                <w:color w:val="000000"/>
              </w:rPr>
              <w:lastRenderedPageBreak/>
              <w:t>3</w:t>
            </w:r>
          </w:p>
        </w:tc>
        <w:tc>
          <w:tcPr>
            <w:tcW w:w="4786" w:type="pct"/>
            <w:shd w:val="clear" w:color="auto" w:fill="EEECE1" w:themeFill="background2"/>
            <w:noWrap/>
            <w:tcMar>
              <w:top w:w="0" w:type="dxa"/>
              <w:left w:w="45" w:type="dxa"/>
              <w:bottom w:w="0" w:type="dxa"/>
              <w:right w:w="45" w:type="dxa"/>
            </w:tcMar>
            <w:hideMark/>
          </w:tcPr>
          <w:p w14:paraId="3F3EF58A"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Effectiveness</w:t>
            </w:r>
          </w:p>
        </w:tc>
      </w:tr>
      <w:tr w:rsidR="001B2112" w:rsidRPr="000C4ABF" w14:paraId="3579A60A" w14:textId="77777777" w:rsidTr="001B2112">
        <w:trPr>
          <w:trHeight w:val="1160"/>
        </w:trPr>
        <w:tc>
          <w:tcPr>
            <w:tcW w:w="214" w:type="pct"/>
            <w:tcMar>
              <w:top w:w="0" w:type="dxa"/>
              <w:left w:w="45" w:type="dxa"/>
              <w:bottom w:w="0" w:type="dxa"/>
              <w:right w:w="45" w:type="dxa"/>
            </w:tcMar>
            <w:hideMark/>
          </w:tcPr>
          <w:p w14:paraId="5E662DE1" w14:textId="77777777" w:rsidR="001B2112" w:rsidRPr="000C4ABF" w:rsidRDefault="001B2112" w:rsidP="005B5C65">
            <w:pPr>
              <w:spacing w:before="0" w:line="240" w:lineRule="auto"/>
              <w:rPr>
                <w:rFonts w:ascii="Calibri" w:eastAsia="Times New Roman" w:hAnsi="Calibri" w:cs="Times New Roman"/>
                <w:b/>
                <w:bCs/>
              </w:rPr>
            </w:pPr>
          </w:p>
        </w:tc>
        <w:tc>
          <w:tcPr>
            <w:tcW w:w="4786" w:type="pct"/>
            <w:tcMar>
              <w:top w:w="0" w:type="dxa"/>
              <w:left w:w="45" w:type="dxa"/>
              <w:bottom w:w="0" w:type="dxa"/>
              <w:right w:w="45" w:type="dxa"/>
            </w:tcMar>
            <w:hideMark/>
          </w:tcPr>
          <w:p w14:paraId="10FAEEA0"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The first project outcome was: Policy and institutional level responses and coordination mechanisms incorporate and promote GE commitments in natural disasters and complex emergencies. To what extent was it achieved.</w:t>
            </w:r>
          </w:p>
          <w:p w14:paraId="05A13A75"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In your opinion, what strategies have been the most effective in achieving the outcome? And why.</w:t>
            </w:r>
          </w:p>
          <w:p w14:paraId="154C552D"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Have these strategies built your capacity to perform better?</w:t>
            </w:r>
          </w:p>
          <w:p w14:paraId="2C6C5B71"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What strategies are not so effective and why?</w:t>
            </w:r>
          </w:p>
          <w:p w14:paraId="53FCCB73" w14:textId="65771A30"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The second project outcome was: Women and </w:t>
            </w:r>
            <w:r w:rsidR="00985FF9" w:rsidRPr="000C4ABF">
              <w:rPr>
                <w:rFonts w:eastAsia="Times New Roman" w:cs="Times New Roman"/>
                <w:color w:val="000000"/>
              </w:rPr>
              <w:t>girls’</w:t>
            </w:r>
            <w:r w:rsidRPr="000C4ABF">
              <w:rPr>
                <w:rFonts w:eastAsia="Times New Roman" w:cs="Times New Roman"/>
                <w:color w:val="000000"/>
              </w:rPr>
              <w:t xml:space="preserve"> rights promoted and protected during natural disasters, complex emergencies and social reconstruction processes. To what extent was it achieved. (Probe how women's access to services has been improved. Probe from NADRA about future plans for issuance of CNIC to women and what resources do they have for such activities)</w:t>
            </w:r>
          </w:p>
          <w:p w14:paraId="2415ECF8"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In your opinion, what strategies have been the most effective in achieving the outcome? And why.</w:t>
            </w:r>
          </w:p>
          <w:p w14:paraId="7830B909"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Have these strategies built your capacity to perform better?</w:t>
            </w:r>
          </w:p>
          <w:p w14:paraId="00379166"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What strategies are not so effective and why?</w:t>
            </w:r>
          </w:p>
          <w:p w14:paraId="6ED1A4BC" w14:textId="6C5852A0"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 xml:space="preserve">What would you change in future </w:t>
            </w:r>
            <w:r w:rsidR="00D17182" w:rsidRPr="000C4ABF">
              <w:rPr>
                <w:rFonts w:eastAsia="Times New Roman" w:cs="Times New Roman"/>
                <w:color w:val="000000"/>
              </w:rPr>
              <w:t>project</w:t>
            </w:r>
            <w:r w:rsidRPr="000C4ABF">
              <w:rPr>
                <w:rFonts w:eastAsia="Times New Roman" w:cs="Times New Roman"/>
                <w:color w:val="000000"/>
              </w:rPr>
              <w:t xml:space="preserve"> given the current opportunities and constraints?</w:t>
            </w:r>
          </w:p>
          <w:p w14:paraId="7BA9A05A"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b/>
                <w:bCs/>
                <w:color w:val="000000"/>
              </w:rPr>
              <w:t>To which extent has the project advocated the agenda of women’s leadership in social reconstruction at all levels (UN agencies, government, CSO, etc.)?</w:t>
            </w:r>
          </w:p>
        </w:tc>
      </w:tr>
      <w:tr w:rsidR="001B2112" w:rsidRPr="000C4ABF" w14:paraId="7E579EB8" w14:textId="77777777" w:rsidTr="001B2112">
        <w:trPr>
          <w:trHeight w:val="300"/>
        </w:trPr>
        <w:tc>
          <w:tcPr>
            <w:tcW w:w="214" w:type="pct"/>
            <w:shd w:val="clear" w:color="auto" w:fill="EEECE1" w:themeFill="background2"/>
            <w:noWrap/>
            <w:tcMar>
              <w:top w:w="0" w:type="dxa"/>
              <w:left w:w="45" w:type="dxa"/>
              <w:bottom w:w="0" w:type="dxa"/>
              <w:right w:w="45" w:type="dxa"/>
            </w:tcMar>
            <w:hideMark/>
          </w:tcPr>
          <w:p w14:paraId="16E3A587" w14:textId="77777777" w:rsidR="001B2112" w:rsidRPr="000C4ABF" w:rsidRDefault="001B2112" w:rsidP="005B5C65">
            <w:pPr>
              <w:spacing w:before="0" w:line="240" w:lineRule="auto"/>
              <w:rPr>
                <w:rFonts w:ascii="Calibri" w:eastAsia="Times New Roman" w:hAnsi="Calibri" w:cs="Times New Roman"/>
                <w:b/>
                <w:bCs/>
                <w:color w:val="000000"/>
              </w:rPr>
            </w:pPr>
            <w:r w:rsidRPr="000C4ABF">
              <w:rPr>
                <w:rFonts w:ascii="Calibri" w:eastAsia="Times New Roman" w:hAnsi="Calibri" w:cs="Times New Roman"/>
                <w:b/>
                <w:bCs/>
                <w:color w:val="000000"/>
              </w:rPr>
              <w:t>4</w:t>
            </w:r>
          </w:p>
        </w:tc>
        <w:tc>
          <w:tcPr>
            <w:tcW w:w="4786" w:type="pct"/>
            <w:shd w:val="clear" w:color="auto" w:fill="EEECE1" w:themeFill="background2"/>
            <w:noWrap/>
            <w:tcMar>
              <w:top w:w="0" w:type="dxa"/>
              <w:left w:w="45" w:type="dxa"/>
              <w:bottom w:w="0" w:type="dxa"/>
              <w:right w:w="45" w:type="dxa"/>
            </w:tcMar>
            <w:hideMark/>
          </w:tcPr>
          <w:p w14:paraId="3651E1FE"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Sustainability</w:t>
            </w:r>
          </w:p>
        </w:tc>
      </w:tr>
      <w:tr w:rsidR="001B2112" w:rsidRPr="000C4ABF" w14:paraId="1F2DBF03" w14:textId="77777777" w:rsidTr="001B2112">
        <w:trPr>
          <w:trHeight w:val="1766"/>
        </w:trPr>
        <w:tc>
          <w:tcPr>
            <w:tcW w:w="214" w:type="pct"/>
            <w:tcMar>
              <w:top w:w="0" w:type="dxa"/>
              <w:left w:w="45" w:type="dxa"/>
              <w:bottom w:w="0" w:type="dxa"/>
              <w:right w:w="45" w:type="dxa"/>
            </w:tcMar>
            <w:hideMark/>
          </w:tcPr>
          <w:p w14:paraId="0270E3B2" w14:textId="77777777" w:rsidR="001B2112" w:rsidRPr="000C4ABF" w:rsidRDefault="001B2112" w:rsidP="005B5C65">
            <w:pPr>
              <w:spacing w:before="0" w:line="240" w:lineRule="auto"/>
              <w:rPr>
                <w:rFonts w:ascii="Calibri" w:eastAsia="Times New Roman" w:hAnsi="Calibri" w:cs="Times New Roman"/>
                <w:b/>
                <w:bCs/>
              </w:rPr>
            </w:pPr>
          </w:p>
        </w:tc>
        <w:tc>
          <w:tcPr>
            <w:tcW w:w="4786" w:type="pct"/>
            <w:tcMar>
              <w:top w:w="0" w:type="dxa"/>
              <w:left w:w="45" w:type="dxa"/>
              <w:bottom w:w="0" w:type="dxa"/>
              <w:right w:w="45" w:type="dxa"/>
            </w:tcMar>
            <w:hideMark/>
          </w:tcPr>
          <w:p w14:paraId="3FDBD80A"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Which interventions have the potential for scaling up? And why?</w:t>
            </w:r>
          </w:p>
          <w:p w14:paraId="6FFBD033"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In what areas/capacities have you seen growth that will most directly lead to sustainability?</w:t>
            </w:r>
          </w:p>
          <w:p w14:paraId="2A6F19D5"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What do you do internally to contribute to sustainability of strategies?</w:t>
            </w:r>
          </w:p>
          <w:p w14:paraId="033ECA0A"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What resources are missing that discourages sustainability of strategies?</w:t>
            </w:r>
          </w:p>
          <w:p w14:paraId="1AD983F4"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What institutional mechanisms have been adopted by UN Women and its partners to sustain the project results beyond the project duration?</w:t>
            </w:r>
          </w:p>
          <w:p w14:paraId="25A7E277"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 xml:space="preserve">What is required to have the interventions institutionalized? </w:t>
            </w:r>
          </w:p>
          <w:p w14:paraId="34A7A9E6" w14:textId="67144A94"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themeColor="text1"/>
              </w:rPr>
              <w:t xml:space="preserve">How does the </w:t>
            </w:r>
            <w:r w:rsidR="00D17182" w:rsidRPr="000C4ABF">
              <w:rPr>
                <w:rFonts w:eastAsia="Times New Roman" w:cs="Times New Roman"/>
                <w:color w:val="000000" w:themeColor="text1"/>
              </w:rPr>
              <w:t>project</w:t>
            </w:r>
            <w:r w:rsidRPr="000C4ABF">
              <w:rPr>
                <w:rFonts w:eastAsia="Times New Roman" w:cs="Times New Roman"/>
                <w:color w:val="000000" w:themeColor="text1"/>
              </w:rPr>
              <w:t>’s continuance align with your country strategy for Pakistan? (Donor only)</w:t>
            </w:r>
          </w:p>
        </w:tc>
      </w:tr>
      <w:tr w:rsidR="001B2112" w:rsidRPr="000C4ABF" w14:paraId="3517BAE4" w14:textId="77777777" w:rsidTr="001B2112">
        <w:trPr>
          <w:trHeight w:val="300"/>
        </w:trPr>
        <w:tc>
          <w:tcPr>
            <w:tcW w:w="214" w:type="pct"/>
            <w:shd w:val="clear" w:color="auto" w:fill="EEECE1" w:themeFill="background2"/>
            <w:noWrap/>
            <w:tcMar>
              <w:top w:w="0" w:type="dxa"/>
              <w:left w:w="45" w:type="dxa"/>
              <w:bottom w:w="0" w:type="dxa"/>
              <w:right w:w="45" w:type="dxa"/>
            </w:tcMar>
            <w:hideMark/>
          </w:tcPr>
          <w:p w14:paraId="3905A37E" w14:textId="77777777" w:rsidR="001B2112" w:rsidRPr="000C4ABF" w:rsidRDefault="001B2112" w:rsidP="005B5C65">
            <w:pPr>
              <w:spacing w:before="0" w:line="240" w:lineRule="auto"/>
              <w:rPr>
                <w:rFonts w:ascii="Calibri" w:eastAsia="Times New Roman" w:hAnsi="Calibri" w:cs="Times New Roman"/>
                <w:b/>
                <w:bCs/>
                <w:color w:val="000000"/>
              </w:rPr>
            </w:pPr>
            <w:r w:rsidRPr="000C4ABF">
              <w:rPr>
                <w:rFonts w:ascii="Calibri" w:eastAsia="Times New Roman" w:hAnsi="Calibri" w:cs="Times New Roman"/>
                <w:b/>
                <w:bCs/>
                <w:color w:val="000000"/>
              </w:rPr>
              <w:t>5</w:t>
            </w:r>
          </w:p>
        </w:tc>
        <w:tc>
          <w:tcPr>
            <w:tcW w:w="4786" w:type="pct"/>
            <w:shd w:val="clear" w:color="auto" w:fill="EEECE1" w:themeFill="background2"/>
            <w:noWrap/>
            <w:tcMar>
              <w:top w:w="0" w:type="dxa"/>
              <w:left w:w="45" w:type="dxa"/>
              <w:bottom w:w="0" w:type="dxa"/>
              <w:right w:w="45" w:type="dxa"/>
            </w:tcMar>
            <w:hideMark/>
          </w:tcPr>
          <w:p w14:paraId="285DE49A" w14:textId="77777777" w:rsidR="001B2112" w:rsidRPr="000C4ABF" w:rsidRDefault="001B2112" w:rsidP="005B5C65">
            <w:pPr>
              <w:spacing w:before="0" w:line="240" w:lineRule="auto"/>
              <w:rPr>
                <w:rFonts w:eastAsia="Times New Roman" w:cs="Times New Roman"/>
                <w:b/>
                <w:bCs/>
                <w:color w:val="000000"/>
              </w:rPr>
            </w:pPr>
            <w:r w:rsidRPr="000C4ABF">
              <w:rPr>
                <w:rFonts w:eastAsia="Times New Roman" w:cs="Times New Roman"/>
                <w:b/>
                <w:bCs/>
                <w:color w:val="000000"/>
              </w:rPr>
              <w:t>Impact</w:t>
            </w:r>
          </w:p>
        </w:tc>
      </w:tr>
      <w:tr w:rsidR="001B2112" w:rsidRPr="000C4ABF" w14:paraId="258DF4F8" w14:textId="77777777" w:rsidTr="001B2112">
        <w:trPr>
          <w:trHeight w:val="350"/>
        </w:trPr>
        <w:tc>
          <w:tcPr>
            <w:tcW w:w="214" w:type="pct"/>
            <w:tcMar>
              <w:top w:w="0" w:type="dxa"/>
              <w:left w:w="45" w:type="dxa"/>
              <w:bottom w:w="0" w:type="dxa"/>
              <w:right w:w="45" w:type="dxa"/>
            </w:tcMar>
            <w:hideMark/>
          </w:tcPr>
          <w:p w14:paraId="6A699996" w14:textId="77777777" w:rsidR="001B2112" w:rsidRPr="000C4ABF" w:rsidRDefault="001B2112" w:rsidP="005B5C65">
            <w:pPr>
              <w:spacing w:before="0" w:line="240" w:lineRule="auto"/>
              <w:rPr>
                <w:rFonts w:ascii="Calibri" w:eastAsia="Times New Roman" w:hAnsi="Calibri" w:cs="Times New Roman"/>
                <w:b/>
                <w:bCs/>
              </w:rPr>
            </w:pPr>
            <w:r w:rsidRPr="000C4ABF">
              <w:rPr>
                <w:rFonts w:ascii="Calibri" w:eastAsia="Times New Roman" w:hAnsi="Calibri" w:cs="Times New Roman"/>
                <w:b/>
                <w:bCs/>
              </w:rPr>
              <w:t>UN Women</w:t>
            </w:r>
          </w:p>
        </w:tc>
        <w:tc>
          <w:tcPr>
            <w:tcW w:w="4786" w:type="pct"/>
            <w:tcMar>
              <w:top w:w="0" w:type="dxa"/>
              <w:left w:w="45" w:type="dxa"/>
              <w:bottom w:w="0" w:type="dxa"/>
              <w:right w:w="45" w:type="dxa"/>
            </w:tcMar>
            <w:hideMark/>
          </w:tcPr>
          <w:p w14:paraId="70360ABF" w14:textId="77777777" w:rsidR="001B2112" w:rsidRPr="000C4ABF" w:rsidRDefault="001B2112" w:rsidP="005B5C65">
            <w:pPr>
              <w:spacing w:before="0" w:line="240" w:lineRule="auto"/>
              <w:rPr>
                <w:rFonts w:eastAsia="Times New Roman" w:cs="Times New Roman"/>
                <w:color w:val="000000" w:themeColor="text1"/>
              </w:rPr>
            </w:pPr>
            <w:r w:rsidRPr="000C4ABF">
              <w:rPr>
                <w:rFonts w:eastAsia="Times New Roman" w:cs="Times New Roman"/>
                <w:color w:val="000000" w:themeColor="text1"/>
              </w:rPr>
              <w:t>Are there any steps taken by the project towards producing good practices?</w:t>
            </w:r>
          </w:p>
          <w:p w14:paraId="644739DF"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Extent to which the interventions designed in the project have contributed in changing affected women’s lives positively? If yes, what are these changes?</w:t>
            </w:r>
          </w:p>
          <w:p w14:paraId="1B83FCDA"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What has been the impact of project activities? Have there been any unforeseen/unintended impacts?</w:t>
            </w:r>
          </w:p>
          <w:p w14:paraId="3187ECB2" w14:textId="77777777" w:rsidR="001B2112" w:rsidRPr="000C4ABF" w:rsidRDefault="001B2112" w:rsidP="005B5C65">
            <w:pPr>
              <w:spacing w:before="0" w:line="240" w:lineRule="auto"/>
              <w:rPr>
                <w:rFonts w:eastAsia="Times New Roman" w:cs="Times New Roman"/>
                <w:color w:val="000000"/>
              </w:rPr>
            </w:pPr>
            <w:r w:rsidRPr="000C4ABF">
              <w:rPr>
                <w:rFonts w:eastAsia="Times New Roman" w:cs="Times New Roman"/>
                <w:color w:val="000000"/>
              </w:rPr>
              <w:t>What recommendations can be made on the future direction of UN Women and donor support?</w:t>
            </w:r>
          </w:p>
          <w:p w14:paraId="469036AA" w14:textId="77777777" w:rsidR="001B2112" w:rsidRPr="000C4ABF" w:rsidRDefault="001B2112" w:rsidP="005B5C65">
            <w:pPr>
              <w:spacing w:before="0" w:line="240" w:lineRule="auto"/>
              <w:rPr>
                <w:rFonts w:eastAsia="Times New Roman" w:cs="Times New Roman"/>
                <w:color w:val="FF0000"/>
              </w:rPr>
            </w:pPr>
            <w:r w:rsidRPr="000C4ABF">
              <w:rPr>
                <w:rFonts w:eastAsia="Times New Roman" w:cs="Times New Roman"/>
                <w:color w:val="000000"/>
              </w:rPr>
              <w:t>What are the key lessons learned by UN women and partners?</w:t>
            </w:r>
          </w:p>
        </w:tc>
      </w:tr>
    </w:tbl>
    <w:p w14:paraId="51FBA66F" w14:textId="77777777" w:rsidR="001B2112" w:rsidRPr="000C4ABF" w:rsidRDefault="001B2112" w:rsidP="005B5C65">
      <w:pPr>
        <w:bidi/>
        <w:rPr>
          <w:rtl/>
        </w:rPr>
      </w:pPr>
    </w:p>
    <w:p w14:paraId="3E2CD015" w14:textId="77777777" w:rsidR="001B2112" w:rsidRPr="000C4ABF" w:rsidRDefault="001B2112" w:rsidP="005B5C65">
      <w:pPr>
        <w:keepNext/>
        <w:keepLines/>
        <w:spacing w:before="200" w:after="0"/>
        <w:outlineLvl w:val="1"/>
        <w:rPr>
          <w:rFonts w:asciiTheme="majorHAnsi" w:eastAsiaTheme="majorEastAsia" w:hAnsiTheme="majorHAnsi" w:cstheme="majorBidi"/>
          <w:b/>
          <w:bCs/>
          <w:color w:val="4F81BD" w:themeColor="accent1"/>
        </w:rPr>
      </w:pPr>
      <w:r w:rsidRPr="000C4ABF">
        <w:rPr>
          <w:rFonts w:asciiTheme="majorHAnsi" w:eastAsiaTheme="majorEastAsia" w:hAnsiTheme="majorHAnsi" w:cstheme="majorBidi"/>
          <w:b/>
          <w:bCs/>
          <w:color w:val="4F81BD" w:themeColor="accent1"/>
          <w:rtl/>
        </w:rPr>
        <w:br w:type="page"/>
      </w:r>
      <w:bookmarkStart w:id="26" w:name="_Toc468114648"/>
      <w:r w:rsidRPr="000C4ABF">
        <w:rPr>
          <w:rFonts w:asciiTheme="majorHAnsi" w:eastAsiaTheme="majorEastAsia" w:hAnsiTheme="majorHAnsi" w:cstheme="majorBidi"/>
          <w:b/>
          <w:bCs/>
          <w:color w:val="4F81BD" w:themeColor="accent1"/>
        </w:rPr>
        <w:lastRenderedPageBreak/>
        <w:t>Annex 5 Evaluation Team</w:t>
      </w:r>
      <w:bookmarkEnd w:id="26"/>
    </w:p>
    <w:p w14:paraId="583794B6" w14:textId="2E1D91FC" w:rsidR="001B2112" w:rsidRPr="000C4ABF" w:rsidRDefault="001B2112" w:rsidP="005B5C65">
      <w:pPr>
        <w:spacing w:before="0" w:after="200"/>
      </w:pPr>
      <w:r w:rsidRPr="000C4ABF">
        <w:t xml:space="preserve">The Evaluation team comprised of the following </w:t>
      </w:r>
      <w:r w:rsidR="00CE38FF" w:rsidRPr="000C4ABF">
        <w:t>members</w:t>
      </w:r>
      <w:r w:rsidRPr="000C4ABF">
        <w:t>:</w:t>
      </w:r>
    </w:p>
    <w:p w14:paraId="6750F736" w14:textId="46F30D22" w:rsidR="001B2112" w:rsidRPr="000C4ABF" w:rsidRDefault="001B2112" w:rsidP="005B5C65">
      <w:pPr>
        <w:autoSpaceDE w:val="0"/>
        <w:autoSpaceDN w:val="0"/>
        <w:adjustRightInd w:val="0"/>
        <w:rPr>
          <w:rFonts w:cs="Times New Roman"/>
          <w:color w:val="000000"/>
        </w:rPr>
      </w:pPr>
      <w:r w:rsidRPr="000C4ABF">
        <w:rPr>
          <w:rFonts w:cs="Times New Roman"/>
          <w:color w:val="000000"/>
        </w:rPr>
        <w:t xml:space="preserve">The Team Leader, Dr. Yasmin Zaidi, is Director Center of Gender and Policy Studies and has over 25 years of experience in Gender and Development, designing </w:t>
      </w:r>
      <w:r w:rsidR="00D17182" w:rsidRPr="000C4ABF">
        <w:rPr>
          <w:rFonts w:cs="Times New Roman"/>
          <w:color w:val="000000"/>
        </w:rPr>
        <w:t>project</w:t>
      </w:r>
      <w:r w:rsidRPr="000C4ABF">
        <w:rPr>
          <w:rFonts w:cs="Times New Roman"/>
          <w:color w:val="000000"/>
        </w:rPr>
        <w:t>s, conducting evaluations, and research. She has a PhD in Social Policy and Sociology.</w:t>
      </w:r>
    </w:p>
    <w:p w14:paraId="2828BE71" w14:textId="45CEAFCC" w:rsidR="001B2112" w:rsidRPr="000C4ABF" w:rsidRDefault="001B2112" w:rsidP="005B5C65">
      <w:pPr>
        <w:autoSpaceDE w:val="0"/>
        <w:autoSpaceDN w:val="0"/>
        <w:adjustRightInd w:val="0"/>
        <w:rPr>
          <w:rFonts w:cs="Times New Roman"/>
          <w:color w:val="000000"/>
        </w:rPr>
      </w:pPr>
      <w:r w:rsidRPr="000C4ABF">
        <w:rPr>
          <w:rFonts w:cs="Times New Roman"/>
          <w:color w:val="000000"/>
        </w:rPr>
        <w:t xml:space="preserve">The second team member is Ms. Rashid Dohad, Executive Director Omar Asghar Khan Foundation, has over </w:t>
      </w:r>
      <w:r w:rsidR="00985FF9" w:rsidRPr="000C4ABF">
        <w:rPr>
          <w:rFonts w:cs="Times New Roman"/>
          <w:color w:val="000000"/>
        </w:rPr>
        <w:t>twenty-five</w:t>
      </w:r>
      <w:r w:rsidRPr="000C4ABF">
        <w:rPr>
          <w:rFonts w:cs="Times New Roman"/>
          <w:color w:val="000000"/>
        </w:rPr>
        <w:t xml:space="preserve"> years of experience working on community development initiatives, particularly with vulnerable communities. The Foundation, and her expertise, on working with disaster hit communities have been further developed in their work in KP and FATA in the past decade.  Ms. Dohad will be assisted with another member of the Foundation, Mr. Hasan. </w:t>
      </w:r>
    </w:p>
    <w:p w14:paraId="3E1EB723" w14:textId="77777777" w:rsidR="001B2112" w:rsidRPr="000C4ABF" w:rsidRDefault="001B2112" w:rsidP="005B5C65">
      <w:pPr>
        <w:autoSpaceDE w:val="0"/>
        <w:autoSpaceDN w:val="0"/>
        <w:adjustRightInd w:val="0"/>
        <w:rPr>
          <w:rFonts w:cs="Times New Roman"/>
          <w:color w:val="000000"/>
        </w:rPr>
      </w:pPr>
      <w:r w:rsidRPr="000C4ABF">
        <w:rPr>
          <w:rFonts w:cs="Times New Roman"/>
          <w:color w:val="000000"/>
        </w:rPr>
        <w:t xml:space="preserve">CGaPS has also brought in two other team members, Ms. Shakila Asghar and Ms. Natasha Sajjad. Both have experience in gender and development and documentation. </w:t>
      </w:r>
    </w:p>
    <w:p w14:paraId="3B649B7F" w14:textId="77777777" w:rsidR="001B2112" w:rsidRPr="000C4ABF" w:rsidRDefault="001B2112" w:rsidP="005B5C65">
      <w:pPr>
        <w:autoSpaceDE w:val="0"/>
        <w:autoSpaceDN w:val="0"/>
        <w:adjustRightInd w:val="0"/>
        <w:rPr>
          <w:rFonts w:cs="Times New Roman"/>
          <w:color w:val="000000"/>
        </w:rPr>
      </w:pPr>
      <w:r w:rsidRPr="000C4ABF">
        <w:rPr>
          <w:rFonts w:cs="Times New Roman"/>
          <w:color w:val="000000"/>
        </w:rPr>
        <w:t xml:space="preserve">CGaPS admin staff will provide logistical support to the team arranging travel, setting of appointments with interviewees etc. </w:t>
      </w:r>
    </w:p>
    <w:p w14:paraId="1DAE328D" w14:textId="7E8F2C74" w:rsidR="001B2112" w:rsidRPr="000C4ABF" w:rsidRDefault="001B2112" w:rsidP="005B5C65">
      <w:pPr>
        <w:spacing w:before="0" w:after="200"/>
        <w:rPr>
          <w:rFonts w:asciiTheme="majorHAnsi" w:eastAsiaTheme="majorEastAsia" w:hAnsiTheme="majorHAnsi" w:cstheme="majorBidi"/>
          <w:b/>
          <w:bCs/>
          <w:color w:val="4F81BD" w:themeColor="accent1"/>
        </w:rPr>
      </w:pPr>
      <w:r w:rsidRPr="000C4ABF">
        <w:rPr>
          <w:rFonts w:cs="Times New Roman"/>
          <w:color w:val="000000"/>
        </w:rPr>
        <w:t xml:space="preserve">Dr. Zaidi and Ms. Dohad will collaborate to design this evaluation, including the scope and sequence of activities, its methodology, tools and analytical frameworks, and the format and topical focus of reports. The Team will split up to carry out work on-the-ground which will take the form of individual interviews and several focus groups. </w:t>
      </w:r>
      <w:r w:rsidR="00CE38FF" w:rsidRPr="000C4ABF">
        <w:rPr>
          <w:rFonts w:cs="Times New Roman"/>
          <w:color w:val="000000"/>
        </w:rPr>
        <w:t>Ms.</w:t>
      </w:r>
      <w:r w:rsidRPr="000C4ABF">
        <w:rPr>
          <w:rFonts w:cs="Times New Roman"/>
          <w:color w:val="000000"/>
        </w:rPr>
        <w:t xml:space="preserve"> Dohad will be primarily responsible for the fieldwork in KP; Ms</w:t>
      </w:r>
      <w:r w:rsidR="00CE38FF">
        <w:rPr>
          <w:rFonts w:cs="Times New Roman"/>
          <w:color w:val="000000"/>
        </w:rPr>
        <w:t>.</w:t>
      </w:r>
      <w:r w:rsidRPr="000C4ABF">
        <w:rPr>
          <w:rFonts w:cs="Times New Roman"/>
          <w:color w:val="000000"/>
        </w:rPr>
        <w:t xml:space="preserve"> Shakila and Ms. Sajjad will undertake the field work in PAK and Dr. Zaidi will undertake interviews in Bal</w:t>
      </w:r>
      <w:r w:rsidR="000E27A8">
        <w:rPr>
          <w:rFonts w:cs="Times New Roman"/>
          <w:color w:val="000000"/>
        </w:rPr>
        <w:t>o</w:t>
      </w:r>
      <w:r w:rsidRPr="000C4ABF">
        <w:rPr>
          <w:rFonts w:cs="Times New Roman"/>
          <w:color w:val="000000"/>
        </w:rPr>
        <w:t>chistan over skype. Both Ms</w:t>
      </w:r>
      <w:r w:rsidR="00CE38FF">
        <w:rPr>
          <w:rFonts w:cs="Times New Roman"/>
          <w:color w:val="000000"/>
        </w:rPr>
        <w:t>.</w:t>
      </w:r>
      <w:r w:rsidRPr="000C4ABF">
        <w:rPr>
          <w:rFonts w:cs="Times New Roman"/>
          <w:color w:val="000000"/>
        </w:rPr>
        <w:t xml:space="preserve"> Dohad and </w:t>
      </w:r>
      <w:r w:rsidR="00985FF9" w:rsidRPr="000C4ABF">
        <w:rPr>
          <w:rFonts w:cs="Times New Roman"/>
          <w:color w:val="000000"/>
        </w:rPr>
        <w:t>Dr</w:t>
      </w:r>
      <w:r w:rsidR="00CE38FF">
        <w:rPr>
          <w:rFonts w:cs="Times New Roman"/>
          <w:color w:val="000000"/>
        </w:rPr>
        <w:t>.</w:t>
      </w:r>
      <w:r w:rsidR="00985FF9" w:rsidRPr="000C4ABF">
        <w:rPr>
          <w:rFonts w:cs="Times New Roman"/>
          <w:color w:val="000000"/>
        </w:rPr>
        <w:t>,</w:t>
      </w:r>
      <w:r w:rsidRPr="000C4ABF">
        <w:rPr>
          <w:rFonts w:cs="Times New Roman"/>
          <w:color w:val="000000"/>
        </w:rPr>
        <w:t xml:space="preserve"> Zaidi will undertake field work in Islamabad.  Responsibility for the analysis of information gathered will rest with Dr. Zaidi and Ms</w:t>
      </w:r>
      <w:r w:rsidR="00CE38FF">
        <w:rPr>
          <w:rFonts w:cs="Times New Roman"/>
          <w:color w:val="000000"/>
        </w:rPr>
        <w:t>.</w:t>
      </w:r>
      <w:r w:rsidRPr="000C4ABF">
        <w:rPr>
          <w:rFonts w:cs="Times New Roman"/>
          <w:color w:val="000000"/>
        </w:rPr>
        <w:t xml:space="preserve"> Dohad, backstopped by Ms</w:t>
      </w:r>
      <w:r w:rsidR="00CE38FF">
        <w:rPr>
          <w:rFonts w:cs="Times New Roman"/>
          <w:color w:val="000000"/>
        </w:rPr>
        <w:t>.</w:t>
      </w:r>
      <w:r w:rsidRPr="000C4ABF">
        <w:rPr>
          <w:rFonts w:cs="Times New Roman"/>
          <w:color w:val="000000"/>
        </w:rPr>
        <w:t xml:space="preserve"> Shakila and Ms. Sajjad. All five team members will collaborate in the writing of reports, including the presentation of findings and lessons learned. </w:t>
      </w:r>
      <w:r w:rsidRPr="000C4ABF">
        <w:br w:type="page"/>
      </w:r>
    </w:p>
    <w:p w14:paraId="3ED615C7" w14:textId="77777777" w:rsidR="001B2112" w:rsidRPr="000C4ABF" w:rsidRDefault="001B2112" w:rsidP="005B5C65">
      <w:pPr>
        <w:keepNext/>
        <w:keepLines/>
        <w:spacing w:before="200" w:after="0"/>
        <w:outlineLvl w:val="1"/>
        <w:rPr>
          <w:rFonts w:asciiTheme="majorHAnsi" w:eastAsiaTheme="majorEastAsia" w:hAnsiTheme="majorHAnsi" w:cstheme="majorBidi"/>
          <w:b/>
          <w:bCs/>
          <w:color w:val="4F81BD" w:themeColor="accent1"/>
        </w:rPr>
      </w:pPr>
      <w:bookmarkStart w:id="27" w:name="_Toc468114649"/>
      <w:r w:rsidRPr="000C4ABF">
        <w:rPr>
          <w:rFonts w:asciiTheme="majorHAnsi" w:eastAsiaTheme="majorEastAsia" w:hAnsiTheme="majorHAnsi" w:cstheme="majorBidi"/>
          <w:b/>
          <w:bCs/>
          <w:color w:val="4F81BD" w:themeColor="accent1"/>
        </w:rPr>
        <w:lastRenderedPageBreak/>
        <w:t>Annex 6 Terms of Reference</w:t>
      </w:r>
      <w:bookmarkEnd w:id="27"/>
      <w:r w:rsidRPr="000C4ABF">
        <w:rPr>
          <w:rFonts w:asciiTheme="majorHAnsi" w:eastAsiaTheme="majorEastAsia" w:hAnsiTheme="majorHAnsi" w:cstheme="majorBidi"/>
          <w:b/>
          <w:bCs/>
          <w:color w:val="4F81BD" w:themeColor="accent1"/>
        </w:rPr>
        <w:t xml:space="preserve"> </w:t>
      </w:r>
    </w:p>
    <w:p w14:paraId="360E42DE" w14:textId="77777777" w:rsidR="001B2112" w:rsidRPr="000C4ABF" w:rsidRDefault="001B2112" w:rsidP="005B5C65">
      <w:pPr>
        <w:spacing w:before="52"/>
        <w:rPr>
          <w:rFonts w:cs="Times New Roman"/>
          <w:b/>
        </w:rPr>
      </w:pPr>
      <w:r w:rsidRPr="000C4ABF">
        <w:rPr>
          <w:rFonts w:cs="Times New Roman"/>
          <w:b/>
          <w:u w:val="single"/>
        </w:rPr>
        <w:t>Terms of Reference</w:t>
      </w:r>
    </w:p>
    <w:p w14:paraId="5C2814BD" w14:textId="77777777" w:rsidR="001B2112" w:rsidRPr="000C4ABF" w:rsidRDefault="001B2112" w:rsidP="005B5C65">
      <w:pPr>
        <w:widowControl w:val="0"/>
        <w:spacing w:before="7" w:after="0" w:line="240" w:lineRule="auto"/>
        <w:rPr>
          <w:rFonts w:eastAsia="Calibri" w:cs="Times New Roman"/>
          <w:b/>
        </w:rPr>
      </w:pPr>
    </w:p>
    <w:p w14:paraId="08B08B8D" w14:textId="14A5F064" w:rsidR="001B2112" w:rsidRPr="000C4ABF" w:rsidRDefault="001B2112" w:rsidP="005B5C65">
      <w:pPr>
        <w:spacing w:before="51" w:line="259" w:lineRule="auto"/>
        <w:rPr>
          <w:rFonts w:cs="Times New Roman"/>
          <w:b/>
        </w:rPr>
      </w:pPr>
      <w:r w:rsidRPr="000C4ABF">
        <w:rPr>
          <w:rFonts w:cs="Times New Roman"/>
          <w:b/>
        </w:rPr>
        <w:t xml:space="preserve">End Term Evaluation of the </w:t>
      </w:r>
      <w:r w:rsidR="00D17182" w:rsidRPr="000C4ABF">
        <w:rPr>
          <w:rFonts w:cs="Times New Roman"/>
          <w:b/>
        </w:rPr>
        <w:t>project</w:t>
      </w:r>
      <w:r w:rsidRPr="000C4ABF">
        <w:rPr>
          <w:rFonts w:cs="Times New Roman"/>
          <w:b/>
        </w:rPr>
        <w:t>, “Women Leadership and Social Reconstruction (July 2014 –June 2016)</w:t>
      </w:r>
    </w:p>
    <w:p w14:paraId="77E6617B" w14:textId="77777777" w:rsidR="001B2112" w:rsidRPr="000C4ABF" w:rsidRDefault="001B2112" w:rsidP="005B5C65">
      <w:pPr>
        <w:widowControl w:val="0"/>
        <w:spacing w:before="0" w:after="0" w:line="240" w:lineRule="auto"/>
        <w:rPr>
          <w:rFonts w:eastAsia="Calibri" w:cs="Times New Roman"/>
          <w:b/>
        </w:rPr>
      </w:pPr>
    </w:p>
    <w:p w14:paraId="5C36B3E7" w14:textId="77777777" w:rsidR="001B2112" w:rsidRPr="000C4ABF" w:rsidRDefault="001B2112" w:rsidP="005B5C65">
      <w:pPr>
        <w:rPr>
          <w:rFonts w:cs="Times New Roman"/>
        </w:rPr>
      </w:pPr>
      <w:r w:rsidRPr="000C4ABF">
        <w:rPr>
          <w:rFonts w:cs="Times New Roman"/>
          <w:b/>
        </w:rPr>
        <w:t xml:space="preserve">Type of Contract: </w:t>
      </w:r>
      <w:r w:rsidRPr="000C4ABF">
        <w:rPr>
          <w:rFonts w:cs="Times New Roman"/>
        </w:rPr>
        <w:t>Consultancy</w:t>
      </w:r>
    </w:p>
    <w:p w14:paraId="39A08773" w14:textId="77777777" w:rsidR="001B2112" w:rsidRPr="000C4ABF" w:rsidRDefault="001B2112" w:rsidP="005B5C65">
      <w:pPr>
        <w:widowControl w:val="0"/>
        <w:spacing w:before="11" w:after="0" w:line="240" w:lineRule="auto"/>
        <w:rPr>
          <w:rFonts w:eastAsia="Calibri" w:cs="Times New Roman"/>
        </w:rPr>
      </w:pPr>
    </w:p>
    <w:p w14:paraId="5E791B25" w14:textId="77777777" w:rsidR="001B2112" w:rsidRPr="000C4ABF" w:rsidRDefault="001B2112" w:rsidP="005B5C65">
      <w:pPr>
        <w:spacing w:before="1"/>
        <w:rPr>
          <w:rFonts w:cs="Times New Roman"/>
        </w:rPr>
      </w:pPr>
      <w:r w:rsidRPr="000C4ABF">
        <w:rPr>
          <w:rFonts w:cs="Times New Roman"/>
          <w:b/>
        </w:rPr>
        <w:t xml:space="preserve">Based in: </w:t>
      </w:r>
      <w:r w:rsidRPr="000C4ABF">
        <w:rPr>
          <w:rFonts w:cs="Times New Roman"/>
        </w:rPr>
        <w:t>Pakistan</w:t>
      </w:r>
    </w:p>
    <w:p w14:paraId="67134882" w14:textId="77777777" w:rsidR="001B2112" w:rsidRPr="000C4ABF" w:rsidRDefault="001B2112" w:rsidP="005B5C65">
      <w:pPr>
        <w:widowControl w:val="0"/>
        <w:spacing w:before="8" w:after="0" w:line="240" w:lineRule="auto"/>
        <w:rPr>
          <w:rFonts w:eastAsia="Calibri" w:cs="Times New Roman"/>
        </w:rPr>
      </w:pPr>
    </w:p>
    <w:p w14:paraId="69D19CE8" w14:textId="77777777" w:rsidR="001B2112" w:rsidRPr="000C4ABF" w:rsidRDefault="001B2112" w:rsidP="005B5C65">
      <w:pPr>
        <w:rPr>
          <w:rFonts w:cs="Times New Roman"/>
        </w:rPr>
      </w:pPr>
      <w:r w:rsidRPr="000C4ABF">
        <w:rPr>
          <w:rFonts w:cs="Times New Roman"/>
          <w:b/>
        </w:rPr>
        <w:t xml:space="preserve">Time period: </w:t>
      </w:r>
      <w:r w:rsidRPr="000C4ABF">
        <w:rPr>
          <w:rFonts w:cs="Times New Roman"/>
        </w:rPr>
        <w:t>Starting 25</w:t>
      </w:r>
      <w:r w:rsidRPr="000C4ABF">
        <w:rPr>
          <w:rFonts w:cs="Times New Roman"/>
          <w:position w:val="8"/>
        </w:rPr>
        <w:t xml:space="preserve">th </w:t>
      </w:r>
      <w:r w:rsidRPr="000C4ABF">
        <w:rPr>
          <w:rFonts w:cs="Times New Roman"/>
        </w:rPr>
        <w:t>April 2016 – 31</w:t>
      </w:r>
      <w:r w:rsidRPr="000C4ABF">
        <w:rPr>
          <w:rFonts w:cs="Times New Roman"/>
          <w:position w:val="8"/>
        </w:rPr>
        <w:t xml:space="preserve">st </w:t>
      </w:r>
      <w:r w:rsidRPr="000C4ABF">
        <w:rPr>
          <w:rFonts w:cs="Times New Roman"/>
        </w:rPr>
        <w:t>June 2016 (Tentative)</w:t>
      </w:r>
    </w:p>
    <w:p w14:paraId="297D6FE3" w14:textId="77777777" w:rsidR="001B2112" w:rsidRPr="000C4ABF" w:rsidRDefault="001B2112" w:rsidP="005B5C65">
      <w:pPr>
        <w:widowControl w:val="0"/>
        <w:spacing w:before="11" w:after="0" w:line="240" w:lineRule="auto"/>
        <w:rPr>
          <w:rFonts w:eastAsia="Calibri" w:cs="Times New Roman"/>
        </w:rPr>
      </w:pPr>
    </w:p>
    <w:p w14:paraId="4C3A17C1" w14:textId="77777777" w:rsidR="001B2112" w:rsidRPr="000C4ABF" w:rsidRDefault="001B2112" w:rsidP="005B5C65">
      <w:pPr>
        <w:rPr>
          <w:b/>
          <w:bCs/>
        </w:rPr>
      </w:pPr>
      <w:r w:rsidRPr="000C4ABF">
        <w:rPr>
          <w:b/>
          <w:bCs/>
        </w:rPr>
        <w:t>BACKGROUND</w:t>
      </w:r>
    </w:p>
    <w:p w14:paraId="6BAE1B1B" w14:textId="77777777" w:rsidR="001B2112" w:rsidRPr="000C4ABF" w:rsidRDefault="001B2112" w:rsidP="005B5C65">
      <w:pPr>
        <w:widowControl w:val="0"/>
        <w:spacing w:before="0" w:after="0" w:line="20" w:lineRule="exact"/>
        <w:rPr>
          <w:rFonts w:eastAsia="Calibri" w:cs="Times New Roman"/>
        </w:rPr>
      </w:pPr>
      <w:r w:rsidRPr="000C4ABF">
        <w:rPr>
          <w:rFonts w:eastAsia="Calibri" w:cs="Times New Roman"/>
          <w:noProof/>
        </w:rPr>
        <mc:AlternateContent>
          <mc:Choice Requires="wpg">
            <w:drawing>
              <wp:inline distT="0" distB="0" distL="0" distR="0" wp14:anchorId="47CC5F6E" wp14:editId="0675EBB0">
                <wp:extent cx="5987415" cy="6350"/>
                <wp:effectExtent l="9525" t="9525" r="3810" b="3175"/>
                <wp:docPr id="3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7415" cy="6350"/>
                          <a:chOff x="0" y="0"/>
                          <a:chExt cx="9429" cy="10"/>
                        </a:xfrm>
                      </wpg:grpSpPr>
                      <wps:wsp>
                        <wps:cNvPr id="32" name="Line 22"/>
                        <wps:cNvCnPr/>
                        <wps:spPr bwMode="auto">
                          <a:xfrm>
                            <a:off x="5" y="5"/>
                            <a:ext cx="941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3="http://schemas.microsoft.com/office/drawing/2016/5/9/chartex" xmlns:cx4="http://schemas.microsoft.com/office/drawing/2016/5/10/chartex" xmlns:cx5="http://schemas.microsoft.com/office/drawing/2016/5/11/chartex">
            <w:pict>
              <v:group w14:anchorId="3202D7D9" id="Group 21" o:spid="_x0000_s1026" style="width:471.45pt;height:.5pt;mso-position-horizontal-relative:char;mso-position-vertical-relative:line" coordsize="94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OVagIAAEkFAAAOAAAAZHJzL2Uyb0RvYy54bWykVE1v2zAMvQ/YfxB8T/0RJ42NOMUQJ710&#10;W4FuP0CRZFuYLAmSGqcY9t9HyU66tocNXQ6OJJJP5Huk1jenXqAjM5YrWUXpVRIhJomiXLZV9P3b&#10;fraKkHVYUiyUZFX0xGx0s/n4YT3okmWqU4IygwBE2nLQVdQ5p8s4tqRjPbZXSjMJxkaZHjvYmjam&#10;Bg+A3os4S5JlPChDtVGEWQun9WiMNgG/aRhxX5vGModEFUFuLnxN+B78N96scdkarDtOpjTwO7Lo&#10;MZdw6QWqxg6jR8PfQPWcGGVV466I6mPVNJywUANUkyavqrk16lGHWtpyaPWFJqD2FU/vhiVfjvcG&#10;cVpF8zRCEvegUbgWZaknZ9BtCT63Rj/oezNWCMs7RX5YMMev7X7fjs7oMHxWFPDwo1OBnFNjeg8B&#10;ZaNT0ODpogE7OUTgcFGsrvN0ESECtuV8MUlEOtDxTRDpdlNYkWfFGJOGiBiX420hwykjXw60mX1m&#10;0v4fkw8d1iwIZD1LZyazM5N3XDKUZSORwWUr702g1ZYWCP0rR0AE8LAY+/TMUZGnU7Eva8WlNtbd&#10;MtUjv6giAfcH5vHxzjqv17OLF0KqPRcCznEpJBqA8KRYhgCrBKfe6G3WtIetMOiI/RSFn08IwF64&#10;QbdKGsA6huluWjvMxbgGfyE9HtQB6UyrcUx+FkmxW+1W+SzPlrtZntT17NN+m8+W+/R6Uc/r7bZO&#10;f/nU0rzsOKVM+uzOI5vm/ybk9HiMw3YZ2gsN8Uv0UCIke/4PSUNDjdqN3XRQ9ClIGs6ht8DZDwHM&#10;awib3hb/IPy5D17PL+DmNwAAAP//AwBQSwMEFAAGAAgAAAAhAGUdi3/bAAAAAwEAAA8AAABkcnMv&#10;ZG93bnJldi54bWxMj09Lw0AQxe+C32EZwZvdpP7BxmxKKeqpCLaCeJtmp0lodjZkt0n67R296OXB&#10;8B7v/SZfTq5VA/Wh8WwgnSWgiEtvG64MfOxebh5BhYhssfVMBs4UYFlcXuSYWT/yOw3bWCkp4ZCh&#10;gTrGLtM6lDU5DDPfEYt38L3DKGdfadvjKOWu1fMkedAOG5aFGjta11Qetydn4HXEcXWbPg+b42F9&#10;/trdv31uUjLm+mpaPYGKNMW/MPzgCzoUwrT3J7ZBtQbkkfir4i3u5gtQewkloItc/2cvvgEAAP//&#10;AwBQSwECLQAUAAYACAAAACEAtoM4kv4AAADhAQAAEwAAAAAAAAAAAAAAAAAAAAAAW0NvbnRlbnRf&#10;VHlwZXNdLnhtbFBLAQItABQABgAIAAAAIQA4/SH/1gAAAJQBAAALAAAAAAAAAAAAAAAAAC8BAABf&#10;cmVscy8ucmVsc1BLAQItABQABgAIAAAAIQB+hAOVagIAAEkFAAAOAAAAAAAAAAAAAAAAAC4CAABk&#10;cnMvZTJvRG9jLnhtbFBLAQItABQABgAIAAAAIQBlHYt/2wAAAAMBAAAPAAAAAAAAAAAAAAAAAMQE&#10;AABkcnMvZG93bnJldi54bWxQSwUGAAAAAAQABADzAAAAzAUAAAAA&#10;">
                <v:line id="Line 22" o:spid="_x0000_s1027" style="position:absolute;visibility:visible;mso-wrap-style:square" from="5,5" to="94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ztxAAAANsAAAAPAAAAZHJzL2Rvd25yZXYueG1sRI/NasMw&#10;EITvgbyD2EJvidwU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OdkDO3EAAAA2wAAAA8A&#10;AAAAAAAAAAAAAAAABwIAAGRycy9kb3ducmV2LnhtbFBLBQYAAAAAAwADALcAAAD4AgAAAAA=&#10;" strokeweight=".48pt"/>
                <w10:anchorlock/>
              </v:group>
            </w:pict>
          </mc:Fallback>
        </mc:AlternateContent>
      </w:r>
    </w:p>
    <w:p w14:paraId="1152CC67" w14:textId="5D5B2F8B" w:rsidR="001B2112" w:rsidRPr="000C4ABF" w:rsidRDefault="001B2112" w:rsidP="005B5C65">
      <w:pPr>
        <w:widowControl w:val="0"/>
        <w:spacing w:before="0" w:after="0" w:line="259" w:lineRule="auto"/>
        <w:rPr>
          <w:rFonts w:eastAsia="Calibri" w:cs="Times New Roman"/>
        </w:rPr>
      </w:pPr>
      <w:r w:rsidRPr="000C4ABF">
        <w:rPr>
          <w:rFonts w:eastAsia="Calibri" w:cs="Times New Roman"/>
        </w:rPr>
        <w:t xml:space="preserve">Pakistan as a country, continues to face the effects of a number of consecutive complex emergencies and natural disasters. Recurrent floods and complex emergencies have affected more than 40 million people in Pakistan over the past four years, many of them multiple times, and have left affected communities vulnerable. There are four regions with prevailing humanitarian situation, Khyber Pakhtunkhwa (KP) and Federally Administered Tribal Areas (FATA), faced with displacement and returns, Balochistan with drought, and flooding in Pakistan Administered Kashmir (PAK). Pakistan’s north-western regions of KP and FATA have been affected by ongoing security operations by the Government against armed non-state actors resulting in the displacement of up to 4 million people over the years. As of </w:t>
      </w:r>
      <w:r w:rsidR="00985FF9" w:rsidRPr="000C4ABF">
        <w:rPr>
          <w:rFonts w:eastAsia="Calibri" w:cs="Times New Roman"/>
        </w:rPr>
        <w:t>January 2016,</w:t>
      </w:r>
      <w:r w:rsidRPr="000C4ABF">
        <w:rPr>
          <w:rFonts w:eastAsia="Calibri" w:cs="Times New Roman"/>
        </w:rPr>
        <w:t xml:space="preserve"> KP is still hosting 180,570 displaced families. There has been four years of consecutive floods in Balochistan causing severe damages to communities and their livelihoods. Its socio-economic indicators present an abysmal picture, reflecting limited representation of women in decision making processes, high illiteracy among women and highest maternal mortality rate in Pakistan. PAK also on account of its unique geo-climatic situation, is vulnerable to a variety of geological and hydro-meteorological hazards, including earthquakes, floods, landslides, droughts and soil erosion.</w:t>
      </w:r>
    </w:p>
    <w:p w14:paraId="30784CFB" w14:textId="57A9FD0C" w:rsidR="001B2112" w:rsidRPr="000C4ABF" w:rsidRDefault="001B2112" w:rsidP="005B5C65">
      <w:pPr>
        <w:widowControl w:val="0"/>
        <w:spacing w:before="158" w:after="0" w:line="259" w:lineRule="auto"/>
        <w:rPr>
          <w:rFonts w:eastAsia="Calibri" w:cs="Times New Roman"/>
        </w:rPr>
      </w:pPr>
      <w:r w:rsidRPr="000C4ABF">
        <w:rPr>
          <w:rFonts w:eastAsia="Calibri" w:cs="Times New Roman"/>
        </w:rPr>
        <w:t>The arising needs of women resulting from disaster and emergency situations, and existence of social</w:t>
      </w:r>
      <w:r w:rsidRPr="000C4ABF">
        <w:rPr>
          <w:rFonts w:eastAsia="Calibri" w:cs="Times New Roman"/>
          <w:spacing w:val="-5"/>
        </w:rPr>
        <w:t xml:space="preserve"> </w:t>
      </w:r>
      <w:r w:rsidRPr="000C4ABF">
        <w:rPr>
          <w:rFonts w:eastAsia="Calibri" w:cs="Times New Roman"/>
        </w:rPr>
        <w:t>reconstructions</w:t>
      </w:r>
      <w:r w:rsidRPr="000C4ABF">
        <w:rPr>
          <w:rFonts w:eastAsia="Calibri" w:cs="Times New Roman"/>
          <w:spacing w:val="-8"/>
        </w:rPr>
        <w:t xml:space="preserve"> </w:t>
      </w:r>
      <w:r w:rsidRPr="000C4ABF">
        <w:rPr>
          <w:rFonts w:eastAsia="Calibri" w:cs="Times New Roman"/>
        </w:rPr>
        <w:t>initiatives</w:t>
      </w:r>
      <w:r w:rsidRPr="000C4ABF">
        <w:rPr>
          <w:rFonts w:eastAsia="Calibri" w:cs="Times New Roman"/>
          <w:spacing w:val="-10"/>
        </w:rPr>
        <w:t xml:space="preserve"> </w:t>
      </w:r>
      <w:r w:rsidRPr="000C4ABF">
        <w:rPr>
          <w:rFonts w:eastAsia="Calibri" w:cs="Times New Roman"/>
        </w:rPr>
        <w:t>to</w:t>
      </w:r>
      <w:r w:rsidRPr="000C4ABF">
        <w:rPr>
          <w:rFonts w:eastAsia="Calibri" w:cs="Times New Roman"/>
          <w:spacing w:val="-7"/>
        </w:rPr>
        <w:t xml:space="preserve"> </w:t>
      </w:r>
      <w:r w:rsidRPr="000C4ABF">
        <w:rPr>
          <w:rFonts w:eastAsia="Calibri" w:cs="Times New Roman"/>
        </w:rPr>
        <w:t>address</w:t>
      </w:r>
      <w:r w:rsidRPr="000C4ABF">
        <w:rPr>
          <w:rFonts w:eastAsia="Calibri" w:cs="Times New Roman"/>
          <w:spacing w:val="-8"/>
        </w:rPr>
        <w:t xml:space="preserve"> </w:t>
      </w:r>
      <w:r w:rsidRPr="000C4ABF">
        <w:rPr>
          <w:rFonts w:eastAsia="Calibri" w:cs="Times New Roman"/>
        </w:rPr>
        <w:t>the</w:t>
      </w:r>
      <w:r w:rsidRPr="000C4ABF">
        <w:rPr>
          <w:rFonts w:eastAsia="Calibri" w:cs="Times New Roman"/>
          <w:spacing w:val="-4"/>
        </w:rPr>
        <w:t xml:space="preserve"> </w:t>
      </w:r>
      <w:r w:rsidRPr="000C4ABF">
        <w:rPr>
          <w:rFonts w:eastAsia="Calibri" w:cs="Times New Roman"/>
        </w:rPr>
        <w:t>concerns</w:t>
      </w:r>
      <w:r w:rsidRPr="000C4ABF">
        <w:rPr>
          <w:rFonts w:eastAsia="Calibri" w:cs="Times New Roman"/>
          <w:spacing w:val="-8"/>
        </w:rPr>
        <w:t xml:space="preserve"> </w:t>
      </w:r>
      <w:r w:rsidRPr="000C4ABF">
        <w:rPr>
          <w:rFonts w:eastAsia="Calibri" w:cs="Times New Roman"/>
        </w:rPr>
        <w:t>and</w:t>
      </w:r>
      <w:r w:rsidRPr="000C4ABF">
        <w:rPr>
          <w:rFonts w:eastAsia="Calibri" w:cs="Times New Roman"/>
          <w:spacing w:val="-6"/>
        </w:rPr>
        <w:t xml:space="preserve"> </w:t>
      </w:r>
      <w:r w:rsidRPr="000C4ABF">
        <w:rPr>
          <w:rFonts w:eastAsia="Calibri" w:cs="Times New Roman"/>
        </w:rPr>
        <w:t>plight</w:t>
      </w:r>
      <w:r w:rsidRPr="000C4ABF">
        <w:rPr>
          <w:rFonts w:eastAsia="Calibri" w:cs="Times New Roman"/>
          <w:spacing w:val="-6"/>
        </w:rPr>
        <w:t xml:space="preserve"> </w:t>
      </w:r>
      <w:r w:rsidRPr="000C4ABF">
        <w:rPr>
          <w:rFonts w:eastAsia="Calibri" w:cs="Times New Roman"/>
        </w:rPr>
        <w:t>of</w:t>
      </w:r>
      <w:r w:rsidRPr="000C4ABF">
        <w:rPr>
          <w:rFonts w:eastAsia="Calibri" w:cs="Times New Roman"/>
          <w:spacing w:val="-6"/>
        </w:rPr>
        <w:t xml:space="preserve"> </w:t>
      </w:r>
      <w:r w:rsidRPr="000C4ABF">
        <w:rPr>
          <w:rFonts w:eastAsia="Calibri" w:cs="Times New Roman"/>
        </w:rPr>
        <w:t>women</w:t>
      </w:r>
      <w:r w:rsidRPr="000C4ABF">
        <w:rPr>
          <w:rFonts w:eastAsia="Calibri" w:cs="Times New Roman"/>
          <w:spacing w:val="-6"/>
        </w:rPr>
        <w:t xml:space="preserve"> </w:t>
      </w:r>
      <w:r w:rsidRPr="000C4ABF">
        <w:rPr>
          <w:rFonts w:eastAsia="Calibri" w:cs="Times New Roman"/>
        </w:rPr>
        <w:t>are</w:t>
      </w:r>
      <w:r w:rsidRPr="000C4ABF">
        <w:rPr>
          <w:rFonts w:eastAsia="Calibri" w:cs="Times New Roman"/>
          <w:spacing w:val="-6"/>
        </w:rPr>
        <w:t xml:space="preserve"> </w:t>
      </w:r>
      <w:r w:rsidRPr="000C4ABF">
        <w:rPr>
          <w:rFonts w:eastAsia="Calibri" w:cs="Times New Roman"/>
        </w:rPr>
        <w:t>vital</w:t>
      </w:r>
      <w:r w:rsidRPr="000C4ABF">
        <w:rPr>
          <w:rFonts w:eastAsia="Calibri" w:cs="Times New Roman"/>
          <w:spacing w:val="-7"/>
        </w:rPr>
        <w:t xml:space="preserve"> </w:t>
      </w:r>
      <w:r w:rsidRPr="000C4ABF">
        <w:rPr>
          <w:rFonts w:eastAsia="Calibri" w:cs="Times New Roman"/>
        </w:rPr>
        <w:t>to</w:t>
      </w:r>
      <w:r w:rsidRPr="000C4ABF">
        <w:rPr>
          <w:rFonts w:eastAsia="Calibri" w:cs="Times New Roman"/>
          <w:spacing w:val="-7"/>
        </w:rPr>
        <w:t xml:space="preserve"> </w:t>
      </w:r>
      <w:r w:rsidRPr="000C4ABF">
        <w:rPr>
          <w:rFonts w:eastAsia="Calibri" w:cs="Times New Roman"/>
        </w:rPr>
        <w:t xml:space="preserve">ensure their participation in planning and decision-making. In the given </w:t>
      </w:r>
      <w:r w:rsidR="00985FF9" w:rsidRPr="000C4ABF">
        <w:rPr>
          <w:rFonts w:eastAsia="Calibri" w:cs="Times New Roman"/>
        </w:rPr>
        <w:t>scenario,</w:t>
      </w:r>
      <w:r w:rsidRPr="000C4ABF">
        <w:rPr>
          <w:rFonts w:eastAsia="Calibri" w:cs="Times New Roman"/>
        </w:rPr>
        <w:t xml:space="preserve"> the Government has also attached importance to addressing the needs of women and vulnerable populations. The implementation of national policy guidelines on vulnerable groups in disasters by the National Disaster</w:t>
      </w:r>
      <w:r w:rsidRPr="000C4ABF">
        <w:rPr>
          <w:rFonts w:eastAsia="Calibri" w:cs="Times New Roman"/>
          <w:spacing w:val="-6"/>
        </w:rPr>
        <w:t xml:space="preserve"> </w:t>
      </w:r>
      <w:r w:rsidRPr="000C4ABF">
        <w:rPr>
          <w:rFonts w:eastAsia="Calibri" w:cs="Times New Roman"/>
        </w:rPr>
        <w:t>Management</w:t>
      </w:r>
      <w:r w:rsidRPr="000C4ABF">
        <w:rPr>
          <w:rFonts w:eastAsia="Calibri" w:cs="Times New Roman"/>
          <w:spacing w:val="-6"/>
        </w:rPr>
        <w:t xml:space="preserve"> </w:t>
      </w:r>
      <w:r w:rsidRPr="000C4ABF">
        <w:rPr>
          <w:rFonts w:eastAsia="Calibri" w:cs="Times New Roman"/>
        </w:rPr>
        <w:t>Authority</w:t>
      </w:r>
      <w:r w:rsidRPr="000C4ABF">
        <w:rPr>
          <w:rFonts w:eastAsia="Calibri" w:cs="Times New Roman"/>
          <w:spacing w:val="-5"/>
        </w:rPr>
        <w:t xml:space="preserve"> </w:t>
      </w:r>
      <w:r w:rsidRPr="000C4ABF">
        <w:rPr>
          <w:rFonts w:eastAsia="Calibri" w:cs="Times New Roman"/>
        </w:rPr>
        <w:t>(NDMA)</w:t>
      </w:r>
      <w:r w:rsidRPr="000C4ABF">
        <w:rPr>
          <w:rFonts w:eastAsia="Calibri" w:cs="Times New Roman"/>
          <w:spacing w:val="-6"/>
        </w:rPr>
        <w:t xml:space="preserve"> </w:t>
      </w:r>
      <w:r w:rsidRPr="000C4ABF">
        <w:rPr>
          <w:rFonts w:eastAsia="Calibri" w:cs="Times New Roman"/>
        </w:rPr>
        <w:t>is</w:t>
      </w:r>
      <w:r w:rsidRPr="000C4ABF">
        <w:rPr>
          <w:rFonts w:eastAsia="Calibri" w:cs="Times New Roman"/>
          <w:spacing w:val="-5"/>
        </w:rPr>
        <w:t xml:space="preserve"> </w:t>
      </w:r>
      <w:r w:rsidRPr="000C4ABF">
        <w:rPr>
          <w:rFonts w:eastAsia="Calibri" w:cs="Times New Roman"/>
        </w:rPr>
        <w:lastRenderedPageBreak/>
        <w:t>supported</w:t>
      </w:r>
      <w:r w:rsidRPr="000C4ABF">
        <w:rPr>
          <w:rFonts w:eastAsia="Calibri" w:cs="Times New Roman"/>
          <w:spacing w:val="-4"/>
        </w:rPr>
        <w:t xml:space="preserve"> </w:t>
      </w:r>
      <w:r w:rsidRPr="000C4ABF">
        <w:rPr>
          <w:rFonts w:eastAsia="Calibri" w:cs="Times New Roman"/>
        </w:rPr>
        <w:t>under</w:t>
      </w:r>
      <w:r w:rsidRPr="000C4ABF">
        <w:rPr>
          <w:rFonts w:eastAsia="Calibri" w:cs="Times New Roman"/>
          <w:spacing w:val="-6"/>
        </w:rPr>
        <w:t xml:space="preserve"> </w:t>
      </w:r>
      <w:r w:rsidRPr="000C4ABF">
        <w:rPr>
          <w:rFonts w:eastAsia="Calibri" w:cs="Times New Roman"/>
        </w:rPr>
        <w:t>the</w:t>
      </w:r>
      <w:r w:rsidRPr="000C4ABF">
        <w:rPr>
          <w:rFonts w:eastAsia="Calibri" w:cs="Times New Roman"/>
          <w:spacing w:val="-7"/>
        </w:rPr>
        <w:t xml:space="preserve"> </w:t>
      </w:r>
      <w:r w:rsidR="00D17182" w:rsidRPr="000C4ABF">
        <w:rPr>
          <w:rFonts w:eastAsia="Calibri" w:cs="Times New Roman"/>
        </w:rPr>
        <w:t>project</w:t>
      </w:r>
      <w:r w:rsidRPr="000C4ABF">
        <w:rPr>
          <w:rFonts w:eastAsia="Calibri" w:cs="Times New Roman"/>
        </w:rPr>
        <w:t>.</w:t>
      </w:r>
    </w:p>
    <w:p w14:paraId="122E108E" w14:textId="77777777" w:rsidR="001B2112" w:rsidRPr="000C4ABF" w:rsidRDefault="001B2112" w:rsidP="005B5C65">
      <w:pPr>
        <w:widowControl w:val="0"/>
        <w:spacing w:before="158" w:after="0" w:line="259" w:lineRule="auto"/>
        <w:rPr>
          <w:rFonts w:eastAsia="Calibri" w:cs="Times New Roman"/>
        </w:rPr>
      </w:pPr>
      <w:r w:rsidRPr="000C4ABF">
        <w:rPr>
          <w:rFonts w:eastAsia="Calibri" w:cs="Times New Roman"/>
        </w:rPr>
        <w:t>UN Women brings its technical expertise in gender equality and links with the global women's movement to the UN Women Pakistan mission to strengthen the effectiveness, coordination, and</w:t>
      </w:r>
      <w:r w:rsidRPr="000C4ABF">
        <w:rPr>
          <w:rFonts w:eastAsia="Calibri" w:cs="Times New Roman"/>
          <w:spacing w:val="-13"/>
        </w:rPr>
        <w:t xml:space="preserve"> </w:t>
      </w:r>
      <w:r w:rsidRPr="000C4ABF">
        <w:rPr>
          <w:rFonts w:eastAsia="Calibri" w:cs="Times New Roman"/>
        </w:rPr>
        <w:t>quality</w:t>
      </w:r>
      <w:r w:rsidRPr="000C4ABF">
        <w:rPr>
          <w:rFonts w:eastAsia="Calibri" w:cs="Times New Roman"/>
          <w:spacing w:val="-14"/>
        </w:rPr>
        <w:t xml:space="preserve"> </w:t>
      </w:r>
      <w:r w:rsidRPr="000C4ABF">
        <w:rPr>
          <w:rFonts w:eastAsia="Calibri" w:cs="Times New Roman"/>
        </w:rPr>
        <w:t>of</w:t>
      </w:r>
      <w:r w:rsidRPr="000C4ABF">
        <w:rPr>
          <w:rFonts w:eastAsia="Calibri" w:cs="Times New Roman"/>
          <w:spacing w:val="-12"/>
        </w:rPr>
        <w:t xml:space="preserve"> </w:t>
      </w:r>
      <w:r w:rsidRPr="000C4ABF">
        <w:rPr>
          <w:rFonts w:eastAsia="Calibri" w:cs="Times New Roman"/>
        </w:rPr>
        <w:t>results</w:t>
      </w:r>
      <w:r w:rsidRPr="000C4ABF">
        <w:rPr>
          <w:rFonts w:eastAsia="Calibri" w:cs="Times New Roman"/>
          <w:spacing w:val="-16"/>
        </w:rPr>
        <w:t xml:space="preserve"> </w:t>
      </w:r>
      <w:r w:rsidRPr="000C4ABF">
        <w:rPr>
          <w:rFonts w:eastAsia="Calibri" w:cs="Times New Roman"/>
        </w:rPr>
        <w:t>of</w:t>
      </w:r>
      <w:r w:rsidRPr="000C4ABF">
        <w:rPr>
          <w:rFonts w:eastAsia="Calibri" w:cs="Times New Roman"/>
          <w:spacing w:val="-14"/>
        </w:rPr>
        <w:t xml:space="preserve"> </w:t>
      </w:r>
      <w:r w:rsidRPr="000C4ABF">
        <w:rPr>
          <w:rFonts w:eastAsia="Calibri" w:cs="Times New Roman"/>
        </w:rPr>
        <w:t>the</w:t>
      </w:r>
      <w:r w:rsidRPr="000C4ABF">
        <w:rPr>
          <w:rFonts w:eastAsia="Calibri" w:cs="Times New Roman"/>
          <w:spacing w:val="-13"/>
        </w:rPr>
        <w:t xml:space="preserve"> </w:t>
      </w:r>
      <w:r w:rsidRPr="000C4ABF">
        <w:rPr>
          <w:rFonts w:eastAsia="Calibri" w:cs="Times New Roman"/>
        </w:rPr>
        <w:t>UN</w:t>
      </w:r>
      <w:r w:rsidRPr="000C4ABF">
        <w:rPr>
          <w:rFonts w:eastAsia="Calibri" w:cs="Times New Roman"/>
          <w:spacing w:val="-13"/>
        </w:rPr>
        <w:t xml:space="preserve"> </w:t>
      </w:r>
      <w:r w:rsidRPr="000C4ABF">
        <w:rPr>
          <w:rFonts w:eastAsia="Calibri" w:cs="Times New Roman"/>
        </w:rPr>
        <w:t>mission</w:t>
      </w:r>
      <w:r w:rsidRPr="000C4ABF">
        <w:rPr>
          <w:rFonts w:eastAsia="Calibri" w:cs="Times New Roman"/>
          <w:spacing w:val="-13"/>
        </w:rPr>
        <w:t xml:space="preserve"> </w:t>
      </w:r>
      <w:r w:rsidRPr="000C4ABF">
        <w:rPr>
          <w:rFonts w:eastAsia="Calibri" w:cs="Times New Roman"/>
        </w:rPr>
        <w:t>on</w:t>
      </w:r>
      <w:r w:rsidRPr="000C4ABF">
        <w:rPr>
          <w:rFonts w:eastAsia="Calibri" w:cs="Times New Roman"/>
          <w:spacing w:val="-12"/>
        </w:rPr>
        <w:t xml:space="preserve"> </w:t>
      </w:r>
      <w:r w:rsidRPr="000C4ABF">
        <w:rPr>
          <w:rFonts w:eastAsia="Calibri" w:cs="Times New Roman"/>
        </w:rPr>
        <w:t>gender</w:t>
      </w:r>
      <w:r w:rsidRPr="000C4ABF">
        <w:rPr>
          <w:rFonts w:eastAsia="Calibri" w:cs="Times New Roman"/>
          <w:spacing w:val="-15"/>
        </w:rPr>
        <w:t xml:space="preserve"> </w:t>
      </w:r>
      <w:r w:rsidRPr="000C4ABF">
        <w:rPr>
          <w:rFonts w:eastAsia="Calibri" w:cs="Times New Roman"/>
        </w:rPr>
        <w:t>equality.</w:t>
      </w:r>
      <w:r w:rsidRPr="000C4ABF">
        <w:rPr>
          <w:rFonts w:eastAsia="Calibri" w:cs="Times New Roman"/>
          <w:spacing w:val="-15"/>
        </w:rPr>
        <w:t xml:space="preserve"> </w:t>
      </w:r>
      <w:r w:rsidRPr="000C4ABF">
        <w:rPr>
          <w:rFonts w:eastAsia="Calibri" w:cs="Times New Roman"/>
        </w:rPr>
        <w:t>The</w:t>
      </w:r>
      <w:r w:rsidRPr="000C4ABF">
        <w:rPr>
          <w:rFonts w:eastAsia="Calibri" w:cs="Times New Roman"/>
          <w:spacing w:val="-13"/>
        </w:rPr>
        <w:t xml:space="preserve"> </w:t>
      </w:r>
      <w:r w:rsidRPr="000C4ABF">
        <w:rPr>
          <w:rFonts w:eastAsia="Calibri" w:cs="Times New Roman"/>
        </w:rPr>
        <w:t>strategy</w:t>
      </w:r>
      <w:r w:rsidRPr="000C4ABF">
        <w:rPr>
          <w:rFonts w:eastAsia="Calibri" w:cs="Times New Roman"/>
          <w:spacing w:val="-14"/>
        </w:rPr>
        <w:t xml:space="preserve"> </w:t>
      </w:r>
      <w:r w:rsidRPr="000C4ABF">
        <w:rPr>
          <w:rFonts w:eastAsia="Calibri" w:cs="Times New Roman"/>
        </w:rPr>
        <w:t>in</w:t>
      </w:r>
      <w:r w:rsidRPr="000C4ABF">
        <w:rPr>
          <w:rFonts w:eastAsia="Calibri" w:cs="Times New Roman"/>
          <w:spacing w:val="-15"/>
        </w:rPr>
        <w:t xml:space="preserve"> </w:t>
      </w:r>
      <w:r w:rsidRPr="000C4ABF">
        <w:rPr>
          <w:rFonts w:eastAsia="Calibri" w:cs="Times New Roman"/>
        </w:rPr>
        <w:t>Pakistan</w:t>
      </w:r>
      <w:r w:rsidRPr="000C4ABF">
        <w:rPr>
          <w:rFonts w:eastAsia="Calibri" w:cs="Times New Roman"/>
          <w:spacing w:val="-12"/>
        </w:rPr>
        <w:t xml:space="preserve"> </w:t>
      </w:r>
      <w:r w:rsidRPr="000C4ABF">
        <w:rPr>
          <w:rFonts w:eastAsia="Calibri" w:cs="Times New Roman"/>
        </w:rPr>
        <w:t xml:space="preserve">encompasses strengthening the capacity of Government, Non-Governmental Organizations and UN System to deliver on Pakistan’s national and international commitments to gender equality and  </w:t>
      </w:r>
      <w:r w:rsidRPr="000C4ABF">
        <w:rPr>
          <w:rFonts w:eastAsia="Calibri" w:cs="Times New Roman"/>
          <w:spacing w:val="4"/>
        </w:rPr>
        <w:t xml:space="preserve"> </w:t>
      </w:r>
      <w:r w:rsidRPr="000C4ABF">
        <w:rPr>
          <w:rFonts w:eastAsia="Calibri" w:cs="Times New Roman"/>
        </w:rPr>
        <w:t>women’s empowerment</w:t>
      </w:r>
      <w:r w:rsidRPr="000C4ABF">
        <w:rPr>
          <w:rFonts w:eastAsia="Calibri" w:cs="Times New Roman"/>
          <w:spacing w:val="-11"/>
        </w:rPr>
        <w:t xml:space="preserve"> </w:t>
      </w:r>
      <w:r w:rsidRPr="000C4ABF">
        <w:rPr>
          <w:rFonts w:eastAsia="Calibri" w:cs="Times New Roman"/>
        </w:rPr>
        <w:t>by</w:t>
      </w:r>
      <w:r w:rsidRPr="000C4ABF">
        <w:rPr>
          <w:rFonts w:eastAsia="Calibri" w:cs="Times New Roman"/>
          <w:spacing w:val="-10"/>
        </w:rPr>
        <w:t xml:space="preserve"> </w:t>
      </w:r>
      <w:r w:rsidRPr="000C4ABF">
        <w:rPr>
          <w:rFonts w:eastAsia="Calibri" w:cs="Times New Roman"/>
        </w:rPr>
        <w:t>ensuring</w:t>
      </w:r>
      <w:r w:rsidRPr="000C4ABF">
        <w:rPr>
          <w:rFonts w:eastAsia="Calibri" w:cs="Times New Roman"/>
          <w:spacing w:val="-10"/>
        </w:rPr>
        <w:t xml:space="preserve"> </w:t>
      </w:r>
      <w:r w:rsidRPr="000C4ABF">
        <w:rPr>
          <w:rFonts w:eastAsia="Calibri" w:cs="Times New Roman"/>
        </w:rPr>
        <w:t>that</w:t>
      </w:r>
      <w:r w:rsidRPr="000C4ABF">
        <w:rPr>
          <w:rFonts w:eastAsia="Calibri" w:cs="Times New Roman"/>
          <w:spacing w:val="-11"/>
        </w:rPr>
        <w:t xml:space="preserve"> </w:t>
      </w:r>
      <w:r w:rsidRPr="000C4ABF">
        <w:rPr>
          <w:rFonts w:eastAsia="Calibri" w:cs="Times New Roman"/>
        </w:rPr>
        <w:t>voices</w:t>
      </w:r>
      <w:r w:rsidRPr="000C4ABF">
        <w:rPr>
          <w:rFonts w:eastAsia="Calibri" w:cs="Times New Roman"/>
          <w:spacing w:val="-11"/>
        </w:rPr>
        <w:t xml:space="preserve"> </w:t>
      </w:r>
      <w:r w:rsidRPr="000C4ABF">
        <w:rPr>
          <w:rFonts w:eastAsia="Calibri" w:cs="Times New Roman"/>
        </w:rPr>
        <w:t>of</w:t>
      </w:r>
      <w:r w:rsidRPr="000C4ABF">
        <w:rPr>
          <w:rFonts w:eastAsia="Calibri" w:cs="Times New Roman"/>
          <w:spacing w:val="-9"/>
        </w:rPr>
        <w:t xml:space="preserve"> </w:t>
      </w:r>
      <w:r w:rsidRPr="000C4ABF">
        <w:rPr>
          <w:rFonts w:eastAsia="Calibri" w:cs="Times New Roman"/>
        </w:rPr>
        <w:t>women</w:t>
      </w:r>
      <w:r w:rsidRPr="000C4ABF">
        <w:rPr>
          <w:rFonts w:eastAsia="Calibri" w:cs="Times New Roman"/>
          <w:spacing w:val="-11"/>
        </w:rPr>
        <w:t xml:space="preserve"> </w:t>
      </w:r>
      <w:r w:rsidRPr="000C4ABF">
        <w:rPr>
          <w:rFonts w:eastAsia="Calibri" w:cs="Times New Roman"/>
        </w:rPr>
        <w:t>and</w:t>
      </w:r>
      <w:r w:rsidRPr="000C4ABF">
        <w:rPr>
          <w:rFonts w:eastAsia="Calibri" w:cs="Times New Roman"/>
          <w:spacing w:val="-11"/>
        </w:rPr>
        <w:t xml:space="preserve"> </w:t>
      </w:r>
      <w:r w:rsidRPr="000C4ABF">
        <w:rPr>
          <w:rFonts w:eastAsia="Calibri" w:cs="Times New Roman"/>
        </w:rPr>
        <w:t>human</w:t>
      </w:r>
      <w:r w:rsidRPr="000C4ABF">
        <w:rPr>
          <w:rFonts w:eastAsia="Calibri" w:cs="Times New Roman"/>
          <w:spacing w:val="-9"/>
        </w:rPr>
        <w:t xml:space="preserve"> </w:t>
      </w:r>
      <w:r w:rsidRPr="000C4ABF">
        <w:rPr>
          <w:rFonts w:eastAsia="Calibri" w:cs="Times New Roman"/>
        </w:rPr>
        <w:t>rights</w:t>
      </w:r>
      <w:r w:rsidRPr="000C4ABF">
        <w:rPr>
          <w:rFonts w:eastAsia="Calibri" w:cs="Times New Roman"/>
          <w:spacing w:val="-12"/>
        </w:rPr>
        <w:t xml:space="preserve"> </w:t>
      </w:r>
      <w:r w:rsidRPr="000C4ABF">
        <w:rPr>
          <w:rFonts w:eastAsia="Calibri" w:cs="Times New Roman"/>
        </w:rPr>
        <w:t>based</w:t>
      </w:r>
      <w:r w:rsidRPr="000C4ABF">
        <w:rPr>
          <w:rFonts w:eastAsia="Calibri" w:cs="Times New Roman"/>
          <w:spacing w:val="-11"/>
        </w:rPr>
        <w:t xml:space="preserve"> </w:t>
      </w:r>
      <w:r w:rsidRPr="000C4ABF">
        <w:rPr>
          <w:rFonts w:eastAsia="Calibri" w:cs="Times New Roman"/>
        </w:rPr>
        <w:t>approach</w:t>
      </w:r>
      <w:r w:rsidRPr="000C4ABF">
        <w:rPr>
          <w:rFonts w:eastAsia="Calibri" w:cs="Times New Roman"/>
          <w:spacing w:val="-9"/>
        </w:rPr>
        <w:t xml:space="preserve"> </w:t>
      </w:r>
      <w:r w:rsidRPr="000C4ABF">
        <w:rPr>
          <w:rFonts w:eastAsia="Calibri" w:cs="Times New Roman"/>
        </w:rPr>
        <w:t>is</w:t>
      </w:r>
      <w:r w:rsidRPr="000C4ABF">
        <w:rPr>
          <w:rFonts w:eastAsia="Calibri" w:cs="Times New Roman"/>
          <w:spacing w:val="-10"/>
        </w:rPr>
        <w:t xml:space="preserve"> </w:t>
      </w:r>
      <w:r w:rsidRPr="000C4ABF">
        <w:rPr>
          <w:rFonts w:eastAsia="Calibri" w:cs="Times New Roman"/>
        </w:rPr>
        <w:t>integrated fully in the development agenda of the</w:t>
      </w:r>
      <w:r w:rsidRPr="000C4ABF">
        <w:rPr>
          <w:rFonts w:eastAsia="Calibri" w:cs="Times New Roman"/>
          <w:spacing w:val="-21"/>
        </w:rPr>
        <w:t xml:space="preserve"> </w:t>
      </w:r>
      <w:r w:rsidRPr="000C4ABF">
        <w:rPr>
          <w:rFonts w:eastAsia="Calibri" w:cs="Times New Roman"/>
        </w:rPr>
        <w:t>country.</w:t>
      </w:r>
    </w:p>
    <w:p w14:paraId="0C3DC31F" w14:textId="768686AA" w:rsidR="001B2112" w:rsidRPr="000C4ABF" w:rsidRDefault="001B2112" w:rsidP="005B5C65">
      <w:pPr>
        <w:widowControl w:val="0"/>
        <w:spacing w:before="158" w:after="0" w:line="273" w:lineRule="auto"/>
        <w:rPr>
          <w:rFonts w:eastAsia="Calibri" w:cs="Times New Roman"/>
        </w:rPr>
      </w:pPr>
      <w:r w:rsidRPr="000C4ABF">
        <w:rPr>
          <w:rFonts w:eastAsia="Calibri" w:cs="Times New Roman"/>
        </w:rPr>
        <w:t xml:space="preserve">UN Women’s Country </w:t>
      </w:r>
      <w:r w:rsidR="00D17182" w:rsidRPr="000C4ABF">
        <w:rPr>
          <w:rFonts w:eastAsia="Calibri" w:cs="Times New Roman"/>
        </w:rPr>
        <w:t>Project</w:t>
      </w:r>
      <w:r w:rsidRPr="000C4ABF">
        <w:rPr>
          <w:rFonts w:eastAsia="Calibri" w:cs="Times New Roman"/>
        </w:rPr>
        <w:t xml:space="preserve"> on “</w:t>
      </w:r>
      <w:r w:rsidRPr="000C4ABF">
        <w:rPr>
          <w:rFonts w:eastAsia="Calibri" w:cs="Times New Roman"/>
          <w:b/>
        </w:rPr>
        <w:t>Women’s Leadership and Social Reconstruction</w:t>
      </w:r>
      <w:r w:rsidRPr="000C4ABF">
        <w:rPr>
          <w:rFonts w:eastAsia="Calibri" w:cs="Times New Roman"/>
        </w:rPr>
        <w:t>”, with financial contribution from the Danish Embassy, supports and works with the Government of Pakistan</w:t>
      </w:r>
      <w:r w:rsidRPr="000C4ABF">
        <w:rPr>
          <w:rFonts w:eastAsia="Calibri" w:cs="Times New Roman"/>
          <w:spacing w:val="-12"/>
        </w:rPr>
        <w:t xml:space="preserve"> </w:t>
      </w:r>
      <w:r w:rsidRPr="000C4ABF">
        <w:rPr>
          <w:rFonts w:eastAsia="Calibri" w:cs="Times New Roman"/>
        </w:rPr>
        <w:t>(Social</w:t>
      </w:r>
      <w:r w:rsidRPr="000C4ABF">
        <w:rPr>
          <w:rFonts w:eastAsia="Calibri" w:cs="Times New Roman"/>
          <w:spacing w:val="-13"/>
        </w:rPr>
        <w:t xml:space="preserve"> </w:t>
      </w:r>
      <w:r w:rsidRPr="000C4ABF">
        <w:rPr>
          <w:rFonts w:eastAsia="Calibri" w:cs="Times New Roman"/>
        </w:rPr>
        <w:t>Welfare</w:t>
      </w:r>
      <w:r w:rsidRPr="000C4ABF">
        <w:rPr>
          <w:rFonts w:eastAsia="Calibri" w:cs="Times New Roman"/>
          <w:spacing w:val="-14"/>
        </w:rPr>
        <w:t xml:space="preserve"> </w:t>
      </w:r>
      <w:r w:rsidRPr="000C4ABF">
        <w:rPr>
          <w:rFonts w:eastAsia="Calibri" w:cs="Times New Roman"/>
        </w:rPr>
        <w:t>and</w:t>
      </w:r>
      <w:r w:rsidRPr="000C4ABF">
        <w:rPr>
          <w:rFonts w:eastAsia="Calibri" w:cs="Times New Roman"/>
          <w:spacing w:val="-12"/>
        </w:rPr>
        <w:t xml:space="preserve"> </w:t>
      </w:r>
      <w:r w:rsidRPr="000C4ABF">
        <w:rPr>
          <w:rFonts w:eastAsia="Calibri" w:cs="Times New Roman"/>
        </w:rPr>
        <w:t>Women</w:t>
      </w:r>
      <w:r w:rsidRPr="000C4ABF">
        <w:rPr>
          <w:rFonts w:eastAsia="Calibri" w:cs="Times New Roman"/>
          <w:spacing w:val="-13"/>
        </w:rPr>
        <w:t xml:space="preserve"> </w:t>
      </w:r>
      <w:r w:rsidRPr="000C4ABF">
        <w:rPr>
          <w:rFonts w:eastAsia="Calibri" w:cs="Times New Roman"/>
        </w:rPr>
        <w:t>Development</w:t>
      </w:r>
      <w:r w:rsidRPr="000C4ABF">
        <w:rPr>
          <w:rFonts w:eastAsia="Calibri" w:cs="Times New Roman"/>
          <w:spacing w:val="-12"/>
        </w:rPr>
        <w:t xml:space="preserve"> </w:t>
      </w:r>
      <w:r w:rsidRPr="000C4ABF">
        <w:rPr>
          <w:rFonts w:eastAsia="Calibri" w:cs="Times New Roman"/>
        </w:rPr>
        <w:t>Departments,</w:t>
      </w:r>
      <w:r w:rsidRPr="000C4ABF">
        <w:rPr>
          <w:rFonts w:eastAsia="Calibri" w:cs="Times New Roman"/>
          <w:spacing w:val="-13"/>
        </w:rPr>
        <w:t xml:space="preserve"> </w:t>
      </w:r>
      <w:r w:rsidRPr="000C4ABF">
        <w:rPr>
          <w:rFonts w:eastAsia="Calibri" w:cs="Times New Roman"/>
        </w:rPr>
        <w:t>Women</w:t>
      </w:r>
      <w:r w:rsidRPr="000C4ABF">
        <w:rPr>
          <w:rFonts w:eastAsia="Calibri" w:cs="Times New Roman"/>
          <w:spacing w:val="-13"/>
        </w:rPr>
        <w:t xml:space="preserve"> </w:t>
      </w:r>
      <w:r w:rsidRPr="000C4ABF">
        <w:rPr>
          <w:rFonts w:eastAsia="Calibri" w:cs="Times New Roman"/>
        </w:rPr>
        <w:t>Commissions,</w:t>
      </w:r>
      <w:r w:rsidRPr="000C4ABF">
        <w:rPr>
          <w:rFonts w:eastAsia="Calibri" w:cs="Times New Roman"/>
          <w:spacing w:val="-13"/>
        </w:rPr>
        <w:t xml:space="preserve"> </w:t>
      </w:r>
      <w:r w:rsidRPr="000C4ABF">
        <w:rPr>
          <w:rFonts w:eastAsia="Calibri" w:cs="Times New Roman"/>
        </w:rPr>
        <w:t>Disaster Management Authorities and other relevant Line Ministries and Departments) and key partners (including</w:t>
      </w:r>
      <w:r w:rsidRPr="000C4ABF">
        <w:rPr>
          <w:rFonts w:eastAsia="Calibri" w:cs="Times New Roman"/>
          <w:spacing w:val="-6"/>
        </w:rPr>
        <w:t xml:space="preserve"> </w:t>
      </w:r>
      <w:r w:rsidRPr="000C4ABF">
        <w:rPr>
          <w:rFonts w:eastAsia="Calibri" w:cs="Times New Roman"/>
        </w:rPr>
        <w:t>Civil</w:t>
      </w:r>
      <w:r w:rsidRPr="000C4ABF">
        <w:rPr>
          <w:rFonts w:eastAsia="Calibri" w:cs="Times New Roman"/>
          <w:spacing w:val="-5"/>
        </w:rPr>
        <w:t xml:space="preserve"> </w:t>
      </w:r>
      <w:r w:rsidRPr="000C4ABF">
        <w:rPr>
          <w:rFonts w:eastAsia="Calibri" w:cs="Times New Roman"/>
        </w:rPr>
        <w:t>Society,</w:t>
      </w:r>
      <w:r w:rsidRPr="000C4ABF">
        <w:rPr>
          <w:rFonts w:eastAsia="Calibri" w:cs="Times New Roman"/>
          <w:spacing w:val="-4"/>
        </w:rPr>
        <w:t xml:space="preserve"> </w:t>
      </w:r>
      <w:r w:rsidRPr="000C4ABF">
        <w:rPr>
          <w:rFonts w:eastAsia="Calibri" w:cs="Times New Roman"/>
        </w:rPr>
        <w:t>Academia,</w:t>
      </w:r>
      <w:r w:rsidRPr="000C4ABF">
        <w:rPr>
          <w:rFonts w:eastAsia="Calibri" w:cs="Times New Roman"/>
          <w:spacing w:val="-4"/>
        </w:rPr>
        <w:t xml:space="preserve"> </w:t>
      </w:r>
      <w:r w:rsidRPr="000C4ABF">
        <w:rPr>
          <w:rFonts w:eastAsia="Calibri" w:cs="Times New Roman"/>
        </w:rPr>
        <w:t>and</w:t>
      </w:r>
      <w:r w:rsidRPr="000C4ABF">
        <w:rPr>
          <w:rFonts w:eastAsia="Calibri" w:cs="Times New Roman"/>
          <w:spacing w:val="-5"/>
        </w:rPr>
        <w:t xml:space="preserve"> </w:t>
      </w:r>
      <w:r w:rsidRPr="000C4ABF">
        <w:rPr>
          <w:rFonts w:eastAsia="Calibri" w:cs="Times New Roman"/>
        </w:rPr>
        <w:t>development</w:t>
      </w:r>
      <w:r w:rsidRPr="000C4ABF">
        <w:rPr>
          <w:rFonts w:eastAsia="Calibri" w:cs="Times New Roman"/>
          <w:spacing w:val="-5"/>
        </w:rPr>
        <w:t xml:space="preserve"> </w:t>
      </w:r>
      <w:r w:rsidRPr="000C4ABF">
        <w:rPr>
          <w:rFonts w:eastAsia="Calibri" w:cs="Times New Roman"/>
        </w:rPr>
        <w:t>partners)</w:t>
      </w:r>
      <w:r w:rsidRPr="000C4ABF">
        <w:rPr>
          <w:rFonts w:eastAsia="Calibri" w:cs="Times New Roman"/>
          <w:spacing w:val="-7"/>
        </w:rPr>
        <w:t xml:space="preserve"> </w:t>
      </w:r>
      <w:r w:rsidRPr="000C4ABF">
        <w:rPr>
          <w:rFonts w:eastAsia="Calibri" w:cs="Times New Roman"/>
        </w:rPr>
        <w:t>towards</w:t>
      </w:r>
      <w:r w:rsidRPr="000C4ABF">
        <w:rPr>
          <w:rFonts w:eastAsia="Calibri" w:cs="Times New Roman"/>
          <w:spacing w:val="-6"/>
        </w:rPr>
        <w:t xml:space="preserve"> </w:t>
      </w:r>
      <w:r w:rsidRPr="000C4ABF">
        <w:rPr>
          <w:rFonts w:eastAsia="Calibri" w:cs="Times New Roman"/>
        </w:rPr>
        <w:t>enhancing</w:t>
      </w:r>
      <w:r w:rsidRPr="000C4ABF">
        <w:rPr>
          <w:rFonts w:eastAsia="Calibri" w:cs="Times New Roman"/>
          <w:spacing w:val="-4"/>
        </w:rPr>
        <w:t xml:space="preserve"> </w:t>
      </w:r>
      <w:r w:rsidRPr="000C4ABF">
        <w:rPr>
          <w:rFonts w:eastAsia="Calibri" w:cs="Times New Roman"/>
        </w:rPr>
        <w:t>synergies.</w:t>
      </w:r>
    </w:p>
    <w:p w14:paraId="38734432" w14:textId="77777777" w:rsidR="001B2112" w:rsidRPr="000C4ABF" w:rsidRDefault="001B2112" w:rsidP="005B5C65">
      <w:pPr>
        <w:rPr>
          <w:b/>
          <w:bCs/>
        </w:rPr>
      </w:pPr>
      <w:r w:rsidRPr="000C4ABF">
        <w:rPr>
          <w:b/>
          <w:bCs/>
        </w:rPr>
        <w:t>Description of the intervention:</w:t>
      </w:r>
    </w:p>
    <w:p w14:paraId="390BF407" w14:textId="1DA04CEC" w:rsidR="001B2112" w:rsidRPr="000C4ABF" w:rsidRDefault="001B2112" w:rsidP="005B5C65">
      <w:pPr>
        <w:widowControl w:val="0"/>
        <w:tabs>
          <w:tab w:val="left" w:pos="1530"/>
        </w:tabs>
        <w:spacing w:before="184" w:after="0" w:line="240" w:lineRule="auto"/>
        <w:rPr>
          <w:rFonts w:eastAsia="Calibri" w:cs="Times New Roman"/>
        </w:rPr>
      </w:pPr>
      <w:r w:rsidRPr="000C4ABF">
        <w:rPr>
          <w:rFonts w:eastAsia="Calibri" w:cs="Times New Roman"/>
        </w:rPr>
        <w:t xml:space="preserve">The proposed </w:t>
      </w:r>
      <w:r w:rsidR="00D17182" w:rsidRPr="000C4ABF">
        <w:rPr>
          <w:rFonts w:eastAsia="Calibri" w:cs="Times New Roman"/>
        </w:rPr>
        <w:t>project</w:t>
      </w:r>
      <w:r w:rsidRPr="000C4ABF">
        <w:rPr>
          <w:rFonts w:eastAsia="Calibri" w:cs="Times New Roman"/>
        </w:rPr>
        <w:t xml:space="preserve"> includes following areas of work (1) disaster and humanitarian planning and </w:t>
      </w:r>
      <w:r w:rsidR="00D17182" w:rsidRPr="000C4ABF">
        <w:rPr>
          <w:rFonts w:eastAsia="Calibri" w:cs="Times New Roman"/>
        </w:rPr>
        <w:t>project</w:t>
      </w:r>
      <w:r w:rsidRPr="000C4ABF">
        <w:rPr>
          <w:rFonts w:eastAsia="Calibri" w:cs="Times New Roman"/>
        </w:rPr>
        <w:t xml:space="preserve"> of National/Provincial DMAs are gender responsive (2) Building the capacities of different stakeholders ensuring efforts prioritize the participation of women affected by sudden onset of emergencies; (3) women and girls affected by crisis will play a leadership role and benefit from relief and response efforts because their rights and needs will be at center of disaster and humanitarian assistance.</w:t>
      </w:r>
    </w:p>
    <w:p w14:paraId="1A9D7D6C" w14:textId="77777777" w:rsidR="001B2112" w:rsidRPr="000C4ABF" w:rsidRDefault="001B2112" w:rsidP="005B5C65">
      <w:pPr>
        <w:widowControl w:val="0"/>
        <w:tabs>
          <w:tab w:val="left" w:pos="1530"/>
        </w:tabs>
        <w:spacing w:before="11" w:after="0" w:line="240" w:lineRule="auto"/>
        <w:rPr>
          <w:rFonts w:eastAsia="Calibri" w:cs="Times New Roman"/>
        </w:rPr>
      </w:pPr>
    </w:p>
    <w:p w14:paraId="26E159A6" w14:textId="77777777" w:rsidR="001B2112" w:rsidRPr="000C4ABF" w:rsidRDefault="001B2112" w:rsidP="005B5C65">
      <w:pPr>
        <w:widowControl w:val="0"/>
        <w:tabs>
          <w:tab w:val="left" w:pos="1530"/>
        </w:tabs>
        <w:spacing w:before="1" w:after="0" w:line="292" w:lineRule="exact"/>
        <w:rPr>
          <w:rFonts w:eastAsia="Calibri" w:cs="Times New Roman"/>
        </w:rPr>
      </w:pPr>
      <w:r w:rsidRPr="000C4ABF">
        <w:rPr>
          <w:rFonts w:eastAsia="Calibri" w:cs="Times New Roman"/>
        </w:rPr>
        <w:t>The overall objectives of the project are:</w:t>
      </w:r>
    </w:p>
    <w:p w14:paraId="2E38FEBC" w14:textId="77777777" w:rsidR="001B2112" w:rsidRPr="000C4ABF" w:rsidRDefault="001B2112" w:rsidP="005B5C65">
      <w:pPr>
        <w:widowControl w:val="0"/>
        <w:numPr>
          <w:ilvl w:val="0"/>
          <w:numId w:val="11"/>
        </w:numPr>
        <w:tabs>
          <w:tab w:val="left" w:pos="1530"/>
          <w:tab w:val="left" w:pos="2161"/>
        </w:tabs>
        <w:spacing w:before="0" w:after="0" w:line="240" w:lineRule="auto"/>
        <w:ind w:left="0"/>
        <w:rPr>
          <w:rFonts w:cs="Times New Roman"/>
        </w:rPr>
      </w:pPr>
      <w:r w:rsidRPr="000C4ABF">
        <w:rPr>
          <w:rFonts w:cs="Times New Roman"/>
        </w:rPr>
        <w:t>To increase institutional capacity and policy level support for the inclusion of gender equality principles to the Government of</w:t>
      </w:r>
      <w:r w:rsidRPr="000C4ABF">
        <w:rPr>
          <w:rFonts w:cs="Times New Roman"/>
          <w:spacing w:val="-21"/>
        </w:rPr>
        <w:t xml:space="preserve"> </w:t>
      </w:r>
      <w:r w:rsidRPr="000C4ABF">
        <w:rPr>
          <w:rFonts w:cs="Times New Roman"/>
        </w:rPr>
        <w:t>Pakistan;</w:t>
      </w:r>
    </w:p>
    <w:p w14:paraId="5B914C6F" w14:textId="77777777" w:rsidR="001B2112" w:rsidRPr="000C4ABF" w:rsidRDefault="001B2112" w:rsidP="005B5C65">
      <w:pPr>
        <w:widowControl w:val="0"/>
        <w:numPr>
          <w:ilvl w:val="0"/>
          <w:numId w:val="11"/>
        </w:numPr>
        <w:tabs>
          <w:tab w:val="left" w:pos="1530"/>
          <w:tab w:val="left" w:pos="2161"/>
        </w:tabs>
        <w:spacing w:before="0" w:after="0" w:line="242" w:lineRule="auto"/>
        <w:ind w:left="0"/>
        <w:rPr>
          <w:rFonts w:cs="Times New Roman"/>
        </w:rPr>
      </w:pPr>
      <w:r w:rsidRPr="000C4ABF">
        <w:rPr>
          <w:rFonts w:cs="Times New Roman"/>
        </w:rPr>
        <w:t>To promote women and girls as agents of change in complex emergencies and disaster risk reduction, preparedness and</w:t>
      </w:r>
      <w:r w:rsidRPr="000C4ABF">
        <w:rPr>
          <w:rFonts w:cs="Times New Roman"/>
          <w:spacing w:val="-20"/>
        </w:rPr>
        <w:t xml:space="preserve"> </w:t>
      </w:r>
      <w:r w:rsidRPr="000C4ABF">
        <w:rPr>
          <w:rFonts w:cs="Times New Roman"/>
        </w:rPr>
        <w:t>response;</w:t>
      </w:r>
    </w:p>
    <w:p w14:paraId="702E2BDE" w14:textId="77777777" w:rsidR="001B2112" w:rsidRPr="000C4ABF" w:rsidRDefault="001B2112" w:rsidP="005B5C65">
      <w:pPr>
        <w:widowControl w:val="0"/>
        <w:numPr>
          <w:ilvl w:val="0"/>
          <w:numId w:val="11"/>
        </w:numPr>
        <w:tabs>
          <w:tab w:val="left" w:pos="1530"/>
          <w:tab w:val="left" w:pos="2161"/>
        </w:tabs>
        <w:spacing w:before="0" w:after="0" w:line="240" w:lineRule="auto"/>
        <w:ind w:left="0"/>
        <w:rPr>
          <w:rFonts w:cs="Times New Roman"/>
        </w:rPr>
      </w:pPr>
      <w:r w:rsidRPr="000C4ABF">
        <w:rPr>
          <w:rFonts w:cs="Times New Roman"/>
        </w:rPr>
        <w:t>To support National and Provincial women’s machineries to influence policy-making processes</w:t>
      </w:r>
      <w:r w:rsidRPr="000C4ABF">
        <w:rPr>
          <w:rFonts w:cs="Times New Roman"/>
          <w:spacing w:val="-13"/>
        </w:rPr>
        <w:t xml:space="preserve"> </w:t>
      </w:r>
      <w:r w:rsidRPr="000C4ABF">
        <w:rPr>
          <w:rFonts w:cs="Times New Roman"/>
        </w:rPr>
        <w:t>on</w:t>
      </w:r>
      <w:r w:rsidRPr="000C4ABF">
        <w:rPr>
          <w:rFonts w:cs="Times New Roman"/>
          <w:spacing w:val="-14"/>
        </w:rPr>
        <w:t xml:space="preserve"> </w:t>
      </w:r>
      <w:r w:rsidRPr="000C4ABF">
        <w:rPr>
          <w:rFonts w:cs="Times New Roman"/>
        </w:rPr>
        <w:t>Disaster</w:t>
      </w:r>
      <w:r w:rsidRPr="000C4ABF">
        <w:rPr>
          <w:rFonts w:cs="Times New Roman"/>
          <w:spacing w:val="-14"/>
        </w:rPr>
        <w:t xml:space="preserve"> </w:t>
      </w:r>
      <w:r w:rsidRPr="000C4ABF">
        <w:rPr>
          <w:rFonts w:cs="Times New Roman"/>
        </w:rPr>
        <w:t>Risk</w:t>
      </w:r>
      <w:r w:rsidRPr="000C4ABF">
        <w:rPr>
          <w:rFonts w:cs="Times New Roman"/>
          <w:spacing w:val="-13"/>
        </w:rPr>
        <w:t xml:space="preserve"> </w:t>
      </w:r>
      <w:r w:rsidRPr="000C4ABF">
        <w:rPr>
          <w:rFonts w:cs="Times New Roman"/>
        </w:rPr>
        <w:t>Response</w:t>
      </w:r>
      <w:r w:rsidRPr="000C4ABF">
        <w:rPr>
          <w:rFonts w:cs="Times New Roman"/>
          <w:spacing w:val="-14"/>
        </w:rPr>
        <w:t xml:space="preserve"> </w:t>
      </w:r>
      <w:r w:rsidRPr="000C4ABF">
        <w:rPr>
          <w:rFonts w:cs="Times New Roman"/>
        </w:rPr>
        <w:t>Management</w:t>
      </w:r>
      <w:r w:rsidRPr="000C4ABF">
        <w:rPr>
          <w:rFonts w:cs="Times New Roman"/>
          <w:spacing w:val="-13"/>
        </w:rPr>
        <w:t xml:space="preserve"> </w:t>
      </w:r>
      <w:r w:rsidRPr="000C4ABF">
        <w:rPr>
          <w:rFonts w:cs="Times New Roman"/>
        </w:rPr>
        <w:t>(DRR/M)</w:t>
      </w:r>
      <w:r w:rsidRPr="000C4ABF">
        <w:rPr>
          <w:rFonts w:cs="Times New Roman"/>
          <w:spacing w:val="-13"/>
        </w:rPr>
        <w:t xml:space="preserve"> </w:t>
      </w:r>
      <w:r w:rsidRPr="000C4ABF">
        <w:rPr>
          <w:rFonts w:cs="Times New Roman"/>
        </w:rPr>
        <w:t>and</w:t>
      </w:r>
      <w:r w:rsidRPr="000C4ABF">
        <w:rPr>
          <w:rFonts w:cs="Times New Roman"/>
          <w:spacing w:val="-12"/>
        </w:rPr>
        <w:t xml:space="preserve"> </w:t>
      </w:r>
      <w:r w:rsidRPr="000C4ABF">
        <w:rPr>
          <w:rFonts w:cs="Times New Roman"/>
        </w:rPr>
        <w:t>Stabilization</w:t>
      </w:r>
      <w:r w:rsidRPr="000C4ABF">
        <w:rPr>
          <w:rFonts w:cs="Times New Roman"/>
          <w:spacing w:val="-12"/>
        </w:rPr>
        <w:t xml:space="preserve"> </w:t>
      </w:r>
      <w:r w:rsidRPr="000C4ABF">
        <w:rPr>
          <w:rFonts w:cs="Times New Roman"/>
        </w:rPr>
        <w:t>and</w:t>
      </w:r>
      <w:r w:rsidRPr="000C4ABF">
        <w:rPr>
          <w:rFonts w:cs="Times New Roman"/>
          <w:spacing w:val="-12"/>
        </w:rPr>
        <w:t xml:space="preserve"> </w:t>
      </w:r>
      <w:r w:rsidRPr="000C4ABF">
        <w:rPr>
          <w:rFonts w:cs="Times New Roman"/>
        </w:rPr>
        <w:t>Women and Girls rights in</w:t>
      </w:r>
      <w:r w:rsidRPr="000C4ABF">
        <w:rPr>
          <w:rFonts w:cs="Times New Roman"/>
          <w:spacing w:val="-9"/>
        </w:rPr>
        <w:t xml:space="preserve"> </w:t>
      </w:r>
      <w:r w:rsidRPr="000C4ABF">
        <w:rPr>
          <w:rFonts w:cs="Times New Roman"/>
        </w:rPr>
        <w:t>DRR/M;</w:t>
      </w:r>
    </w:p>
    <w:p w14:paraId="3655D2EB" w14:textId="77777777" w:rsidR="001B2112" w:rsidRPr="000C4ABF" w:rsidRDefault="001B2112" w:rsidP="005B5C65">
      <w:pPr>
        <w:widowControl w:val="0"/>
        <w:numPr>
          <w:ilvl w:val="0"/>
          <w:numId w:val="11"/>
        </w:numPr>
        <w:tabs>
          <w:tab w:val="left" w:pos="1530"/>
          <w:tab w:val="left" w:pos="2160"/>
          <w:tab w:val="left" w:pos="2161"/>
        </w:tabs>
        <w:spacing w:before="0" w:after="0" w:line="305" w:lineRule="exact"/>
        <w:ind w:left="0"/>
        <w:rPr>
          <w:rFonts w:cs="Times New Roman"/>
        </w:rPr>
      </w:pPr>
      <w:r w:rsidRPr="000C4ABF">
        <w:rPr>
          <w:rFonts w:cs="Times New Roman"/>
        </w:rPr>
        <w:t>To</w:t>
      </w:r>
      <w:r w:rsidRPr="000C4ABF">
        <w:rPr>
          <w:rFonts w:cs="Times New Roman"/>
          <w:spacing w:val="-4"/>
        </w:rPr>
        <w:t xml:space="preserve"> </w:t>
      </w:r>
      <w:r w:rsidRPr="000C4ABF">
        <w:rPr>
          <w:rFonts w:cs="Times New Roman"/>
        </w:rPr>
        <w:t>promote</w:t>
      </w:r>
      <w:r w:rsidRPr="000C4ABF">
        <w:rPr>
          <w:rFonts w:cs="Times New Roman"/>
          <w:spacing w:val="-4"/>
        </w:rPr>
        <w:t xml:space="preserve"> </w:t>
      </w:r>
      <w:r w:rsidRPr="000C4ABF">
        <w:rPr>
          <w:rFonts w:cs="Times New Roman"/>
        </w:rPr>
        <w:t>and</w:t>
      </w:r>
      <w:r w:rsidRPr="000C4ABF">
        <w:rPr>
          <w:rFonts w:cs="Times New Roman"/>
          <w:spacing w:val="-6"/>
        </w:rPr>
        <w:t xml:space="preserve"> </w:t>
      </w:r>
      <w:r w:rsidRPr="000C4ABF">
        <w:rPr>
          <w:rFonts w:cs="Times New Roman"/>
        </w:rPr>
        <w:t>strengthen</w:t>
      </w:r>
      <w:r w:rsidRPr="000C4ABF">
        <w:rPr>
          <w:rFonts w:cs="Times New Roman"/>
          <w:spacing w:val="-3"/>
        </w:rPr>
        <w:t xml:space="preserve"> </w:t>
      </w:r>
      <w:r w:rsidRPr="000C4ABF">
        <w:rPr>
          <w:rFonts w:cs="Times New Roman"/>
        </w:rPr>
        <w:t>stabilization</w:t>
      </w:r>
      <w:r w:rsidRPr="000C4ABF">
        <w:rPr>
          <w:rFonts w:cs="Times New Roman"/>
          <w:spacing w:val="-5"/>
        </w:rPr>
        <w:t xml:space="preserve"> </w:t>
      </w:r>
      <w:r w:rsidRPr="000C4ABF">
        <w:rPr>
          <w:rFonts w:cs="Times New Roman"/>
        </w:rPr>
        <w:t>and</w:t>
      </w:r>
      <w:r w:rsidRPr="000C4ABF">
        <w:rPr>
          <w:rFonts w:cs="Times New Roman"/>
          <w:spacing w:val="-6"/>
        </w:rPr>
        <w:t xml:space="preserve"> </w:t>
      </w:r>
      <w:r w:rsidRPr="000C4ABF">
        <w:rPr>
          <w:rFonts w:cs="Times New Roman"/>
        </w:rPr>
        <w:t>social</w:t>
      </w:r>
      <w:r w:rsidRPr="000C4ABF">
        <w:rPr>
          <w:rFonts w:cs="Times New Roman"/>
          <w:spacing w:val="-5"/>
        </w:rPr>
        <w:t xml:space="preserve"> </w:t>
      </w:r>
      <w:r w:rsidRPr="000C4ABF">
        <w:rPr>
          <w:rFonts w:cs="Times New Roman"/>
        </w:rPr>
        <w:t>reconstruction</w:t>
      </w:r>
      <w:r w:rsidRPr="000C4ABF">
        <w:rPr>
          <w:rFonts w:cs="Times New Roman"/>
          <w:spacing w:val="-6"/>
        </w:rPr>
        <w:t xml:space="preserve"> </w:t>
      </w:r>
      <w:r w:rsidRPr="000C4ABF">
        <w:rPr>
          <w:rFonts w:cs="Times New Roman"/>
        </w:rPr>
        <w:t>processes</w:t>
      </w:r>
      <w:r w:rsidRPr="000C4ABF">
        <w:rPr>
          <w:rFonts w:cs="Times New Roman"/>
          <w:spacing w:val="-5"/>
        </w:rPr>
        <w:t xml:space="preserve"> </w:t>
      </w:r>
      <w:r w:rsidRPr="000C4ABF">
        <w:rPr>
          <w:rFonts w:cs="Times New Roman"/>
        </w:rPr>
        <w:t>in</w:t>
      </w:r>
      <w:r w:rsidRPr="000C4ABF">
        <w:rPr>
          <w:rFonts w:cs="Times New Roman"/>
          <w:spacing w:val="-6"/>
        </w:rPr>
        <w:t xml:space="preserve"> </w:t>
      </w:r>
      <w:r w:rsidRPr="000C4ABF">
        <w:rPr>
          <w:rFonts w:cs="Times New Roman"/>
        </w:rPr>
        <w:t>Pakistan;</w:t>
      </w:r>
    </w:p>
    <w:p w14:paraId="1589512C" w14:textId="77777777" w:rsidR="001B2112" w:rsidRPr="000C4ABF" w:rsidRDefault="001B2112" w:rsidP="005B5C65">
      <w:pPr>
        <w:widowControl w:val="0"/>
        <w:tabs>
          <w:tab w:val="left" w:pos="1530"/>
        </w:tabs>
        <w:spacing w:before="2" w:after="0" w:line="240" w:lineRule="auto"/>
        <w:rPr>
          <w:rFonts w:eastAsia="Calibri" w:cs="Times New Roman"/>
        </w:rPr>
      </w:pPr>
    </w:p>
    <w:p w14:paraId="4FFBC99E" w14:textId="77777777" w:rsidR="001B2112" w:rsidRPr="000C4ABF" w:rsidRDefault="001B2112" w:rsidP="005B5C65">
      <w:pPr>
        <w:widowControl w:val="0"/>
        <w:tabs>
          <w:tab w:val="left" w:pos="1530"/>
        </w:tabs>
        <w:spacing w:before="0" w:after="0" w:line="240" w:lineRule="auto"/>
        <w:rPr>
          <w:rFonts w:eastAsia="Calibri" w:cs="Times New Roman"/>
        </w:rPr>
      </w:pPr>
      <w:r w:rsidRPr="000C4ABF">
        <w:rPr>
          <w:rFonts w:eastAsia="Calibri" w:cs="Times New Roman"/>
        </w:rPr>
        <w:t>The</w:t>
      </w:r>
      <w:r w:rsidRPr="000C4ABF">
        <w:rPr>
          <w:rFonts w:eastAsia="Calibri" w:cs="Times New Roman"/>
          <w:spacing w:val="-16"/>
        </w:rPr>
        <w:t xml:space="preserve"> </w:t>
      </w:r>
      <w:r w:rsidRPr="000C4ABF">
        <w:rPr>
          <w:rFonts w:eastAsia="Calibri" w:cs="Times New Roman"/>
        </w:rPr>
        <w:t>proposed</w:t>
      </w:r>
      <w:r w:rsidRPr="000C4ABF">
        <w:rPr>
          <w:rFonts w:eastAsia="Calibri" w:cs="Times New Roman"/>
          <w:spacing w:val="-16"/>
        </w:rPr>
        <w:t xml:space="preserve"> </w:t>
      </w:r>
      <w:r w:rsidRPr="000C4ABF">
        <w:rPr>
          <w:rFonts w:eastAsia="Calibri" w:cs="Times New Roman"/>
        </w:rPr>
        <w:t>project</w:t>
      </w:r>
      <w:r w:rsidRPr="000C4ABF">
        <w:rPr>
          <w:rFonts w:eastAsia="Calibri" w:cs="Times New Roman"/>
          <w:spacing w:val="-14"/>
        </w:rPr>
        <w:t xml:space="preserve"> </w:t>
      </w:r>
      <w:r w:rsidRPr="000C4ABF">
        <w:rPr>
          <w:rFonts w:eastAsia="Calibri" w:cs="Times New Roman"/>
        </w:rPr>
        <w:t>responds</w:t>
      </w:r>
      <w:r w:rsidRPr="000C4ABF">
        <w:rPr>
          <w:rFonts w:eastAsia="Calibri" w:cs="Times New Roman"/>
          <w:spacing w:val="-14"/>
        </w:rPr>
        <w:t xml:space="preserve"> </w:t>
      </w:r>
      <w:r w:rsidRPr="000C4ABF">
        <w:rPr>
          <w:rFonts w:eastAsia="Calibri" w:cs="Times New Roman"/>
        </w:rPr>
        <w:t>to</w:t>
      </w:r>
      <w:r w:rsidRPr="000C4ABF">
        <w:rPr>
          <w:rFonts w:eastAsia="Calibri" w:cs="Times New Roman"/>
          <w:spacing w:val="-16"/>
        </w:rPr>
        <w:t xml:space="preserve"> </w:t>
      </w:r>
      <w:r w:rsidRPr="000C4ABF">
        <w:rPr>
          <w:rFonts w:eastAsia="Calibri" w:cs="Times New Roman"/>
        </w:rPr>
        <w:t>the</w:t>
      </w:r>
      <w:r w:rsidRPr="000C4ABF">
        <w:rPr>
          <w:rFonts w:eastAsia="Calibri" w:cs="Times New Roman"/>
          <w:spacing w:val="-14"/>
        </w:rPr>
        <w:t xml:space="preserve"> </w:t>
      </w:r>
      <w:r w:rsidRPr="000C4ABF">
        <w:rPr>
          <w:rFonts w:eastAsia="Calibri" w:cs="Times New Roman"/>
        </w:rPr>
        <w:t>Government’s</w:t>
      </w:r>
      <w:r w:rsidRPr="000C4ABF">
        <w:rPr>
          <w:rFonts w:eastAsia="Calibri" w:cs="Times New Roman"/>
          <w:spacing w:val="-14"/>
        </w:rPr>
        <w:t xml:space="preserve"> </w:t>
      </w:r>
      <w:r w:rsidRPr="000C4ABF">
        <w:rPr>
          <w:rFonts w:eastAsia="Calibri" w:cs="Times New Roman"/>
        </w:rPr>
        <w:t>request</w:t>
      </w:r>
      <w:r w:rsidRPr="000C4ABF">
        <w:rPr>
          <w:rFonts w:eastAsia="Calibri" w:cs="Times New Roman"/>
          <w:spacing w:val="-15"/>
        </w:rPr>
        <w:t xml:space="preserve"> </w:t>
      </w:r>
      <w:r w:rsidRPr="000C4ABF">
        <w:rPr>
          <w:rFonts w:eastAsia="Calibri" w:cs="Times New Roman"/>
        </w:rPr>
        <w:t>for</w:t>
      </w:r>
      <w:r w:rsidRPr="000C4ABF">
        <w:rPr>
          <w:rFonts w:eastAsia="Calibri" w:cs="Times New Roman"/>
          <w:spacing w:val="-14"/>
        </w:rPr>
        <w:t xml:space="preserve"> </w:t>
      </w:r>
      <w:r w:rsidRPr="000C4ABF">
        <w:rPr>
          <w:rFonts w:eastAsia="Calibri" w:cs="Times New Roman"/>
        </w:rPr>
        <w:t>support</w:t>
      </w:r>
      <w:r w:rsidRPr="000C4ABF">
        <w:rPr>
          <w:rFonts w:eastAsia="Calibri" w:cs="Times New Roman"/>
          <w:spacing w:val="-14"/>
        </w:rPr>
        <w:t xml:space="preserve"> </w:t>
      </w:r>
      <w:r w:rsidRPr="000C4ABF">
        <w:rPr>
          <w:rFonts w:eastAsia="Calibri" w:cs="Times New Roman"/>
        </w:rPr>
        <w:t>to</w:t>
      </w:r>
      <w:r w:rsidRPr="000C4ABF">
        <w:rPr>
          <w:rFonts w:eastAsia="Calibri" w:cs="Times New Roman"/>
          <w:spacing w:val="-19"/>
        </w:rPr>
        <w:t xml:space="preserve"> </w:t>
      </w:r>
      <w:r w:rsidRPr="000C4ABF">
        <w:rPr>
          <w:rFonts w:eastAsia="Calibri" w:cs="Times New Roman"/>
        </w:rPr>
        <w:t>strengthen</w:t>
      </w:r>
      <w:r w:rsidRPr="000C4ABF">
        <w:rPr>
          <w:rFonts w:eastAsia="Calibri" w:cs="Times New Roman"/>
          <w:spacing w:val="-14"/>
        </w:rPr>
        <w:t xml:space="preserve"> </w:t>
      </w:r>
      <w:r w:rsidRPr="000C4ABF">
        <w:rPr>
          <w:rFonts w:eastAsia="Calibri" w:cs="Times New Roman"/>
        </w:rPr>
        <w:t>Pakistan’s “multi-hazard approach” for the prevention and response to natural and human made disasters from</w:t>
      </w:r>
      <w:r w:rsidRPr="000C4ABF">
        <w:rPr>
          <w:rFonts w:eastAsia="Calibri" w:cs="Times New Roman"/>
          <w:spacing w:val="-12"/>
        </w:rPr>
        <w:t xml:space="preserve"> </w:t>
      </w:r>
      <w:r w:rsidRPr="000C4ABF">
        <w:rPr>
          <w:rFonts w:eastAsia="Calibri" w:cs="Times New Roman"/>
        </w:rPr>
        <w:t>both</w:t>
      </w:r>
      <w:r w:rsidRPr="000C4ABF">
        <w:rPr>
          <w:rFonts w:eastAsia="Calibri" w:cs="Times New Roman"/>
          <w:spacing w:val="-11"/>
        </w:rPr>
        <w:t xml:space="preserve"> </w:t>
      </w:r>
      <w:r w:rsidRPr="000C4ABF">
        <w:rPr>
          <w:rFonts w:eastAsia="Calibri" w:cs="Times New Roman"/>
        </w:rPr>
        <w:t>gender</w:t>
      </w:r>
      <w:r w:rsidRPr="000C4ABF">
        <w:rPr>
          <w:rFonts w:eastAsia="Calibri" w:cs="Times New Roman"/>
          <w:spacing w:val="-11"/>
        </w:rPr>
        <w:t xml:space="preserve"> </w:t>
      </w:r>
      <w:r w:rsidRPr="000C4ABF">
        <w:rPr>
          <w:rFonts w:eastAsia="Calibri" w:cs="Times New Roman"/>
        </w:rPr>
        <w:t>perspectives.</w:t>
      </w:r>
      <w:r w:rsidRPr="000C4ABF">
        <w:rPr>
          <w:rFonts w:eastAsia="Calibri" w:cs="Times New Roman"/>
          <w:spacing w:val="-11"/>
        </w:rPr>
        <w:t xml:space="preserve"> </w:t>
      </w:r>
      <w:r w:rsidRPr="000C4ABF">
        <w:rPr>
          <w:rFonts w:eastAsia="Calibri" w:cs="Times New Roman"/>
        </w:rPr>
        <w:t>A</w:t>
      </w:r>
      <w:r w:rsidRPr="000C4ABF">
        <w:rPr>
          <w:rFonts w:eastAsia="Calibri" w:cs="Times New Roman"/>
          <w:spacing w:val="-12"/>
        </w:rPr>
        <w:t xml:space="preserve"> </w:t>
      </w:r>
      <w:r w:rsidRPr="000C4ABF">
        <w:rPr>
          <w:rFonts w:eastAsia="Calibri" w:cs="Times New Roman"/>
        </w:rPr>
        <w:t>targeted</w:t>
      </w:r>
      <w:r w:rsidRPr="000C4ABF">
        <w:rPr>
          <w:rFonts w:eastAsia="Calibri" w:cs="Times New Roman"/>
          <w:spacing w:val="-11"/>
        </w:rPr>
        <w:t xml:space="preserve"> </w:t>
      </w:r>
      <w:r w:rsidRPr="000C4ABF">
        <w:rPr>
          <w:rFonts w:eastAsia="Calibri" w:cs="Times New Roman"/>
        </w:rPr>
        <w:t>gender-specific</w:t>
      </w:r>
      <w:r w:rsidRPr="000C4ABF">
        <w:rPr>
          <w:rFonts w:eastAsia="Calibri" w:cs="Times New Roman"/>
          <w:spacing w:val="-10"/>
        </w:rPr>
        <w:t xml:space="preserve"> </w:t>
      </w:r>
      <w:r w:rsidRPr="000C4ABF">
        <w:rPr>
          <w:rFonts w:eastAsia="Calibri" w:cs="Times New Roman"/>
        </w:rPr>
        <w:t>intervention</w:t>
      </w:r>
      <w:r w:rsidRPr="000C4ABF">
        <w:rPr>
          <w:rFonts w:eastAsia="Calibri" w:cs="Times New Roman"/>
          <w:spacing w:val="-9"/>
        </w:rPr>
        <w:t xml:space="preserve"> </w:t>
      </w:r>
      <w:r w:rsidRPr="000C4ABF">
        <w:rPr>
          <w:rFonts w:eastAsia="Calibri" w:cs="Times New Roman"/>
        </w:rPr>
        <w:t>is</w:t>
      </w:r>
      <w:r w:rsidRPr="000C4ABF">
        <w:rPr>
          <w:rFonts w:eastAsia="Calibri" w:cs="Times New Roman"/>
          <w:spacing w:val="-10"/>
        </w:rPr>
        <w:t xml:space="preserve"> </w:t>
      </w:r>
      <w:r w:rsidRPr="000C4ABF">
        <w:rPr>
          <w:rFonts w:eastAsia="Calibri" w:cs="Times New Roman"/>
        </w:rPr>
        <w:t>supported</w:t>
      </w:r>
      <w:r w:rsidRPr="000C4ABF">
        <w:rPr>
          <w:rFonts w:eastAsia="Calibri" w:cs="Times New Roman"/>
          <w:spacing w:val="-11"/>
        </w:rPr>
        <w:t xml:space="preserve"> </w:t>
      </w:r>
      <w:r w:rsidRPr="000C4ABF">
        <w:rPr>
          <w:rFonts w:eastAsia="Calibri" w:cs="Times New Roman"/>
        </w:rPr>
        <w:t>through</w:t>
      </w:r>
      <w:r w:rsidRPr="000C4ABF">
        <w:rPr>
          <w:rFonts w:eastAsia="Calibri" w:cs="Times New Roman"/>
          <w:spacing w:val="-11"/>
        </w:rPr>
        <w:t xml:space="preserve"> </w:t>
      </w:r>
      <w:r w:rsidRPr="000C4ABF">
        <w:rPr>
          <w:rFonts w:eastAsia="Calibri" w:cs="Times New Roman"/>
        </w:rPr>
        <w:t>the provision of technical advisory services and capacity enhancement to disaster management institutions at national level and in key decentralized geographic locations in KP, FATA, PAK and Balochistan. Local organizations are engaged and supported to respond to the needs and concerns in the context of natural disasters and complex</w:t>
      </w:r>
      <w:r w:rsidRPr="000C4ABF">
        <w:rPr>
          <w:rFonts w:eastAsia="Calibri" w:cs="Times New Roman"/>
          <w:spacing w:val="-25"/>
        </w:rPr>
        <w:t xml:space="preserve"> </w:t>
      </w:r>
      <w:r w:rsidRPr="000C4ABF">
        <w:rPr>
          <w:rFonts w:eastAsia="Calibri" w:cs="Times New Roman"/>
        </w:rPr>
        <w:t>emergencies.</w:t>
      </w:r>
    </w:p>
    <w:p w14:paraId="09729AED" w14:textId="77777777" w:rsidR="001B2112" w:rsidRPr="000C4ABF" w:rsidRDefault="001B2112" w:rsidP="005B5C65">
      <w:pPr>
        <w:widowControl w:val="0"/>
        <w:tabs>
          <w:tab w:val="left" w:pos="1530"/>
        </w:tabs>
        <w:spacing w:before="0" w:after="0" w:line="240" w:lineRule="auto"/>
        <w:rPr>
          <w:rFonts w:eastAsia="Calibri" w:cs="Times New Roman"/>
        </w:rPr>
      </w:pPr>
    </w:p>
    <w:p w14:paraId="0CAE387D" w14:textId="77777777" w:rsidR="001B2112" w:rsidRPr="000C4ABF" w:rsidRDefault="001B2112" w:rsidP="005B5C65">
      <w:pPr>
        <w:widowControl w:val="0"/>
        <w:tabs>
          <w:tab w:val="left" w:pos="1530"/>
        </w:tabs>
        <w:spacing w:before="0" w:after="0" w:line="240" w:lineRule="auto"/>
        <w:rPr>
          <w:rFonts w:eastAsia="Calibri" w:cs="Times New Roman"/>
        </w:rPr>
      </w:pPr>
      <w:r w:rsidRPr="000C4ABF">
        <w:rPr>
          <w:rFonts w:eastAsia="Calibri" w:cs="Times New Roman"/>
        </w:rPr>
        <w:lastRenderedPageBreak/>
        <w:t>Regional exchanges among national and provincial parliamentarians and alliances is supported to</w:t>
      </w:r>
      <w:r w:rsidRPr="000C4ABF">
        <w:rPr>
          <w:rFonts w:eastAsia="Calibri" w:cs="Times New Roman"/>
          <w:spacing w:val="-13"/>
        </w:rPr>
        <w:t xml:space="preserve"> </w:t>
      </w:r>
      <w:r w:rsidRPr="000C4ABF">
        <w:rPr>
          <w:rFonts w:eastAsia="Calibri" w:cs="Times New Roman"/>
        </w:rPr>
        <w:t>strengthen</w:t>
      </w:r>
      <w:r w:rsidRPr="000C4ABF">
        <w:rPr>
          <w:rFonts w:eastAsia="Calibri" w:cs="Times New Roman"/>
          <w:spacing w:val="-14"/>
        </w:rPr>
        <w:t xml:space="preserve"> </w:t>
      </w:r>
      <w:r w:rsidRPr="000C4ABF">
        <w:rPr>
          <w:rFonts w:eastAsia="Calibri" w:cs="Times New Roman"/>
        </w:rPr>
        <w:t>efforts</w:t>
      </w:r>
      <w:r w:rsidRPr="000C4ABF">
        <w:rPr>
          <w:rFonts w:eastAsia="Calibri" w:cs="Times New Roman"/>
          <w:spacing w:val="-13"/>
        </w:rPr>
        <w:t xml:space="preserve"> </w:t>
      </w:r>
      <w:r w:rsidRPr="000C4ABF">
        <w:rPr>
          <w:rFonts w:eastAsia="Calibri" w:cs="Times New Roman"/>
        </w:rPr>
        <w:t>on</w:t>
      </w:r>
      <w:r w:rsidRPr="000C4ABF">
        <w:rPr>
          <w:rFonts w:eastAsia="Calibri" w:cs="Times New Roman"/>
          <w:spacing w:val="-12"/>
        </w:rPr>
        <w:t xml:space="preserve"> </w:t>
      </w:r>
      <w:r w:rsidRPr="000C4ABF">
        <w:rPr>
          <w:rFonts w:eastAsia="Calibri" w:cs="Times New Roman"/>
        </w:rPr>
        <w:t>stabilization</w:t>
      </w:r>
      <w:r w:rsidRPr="000C4ABF">
        <w:rPr>
          <w:rFonts w:eastAsia="Calibri" w:cs="Times New Roman"/>
          <w:spacing w:val="-14"/>
        </w:rPr>
        <w:t xml:space="preserve"> </w:t>
      </w:r>
      <w:r w:rsidRPr="000C4ABF">
        <w:rPr>
          <w:rFonts w:eastAsia="Calibri" w:cs="Times New Roman"/>
        </w:rPr>
        <w:t>and</w:t>
      </w:r>
      <w:r w:rsidRPr="000C4ABF">
        <w:rPr>
          <w:rFonts w:eastAsia="Calibri" w:cs="Times New Roman"/>
          <w:spacing w:val="-12"/>
        </w:rPr>
        <w:t xml:space="preserve"> </w:t>
      </w:r>
      <w:r w:rsidRPr="000C4ABF">
        <w:rPr>
          <w:rFonts w:eastAsia="Calibri" w:cs="Times New Roman"/>
        </w:rPr>
        <w:t>social</w:t>
      </w:r>
      <w:r w:rsidRPr="000C4ABF">
        <w:rPr>
          <w:rFonts w:eastAsia="Calibri" w:cs="Times New Roman"/>
          <w:spacing w:val="-15"/>
        </w:rPr>
        <w:t xml:space="preserve"> </w:t>
      </w:r>
      <w:r w:rsidRPr="000C4ABF">
        <w:rPr>
          <w:rFonts w:eastAsia="Calibri" w:cs="Times New Roman"/>
        </w:rPr>
        <w:t>reconstruction.</w:t>
      </w:r>
      <w:r w:rsidRPr="000C4ABF">
        <w:rPr>
          <w:rFonts w:eastAsia="Calibri" w:cs="Times New Roman"/>
          <w:spacing w:val="-14"/>
        </w:rPr>
        <w:t xml:space="preserve"> </w:t>
      </w:r>
      <w:r w:rsidRPr="000C4ABF">
        <w:rPr>
          <w:rFonts w:eastAsia="Calibri" w:cs="Times New Roman"/>
        </w:rPr>
        <w:t>In</w:t>
      </w:r>
      <w:r w:rsidRPr="000C4ABF">
        <w:rPr>
          <w:rFonts w:eastAsia="Calibri" w:cs="Times New Roman"/>
          <w:spacing w:val="-15"/>
        </w:rPr>
        <w:t xml:space="preserve"> </w:t>
      </w:r>
      <w:r w:rsidRPr="000C4ABF">
        <w:rPr>
          <w:rFonts w:eastAsia="Calibri" w:cs="Times New Roman"/>
        </w:rPr>
        <w:t>supporting</w:t>
      </w:r>
      <w:r w:rsidRPr="000C4ABF">
        <w:rPr>
          <w:rFonts w:eastAsia="Calibri" w:cs="Times New Roman"/>
          <w:spacing w:val="-13"/>
        </w:rPr>
        <w:t xml:space="preserve"> </w:t>
      </w:r>
      <w:r w:rsidRPr="000C4ABF">
        <w:rPr>
          <w:rFonts w:eastAsia="Calibri" w:cs="Times New Roman"/>
        </w:rPr>
        <w:t>gender</w:t>
      </w:r>
      <w:r w:rsidRPr="000C4ABF">
        <w:rPr>
          <w:rFonts w:eastAsia="Calibri" w:cs="Times New Roman"/>
          <w:spacing w:val="-15"/>
        </w:rPr>
        <w:t xml:space="preserve"> </w:t>
      </w:r>
      <w:r w:rsidRPr="000C4ABF">
        <w:rPr>
          <w:rFonts w:eastAsia="Calibri" w:cs="Times New Roman"/>
        </w:rPr>
        <w:t>trainings</w:t>
      </w:r>
      <w:r w:rsidRPr="000C4ABF">
        <w:rPr>
          <w:rFonts w:eastAsia="Calibri" w:cs="Times New Roman"/>
          <w:spacing w:val="-16"/>
        </w:rPr>
        <w:t xml:space="preserve"> </w:t>
      </w:r>
      <w:r w:rsidRPr="000C4ABF">
        <w:rPr>
          <w:rFonts w:eastAsia="Calibri" w:cs="Times New Roman"/>
        </w:rPr>
        <w:t>for the national security sector, UN Women is working with the security personnel from the police training</w:t>
      </w:r>
      <w:r w:rsidRPr="000C4ABF">
        <w:rPr>
          <w:rFonts w:eastAsia="Calibri" w:cs="Times New Roman"/>
          <w:spacing w:val="-11"/>
        </w:rPr>
        <w:t xml:space="preserve"> </w:t>
      </w:r>
      <w:r w:rsidRPr="000C4ABF">
        <w:rPr>
          <w:rFonts w:eastAsia="Calibri" w:cs="Times New Roman"/>
        </w:rPr>
        <w:t>centers</w:t>
      </w:r>
      <w:r w:rsidRPr="000C4ABF">
        <w:rPr>
          <w:rFonts w:eastAsia="Calibri" w:cs="Times New Roman"/>
          <w:spacing w:val="-11"/>
        </w:rPr>
        <w:t xml:space="preserve"> </w:t>
      </w:r>
      <w:r w:rsidRPr="000C4ABF">
        <w:rPr>
          <w:rFonts w:eastAsia="Calibri" w:cs="Times New Roman"/>
        </w:rPr>
        <w:t>(in</w:t>
      </w:r>
      <w:r w:rsidRPr="000C4ABF">
        <w:rPr>
          <w:rFonts w:eastAsia="Calibri" w:cs="Times New Roman"/>
          <w:spacing w:val="-10"/>
        </w:rPr>
        <w:t xml:space="preserve"> </w:t>
      </w:r>
      <w:r w:rsidRPr="000C4ABF">
        <w:rPr>
          <w:rFonts w:eastAsia="Calibri" w:cs="Times New Roman"/>
        </w:rPr>
        <w:t>KP)</w:t>
      </w:r>
      <w:r w:rsidRPr="000C4ABF">
        <w:rPr>
          <w:rFonts w:eastAsia="Calibri" w:cs="Times New Roman"/>
          <w:spacing w:val="-13"/>
        </w:rPr>
        <w:t xml:space="preserve"> </w:t>
      </w:r>
      <w:r w:rsidRPr="000C4ABF">
        <w:rPr>
          <w:rFonts w:eastAsia="Calibri" w:cs="Times New Roman"/>
        </w:rPr>
        <w:t>to</w:t>
      </w:r>
      <w:r w:rsidRPr="000C4ABF">
        <w:rPr>
          <w:rFonts w:eastAsia="Calibri" w:cs="Times New Roman"/>
          <w:spacing w:val="-13"/>
        </w:rPr>
        <w:t xml:space="preserve"> </w:t>
      </w:r>
      <w:r w:rsidRPr="000C4ABF">
        <w:rPr>
          <w:rFonts w:eastAsia="Calibri" w:cs="Times New Roman"/>
        </w:rPr>
        <w:t>develop</w:t>
      </w:r>
      <w:r w:rsidRPr="000C4ABF">
        <w:rPr>
          <w:rFonts w:eastAsia="Calibri" w:cs="Times New Roman"/>
          <w:spacing w:val="-10"/>
        </w:rPr>
        <w:t xml:space="preserve"> </w:t>
      </w:r>
      <w:r w:rsidRPr="000C4ABF">
        <w:rPr>
          <w:rFonts w:eastAsia="Calibri" w:cs="Times New Roman"/>
        </w:rPr>
        <w:t>gender</w:t>
      </w:r>
      <w:r w:rsidRPr="000C4ABF">
        <w:rPr>
          <w:rFonts w:eastAsia="Calibri" w:cs="Times New Roman"/>
          <w:spacing w:val="-10"/>
        </w:rPr>
        <w:t xml:space="preserve"> </w:t>
      </w:r>
      <w:r w:rsidRPr="000C4ABF">
        <w:rPr>
          <w:rFonts w:eastAsia="Calibri" w:cs="Times New Roman"/>
        </w:rPr>
        <w:t>responsive</w:t>
      </w:r>
      <w:r w:rsidRPr="000C4ABF">
        <w:rPr>
          <w:rFonts w:eastAsia="Calibri" w:cs="Times New Roman"/>
          <w:spacing w:val="-11"/>
        </w:rPr>
        <w:t xml:space="preserve"> </w:t>
      </w:r>
      <w:r w:rsidRPr="000C4ABF">
        <w:rPr>
          <w:rFonts w:eastAsia="Calibri" w:cs="Times New Roman"/>
        </w:rPr>
        <w:t>curriculum</w:t>
      </w:r>
      <w:r w:rsidRPr="000C4ABF">
        <w:rPr>
          <w:rFonts w:eastAsia="Calibri" w:cs="Times New Roman"/>
          <w:spacing w:val="-10"/>
        </w:rPr>
        <w:t xml:space="preserve"> </w:t>
      </w:r>
      <w:r w:rsidRPr="000C4ABF">
        <w:rPr>
          <w:rFonts w:eastAsia="Calibri" w:cs="Times New Roman"/>
        </w:rPr>
        <w:t>for</w:t>
      </w:r>
      <w:r w:rsidRPr="000C4ABF">
        <w:rPr>
          <w:rFonts w:eastAsia="Calibri" w:cs="Times New Roman"/>
          <w:spacing w:val="-12"/>
        </w:rPr>
        <w:t xml:space="preserve"> </w:t>
      </w:r>
      <w:r w:rsidRPr="000C4ABF">
        <w:rPr>
          <w:rFonts w:eastAsia="Calibri" w:cs="Times New Roman"/>
        </w:rPr>
        <w:t>police</w:t>
      </w:r>
      <w:r w:rsidRPr="000C4ABF">
        <w:rPr>
          <w:rFonts w:eastAsia="Calibri" w:cs="Times New Roman"/>
          <w:spacing w:val="-12"/>
        </w:rPr>
        <w:t xml:space="preserve"> </w:t>
      </w:r>
      <w:r w:rsidRPr="000C4ABF">
        <w:rPr>
          <w:rFonts w:eastAsia="Calibri" w:cs="Times New Roman"/>
        </w:rPr>
        <w:t>officers</w:t>
      </w:r>
      <w:r w:rsidRPr="000C4ABF">
        <w:rPr>
          <w:rFonts w:eastAsia="Calibri" w:cs="Times New Roman"/>
          <w:spacing w:val="-13"/>
        </w:rPr>
        <w:t xml:space="preserve"> </w:t>
      </w:r>
      <w:r w:rsidRPr="000C4ABF">
        <w:rPr>
          <w:rFonts w:eastAsia="Calibri" w:cs="Times New Roman"/>
        </w:rPr>
        <w:t>and</w:t>
      </w:r>
      <w:r w:rsidRPr="000C4ABF">
        <w:rPr>
          <w:rFonts w:eastAsia="Calibri" w:cs="Times New Roman"/>
          <w:spacing w:val="-10"/>
        </w:rPr>
        <w:t xml:space="preserve"> </w:t>
      </w:r>
      <w:r w:rsidRPr="000C4ABF">
        <w:rPr>
          <w:rFonts w:eastAsia="Calibri" w:cs="Times New Roman"/>
        </w:rPr>
        <w:t>provincial duty bearers. UN Women continues to support the NUST Institute of Peace &amp; Conflict Studies (NUST-NIPCONS) on institutionalizing the training armed forces on “Gender and Peacekeeping”, which integrates the principles of ADAPT and ACT-C, and gender analysis principles of humanitarian</w:t>
      </w:r>
      <w:r w:rsidRPr="000C4ABF">
        <w:rPr>
          <w:rFonts w:eastAsia="Calibri" w:cs="Times New Roman"/>
          <w:spacing w:val="-10"/>
        </w:rPr>
        <w:t xml:space="preserve"> </w:t>
      </w:r>
      <w:r w:rsidRPr="000C4ABF">
        <w:rPr>
          <w:rFonts w:eastAsia="Calibri" w:cs="Times New Roman"/>
        </w:rPr>
        <w:t>response.</w:t>
      </w:r>
    </w:p>
    <w:p w14:paraId="12B9C457" w14:textId="77777777" w:rsidR="001B2112" w:rsidRPr="000C4ABF" w:rsidRDefault="001B2112" w:rsidP="005B5C65">
      <w:pPr>
        <w:tabs>
          <w:tab w:val="left" w:pos="1530"/>
        </w:tabs>
        <w:rPr>
          <w:rFonts w:cs="Times New Roman"/>
        </w:rPr>
      </w:pPr>
    </w:p>
    <w:p w14:paraId="7BAE0888" w14:textId="77777777" w:rsidR="001B2112" w:rsidRPr="000C4ABF" w:rsidRDefault="001B2112" w:rsidP="005B5C65">
      <w:pPr>
        <w:widowControl w:val="0"/>
        <w:tabs>
          <w:tab w:val="left" w:pos="1530"/>
        </w:tabs>
        <w:spacing w:before="52" w:after="0" w:line="240" w:lineRule="auto"/>
        <w:rPr>
          <w:rFonts w:eastAsia="Calibri" w:cs="Times New Roman"/>
        </w:rPr>
      </w:pPr>
      <w:r w:rsidRPr="000C4ABF">
        <w:rPr>
          <w:rFonts w:eastAsia="Calibri" w:cs="Times New Roman"/>
        </w:rPr>
        <w:t>In</w:t>
      </w:r>
      <w:r w:rsidRPr="000C4ABF">
        <w:rPr>
          <w:rFonts w:eastAsia="Calibri" w:cs="Times New Roman"/>
          <w:spacing w:val="-4"/>
        </w:rPr>
        <w:t xml:space="preserve"> </w:t>
      </w:r>
      <w:r w:rsidRPr="000C4ABF">
        <w:rPr>
          <w:rFonts w:eastAsia="Calibri" w:cs="Times New Roman"/>
        </w:rPr>
        <w:t>the</w:t>
      </w:r>
      <w:r w:rsidRPr="000C4ABF">
        <w:rPr>
          <w:rFonts w:eastAsia="Calibri" w:cs="Times New Roman"/>
          <w:spacing w:val="-4"/>
        </w:rPr>
        <w:t xml:space="preserve"> </w:t>
      </w:r>
      <w:r w:rsidRPr="000C4ABF">
        <w:rPr>
          <w:rFonts w:eastAsia="Calibri" w:cs="Times New Roman"/>
        </w:rPr>
        <w:t>context</w:t>
      </w:r>
      <w:r w:rsidRPr="000C4ABF">
        <w:rPr>
          <w:rFonts w:eastAsia="Calibri" w:cs="Times New Roman"/>
          <w:spacing w:val="-5"/>
        </w:rPr>
        <w:t xml:space="preserve"> </w:t>
      </w:r>
      <w:r w:rsidRPr="000C4ABF">
        <w:rPr>
          <w:rFonts w:eastAsia="Calibri" w:cs="Times New Roman"/>
        </w:rPr>
        <w:t>of</w:t>
      </w:r>
      <w:r w:rsidRPr="000C4ABF">
        <w:rPr>
          <w:rFonts w:eastAsia="Calibri" w:cs="Times New Roman"/>
          <w:spacing w:val="-4"/>
        </w:rPr>
        <w:t xml:space="preserve"> </w:t>
      </w:r>
      <w:r w:rsidRPr="000C4ABF">
        <w:rPr>
          <w:rFonts w:eastAsia="Calibri" w:cs="Times New Roman"/>
        </w:rPr>
        <w:t>humanitarian</w:t>
      </w:r>
      <w:r w:rsidRPr="000C4ABF">
        <w:rPr>
          <w:rFonts w:eastAsia="Calibri" w:cs="Times New Roman"/>
          <w:spacing w:val="-5"/>
        </w:rPr>
        <w:t xml:space="preserve"> </w:t>
      </w:r>
      <w:r w:rsidRPr="000C4ABF">
        <w:rPr>
          <w:rFonts w:eastAsia="Calibri" w:cs="Times New Roman"/>
        </w:rPr>
        <w:t>actions</w:t>
      </w:r>
      <w:r w:rsidRPr="000C4ABF">
        <w:rPr>
          <w:rFonts w:eastAsia="Calibri" w:cs="Times New Roman"/>
          <w:spacing w:val="-4"/>
        </w:rPr>
        <w:t xml:space="preserve"> </w:t>
      </w:r>
      <w:r w:rsidRPr="000C4ABF">
        <w:rPr>
          <w:rFonts w:eastAsia="Calibri" w:cs="Times New Roman"/>
        </w:rPr>
        <w:t>and</w:t>
      </w:r>
      <w:r w:rsidRPr="000C4ABF">
        <w:rPr>
          <w:rFonts w:eastAsia="Calibri" w:cs="Times New Roman"/>
          <w:spacing w:val="-4"/>
        </w:rPr>
        <w:t xml:space="preserve"> </w:t>
      </w:r>
      <w:r w:rsidRPr="000C4ABF">
        <w:rPr>
          <w:rFonts w:eastAsia="Calibri" w:cs="Times New Roman"/>
        </w:rPr>
        <w:t>responses,</w:t>
      </w:r>
      <w:r w:rsidRPr="000C4ABF">
        <w:rPr>
          <w:rFonts w:eastAsia="Calibri" w:cs="Times New Roman"/>
          <w:spacing w:val="-4"/>
        </w:rPr>
        <w:t xml:space="preserve"> </w:t>
      </w:r>
      <w:r w:rsidRPr="000C4ABF">
        <w:rPr>
          <w:rFonts w:eastAsia="Calibri" w:cs="Times New Roman"/>
        </w:rPr>
        <w:t>UN</w:t>
      </w:r>
      <w:r w:rsidRPr="000C4ABF">
        <w:rPr>
          <w:rFonts w:eastAsia="Calibri" w:cs="Times New Roman"/>
          <w:spacing w:val="-4"/>
        </w:rPr>
        <w:t xml:space="preserve"> </w:t>
      </w:r>
      <w:r w:rsidRPr="000C4ABF">
        <w:rPr>
          <w:rFonts w:eastAsia="Calibri" w:cs="Times New Roman"/>
        </w:rPr>
        <w:t>Women</w:t>
      </w:r>
      <w:r w:rsidRPr="000C4ABF">
        <w:rPr>
          <w:rFonts w:eastAsia="Calibri" w:cs="Times New Roman"/>
          <w:spacing w:val="-5"/>
        </w:rPr>
        <w:t xml:space="preserve"> </w:t>
      </w:r>
      <w:r w:rsidRPr="000C4ABF">
        <w:rPr>
          <w:rFonts w:eastAsia="Calibri" w:cs="Times New Roman"/>
        </w:rPr>
        <w:t>has</w:t>
      </w:r>
      <w:r w:rsidRPr="000C4ABF">
        <w:rPr>
          <w:rFonts w:eastAsia="Calibri" w:cs="Times New Roman"/>
          <w:spacing w:val="-6"/>
        </w:rPr>
        <w:t xml:space="preserve"> </w:t>
      </w:r>
      <w:r w:rsidRPr="000C4ABF">
        <w:rPr>
          <w:rFonts w:eastAsia="Calibri" w:cs="Times New Roman"/>
        </w:rPr>
        <w:t>developed</w:t>
      </w:r>
      <w:r w:rsidRPr="000C4ABF">
        <w:rPr>
          <w:rFonts w:eastAsia="Calibri" w:cs="Times New Roman"/>
          <w:spacing w:val="-4"/>
        </w:rPr>
        <w:t xml:space="preserve"> </w:t>
      </w:r>
      <w:r w:rsidRPr="000C4ABF">
        <w:rPr>
          <w:rFonts w:eastAsia="Calibri" w:cs="Times New Roman"/>
        </w:rPr>
        <w:t>a</w:t>
      </w:r>
      <w:r w:rsidRPr="000C4ABF">
        <w:rPr>
          <w:rFonts w:eastAsia="Calibri" w:cs="Times New Roman"/>
          <w:spacing w:val="-4"/>
        </w:rPr>
        <w:t xml:space="preserve"> </w:t>
      </w:r>
      <w:r w:rsidRPr="000C4ABF">
        <w:rPr>
          <w:rFonts w:eastAsia="Calibri" w:cs="Times New Roman"/>
        </w:rPr>
        <w:t>“Joint</w:t>
      </w:r>
      <w:r w:rsidRPr="000C4ABF">
        <w:rPr>
          <w:rFonts w:eastAsia="Calibri" w:cs="Times New Roman"/>
          <w:spacing w:val="-4"/>
        </w:rPr>
        <w:t xml:space="preserve"> </w:t>
      </w:r>
      <w:r w:rsidRPr="000C4ABF">
        <w:rPr>
          <w:rFonts w:eastAsia="Calibri" w:cs="Times New Roman"/>
        </w:rPr>
        <w:t>Action Plan” with OCHA. It intends to (a) build the capacity of partners to improve gender analysis (b) gather and utilize sex and age disaggregated data (c) improve service delivery based on the distinct needs of women, girls, boys and men (d) develop opportunities for women to directly participate in the development and implementation of humanitarian strategies and (e) ensure that monitoring and reporting capture gender-specific</w:t>
      </w:r>
      <w:r w:rsidRPr="000C4ABF">
        <w:rPr>
          <w:rFonts w:eastAsia="Calibri" w:cs="Times New Roman"/>
          <w:spacing w:val="-26"/>
        </w:rPr>
        <w:t xml:space="preserve"> </w:t>
      </w:r>
      <w:r w:rsidRPr="000C4ABF">
        <w:rPr>
          <w:rFonts w:eastAsia="Calibri" w:cs="Times New Roman"/>
        </w:rPr>
        <w:t>indicators.</w:t>
      </w:r>
    </w:p>
    <w:p w14:paraId="5E8A3BD2" w14:textId="77777777" w:rsidR="001B2112" w:rsidRPr="000C4ABF" w:rsidRDefault="001B2112" w:rsidP="005B5C65">
      <w:pPr>
        <w:widowControl w:val="0"/>
        <w:tabs>
          <w:tab w:val="left" w:pos="1530"/>
        </w:tabs>
        <w:spacing w:before="2" w:after="0" w:line="240" w:lineRule="auto"/>
        <w:rPr>
          <w:rFonts w:eastAsia="Calibri" w:cs="Times New Roman"/>
        </w:rPr>
      </w:pPr>
    </w:p>
    <w:p w14:paraId="7825CF36" w14:textId="77777777" w:rsidR="001B2112" w:rsidRPr="000C4ABF" w:rsidRDefault="001B2112" w:rsidP="005B5C65">
      <w:pPr>
        <w:widowControl w:val="0"/>
        <w:tabs>
          <w:tab w:val="left" w:pos="1530"/>
        </w:tabs>
        <w:spacing w:before="0" w:after="0" w:line="240" w:lineRule="auto"/>
        <w:rPr>
          <w:rFonts w:eastAsia="Calibri" w:cs="Times New Roman"/>
        </w:rPr>
      </w:pPr>
      <w:r w:rsidRPr="000C4ABF">
        <w:rPr>
          <w:rFonts w:eastAsia="Calibri" w:cs="Times New Roman"/>
        </w:rPr>
        <w:t>The project budget of USD 866,431 from Denmark covers July 2014 to June 2016 and has the following outcomes:</w:t>
      </w:r>
    </w:p>
    <w:p w14:paraId="5D8B4858" w14:textId="77777777" w:rsidR="001B2112" w:rsidRPr="000C4ABF" w:rsidRDefault="001B2112" w:rsidP="005B5C65">
      <w:pPr>
        <w:widowControl w:val="0"/>
        <w:tabs>
          <w:tab w:val="left" w:pos="1530"/>
        </w:tabs>
        <w:spacing w:before="11" w:after="0" w:line="240" w:lineRule="auto"/>
        <w:rPr>
          <w:rFonts w:eastAsia="Calibri" w:cs="Times New Roman"/>
        </w:rPr>
      </w:pPr>
    </w:p>
    <w:p w14:paraId="43635061" w14:textId="77777777" w:rsidR="001B2112" w:rsidRPr="000C4ABF" w:rsidRDefault="001B2112" w:rsidP="005B5C65">
      <w:pPr>
        <w:rPr>
          <w:b/>
          <w:bCs/>
        </w:rPr>
      </w:pPr>
      <w:r w:rsidRPr="000C4ABF">
        <w:rPr>
          <w:b/>
          <w:bCs/>
        </w:rPr>
        <w:t>Project OUTCOME 1:</w:t>
      </w:r>
    </w:p>
    <w:p w14:paraId="540F6F1B" w14:textId="77777777" w:rsidR="001B2112" w:rsidRPr="000C4ABF" w:rsidRDefault="001B2112" w:rsidP="005B5C65">
      <w:pPr>
        <w:widowControl w:val="0"/>
        <w:tabs>
          <w:tab w:val="left" w:pos="1530"/>
        </w:tabs>
        <w:spacing w:before="0" w:after="0" w:line="240" w:lineRule="auto"/>
        <w:rPr>
          <w:rFonts w:eastAsia="Calibri" w:cs="Times New Roman"/>
        </w:rPr>
      </w:pPr>
      <w:r w:rsidRPr="000C4ABF">
        <w:rPr>
          <w:rFonts w:eastAsia="Calibri" w:cs="Times New Roman"/>
        </w:rPr>
        <w:t>Policy and institutional level responses and coordination mechanisms of relevant national and provincial authorities including women machineries incorporate and promote GE commitments in natural disasters and complex emergencies</w:t>
      </w:r>
    </w:p>
    <w:p w14:paraId="6F263ECA" w14:textId="77777777" w:rsidR="001B2112" w:rsidRPr="000C4ABF" w:rsidRDefault="001B2112" w:rsidP="005B5C65">
      <w:pPr>
        <w:rPr>
          <w:b/>
          <w:bCs/>
        </w:rPr>
      </w:pPr>
      <w:r w:rsidRPr="000C4ABF">
        <w:rPr>
          <w:b/>
          <w:bCs/>
        </w:rPr>
        <w:t>Project OUTCOME 2:</w:t>
      </w:r>
    </w:p>
    <w:p w14:paraId="2943BF60" w14:textId="62811FCE" w:rsidR="001B2112" w:rsidRPr="000C4ABF" w:rsidRDefault="001B2112" w:rsidP="005B5C65">
      <w:pPr>
        <w:widowControl w:val="0"/>
        <w:tabs>
          <w:tab w:val="left" w:pos="1530"/>
        </w:tabs>
        <w:spacing w:before="0" w:after="0" w:line="240" w:lineRule="auto"/>
        <w:rPr>
          <w:rFonts w:eastAsia="Calibri" w:cs="Times New Roman"/>
        </w:rPr>
      </w:pPr>
      <w:r w:rsidRPr="000C4ABF">
        <w:rPr>
          <w:rFonts w:eastAsia="Calibri" w:cs="Times New Roman"/>
        </w:rPr>
        <w:t xml:space="preserve">Women and </w:t>
      </w:r>
      <w:r w:rsidR="00985FF9" w:rsidRPr="000C4ABF">
        <w:rPr>
          <w:rFonts w:eastAsia="Calibri" w:cs="Times New Roman"/>
        </w:rPr>
        <w:t>girls’</w:t>
      </w:r>
      <w:r w:rsidRPr="000C4ABF">
        <w:rPr>
          <w:rFonts w:eastAsia="Calibri" w:cs="Times New Roman"/>
        </w:rPr>
        <w:t xml:space="preserve"> rights promoted and protected during natural disasters, complex emergencies and social reconstruction processes</w:t>
      </w:r>
    </w:p>
    <w:p w14:paraId="2711803F" w14:textId="77777777" w:rsidR="001B2112" w:rsidRPr="000C4ABF" w:rsidRDefault="001B2112" w:rsidP="005B5C65">
      <w:pPr>
        <w:rPr>
          <w:b/>
          <w:bCs/>
        </w:rPr>
      </w:pPr>
      <w:r w:rsidRPr="000C4ABF">
        <w:rPr>
          <w:b/>
          <w:bCs/>
        </w:rPr>
        <w:t>Purpose and Use of the Evaluation</w:t>
      </w:r>
    </w:p>
    <w:p w14:paraId="6571B778" w14:textId="7EC82FF0" w:rsidR="001B2112" w:rsidRPr="000C4ABF" w:rsidRDefault="001B2112" w:rsidP="005B5C65">
      <w:pPr>
        <w:widowControl w:val="0"/>
        <w:spacing w:before="2" w:after="0" w:line="240" w:lineRule="auto"/>
        <w:rPr>
          <w:rFonts w:eastAsia="Calibri" w:cs="Times New Roman"/>
        </w:rPr>
      </w:pPr>
      <w:r w:rsidRPr="000C4ABF">
        <w:rPr>
          <w:rFonts w:eastAsia="Calibri" w:cs="Times New Roman"/>
        </w:rPr>
        <w:t>UN</w:t>
      </w:r>
      <w:r w:rsidRPr="000C4ABF">
        <w:rPr>
          <w:rFonts w:eastAsia="Calibri" w:cs="Times New Roman"/>
          <w:spacing w:val="-4"/>
        </w:rPr>
        <w:t xml:space="preserve"> </w:t>
      </w:r>
      <w:r w:rsidRPr="000C4ABF">
        <w:rPr>
          <w:rFonts w:eastAsia="Calibri" w:cs="Times New Roman"/>
        </w:rPr>
        <w:t>Women</w:t>
      </w:r>
      <w:r w:rsidRPr="000C4ABF">
        <w:rPr>
          <w:rFonts w:eastAsia="Calibri" w:cs="Times New Roman"/>
          <w:spacing w:val="-4"/>
        </w:rPr>
        <w:t xml:space="preserve"> </w:t>
      </w:r>
      <w:r w:rsidRPr="000C4ABF">
        <w:rPr>
          <w:rFonts w:eastAsia="Calibri" w:cs="Times New Roman"/>
        </w:rPr>
        <w:t>requires</w:t>
      </w:r>
      <w:r w:rsidRPr="000C4ABF">
        <w:rPr>
          <w:rFonts w:eastAsia="Calibri" w:cs="Times New Roman"/>
          <w:spacing w:val="-5"/>
        </w:rPr>
        <w:t xml:space="preserve"> </w:t>
      </w:r>
      <w:r w:rsidRPr="000C4ABF">
        <w:rPr>
          <w:rFonts w:eastAsia="Calibri" w:cs="Times New Roman"/>
        </w:rPr>
        <w:t>the</w:t>
      </w:r>
      <w:r w:rsidRPr="000C4ABF">
        <w:rPr>
          <w:rFonts w:eastAsia="Calibri" w:cs="Times New Roman"/>
          <w:spacing w:val="-7"/>
        </w:rPr>
        <w:t xml:space="preserve"> </w:t>
      </w:r>
      <w:r w:rsidRPr="000C4ABF">
        <w:rPr>
          <w:rFonts w:eastAsia="Calibri" w:cs="Times New Roman"/>
        </w:rPr>
        <w:t>services</w:t>
      </w:r>
      <w:r w:rsidRPr="000C4ABF">
        <w:rPr>
          <w:rFonts w:eastAsia="Calibri" w:cs="Times New Roman"/>
          <w:spacing w:val="-5"/>
        </w:rPr>
        <w:t xml:space="preserve"> </w:t>
      </w:r>
      <w:r w:rsidRPr="000C4ABF">
        <w:rPr>
          <w:rFonts w:eastAsia="Calibri" w:cs="Times New Roman"/>
        </w:rPr>
        <w:t>of</w:t>
      </w:r>
      <w:r w:rsidRPr="000C4ABF">
        <w:rPr>
          <w:rFonts w:eastAsia="Calibri" w:cs="Times New Roman"/>
          <w:spacing w:val="-2"/>
        </w:rPr>
        <w:t xml:space="preserve"> </w:t>
      </w:r>
      <w:r w:rsidRPr="000C4ABF">
        <w:rPr>
          <w:rFonts w:eastAsia="Calibri" w:cs="Times New Roman"/>
          <w:b/>
        </w:rPr>
        <w:t>A</w:t>
      </w:r>
      <w:r w:rsidRPr="000C4ABF">
        <w:rPr>
          <w:rFonts w:eastAsia="Calibri" w:cs="Times New Roman"/>
          <w:b/>
          <w:spacing w:val="-4"/>
        </w:rPr>
        <w:t xml:space="preserve"> </w:t>
      </w:r>
      <w:r w:rsidRPr="000C4ABF">
        <w:rPr>
          <w:rFonts w:eastAsia="Calibri" w:cs="Times New Roman"/>
          <w:b/>
        </w:rPr>
        <w:t>CONSULTING</w:t>
      </w:r>
      <w:r w:rsidRPr="000C4ABF">
        <w:rPr>
          <w:rFonts w:eastAsia="Calibri" w:cs="Times New Roman"/>
          <w:b/>
          <w:spacing w:val="-5"/>
        </w:rPr>
        <w:t xml:space="preserve"> </w:t>
      </w:r>
      <w:r w:rsidRPr="000C4ABF">
        <w:rPr>
          <w:rFonts w:eastAsia="Calibri" w:cs="Times New Roman"/>
          <w:b/>
        </w:rPr>
        <w:t>FIRM</w:t>
      </w:r>
      <w:r w:rsidRPr="000C4ABF">
        <w:rPr>
          <w:rFonts w:eastAsia="Calibri" w:cs="Times New Roman"/>
          <w:b/>
          <w:spacing w:val="-4"/>
        </w:rPr>
        <w:t xml:space="preserve"> </w:t>
      </w:r>
      <w:r w:rsidRPr="000C4ABF">
        <w:rPr>
          <w:rFonts w:eastAsia="Calibri" w:cs="Times New Roman"/>
        </w:rPr>
        <w:t>to</w:t>
      </w:r>
      <w:r w:rsidRPr="000C4ABF">
        <w:rPr>
          <w:rFonts w:eastAsia="Calibri" w:cs="Times New Roman"/>
          <w:spacing w:val="-4"/>
        </w:rPr>
        <w:t xml:space="preserve"> </w:t>
      </w:r>
      <w:r w:rsidRPr="000C4ABF">
        <w:rPr>
          <w:rFonts w:eastAsia="Calibri" w:cs="Times New Roman"/>
        </w:rPr>
        <w:t>conduct</w:t>
      </w:r>
      <w:r w:rsidRPr="000C4ABF">
        <w:rPr>
          <w:rFonts w:eastAsia="Calibri" w:cs="Times New Roman"/>
          <w:spacing w:val="-6"/>
        </w:rPr>
        <w:t xml:space="preserve"> </w:t>
      </w:r>
      <w:r w:rsidRPr="000C4ABF">
        <w:rPr>
          <w:rFonts w:eastAsia="Calibri" w:cs="Times New Roman"/>
        </w:rPr>
        <w:t>the</w:t>
      </w:r>
      <w:r w:rsidRPr="000C4ABF">
        <w:rPr>
          <w:rFonts w:eastAsia="Calibri" w:cs="Times New Roman"/>
          <w:spacing w:val="-7"/>
        </w:rPr>
        <w:t xml:space="preserve"> </w:t>
      </w:r>
      <w:r w:rsidRPr="000C4ABF">
        <w:rPr>
          <w:rFonts w:eastAsia="Calibri" w:cs="Times New Roman"/>
        </w:rPr>
        <w:t>end</w:t>
      </w:r>
      <w:r w:rsidRPr="000C4ABF">
        <w:rPr>
          <w:rFonts w:eastAsia="Calibri" w:cs="Times New Roman"/>
          <w:spacing w:val="-4"/>
        </w:rPr>
        <w:t xml:space="preserve"> </w:t>
      </w:r>
      <w:r w:rsidRPr="000C4ABF">
        <w:rPr>
          <w:rFonts w:eastAsia="Calibri" w:cs="Times New Roman"/>
        </w:rPr>
        <w:t>term</w:t>
      </w:r>
      <w:r w:rsidRPr="000C4ABF">
        <w:rPr>
          <w:rFonts w:eastAsia="Calibri" w:cs="Times New Roman"/>
          <w:spacing w:val="-5"/>
        </w:rPr>
        <w:t xml:space="preserve"> </w:t>
      </w:r>
      <w:r w:rsidRPr="000C4ABF">
        <w:rPr>
          <w:rFonts w:eastAsia="Calibri" w:cs="Times New Roman"/>
        </w:rPr>
        <w:t>evaluation</w:t>
      </w:r>
      <w:r w:rsidRPr="000C4ABF">
        <w:rPr>
          <w:rFonts w:eastAsia="Calibri" w:cs="Times New Roman"/>
          <w:spacing w:val="-4"/>
        </w:rPr>
        <w:t xml:space="preserve"> </w:t>
      </w:r>
      <w:r w:rsidRPr="000C4ABF">
        <w:rPr>
          <w:rFonts w:eastAsia="Calibri" w:cs="Times New Roman"/>
        </w:rPr>
        <w:t xml:space="preserve">of the </w:t>
      </w:r>
      <w:r w:rsidR="00D17182" w:rsidRPr="000C4ABF">
        <w:rPr>
          <w:rFonts w:eastAsia="Calibri" w:cs="Times New Roman"/>
        </w:rPr>
        <w:t>project</w:t>
      </w:r>
      <w:r w:rsidRPr="000C4ABF">
        <w:rPr>
          <w:rFonts w:eastAsia="Calibri" w:cs="Times New Roman"/>
        </w:rPr>
        <w:t>. The aim of this evaluation is to assess the expected and achieved accomplishments, providing evidence based information about the extent project has resulted into</w:t>
      </w:r>
      <w:r w:rsidRPr="000C4ABF">
        <w:rPr>
          <w:rFonts w:eastAsia="Calibri" w:cs="Times New Roman"/>
          <w:spacing w:val="-13"/>
        </w:rPr>
        <w:t xml:space="preserve"> </w:t>
      </w:r>
      <w:r w:rsidRPr="000C4ABF">
        <w:rPr>
          <w:rFonts w:eastAsia="Calibri" w:cs="Times New Roman"/>
        </w:rPr>
        <w:t>progress,</w:t>
      </w:r>
      <w:r w:rsidRPr="000C4ABF">
        <w:rPr>
          <w:rFonts w:eastAsia="Calibri" w:cs="Times New Roman"/>
          <w:spacing w:val="-11"/>
        </w:rPr>
        <w:t xml:space="preserve"> </w:t>
      </w:r>
      <w:r w:rsidRPr="000C4ABF">
        <w:rPr>
          <w:rFonts w:eastAsia="Calibri" w:cs="Times New Roman"/>
        </w:rPr>
        <w:t>generating</w:t>
      </w:r>
      <w:r w:rsidRPr="000C4ABF">
        <w:rPr>
          <w:rFonts w:eastAsia="Calibri" w:cs="Times New Roman"/>
          <w:spacing w:val="-13"/>
        </w:rPr>
        <w:t xml:space="preserve"> </w:t>
      </w:r>
      <w:r w:rsidRPr="000C4ABF">
        <w:rPr>
          <w:rFonts w:eastAsia="Calibri" w:cs="Times New Roman"/>
        </w:rPr>
        <w:t>reliable</w:t>
      </w:r>
      <w:r w:rsidRPr="000C4ABF">
        <w:rPr>
          <w:rFonts w:eastAsia="Calibri" w:cs="Times New Roman"/>
          <w:spacing w:val="-10"/>
        </w:rPr>
        <w:t xml:space="preserve"> </w:t>
      </w:r>
      <w:r w:rsidRPr="000C4ABF">
        <w:rPr>
          <w:rFonts w:eastAsia="Calibri" w:cs="Times New Roman"/>
        </w:rPr>
        <w:t>and</w:t>
      </w:r>
      <w:r w:rsidRPr="000C4ABF">
        <w:rPr>
          <w:rFonts w:eastAsia="Calibri" w:cs="Times New Roman"/>
          <w:spacing w:val="-12"/>
        </w:rPr>
        <w:t xml:space="preserve"> </w:t>
      </w:r>
      <w:r w:rsidRPr="000C4ABF">
        <w:rPr>
          <w:rFonts w:eastAsia="Calibri" w:cs="Times New Roman"/>
        </w:rPr>
        <w:t>useful</w:t>
      </w:r>
      <w:r w:rsidRPr="000C4ABF">
        <w:rPr>
          <w:rFonts w:eastAsia="Calibri" w:cs="Times New Roman"/>
          <w:spacing w:val="-13"/>
        </w:rPr>
        <w:t xml:space="preserve"> </w:t>
      </w:r>
      <w:r w:rsidRPr="000C4ABF">
        <w:rPr>
          <w:rFonts w:eastAsia="Calibri" w:cs="Times New Roman"/>
        </w:rPr>
        <w:t>evidence</w:t>
      </w:r>
      <w:r w:rsidRPr="000C4ABF">
        <w:rPr>
          <w:rFonts w:eastAsia="Calibri" w:cs="Times New Roman"/>
          <w:spacing w:val="-10"/>
        </w:rPr>
        <w:t xml:space="preserve"> </w:t>
      </w:r>
      <w:r w:rsidRPr="000C4ABF">
        <w:rPr>
          <w:rFonts w:eastAsia="Calibri" w:cs="Times New Roman"/>
        </w:rPr>
        <w:t>and</w:t>
      </w:r>
      <w:r w:rsidRPr="000C4ABF">
        <w:rPr>
          <w:rFonts w:eastAsia="Calibri" w:cs="Times New Roman"/>
          <w:spacing w:val="-10"/>
        </w:rPr>
        <w:t xml:space="preserve"> </w:t>
      </w:r>
      <w:r w:rsidRPr="000C4ABF">
        <w:rPr>
          <w:rFonts w:eastAsia="Calibri" w:cs="Times New Roman"/>
        </w:rPr>
        <w:t>information</w:t>
      </w:r>
      <w:r w:rsidRPr="000C4ABF">
        <w:rPr>
          <w:rFonts w:eastAsia="Calibri" w:cs="Times New Roman"/>
          <w:spacing w:val="-12"/>
        </w:rPr>
        <w:t xml:space="preserve"> </w:t>
      </w:r>
      <w:r w:rsidRPr="000C4ABF">
        <w:rPr>
          <w:rFonts w:eastAsia="Calibri" w:cs="Times New Roman"/>
        </w:rPr>
        <w:t>from</w:t>
      </w:r>
      <w:r w:rsidRPr="000C4ABF">
        <w:rPr>
          <w:rFonts w:eastAsia="Calibri" w:cs="Times New Roman"/>
          <w:spacing w:val="-10"/>
        </w:rPr>
        <w:t xml:space="preserve"> </w:t>
      </w:r>
      <w:r w:rsidRPr="000C4ABF">
        <w:rPr>
          <w:rFonts w:eastAsia="Calibri" w:cs="Times New Roman"/>
        </w:rPr>
        <w:t>implementation</w:t>
      </w:r>
      <w:r w:rsidRPr="000C4ABF">
        <w:rPr>
          <w:rFonts w:eastAsia="Calibri" w:cs="Times New Roman"/>
          <w:spacing w:val="-9"/>
        </w:rPr>
        <w:t xml:space="preserve"> </w:t>
      </w:r>
      <w:r w:rsidRPr="000C4ABF">
        <w:rPr>
          <w:rFonts w:eastAsia="Calibri" w:cs="Times New Roman"/>
        </w:rPr>
        <w:t xml:space="preserve">and for timely incorporation of what works, why and in what context to strengthen decision making in relation to future </w:t>
      </w:r>
      <w:r w:rsidR="00D17182" w:rsidRPr="000C4ABF">
        <w:rPr>
          <w:rFonts w:eastAsia="Calibri" w:cs="Times New Roman"/>
        </w:rPr>
        <w:t>project</w:t>
      </w:r>
      <w:r w:rsidRPr="000C4ABF">
        <w:rPr>
          <w:rFonts w:eastAsia="Calibri" w:cs="Times New Roman"/>
        </w:rPr>
        <w:t xml:space="preserve">. </w:t>
      </w:r>
      <w:r w:rsidR="00985FF9" w:rsidRPr="000C4ABF">
        <w:rPr>
          <w:rFonts w:eastAsia="Calibri" w:cs="Times New Roman"/>
        </w:rPr>
        <w:t>Also,</w:t>
      </w:r>
      <w:r w:rsidRPr="000C4ABF">
        <w:rPr>
          <w:rFonts w:eastAsia="Calibri" w:cs="Times New Roman"/>
        </w:rPr>
        <w:t xml:space="preserve"> identifying lessons learned from the experience of implementing partners in order to influence policy and practice at sub- national and national levels.</w:t>
      </w:r>
      <w:r w:rsidRPr="000C4ABF">
        <w:rPr>
          <w:rFonts w:eastAsia="Calibri" w:cs="Times New Roman"/>
          <w:spacing w:val="-16"/>
        </w:rPr>
        <w:t xml:space="preserve"> </w:t>
      </w:r>
      <w:r w:rsidRPr="000C4ABF">
        <w:rPr>
          <w:rFonts w:eastAsia="Calibri" w:cs="Times New Roman"/>
        </w:rPr>
        <w:t>It</w:t>
      </w:r>
      <w:r w:rsidRPr="000C4ABF">
        <w:rPr>
          <w:rFonts w:eastAsia="Calibri" w:cs="Times New Roman"/>
          <w:spacing w:val="-14"/>
        </w:rPr>
        <w:t xml:space="preserve"> </w:t>
      </w:r>
      <w:r w:rsidRPr="000C4ABF">
        <w:rPr>
          <w:rFonts w:eastAsia="Calibri" w:cs="Times New Roman"/>
        </w:rPr>
        <w:t>will</w:t>
      </w:r>
      <w:r w:rsidRPr="000C4ABF">
        <w:rPr>
          <w:rFonts w:eastAsia="Calibri" w:cs="Times New Roman"/>
          <w:spacing w:val="-15"/>
        </w:rPr>
        <w:t xml:space="preserve"> </w:t>
      </w:r>
      <w:r w:rsidRPr="000C4ABF">
        <w:rPr>
          <w:rFonts w:eastAsia="Calibri" w:cs="Times New Roman"/>
        </w:rPr>
        <w:t>be</w:t>
      </w:r>
      <w:r w:rsidRPr="000C4ABF">
        <w:rPr>
          <w:rFonts w:eastAsia="Calibri" w:cs="Times New Roman"/>
          <w:spacing w:val="-16"/>
        </w:rPr>
        <w:t xml:space="preserve"> </w:t>
      </w:r>
      <w:r w:rsidRPr="000C4ABF">
        <w:rPr>
          <w:rFonts w:eastAsia="Calibri" w:cs="Times New Roman"/>
        </w:rPr>
        <w:t>shared</w:t>
      </w:r>
      <w:r w:rsidRPr="000C4ABF">
        <w:rPr>
          <w:rFonts w:eastAsia="Calibri" w:cs="Times New Roman"/>
          <w:spacing w:val="-14"/>
        </w:rPr>
        <w:t xml:space="preserve"> </w:t>
      </w:r>
      <w:r w:rsidRPr="000C4ABF">
        <w:rPr>
          <w:rFonts w:eastAsia="Calibri" w:cs="Times New Roman"/>
        </w:rPr>
        <w:t>with</w:t>
      </w:r>
      <w:r w:rsidRPr="000C4ABF">
        <w:rPr>
          <w:rFonts w:eastAsia="Calibri" w:cs="Times New Roman"/>
          <w:spacing w:val="-16"/>
        </w:rPr>
        <w:t xml:space="preserve"> </w:t>
      </w:r>
      <w:r w:rsidRPr="000C4ABF">
        <w:rPr>
          <w:rFonts w:eastAsia="Calibri" w:cs="Times New Roman"/>
        </w:rPr>
        <w:t>the</w:t>
      </w:r>
      <w:r w:rsidRPr="000C4ABF">
        <w:rPr>
          <w:rFonts w:eastAsia="Calibri" w:cs="Times New Roman"/>
          <w:spacing w:val="-16"/>
        </w:rPr>
        <w:t xml:space="preserve"> </w:t>
      </w:r>
      <w:r w:rsidRPr="000C4ABF">
        <w:rPr>
          <w:rFonts w:eastAsia="Calibri" w:cs="Times New Roman"/>
        </w:rPr>
        <w:t>UN</w:t>
      </w:r>
      <w:r w:rsidRPr="000C4ABF">
        <w:rPr>
          <w:rFonts w:eastAsia="Calibri" w:cs="Times New Roman"/>
          <w:spacing w:val="-14"/>
        </w:rPr>
        <w:t xml:space="preserve"> </w:t>
      </w:r>
      <w:r w:rsidRPr="000C4ABF">
        <w:rPr>
          <w:rFonts w:eastAsia="Calibri" w:cs="Times New Roman"/>
        </w:rPr>
        <w:t>Women</w:t>
      </w:r>
      <w:r w:rsidRPr="000C4ABF">
        <w:rPr>
          <w:rFonts w:eastAsia="Calibri" w:cs="Times New Roman"/>
          <w:spacing w:val="-15"/>
        </w:rPr>
        <w:t xml:space="preserve"> </w:t>
      </w:r>
      <w:r w:rsidR="00D17182" w:rsidRPr="000C4ABF">
        <w:rPr>
          <w:rFonts w:eastAsia="Calibri" w:cs="Times New Roman"/>
        </w:rPr>
        <w:t>Project</w:t>
      </w:r>
      <w:r w:rsidRPr="000C4ABF">
        <w:rPr>
          <w:rFonts w:eastAsia="Calibri" w:cs="Times New Roman"/>
          <w:spacing w:val="-14"/>
        </w:rPr>
        <w:t xml:space="preserve"> </w:t>
      </w:r>
      <w:r w:rsidRPr="000C4ABF">
        <w:rPr>
          <w:rFonts w:eastAsia="Calibri" w:cs="Times New Roman"/>
        </w:rPr>
        <w:t>team,</w:t>
      </w:r>
      <w:r w:rsidRPr="000C4ABF">
        <w:rPr>
          <w:rFonts w:eastAsia="Calibri" w:cs="Times New Roman"/>
          <w:spacing w:val="-14"/>
        </w:rPr>
        <w:t xml:space="preserve"> </w:t>
      </w:r>
      <w:r w:rsidRPr="000C4ABF">
        <w:rPr>
          <w:rFonts w:eastAsia="Calibri" w:cs="Times New Roman"/>
        </w:rPr>
        <w:t>donor</w:t>
      </w:r>
      <w:r w:rsidRPr="000C4ABF">
        <w:rPr>
          <w:rFonts w:eastAsia="Calibri" w:cs="Times New Roman"/>
          <w:spacing w:val="-11"/>
        </w:rPr>
        <w:t xml:space="preserve"> </w:t>
      </w:r>
      <w:r w:rsidRPr="000C4ABF">
        <w:rPr>
          <w:rFonts w:eastAsia="Calibri" w:cs="Times New Roman"/>
        </w:rPr>
        <w:t>and</w:t>
      </w:r>
      <w:r w:rsidRPr="000C4ABF">
        <w:rPr>
          <w:rFonts w:eastAsia="Calibri" w:cs="Times New Roman"/>
          <w:spacing w:val="-14"/>
        </w:rPr>
        <w:t xml:space="preserve"> </w:t>
      </w:r>
      <w:r w:rsidRPr="000C4ABF">
        <w:rPr>
          <w:rFonts w:eastAsia="Calibri" w:cs="Times New Roman"/>
        </w:rPr>
        <w:t>implementing</w:t>
      </w:r>
      <w:r w:rsidRPr="000C4ABF">
        <w:rPr>
          <w:rFonts w:eastAsia="Calibri" w:cs="Times New Roman"/>
          <w:spacing w:val="-15"/>
        </w:rPr>
        <w:t xml:space="preserve"> </w:t>
      </w:r>
      <w:r w:rsidRPr="000C4ABF">
        <w:rPr>
          <w:rFonts w:eastAsia="Calibri" w:cs="Times New Roman"/>
        </w:rPr>
        <w:t>partners.</w:t>
      </w:r>
    </w:p>
    <w:p w14:paraId="5698547A" w14:textId="77777777" w:rsidR="001B2112" w:rsidRPr="000C4ABF" w:rsidRDefault="001B2112" w:rsidP="005B5C65">
      <w:pPr>
        <w:widowControl w:val="0"/>
        <w:spacing w:before="11" w:after="0" w:line="240" w:lineRule="auto"/>
        <w:rPr>
          <w:rFonts w:eastAsia="Calibri" w:cs="Times New Roman"/>
        </w:rPr>
      </w:pPr>
    </w:p>
    <w:p w14:paraId="2CEDBD04" w14:textId="77777777" w:rsidR="001B2112" w:rsidRPr="000C4ABF" w:rsidRDefault="001B2112" w:rsidP="005B5C65">
      <w:pPr>
        <w:rPr>
          <w:b/>
          <w:bCs/>
        </w:rPr>
      </w:pPr>
      <w:r w:rsidRPr="000C4ABF">
        <w:rPr>
          <w:b/>
          <w:bCs/>
        </w:rPr>
        <w:t>Scope and Objectives of the assignment</w:t>
      </w:r>
    </w:p>
    <w:p w14:paraId="3778FD1F" w14:textId="77777777" w:rsidR="001B2112" w:rsidRPr="000C4ABF" w:rsidRDefault="001B2112" w:rsidP="005B5C65">
      <w:pPr>
        <w:widowControl w:val="0"/>
        <w:spacing w:before="0" w:after="0" w:line="20" w:lineRule="exact"/>
        <w:rPr>
          <w:rFonts w:eastAsia="Calibri" w:cs="Times New Roman"/>
        </w:rPr>
      </w:pPr>
      <w:r w:rsidRPr="000C4ABF">
        <w:rPr>
          <w:rFonts w:eastAsia="Calibri" w:cs="Times New Roman"/>
          <w:noProof/>
        </w:rPr>
        <mc:AlternateContent>
          <mc:Choice Requires="wpg">
            <w:drawing>
              <wp:inline distT="0" distB="0" distL="0" distR="0" wp14:anchorId="74DF618D" wp14:editId="38AE5B47">
                <wp:extent cx="5987415" cy="6350"/>
                <wp:effectExtent l="9525" t="9525" r="3810" b="3175"/>
                <wp:docPr id="2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7415" cy="6350"/>
                          <a:chOff x="0" y="0"/>
                          <a:chExt cx="9429" cy="10"/>
                        </a:xfrm>
                      </wpg:grpSpPr>
                      <wps:wsp>
                        <wps:cNvPr id="30" name="Line 20"/>
                        <wps:cNvCnPr/>
                        <wps:spPr bwMode="auto">
                          <a:xfrm>
                            <a:off x="5" y="5"/>
                            <a:ext cx="9419"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3="http://schemas.microsoft.com/office/drawing/2016/5/9/chartex" xmlns:cx4="http://schemas.microsoft.com/office/drawing/2016/5/10/chartex" xmlns:cx5="http://schemas.microsoft.com/office/drawing/2016/5/11/chartex">
            <w:pict>
              <v:group w14:anchorId="3672EE23" id="Group 19" o:spid="_x0000_s1026" style="width:471.45pt;height:.5pt;mso-position-horizontal-relative:char;mso-position-vertical-relative:line" coordsize="94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bnKbAIAAEkFAAAOAAAAZHJzL2Uyb0RvYy54bWykVF1v2yAUfZ+0/4B4T22nThpbdaopTvrS&#10;bZG6/QAC2EbDgIDGqab9912wm67tw6YuDw5wPzj3nHu5vjn1Eh25dUKrCmcXKUZcUc2Eaiv8/dtu&#10;tsLIeaIYkVrxCj9yh2/WHz9cD6bkc91pybhFkES5cjAV7rw3ZZI42vGeuAttuAJjo21PPGxtmzBL&#10;Bsjey2Sepstk0JYZqyl3Dk7r0YjXMX/TcOq/No3jHskKAzYfvzZ+D+GbrK9J2VpiOkEnGOQdKHoi&#10;FFx6TlUTT9CDFW9S9YJa7XTjL6juE900gvJYA1STpa+qubX6wcRa2nJozZkmoPYVT+9OS78c9xYJ&#10;VuF5gZEiPWgUr0VZEcgZTFuCz60192ZvxwpheafpDwfm5LU97NvRGR2Gz5pBPvLgdSTn1Ng+pICy&#10;0Slq8HjWgJ88onC4KFZXebbAiIJtebmYJKId6PgmiHbbKazIA/4Qk8WIhJTjbRHhhCiUA23mnpl0&#10;/8fkfUcMjwK5wNLE5CU02sjknVAczSOgcDO4bNTeRlpd6YDQv3IEREBNi7FPnzgqchAnFvuyVlIa&#10;6/wt1z0KiwpLuD8yT453zge9nl2CEErvhJRwTkqp0ACEp8VVDHBaChaMweZse9hIi44kTFH8BUCQ&#10;7IUbdKtiMVnHCdtOa0+EHNfgL1XIB3UAnGk1jsnPIi22q+0qn+Xz5XaWp3U9+7Tb5LPlLrta1Jf1&#10;ZlNnvwK0LC87wRhXAd3TyGb5vwk5PR7jsJ2H9kxD8jJ7LBHAPv1H0NBQo3ZjNx00e4ySxnPoLXAO&#10;QwDzGsOmtyU8CH/uo9fzC7j+DQAA//8DAFBLAwQUAAYACAAAACEAZR2Lf9sAAAADAQAADwAAAGRy&#10;cy9kb3ducmV2LnhtbEyPT0vDQBDF74LfYRnBm92k/sHGbEop6qkItoJ4m2anSWh2NmS3SfrtHb3o&#10;5cHwHu/9Jl9OrlUD9aHxbCCdJaCIS28brgx87F5uHkGFiGyx9UwGzhRgWVxe5JhZP/I7DdtYKSnh&#10;kKGBOsYu0zqUNTkMM98Ri3fwvcMoZ19p2+Mo5a7V8yR50A4bloUaO1rXVB63J2fgdcRxdZs+D5vj&#10;YX3+2t2/fW5SMub6alo9gYo0xb8w/OALOhTCtPcntkG1BuSR+KviLe7mC1B7CSWgi1z/Zy++AQAA&#10;//8DAFBLAQItABQABgAIAAAAIQC2gziS/gAAAOEBAAATAAAAAAAAAAAAAAAAAAAAAABbQ29udGVu&#10;dF9UeXBlc10ueG1sUEsBAi0AFAAGAAgAAAAhADj9If/WAAAAlAEAAAsAAAAAAAAAAAAAAAAALwEA&#10;AF9yZWxzLy5yZWxzUEsBAi0AFAAGAAgAAAAhAAaZucpsAgAASQUAAA4AAAAAAAAAAAAAAAAALgIA&#10;AGRycy9lMm9Eb2MueG1sUEsBAi0AFAAGAAgAAAAhAGUdi3/bAAAAAwEAAA8AAAAAAAAAAAAAAAAA&#10;xgQAAGRycy9kb3ducmV2LnhtbFBLBQYAAAAABAAEAPMAAADOBQAAAAA=&#10;">
                <v:line id="Line 20" o:spid="_x0000_s1027" style="position:absolute;visibility:visible;mso-wrap-style:square" from="5,5" to="94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3NwAAAANsAAAAPAAAAZHJzL2Rvd25yZXYueG1sRE9LawIx&#10;EL4L/ocwBW+arcIiW6OIIPRQEB+X3obNmF1MJssm1bW/3jkUevz43qvNELy6U5/ayAbeZwUo4jra&#10;lp2By3k/XYJKGdmij0wGnpRgsx6PVljZ+OAj3U/ZKQnhVKGBJueu0jrVDQVMs9gRC3eNfcAssHfa&#10;9viQ8OD1vChKHbBlaWiwo11D9e30Ewwsts/vYRH90v+6tpy78vZ16ApjJm/D9gNUpiH/i//cn1Z8&#10;sl6+yA/Q6xcAAAD//wMAUEsBAi0AFAAGAAgAAAAhANvh9svuAAAAhQEAABMAAAAAAAAAAAAAAAAA&#10;AAAAAFtDb250ZW50X1R5cGVzXS54bWxQSwECLQAUAAYACAAAACEAWvQsW78AAAAVAQAACwAAAAAA&#10;AAAAAAAAAAAfAQAAX3JlbHMvLnJlbHNQSwECLQAUAAYACAAAACEA+hf9zcAAAADbAAAADwAAAAAA&#10;AAAAAAAAAAAHAgAAZHJzL2Rvd25yZXYueG1sUEsFBgAAAAADAAMAtwAAAPQCAAAAAA==&#10;" strokeweight=".16936mm"/>
                <w10:anchorlock/>
              </v:group>
            </w:pict>
          </mc:Fallback>
        </mc:AlternateContent>
      </w:r>
    </w:p>
    <w:p w14:paraId="379370B8" w14:textId="113F8493" w:rsidR="001B2112" w:rsidRPr="000C4ABF" w:rsidRDefault="001B2112" w:rsidP="005B5C65">
      <w:pPr>
        <w:widowControl w:val="0"/>
        <w:spacing w:before="52" w:after="0" w:line="240" w:lineRule="auto"/>
        <w:rPr>
          <w:rFonts w:eastAsia="Calibri" w:cs="Times New Roman"/>
        </w:rPr>
      </w:pPr>
      <w:r w:rsidRPr="000C4ABF">
        <w:rPr>
          <w:rFonts w:eastAsia="Calibri" w:cs="Times New Roman"/>
        </w:rPr>
        <w:t xml:space="preserve">The objective is to examine the relevance, effectiveness, efficiency, sustainability and impact of the project </w:t>
      </w:r>
      <w:r w:rsidRPr="000C4ABF">
        <w:rPr>
          <w:rFonts w:eastAsia="Calibri" w:cs="Times New Roman"/>
        </w:rPr>
        <w:lastRenderedPageBreak/>
        <w:t xml:space="preserve">during the project implementation </w:t>
      </w:r>
      <w:r w:rsidRPr="000C4ABF">
        <w:rPr>
          <w:rFonts w:eastAsia="Calibri" w:cs="Times New Roman"/>
          <w:b/>
        </w:rPr>
        <w:t>(July 2014 –June 2016)</w:t>
      </w:r>
      <w:r w:rsidRPr="000C4ABF">
        <w:rPr>
          <w:rFonts w:eastAsia="Calibri" w:cs="Times New Roman"/>
        </w:rPr>
        <w:t xml:space="preserve">. Specifically, it will examine specifically: (1) how far the policy and institutional level responses and coordination promoted by the project have paved a way to promote GE commitments in disasters and complex emergencies? And (2) how were women and </w:t>
      </w:r>
      <w:r w:rsidR="00985FF9" w:rsidRPr="000C4ABF">
        <w:rPr>
          <w:rFonts w:eastAsia="Calibri" w:cs="Times New Roman"/>
        </w:rPr>
        <w:t>girls’</w:t>
      </w:r>
      <w:r w:rsidRPr="000C4ABF">
        <w:rPr>
          <w:rFonts w:eastAsia="Calibri" w:cs="Times New Roman"/>
        </w:rPr>
        <w:t xml:space="preserve"> rights were protected during implementation of activities by the project partners?</w:t>
      </w:r>
    </w:p>
    <w:p w14:paraId="2E58103F" w14:textId="77777777" w:rsidR="001B2112" w:rsidRPr="000C4ABF" w:rsidRDefault="001B2112" w:rsidP="005B5C65">
      <w:pPr>
        <w:widowControl w:val="0"/>
        <w:spacing w:before="1" w:after="0" w:line="240" w:lineRule="auto"/>
        <w:rPr>
          <w:rFonts w:eastAsia="Calibri" w:cs="Times New Roman"/>
        </w:rPr>
      </w:pPr>
      <w:r w:rsidRPr="000C4ABF">
        <w:rPr>
          <w:rFonts w:eastAsia="Calibri" w:cs="Times New Roman"/>
          <w:b/>
        </w:rPr>
        <w:t>Substantive Scope</w:t>
      </w:r>
      <w:r w:rsidRPr="000C4ABF">
        <w:rPr>
          <w:rFonts w:eastAsia="Calibri" w:cs="Times New Roman"/>
        </w:rPr>
        <w:t>: The evaluation will focus on the outcomes and outputs in the work plan of the project and will also, ownership of stakeholder’s challenges that were faced in the project and strategies/recommendations for way forward. It should explore the extent to which the project has allowed UN Women to work in a more coordinated manner with partners.</w:t>
      </w:r>
    </w:p>
    <w:p w14:paraId="03740CB8" w14:textId="77777777" w:rsidR="001B2112" w:rsidRPr="000C4ABF" w:rsidRDefault="001B2112" w:rsidP="005B5C65">
      <w:pPr>
        <w:widowControl w:val="0"/>
        <w:spacing w:before="52" w:after="0" w:line="240" w:lineRule="auto"/>
        <w:rPr>
          <w:rFonts w:eastAsia="Calibri" w:cs="Times New Roman"/>
        </w:rPr>
      </w:pPr>
      <w:r w:rsidRPr="000C4ABF">
        <w:rPr>
          <w:rFonts w:eastAsia="Calibri" w:cs="Times New Roman"/>
          <w:b/>
        </w:rPr>
        <w:t xml:space="preserve">Stakeholders’ Involvement: </w:t>
      </w:r>
      <w:r w:rsidRPr="000C4ABF">
        <w:rPr>
          <w:rFonts w:eastAsia="Calibri" w:cs="Times New Roman"/>
        </w:rPr>
        <w:t>The evaluation will reach out to principle stakeholders, i.e. women and men benefitting from the project, Disaster Management Authorities, Center for Excellence in Rural Development (CERD) and UN OCHA, and bilateral donor (Denmark) in consultation with UN Women team.</w:t>
      </w:r>
    </w:p>
    <w:p w14:paraId="16189B6E" w14:textId="77777777" w:rsidR="001B2112" w:rsidRPr="000C4ABF" w:rsidRDefault="001B2112" w:rsidP="005B5C65">
      <w:pPr>
        <w:rPr>
          <w:b/>
          <w:bCs/>
        </w:rPr>
      </w:pPr>
      <w:r w:rsidRPr="000C4ABF">
        <w:rPr>
          <w:b/>
          <w:bCs/>
        </w:rPr>
        <w:t>Evaluation Criteria, Questions and Methodological Approach</w:t>
      </w:r>
    </w:p>
    <w:p w14:paraId="490F815C"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b/>
          <w:u w:val="single"/>
        </w:rPr>
        <w:t xml:space="preserve"> Evaluation Questions: </w:t>
      </w:r>
      <w:r w:rsidRPr="000C4ABF">
        <w:rPr>
          <w:rFonts w:eastAsia="Calibri" w:cs="Times New Roman"/>
        </w:rPr>
        <w:t>The evaluation should be guided but not limited to the scope of the evaluation</w:t>
      </w:r>
      <w:r w:rsidRPr="000C4ABF">
        <w:rPr>
          <w:rFonts w:eastAsia="Calibri" w:cs="Times New Roman"/>
          <w:spacing w:val="-7"/>
        </w:rPr>
        <w:t xml:space="preserve"> </w:t>
      </w:r>
      <w:r w:rsidRPr="000C4ABF">
        <w:rPr>
          <w:rFonts w:eastAsia="Calibri" w:cs="Times New Roman"/>
        </w:rPr>
        <w:t>questions</w:t>
      </w:r>
      <w:r w:rsidRPr="000C4ABF">
        <w:rPr>
          <w:rFonts w:eastAsia="Calibri" w:cs="Times New Roman"/>
          <w:spacing w:val="-6"/>
        </w:rPr>
        <w:t xml:space="preserve"> </w:t>
      </w:r>
      <w:r w:rsidRPr="000C4ABF">
        <w:rPr>
          <w:rFonts w:eastAsia="Calibri" w:cs="Times New Roman"/>
        </w:rPr>
        <w:t>listed</w:t>
      </w:r>
      <w:r w:rsidRPr="000C4ABF">
        <w:rPr>
          <w:rFonts w:eastAsia="Calibri" w:cs="Times New Roman"/>
          <w:spacing w:val="-5"/>
        </w:rPr>
        <w:t xml:space="preserve"> </w:t>
      </w:r>
      <w:r w:rsidRPr="000C4ABF">
        <w:rPr>
          <w:rFonts w:eastAsia="Calibri" w:cs="Times New Roman"/>
        </w:rPr>
        <w:t>below.</w:t>
      </w:r>
      <w:r w:rsidRPr="000C4ABF">
        <w:rPr>
          <w:rFonts w:eastAsia="Calibri" w:cs="Times New Roman"/>
          <w:spacing w:val="-7"/>
        </w:rPr>
        <w:t xml:space="preserve"> </w:t>
      </w:r>
      <w:r w:rsidRPr="000C4ABF">
        <w:rPr>
          <w:rFonts w:eastAsia="Calibri" w:cs="Times New Roman"/>
        </w:rPr>
        <w:t>The</w:t>
      </w:r>
      <w:r w:rsidRPr="000C4ABF">
        <w:rPr>
          <w:rFonts w:eastAsia="Calibri" w:cs="Times New Roman"/>
          <w:spacing w:val="-6"/>
        </w:rPr>
        <w:t xml:space="preserve"> </w:t>
      </w:r>
      <w:r w:rsidRPr="000C4ABF">
        <w:rPr>
          <w:rFonts w:eastAsia="Calibri" w:cs="Times New Roman"/>
        </w:rPr>
        <w:t>consultant(s)</w:t>
      </w:r>
      <w:r w:rsidRPr="000C4ABF">
        <w:rPr>
          <w:rFonts w:eastAsia="Calibri" w:cs="Times New Roman"/>
          <w:spacing w:val="-7"/>
        </w:rPr>
        <w:t xml:space="preserve"> </w:t>
      </w:r>
      <w:r w:rsidRPr="000C4ABF">
        <w:rPr>
          <w:rFonts w:eastAsia="Calibri" w:cs="Times New Roman"/>
        </w:rPr>
        <w:t>should</w:t>
      </w:r>
      <w:r w:rsidRPr="000C4ABF">
        <w:rPr>
          <w:rFonts w:eastAsia="Calibri" w:cs="Times New Roman"/>
          <w:spacing w:val="-7"/>
        </w:rPr>
        <w:t xml:space="preserve"> </w:t>
      </w:r>
      <w:r w:rsidRPr="000C4ABF">
        <w:rPr>
          <w:rFonts w:eastAsia="Calibri" w:cs="Times New Roman"/>
        </w:rPr>
        <w:t>raise</w:t>
      </w:r>
      <w:r w:rsidRPr="000C4ABF">
        <w:rPr>
          <w:rFonts w:eastAsia="Calibri" w:cs="Times New Roman"/>
          <w:spacing w:val="-6"/>
        </w:rPr>
        <w:t xml:space="preserve"> </w:t>
      </w:r>
      <w:r w:rsidRPr="000C4ABF">
        <w:rPr>
          <w:rFonts w:eastAsia="Calibri" w:cs="Times New Roman"/>
        </w:rPr>
        <w:t>and</w:t>
      </w:r>
      <w:r w:rsidRPr="000C4ABF">
        <w:rPr>
          <w:rFonts w:eastAsia="Calibri" w:cs="Times New Roman"/>
          <w:spacing w:val="-7"/>
        </w:rPr>
        <w:t xml:space="preserve"> </w:t>
      </w:r>
      <w:r w:rsidRPr="000C4ABF">
        <w:rPr>
          <w:rFonts w:eastAsia="Calibri" w:cs="Times New Roman"/>
        </w:rPr>
        <w:t>address</w:t>
      </w:r>
      <w:r w:rsidRPr="000C4ABF">
        <w:rPr>
          <w:rFonts w:eastAsia="Calibri" w:cs="Times New Roman"/>
          <w:spacing w:val="-6"/>
        </w:rPr>
        <w:t xml:space="preserve"> </w:t>
      </w:r>
      <w:r w:rsidRPr="000C4ABF">
        <w:rPr>
          <w:rFonts w:eastAsia="Calibri" w:cs="Times New Roman"/>
        </w:rPr>
        <w:t>any</w:t>
      </w:r>
      <w:r w:rsidRPr="000C4ABF">
        <w:rPr>
          <w:rFonts w:eastAsia="Calibri" w:cs="Times New Roman"/>
          <w:spacing w:val="-7"/>
        </w:rPr>
        <w:t xml:space="preserve"> </w:t>
      </w:r>
      <w:r w:rsidRPr="000C4ABF">
        <w:rPr>
          <w:rFonts w:eastAsia="Calibri" w:cs="Times New Roman"/>
        </w:rPr>
        <w:t>other</w:t>
      </w:r>
      <w:r w:rsidRPr="000C4ABF">
        <w:rPr>
          <w:rFonts w:eastAsia="Calibri" w:cs="Times New Roman"/>
          <w:spacing w:val="-6"/>
        </w:rPr>
        <w:t xml:space="preserve"> </w:t>
      </w:r>
      <w:r w:rsidRPr="000C4ABF">
        <w:rPr>
          <w:rFonts w:eastAsia="Calibri" w:cs="Times New Roman"/>
        </w:rPr>
        <w:t>relevant issues</w:t>
      </w:r>
      <w:r w:rsidRPr="000C4ABF">
        <w:rPr>
          <w:rFonts w:eastAsia="Calibri" w:cs="Times New Roman"/>
          <w:spacing w:val="-4"/>
        </w:rPr>
        <w:t xml:space="preserve"> </w:t>
      </w:r>
      <w:r w:rsidRPr="000C4ABF">
        <w:rPr>
          <w:rFonts w:eastAsia="Calibri" w:cs="Times New Roman"/>
        </w:rPr>
        <w:t>related</w:t>
      </w:r>
      <w:r w:rsidRPr="000C4ABF">
        <w:rPr>
          <w:rFonts w:eastAsia="Calibri" w:cs="Times New Roman"/>
          <w:spacing w:val="-5"/>
        </w:rPr>
        <w:t xml:space="preserve"> </w:t>
      </w:r>
      <w:r w:rsidRPr="000C4ABF">
        <w:rPr>
          <w:rFonts w:eastAsia="Calibri" w:cs="Times New Roman"/>
        </w:rPr>
        <w:t>to</w:t>
      </w:r>
      <w:r w:rsidRPr="000C4ABF">
        <w:rPr>
          <w:rFonts w:eastAsia="Calibri" w:cs="Times New Roman"/>
          <w:spacing w:val="-6"/>
        </w:rPr>
        <w:t xml:space="preserve"> </w:t>
      </w:r>
      <w:r w:rsidRPr="000C4ABF">
        <w:rPr>
          <w:rFonts w:eastAsia="Calibri" w:cs="Times New Roman"/>
        </w:rPr>
        <w:t>beneficiaries</w:t>
      </w:r>
      <w:r w:rsidRPr="000C4ABF">
        <w:rPr>
          <w:rFonts w:eastAsia="Calibri" w:cs="Times New Roman"/>
          <w:spacing w:val="-4"/>
        </w:rPr>
        <w:t xml:space="preserve"> </w:t>
      </w:r>
      <w:r w:rsidRPr="000C4ABF">
        <w:rPr>
          <w:rFonts w:eastAsia="Calibri" w:cs="Times New Roman"/>
        </w:rPr>
        <w:t>or</w:t>
      </w:r>
      <w:r w:rsidRPr="000C4ABF">
        <w:rPr>
          <w:rFonts w:eastAsia="Calibri" w:cs="Times New Roman"/>
          <w:spacing w:val="-5"/>
        </w:rPr>
        <w:t xml:space="preserve"> </w:t>
      </w:r>
      <w:r w:rsidRPr="000C4ABF">
        <w:rPr>
          <w:rFonts w:eastAsia="Calibri" w:cs="Times New Roman"/>
        </w:rPr>
        <w:t>implementing</w:t>
      </w:r>
      <w:r w:rsidRPr="000C4ABF">
        <w:rPr>
          <w:rFonts w:eastAsia="Calibri" w:cs="Times New Roman"/>
          <w:spacing w:val="-7"/>
        </w:rPr>
        <w:t xml:space="preserve"> </w:t>
      </w:r>
      <w:r w:rsidRPr="000C4ABF">
        <w:rPr>
          <w:rFonts w:eastAsia="Calibri" w:cs="Times New Roman"/>
        </w:rPr>
        <w:t>partners</w:t>
      </w:r>
      <w:r w:rsidRPr="000C4ABF">
        <w:rPr>
          <w:rFonts w:eastAsia="Calibri" w:cs="Times New Roman"/>
          <w:spacing w:val="-7"/>
        </w:rPr>
        <w:t xml:space="preserve"> </w:t>
      </w:r>
      <w:r w:rsidRPr="000C4ABF">
        <w:rPr>
          <w:rFonts w:eastAsia="Calibri" w:cs="Times New Roman"/>
        </w:rPr>
        <w:t>that</w:t>
      </w:r>
      <w:r w:rsidRPr="000C4ABF">
        <w:rPr>
          <w:rFonts w:eastAsia="Calibri" w:cs="Times New Roman"/>
          <w:spacing w:val="-5"/>
        </w:rPr>
        <w:t xml:space="preserve"> </w:t>
      </w:r>
      <w:r w:rsidRPr="000C4ABF">
        <w:rPr>
          <w:rFonts w:eastAsia="Calibri" w:cs="Times New Roman"/>
        </w:rPr>
        <w:t>may</w:t>
      </w:r>
      <w:r w:rsidRPr="000C4ABF">
        <w:rPr>
          <w:rFonts w:eastAsia="Calibri" w:cs="Times New Roman"/>
          <w:spacing w:val="-4"/>
        </w:rPr>
        <w:t xml:space="preserve"> </w:t>
      </w:r>
      <w:r w:rsidRPr="000C4ABF">
        <w:rPr>
          <w:rFonts w:eastAsia="Calibri" w:cs="Times New Roman"/>
        </w:rPr>
        <w:t>emerge</w:t>
      </w:r>
      <w:r w:rsidRPr="000C4ABF">
        <w:rPr>
          <w:rFonts w:eastAsia="Calibri" w:cs="Times New Roman"/>
          <w:spacing w:val="-8"/>
        </w:rPr>
        <w:t xml:space="preserve"> </w:t>
      </w:r>
      <w:r w:rsidRPr="000C4ABF">
        <w:rPr>
          <w:rFonts w:eastAsia="Calibri" w:cs="Times New Roman"/>
        </w:rPr>
        <w:t>during</w:t>
      </w:r>
      <w:r w:rsidRPr="000C4ABF">
        <w:rPr>
          <w:rFonts w:eastAsia="Calibri" w:cs="Times New Roman"/>
          <w:spacing w:val="-4"/>
        </w:rPr>
        <w:t xml:space="preserve"> </w:t>
      </w:r>
      <w:r w:rsidRPr="000C4ABF">
        <w:rPr>
          <w:rFonts w:eastAsia="Calibri" w:cs="Times New Roman"/>
        </w:rPr>
        <w:t>the</w:t>
      </w:r>
      <w:r w:rsidRPr="000C4ABF">
        <w:rPr>
          <w:rFonts w:eastAsia="Calibri" w:cs="Times New Roman"/>
          <w:spacing w:val="-6"/>
        </w:rPr>
        <w:t xml:space="preserve"> </w:t>
      </w:r>
      <w:r w:rsidRPr="000C4ABF">
        <w:rPr>
          <w:rFonts w:eastAsia="Calibri" w:cs="Times New Roman"/>
        </w:rPr>
        <w:t>evaluation:</w:t>
      </w:r>
    </w:p>
    <w:p w14:paraId="72E27B50" w14:textId="77777777" w:rsidR="001B2112" w:rsidRPr="000C4ABF" w:rsidRDefault="001B2112" w:rsidP="005B5C65">
      <w:pPr>
        <w:rPr>
          <w:b/>
          <w:bCs/>
        </w:rPr>
      </w:pPr>
      <w:r w:rsidRPr="000C4ABF">
        <w:rPr>
          <w:b/>
          <w:bCs/>
        </w:rPr>
        <w:t>Relevance Questions:</w:t>
      </w:r>
    </w:p>
    <w:p w14:paraId="75A1A48B" w14:textId="77777777" w:rsidR="001B2112" w:rsidRPr="000C4ABF" w:rsidRDefault="001B2112" w:rsidP="005B5C65">
      <w:pPr>
        <w:widowControl w:val="0"/>
        <w:numPr>
          <w:ilvl w:val="0"/>
          <w:numId w:val="11"/>
        </w:numPr>
        <w:tabs>
          <w:tab w:val="left" w:pos="2161"/>
        </w:tabs>
        <w:spacing w:before="0" w:after="0" w:line="240" w:lineRule="auto"/>
        <w:ind w:left="0"/>
        <w:rPr>
          <w:rFonts w:cs="Times New Roman"/>
        </w:rPr>
      </w:pPr>
      <w:r w:rsidRPr="000C4ABF">
        <w:rPr>
          <w:rFonts w:cs="Times New Roman"/>
        </w:rPr>
        <w:t>To which extent the interventions respond to the disaster related national, policies and strategies and are aligned to international conventions (for e.g.</w:t>
      </w:r>
      <w:r w:rsidRPr="000C4ABF">
        <w:rPr>
          <w:rFonts w:cs="Times New Roman"/>
          <w:spacing w:val="20"/>
        </w:rPr>
        <w:t xml:space="preserve"> </w:t>
      </w:r>
      <w:r w:rsidRPr="000C4ABF">
        <w:rPr>
          <w:rFonts w:cs="Times New Roman"/>
        </w:rPr>
        <w:t>CEDAW)?</w:t>
      </w:r>
    </w:p>
    <w:p w14:paraId="55326BB2" w14:textId="77777777" w:rsidR="001B2112" w:rsidRPr="000C4ABF" w:rsidRDefault="001B2112" w:rsidP="005B5C65">
      <w:pPr>
        <w:widowControl w:val="0"/>
        <w:numPr>
          <w:ilvl w:val="0"/>
          <w:numId w:val="11"/>
        </w:numPr>
        <w:tabs>
          <w:tab w:val="left" w:pos="2161"/>
        </w:tabs>
        <w:spacing w:before="0" w:after="0" w:line="242" w:lineRule="auto"/>
        <w:ind w:left="0"/>
        <w:rPr>
          <w:rFonts w:cs="Times New Roman"/>
        </w:rPr>
      </w:pPr>
      <w:r w:rsidRPr="000C4ABF">
        <w:rPr>
          <w:rFonts w:cs="Times New Roman"/>
        </w:rPr>
        <w:t>How far the objectives are consistent with right holders’ (beneficiaries’) needs and interests and country-needs; in other words, are the goals still relevant in</w:t>
      </w:r>
      <w:r w:rsidRPr="000C4ABF">
        <w:rPr>
          <w:rFonts w:cs="Times New Roman"/>
          <w:spacing w:val="-34"/>
        </w:rPr>
        <w:t xml:space="preserve"> </w:t>
      </w:r>
      <w:r w:rsidRPr="000C4ABF">
        <w:rPr>
          <w:rFonts w:cs="Times New Roman"/>
        </w:rPr>
        <w:t>Pakistan?</w:t>
      </w:r>
    </w:p>
    <w:p w14:paraId="0A5A679B" w14:textId="77777777" w:rsidR="001B2112" w:rsidRPr="000C4ABF" w:rsidRDefault="001B2112" w:rsidP="005B5C65">
      <w:pPr>
        <w:widowControl w:val="0"/>
        <w:numPr>
          <w:ilvl w:val="0"/>
          <w:numId w:val="11"/>
        </w:numPr>
        <w:tabs>
          <w:tab w:val="left" w:pos="2161"/>
        </w:tabs>
        <w:spacing w:before="4" w:after="0" w:line="292" w:lineRule="exact"/>
        <w:ind w:left="0"/>
        <w:rPr>
          <w:rFonts w:cs="Times New Roman"/>
        </w:rPr>
      </w:pPr>
      <w:r w:rsidRPr="000C4ABF">
        <w:rPr>
          <w:rFonts w:cs="Times New Roman"/>
        </w:rPr>
        <w:t>To what extent women’s participation and leadership is prioritized in the project activities?</w:t>
      </w:r>
    </w:p>
    <w:p w14:paraId="494553EA" w14:textId="77777777" w:rsidR="001B2112" w:rsidRPr="000C4ABF" w:rsidRDefault="001B2112" w:rsidP="005B5C65">
      <w:pPr>
        <w:widowControl w:val="0"/>
        <w:numPr>
          <w:ilvl w:val="0"/>
          <w:numId w:val="11"/>
        </w:numPr>
        <w:tabs>
          <w:tab w:val="left" w:pos="2161"/>
        </w:tabs>
        <w:spacing w:before="5" w:after="0" w:line="242" w:lineRule="auto"/>
        <w:ind w:left="0"/>
        <w:rPr>
          <w:rFonts w:cs="Times New Roman"/>
        </w:rPr>
      </w:pPr>
      <w:r w:rsidRPr="000C4ABF">
        <w:rPr>
          <w:rFonts w:cs="Times New Roman"/>
        </w:rPr>
        <w:t>To what extent the project activities are relevant and contribute towards promoting women’s</w:t>
      </w:r>
      <w:r w:rsidRPr="000C4ABF">
        <w:rPr>
          <w:rFonts w:cs="Times New Roman"/>
          <w:spacing w:val="-5"/>
        </w:rPr>
        <w:t xml:space="preserve"> </w:t>
      </w:r>
      <w:r w:rsidRPr="000C4ABF">
        <w:rPr>
          <w:rFonts w:cs="Times New Roman"/>
        </w:rPr>
        <w:t>leadership</w:t>
      </w:r>
    </w:p>
    <w:p w14:paraId="03B1111A" w14:textId="77777777" w:rsidR="001B2112" w:rsidRPr="000C4ABF" w:rsidRDefault="001B2112" w:rsidP="005B5C65">
      <w:pPr>
        <w:rPr>
          <w:b/>
          <w:bCs/>
        </w:rPr>
      </w:pPr>
      <w:r w:rsidRPr="000C4ABF">
        <w:rPr>
          <w:b/>
          <w:bCs/>
        </w:rPr>
        <w:t>Effectiveness Questions:</w:t>
      </w:r>
    </w:p>
    <w:p w14:paraId="3AE9C4CC" w14:textId="77777777" w:rsidR="001B2112" w:rsidRPr="000C4ABF" w:rsidRDefault="001B2112" w:rsidP="005B5C65">
      <w:pPr>
        <w:widowControl w:val="0"/>
        <w:numPr>
          <w:ilvl w:val="0"/>
          <w:numId w:val="11"/>
        </w:numPr>
        <w:tabs>
          <w:tab w:val="left" w:pos="2161"/>
        </w:tabs>
        <w:spacing w:before="0" w:after="0" w:line="240" w:lineRule="auto"/>
        <w:ind w:left="0"/>
        <w:rPr>
          <w:rFonts w:cs="Times New Roman"/>
        </w:rPr>
      </w:pPr>
      <w:r w:rsidRPr="000C4ABF">
        <w:rPr>
          <w:rFonts w:cs="Times New Roman"/>
        </w:rPr>
        <w:t>Too which extent the two project outcomes were achieved or are expected to be achieved?</w:t>
      </w:r>
    </w:p>
    <w:p w14:paraId="352FA259" w14:textId="77777777" w:rsidR="001B2112" w:rsidRPr="000C4ABF" w:rsidRDefault="001B2112" w:rsidP="005B5C65">
      <w:pPr>
        <w:widowControl w:val="0"/>
        <w:numPr>
          <w:ilvl w:val="0"/>
          <w:numId w:val="11"/>
        </w:numPr>
        <w:tabs>
          <w:tab w:val="left" w:pos="2161"/>
        </w:tabs>
        <w:spacing w:before="0" w:after="0" w:line="242" w:lineRule="auto"/>
        <w:ind w:left="0"/>
        <w:rPr>
          <w:rFonts w:cs="Times New Roman"/>
        </w:rPr>
      </w:pPr>
      <w:r w:rsidRPr="000C4ABF">
        <w:rPr>
          <w:rFonts w:cs="Times New Roman"/>
        </w:rPr>
        <w:t>To which extent did the project address needs and concerns of women and improved access of women to services and protection</w:t>
      </w:r>
      <w:r w:rsidRPr="000C4ABF">
        <w:rPr>
          <w:rFonts w:cs="Times New Roman"/>
          <w:spacing w:val="-19"/>
        </w:rPr>
        <w:t xml:space="preserve"> </w:t>
      </w:r>
      <w:r w:rsidRPr="000C4ABF">
        <w:rPr>
          <w:rFonts w:cs="Times New Roman"/>
        </w:rPr>
        <w:t>t?</w:t>
      </w:r>
    </w:p>
    <w:p w14:paraId="7F73FACF" w14:textId="77777777" w:rsidR="001B2112" w:rsidRPr="000C4ABF" w:rsidRDefault="001B2112" w:rsidP="005B5C65">
      <w:pPr>
        <w:widowControl w:val="0"/>
        <w:numPr>
          <w:ilvl w:val="0"/>
          <w:numId w:val="11"/>
        </w:numPr>
        <w:tabs>
          <w:tab w:val="left" w:pos="2161"/>
        </w:tabs>
        <w:spacing w:before="4" w:after="0" w:line="292" w:lineRule="exact"/>
        <w:ind w:left="0"/>
        <w:rPr>
          <w:rFonts w:cs="Times New Roman"/>
        </w:rPr>
      </w:pPr>
      <w:r w:rsidRPr="000C4ABF">
        <w:rPr>
          <w:rFonts w:cs="Times New Roman"/>
        </w:rPr>
        <w:t>Were</w:t>
      </w:r>
      <w:r w:rsidRPr="000C4ABF">
        <w:rPr>
          <w:rFonts w:cs="Times New Roman"/>
          <w:spacing w:val="-5"/>
        </w:rPr>
        <w:t xml:space="preserve"> </w:t>
      </w:r>
      <w:r w:rsidRPr="000C4ABF">
        <w:rPr>
          <w:rFonts w:cs="Times New Roman"/>
        </w:rPr>
        <w:t>the</w:t>
      </w:r>
      <w:r w:rsidRPr="000C4ABF">
        <w:rPr>
          <w:rFonts w:cs="Times New Roman"/>
          <w:spacing w:val="-5"/>
        </w:rPr>
        <w:t xml:space="preserve"> </w:t>
      </w:r>
      <w:r w:rsidRPr="000C4ABF">
        <w:rPr>
          <w:rFonts w:cs="Times New Roman"/>
        </w:rPr>
        <w:t>planned</w:t>
      </w:r>
      <w:r w:rsidRPr="000C4ABF">
        <w:rPr>
          <w:rFonts w:cs="Times New Roman"/>
          <w:spacing w:val="-7"/>
        </w:rPr>
        <w:t xml:space="preserve"> </w:t>
      </w:r>
      <w:r w:rsidRPr="000C4ABF">
        <w:rPr>
          <w:rFonts w:cs="Times New Roman"/>
        </w:rPr>
        <w:t>project</w:t>
      </w:r>
      <w:r w:rsidRPr="000C4ABF">
        <w:rPr>
          <w:rFonts w:cs="Times New Roman"/>
          <w:spacing w:val="-3"/>
        </w:rPr>
        <w:t xml:space="preserve"> </w:t>
      </w:r>
      <w:r w:rsidRPr="000C4ABF">
        <w:rPr>
          <w:rFonts w:cs="Times New Roman"/>
        </w:rPr>
        <w:t>objectives</w:t>
      </w:r>
      <w:r w:rsidRPr="000C4ABF">
        <w:rPr>
          <w:rFonts w:cs="Times New Roman"/>
          <w:spacing w:val="-4"/>
        </w:rPr>
        <w:t xml:space="preserve"> </w:t>
      </w:r>
      <w:r w:rsidRPr="000C4ABF">
        <w:rPr>
          <w:rFonts w:cs="Times New Roman"/>
        </w:rPr>
        <w:t>and</w:t>
      </w:r>
      <w:r w:rsidRPr="000C4ABF">
        <w:rPr>
          <w:rFonts w:cs="Times New Roman"/>
          <w:spacing w:val="-5"/>
        </w:rPr>
        <w:t xml:space="preserve"> </w:t>
      </w:r>
      <w:r w:rsidRPr="000C4ABF">
        <w:rPr>
          <w:rFonts w:cs="Times New Roman"/>
        </w:rPr>
        <w:t>outcomes</w:t>
      </w:r>
      <w:r w:rsidRPr="000C4ABF">
        <w:rPr>
          <w:rFonts w:cs="Times New Roman"/>
          <w:spacing w:val="-4"/>
        </w:rPr>
        <w:t xml:space="preserve"> </w:t>
      </w:r>
      <w:r w:rsidRPr="000C4ABF">
        <w:rPr>
          <w:rFonts w:cs="Times New Roman"/>
        </w:rPr>
        <w:t>relevant</w:t>
      </w:r>
      <w:r w:rsidRPr="000C4ABF">
        <w:rPr>
          <w:rFonts w:cs="Times New Roman"/>
          <w:spacing w:val="-5"/>
        </w:rPr>
        <w:t xml:space="preserve"> </w:t>
      </w:r>
      <w:r w:rsidRPr="000C4ABF">
        <w:rPr>
          <w:rFonts w:cs="Times New Roman"/>
        </w:rPr>
        <w:t>and</w:t>
      </w:r>
      <w:r w:rsidRPr="000C4ABF">
        <w:rPr>
          <w:rFonts w:cs="Times New Roman"/>
          <w:spacing w:val="-5"/>
        </w:rPr>
        <w:t xml:space="preserve"> </w:t>
      </w:r>
      <w:r w:rsidRPr="000C4ABF">
        <w:rPr>
          <w:rFonts w:cs="Times New Roman"/>
        </w:rPr>
        <w:t>realistic</w:t>
      </w:r>
      <w:r w:rsidRPr="000C4ABF">
        <w:rPr>
          <w:rFonts w:cs="Times New Roman"/>
          <w:spacing w:val="-7"/>
        </w:rPr>
        <w:t xml:space="preserve"> </w:t>
      </w:r>
      <w:r w:rsidRPr="000C4ABF">
        <w:rPr>
          <w:rFonts w:cs="Times New Roman"/>
        </w:rPr>
        <w:t>to</w:t>
      </w:r>
      <w:r w:rsidRPr="000C4ABF">
        <w:rPr>
          <w:rFonts w:cs="Times New Roman"/>
          <w:spacing w:val="-3"/>
        </w:rPr>
        <w:t xml:space="preserve"> </w:t>
      </w:r>
      <w:r w:rsidRPr="000C4ABF">
        <w:rPr>
          <w:rFonts w:cs="Times New Roman"/>
        </w:rPr>
        <w:t>the</w:t>
      </w:r>
      <w:r w:rsidRPr="000C4ABF">
        <w:rPr>
          <w:rFonts w:cs="Times New Roman"/>
          <w:spacing w:val="-6"/>
        </w:rPr>
        <w:t xml:space="preserve"> </w:t>
      </w:r>
      <w:r w:rsidRPr="000C4ABF">
        <w:rPr>
          <w:rFonts w:cs="Times New Roman"/>
        </w:rPr>
        <w:t>situation and needs on the</w:t>
      </w:r>
      <w:r w:rsidRPr="000C4ABF">
        <w:rPr>
          <w:rFonts w:cs="Times New Roman"/>
          <w:spacing w:val="-11"/>
        </w:rPr>
        <w:t xml:space="preserve"> </w:t>
      </w:r>
      <w:r w:rsidRPr="000C4ABF">
        <w:rPr>
          <w:rFonts w:cs="Times New Roman"/>
        </w:rPr>
        <w:t>ground?</w:t>
      </w:r>
    </w:p>
    <w:p w14:paraId="1F69C62C" w14:textId="0A278995" w:rsidR="001B2112" w:rsidRPr="000C4ABF" w:rsidRDefault="001B2112" w:rsidP="005B5C65">
      <w:pPr>
        <w:widowControl w:val="0"/>
        <w:numPr>
          <w:ilvl w:val="0"/>
          <w:numId w:val="11"/>
        </w:numPr>
        <w:tabs>
          <w:tab w:val="left" w:pos="2161"/>
        </w:tabs>
        <w:spacing w:before="5" w:after="0" w:line="242" w:lineRule="auto"/>
        <w:ind w:left="0"/>
        <w:rPr>
          <w:rFonts w:cs="Times New Roman"/>
        </w:rPr>
      </w:pPr>
      <w:r w:rsidRPr="000C4ABF">
        <w:rPr>
          <w:rFonts w:cs="Times New Roman"/>
        </w:rPr>
        <w:t>To which extent has the project advocated the agenda of women’s leadership in social reconstruction at all levels (UN agencies, government, CSO,</w:t>
      </w:r>
      <w:r w:rsidRPr="000C4ABF">
        <w:rPr>
          <w:rFonts w:cs="Times New Roman"/>
          <w:spacing w:val="-25"/>
        </w:rPr>
        <w:t xml:space="preserve"> </w:t>
      </w:r>
      <w:r w:rsidRPr="000C4ABF">
        <w:rPr>
          <w:rFonts w:cs="Times New Roman"/>
        </w:rPr>
        <w:t>etc</w:t>
      </w:r>
      <w:r w:rsidR="00CE38FF">
        <w:rPr>
          <w:rFonts w:cs="Times New Roman"/>
        </w:rPr>
        <w:t>.</w:t>
      </w:r>
      <w:r w:rsidRPr="000C4ABF">
        <w:rPr>
          <w:rFonts w:cs="Times New Roman"/>
        </w:rPr>
        <w:t>)?</w:t>
      </w:r>
    </w:p>
    <w:p w14:paraId="37E439E9" w14:textId="77777777" w:rsidR="001B2112" w:rsidRPr="000C4ABF" w:rsidRDefault="001B2112" w:rsidP="005B5C65">
      <w:pPr>
        <w:widowControl w:val="0"/>
        <w:numPr>
          <w:ilvl w:val="0"/>
          <w:numId w:val="11"/>
        </w:numPr>
        <w:tabs>
          <w:tab w:val="left" w:pos="2161"/>
        </w:tabs>
        <w:spacing w:before="56" w:after="0" w:line="240" w:lineRule="auto"/>
        <w:ind w:left="0"/>
        <w:rPr>
          <w:rFonts w:cs="Times New Roman"/>
        </w:rPr>
      </w:pPr>
      <w:r w:rsidRPr="000C4ABF">
        <w:rPr>
          <w:rFonts w:cs="Times New Roman"/>
        </w:rPr>
        <w:t>Were the objectives of the project clear, realistic and likely to be achieved within the established</w:t>
      </w:r>
      <w:r w:rsidRPr="000C4ABF">
        <w:rPr>
          <w:rFonts w:cs="Times New Roman"/>
          <w:spacing w:val="-12"/>
        </w:rPr>
        <w:t xml:space="preserve"> </w:t>
      </w:r>
      <w:r w:rsidRPr="000C4ABF">
        <w:rPr>
          <w:rFonts w:cs="Times New Roman"/>
        </w:rPr>
        <w:t>time</w:t>
      </w:r>
      <w:r w:rsidRPr="000C4ABF">
        <w:rPr>
          <w:rFonts w:cs="Times New Roman"/>
          <w:spacing w:val="-12"/>
        </w:rPr>
        <w:t xml:space="preserve"> </w:t>
      </w:r>
      <w:r w:rsidRPr="000C4ABF">
        <w:rPr>
          <w:rFonts w:cs="Times New Roman"/>
        </w:rPr>
        <w:t>schedule</w:t>
      </w:r>
      <w:r w:rsidRPr="000C4ABF">
        <w:rPr>
          <w:rFonts w:cs="Times New Roman"/>
          <w:spacing w:val="-11"/>
        </w:rPr>
        <w:t xml:space="preserve"> </w:t>
      </w:r>
      <w:r w:rsidRPr="000C4ABF">
        <w:rPr>
          <w:rFonts w:cs="Times New Roman"/>
        </w:rPr>
        <w:t>and</w:t>
      </w:r>
      <w:r w:rsidRPr="000C4ABF">
        <w:rPr>
          <w:rFonts w:cs="Times New Roman"/>
          <w:spacing w:val="-11"/>
        </w:rPr>
        <w:t xml:space="preserve"> </w:t>
      </w:r>
      <w:r w:rsidRPr="000C4ABF">
        <w:rPr>
          <w:rFonts w:cs="Times New Roman"/>
        </w:rPr>
        <w:t>with</w:t>
      </w:r>
      <w:r w:rsidRPr="000C4ABF">
        <w:rPr>
          <w:rFonts w:cs="Times New Roman"/>
          <w:spacing w:val="-12"/>
        </w:rPr>
        <w:t xml:space="preserve"> </w:t>
      </w:r>
      <w:r w:rsidRPr="000C4ABF">
        <w:rPr>
          <w:rFonts w:cs="Times New Roman"/>
        </w:rPr>
        <w:t>the</w:t>
      </w:r>
      <w:r w:rsidRPr="000C4ABF">
        <w:rPr>
          <w:rFonts w:cs="Times New Roman"/>
          <w:spacing w:val="-11"/>
        </w:rPr>
        <w:t xml:space="preserve"> </w:t>
      </w:r>
      <w:r w:rsidRPr="000C4ABF">
        <w:rPr>
          <w:rFonts w:cs="Times New Roman"/>
        </w:rPr>
        <w:t>allocated</w:t>
      </w:r>
      <w:r w:rsidRPr="000C4ABF">
        <w:rPr>
          <w:rFonts w:cs="Times New Roman"/>
          <w:spacing w:val="-12"/>
        </w:rPr>
        <w:t xml:space="preserve"> </w:t>
      </w:r>
      <w:r w:rsidRPr="000C4ABF">
        <w:rPr>
          <w:rFonts w:cs="Times New Roman"/>
        </w:rPr>
        <w:t>resources</w:t>
      </w:r>
      <w:r w:rsidRPr="000C4ABF">
        <w:rPr>
          <w:rFonts w:cs="Times New Roman"/>
          <w:spacing w:val="-11"/>
        </w:rPr>
        <w:t xml:space="preserve"> </w:t>
      </w:r>
      <w:r w:rsidRPr="000C4ABF">
        <w:rPr>
          <w:rFonts w:cs="Times New Roman"/>
        </w:rPr>
        <w:t>(including</w:t>
      </w:r>
      <w:r w:rsidRPr="000C4ABF">
        <w:rPr>
          <w:rFonts w:cs="Times New Roman"/>
          <w:spacing w:val="-11"/>
        </w:rPr>
        <w:t xml:space="preserve"> </w:t>
      </w:r>
      <w:r w:rsidRPr="000C4ABF">
        <w:rPr>
          <w:rFonts w:cs="Times New Roman"/>
        </w:rPr>
        <w:t>human</w:t>
      </w:r>
      <w:r w:rsidRPr="000C4ABF">
        <w:rPr>
          <w:rFonts w:cs="Times New Roman"/>
          <w:spacing w:val="-11"/>
        </w:rPr>
        <w:t xml:space="preserve"> </w:t>
      </w:r>
      <w:r w:rsidRPr="000C4ABF">
        <w:rPr>
          <w:rFonts w:cs="Times New Roman"/>
        </w:rPr>
        <w:t>resources)?</w:t>
      </w:r>
    </w:p>
    <w:p w14:paraId="498E74C3" w14:textId="77777777" w:rsidR="001B2112" w:rsidRPr="000C4ABF" w:rsidRDefault="001B2112" w:rsidP="005B5C65">
      <w:pPr>
        <w:widowControl w:val="0"/>
        <w:numPr>
          <w:ilvl w:val="0"/>
          <w:numId w:val="11"/>
        </w:numPr>
        <w:tabs>
          <w:tab w:val="left" w:pos="2161"/>
        </w:tabs>
        <w:spacing w:before="119" w:after="0" w:line="240" w:lineRule="auto"/>
        <w:ind w:left="0"/>
        <w:rPr>
          <w:rFonts w:cs="Times New Roman"/>
        </w:rPr>
      </w:pPr>
      <w:r w:rsidRPr="000C4ABF">
        <w:rPr>
          <w:rFonts w:cs="Times New Roman"/>
        </w:rPr>
        <w:t xml:space="preserve">Assess whether the project design / re-design was logical and coherent in a) taking into account the roles, </w:t>
      </w:r>
      <w:r w:rsidRPr="000C4ABF">
        <w:rPr>
          <w:rFonts w:cs="Times New Roman"/>
        </w:rPr>
        <w:lastRenderedPageBreak/>
        <w:t>capacities and commitment of stakeholders and b) in realistically achieving the planned</w:t>
      </w:r>
      <w:r w:rsidRPr="000C4ABF">
        <w:rPr>
          <w:rFonts w:cs="Times New Roman"/>
          <w:spacing w:val="-14"/>
        </w:rPr>
        <w:t xml:space="preserve"> </w:t>
      </w:r>
      <w:r w:rsidRPr="000C4ABF">
        <w:rPr>
          <w:rFonts w:cs="Times New Roman"/>
        </w:rPr>
        <w:t>outcomes?</w:t>
      </w:r>
    </w:p>
    <w:p w14:paraId="792243DD" w14:textId="77777777" w:rsidR="001B2112" w:rsidRPr="000C4ABF" w:rsidRDefault="001B2112" w:rsidP="005B5C65">
      <w:pPr>
        <w:rPr>
          <w:b/>
          <w:bCs/>
        </w:rPr>
      </w:pPr>
      <w:r w:rsidRPr="000C4ABF">
        <w:rPr>
          <w:b/>
          <w:bCs/>
        </w:rPr>
        <w:t>Efficiency Questions:</w:t>
      </w:r>
    </w:p>
    <w:p w14:paraId="32926C1F" w14:textId="77777777" w:rsidR="001B2112" w:rsidRPr="000C4ABF" w:rsidRDefault="001B2112" w:rsidP="005B5C65">
      <w:pPr>
        <w:widowControl w:val="0"/>
        <w:numPr>
          <w:ilvl w:val="0"/>
          <w:numId w:val="11"/>
        </w:numPr>
        <w:tabs>
          <w:tab w:val="left" w:pos="2161"/>
        </w:tabs>
        <w:spacing w:before="0" w:after="0" w:line="240" w:lineRule="auto"/>
        <w:ind w:left="0"/>
        <w:rPr>
          <w:rFonts w:cs="Times New Roman"/>
        </w:rPr>
      </w:pPr>
      <w:r w:rsidRPr="000C4ABF">
        <w:rPr>
          <w:rFonts w:cs="Times New Roman"/>
        </w:rPr>
        <w:t>Have</w:t>
      </w:r>
      <w:r w:rsidRPr="000C4ABF">
        <w:rPr>
          <w:rFonts w:cs="Times New Roman"/>
          <w:spacing w:val="-5"/>
        </w:rPr>
        <w:t xml:space="preserve"> </w:t>
      </w:r>
      <w:r w:rsidRPr="000C4ABF">
        <w:rPr>
          <w:rFonts w:cs="Times New Roman"/>
        </w:rPr>
        <w:t>resources</w:t>
      </w:r>
      <w:r w:rsidRPr="000C4ABF">
        <w:rPr>
          <w:rFonts w:cs="Times New Roman"/>
          <w:spacing w:val="-8"/>
        </w:rPr>
        <w:t xml:space="preserve"> </w:t>
      </w:r>
      <w:r w:rsidRPr="000C4ABF">
        <w:rPr>
          <w:rFonts w:cs="Times New Roman"/>
        </w:rPr>
        <w:t>(funds,</w:t>
      </w:r>
      <w:r w:rsidRPr="000C4ABF">
        <w:rPr>
          <w:rFonts w:cs="Times New Roman"/>
          <w:spacing w:val="-7"/>
        </w:rPr>
        <w:t xml:space="preserve"> </w:t>
      </w:r>
      <w:r w:rsidRPr="000C4ABF">
        <w:rPr>
          <w:rFonts w:cs="Times New Roman"/>
        </w:rPr>
        <w:t>human</w:t>
      </w:r>
      <w:r w:rsidRPr="000C4ABF">
        <w:rPr>
          <w:rFonts w:cs="Times New Roman"/>
          <w:spacing w:val="-6"/>
        </w:rPr>
        <w:t xml:space="preserve"> </w:t>
      </w:r>
      <w:r w:rsidRPr="000C4ABF">
        <w:rPr>
          <w:rFonts w:cs="Times New Roman"/>
        </w:rPr>
        <w:t>resources,</w:t>
      </w:r>
      <w:r w:rsidRPr="000C4ABF">
        <w:rPr>
          <w:rFonts w:cs="Times New Roman"/>
          <w:spacing w:val="-6"/>
        </w:rPr>
        <w:t xml:space="preserve"> </w:t>
      </w:r>
      <w:r w:rsidRPr="000C4ABF">
        <w:rPr>
          <w:rFonts w:cs="Times New Roman"/>
        </w:rPr>
        <w:t>time,</w:t>
      </w:r>
      <w:r w:rsidRPr="000C4ABF">
        <w:rPr>
          <w:rFonts w:cs="Times New Roman"/>
          <w:spacing w:val="-7"/>
        </w:rPr>
        <w:t xml:space="preserve"> </w:t>
      </w:r>
      <w:r w:rsidRPr="000C4ABF">
        <w:rPr>
          <w:rFonts w:cs="Times New Roman"/>
        </w:rPr>
        <w:t>expertise</w:t>
      </w:r>
      <w:r w:rsidRPr="000C4ABF">
        <w:rPr>
          <w:rFonts w:cs="Times New Roman"/>
          <w:spacing w:val="-4"/>
        </w:rPr>
        <w:t xml:space="preserve"> </w:t>
      </w:r>
      <w:r w:rsidRPr="000C4ABF">
        <w:rPr>
          <w:rFonts w:cs="Times New Roman"/>
        </w:rPr>
        <w:t>etc)</w:t>
      </w:r>
      <w:r w:rsidRPr="000C4ABF">
        <w:rPr>
          <w:rFonts w:cs="Times New Roman"/>
          <w:spacing w:val="-6"/>
        </w:rPr>
        <w:t xml:space="preserve"> </w:t>
      </w:r>
      <w:r w:rsidRPr="000C4ABF">
        <w:rPr>
          <w:rFonts w:cs="Times New Roman"/>
        </w:rPr>
        <w:t>been</w:t>
      </w:r>
      <w:r w:rsidRPr="000C4ABF">
        <w:rPr>
          <w:rFonts w:cs="Times New Roman"/>
          <w:spacing w:val="-4"/>
        </w:rPr>
        <w:t xml:space="preserve"> </w:t>
      </w:r>
      <w:r w:rsidRPr="000C4ABF">
        <w:rPr>
          <w:rFonts w:cs="Times New Roman"/>
        </w:rPr>
        <w:t>allocates</w:t>
      </w:r>
      <w:r w:rsidRPr="000C4ABF">
        <w:rPr>
          <w:rFonts w:cs="Times New Roman"/>
          <w:spacing w:val="-5"/>
        </w:rPr>
        <w:t xml:space="preserve"> </w:t>
      </w:r>
      <w:r w:rsidRPr="000C4ABF">
        <w:rPr>
          <w:rFonts w:cs="Times New Roman"/>
        </w:rPr>
        <w:t>strategically to achieve outcomes? Have resources been used</w:t>
      </w:r>
      <w:r w:rsidRPr="000C4ABF">
        <w:rPr>
          <w:rFonts w:cs="Times New Roman"/>
          <w:spacing w:val="-24"/>
        </w:rPr>
        <w:t xml:space="preserve"> </w:t>
      </w:r>
      <w:r w:rsidRPr="000C4ABF">
        <w:rPr>
          <w:rFonts w:cs="Times New Roman"/>
        </w:rPr>
        <w:t>efficiently?</w:t>
      </w:r>
    </w:p>
    <w:p w14:paraId="364ABE66" w14:textId="77777777" w:rsidR="001B2112" w:rsidRPr="000C4ABF" w:rsidRDefault="001B2112" w:rsidP="005B5C65">
      <w:pPr>
        <w:widowControl w:val="0"/>
        <w:numPr>
          <w:ilvl w:val="0"/>
          <w:numId w:val="11"/>
        </w:numPr>
        <w:tabs>
          <w:tab w:val="left" w:pos="2160"/>
          <w:tab w:val="left" w:pos="2161"/>
        </w:tabs>
        <w:spacing w:before="119" w:after="0" w:line="240" w:lineRule="auto"/>
        <w:ind w:left="0"/>
        <w:rPr>
          <w:rFonts w:cs="Times New Roman"/>
        </w:rPr>
      </w:pPr>
      <w:r w:rsidRPr="000C4ABF">
        <w:rPr>
          <w:rFonts w:cs="Times New Roman"/>
        </w:rPr>
        <w:t>Have project funds and activities been delivered in a timely</w:t>
      </w:r>
      <w:r w:rsidRPr="000C4ABF">
        <w:rPr>
          <w:rFonts w:cs="Times New Roman"/>
          <w:spacing w:val="-29"/>
        </w:rPr>
        <w:t xml:space="preserve"> </w:t>
      </w:r>
      <w:r w:rsidRPr="000C4ABF">
        <w:rPr>
          <w:rFonts w:cs="Times New Roman"/>
        </w:rPr>
        <w:t>manner?</w:t>
      </w:r>
    </w:p>
    <w:p w14:paraId="6C77206D" w14:textId="77777777" w:rsidR="001B2112" w:rsidRPr="000C4ABF" w:rsidRDefault="001B2112" w:rsidP="005B5C65">
      <w:pPr>
        <w:widowControl w:val="0"/>
        <w:numPr>
          <w:ilvl w:val="0"/>
          <w:numId w:val="11"/>
        </w:numPr>
        <w:tabs>
          <w:tab w:val="left" w:pos="2160"/>
          <w:tab w:val="left" w:pos="2161"/>
        </w:tabs>
        <w:spacing w:before="56" w:after="0" w:line="240" w:lineRule="auto"/>
        <w:ind w:left="0"/>
        <w:rPr>
          <w:rFonts w:cs="Times New Roman"/>
        </w:rPr>
      </w:pPr>
      <w:r w:rsidRPr="000C4ABF">
        <w:rPr>
          <w:rFonts w:cs="Times New Roman"/>
        </w:rPr>
        <w:t>Assess</w:t>
      </w:r>
      <w:r w:rsidRPr="000C4ABF">
        <w:rPr>
          <w:rFonts w:cs="Times New Roman"/>
          <w:spacing w:val="-13"/>
        </w:rPr>
        <w:t xml:space="preserve"> </w:t>
      </w:r>
      <w:r w:rsidRPr="000C4ABF">
        <w:rPr>
          <w:rFonts w:cs="Times New Roman"/>
        </w:rPr>
        <w:t>the</w:t>
      </w:r>
      <w:r w:rsidRPr="000C4ABF">
        <w:rPr>
          <w:rFonts w:cs="Times New Roman"/>
          <w:spacing w:val="-12"/>
        </w:rPr>
        <w:t xml:space="preserve"> </w:t>
      </w:r>
      <w:r w:rsidRPr="000C4ABF">
        <w:rPr>
          <w:rFonts w:cs="Times New Roman"/>
        </w:rPr>
        <w:t>managerial</w:t>
      </w:r>
      <w:r w:rsidRPr="000C4ABF">
        <w:rPr>
          <w:rFonts w:cs="Times New Roman"/>
          <w:spacing w:val="-14"/>
        </w:rPr>
        <w:t xml:space="preserve"> </w:t>
      </w:r>
      <w:r w:rsidRPr="000C4ABF">
        <w:rPr>
          <w:rFonts w:cs="Times New Roman"/>
        </w:rPr>
        <w:t>and</w:t>
      </w:r>
      <w:r w:rsidRPr="000C4ABF">
        <w:rPr>
          <w:rFonts w:cs="Times New Roman"/>
          <w:spacing w:val="-11"/>
        </w:rPr>
        <w:t xml:space="preserve"> </w:t>
      </w:r>
      <w:r w:rsidRPr="000C4ABF">
        <w:rPr>
          <w:rFonts w:cs="Times New Roman"/>
        </w:rPr>
        <w:t>work</w:t>
      </w:r>
      <w:r w:rsidRPr="000C4ABF">
        <w:rPr>
          <w:rFonts w:cs="Times New Roman"/>
          <w:spacing w:val="-13"/>
        </w:rPr>
        <w:t xml:space="preserve"> </w:t>
      </w:r>
      <w:r w:rsidRPr="000C4ABF">
        <w:rPr>
          <w:rFonts w:cs="Times New Roman"/>
        </w:rPr>
        <w:t>efficiency</w:t>
      </w:r>
      <w:r w:rsidRPr="000C4ABF">
        <w:rPr>
          <w:rFonts w:cs="Times New Roman"/>
          <w:spacing w:val="-13"/>
        </w:rPr>
        <w:t xml:space="preserve"> </w:t>
      </w:r>
      <w:r w:rsidRPr="000C4ABF">
        <w:rPr>
          <w:rFonts w:cs="Times New Roman"/>
        </w:rPr>
        <w:t>(specially</w:t>
      </w:r>
      <w:r w:rsidRPr="000C4ABF">
        <w:rPr>
          <w:rFonts w:cs="Times New Roman"/>
          <w:spacing w:val="-13"/>
        </w:rPr>
        <w:t xml:space="preserve"> </w:t>
      </w:r>
      <w:r w:rsidRPr="000C4ABF">
        <w:rPr>
          <w:rFonts w:cs="Times New Roman"/>
        </w:rPr>
        <w:t>the</w:t>
      </w:r>
      <w:r w:rsidRPr="000C4ABF">
        <w:rPr>
          <w:rFonts w:cs="Times New Roman"/>
          <w:spacing w:val="-14"/>
        </w:rPr>
        <w:t xml:space="preserve"> </w:t>
      </w:r>
      <w:r w:rsidRPr="000C4ABF">
        <w:rPr>
          <w:rFonts w:cs="Times New Roman"/>
        </w:rPr>
        <w:t>joint</w:t>
      </w:r>
      <w:r w:rsidRPr="000C4ABF">
        <w:rPr>
          <w:rFonts w:cs="Times New Roman"/>
          <w:spacing w:val="-13"/>
        </w:rPr>
        <w:t xml:space="preserve"> </w:t>
      </w:r>
      <w:r w:rsidRPr="000C4ABF">
        <w:rPr>
          <w:rFonts w:cs="Times New Roman"/>
        </w:rPr>
        <w:t>management</w:t>
      </w:r>
      <w:r w:rsidRPr="000C4ABF">
        <w:rPr>
          <w:rFonts w:cs="Times New Roman"/>
          <w:spacing w:val="-16"/>
        </w:rPr>
        <w:t xml:space="preserve"> </w:t>
      </w:r>
      <w:r w:rsidRPr="000C4ABF">
        <w:rPr>
          <w:rFonts w:cs="Times New Roman"/>
        </w:rPr>
        <w:t>matter).</w:t>
      </w:r>
      <w:r w:rsidRPr="000C4ABF">
        <w:rPr>
          <w:rFonts w:cs="Times New Roman"/>
          <w:spacing w:val="-13"/>
        </w:rPr>
        <w:t xml:space="preserve"> </w:t>
      </w:r>
      <w:r w:rsidRPr="000C4ABF">
        <w:rPr>
          <w:rFonts w:cs="Times New Roman"/>
        </w:rPr>
        <w:t>Were management capacities</w:t>
      </w:r>
      <w:r w:rsidRPr="000C4ABF">
        <w:rPr>
          <w:rFonts w:cs="Times New Roman"/>
          <w:spacing w:val="-8"/>
        </w:rPr>
        <w:t xml:space="preserve"> </w:t>
      </w:r>
      <w:r w:rsidRPr="000C4ABF">
        <w:rPr>
          <w:rFonts w:cs="Times New Roman"/>
        </w:rPr>
        <w:t>adequate?</w:t>
      </w:r>
    </w:p>
    <w:p w14:paraId="3123D97A" w14:textId="77777777" w:rsidR="001B2112" w:rsidRPr="000C4ABF" w:rsidRDefault="001B2112" w:rsidP="005B5C65">
      <w:pPr>
        <w:widowControl w:val="0"/>
        <w:numPr>
          <w:ilvl w:val="0"/>
          <w:numId w:val="11"/>
        </w:numPr>
        <w:tabs>
          <w:tab w:val="left" w:pos="2160"/>
          <w:tab w:val="left" w:pos="2161"/>
        </w:tabs>
        <w:spacing w:before="121" w:after="0" w:line="240" w:lineRule="auto"/>
        <w:ind w:left="0"/>
        <w:rPr>
          <w:rFonts w:cs="Times New Roman"/>
        </w:rPr>
      </w:pPr>
      <w:r w:rsidRPr="000C4ABF">
        <w:rPr>
          <w:rFonts w:cs="Times New Roman"/>
        </w:rPr>
        <w:t>Did project governance facilitate good results and efficient</w:t>
      </w:r>
      <w:r w:rsidRPr="000C4ABF">
        <w:rPr>
          <w:rFonts w:cs="Times New Roman"/>
          <w:spacing w:val="-22"/>
        </w:rPr>
        <w:t xml:space="preserve"> </w:t>
      </w:r>
      <w:r w:rsidRPr="000C4ABF">
        <w:rPr>
          <w:rFonts w:cs="Times New Roman"/>
        </w:rPr>
        <w:t>delivery?</w:t>
      </w:r>
    </w:p>
    <w:p w14:paraId="475AFC1B" w14:textId="77777777" w:rsidR="001B2112" w:rsidRPr="000C4ABF" w:rsidRDefault="001B2112" w:rsidP="005B5C65">
      <w:pPr>
        <w:widowControl w:val="0"/>
        <w:numPr>
          <w:ilvl w:val="0"/>
          <w:numId w:val="11"/>
        </w:numPr>
        <w:tabs>
          <w:tab w:val="left" w:pos="2160"/>
          <w:tab w:val="left" w:pos="2161"/>
        </w:tabs>
        <w:spacing w:before="119" w:after="0" w:line="240" w:lineRule="auto"/>
        <w:ind w:left="0"/>
        <w:rPr>
          <w:rFonts w:cs="Times New Roman"/>
        </w:rPr>
      </w:pPr>
      <w:r w:rsidRPr="000C4ABF">
        <w:rPr>
          <w:rFonts w:cs="Times New Roman"/>
        </w:rPr>
        <w:t>Did the project receive adequate political, technical and administrative support from its local and national partners?  Has its collaboration been</w:t>
      </w:r>
      <w:r w:rsidRPr="000C4ABF">
        <w:rPr>
          <w:rFonts w:cs="Times New Roman"/>
          <w:spacing w:val="-27"/>
        </w:rPr>
        <w:t xml:space="preserve"> </w:t>
      </w:r>
      <w:r w:rsidRPr="000C4ABF">
        <w:rPr>
          <w:rFonts w:cs="Times New Roman"/>
        </w:rPr>
        <w:t>efficient?</w:t>
      </w:r>
    </w:p>
    <w:p w14:paraId="08866909" w14:textId="77777777" w:rsidR="001B2112" w:rsidRPr="000C4ABF" w:rsidRDefault="001B2112" w:rsidP="005B5C65">
      <w:pPr>
        <w:widowControl w:val="0"/>
        <w:numPr>
          <w:ilvl w:val="0"/>
          <w:numId w:val="11"/>
        </w:numPr>
        <w:tabs>
          <w:tab w:val="left" w:pos="2160"/>
          <w:tab w:val="left" w:pos="2161"/>
        </w:tabs>
        <w:spacing w:before="119" w:after="0" w:line="240" w:lineRule="auto"/>
        <w:ind w:left="0"/>
        <w:rPr>
          <w:rFonts w:cs="Times New Roman"/>
        </w:rPr>
      </w:pPr>
      <w:r w:rsidRPr="000C4ABF">
        <w:rPr>
          <w:rFonts w:cs="Times New Roman"/>
        </w:rPr>
        <w:t>How effectively did the project management monitor project performance and</w:t>
      </w:r>
      <w:r w:rsidRPr="000C4ABF">
        <w:rPr>
          <w:rFonts w:cs="Times New Roman"/>
          <w:spacing w:val="-38"/>
        </w:rPr>
        <w:t xml:space="preserve"> </w:t>
      </w:r>
      <w:r w:rsidRPr="000C4ABF">
        <w:rPr>
          <w:rFonts w:cs="Times New Roman"/>
        </w:rPr>
        <w:t>results?</w:t>
      </w:r>
    </w:p>
    <w:p w14:paraId="27782DDA" w14:textId="77777777" w:rsidR="001B2112" w:rsidRPr="000C4ABF" w:rsidRDefault="001B2112" w:rsidP="005B5C65">
      <w:pPr>
        <w:widowControl w:val="0"/>
        <w:numPr>
          <w:ilvl w:val="0"/>
          <w:numId w:val="11"/>
        </w:numPr>
        <w:tabs>
          <w:tab w:val="left" w:pos="2160"/>
          <w:tab w:val="left" w:pos="2161"/>
        </w:tabs>
        <w:spacing w:before="121" w:after="0" w:line="240" w:lineRule="auto"/>
        <w:ind w:left="0"/>
        <w:rPr>
          <w:rFonts w:cs="Times New Roman"/>
        </w:rPr>
      </w:pPr>
      <w:r w:rsidRPr="000C4ABF">
        <w:rPr>
          <w:rFonts w:cs="Times New Roman"/>
        </w:rPr>
        <w:t>How efficient was the project in communicating its</w:t>
      </w:r>
      <w:r w:rsidRPr="000C4ABF">
        <w:rPr>
          <w:rFonts w:cs="Times New Roman"/>
          <w:spacing w:val="-33"/>
        </w:rPr>
        <w:t xml:space="preserve"> </w:t>
      </w:r>
      <w:r w:rsidRPr="000C4ABF">
        <w:rPr>
          <w:rFonts w:cs="Times New Roman"/>
        </w:rPr>
        <w:t>results?</w:t>
      </w:r>
    </w:p>
    <w:p w14:paraId="4883C4C9" w14:textId="77777777" w:rsidR="001B2112" w:rsidRPr="000C4ABF" w:rsidRDefault="001B2112" w:rsidP="005B5C65">
      <w:pPr>
        <w:rPr>
          <w:b/>
          <w:bCs/>
        </w:rPr>
      </w:pPr>
      <w:r w:rsidRPr="000C4ABF">
        <w:rPr>
          <w:b/>
          <w:bCs/>
        </w:rPr>
        <w:t>Sustainability Questions:</w:t>
      </w:r>
    </w:p>
    <w:p w14:paraId="02211C87" w14:textId="4CFEA7AE" w:rsidR="001B2112" w:rsidRPr="000C4ABF" w:rsidRDefault="001B2112" w:rsidP="005B5C65">
      <w:pPr>
        <w:widowControl w:val="0"/>
        <w:numPr>
          <w:ilvl w:val="0"/>
          <w:numId w:val="11"/>
        </w:numPr>
        <w:tabs>
          <w:tab w:val="left" w:pos="2160"/>
          <w:tab w:val="left" w:pos="2161"/>
        </w:tabs>
        <w:spacing w:before="0" w:after="0" w:line="305" w:lineRule="exact"/>
        <w:ind w:left="0"/>
        <w:rPr>
          <w:rFonts w:cs="Times New Roman"/>
        </w:rPr>
      </w:pPr>
      <w:r w:rsidRPr="000C4ABF">
        <w:rPr>
          <w:rFonts w:cs="Times New Roman"/>
        </w:rPr>
        <w:t xml:space="preserve">To what extent has the project supported </w:t>
      </w:r>
      <w:r w:rsidR="00985FF9" w:rsidRPr="000C4ABF">
        <w:rPr>
          <w:rFonts w:cs="Times New Roman"/>
        </w:rPr>
        <w:t>in</w:t>
      </w:r>
      <w:r w:rsidR="00985FF9" w:rsidRPr="000C4ABF">
        <w:rPr>
          <w:rFonts w:cs="Times New Roman"/>
          <w:spacing w:val="-23"/>
        </w:rPr>
        <w:t>:</w:t>
      </w:r>
    </w:p>
    <w:p w14:paraId="4B5021C9" w14:textId="4C8076E6" w:rsidR="001B2112" w:rsidRPr="000C4ABF" w:rsidRDefault="001B2112" w:rsidP="005B5C65">
      <w:pPr>
        <w:widowControl w:val="0"/>
        <w:numPr>
          <w:ilvl w:val="1"/>
          <w:numId w:val="11"/>
        </w:numPr>
        <w:tabs>
          <w:tab w:val="left" w:pos="2881"/>
        </w:tabs>
        <w:spacing w:before="4" w:after="0" w:line="237" w:lineRule="auto"/>
        <w:ind w:left="0"/>
        <w:rPr>
          <w:rFonts w:cs="Times New Roman"/>
        </w:rPr>
      </w:pPr>
      <w:r w:rsidRPr="000C4ABF">
        <w:rPr>
          <w:rFonts w:cs="Times New Roman"/>
        </w:rPr>
        <w:t>Developing capacity of key selected national, provincial and local women machineries in formulation of Gender based Policies, strategic plans, laws, resolutions</w:t>
      </w:r>
      <w:r w:rsidRPr="000C4ABF">
        <w:rPr>
          <w:rFonts w:cs="Times New Roman"/>
          <w:spacing w:val="-13"/>
        </w:rPr>
        <w:t xml:space="preserve"> </w:t>
      </w:r>
      <w:r w:rsidRPr="000C4ABF">
        <w:rPr>
          <w:rFonts w:cs="Times New Roman"/>
        </w:rPr>
        <w:t>and</w:t>
      </w:r>
      <w:r w:rsidRPr="000C4ABF">
        <w:rPr>
          <w:rFonts w:cs="Times New Roman"/>
          <w:spacing w:val="-12"/>
        </w:rPr>
        <w:t xml:space="preserve"> </w:t>
      </w:r>
      <w:r w:rsidRPr="000C4ABF">
        <w:rPr>
          <w:rFonts w:cs="Times New Roman"/>
        </w:rPr>
        <w:t>documents</w:t>
      </w:r>
      <w:r w:rsidRPr="000C4ABF">
        <w:rPr>
          <w:rFonts w:cs="Times New Roman"/>
          <w:spacing w:val="-11"/>
        </w:rPr>
        <w:t xml:space="preserve"> </w:t>
      </w:r>
      <w:r w:rsidRPr="000C4ABF">
        <w:rPr>
          <w:rFonts w:cs="Times New Roman"/>
        </w:rPr>
        <w:t>related</w:t>
      </w:r>
      <w:r w:rsidRPr="000C4ABF">
        <w:rPr>
          <w:rFonts w:cs="Times New Roman"/>
          <w:spacing w:val="-12"/>
        </w:rPr>
        <w:t xml:space="preserve"> </w:t>
      </w:r>
      <w:r w:rsidRPr="000C4ABF">
        <w:rPr>
          <w:rFonts w:cs="Times New Roman"/>
        </w:rPr>
        <w:t>to</w:t>
      </w:r>
      <w:r w:rsidRPr="000C4ABF">
        <w:rPr>
          <w:rFonts w:cs="Times New Roman"/>
          <w:spacing w:val="-13"/>
        </w:rPr>
        <w:t xml:space="preserve"> </w:t>
      </w:r>
      <w:r w:rsidRPr="000C4ABF">
        <w:rPr>
          <w:rFonts w:cs="Times New Roman"/>
        </w:rPr>
        <w:t>Natural</w:t>
      </w:r>
      <w:r w:rsidRPr="000C4ABF">
        <w:rPr>
          <w:rFonts w:cs="Times New Roman"/>
          <w:spacing w:val="-11"/>
        </w:rPr>
        <w:t xml:space="preserve"> </w:t>
      </w:r>
      <w:r w:rsidRPr="000C4ABF">
        <w:rPr>
          <w:rFonts w:cs="Times New Roman"/>
        </w:rPr>
        <w:t>Disasters</w:t>
      </w:r>
      <w:r w:rsidRPr="000C4ABF">
        <w:rPr>
          <w:rFonts w:cs="Times New Roman"/>
          <w:spacing w:val="-11"/>
        </w:rPr>
        <w:t xml:space="preserve"> </w:t>
      </w:r>
      <w:r w:rsidRPr="000C4ABF">
        <w:rPr>
          <w:rFonts w:cs="Times New Roman"/>
        </w:rPr>
        <w:t>and</w:t>
      </w:r>
      <w:r w:rsidRPr="000C4ABF">
        <w:rPr>
          <w:rFonts w:cs="Times New Roman"/>
          <w:spacing w:val="-12"/>
        </w:rPr>
        <w:t xml:space="preserve"> </w:t>
      </w:r>
      <w:r w:rsidRPr="000C4ABF">
        <w:rPr>
          <w:rFonts w:cs="Times New Roman"/>
        </w:rPr>
        <w:t>complex</w:t>
      </w:r>
      <w:r w:rsidRPr="000C4ABF">
        <w:rPr>
          <w:rFonts w:cs="Times New Roman"/>
          <w:spacing w:val="-11"/>
        </w:rPr>
        <w:t xml:space="preserve"> </w:t>
      </w:r>
      <w:r w:rsidRPr="000C4ABF">
        <w:rPr>
          <w:rFonts w:cs="Times New Roman"/>
        </w:rPr>
        <w:t xml:space="preserve">emergencies in </w:t>
      </w:r>
      <w:r w:rsidR="000E27A8">
        <w:rPr>
          <w:rFonts w:cs="Times New Roman"/>
        </w:rPr>
        <w:t>PAK</w:t>
      </w:r>
      <w:r w:rsidRPr="000C4ABF">
        <w:rPr>
          <w:rFonts w:cs="Times New Roman"/>
        </w:rPr>
        <w:t>, Bal</w:t>
      </w:r>
      <w:r w:rsidR="000E27A8">
        <w:rPr>
          <w:rFonts w:cs="Times New Roman"/>
        </w:rPr>
        <w:t>o</w:t>
      </w:r>
      <w:r w:rsidRPr="000C4ABF">
        <w:rPr>
          <w:rFonts w:cs="Times New Roman"/>
        </w:rPr>
        <w:t>chistan, FATA and</w:t>
      </w:r>
      <w:r w:rsidRPr="000C4ABF">
        <w:rPr>
          <w:rFonts w:cs="Times New Roman"/>
          <w:spacing w:val="-8"/>
        </w:rPr>
        <w:t xml:space="preserve"> </w:t>
      </w:r>
      <w:r w:rsidRPr="000C4ABF">
        <w:rPr>
          <w:rFonts w:cs="Times New Roman"/>
        </w:rPr>
        <w:t>KP?</w:t>
      </w:r>
    </w:p>
    <w:p w14:paraId="5C2D0572" w14:textId="4615FF89" w:rsidR="001B2112" w:rsidRPr="000C4ABF" w:rsidRDefault="001B2112" w:rsidP="005B5C65">
      <w:pPr>
        <w:widowControl w:val="0"/>
        <w:numPr>
          <w:ilvl w:val="1"/>
          <w:numId w:val="11"/>
        </w:numPr>
        <w:tabs>
          <w:tab w:val="left" w:pos="2881"/>
        </w:tabs>
        <w:spacing w:before="7" w:after="0" w:line="232" w:lineRule="auto"/>
        <w:ind w:left="0"/>
        <w:rPr>
          <w:rFonts w:cs="Times New Roman"/>
        </w:rPr>
      </w:pPr>
      <w:r w:rsidRPr="000C4ABF">
        <w:rPr>
          <w:rFonts w:cs="Times New Roman"/>
        </w:rPr>
        <w:t xml:space="preserve">Developing Implementation Plans for Gender Equality Policies endorsed by the Provincial Governments of </w:t>
      </w:r>
      <w:r w:rsidR="000E27A8">
        <w:rPr>
          <w:rFonts w:cs="Times New Roman"/>
        </w:rPr>
        <w:t>PAK</w:t>
      </w:r>
      <w:r w:rsidRPr="000C4ABF">
        <w:rPr>
          <w:rFonts w:cs="Times New Roman"/>
        </w:rPr>
        <w:t xml:space="preserve"> and</w:t>
      </w:r>
      <w:r w:rsidRPr="000C4ABF">
        <w:rPr>
          <w:rFonts w:cs="Times New Roman"/>
          <w:spacing w:val="-22"/>
        </w:rPr>
        <w:t xml:space="preserve"> </w:t>
      </w:r>
      <w:r w:rsidRPr="000C4ABF">
        <w:rPr>
          <w:rFonts w:cs="Times New Roman"/>
        </w:rPr>
        <w:t>Bal</w:t>
      </w:r>
      <w:r w:rsidR="000E27A8">
        <w:rPr>
          <w:rFonts w:cs="Times New Roman"/>
        </w:rPr>
        <w:t>o</w:t>
      </w:r>
      <w:r w:rsidRPr="000C4ABF">
        <w:rPr>
          <w:rFonts w:cs="Times New Roman"/>
        </w:rPr>
        <w:t>chistan?</w:t>
      </w:r>
    </w:p>
    <w:p w14:paraId="4636C6B2" w14:textId="77777777" w:rsidR="001B2112" w:rsidRPr="000C4ABF" w:rsidRDefault="001B2112" w:rsidP="005B5C65">
      <w:pPr>
        <w:widowControl w:val="0"/>
        <w:numPr>
          <w:ilvl w:val="1"/>
          <w:numId w:val="11"/>
        </w:numPr>
        <w:tabs>
          <w:tab w:val="left" w:pos="2881"/>
        </w:tabs>
        <w:spacing w:before="8" w:after="0" w:line="232" w:lineRule="auto"/>
        <w:ind w:left="0"/>
        <w:rPr>
          <w:rFonts w:cs="Times New Roman"/>
        </w:rPr>
      </w:pPr>
      <w:r w:rsidRPr="000C4ABF">
        <w:rPr>
          <w:rFonts w:cs="Times New Roman"/>
        </w:rPr>
        <w:t>Ensuring the owning parties/stakeholders stay committed to address them for long-term</w:t>
      </w:r>
      <w:r w:rsidRPr="000C4ABF">
        <w:rPr>
          <w:rFonts w:cs="Times New Roman"/>
          <w:spacing w:val="-9"/>
        </w:rPr>
        <w:t xml:space="preserve"> </w:t>
      </w:r>
      <w:r w:rsidRPr="000C4ABF">
        <w:rPr>
          <w:rFonts w:cs="Times New Roman"/>
        </w:rPr>
        <w:t>sustainability?</w:t>
      </w:r>
    </w:p>
    <w:p w14:paraId="3E71842A" w14:textId="77777777" w:rsidR="001B2112" w:rsidRPr="000C4ABF" w:rsidRDefault="001B2112" w:rsidP="005B5C65">
      <w:pPr>
        <w:widowControl w:val="0"/>
        <w:numPr>
          <w:ilvl w:val="1"/>
          <w:numId w:val="11"/>
        </w:numPr>
        <w:tabs>
          <w:tab w:val="left" w:pos="2881"/>
        </w:tabs>
        <w:spacing w:before="8" w:after="0" w:line="232" w:lineRule="auto"/>
        <w:ind w:left="0"/>
        <w:rPr>
          <w:rFonts w:cs="Times New Roman"/>
        </w:rPr>
      </w:pPr>
      <w:r w:rsidRPr="000C4ABF">
        <w:rPr>
          <w:rFonts w:cs="Times New Roman"/>
        </w:rPr>
        <w:t>Drafting</w:t>
      </w:r>
      <w:r w:rsidRPr="000C4ABF">
        <w:rPr>
          <w:rFonts w:cs="Times New Roman"/>
          <w:spacing w:val="-10"/>
        </w:rPr>
        <w:t xml:space="preserve"> </w:t>
      </w:r>
      <w:r w:rsidRPr="000C4ABF">
        <w:rPr>
          <w:rFonts w:cs="Times New Roman"/>
        </w:rPr>
        <w:t>a</w:t>
      </w:r>
      <w:r w:rsidRPr="000C4ABF">
        <w:rPr>
          <w:rFonts w:cs="Times New Roman"/>
          <w:spacing w:val="-7"/>
        </w:rPr>
        <w:t xml:space="preserve"> </w:t>
      </w:r>
      <w:r w:rsidRPr="000C4ABF">
        <w:rPr>
          <w:rFonts w:cs="Times New Roman"/>
        </w:rPr>
        <w:t>comprehensive</w:t>
      </w:r>
      <w:r w:rsidRPr="000C4ABF">
        <w:rPr>
          <w:rFonts w:cs="Times New Roman"/>
          <w:spacing w:val="-7"/>
        </w:rPr>
        <w:t xml:space="preserve"> </w:t>
      </w:r>
      <w:r w:rsidRPr="000C4ABF">
        <w:rPr>
          <w:rFonts w:cs="Times New Roman"/>
        </w:rPr>
        <w:t>exit</w:t>
      </w:r>
      <w:r w:rsidRPr="000C4ABF">
        <w:rPr>
          <w:rFonts w:cs="Times New Roman"/>
          <w:spacing w:val="-9"/>
        </w:rPr>
        <w:t xml:space="preserve"> </w:t>
      </w:r>
      <w:r w:rsidRPr="000C4ABF">
        <w:rPr>
          <w:rFonts w:cs="Times New Roman"/>
        </w:rPr>
        <w:t>strategy</w:t>
      </w:r>
      <w:r w:rsidRPr="000C4ABF">
        <w:rPr>
          <w:rFonts w:cs="Times New Roman"/>
          <w:spacing w:val="-10"/>
        </w:rPr>
        <w:t xml:space="preserve"> </w:t>
      </w:r>
      <w:r w:rsidRPr="000C4ABF">
        <w:rPr>
          <w:rFonts w:cs="Times New Roman"/>
        </w:rPr>
        <w:t>to</w:t>
      </w:r>
      <w:r w:rsidRPr="000C4ABF">
        <w:rPr>
          <w:rFonts w:cs="Times New Roman"/>
          <w:spacing w:val="-9"/>
        </w:rPr>
        <w:t xml:space="preserve"> </w:t>
      </w:r>
      <w:r w:rsidRPr="000C4ABF">
        <w:rPr>
          <w:rFonts w:cs="Times New Roman"/>
        </w:rPr>
        <w:t>phase</w:t>
      </w:r>
      <w:r w:rsidRPr="000C4ABF">
        <w:rPr>
          <w:rFonts w:cs="Times New Roman"/>
          <w:spacing w:val="-9"/>
        </w:rPr>
        <w:t xml:space="preserve"> </w:t>
      </w:r>
      <w:r w:rsidRPr="000C4ABF">
        <w:rPr>
          <w:rFonts w:cs="Times New Roman"/>
        </w:rPr>
        <w:t>out</w:t>
      </w:r>
      <w:r w:rsidRPr="000C4ABF">
        <w:rPr>
          <w:rFonts w:cs="Times New Roman"/>
          <w:spacing w:val="-9"/>
        </w:rPr>
        <w:t xml:space="preserve"> </w:t>
      </w:r>
      <w:r w:rsidRPr="000C4ABF">
        <w:rPr>
          <w:rFonts w:cs="Times New Roman"/>
        </w:rPr>
        <w:t>and</w:t>
      </w:r>
      <w:r w:rsidRPr="000C4ABF">
        <w:rPr>
          <w:rFonts w:cs="Times New Roman"/>
          <w:spacing w:val="-9"/>
        </w:rPr>
        <w:t xml:space="preserve"> </w:t>
      </w:r>
      <w:r w:rsidRPr="000C4ABF">
        <w:rPr>
          <w:rFonts w:cs="Times New Roman"/>
        </w:rPr>
        <w:t>hand</w:t>
      </w:r>
      <w:r w:rsidRPr="000C4ABF">
        <w:rPr>
          <w:rFonts w:cs="Times New Roman"/>
          <w:spacing w:val="-9"/>
        </w:rPr>
        <w:t xml:space="preserve"> </w:t>
      </w:r>
      <w:r w:rsidRPr="000C4ABF">
        <w:rPr>
          <w:rFonts w:cs="Times New Roman"/>
        </w:rPr>
        <w:t>over</w:t>
      </w:r>
      <w:r w:rsidRPr="000C4ABF">
        <w:rPr>
          <w:rFonts w:cs="Times New Roman"/>
          <w:spacing w:val="-9"/>
        </w:rPr>
        <w:t xml:space="preserve"> </w:t>
      </w:r>
      <w:r w:rsidRPr="000C4ABF">
        <w:rPr>
          <w:rFonts w:cs="Times New Roman"/>
        </w:rPr>
        <w:t>the</w:t>
      </w:r>
      <w:r w:rsidRPr="000C4ABF">
        <w:rPr>
          <w:rFonts w:cs="Times New Roman"/>
          <w:spacing w:val="-7"/>
        </w:rPr>
        <w:t xml:space="preserve"> </w:t>
      </w:r>
      <w:r w:rsidRPr="000C4ABF">
        <w:rPr>
          <w:rFonts w:cs="Times New Roman"/>
        </w:rPr>
        <w:t>ownership as well as finances for sustaining the gender equality in public</w:t>
      </w:r>
      <w:r w:rsidRPr="000C4ABF">
        <w:rPr>
          <w:rFonts w:cs="Times New Roman"/>
          <w:spacing w:val="-31"/>
        </w:rPr>
        <w:t xml:space="preserve"> </w:t>
      </w:r>
      <w:r w:rsidRPr="000C4ABF">
        <w:rPr>
          <w:rFonts w:cs="Times New Roman"/>
        </w:rPr>
        <w:t>sector?</w:t>
      </w:r>
    </w:p>
    <w:p w14:paraId="23E80F82" w14:textId="77777777" w:rsidR="001B2112" w:rsidRPr="000C4ABF" w:rsidRDefault="001B2112" w:rsidP="005B5C65">
      <w:pPr>
        <w:widowControl w:val="0"/>
        <w:numPr>
          <w:ilvl w:val="1"/>
          <w:numId w:val="11"/>
        </w:numPr>
        <w:tabs>
          <w:tab w:val="left" w:pos="2881"/>
        </w:tabs>
        <w:spacing w:before="8" w:after="0" w:line="232" w:lineRule="auto"/>
        <w:ind w:left="0"/>
        <w:rPr>
          <w:rFonts w:cs="Times New Roman"/>
        </w:rPr>
      </w:pPr>
      <w:r w:rsidRPr="000C4ABF">
        <w:rPr>
          <w:rFonts w:cs="Times New Roman"/>
        </w:rPr>
        <w:t>Developing PC 1s (government planning document) to sustain linkages of gender and child cells with protection and facilitation</w:t>
      </w:r>
      <w:r w:rsidRPr="000C4ABF">
        <w:rPr>
          <w:rFonts w:cs="Times New Roman"/>
          <w:spacing w:val="-26"/>
        </w:rPr>
        <w:t xml:space="preserve"> </w:t>
      </w:r>
      <w:r w:rsidRPr="000C4ABF">
        <w:rPr>
          <w:rFonts w:cs="Times New Roman"/>
        </w:rPr>
        <w:t>centers.</w:t>
      </w:r>
    </w:p>
    <w:p w14:paraId="18A7B64F" w14:textId="77777777" w:rsidR="001B2112" w:rsidRPr="000C4ABF" w:rsidRDefault="001B2112" w:rsidP="005B5C65">
      <w:pPr>
        <w:widowControl w:val="0"/>
        <w:numPr>
          <w:ilvl w:val="1"/>
          <w:numId w:val="11"/>
        </w:numPr>
        <w:tabs>
          <w:tab w:val="left" w:pos="2881"/>
        </w:tabs>
        <w:spacing w:before="6" w:after="0" w:line="235" w:lineRule="auto"/>
        <w:ind w:left="0"/>
        <w:rPr>
          <w:rFonts w:cs="Times New Roman"/>
        </w:rPr>
      </w:pPr>
      <w:r w:rsidRPr="000C4ABF">
        <w:rPr>
          <w:rFonts w:cs="Times New Roman"/>
        </w:rPr>
        <w:t xml:space="preserve">Have there been any good practices produced from the project that could be </w:t>
      </w:r>
      <w:r w:rsidRPr="000C4ABF">
        <w:rPr>
          <w:rFonts w:cs="Times New Roman"/>
          <w:spacing w:val="2"/>
        </w:rPr>
        <w:t xml:space="preserve">up- </w:t>
      </w:r>
      <w:r w:rsidRPr="000C4ABF">
        <w:rPr>
          <w:rFonts w:cs="Times New Roman"/>
        </w:rPr>
        <w:t>scaled?</w:t>
      </w:r>
    </w:p>
    <w:p w14:paraId="7509C47F" w14:textId="77777777" w:rsidR="001B2112" w:rsidRPr="000C4ABF" w:rsidRDefault="001B2112" w:rsidP="005B5C65">
      <w:pPr>
        <w:widowControl w:val="0"/>
        <w:numPr>
          <w:ilvl w:val="0"/>
          <w:numId w:val="11"/>
        </w:numPr>
        <w:tabs>
          <w:tab w:val="left" w:pos="2160"/>
          <w:tab w:val="left" w:pos="2161"/>
        </w:tabs>
        <w:spacing w:before="0" w:after="0" w:line="240" w:lineRule="auto"/>
        <w:ind w:left="0"/>
        <w:rPr>
          <w:rFonts w:cs="Times New Roman"/>
        </w:rPr>
      </w:pPr>
      <w:r w:rsidRPr="000C4ABF">
        <w:rPr>
          <w:rFonts w:cs="Times New Roman"/>
        </w:rPr>
        <w:t>What institutional mechanisms have been adopted by UN Women and its partners to sustain the project results beyond the project</w:t>
      </w:r>
      <w:r w:rsidRPr="000C4ABF">
        <w:rPr>
          <w:rFonts w:cs="Times New Roman"/>
          <w:spacing w:val="-27"/>
        </w:rPr>
        <w:t xml:space="preserve"> </w:t>
      </w:r>
      <w:r w:rsidRPr="000C4ABF">
        <w:rPr>
          <w:rFonts w:cs="Times New Roman"/>
        </w:rPr>
        <w:t>duration?</w:t>
      </w:r>
    </w:p>
    <w:p w14:paraId="12C42723" w14:textId="77777777" w:rsidR="001B2112" w:rsidRPr="000C4ABF" w:rsidRDefault="001B2112" w:rsidP="005B5C65">
      <w:pPr>
        <w:widowControl w:val="0"/>
        <w:spacing w:before="8" w:after="0" w:line="240" w:lineRule="auto"/>
        <w:rPr>
          <w:rFonts w:eastAsia="Calibri" w:cs="Times New Roman"/>
        </w:rPr>
      </w:pPr>
    </w:p>
    <w:p w14:paraId="0A1E2BE1" w14:textId="77777777" w:rsidR="001B2112" w:rsidRPr="000C4ABF" w:rsidRDefault="001B2112" w:rsidP="005B5C65">
      <w:pPr>
        <w:rPr>
          <w:b/>
          <w:bCs/>
        </w:rPr>
      </w:pPr>
      <w:r w:rsidRPr="000C4ABF">
        <w:rPr>
          <w:b/>
          <w:bCs/>
        </w:rPr>
        <w:t>Impact</w:t>
      </w:r>
      <w:r w:rsidRPr="000C4ABF">
        <w:rPr>
          <w:b/>
          <w:bCs/>
          <w:position w:val="8"/>
        </w:rPr>
        <w:t xml:space="preserve"> </w:t>
      </w:r>
      <w:r w:rsidRPr="000C4ABF">
        <w:rPr>
          <w:b/>
          <w:bCs/>
        </w:rPr>
        <w:t>Questions:</w:t>
      </w:r>
    </w:p>
    <w:p w14:paraId="42861920" w14:textId="77777777" w:rsidR="001B2112" w:rsidRPr="000C4ABF" w:rsidRDefault="001B2112" w:rsidP="005B5C65">
      <w:pPr>
        <w:widowControl w:val="0"/>
        <w:numPr>
          <w:ilvl w:val="0"/>
          <w:numId w:val="41"/>
        </w:numPr>
        <w:tabs>
          <w:tab w:val="left" w:pos="2071"/>
          <w:tab w:val="left" w:pos="2072"/>
        </w:tabs>
        <w:spacing w:before="0" w:after="0" w:line="305" w:lineRule="exact"/>
        <w:ind w:left="0"/>
        <w:rPr>
          <w:rFonts w:cs="Times New Roman"/>
        </w:rPr>
      </w:pPr>
      <w:r w:rsidRPr="000C4ABF">
        <w:rPr>
          <w:rFonts w:cs="Times New Roman"/>
        </w:rPr>
        <w:t>Are there any steps taken by the project towards producing good</w:t>
      </w:r>
      <w:r w:rsidRPr="000C4ABF">
        <w:rPr>
          <w:rFonts w:cs="Times New Roman"/>
          <w:spacing w:val="-31"/>
        </w:rPr>
        <w:t xml:space="preserve"> </w:t>
      </w:r>
      <w:r w:rsidRPr="000C4ABF">
        <w:rPr>
          <w:rFonts w:cs="Times New Roman"/>
        </w:rPr>
        <w:t>practices?</w:t>
      </w:r>
    </w:p>
    <w:p w14:paraId="2D7EB7EB" w14:textId="77777777" w:rsidR="001B2112" w:rsidRPr="000C4ABF" w:rsidRDefault="001B2112" w:rsidP="005B5C65">
      <w:pPr>
        <w:widowControl w:val="0"/>
        <w:numPr>
          <w:ilvl w:val="0"/>
          <w:numId w:val="41"/>
        </w:numPr>
        <w:tabs>
          <w:tab w:val="left" w:pos="2071"/>
          <w:tab w:val="left" w:pos="2072"/>
        </w:tabs>
        <w:spacing w:before="1" w:after="0" w:line="240" w:lineRule="auto"/>
        <w:ind w:left="0"/>
        <w:rPr>
          <w:rFonts w:cs="Times New Roman"/>
        </w:rPr>
      </w:pPr>
      <w:r w:rsidRPr="000C4ABF">
        <w:rPr>
          <w:rFonts w:cs="Times New Roman"/>
        </w:rPr>
        <w:t>Extent to which the interventions designed in the project have contributed in changing affected women’s lives positively? If yes, what are these</w:t>
      </w:r>
      <w:r w:rsidRPr="000C4ABF">
        <w:rPr>
          <w:rFonts w:cs="Times New Roman"/>
          <w:spacing w:val="-16"/>
        </w:rPr>
        <w:t xml:space="preserve"> </w:t>
      </w:r>
      <w:r w:rsidRPr="000C4ABF">
        <w:rPr>
          <w:rFonts w:cs="Times New Roman"/>
        </w:rPr>
        <w:t>changes?</w:t>
      </w:r>
    </w:p>
    <w:p w14:paraId="71627D4C" w14:textId="4FD8BBA7" w:rsidR="001B2112" w:rsidRPr="000C4ABF" w:rsidRDefault="001B2112" w:rsidP="005B5C65">
      <w:pPr>
        <w:widowControl w:val="0"/>
        <w:numPr>
          <w:ilvl w:val="0"/>
          <w:numId w:val="41"/>
        </w:numPr>
        <w:tabs>
          <w:tab w:val="left" w:pos="2071"/>
          <w:tab w:val="left" w:pos="2072"/>
          <w:tab w:val="left" w:pos="2848"/>
          <w:tab w:val="left" w:pos="3421"/>
          <w:tab w:val="left" w:pos="4153"/>
          <w:tab w:val="left" w:pos="4716"/>
          <w:tab w:val="left" w:pos="5627"/>
          <w:tab w:val="left" w:pos="6066"/>
          <w:tab w:val="left" w:pos="6999"/>
          <w:tab w:val="left" w:pos="8215"/>
          <w:tab w:val="left" w:pos="8947"/>
          <w:tab w:val="left" w:pos="9716"/>
          <w:tab w:val="left" w:pos="10448"/>
        </w:tabs>
        <w:spacing w:before="0" w:after="0" w:line="242" w:lineRule="auto"/>
        <w:ind w:left="0"/>
        <w:rPr>
          <w:rFonts w:cs="Times New Roman"/>
        </w:rPr>
      </w:pPr>
      <w:r w:rsidRPr="000C4ABF">
        <w:rPr>
          <w:rFonts w:cs="Times New Roman"/>
        </w:rPr>
        <w:t>What has been the impact of project activities? Have there</w:t>
      </w:r>
      <w:r w:rsidR="00CE38FF">
        <w:rPr>
          <w:rFonts w:cs="Times New Roman"/>
        </w:rPr>
        <w:t xml:space="preserve"> b</w:t>
      </w:r>
      <w:r w:rsidRPr="000C4ABF">
        <w:rPr>
          <w:rFonts w:cs="Times New Roman"/>
        </w:rPr>
        <w:t>een</w:t>
      </w:r>
      <w:r w:rsidRPr="000C4ABF">
        <w:rPr>
          <w:rFonts w:cs="Times New Roman"/>
        </w:rPr>
        <w:tab/>
        <w:t>any unforeseen/unintended</w:t>
      </w:r>
      <w:r w:rsidRPr="000C4ABF">
        <w:rPr>
          <w:rFonts w:cs="Times New Roman"/>
          <w:spacing w:val="-16"/>
        </w:rPr>
        <w:t xml:space="preserve"> </w:t>
      </w:r>
      <w:r w:rsidRPr="000C4ABF">
        <w:rPr>
          <w:rFonts w:cs="Times New Roman"/>
        </w:rPr>
        <w:t>impacts?</w:t>
      </w:r>
    </w:p>
    <w:p w14:paraId="6A6DBF06" w14:textId="77777777" w:rsidR="001B2112" w:rsidRPr="000C4ABF" w:rsidRDefault="001B2112" w:rsidP="005B5C65">
      <w:pPr>
        <w:widowControl w:val="0"/>
        <w:numPr>
          <w:ilvl w:val="0"/>
          <w:numId w:val="41"/>
        </w:numPr>
        <w:tabs>
          <w:tab w:val="left" w:pos="2071"/>
          <w:tab w:val="left" w:pos="2072"/>
        </w:tabs>
        <w:spacing w:before="4" w:after="0" w:line="292" w:lineRule="exact"/>
        <w:ind w:left="0"/>
        <w:rPr>
          <w:rFonts w:cs="Times New Roman"/>
        </w:rPr>
      </w:pPr>
      <w:r w:rsidRPr="000C4ABF">
        <w:rPr>
          <w:rFonts w:cs="Times New Roman"/>
        </w:rPr>
        <w:lastRenderedPageBreak/>
        <w:t>What recommendations can be made on the future direction of UN Women and donor support?</w:t>
      </w:r>
    </w:p>
    <w:p w14:paraId="0F46311C" w14:textId="77777777" w:rsidR="001B2112" w:rsidRPr="000C4ABF" w:rsidRDefault="001B2112" w:rsidP="005B5C65">
      <w:pPr>
        <w:widowControl w:val="0"/>
        <w:numPr>
          <w:ilvl w:val="0"/>
          <w:numId w:val="41"/>
        </w:numPr>
        <w:tabs>
          <w:tab w:val="left" w:pos="2073"/>
          <w:tab w:val="left" w:pos="2074"/>
        </w:tabs>
        <w:spacing w:before="5" w:after="0" w:line="240" w:lineRule="auto"/>
        <w:ind w:left="0"/>
        <w:rPr>
          <w:rFonts w:cs="Times New Roman"/>
        </w:rPr>
      </w:pPr>
      <w:r w:rsidRPr="000C4ABF">
        <w:rPr>
          <w:rFonts w:cs="Times New Roman"/>
        </w:rPr>
        <w:t>What are the key lessons learnt by UN women and</w:t>
      </w:r>
      <w:r w:rsidRPr="000C4ABF">
        <w:rPr>
          <w:rFonts w:cs="Times New Roman"/>
          <w:spacing w:val="-23"/>
        </w:rPr>
        <w:t xml:space="preserve"> </w:t>
      </w:r>
      <w:r w:rsidRPr="000C4ABF">
        <w:rPr>
          <w:rFonts w:cs="Times New Roman"/>
        </w:rPr>
        <w:t>partners?</w:t>
      </w:r>
    </w:p>
    <w:p w14:paraId="12D6B02E" w14:textId="77777777" w:rsidR="001B2112" w:rsidRPr="000C4ABF" w:rsidRDefault="001B2112" w:rsidP="005B5C65">
      <w:pPr>
        <w:widowControl w:val="0"/>
        <w:spacing w:before="2" w:after="0" w:line="240" w:lineRule="auto"/>
        <w:rPr>
          <w:rFonts w:eastAsia="Calibri" w:cs="Times New Roman"/>
        </w:rPr>
      </w:pPr>
    </w:p>
    <w:p w14:paraId="5131803E" w14:textId="77777777" w:rsidR="001B2112" w:rsidRPr="000C4ABF" w:rsidRDefault="001B2112" w:rsidP="005B5C65">
      <w:pPr>
        <w:rPr>
          <w:b/>
          <w:bCs/>
        </w:rPr>
      </w:pPr>
      <w:r w:rsidRPr="000C4ABF">
        <w:rPr>
          <w:b/>
          <w:bCs/>
        </w:rPr>
        <w:t>Existing Information Sources</w:t>
      </w:r>
    </w:p>
    <w:p w14:paraId="7311B8D1" w14:textId="69CD5D8F" w:rsidR="001B2112" w:rsidRPr="000C4ABF" w:rsidRDefault="001B2112" w:rsidP="005B5C65">
      <w:pPr>
        <w:widowControl w:val="0"/>
        <w:spacing w:before="51" w:after="0" w:line="240" w:lineRule="auto"/>
        <w:rPr>
          <w:rFonts w:eastAsia="Calibri" w:cs="Times New Roman"/>
        </w:rPr>
      </w:pPr>
      <w:r w:rsidRPr="000C4ABF">
        <w:rPr>
          <w:rFonts w:eastAsia="Calibri" w:cs="Times New Roman"/>
        </w:rPr>
        <w:t xml:space="preserve">Existing information sources of Project include: Project Work </w:t>
      </w:r>
      <w:r w:rsidR="00985FF9" w:rsidRPr="000C4ABF">
        <w:rPr>
          <w:rFonts w:eastAsia="Calibri" w:cs="Times New Roman"/>
        </w:rPr>
        <w:t>Plan</w:t>
      </w:r>
      <w:r w:rsidRPr="000C4ABF">
        <w:rPr>
          <w:rFonts w:eastAsia="Calibri" w:cs="Times New Roman"/>
        </w:rPr>
        <w:t xml:space="preserve"> Donor Report, Quarterly reports, meeting minutes, training reports, mission reports, monitoring visit reports, project IPs’ progress reports, previous external review report, etc.</w:t>
      </w:r>
    </w:p>
    <w:p w14:paraId="09EC1228"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For the projects: project documents for each individual project and quarterly progress reports.</w:t>
      </w:r>
    </w:p>
    <w:p w14:paraId="40812F1F" w14:textId="77777777" w:rsidR="001B2112" w:rsidRPr="000C4ABF" w:rsidRDefault="001B2112" w:rsidP="005B5C65">
      <w:pPr>
        <w:widowControl w:val="0"/>
        <w:spacing w:before="11" w:after="0" w:line="240" w:lineRule="auto"/>
        <w:rPr>
          <w:rFonts w:eastAsia="Calibri" w:cs="Times New Roman"/>
        </w:rPr>
      </w:pPr>
    </w:p>
    <w:p w14:paraId="36F980A5" w14:textId="77777777" w:rsidR="001B2112" w:rsidRPr="000C4ABF" w:rsidRDefault="001B2112" w:rsidP="005B5C65">
      <w:pPr>
        <w:rPr>
          <w:b/>
          <w:bCs/>
        </w:rPr>
      </w:pPr>
      <w:r w:rsidRPr="000C4ABF">
        <w:rPr>
          <w:b/>
          <w:bCs/>
        </w:rPr>
        <w:t>Methodology and Process</w:t>
      </w:r>
    </w:p>
    <w:p w14:paraId="1CC8FF41"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This is an end term evaluation of the project. The evaluation will be a participatory process, promoting maximum input from all relevant stakeholders. The assessment will use both quantitative and qualitative methods.</w:t>
      </w:r>
    </w:p>
    <w:p w14:paraId="65F514C3" w14:textId="77777777" w:rsidR="001B2112" w:rsidRPr="000C4ABF" w:rsidRDefault="001B2112" w:rsidP="005B5C65">
      <w:pPr>
        <w:widowControl w:val="0"/>
        <w:spacing w:before="11" w:after="0" w:line="240" w:lineRule="auto"/>
        <w:rPr>
          <w:rFonts w:eastAsia="Calibri" w:cs="Times New Roman"/>
        </w:rPr>
      </w:pPr>
    </w:p>
    <w:p w14:paraId="062A66DE" w14:textId="6FEE3F97" w:rsidR="001B2112" w:rsidRPr="000C4ABF" w:rsidRDefault="001B2112" w:rsidP="005B5C65">
      <w:pPr>
        <w:widowControl w:val="0"/>
        <w:spacing w:before="1" w:after="0" w:line="240" w:lineRule="auto"/>
        <w:rPr>
          <w:rFonts w:eastAsia="Calibri" w:cs="Times New Roman"/>
        </w:rPr>
      </w:pPr>
      <w:r w:rsidRPr="000C4ABF">
        <w:rPr>
          <w:rFonts w:eastAsia="Calibri" w:cs="Times New Roman"/>
        </w:rPr>
        <w:t>The</w:t>
      </w:r>
      <w:r w:rsidRPr="000C4ABF">
        <w:rPr>
          <w:rFonts w:eastAsia="Calibri" w:cs="Times New Roman"/>
          <w:spacing w:val="-14"/>
        </w:rPr>
        <w:t xml:space="preserve"> </w:t>
      </w:r>
      <w:r w:rsidRPr="000C4ABF">
        <w:rPr>
          <w:rFonts w:eastAsia="Calibri" w:cs="Times New Roman"/>
        </w:rPr>
        <w:t>participatory</w:t>
      </w:r>
      <w:r w:rsidRPr="000C4ABF">
        <w:rPr>
          <w:rFonts w:eastAsia="Calibri" w:cs="Times New Roman"/>
          <w:spacing w:val="-13"/>
        </w:rPr>
        <w:t xml:space="preserve"> </w:t>
      </w:r>
      <w:r w:rsidRPr="000C4ABF">
        <w:rPr>
          <w:rFonts w:eastAsia="Calibri" w:cs="Times New Roman"/>
        </w:rPr>
        <w:t>method</w:t>
      </w:r>
      <w:r w:rsidRPr="000C4ABF">
        <w:rPr>
          <w:rFonts w:eastAsia="Calibri" w:cs="Times New Roman"/>
          <w:spacing w:val="-11"/>
        </w:rPr>
        <w:t xml:space="preserve"> </w:t>
      </w:r>
      <w:r w:rsidRPr="000C4ABF">
        <w:rPr>
          <w:rFonts w:eastAsia="Calibri" w:cs="Times New Roman"/>
        </w:rPr>
        <w:t>will</w:t>
      </w:r>
      <w:r w:rsidRPr="000C4ABF">
        <w:rPr>
          <w:rFonts w:eastAsia="Calibri" w:cs="Times New Roman"/>
          <w:spacing w:val="-12"/>
        </w:rPr>
        <w:t xml:space="preserve"> </w:t>
      </w:r>
      <w:r w:rsidRPr="000C4ABF">
        <w:rPr>
          <w:rFonts w:eastAsia="Calibri" w:cs="Times New Roman"/>
        </w:rPr>
        <w:t>be</w:t>
      </w:r>
      <w:r w:rsidRPr="000C4ABF">
        <w:rPr>
          <w:rFonts w:eastAsia="Calibri" w:cs="Times New Roman"/>
          <w:spacing w:val="-14"/>
        </w:rPr>
        <w:t xml:space="preserve"> </w:t>
      </w:r>
      <w:r w:rsidRPr="000C4ABF">
        <w:rPr>
          <w:rFonts w:eastAsia="Calibri" w:cs="Times New Roman"/>
        </w:rPr>
        <w:t>used</w:t>
      </w:r>
      <w:r w:rsidRPr="000C4ABF">
        <w:rPr>
          <w:rFonts w:eastAsia="Calibri" w:cs="Times New Roman"/>
          <w:spacing w:val="-11"/>
        </w:rPr>
        <w:t xml:space="preserve"> </w:t>
      </w:r>
      <w:r w:rsidRPr="000C4ABF">
        <w:rPr>
          <w:rFonts w:eastAsia="Calibri" w:cs="Times New Roman"/>
        </w:rPr>
        <w:t>in</w:t>
      </w:r>
      <w:r w:rsidRPr="000C4ABF">
        <w:rPr>
          <w:rFonts w:eastAsia="Calibri" w:cs="Times New Roman"/>
          <w:spacing w:val="-11"/>
        </w:rPr>
        <w:t xml:space="preserve"> </w:t>
      </w:r>
      <w:r w:rsidRPr="000C4ABF">
        <w:rPr>
          <w:rFonts w:eastAsia="Calibri" w:cs="Times New Roman"/>
        </w:rPr>
        <w:t>engaging</w:t>
      </w:r>
      <w:r w:rsidRPr="000C4ABF">
        <w:rPr>
          <w:rFonts w:eastAsia="Calibri" w:cs="Times New Roman"/>
          <w:spacing w:val="-12"/>
        </w:rPr>
        <w:t xml:space="preserve"> </w:t>
      </w:r>
      <w:r w:rsidRPr="000C4ABF">
        <w:rPr>
          <w:rFonts w:eastAsia="Calibri" w:cs="Times New Roman"/>
        </w:rPr>
        <w:t>multiple</w:t>
      </w:r>
      <w:r w:rsidRPr="000C4ABF">
        <w:rPr>
          <w:rFonts w:eastAsia="Calibri" w:cs="Times New Roman"/>
          <w:spacing w:val="-14"/>
        </w:rPr>
        <w:t xml:space="preserve"> </w:t>
      </w:r>
      <w:r w:rsidRPr="000C4ABF">
        <w:rPr>
          <w:rFonts w:eastAsia="Calibri" w:cs="Times New Roman"/>
        </w:rPr>
        <w:t>stakeholders</w:t>
      </w:r>
      <w:r w:rsidRPr="000C4ABF">
        <w:rPr>
          <w:rFonts w:eastAsia="Calibri" w:cs="Times New Roman"/>
          <w:spacing w:val="-15"/>
        </w:rPr>
        <w:t xml:space="preserve"> </w:t>
      </w:r>
      <w:r w:rsidRPr="000C4ABF">
        <w:rPr>
          <w:rFonts w:eastAsia="Calibri" w:cs="Times New Roman"/>
        </w:rPr>
        <w:t>from</w:t>
      </w:r>
      <w:r w:rsidRPr="000C4ABF">
        <w:rPr>
          <w:rFonts w:eastAsia="Calibri" w:cs="Times New Roman"/>
          <w:spacing w:val="-12"/>
        </w:rPr>
        <w:t xml:space="preserve"> </w:t>
      </w:r>
      <w:r w:rsidRPr="000C4ABF">
        <w:rPr>
          <w:rFonts w:eastAsia="Calibri" w:cs="Times New Roman"/>
        </w:rPr>
        <w:t>the</w:t>
      </w:r>
      <w:r w:rsidRPr="000C4ABF">
        <w:rPr>
          <w:rFonts w:eastAsia="Calibri" w:cs="Times New Roman"/>
          <w:spacing w:val="-14"/>
        </w:rPr>
        <w:t xml:space="preserve"> </w:t>
      </w:r>
      <w:r w:rsidRPr="000C4ABF">
        <w:rPr>
          <w:rFonts w:eastAsia="Calibri" w:cs="Times New Roman"/>
        </w:rPr>
        <w:t>planning</w:t>
      </w:r>
      <w:r w:rsidRPr="000C4ABF">
        <w:rPr>
          <w:rFonts w:eastAsia="Calibri" w:cs="Times New Roman"/>
          <w:spacing w:val="-15"/>
        </w:rPr>
        <w:t xml:space="preserve"> </w:t>
      </w:r>
      <w:r w:rsidRPr="000C4ABF">
        <w:rPr>
          <w:rFonts w:eastAsia="Calibri" w:cs="Times New Roman"/>
        </w:rPr>
        <w:t>to</w:t>
      </w:r>
      <w:r w:rsidRPr="000C4ABF">
        <w:rPr>
          <w:rFonts w:eastAsia="Calibri" w:cs="Times New Roman"/>
          <w:spacing w:val="-14"/>
        </w:rPr>
        <w:t xml:space="preserve"> </w:t>
      </w:r>
      <w:r w:rsidRPr="000C4ABF">
        <w:rPr>
          <w:rFonts w:eastAsia="Calibri" w:cs="Times New Roman"/>
        </w:rPr>
        <w:t>the final reporting stage. It will ensure that human rights and gender equality are considered throughout the evaluation process. It will use a mixed method approach that aligns to the evaluation questions given above. A perspective survey of the partnering institutions and other stakeholders will be conducted to solicit feedback on the effectiveness of the initiative. During the process of evaluation, the best practices and success stories of the project will be documented that can be used to promote women’s leadership in other similar organizations. A case study will be prepared that outlines the activity/knowledge product etc</w:t>
      </w:r>
      <w:r w:rsidR="00985FF9" w:rsidRPr="000C4ABF">
        <w:rPr>
          <w:rFonts w:eastAsia="Calibri" w:cs="Times New Roman"/>
        </w:rPr>
        <w:t>.</w:t>
      </w:r>
      <w:r w:rsidRPr="000C4ABF">
        <w:rPr>
          <w:rFonts w:eastAsia="Calibri" w:cs="Times New Roman"/>
        </w:rPr>
        <w:t xml:space="preserve"> and its use on the project itself and related</w:t>
      </w:r>
      <w:r w:rsidRPr="000C4ABF">
        <w:rPr>
          <w:rFonts w:eastAsia="Calibri" w:cs="Times New Roman"/>
          <w:spacing w:val="-19"/>
        </w:rPr>
        <w:t xml:space="preserve"> </w:t>
      </w:r>
      <w:r w:rsidRPr="000C4ABF">
        <w:rPr>
          <w:rFonts w:eastAsia="Calibri" w:cs="Times New Roman"/>
        </w:rPr>
        <w:t>systems.</w:t>
      </w:r>
    </w:p>
    <w:p w14:paraId="23B906F3"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The scope of this evaluation is to evaluate the project, its implementation process, results and present</w:t>
      </w:r>
      <w:r w:rsidRPr="000C4ABF">
        <w:rPr>
          <w:rFonts w:eastAsia="Calibri" w:cs="Times New Roman"/>
          <w:spacing w:val="-11"/>
        </w:rPr>
        <w:t xml:space="preserve"> </w:t>
      </w:r>
      <w:r w:rsidRPr="000C4ABF">
        <w:rPr>
          <w:rFonts w:eastAsia="Calibri" w:cs="Times New Roman"/>
        </w:rPr>
        <w:t>recommendations</w:t>
      </w:r>
      <w:r w:rsidRPr="000C4ABF">
        <w:rPr>
          <w:rFonts w:eastAsia="Calibri" w:cs="Times New Roman"/>
          <w:spacing w:val="-12"/>
        </w:rPr>
        <w:t xml:space="preserve"> </w:t>
      </w:r>
      <w:r w:rsidRPr="000C4ABF">
        <w:rPr>
          <w:rFonts w:eastAsia="Calibri" w:cs="Times New Roman"/>
        </w:rPr>
        <w:t>to</w:t>
      </w:r>
      <w:r w:rsidRPr="000C4ABF">
        <w:rPr>
          <w:rFonts w:eastAsia="Calibri" w:cs="Times New Roman"/>
          <w:spacing w:val="-14"/>
        </w:rPr>
        <w:t xml:space="preserve"> </w:t>
      </w:r>
      <w:r w:rsidRPr="000C4ABF">
        <w:rPr>
          <w:rFonts w:eastAsia="Calibri" w:cs="Times New Roman"/>
        </w:rPr>
        <w:t>achieve</w:t>
      </w:r>
      <w:r w:rsidRPr="000C4ABF">
        <w:rPr>
          <w:rFonts w:eastAsia="Calibri" w:cs="Times New Roman"/>
          <w:spacing w:val="-14"/>
        </w:rPr>
        <w:t xml:space="preserve"> </w:t>
      </w:r>
      <w:r w:rsidRPr="000C4ABF">
        <w:rPr>
          <w:rFonts w:eastAsia="Calibri" w:cs="Times New Roman"/>
        </w:rPr>
        <w:t>outcomes</w:t>
      </w:r>
      <w:r w:rsidRPr="000C4ABF">
        <w:rPr>
          <w:rFonts w:eastAsia="Calibri" w:cs="Times New Roman"/>
          <w:spacing w:val="-15"/>
        </w:rPr>
        <w:t xml:space="preserve"> </w:t>
      </w:r>
      <w:r w:rsidRPr="000C4ABF">
        <w:rPr>
          <w:rFonts w:eastAsia="Calibri" w:cs="Times New Roman"/>
        </w:rPr>
        <w:t>effectively</w:t>
      </w:r>
      <w:r w:rsidRPr="000C4ABF">
        <w:rPr>
          <w:rFonts w:eastAsia="Calibri" w:cs="Times New Roman"/>
          <w:spacing w:val="-12"/>
        </w:rPr>
        <w:t xml:space="preserve"> </w:t>
      </w:r>
      <w:r w:rsidRPr="000C4ABF">
        <w:rPr>
          <w:rFonts w:eastAsia="Calibri" w:cs="Times New Roman"/>
        </w:rPr>
        <w:t>and</w:t>
      </w:r>
      <w:r w:rsidRPr="000C4ABF">
        <w:rPr>
          <w:rFonts w:eastAsia="Calibri" w:cs="Times New Roman"/>
          <w:spacing w:val="-11"/>
        </w:rPr>
        <w:t xml:space="preserve"> </w:t>
      </w:r>
      <w:r w:rsidRPr="000C4ABF">
        <w:rPr>
          <w:rFonts w:eastAsia="Calibri" w:cs="Times New Roman"/>
        </w:rPr>
        <w:t>efficiently.</w:t>
      </w:r>
      <w:r w:rsidRPr="000C4ABF">
        <w:rPr>
          <w:rFonts w:eastAsia="Calibri" w:cs="Times New Roman"/>
          <w:spacing w:val="-15"/>
        </w:rPr>
        <w:t xml:space="preserve"> </w:t>
      </w:r>
      <w:r w:rsidRPr="000C4ABF">
        <w:rPr>
          <w:rFonts w:eastAsia="Calibri" w:cs="Times New Roman"/>
        </w:rPr>
        <w:t>It</w:t>
      </w:r>
      <w:r w:rsidRPr="000C4ABF">
        <w:rPr>
          <w:rFonts w:eastAsia="Calibri" w:cs="Times New Roman"/>
          <w:spacing w:val="-12"/>
        </w:rPr>
        <w:t xml:space="preserve"> </w:t>
      </w:r>
      <w:r w:rsidRPr="000C4ABF">
        <w:rPr>
          <w:rFonts w:eastAsia="Calibri" w:cs="Times New Roman"/>
        </w:rPr>
        <w:t>will</w:t>
      </w:r>
      <w:r w:rsidRPr="000C4ABF">
        <w:rPr>
          <w:rFonts w:eastAsia="Calibri" w:cs="Times New Roman"/>
          <w:spacing w:val="-12"/>
        </w:rPr>
        <w:t xml:space="preserve"> </w:t>
      </w:r>
      <w:r w:rsidRPr="000C4ABF">
        <w:rPr>
          <w:rFonts w:eastAsia="Calibri" w:cs="Times New Roman"/>
        </w:rPr>
        <w:t>further</w:t>
      </w:r>
      <w:r w:rsidRPr="000C4ABF">
        <w:rPr>
          <w:rFonts w:eastAsia="Calibri" w:cs="Times New Roman"/>
          <w:spacing w:val="-14"/>
        </w:rPr>
        <w:t xml:space="preserve"> </w:t>
      </w:r>
      <w:r w:rsidRPr="000C4ABF">
        <w:rPr>
          <w:rFonts w:eastAsia="Calibri" w:cs="Times New Roman"/>
        </w:rPr>
        <w:t>evaluate the</w:t>
      </w:r>
      <w:r w:rsidRPr="000C4ABF">
        <w:rPr>
          <w:rFonts w:eastAsia="Calibri" w:cs="Times New Roman"/>
          <w:spacing w:val="-12"/>
        </w:rPr>
        <w:t xml:space="preserve"> </w:t>
      </w:r>
      <w:r w:rsidRPr="000C4ABF">
        <w:rPr>
          <w:rFonts w:eastAsia="Calibri" w:cs="Times New Roman"/>
        </w:rPr>
        <w:t>effectiveness</w:t>
      </w:r>
      <w:r w:rsidRPr="000C4ABF">
        <w:rPr>
          <w:rFonts w:eastAsia="Calibri" w:cs="Times New Roman"/>
          <w:spacing w:val="-10"/>
        </w:rPr>
        <w:t xml:space="preserve"> </w:t>
      </w:r>
      <w:r w:rsidRPr="000C4ABF">
        <w:rPr>
          <w:rFonts w:eastAsia="Calibri" w:cs="Times New Roman"/>
        </w:rPr>
        <w:t>of</w:t>
      </w:r>
      <w:r w:rsidRPr="000C4ABF">
        <w:rPr>
          <w:rFonts w:eastAsia="Calibri" w:cs="Times New Roman"/>
          <w:spacing w:val="-11"/>
        </w:rPr>
        <w:t xml:space="preserve"> </w:t>
      </w:r>
      <w:r w:rsidRPr="000C4ABF">
        <w:rPr>
          <w:rFonts w:eastAsia="Calibri" w:cs="Times New Roman"/>
        </w:rPr>
        <w:t>UN</w:t>
      </w:r>
      <w:r w:rsidRPr="000C4ABF">
        <w:rPr>
          <w:rFonts w:eastAsia="Calibri" w:cs="Times New Roman"/>
          <w:spacing w:val="-14"/>
        </w:rPr>
        <w:t xml:space="preserve"> </w:t>
      </w:r>
      <w:r w:rsidRPr="000C4ABF">
        <w:rPr>
          <w:rFonts w:eastAsia="Calibri" w:cs="Times New Roman"/>
        </w:rPr>
        <w:t>Women’s</w:t>
      </w:r>
      <w:r w:rsidRPr="000C4ABF">
        <w:rPr>
          <w:rFonts w:eastAsia="Calibri" w:cs="Times New Roman"/>
          <w:spacing w:val="-12"/>
        </w:rPr>
        <w:t xml:space="preserve"> </w:t>
      </w:r>
      <w:r w:rsidRPr="000C4ABF">
        <w:rPr>
          <w:rFonts w:eastAsia="Calibri" w:cs="Times New Roman"/>
        </w:rPr>
        <w:t>support</w:t>
      </w:r>
      <w:r w:rsidRPr="000C4ABF">
        <w:rPr>
          <w:rFonts w:eastAsia="Calibri" w:cs="Times New Roman"/>
          <w:spacing w:val="-11"/>
        </w:rPr>
        <w:t xml:space="preserve"> </w:t>
      </w:r>
      <w:r w:rsidRPr="000C4ABF">
        <w:rPr>
          <w:rFonts w:eastAsia="Calibri" w:cs="Times New Roman"/>
        </w:rPr>
        <w:t>to</w:t>
      </w:r>
      <w:r w:rsidRPr="000C4ABF">
        <w:rPr>
          <w:rFonts w:eastAsia="Calibri" w:cs="Times New Roman"/>
          <w:spacing w:val="-11"/>
        </w:rPr>
        <w:t xml:space="preserve"> </w:t>
      </w:r>
      <w:r w:rsidRPr="000C4ABF">
        <w:rPr>
          <w:rFonts w:eastAsia="Calibri" w:cs="Times New Roman"/>
        </w:rPr>
        <w:t>disaster</w:t>
      </w:r>
      <w:r w:rsidRPr="000C4ABF">
        <w:rPr>
          <w:rFonts w:eastAsia="Calibri" w:cs="Times New Roman"/>
          <w:spacing w:val="-11"/>
        </w:rPr>
        <w:t xml:space="preserve"> </w:t>
      </w:r>
      <w:r w:rsidRPr="000C4ABF">
        <w:rPr>
          <w:rFonts w:eastAsia="Calibri" w:cs="Times New Roman"/>
        </w:rPr>
        <w:t>management</w:t>
      </w:r>
      <w:r w:rsidRPr="000C4ABF">
        <w:rPr>
          <w:rFonts w:eastAsia="Calibri" w:cs="Times New Roman"/>
          <w:spacing w:val="-11"/>
        </w:rPr>
        <w:t xml:space="preserve"> </w:t>
      </w:r>
      <w:r w:rsidRPr="000C4ABF">
        <w:rPr>
          <w:rFonts w:eastAsia="Calibri" w:cs="Times New Roman"/>
        </w:rPr>
        <w:t>authorities</w:t>
      </w:r>
      <w:r w:rsidRPr="000C4ABF">
        <w:rPr>
          <w:rFonts w:eastAsia="Calibri" w:cs="Times New Roman"/>
          <w:spacing w:val="-12"/>
        </w:rPr>
        <w:t xml:space="preserve"> </w:t>
      </w:r>
      <w:r w:rsidRPr="000C4ABF">
        <w:rPr>
          <w:rFonts w:eastAsia="Calibri" w:cs="Times New Roman"/>
        </w:rPr>
        <w:t>under</w:t>
      </w:r>
      <w:r w:rsidRPr="000C4ABF">
        <w:rPr>
          <w:rFonts w:eastAsia="Calibri" w:cs="Times New Roman"/>
          <w:spacing w:val="-14"/>
        </w:rPr>
        <w:t xml:space="preserve"> </w:t>
      </w:r>
      <w:r w:rsidRPr="000C4ABF">
        <w:rPr>
          <w:rFonts w:eastAsia="Calibri" w:cs="Times New Roman"/>
        </w:rPr>
        <w:t>the</w:t>
      </w:r>
      <w:r w:rsidRPr="000C4ABF">
        <w:rPr>
          <w:rFonts w:eastAsia="Calibri" w:cs="Times New Roman"/>
          <w:spacing w:val="-14"/>
        </w:rPr>
        <w:t xml:space="preserve"> </w:t>
      </w:r>
      <w:r w:rsidRPr="000C4ABF">
        <w:rPr>
          <w:rFonts w:eastAsia="Calibri" w:cs="Times New Roman"/>
        </w:rPr>
        <w:t>project. The evaluation team will select activities ensuring inclusiveness of interventions for data collection.</w:t>
      </w:r>
    </w:p>
    <w:p w14:paraId="0C4C69E1" w14:textId="77777777" w:rsidR="001B2112" w:rsidRPr="000C4ABF" w:rsidRDefault="001B2112" w:rsidP="005B5C65">
      <w:pPr>
        <w:widowControl w:val="0"/>
        <w:spacing w:before="0" w:after="0" w:line="240" w:lineRule="auto"/>
        <w:rPr>
          <w:rFonts w:eastAsia="Calibri" w:cs="Times New Roman"/>
        </w:rPr>
      </w:pPr>
    </w:p>
    <w:p w14:paraId="6A8688CB" w14:textId="24D399BA" w:rsidR="001B2112" w:rsidRPr="000C4ABF" w:rsidRDefault="001B2112" w:rsidP="005B5C65">
      <w:pPr>
        <w:widowControl w:val="0"/>
        <w:spacing w:before="0" w:after="0" w:line="240" w:lineRule="auto"/>
        <w:rPr>
          <w:rFonts w:eastAsia="Calibri" w:cs="Times New Roman"/>
        </w:rPr>
      </w:pPr>
      <w:r w:rsidRPr="000C4ABF">
        <w:rPr>
          <w:rFonts w:eastAsia="Calibri" w:cs="Times New Roman"/>
        </w:rPr>
        <w:t>The</w:t>
      </w:r>
      <w:r w:rsidRPr="000C4ABF">
        <w:rPr>
          <w:rFonts w:eastAsia="Calibri" w:cs="Times New Roman"/>
          <w:spacing w:val="-10"/>
        </w:rPr>
        <w:t xml:space="preserve"> </w:t>
      </w:r>
      <w:r w:rsidRPr="000C4ABF">
        <w:rPr>
          <w:rFonts w:eastAsia="Calibri" w:cs="Times New Roman"/>
        </w:rPr>
        <w:t>purposive</w:t>
      </w:r>
      <w:r w:rsidRPr="000C4ABF">
        <w:rPr>
          <w:rFonts w:eastAsia="Calibri" w:cs="Times New Roman"/>
          <w:spacing w:val="-7"/>
        </w:rPr>
        <w:t xml:space="preserve"> </w:t>
      </w:r>
      <w:r w:rsidRPr="000C4ABF">
        <w:rPr>
          <w:rFonts w:eastAsia="Calibri" w:cs="Times New Roman"/>
        </w:rPr>
        <w:t>sampling</w:t>
      </w:r>
      <w:r w:rsidRPr="000C4ABF">
        <w:rPr>
          <w:rFonts w:eastAsia="Calibri" w:cs="Times New Roman"/>
          <w:spacing w:val="-11"/>
        </w:rPr>
        <w:t xml:space="preserve"> </w:t>
      </w:r>
      <w:r w:rsidRPr="000C4ABF">
        <w:rPr>
          <w:rFonts w:eastAsia="Calibri" w:cs="Times New Roman"/>
        </w:rPr>
        <w:t>will</w:t>
      </w:r>
      <w:r w:rsidRPr="000C4ABF">
        <w:rPr>
          <w:rFonts w:eastAsia="Calibri" w:cs="Times New Roman"/>
          <w:spacing w:val="-8"/>
        </w:rPr>
        <w:t xml:space="preserve"> </w:t>
      </w:r>
      <w:r w:rsidRPr="000C4ABF">
        <w:rPr>
          <w:rFonts w:eastAsia="Calibri" w:cs="Times New Roman"/>
        </w:rPr>
        <w:t>be</w:t>
      </w:r>
      <w:r w:rsidRPr="000C4ABF">
        <w:rPr>
          <w:rFonts w:eastAsia="Calibri" w:cs="Times New Roman"/>
          <w:spacing w:val="-13"/>
        </w:rPr>
        <w:t xml:space="preserve"> </w:t>
      </w:r>
      <w:r w:rsidRPr="000C4ABF">
        <w:rPr>
          <w:rFonts w:eastAsia="Calibri" w:cs="Times New Roman"/>
        </w:rPr>
        <w:t>based</w:t>
      </w:r>
      <w:r w:rsidRPr="000C4ABF">
        <w:rPr>
          <w:rFonts w:eastAsia="Calibri" w:cs="Times New Roman"/>
          <w:spacing w:val="-9"/>
        </w:rPr>
        <w:t xml:space="preserve"> </w:t>
      </w:r>
      <w:r w:rsidRPr="000C4ABF">
        <w:rPr>
          <w:rFonts w:eastAsia="Calibri" w:cs="Times New Roman"/>
        </w:rPr>
        <w:t>on</w:t>
      </w:r>
      <w:r w:rsidRPr="000C4ABF">
        <w:rPr>
          <w:rFonts w:eastAsia="Calibri" w:cs="Times New Roman"/>
          <w:spacing w:val="-10"/>
        </w:rPr>
        <w:t xml:space="preserve"> </w:t>
      </w:r>
      <w:r w:rsidRPr="000C4ABF">
        <w:rPr>
          <w:rFonts w:eastAsia="Calibri" w:cs="Times New Roman"/>
        </w:rPr>
        <w:t>criteria</w:t>
      </w:r>
      <w:r w:rsidRPr="000C4ABF">
        <w:rPr>
          <w:rFonts w:eastAsia="Calibri" w:cs="Times New Roman"/>
          <w:spacing w:val="-11"/>
        </w:rPr>
        <w:t xml:space="preserve"> </w:t>
      </w:r>
      <w:r w:rsidRPr="000C4ABF">
        <w:rPr>
          <w:rFonts w:eastAsia="Calibri" w:cs="Times New Roman"/>
        </w:rPr>
        <w:t>discussed</w:t>
      </w:r>
      <w:r w:rsidRPr="000C4ABF">
        <w:rPr>
          <w:rFonts w:eastAsia="Calibri" w:cs="Times New Roman"/>
          <w:spacing w:val="-9"/>
        </w:rPr>
        <w:t xml:space="preserve"> </w:t>
      </w:r>
      <w:r w:rsidRPr="000C4ABF">
        <w:rPr>
          <w:rFonts w:eastAsia="Calibri" w:cs="Times New Roman"/>
        </w:rPr>
        <w:t>by</w:t>
      </w:r>
      <w:r w:rsidRPr="000C4ABF">
        <w:rPr>
          <w:rFonts w:eastAsia="Calibri" w:cs="Times New Roman"/>
          <w:spacing w:val="-11"/>
        </w:rPr>
        <w:t xml:space="preserve"> </w:t>
      </w:r>
      <w:r w:rsidR="00D17182" w:rsidRPr="000C4ABF">
        <w:rPr>
          <w:rFonts w:eastAsia="Calibri" w:cs="Times New Roman"/>
        </w:rPr>
        <w:t>project</w:t>
      </w:r>
      <w:r w:rsidRPr="000C4ABF">
        <w:rPr>
          <w:rFonts w:eastAsia="Calibri" w:cs="Times New Roman"/>
          <w:spacing w:val="-10"/>
        </w:rPr>
        <w:t xml:space="preserve"> </w:t>
      </w:r>
      <w:r w:rsidRPr="000C4ABF">
        <w:rPr>
          <w:rFonts w:eastAsia="Calibri" w:cs="Times New Roman"/>
        </w:rPr>
        <w:t>staff</w:t>
      </w:r>
      <w:r w:rsidRPr="000C4ABF">
        <w:rPr>
          <w:rFonts w:eastAsia="Calibri" w:cs="Times New Roman"/>
          <w:spacing w:val="-10"/>
        </w:rPr>
        <w:t xml:space="preserve"> </w:t>
      </w:r>
      <w:r w:rsidRPr="000C4ABF">
        <w:rPr>
          <w:rFonts w:eastAsia="Calibri" w:cs="Times New Roman"/>
        </w:rPr>
        <w:t>and</w:t>
      </w:r>
      <w:r w:rsidRPr="000C4ABF">
        <w:rPr>
          <w:rFonts w:eastAsia="Calibri" w:cs="Times New Roman"/>
          <w:spacing w:val="-10"/>
        </w:rPr>
        <w:t xml:space="preserve"> </w:t>
      </w:r>
      <w:r w:rsidRPr="000C4ABF">
        <w:rPr>
          <w:rFonts w:eastAsia="Calibri" w:cs="Times New Roman"/>
        </w:rPr>
        <w:t>identification by</w:t>
      </w:r>
      <w:r w:rsidRPr="000C4ABF">
        <w:rPr>
          <w:rFonts w:eastAsia="Calibri" w:cs="Times New Roman"/>
          <w:spacing w:val="-8"/>
        </w:rPr>
        <w:t xml:space="preserve"> </w:t>
      </w:r>
      <w:r w:rsidRPr="000C4ABF">
        <w:rPr>
          <w:rFonts w:eastAsia="Calibri" w:cs="Times New Roman"/>
        </w:rPr>
        <w:t>the</w:t>
      </w:r>
      <w:r w:rsidRPr="000C4ABF">
        <w:rPr>
          <w:rFonts w:eastAsia="Calibri" w:cs="Times New Roman"/>
          <w:spacing w:val="-9"/>
        </w:rPr>
        <w:t xml:space="preserve"> </w:t>
      </w:r>
      <w:r w:rsidRPr="000C4ABF">
        <w:rPr>
          <w:rFonts w:eastAsia="Calibri" w:cs="Times New Roman"/>
        </w:rPr>
        <w:t>evaluation</w:t>
      </w:r>
      <w:r w:rsidRPr="000C4ABF">
        <w:rPr>
          <w:rFonts w:eastAsia="Calibri" w:cs="Times New Roman"/>
          <w:spacing w:val="-8"/>
        </w:rPr>
        <w:t xml:space="preserve"> </w:t>
      </w:r>
      <w:r w:rsidRPr="000C4ABF">
        <w:rPr>
          <w:rFonts w:eastAsia="Calibri" w:cs="Times New Roman"/>
        </w:rPr>
        <w:t>team</w:t>
      </w:r>
      <w:r w:rsidRPr="000C4ABF">
        <w:rPr>
          <w:rFonts w:eastAsia="Calibri" w:cs="Times New Roman"/>
          <w:spacing w:val="-7"/>
        </w:rPr>
        <w:t xml:space="preserve"> </w:t>
      </w:r>
      <w:r w:rsidRPr="000C4ABF">
        <w:rPr>
          <w:rFonts w:eastAsia="Calibri" w:cs="Times New Roman"/>
        </w:rPr>
        <w:t>in</w:t>
      </w:r>
      <w:r w:rsidRPr="000C4ABF">
        <w:rPr>
          <w:rFonts w:eastAsia="Calibri" w:cs="Times New Roman"/>
          <w:spacing w:val="-6"/>
        </w:rPr>
        <w:t xml:space="preserve"> </w:t>
      </w:r>
      <w:r w:rsidRPr="000C4ABF">
        <w:rPr>
          <w:rFonts w:eastAsia="Calibri" w:cs="Times New Roman"/>
        </w:rPr>
        <w:t>consultation</w:t>
      </w:r>
      <w:r w:rsidRPr="000C4ABF">
        <w:rPr>
          <w:rFonts w:eastAsia="Calibri" w:cs="Times New Roman"/>
          <w:spacing w:val="-6"/>
        </w:rPr>
        <w:t xml:space="preserve"> </w:t>
      </w:r>
      <w:r w:rsidRPr="000C4ABF">
        <w:rPr>
          <w:rFonts w:eastAsia="Calibri" w:cs="Times New Roman"/>
        </w:rPr>
        <w:t>with</w:t>
      </w:r>
      <w:r w:rsidRPr="000C4ABF">
        <w:rPr>
          <w:rFonts w:eastAsia="Calibri" w:cs="Times New Roman"/>
          <w:spacing w:val="-6"/>
        </w:rPr>
        <w:t xml:space="preserve"> </w:t>
      </w:r>
      <w:r w:rsidRPr="000C4ABF">
        <w:rPr>
          <w:rFonts w:eastAsia="Calibri" w:cs="Times New Roman"/>
        </w:rPr>
        <w:t>concerned</w:t>
      </w:r>
      <w:r w:rsidRPr="000C4ABF">
        <w:rPr>
          <w:rFonts w:eastAsia="Calibri" w:cs="Times New Roman"/>
          <w:spacing w:val="-6"/>
        </w:rPr>
        <w:t xml:space="preserve"> </w:t>
      </w:r>
      <w:r w:rsidRPr="000C4ABF">
        <w:rPr>
          <w:rFonts w:eastAsia="Calibri" w:cs="Times New Roman"/>
        </w:rPr>
        <w:t>departments</w:t>
      </w:r>
      <w:r w:rsidRPr="000C4ABF">
        <w:rPr>
          <w:rFonts w:eastAsia="Calibri" w:cs="Times New Roman"/>
          <w:spacing w:val="-8"/>
        </w:rPr>
        <w:t xml:space="preserve"> </w:t>
      </w:r>
      <w:r w:rsidRPr="000C4ABF">
        <w:rPr>
          <w:rFonts w:eastAsia="Calibri" w:cs="Times New Roman"/>
        </w:rPr>
        <w:t>and</w:t>
      </w:r>
      <w:r w:rsidRPr="000C4ABF">
        <w:rPr>
          <w:rFonts w:eastAsia="Calibri" w:cs="Times New Roman"/>
          <w:spacing w:val="-6"/>
        </w:rPr>
        <w:t xml:space="preserve"> </w:t>
      </w:r>
      <w:r w:rsidRPr="000C4ABF">
        <w:rPr>
          <w:rFonts w:eastAsia="Calibri" w:cs="Times New Roman"/>
        </w:rPr>
        <w:t>UN</w:t>
      </w:r>
      <w:r w:rsidRPr="000C4ABF">
        <w:rPr>
          <w:rFonts w:eastAsia="Calibri" w:cs="Times New Roman"/>
          <w:spacing w:val="-7"/>
        </w:rPr>
        <w:t xml:space="preserve"> </w:t>
      </w:r>
      <w:r w:rsidRPr="000C4ABF">
        <w:rPr>
          <w:rFonts w:eastAsia="Calibri" w:cs="Times New Roman"/>
        </w:rPr>
        <w:t>Women. The</w:t>
      </w:r>
      <w:r w:rsidRPr="000C4ABF">
        <w:rPr>
          <w:rFonts w:eastAsia="Calibri" w:cs="Times New Roman"/>
          <w:spacing w:val="-7"/>
        </w:rPr>
        <w:t xml:space="preserve"> </w:t>
      </w:r>
      <w:r w:rsidRPr="000C4ABF">
        <w:rPr>
          <w:rFonts w:eastAsia="Calibri" w:cs="Times New Roman"/>
        </w:rPr>
        <w:t>size</w:t>
      </w:r>
      <w:r w:rsidRPr="000C4ABF">
        <w:rPr>
          <w:rFonts w:eastAsia="Calibri" w:cs="Times New Roman"/>
          <w:spacing w:val="-7"/>
        </w:rPr>
        <w:t xml:space="preserve"> </w:t>
      </w:r>
      <w:r w:rsidRPr="000C4ABF">
        <w:rPr>
          <w:rFonts w:eastAsia="Calibri" w:cs="Times New Roman"/>
        </w:rPr>
        <w:t>of sample and relevant respondents will be determined in consultation with Women development departments,</w:t>
      </w:r>
      <w:r w:rsidRPr="000C4ABF">
        <w:rPr>
          <w:rFonts w:eastAsia="Calibri" w:cs="Times New Roman"/>
          <w:spacing w:val="-7"/>
        </w:rPr>
        <w:t xml:space="preserve"> </w:t>
      </w:r>
      <w:r w:rsidRPr="000C4ABF">
        <w:rPr>
          <w:rFonts w:eastAsia="Calibri" w:cs="Times New Roman"/>
        </w:rPr>
        <w:t>disaster</w:t>
      </w:r>
      <w:r w:rsidRPr="000C4ABF">
        <w:rPr>
          <w:rFonts w:eastAsia="Calibri" w:cs="Times New Roman"/>
          <w:spacing w:val="-5"/>
        </w:rPr>
        <w:t xml:space="preserve"> </w:t>
      </w:r>
      <w:r w:rsidRPr="000C4ABF">
        <w:rPr>
          <w:rFonts w:eastAsia="Calibri" w:cs="Times New Roman"/>
        </w:rPr>
        <w:t>management</w:t>
      </w:r>
      <w:r w:rsidRPr="000C4ABF">
        <w:rPr>
          <w:rFonts w:eastAsia="Calibri" w:cs="Times New Roman"/>
          <w:spacing w:val="-7"/>
        </w:rPr>
        <w:t xml:space="preserve"> </w:t>
      </w:r>
      <w:r w:rsidRPr="000C4ABF">
        <w:rPr>
          <w:rFonts w:eastAsia="Calibri" w:cs="Times New Roman"/>
        </w:rPr>
        <w:t>authorities</w:t>
      </w:r>
      <w:r w:rsidRPr="000C4ABF">
        <w:rPr>
          <w:rFonts w:eastAsia="Calibri" w:cs="Times New Roman"/>
          <w:spacing w:val="-6"/>
        </w:rPr>
        <w:t xml:space="preserve"> </w:t>
      </w:r>
      <w:r w:rsidRPr="000C4ABF">
        <w:rPr>
          <w:rFonts w:eastAsia="Calibri" w:cs="Times New Roman"/>
        </w:rPr>
        <w:t>and</w:t>
      </w:r>
      <w:r w:rsidRPr="000C4ABF">
        <w:rPr>
          <w:rFonts w:eastAsia="Calibri" w:cs="Times New Roman"/>
          <w:spacing w:val="-5"/>
        </w:rPr>
        <w:t xml:space="preserve"> </w:t>
      </w:r>
      <w:r w:rsidRPr="000C4ABF">
        <w:rPr>
          <w:rFonts w:eastAsia="Calibri" w:cs="Times New Roman"/>
        </w:rPr>
        <w:t>UN</w:t>
      </w:r>
      <w:r w:rsidRPr="000C4ABF">
        <w:rPr>
          <w:rFonts w:eastAsia="Calibri" w:cs="Times New Roman"/>
          <w:spacing w:val="-7"/>
        </w:rPr>
        <w:t xml:space="preserve"> </w:t>
      </w:r>
      <w:r w:rsidRPr="000C4ABF">
        <w:rPr>
          <w:rFonts w:eastAsia="Calibri" w:cs="Times New Roman"/>
        </w:rPr>
        <w:t>Women</w:t>
      </w:r>
      <w:r w:rsidRPr="000C4ABF">
        <w:rPr>
          <w:rFonts w:eastAsia="Calibri" w:cs="Times New Roman"/>
          <w:spacing w:val="-5"/>
        </w:rPr>
        <w:t xml:space="preserve"> </w:t>
      </w:r>
      <w:r w:rsidRPr="000C4ABF">
        <w:rPr>
          <w:rFonts w:eastAsia="Calibri" w:cs="Times New Roman"/>
        </w:rPr>
        <w:t>which</w:t>
      </w:r>
      <w:r w:rsidRPr="000C4ABF">
        <w:rPr>
          <w:rFonts w:eastAsia="Calibri" w:cs="Times New Roman"/>
          <w:spacing w:val="-7"/>
        </w:rPr>
        <w:t xml:space="preserve"> </w:t>
      </w:r>
      <w:r w:rsidRPr="000C4ABF">
        <w:rPr>
          <w:rFonts w:eastAsia="Calibri" w:cs="Times New Roman"/>
        </w:rPr>
        <w:t>will</w:t>
      </w:r>
      <w:r w:rsidRPr="000C4ABF">
        <w:rPr>
          <w:rFonts w:eastAsia="Calibri" w:cs="Times New Roman"/>
          <w:spacing w:val="-6"/>
        </w:rPr>
        <w:t xml:space="preserve"> </w:t>
      </w:r>
      <w:r w:rsidRPr="000C4ABF">
        <w:rPr>
          <w:rFonts w:eastAsia="Calibri" w:cs="Times New Roman"/>
        </w:rPr>
        <w:t>be</w:t>
      </w:r>
      <w:r w:rsidRPr="000C4ABF">
        <w:rPr>
          <w:rFonts w:eastAsia="Calibri" w:cs="Times New Roman"/>
          <w:spacing w:val="-7"/>
        </w:rPr>
        <w:t xml:space="preserve"> </w:t>
      </w:r>
      <w:r w:rsidRPr="000C4ABF">
        <w:rPr>
          <w:rFonts w:eastAsia="Calibri" w:cs="Times New Roman"/>
        </w:rPr>
        <w:t>finalized</w:t>
      </w:r>
      <w:r w:rsidRPr="000C4ABF">
        <w:rPr>
          <w:rFonts w:eastAsia="Calibri" w:cs="Times New Roman"/>
          <w:spacing w:val="-5"/>
        </w:rPr>
        <w:t xml:space="preserve"> </w:t>
      </w:r>
      <w:r w:rsidRPr="000C4ABF">
        <w:rPr>
          <w:rFonts w:eastAsia="Calibri" w:cs="Times New Roman"/>
        </w:rPr>
        <w:t>following initial desk review by the evaluation</w:t>
      </w:r>
      <w:r w:rsidRPr="000C4ABF">
        <w:rPr>
          <w:rFonts w:eastAsia="Calibri" w:cs="Times New Roman"/>
          <w:spacing w:val="-15"/>
        </w:rPr>
        <w:t xml:space="preserve"> </w:t>
      </w:r>
      <w:r w:rsidRPr="000C4ABF">
        <w:rPr>
          <w:rFonts w:eastAsia="Calibri" w:cs="Times New Roman"/>
        </w:rPr>
        <w:t>team.</w:t>
      </w:r>
    </w:p>
    <w:p w14:paraId="463ACC75" w14:textId="77777777" w:rsidR="001B2112" w:rsidRPr="000C4ABF" w:rsidRDefault="001B2112" w:rsidP="005B5C65">
      <w:pPr>
        <w:widowControl w:val="0"/>
        <w:spacing w:before="11" w:after="0" w:line="240" w:lineRule="auto"/>
        <w:rPr>
          <w:rFonts w:eastAsia="Calibri" w:cs="Times New Roman"/>
        </w:rPr>
      </w:pPr>
    </w:p>
    <w:p w14:paraId="58C26FE1" w14:textId="77777777" w:rsidR="001B2112" w:rsidRPr="000C4ABF" w:rsidRDefault="001B2112" w:rsidP="005B5C65">
      <w:pPr>
        <w:widowControl w:val="0"/>
        <w:spacing w:before="1" w:after="0" w:line="240" w:lineRule="auto"/>
        <w:rPr>
          <w:rFonts w:eastAsia="Calibri" w:cs="Times New Roman"/>
        </w:rPr>
      </w:pPr>
      <w:r w:rsidRPr="000C4ABF">
        <w:rPr>
          <w:rFonts w:eastAsia="Calibri" w:cs="Times New Roman"/>
        </w:rPr>
        <w:t>The evaluation will ensure consultations with key stakeholders and will provide evidence of achievement</w:t>
      </w:r>
      <w:r w:rsidRPr="000C4ABF">
        <w:rPr>
          <w:rFonts w:eastAsia="Calibri" w:cs="Times New Roman"/>
          <w:spacing w:val="-9"/>
        </w:rPr>
        <w:t xml:space="preserve"> </w:t>
      </w:r>
      <w:r w:rsidRPr="000C4ABF">
        <w:rPr>
          <w:rFonts w:eastAsia="Calibri" w:cs="Times New Roman"/>
        </w:rPr>
        <w:t>of</w:t>
      </w:r>
      <w:r w:rsidRPr="000C4ABF">
        <w:rPr>
          <w:rFonts w:eastAsia="Calibri" w:cs="Times New Roman"/>
          <w:spacing w:val="-8"/>
        </w:rPr>
        <w:t xml:space="preserve"> </w:t>
      </w:r>
      <w:r w:rsidRPr="000C4ABF">
        <w:rPr>
          <w:rFonts w:eastAsia="Calibri" w:cs="Times New Roman"/>
        </w:rPr>
        <w:t>expected</w:t>
      </w:r>
      <w:r w:rsidRPr="000C4ABF">
        <w:rPr>
          <w:rFonts w:eastAsia="Calibri" w:cs="Times New Roman"/>
          <w:spacing w:val="-6"/>
        </w:rPr>
        <w:t xml:space="preserve"> </w:t>
      </w:r>
      <w:r w:rsidRPr="000C4ABF">
        <w:rPr>
          <w:rFonts w:eastAsia="Calibri" w:cs="Times New Roman"/>
        </w:rPr>
        <w:t>outcomes</w:t>
      </w:r>
      <w:r w:rsidRPr="000C4ABF">
        <w:rPr>
          <w:rFonts w:eastAsia="Calibri" w:cs="Times New Roman"/>
          <w:spacing w:val="-10"/>
        </w:rPr>
        <w:t xml:space="preserve"> </w:t>
      </w:r>
      <w:r w:rsidRPr="000C4ABF">
        <w:rPr>
          <w:rFonts w:eastAsia="Calibri" w:cs="Times New Roman"/>
        </w:rPr>
        <w:t>and</w:t>
      </w:r>
      <w:r w:rsidRPr="000C4ABF">
        <w:rPr>
          <w:rFonts w:eastAsia="Calibri" w:cs="Times New Roman"/>
          <w:spacing w:val="-9"/>
        </w:rPr>
        <w:t xml:space="preserve"> </w:t>
      </w:r>
      <w:r w:rsidRPr="000C4ABF">
        <w:rPr>
          <w:rFonts w:eastAsia="Calibri" w:cs="Times New Roman"/>
        </w:rPr>
        <w:t>outputs</w:t>
      </w:r>
      <w:r w:rsidRPr="000C4ABF">
        <w:rPr>
          <w:rFonts w:eastAsia="Calibri" w:cs="Times New Roman"/>
          <w:spacing w:val="-10"/>
        </w:rPr>
        <w:t xml:space="preserve"> </w:t>
      </w:r>
      <w:r w:rsidRPr="000C4ABF">
        <w:rPr>
          <w:rFonts w:eastAsia="Calibri" w:cs="Times New Roman"/>
        </w:rPr>
        <w:t>through</w:t>
      </w:r>
      <w:r w:rsidRPr="000C4ABF">
        <w:rPr>
          <w:rFonts w:eastAsia="Calibri" w:cs="Times New Roman"/>
          <w:spacing w:val="-9"/>
        </w:rPr>
        <w:t xml:space="preserve"> </w:t>
      </w:r>
      <w:r w:rsidRPr="000C4ABF">
        <w:rPr>
          <w:rFonts w:eastAsia="Calibri" w:cs="Times New Roman"/>
        </w:rPr>
        <w:t>collection</w:t>
      </w:r>
      <w:r w:rsidRPr="000C4ABF">
        <w:rPr>
          <w:rFonts w:eastAsia="Calibri" w:cs="Times New Roman"/>
          <w:spacing w:val="-9"/>
        </w:rPr>
        <w:t xml:space="preserve"> </w:t>
      </w:r>
      <w:r w:rsidRPr="000C4ABF">
        <w:rPr>
          <w:rFonts w:eastAsia="Calibri" w:cs="Times New Roman"/>
        </w:rPr>
        <w:t>and</w:t>
      </w:r>
      <w:r w:rsidRPr="000C4ABF">
        <w:rPr>
          <w:rFonts w:eastAsia="Calibri" w:cs="Times New Roman"/>
          <w:spacing w:val="-9"/>
        </w:rPr>
        <w:t xml:space="preserve"> </w:t>
      </w:r>
      <w:r w:rsidRPr="000C4ABF">
        <w:rPr>
          <w:rFonts w:eastAsia="Calibri" w:cs="Times New Roman"/>
        </w:rPr>
        <w:t>analyzing</w:t>
      </w:r>
      <w:r w:rsidRPr="000C4ABF">
        <w:rPr>
          <w:rFonts w:eastAsia="Calibri" w:cs="Times New Roman"/>
          <w:spacing w:val="-10"/>
        </w:rPr>
        <w:t xml:space="preserve"> </w:t>
      </w:r>
      <w:r w:rsidRPr="000C4ABF">
        <w:rPr>
          <w:rFonts w:eastAsia="Calibri" w:cs="Times New Roman"/>
        </w:rPr>
        <w:t>the</w:t>
      </w:r>
      <w:r w:rsidRPr="000C4ABF">
        <w:rPr>
          <w:rFonts w:eastAsia="Calibri" w:cs="Times New Roman"/>
          <w:spacing w:val="-9"/>
        </w:rPr>
        <w:t xml:space="preserve"> </w:t>
      </w:r>
      <w:r w:rsidRPr="000C4ABF">
        <w:rPr>
          <w:rFonts w:eastAsia="Calibri" w:cs="Times New Roman"/>
        </w:rPr>
        <w:t>qualitative and quantitative data. The evaluation will apply mixed method of data collection employing variety of desk reviews (progress reports, mission and event reports, knowledge products and partner documents/reports</w:t>
      </w:r>
      <w:r w:rsidRPr="000C4ABF">
        <w:rPr>
          <w:rFonts w:eastAsia="Calibri" w:cs="Times New Roman"/>
          <w:spacing w:val="-18"/>
        </w:rPr>
        <w:t xml:space="preserve"> </w:t>
      </w:r>
      <w:r w:rsidRPr="000C4ABF">
        <w:rPr>
          <w:rFonts w:eastAsia="Calibri" w:cs="Times New Roman"/>
        </w:rPr>
        <w:t>etc.).</w:t>
      </w:r>
    </w:p>
    <w:p w14:paraId="364B009A" w14:textId="77777777" w:rsidR="001B2112" w:rsidRPr="000C4ABF" w:rsidRDefault="001B2112" w:rsidP="005B5C65">
      <w:pPr>
        <w:widowControl w:val="0"/>
        <w:spacing w:before="0" w:after="0" w:line="240" w:lineRule="auto"/>
        <w:rPr>
          <w:rFonts w:eastAsia="Calibri" w:cs="Times New Roman"/>
        </w:rPr>
      </w:pPr>
    </w:p>
    <w:p w14:paraId="7662E311" w14:textId="0F8148AB" w:rsidR="001B2112" w:rsidRPr="000C4ABF" w:rsidRDefault="001B2112" w:rsidP="005B5C65">
      <w:pPr>
        <w:widowControl w:val="0"/>
        <w:spacing w:before="0" w:after="0" w:line="240" w:lineRule="auto"/>
        <w:rPr>
          <w:rFonts w:eastAsia="Calibri" w:cs="Times New Roman"/>
        </w:rPr>
      </w:pPr>
      <w:r w:rsidRPr="000C4ABF">
        <w:rPr>
          <w:rFonts w:eastAsia="Calibri" w:cs="Times New Roman"/>
        </w:rPr>
        <w:lastRenderedPageBreak/>
        <w:t xml:space="preserve">For primary data </w:t>
      </w:r>
      <w:r w:rsidR="00985FF9" w:rsidRPr="000C4ABF">
        <w:rPr>
          <w:rFonts w:eastAsia="Calibri" w:cs="Times New Roman"/>
        </w:rPr>
        <w:t>collection,</w:t>
      </w:r>
      <w:r w:rsidRPr="000C4ABF">
        <w:rPr>
          <w:rFonts w:eastAsia="Calibri" w:cs="Times New Roman"/>
        </w:rPr>
        <w:t xml:space="preserve"> semi-structured interviews, focus group discussions etc</w:t>
      </w:r>
      <w:r w:rsidR="00B706A5" w:rsidRPr="000C4ABF">
        <w:rPr>
          <w:rFonts w:eastAsia="Calibri" w:cs="Times New Roman"/>
        </w:rPr>
        <w:t>.</w:t>
      </w:r>
      <w:r w:rsidRPr="000C4ABF">
        <w:rPr>
          <w:rFonts w:eastAsia="Calibri" w:cs="Times New Roman"/>
        </w:rPr>
        <w:t xml:space="preserve"> will be conducted and measure the increase in capacities of various stakeholders to internalize GE principles. The evaluation will provide recommendations on strengthening future partnerships with potential stakeholders.</w:t>
      </w:r>
    </w:p>
    <w:p w14:paraId="4AADFC2F" w14:textId="77777777" w:rsidR="001B2112" w:rsidRPr="000C4ABF" w:rsidRDefault="001B2112" w:rsidP="005B5C65">
      <w:pPr>
        <w:rPr>
          <w:rFonts w:cs="Times New Roman"/>
        </w:rPr>
      </w:pPr>
    </w:p>
    <w:p w14:paraId="0FB07E67" w14:textId="77777777" w:rsidR="001B2112" w:rsidRPr="000C4ABF" w:rsidRDefault="001B2112" w:rsidP="005B5C65">
      <w:pPr>
        <w:widowControl w:val="0"/>
        <w:spacing w:before="52" w:after="0" w:line="240" w:lineRule="auto"/>
        <w:rPr>
          <w:rFonts w:eastAsia="Calibri" w:cs="Times New Roman"/>
        </w:rPr>
      </w:pPr>
      <w:r w:rsidRPr="000C4ABF">
        <w:rPr>
          <w:rFonts w:eastAsia="Calibri" w:cs="Times New Roman"/>
        </w:rPr>
        <w:t>The</w:t>
      </w:r>
      <w:r w:rsidRPr="000C4ABF">
        <w:rPr>
          <w:rFonts w:eastAsia="Calibri" w:cs="Times New Roman"/>
          <w:spacing w:val="-14"/>
        </w:rPr>
        <w:t xml:space="preserve"> </w:t>
      </w:r>
      <w:r w:rsidRPr="000C4ABF">
        <w:rPr>
          <w:rFonts w:eastAsia="Calibri" w:cs="Times New Roman"/>
        </w:rPr>
        <w:t>secondary</w:t>
      </w:r>
      <w:r w:rsidRPr="000C4ABF">
        <w:rPr>
          <w:rFonts w:eastAsia="Calibri" w:cs="Times New Roman"/>
          <w:spacing w:val="-15"/>
        </w:rPr>
        <w:t xml:space="preserve"> </w:t>
      </w:r>
      <w:r w:rsidRPr="000C4ABF">
        <w:rPr>
          <w:rFonts w:eastAsia="Calibri" w:cs="Times New Roman"/>
        </w:rPr>
        <w:t>data</w:t>
      </w:r>
      <w:r w:rsidRPr="000C4ABF">
        <w:rPr>
          <w:rFonts w:eastAsia="Calibri" w:cs="Times New Roman"/>
          <w:spacing w:val="-14"/>
        </w:rPr>
        <w:t xml:space="preserve"> </w:t>
      </w:r>
      <w:r w:rsidRPr="000C4ABF">
        <w:rPr>
          <w:rFonts w:eastAsia="Calibri" w:cs="Times New Roman"/>
        </w:rPr>
        <w:t>will</w:t>
      </w:r>
      <w:r w:rsidRPr="000C4ABF">
        <w:rPr>
          <w:rFonts w:eastAsia="Calibri" w:cs="Times New Roman"/>
          <w:spacing w:val="-15"/>
        </w:rPr>
        <w:t xml:space="preserve"> </w:t>
      </w:r>
      <w:r w:rsidRPr="000C4ABF">
        <w:rPr>
          <w:rFonts w:eastAsia="Calibri" w:cs="Times New Roman"/>
        </w:rPr>
        <w:t>be</w:t>
      </w:r>
      <w:r w:rsidRPr="000C4ABF">
        <w:rPr>
          <w:rFonts w:eastAsia="Calibri" w:cs="Times New Roman"/>
          <w:spacing w:val="-12"/>
        </w:rPr>
        <w:t xml:space="preserve"> </w:t>
      </w:r>
      <w:r w:rsidRPr="000C4ABF">
        <w:rPr>
          <w:rFonts w:eastAsia="Calibri" w:cs="Times New Roman"/>
        </w:rPr>
        <w:t>collected</w:t>
      </w:r>
      <w:r w:rsidRPr="000C4ABF">
        <w:rPr>
          <w:rFonts w:eastAsia="Calibri" w:cs="Times New Roman"/>
          <w:spacing w:val="-15"/>
        </w:rPr>
        <w:t xml:space="preserve"> </w:t>
      </w:r>
      <w:r w:rsidRPr="000C4ABF">
        <w:rPr>
          <w:rFonts w:eastAsia="Calibri" w:cs="Times New Roman"/>
        </w:rPr>
        <w:t>by</w:t>
      </w:r>
      <w:r w:rsidRPr="000C4ABF">
        <w:rPr>
          <w:rFonts w:eastAsia="Calibri" w:cs="Times New Roman"/>
          <w:spacing w:val="-13"/>
        </w:rPr>
        <w:t xml:space="preserve"> </w:t>
      </w:r>
      <w:r w:rsidRPr="000C4ABF">
        <w:rPr>
          <w:rFonts w:eastAsia="Calibri" w:cs="Times New Roman"/>
        </w:rPr>
        <w:t>carrying</w:t>
      </w:r>
      <w:r w:rsidRPr="000C4ABF">
        <w:rPr>
          <w:rFonts w:eastAsia="Calibri" w:cs="Times New Roman"/>
          <w:spacing w:val="-15"/>
        </w:rPr>
        <w:t xml:space="preserve"> </w:t>
      </w:r>
      <w:r w:rsidRPr="000C4ABF">
        <w:rPr>
          <w:rFonts w:eastAsia="Calibri" w:cs="Times New Roman"/>
        </w:rPr>
        <w:t>out</w:t>
      </w:r>
      <w:r w:rsidRPr="000C4ABF">
        <w:rPr>
          <w:rFonts w:eastAsia="Calibri" w:cs="Times New Roman"/>
          <w:spacing w:val="-14"/>
        </w:rPr>
        <w:t xml:space="preserve"> </w:t>
      </w:r>
      <w:r w:rsidRPr="000C4ABF">
        <w:rPr>
          <w:rFonts w:eastAsia="Calibri" w:cs="Times New Roman"/>
        </w:rPr>
        <w:t>desk</w:t>
      </w:r>
      <w:r w:rsidRPr="000C4ABF">
        <w:rPr>
          <w:rFonts w:eastAsia="Calibri" w:cs="Times New Roman"/>
          <w:spacing w:val="-13"/>
        </w:rPr>
        <w:t xml:space="preserve"> </w:t>
      </w:r>
      <w:r w:rsidRPr="000C4ABF">
        <w:rPr>
          <w:rFonts w:eastAsia="Calibri" w:cs="Times New Roman"/>
        </w:rPr>
        <w:t>review</w:t>
      </w:r>
      <w:r w:rsidRPr="000C4ABF">
        <w:rPr>
          <w:rFonts w:eastAsia="Calibri" w:cs="Times New Roman"/>
          <w:spacing w:val="-13"/>
        </w:rPr>
        <w:t xml:space="preserve"> </w:t>
      </w:r>
      <w:r w:rsidRPr="000C4ABF">
        <w:rPr>
          <w:rFonts w:eastAsia="Calibri" w:cs="Times New Roman"/>
        </w:rPr>
        <w:t>of</w:t>
      </w:r>
      <w:r w:rsidRPr="000C4ABF">
        <w:rPr>
          <w:rFonts w:eastAsia="Calibri" w:cs="Times New Roman"/>
          <w:spacing w:val="-13"/>
        </w:rPr>
        <w:t xml:space="preserve"> </w:t>
      </w:r>
      <w:r w:rsidRPr="000C4ABF">
        <w:rPr>
          <w:rFonts w:eastAsia="Calibri" w:cs="Times New Roman"/>
        </w:rPr>
        <w:t>existing</w:t>
      </w:r>
      <w:r w:rsidRPr="000C4ABF">
        <w:rPr>
          <w:rFonts w:eastAsia="Calibri" w:cs="Times New Roman"/>
          <w:spacing w:val="-12"/>
        </w:rPr>
        <w:t xml:space="preserve"> </w:t>
      </w:r>
      <w:r w:rsidRPr="000C4ABF">
        <w:rPr>
          <w:rFonts w:eastAsia="Calibri" w:cs="Times New Roman"/>
        </w:rPr>
        <w:t>literature</w:t>
      </w:r>
      <w:r w:rsidRPr="000C4ABF">
        <w:rPr>
          <w:rFonts w:eastAsia="Calibri" w:cs="Times New Roman"/>
          <w:spacing w:val="-14"/>
        </w:rPr>
        <w:t xml:space="preserve"> </w:t>
      </w:r>
      <w:r w:rsidRPr="000C4ABF">
        <w:rPr>
          <w:rFonts w:eastAsia="Calibri" w:cs="Times New Roman"/>
        </w:rPr>
        <w:t>on</w:t>
      </w:r>
      <w:r w:rsidRPr="000C4ABF">
        <w:rPr>
          <w:rFonts w:eastAsia="Calibri" w:cs="Times New Roman"/>
          <w:spacing w:val="-13"/>
        </w:rPr>
        <w:t xml:space="preserve"> </w:t>
      </w:r>
      <w:r w:rsidRPr="000C4ABF">
        <w:rPr>
          <w:rFonts w:eastAsia="Calibri" w:cs="Times New Roman"/>
        </w:rPr>
        <w:t>disasters in Pakistan. The perspective survey will provide firsthand information and data for analysis. On the basis of initial desk review, the evaluation team is expected to revisit the evaluation framework</w:t>
      </w:r>
      <w:r w:rsidRPr="000C4ABF">
        <w:rPr>
          <w:rFonts w:eastAsia="Calibri" w:cs="Times New Roman"/>
          <w:spacing w:val="-6"/>
        </w:rPr>
        <w:t xml:space="preserve"> </w:t>
      </w:r>
      <w:r w:rsidRPr="000C4ABF">
        <w:rPr>
          <w:rFonts w:eastAsia="Calibri" w:cs="Times New Roman"/>
        </w:rPr>
        <w:t>and</w:t>
      </w:r>
      <w:r w:rsidRPr="000C4ABF">
        <w:rPr>
          <w:rFonts w:eastAsia="Calibri" w:cs="Times New Roman"/>
          <w:spacing w:val="-8"/>
        </w:rPr>
        <w:t xml:space="preserve"> </w:t>
      </w:r>
      <w:r w:rsidRPr="000C4ABF">
        <w:rPr>
          <w:rFonts w:eastAsia="Calibri" w:cs="Times New Roman"/>
        </w:rPr>
        <w:t>propose</w:t>
      </w:r>
      <w:r w:rsidRPr="000C4ABF">
        <w:rPr>
          <w:rFonts w:eastAsia="Calibri" w:cs="Times New Roman"/>
          <w:spacing w:val="-8"/>
        </w:rPr>
        <w:t xml:space="preserve"> </w:t>
      </w:r>
      <w:r w:rsidRPr="000C4ABF">
        <w:rPr>
          <w:rFonts w:eastAsia="Calibri" w:cs="Times New Roman"/>
        </w:rPr>
        <w:t>the</w:t>
      </w:r>
      <w:r w:rsidRPr="000C4ABF">
        <w:rPr>
          <w:rFonts w:eastAsia="Calibri" w:cs="Times New Roman"/>
          <w:spacing w:val="-7"/>
        </w:rPr>
        <w:t xml:space="preserve"> </w:t>
      </w:r>
      <w:r w:rsidRPr="000C4ABF">
        <w:rPr>
          <w:rFonts w:eastAsia="Calibri" w:cs="Times New Roman"/>
        </w:rPr>
        <w:t>areas</w:t>
      </w:r>
      <w:r w:rsidRPr="000C4ABF">
        <w:rPr>
          <w:rFonts w:eastAsia="Calibri" w:cs="Times New Roman"/>
          <w:spacing w:val="-5"/>
        </w:rPr>
        <w:t xml:space="preserve"> </w:t>
      </w:r>
      <w:r w:rsidRPr="000C4ABF">
        <w:rPr>
          <w:rFonts w:eastAsia="Calibri" w:cs="Times New Roman"/>
        </w:rPr>
        <w:t>of</w:t>
      </w:r>
      <w:r w:rsidRPr="000C4ABF">
        <w:rPr>
          <w:rFonts w:eastAsia="Calibri" w:cs="Times New Roman"/>
          <w:spacing w:val="-6"/>
        </w:rPr>
        <w:t xml:space="preserve"> </w:t>
      </w:r>
      <w:r w:rsidRPr="000C4ABF">
        <w:rPr>
          <w:rFonts w:eastAsia="Calibri" w:cs="Times New Roman"/>
        </w:rPr>
        <w:t>enquiry,</w:t>
      </w:r>
      <w:r w:rsidRPr="000C4ABF">
        <w:rPr>
          <w:rFonts w:eastAsia="Calibri" w:cs="Times New Roman"/>
          <w:spacing w:val="-8"/>
        </w:rPr>
        <w:t xml:space="preserve"> </w:t>
      </w:r>
      <w:r w:rsidRPr="000C4ABF">
        <w:rPr>
          <w:rFonts w:eastAsia="Calibri" w:cs="Times New Roman"/>
        </w:rPr>
        <w:t>evaluation</w:t>
      </w:r>
      <w:r w:rsidRPr="000C4ABF">
        <w:rPr>
          <w:rFonts w:eastAsia="Calibri" w:cs="Times New Roman"/>
          <w:spacing w:val="-6"/>
        </w:rPr>
        <w:t xml:space="preserve"> </w:t>
      </w:r>
      <w:r w:rsidRPr="000C4ABF">
        <w:rPr>
          <w:rFonts w:eastAsia="Calibri" w:cs="Times New Roman"/>
        </w:rPr>
        <w:t>questions</w:t>
      </w:r>
      <w:r w:rsidRPr="000C4ABF">
        <w:rPr>
          <w:rFonts w:eastAsia="Calibri" w:cs="Times New Roman"/>
          <w:spacing w:val="-8"/>
        </w:rPr>
        <w:t xml:space="preserve"> </w:t>
      </w:r>
      <w:r w:rsidRPr="000C4ABF">
        <w:rPr>
          <w:rFonts w:eastAsia="Calibri" w:cs="Times New Roman"/>
        </w:rPr>
        <w:t>as</w:t>
      </w:r>
      <w:r w:rsidRPr="000C4ABF">
        <w:rPr>
          <w:rFonts w:eastAsia="Calibri" w:cs="Times New Roman"/>
          <w:spacing w:val="-5"/>
        </w:rPr>
        <w:t xml:space="preserve"> </w:t>
      </w:r>
      <w:r w:rsidRPr="000C4ABF">
        <w:rPr>
          <w:rFonts w:eastAsia="Calibri" w:cs="Times New Roman"/>
        </w:rPr>
        <w:t>well</w:t>
      </w:r>
      <w:r w:rsidRPr="000C4ABF">
        <w:rPr>
          <w:rFonts w:eastAsia="Calibri" w:cs="Times New Roman"/>
          <w:spacing w:val="-8"/>
        </w:rPr>
        <w:t xml:space="preserve"> </w:t>
      </w:r>
      <w:r w:rsidRPr="000C4ABF">
        <w:rPr>
          <w:rFonts w:eastAsia="Calibri" w:cs="Times New Roman"/>
        </w:rPr>
        <w:t>as</w:t>
      </w:r>
      <w:r w:rsidRPr="000C4ABF">
        <w:rPr>
          <w:rFonts w:eastAsia="Calibri" w:cs="Times New Roman"/>
          <w:spacing w:val="-5"/>
        </w:rPr>
        <w:t xml:space="preserve"> </w:t>
      </w:r>
      <w:r w:rsidRPr="000C4ABF">
        <w:rPr>
          <w:rFonts w:eastAsia="Calibri" w:cs="Times New Roman"/>
        </w:rPr>
        <w:t>methodology</w:t>
      </w:r>
      <w:r w:rsidRPr="000C4ABF">
        <w:rPr>
          <w:rFonts w:eastAsia="Calibri" w:cs="Times New Roman"/>
          <w:spacing w:val="-8"/>
        </w:rPr>
        <w:t xml:space="preserve"> </w:t>
      </w:r>
      <w:r w:rsidRPr="000C4ABF">
        <w:rPr>
          <w:rFonts w:eastAsia="Calibri" w:cs="Times New Roman"/>
        </w:rPr>
        <w:t>to</w:t>
      </w:r>
      <w:r w:rsidRPr="000C4ABF">
        <w:rPr>
          <w:rFonts w:eastAsia="Calibri" w:cs="Times New Roman"/>
          <w:spacing w:val="-7"/>
        </w:rPr>
        <w:t xml:space="preserve"> </w:t>
      </w:r>
      <w:r w:rsidRPr="000C4ABF">
        <w:rPr>
          <w:rFonts w:eastAsia="Calibri" w:cs="Times New Roman"/>
        </w:rPr>
        <w:t>be used for data collection and analysis. The evaluation framework will be finalized in consultation with concerned focal points of disaster management authorities and UN women. The inception report will clearly mark the agreed framework and methodologies for data collection and reporting.</w:t>
      </w:r>
    </w:p>
    <w:p w14:paraId="00EDFB68" w14:textId="77777777" w:rsidR="001B2112" w:rsidRPr="000C4ABF" w:rsidRDefault="001B2112" w:rsidP="005B5C65">
      <w:pPr>
        <w:widowControl w:val="0"/>
        <w:spacing w:before="11" w:after="0" w:line="240" w:lineRule="auto"/>
        <w:rPr>
          <w:rFonts w:eastAsia="Calibri" w:cs="Times New Roman"/>
        </w:rPr>
      </w:pPr>
    </w:p>
    <w:p w14:paraId="44D26AEB" w14:textId="77777777" w:rsidR="001B2112" w:rsidRPr="000C4ABF" w:rsidRDefault="001B2112" w:rsidP="005B5C65">
      <w:pPr>
        <w:rPr>
          <w:b/>
          <w:bCs/>
        </w:rPr>
      </w:pPr>
      <w:r w:rsidRPr="000C4ABF">
        <w:rPr>
          <w:b/>
          <w:bCs/>
        </w:rPr>
        <w:t>SPECIFIC TASKS</w:t>
      </w:r>
    </w:p>
    <w:p w14:paraId="575CA4AB" w14:textId="77777777" w:rsidR="001B2112" w:rsidRPr="000C4ABF" w:rsidRDefault="001B2112" w:rsidP="005B5C65">
      <w:pPr>
        <w:rPr>
          <w:rFonts w:cs="Times New Roman"/>
          <w:b/>
        </w:rPr>
      </w:pPr>
      <w:r w:rsidRPr="000C4ABF">
        <w:rPr>
          <w:rFonts w:cs="Times New Roman"/>
          <w:b/>
        </w:rPr>
        <w:t>Stage 1: Preparation and Initial Desk Review</w:t>
      </w:r>
    </w:p>
    <w:p w14:paraId="18261D9F" w14:textId="77777777" w:rsidR="001B2112" w:rsidRPr="000C4ABF" w:rsidRDefault="001B2112" w:rsidP="005B5C65">
      <w:pPr>
        <w:widowControl w:val="0"/>
        <w:spacing w:before="0" w:after="0" w:line="240" w:lineRule="auto"/>
        <w:rPr>
          <w:rFonts w:eastAsia="Calibri" w:cs="Times New Roman"/>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15"/>
        <w:gridCol w:w="2420"/>
        <w:gridCol w:w="1081"/>
        <w:gridCol w:w="1214"/>
      </w:tblGrid>
      <w:tr w:rsidR="001B2112" w:rsidRPr="000C4ABF" w14:paraId="39882932" w14:textId="77777777" w:rsidTr="001B2112">
        <w:trPr>
          <w:trHeight w:hRule="exact" w:val="596"/>
          <w:jc w:val="center"/>
        </w:trPr>
        <w:tc>
          <w:tcPr>
            <w:tcW w:w="4215" w:type="dxa"/>
          </w:tcPr>
          <w:p w14:paraId="094B2D03" w14:textId="77777777" w:rsidR="001B2112" w:rsidRPr="000C4ABF" w:rsidRDefault="001B2112" w:rsidP="005B5C65">
            <w:pPr>
              <w:widowControl w:val="0"/>
              <w:spacing w:before="0" w:after="0" w:line="240" w:lineRule="auto"/>
              <w:rPr>
                <w:rFonts w:eastAsia="Calibri" w:cs="Times New Roman"/>
                <w:b/>
              </w:rPr>
            </w:pPr>
            <w:r w:rsidRPr="000C4ABF">
              <w:rPr>
                <w:rFonts w:eastAsia="Calibri" w:cs="Times New Roman"/>
                <w:b/>
              </w:rPr>
              <w:t>Task</w:t>
            </w:r>
          </w:p>
        </w:tc>
        <w:tc>
          <w:tcPr>
            <w:tcW w:w="2420" w:type="dxa"/>
          </w:tcPr>
          <w:p w14:paraId="240A942C" w14:textId="77777777" w:rsidR="001B2112" w:rsidRPr="000C4ABF" w:rsidRDefault="001B2112" w:rsidP="005B5C65">
            <w:pPr>
              <w:widowControl w:val="0"/>
              <w:spacing w:before="0" w:after="0" w:line="240" w:lineRule="auto"/>
              <w:rPr>
                <w:rFonts w:eastAsia="Calibri" w:cs="Times New Roman"/>
                <w:b/>
              </w:rPr>
            </w:pPr>
            <w:r w:rsidRPr="000C4ABF">
              <w:rPr>
                <w:rFonts w:eastAsia="Calibri" w:cs="Times New Roman"/>
                <w:b/>
              </w:rPr>
              <w:t>Responsible Party</w:t>
            </w:r>
          </w:p>
        </w:tc>
        <w:tc>
          <w:tcPr>
            <w:tcW w:w="1081" w:type="dxa"/>
          </w:tcPr>
          <w:p w14:paraId="44E32BC8" w14:textId="77777777" w:rsidR="001B2112" w:rsidRPr="000C4ABF" w:rsidRDefault="001B2112" w:rsidP="005B5C65">
            <w:pPr>
              <w:widowControl w:val="0"/>
              <w:spacing w:before="0" w:after="0" w:line="240" w:lineRule="auto"/>
              <w:rPr>
                <w:rFonts w:eastAsia="Calibri" w:cs="Times New Roman"/>
                <w:b/>
              </w:rPr>
            </w:pPr>
            <w:r w:rsidRPr="000C4ABF">
              <w:rPr>
                <w:rFonts w:eastAsia="Calibri" w:cs="Times New Roman"/>
                <w:b/>
              </w:rPr>
              <w:t>Number of days</w:t>
            </w:r>
          </w:p>
        </w:tc>
        <w:tc>
          <w:tcPr>
            <w:tcW w:w="1214" w:type="dxa"/>
          </w:tcPr>
          <w:p w14:paraId="5A1382A7" w14:textId="77777777" w:rsidR="001B2112" w:rsidRPr="000C4ABF" w:rsidRDefault="001B2112" w:rsidP="005B5C65">
            <w:pPr>
              <w:widowControl w:val="0"/>
              <w:spacing w:before="0" w:after="0" w:line="240" w:lineRule="auto"/>
              <w:rPr>
                <w:rFonts w:eastAsia="Calibri" w:cs="Times New Roman"/>
                <w:b/>
              </w:rPr>
            </w:pPr>
            <w:r w:rsidRPr="000C4ABF">
              <w:rPr>
                <w:rFonts w:eastAsia="Calibri" w:cs="Times New Roman"/>
                <w:b/>
              </w:rPr>
              <w:t>Remarks</w:t>
            </w:r>
          </w:p>
        </w:tc>
      </w:tr>
      <w:tr w:rsidR="001B2112" w:rsidRPr="000C4ABF" w14:paraId="087B3106" w14:textId="77777777" w:rsidTr="001B2112">
        <w:trPr>
          <w:trHeight w:hRule="exact" w:val="598"/>
          <w:jc w:val="center"/>
        </w:trPr>
        <w:tc>
          <w:tcPr>
            <w:tcW w:w="4215" w:type="dxa"/>
          </w:tcPr>
          <w:p w14:paraId="37A1258D" w14:textId="690C6E47" w:rsidR="001B2112" w:rsidRPr="000C4ABF" w:rsidRDefault="00D17182" w:rsidP="005B5C65">
            <w:pPr>
              <w:widowControl w:val="0"/>
              <w:tabs>
                <w:tab w:val="left" w:pos="1508"/>
                <w:tab w:val="left" w:pos="2854"/>
                <w:tab w:val="left" w:pos="3652"/>
              </w:tabs>
              <w:spacing w:before="0" w:after="0" w:line="240" w:lineRule="auto"/>
              <w:rPr>
                <w:rFonts w:eastAsia="Calibri" w:cs="Times New Roman"/>
              </w:rPr>
            </w:pPr>
            <w:r w:rsidRPr="000C4ABF">
              <w:rPr>
                <w:rFonts w:eastAsia="Calibri" w:cs="Times New Roman"/>
              </w:rPr>
              <w:t>Project</w:t>
            </w:r>
            <w:r w:rsidR="001B2112" w:rsidRPr="000C4ABF">
              <w:rPr>
                <w:rFonts w:eastAsia="Calibri" w:cs="Times New Roman"/>
              </w:rPr>
              <w:tab/>
              <w:t>documents</w:t>
            </w:r>
            <w:r w:rsidR="001B2112" w:rsidRPr="000C4ABF">
              <w:rPr>
                <w:rFonts w:eastAsia="Calibri" w:cs="Times New Roman"/>
              </w:rPr>
              <w:tab/>
              <w:t>initial</w:t>
            </w:r>
            <w:r w:rsidR="001B2112" w:rsidRPr="000C4ABF">
              <w:rPr>
                <w:rFonts w:eastAsia="Calibri" w:cs="Times New Roman"/>
              </w:rPr>
              <w:tab/>
              <w:t>desk review</w:t>
            </w:r>
          </w:p>
        </w:tc>
        <w:tc>
          <w:tcPr>
            <w:tcW w:w="2420" w:type="dxa"/>
          </w:tcPr>
          <w:p w14:paraId="3C2A6984"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Consultants</w:t>
            </w:r>
          </w:p>
        </w:tc>
        <w:tc>
          <w:tcPr>
            <w:tcW w:w="1081" w:type="dxa"/>
          </w:tcPr>
          <w:p w14:paraId="421EB7E2"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4</w:t>
            </w:r>
          </w:p>
        </w:tc>
        <w:tc>
          <w:tcPr>
            <w:tcW w:w="1214" w:type="dxa"/>
          </w:tcPr>
          <w:p w14:paraId="2F812528"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Home- based</w:t>
            </w:r>
          </w:p>
        </w:tc>
      </w:tr>
      <w:tr w:rsidR="001B2112" w:rsidRPr="000C4ABF" w14:paraId="551FB55C" w14:textId="77777777" w:rsidTr="001B2112">
        <w:trPr>
          <w:trHeight w:hRule="exact" w:val="888"/>
          <w:jc w:val="center"/>
        </w:trPr>
        <w:tc>
          <w:tcPr>
            <w:tcW w:w="4215" w:type="dxa"/>
          </w:tcPr>
          <w:p w14:paraId="79145D36"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Inception meeting</w:t>
            </w:r>
          </w:p>
        </w:tc>
        <w:tc>
          <w:tcPr>
            <w:tcW w:w="2420" w:type="dxa"/>
          </w:tcPr>
          <w:p w14:paraId="1D48DD00" w14:textId="77777777" w:rsidR="001B2112" w:rsidRPr="000C4ABF" w:rsidRDefault="001B2112" w:rsidP="005B5C65">
            <w:pPr>
              <w:widowControl w:val="0"/>
              <w:tabs>
                <w:tab w:val="left" w:pos="2124"/>
              </w:tabs>
              <w:spacing w:before="0" w:after="0" w:line="240" w:lineRule="auto"/>
              <w:rPr>
                <w:rFonts w:eastAsia="Calibri" w:cs="Times New Roman"/>
              </w:rPr>
            </w:pPr>
            <w:r w:rsidRPr="000C4ABF">
              <w:rPr>
                <w:rFonts w:eastAsia="Calibri" w:cs="Times New Roman"/>
              </w:rPr>
              <w:t>Consultants</w:t>
            </w:r>
            <w:r w:rsidRPr="000C4ABF">
              <w:rPr>
                <w:rFonts w:eastAsia="Calibri" w:cs="Times New Roman"/>
              </w:rPr>
              <w:tab/>
              <w:t>in cooperation with UN Women</w:t>
            </w:r>
          </w:p>
        </w:tc>
        <w:tc>
          <w:tcPr>
            <w:tcW w:w="1081" w:type="dxa"/>
          </w:tcPr>
          <w:p w14:paraId="0F53108F"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1</w:t>
            </w:r>
          </w:p>
        </w:tc>
        <w:tc>
          <w:tcPr>
            <w:tcW w:w="1214" w:type="dxa"/>
          </w:tcPr>
          <w:p w14:paraId="00AF0356"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Islamabad</w:t>
            </w:r>
          </w:p>
        </w:tc>
      </w:tr>
      <w:tr w:rsidR="001B2112" w:rsidRPr="000C4ABF" w14:paraId="0BAD7FD5" w14:textId="77777777" w:rsidTr="001B2112">
        <w:trPr>
          <w:trHeight w:hRule="exact" w:val="888"/>
          <w:jc w:val="center"/>
        </w:trPr>
        <w:tc>
          <w:tcPr>
            <w:tcW w:w="4215" w:type="dxa"/>
          </w:tcPr>
          <w:p w14:paraId="3C7D7053"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Development of an Inception Report</w:t>
            </w:r>
          </w:p>
        </w:tc>
        <w:tc>
          <w:tcPr>
            <w:tcW w:w="2420" w:type="dxa"/>
          </w:tcPr>
          <w:p w14:paraId="334B06A8" w14:textId="77777777" w:rsidR="001B2112" w:rsidRPr="000C4ABF" w:rsidRDefault="001B2112" w:rsidP="005B5C65">
            <w:pPr>
              <w:widowControl w:val="0"/>
              <w:tabs>
                <w:tab w:val="left" w:pos="2124"/>
              </w:tabs>
              <w:spacing w:before="0" w:after="0" w:line="240" w:lineRule="auto"/>
              <w:rPr>
                <w:rFonts w:eastAsia="Calibri" w:cs="Times New Roman"/>
              </w:rPr>
            </w:pPr>
            <w:r w:rsidRPr="000C4ABF">
              <w:rPr>
                <w:rFonts w:eastAsia="Calibri" w:cs="Times New Roman"/>
              </w:rPr>
              <w:t>Consultants</w:t>
            </w:r>
            <w:r w:rsidRPr="000C4ABF">
              <w:rPr>
                <w:rFonts w:eastAsia="Calibri" w:cs="Times New Roman"/>
              </w:rPr>
              <w:tab/>
              <w:t>in cooperation with UN Women</w:t>
            </w:r>
          </w:p>
        </w:tc>
        <w:tc>
          <w:tcPr>
            <w:tcW w:w="1081" w:type="dxa"/>
          </w:tcPr>
          <w:p w14:paraId="604B2116"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4</w:t>
            </w:r>
          </w:p>
        </w:tc>
        <w:tc>
          <w:tcPr>
            <w:tcW w:w="1214" w:type="dxa"/>
          </w:tcPr>
          <w:p w14:paraId="3D4142D3"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Home- based</w:t>
            </w:r>
          </w:p>
        </w:tc>
      </w:tr>
      <w:tr w:rsidR="001B2112" w:rsidRPr="000C4ABF" w14:paraId="34AD320B" w14:textId="77777777" w:rsidTr="001B2112">
        <w:trPr>
          <w:trHeight w:hRule="exact" w:val="1184"/>
          <w:jc w:val="center"/>
        </w:trPr>
        <w:tc>
          <w:tcPr>
            <w:tcW w:w="4215" w:type="dxa"/>
          </w:tcPr>
          <w:p w14:paraId="1A0DC66E" w14:textId="77777777" w:rsidR="001B2112" w:rsidRPr="000C4ABF" w:rsidRDefault="001B2112" w:rsidP="005B5C65">
            <w:pPr>
              <w:widowControl w:val="0"/>
              <w:spacing w:before="1" w:after="0" w:line="240" w:lineRule="auto"/>
              <w:rPr>
                <w:rFonts w:eastAsia="Calibri" w:cs="Times New Roman"/>
                <w:b/>
              </w:rPr>
            </w:pPr>
          </w:p>
          <w:p w14:paraId="1D821858"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Feedback on the inception report</w:t>
            </w:r>
          </w:p>
        </w:tc>
        <w:tc>
          <w:tcPr>
            <w:tcW w:w="2420" w:type="dxa"/>
          </w:tcPr>
          <w:p w14:paraId="22ECAC28" w14:textId="77777777" w:rsidR="001B2112" w:rsidRPr="000C4ABF" w:rsidRDefault="001B2112" w:rsidP="005B5C65">
            <w:pPr>
              <w:widowControl w:val="0"/>
              <w:tabs>
                <w:tab w:val="left" w:pos="1875"/>
              </w:tabs>
              <w:spacing w:before="0" w:after="0" w:line="240" w:lineRule="auto"/>
              <w:rPr>
                <w:rFonts w:eastAsia="Calibri" w:cs="Times New Roman"/>
              </w:rPr>
            </w:pPr>
            <w:r w:rsidRPr="000C4ABF">
              <w:rPr>
                <w:rFonts w:eastAsia="Calibri" w:cs="Times New Roman"/>
              </w:rPr>
              <w:t>UN Women in cooperation</w:t>
            </w:r>
            <w:r w:rsidRPr="000C4ABF">
              <w:rPr>
                <w:rFonts w:eastAsia="Calibri" w:cs="Times New Roman"/>
              </w:rPr>
              <w:tab/>
            </w:r>
            <w:r w:rsidRPr="000C4ABF">
              <w:rPr>
                <w:rFonts w:eastAsia="Calibri" w:cs="Times New Roman"/>
                <w:spacing w:val="-1"/>
              </w:rPr>
              <w:t xml:space="preserve">with </w:t>
            </w:r>
            <w:r w:rsidRPr="000C4ABF">
              <w:rPr>
                <w:rFonts w:eastAsia="Calibri" w:cs="Times New Roman"/>
              </w:rPr>
              <w:t>disaster management authority focal</w:t>
            </w:r>
            <w:r w:rsidRPr="000C4ABF">
              <w:rPr>
                <w:rFonts w:eastAsia="Calibri" w:cs="Times New Roman"/>
                <w:spacing w:val="-13"/>
              </w:rPr>
              <w:t xml:space="preserve"> </w:t>
            </w:r>
            <w:r w:rsidRPr="000C4ABF">
              <w:rPr>
                <w:rFonts w:eastAsia="Calibri" w:cs="Times New Roman"/>
              </w:rPr>
              <w:t>points</w:t>
            </w:r>
          </w:p>
        </w:tc>
        <w:tc>
          <w:tcPr>
            <w:tcW w:w="1081" w:type="dxa"/>
          </w:tcPr>
          <w:p w14:paraId="6C95393E"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3</w:t>
            </w:r>
          </w:p>
        </w:tc>
        <w:tc>
          <w:tcPr>
            <w:tcW w:w="1214" w:type="dxa"/>
          </w:tcPr>
          <w:p w14:paraId="33C20100"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Islamabad</w:t>
            </w:r>
          </w:p>
        </w:tc>
      </w:tr>
    </w:tbl>
    <w:p w14:paraId="7365B00D" w14:textId="77777777" w:rsidR="001B2112" w:rsidRPr="000C4ABF" w:rsidRDefault="001B2112" w:rsidP="005B5C65">
      <w:pPr>
        <w:widowControl w:val="0"/>
        <w:spacing w:before="8" w:after="0" w:line="240" w:lineRule="auto"/>
        <w:rPr>
          <w:rFonts w:eastAsia="Calibri" w:cs="Times New Roman"/>
          <w:b/>
        </w:rPr>
      </w:pPr>
    </w:p>
    <w:p w14:paraId="1F1FDDAF" w14:textId="77777777" w:rsidR="001B2112" w:rsidRPr="000C4ABF" w:rsidRDefault="001B2112" w:rsidP="005B5C65">
      <w:pPr>
        <w:spacing w:before="52"/>
        <w:rPr>
          <w:rFonts w:cs="Times New Roman"/>
          <w:b/>
        </w:rPr>
      </w:pPr>
      <w:r w:rsidRPr="000C4ABF">
        <w:rPr>
          <w:rFonts w:cs="Times New Roman"/>
          <w:b/>
        </w:rPr>
        <w:t>Stage 2: Data Collection and Analysis</w:t>
      </w:r>
    </w:p>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1"/>
        <w:gridCol w:w="2379"/>
        <w:gridCol w:w="1078"/>
        <w:gridCol w:w="1342"/>
      </w:tblGrid>
      <w:tr w:rsidR="001B2112" w:rsidRPr="000C4ABF" w14:paraId="3D47A255" w14:textId="77777777" w:rsidTr="001B2112">
        <w:trPr>
          <w:trHeight w:hRule="exact" w:val="595"/>
          <w:jc w:val="center"/>
        </w:trPr>
        <w:tc>
          <w:tcPr>
            <w:tcW w:w="4131" w:type="dxa"/>
          </w:tcPr>
          <w:p w14:paraId="248838E6" w14:textId="77777777" w:rsidR="001B2112" w:rsidRPr="000C4ABF" w:rsidRDefault="001B2112" w:rsidP="005B5C65">
            <w:pPr>
              <w:widowControl w:val="0"/>
              <w:spacing w:before="0" w:after="0" w:line="292" w:lineRule="exact"/>
              <w:rPr>
                <w:rFonts w:eastAsia="Calibri" w:cs="Times New Roman"/>
                <w:b/>
              </w:rPr>
            </w:pPr>
            <w:r w:rsidRPr="000C4ABF">
              <w:rPr>
                <w:rFonts w:eastAsia="Calibri" w:cs="Times New Roman"/>
                <w:b/>
              </w:rPr>
              <w:t>Task</w:t>
            </w:r>
          </w:p>
        </w:tc>
        <w:tc>
          <w:tcPr>
            <w:tcW w:w="2379" w:type="dxa"/>
          </w:tcPr>
          <w:p w14:paraId="18FB9D7C" w14:textId="77777777" w:rsidR="001B2112" w:rsidRPr="000C4ABF" w:rsidRDefault="001B2112" w:rsidP="005B5C65">
            <w:pPr>
              <w:widowControl w:val="0"/>
              <w:spacing w:before="0" w:after="0" w:line="292" w:lineRule="exact"/>
              <w:rPr>
                <w:rFonts w:eastAsia="Calibri" w:cs="Times New Roman"/>
                <w:b/>
              </w:rPr>
            </w:pPr>
            <w:r w:rsidRPr="000C4ABF">
              <w:rPr>
                <w:rFonts w:eastAsia="Calibri" w:cs="Times New Roman"/>
                <w:b/>
              </w:rPr>
              <w:t>Responsible Party</w:t>
            </w:r>
          </w:p>
        </w:tc>
        <w:tc>
          <w:tcPr>
            <w:tcW w:w="1078" w:type="dxa"/>
          </w:tcPr>
          <w:p w14:paraId="07D54DEE" w14:textId="77777777" w:rsidR="001B2112" w:rsidRPr="000C4ABF" w:rsidRDefault="001B2112" w:rsidP="005B5C65">
            <w:pPr>
              <w:widowControl w:val="0"/>
              <w:spacing w:before="0" w:after="0" w:line="240" w:lineRule="auto"/>
              <w:rPr>
                <w:rFonts w:eastAsia="Calibri" w:cs="Times New Roman"/>
                <w:b/>
              </w:rPr>
            </w:pPr>
            <w:r w:rsidRPr="000C4ABF">
              <w:rPr>
                <w:rFonts w:eastAsia="Calibri" w:cs="Times New Roman"/>
                <w:b/>
              </w:rPr>
              <w:t>Number of days</w:t>
            </w:r>
          </w:p>
        </w:tc>
        <w:tc>
          <w:tcPr>
            <w:tcW w:w="1342" w:type="dxa"/>
          </w:tcPr>
          <w:p w14:paraId="1D1B5990" w14:textId="77777777" w:rsidR="001B2112" w:rsidRPr="000C4ABF" w:rsidRDefault="001B2112" w:rsidP="005B5C65">
            <w:pPr>
              <w:widowControl w:val="0"/>
              <w:spacing w:before="0" w:after="0" w:line="292" w:lineRule="exact"/>
              <w:rPr>
                <w:rFonts w:eastAsia="Calibri" w:cs="Times New Roman"/>
                <w:b/>
              </w:rPr>
            </w:pPr>
            <w:r w:rsidRPr="000C4ABF">
              <w:rPr>
                <w:rFonts w:eastAsia="Calibri" w:cs="Times New Roman"/>
                <w:b/>
              </w:rPr>
              <w:t>Remarks</w:t>
            </w:r>
          </w:p>
        </w:tc>
      </w:tr>
      <w:tr w:rsidR="001B2112" w:rsidRPr="000C4ABF" w14:paraId="0CF66E6A" w14:textId="77777777" w:rsidTr="001B2112">
        <w:trPr>
          <w:trHeight w:hRule="exact" w:val="1183"/>
          <w:jc w:val="center"/>
        </w:trPr>
        <w:tc>
          <w:tcPr>
            <w:tcW w:w="4131" w:type="dxa"/>
          </w:tcPr>
          <w:p w14:paraId="002B797D"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lastRenderedPageBreak/>
              <w:t>Conduct field trips to project sites, including in-depth interviews, meetings and collect information for the case studies</w:t>
            </w:r>
          </w:p>
        </w:tc>
        <w:tc>
          <w:tcPr>
            <w:tcW w:w="2379" w:type="dxa"/>
          </w:tcPr>
          <w:p w14:paraId="1EE06563" w14:textId="77777777" w:rsidR="001B2112" w:rsidRPr="000C4ABF" w:rsidRDefault="001B2112" w:rsidP="005B5C65">
            <w:pPr>
              <w:widowControl w:val="0"/>
              <w:tabs>
                <w:tab w:val="left" w:pos="2084"/>
              </w:tabs>
              <w:spacing w:before="0" w:after="0" w:line="240" w:lineRule="auto"/>
              <w:ind w:firstLine="55"/>
              <w:rPr>
                <w:rFonts w:eastAsia="Calibri" w:cs="Times New Roman"/>
              </w:rPr>
            </w:pPr>
            <w:r w:rsidRPr="000C4ABF">
              <w:rPr>
                <w:rFonts w:eastAsia="Calibri" w:cs="Times New Roman"/>
              </w:rPr>
              <w:t>Consultants</w:t>
            </w:r>
            <w:r w:rsidRPr="000C4ABF">
              <w:rPr>
                <w:rFonts w:eastAsia="Calibri" w:cs="Times New Roman"/>
              </w:rPr>
              <w:tab/>
              <w:t>in coordination with UN Women</w:t>
            </w:r>
          </w:p>
        </w:tc>
        <w:tc>
          <w:tcPr>
            <w:tcW w:w="1078" w:type="dxa"/>
          </w:tcPr>
          <w:p w14:paraId="219E4A8E"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12</w:t>
            </w:r>
          </w:p>
        </w:tc>
        <w:tc>
          <w:tcPr>
            <w:tcW w:w="1342" w:type="dxa"/>
          </w:tcPr>
          <w:p w14:paraId="509EE54E" w14:textId="77777777" w:rsidR="001B2112" w:rsidRPr="000C4ABF" w:rsidRDefault="001B2112" w:rsidP="005B5C65">
            <w:pPr>
              <w:widowControl w:val="0"/>
              <w:tabs>
                <w:tab w:val="left" w:pos="667"/>
              </w:tabs>
              <w:spacing w:before="0" w:after="0" w:line="292" w:lineRule="exact"/>
              <w:rPr>
                <w:rFonts w:eastAsia="Calibri" w:cs="Times New Roman"/>
              </w:rPr>
            </w:pPr>
            <w:r w:rsidRPr="000C4ABF">
              <w:rPr>
                <w:rFonts w:eastAsia="Calibri" w:cs="Times New Roman"/>
              </w:rPr>
              <w:t>KP,</w:t>
            </w:r>
            <w:r w:rsidRPr="000C4ABF">
              <w:rPr>
                <w:rFonts w:eastAsia="Calibri" w:cs="Times New Roman"/>
              </w:rPr>
              <w:tab/>
              <w:t>FATA,</w:t>
            </w:r>
          </w:p>
          <w:p w14:paraId="7ACFB241"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Balochistan and PAK</w:t>
            </w:r>
          </w:p>
        </w:tc>
      </w:tr>
      <w:tr w:rsidR="001B2112" w:rsidRPr="000C4ABF" w14:paraId="5C8D64A1" w14:textId="77777777" w:rsidTr="001B2112">
        <w:trPr>
          <w:trHeight w:hRule="exact" w:val="1181"/>
          <w:jc w:val="center"/>
        </w:trPr>
        <w:tc>
          <w:tcPr>
            <w:tcW w:w="4131" w:type="dxa"/>
          </w:tcPr>
          <w:p w14:paraId="64F6834A"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Conduct in-depth interviews and FGDs and</w:t>
            </w:r>
            <w:r w:rsidRPr="000C4ABF">
              <w:rPr>
                <w:rFonts w:eastAsia="Calibri" w:cs="Times New Roman"/>
                <w:spacing w:val="-11"/>
              </w:rPr>
              <w:t xml:space="preserve"> </w:t>
            </w:r>
            <w:r w:rsidRPr="000C4ABF">
              <w:rPr>
                <w:rFonts w:eastAsia="Calibri" w:cs="Times New Roman"/>
              </w:rPr>
              <w:t>perspective</w:t>
            </w:r>
            <w:r w:rsidRPr="000C4ABF">
              <w:rPr>
                <w:rFonts w:eastAsia="Calibri" w:cs="Times New Roman"/>
                <w:spacing w:val="-12"/>
              </w:rPr>
              <w:t xml:space="preserve"> </w:t>
            </w:r>
            <w:r w:rsidRPr="000C4ABF">
              <w:rPr>
                <w:rFonts w:eastAsia="Calibri" w:cs="Times New Roman"/>
              </w:rPr>
              <w:t>survey</w:t>
            </w:r>
            <w:r w:rsidRPr="000C4ABF">
              <w:rPr>
                <w:rFonts w:eastAsia="Calibri" w:cs="Times New Roman"/>
                <w:spacing w:val="-13"/>
              </w:rPr>
              <w:t xml:space="preserve"> </w:t>
            </w:r>
            <w:r w:rsidRPr="000C4ABF">
              <w:rPr>
                <w:rFonts w:eastAsia="Calibri" w:cs="Times New Roman"/>
              </w:rPr>
              <w:t>in</w:t>
            </w:r>
            <w:r w:rsidRPr="000C4ABF">
              <w:rPr>
                <w:rFonts w:eastAsia="Calibri" w:cs="Times New Roman"/>
                <w:spacing w:val="-11"/>
              </w:rPr>
              <w:t xml:space="preserve"> </w:t>
            </w:r>
            <w:r w:rsidRPr="000C4ABF">
              <w:rPr>
                <w:rFonts w:eastAsia="Calibri" w:cs="Times New Roman"/>
              </w:rPr>
              <w:t>Islamabad</w:t>
            </w:r>
            <w:r w:rsidRPr="000C4ABF">
              <w:rPr>
                <w:rFonts w:eastAsia="Calibri" w:cs="Times New Roman"/>
                <w:spacing w:val="-11"/>
              </w:rPr>
              <w:t xml:space="preserve"> </w:t>
            </w:r>
            <w:r w:rsidRPr="000C4ABF">
              <w:rPr>
                <w:rFonts w:eastAsia="Calibri" w:cs="Times New Roman"/>
              </w:rPr>
              <w:t>and other locations according to the agreed list</w:t>
            </w:r>
          </w:p>
        </w:tc>
        <w:tc>
          <w:tcPr>
            <w:tcW w:w="2379" w:type="dxa"/>
          </w:tcPr>
          <w:p w14:paraId="6017A338"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Consultants</w:t>
            </w:r>
          </w:p>
        </w:tc>
        <w:tc>
          <w:tcPr>
            <w:tcW w:w="1078" w:type="dxa"/>
          </w:tcPr>
          <w:p w14:paraId="05DD866C"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2</w:t>
            </w:r>
          </w:p>
        </w:tc>
        <w:tc>
          <w:tcPr>
            <w:tcW w:w="1342" w:type="dxa"/>
          </w:tcPr>
          <w:p w14:paraId="1E7A8001"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Islamabad</w:t>
            </w:r>
          </w:p>
        </w:tc>
      </w:tr>
      <w:tr w:rsidR="001B2112" w:rsidRPr="000C4ABF" w14:paraId="3AD9A793" w14:textId="77777777" w:rsidTr="001B2112">
        <w:trPr>
          <w:trHeight w:hRule="exact" w:val="890"/>
          <w:jc w:val="center"/>
        </w:trPr>
        <w:tc>
          <w:tcPr>
            <w:tcW w:w="4131" w:type="dxa"/>
          </w:tcPr>
          <w:p w14:paraId="375A4C28"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Data classification, systematization, and analysis and elaboration of evaluation findings</w:t>
            </w:r>
          </w:p>
        </w:tc>
        <w:tc>
          <w:tcPr>
            <w:tcW w:w="2379" w:type="dxa"/>
          </w:tcPr>
          <w:p w14:paraId="1E2861F1"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Consultants</w:t>
            </w:r>
          </w:p>
        </w:tc>
        <w:tc>
          <w:tcPr>
            <w:tcW w:w="1078" w:type="dxa"/>
          </w:tcPr>
          <w:p w14:paraId="0E421200"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5</w:t>
            </w:r>
          </w:p>
        </w:tc>
        <w:tc>
          <w:tcPr>
            <w:tcW w:w="1342" w:type="dxa"/>
          </w:tcPr>
          <w:p w14:paraId="17B94D5D"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Home based</w:t>
            </w:r>
          </w:p>
        </w:tc>
      </w:tr>
      <w:tr w:rsidR="001B2112" w:rsidRPr="000C4ABF" w14:paraId="146E49E8" w14:textId="77777777" w:rsidTr="001B2112">
        <w:trPr>
          <w:trHeight w:hRule="exact" w:val="658"/>
          <w:jc w:val="center"/>
        </w:trPr>
        <w:tc>
          <w:tcPr>
            <w:tcW w:w="4131" w:type="dxa"/>
          </w:tcPr>
          <w:p w14:paraId="4AFE947C"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Preliminary finding sharing</w:t>
            </w:r>
          </w:p>
        </w:tc>
        <w:tc>
          <w:tcPr>
            <w:tcW w:w="2379" w:type="dxa"/>
          </w:tcPr>
          <w:p w14:paraId="239329F9"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Consultants</w:t>
            </w:r>
          </w:p>
        </w:tc>
        <w:tc>
          <w:tcPr>
            <w:tcW w:w="1078" w:type="dxa"/>
          </w:tcPr>
          <w:p w14:paraId="5FBDEF86"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2</w:t>
            </w:r>
          </w:p>
        </w:tc>
        <w:tc>
          <w:tcPr>
            <w:tcW w:w="1342" w:type="dxa"/>
          </w:tcPr>
          <w:p w14:paraId="149ADF1E" w14:textId="77777777" w:rsidR="001B2112" w:rsidRPr="000C4ABF" w:rsidRDefault="001B2112" w:rsidP="005B5C65">
            <w:pPr>
              <w:widowControl w:val="0"/>
              <w:spacing w:before="0" w:after="0" w:line="240" w:lineRule="auto"/>
              <w:ind w:firstLine="55"/>
              <w:rPr>
                <w:rFonts w:eastAsia="Calibri" w:cs="Times New Roman"/>
              </w:rPr>
            </w:pPr>
            <w:r w:rsidRPr="000C4ABF">
              <w:rPr>
                <w:rFonts w:eastAsia="Calibri" w:cs="Times New Roman"/>
              </w:rPr>
              <w:t>Home based</w:t>
            </w:r>
          </w:p>
        </w:tc>
      </w:tr>
      <w:tr w:rsidR="001B2112" w:rsidRPr="000C4ABF" w14:paraId="5B4F3AFC" w14:textId="77777777" w:rsidTr="001B2112">
        <w:trPr>
          <w:trHeight w:hRule="exact" w:val="658"/>
          <w:jc w:val="center"/>
        </w:trPr>
        <w:tc>
          <w:tcPr>
            <w:tcW w:w="4131" w:type="dxa"/>
          </w:tcPr>
          <w:p w14:paraId="6616121C"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Draft the initial report, which summarizes key findings and recommendations</w:t>
            </w:r>
          </w:p>
        </w:tc>
        <w:tc>
          <w:tcPr>
            <w:tcW w:w="2379" w:type="dxa"/>
          </w:tcPr>
          <w:p w14:paraId="77C1AB4A"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Consultants</w:t>
            </w:r>
          </w:p>
        </w:tc>
        <w:tc>
          <w:tcPr>
            <w:tcW w:w="1078" w:type="dxa"/>
          </w:tcPr>
          <w:p w14:paraId="5BD51E08"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5</w:t>
            </w:r>
          </w:p>
        </w:tc>
        <w:tc>
          <w:tcPr>
            <w:tcW w:w="1342" w:type="dxa"/>
          </w:tcPr>
          <w:p w14:paraId="19EE0555" w14:textId="77777777" w:rsidR="001B2112" w:rsidRPr="000C4ABF" w:rsidRDefault="001B2112" w:rsidP="005B5C65">
            <w:pPr>
              <w:widowControl w:val="0"/>
              <w:spacing w:before="0" w:after="0" w:line="240" w:lineRule="auto"/>
              <w:ind w:firstLine="55"/>
              <w:rPr>
                <w:rFonts w:eastAsia="Calibri" w:cs="Times New Roman"/>
              </w:rPr>
            </w:pPr>
            <w:r w:rsidRPr="000C4ABF">
              <w:rPr>
                <w:rFonts w:eastAsia="Calibri" w:cs="Times New Roman"/>
              </w:rPr>
              <w:t>Home based</w:t>
            </w:r>
          </w:p>
        </w:tc>
      </w:tr>
    </w:tbl>
    <w:p w14:paraId="0996BCBA" w14:textId="77777777" w:rsidR="001B2112" w:rsidRPr="000C4ABF" w:rsidRDefault="001B2112" w:rsidP="005B5C65">
      <w:pPr>
        <w:widowControl w:val="0"/>
        <w:spacing w:before="0" w:after="0" w:line="240" w:lineRule="auto"/>
        <w:rPr>
          <w:rFonts w:eastAsia="Calibri" w:cs="Times New Roman"/>
          <w:b/>
        </w:rPr>
      </w:pPr>
    </w:p>
    <w:p w14:paraId="76D2E39D" w14:textId="77777777" w:rsidR="001B2112" w:rsidRPr="000C4ABF" w:rsidRDefault="001B2112" w:rsidP="005B5C65">
      <w:pPr>
        <w:widowControl w:val="0"/>
        <w:spacing w:before="8" w:after="0" w:line="240" w:lineRule="auto"/>
        <w:rPr>
          <w:rFonts w:eastAsia="Calibri" w:cs="Times New Roman"/>
          <w:b/>
        </w:rPr>
      </w:pPr>
    </w:p>
    <w:p w14:paraId="1372F925" w14:textId="77777777" w:rsidR="001B2112" w:rsidRPr="000C4ABF" w:rsidRDefault="001B2112" w:rsidP="005B5C65">
      <w:pPr>
        <w:spacing w:before="52"/>
        <w:rPr>
          <w:rFonts w:cs="Times New Roman"/>
          <w:b/>
        </w:rPr>
      </w:pPr>
      <w:r w:rsidRPr="000C4ABF">
        <w:rPr>
          <w:rFonts w:cs="Times New Roman"/>
          <w:b/>
        </w:rPr>
        <w:t>Stage 3: Analysis and Dissemination of Evaluation Findings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2"/>
        <w:gridCol w:w="1796"/>
        <w:gridCol w:w="1438"/>
        <w:gridCol w:w="1465"/>
      </w:tblGrid>
      <w:tr w:rsidR="001B2112" w:rsidRPr="000C4ABF" w14:paraId="67733135" w14:textId="77777777" w:rsidTr="001B2112">
        <w:trPr>
          <w:trHeight w:hRule="exact" w:val="595"/>
          <w:jc w:val="center"/>
        </w:trPr>
        <w:tc>
          <w:tcPr>
            <w:tcW w:w="4232" w:type="dxa"/>
          </w:tcPr>
          <w:p w14:paraId="3CCCC4B4" w14:textId="77777777" w:rsidR="001B2112" w:rsidRPr="000C4ABF" w:rsidRDefault="001B2112" w:rsidP="005B5C65">
            <w:pPr>
              <w:widowControl w:val="0"/>
              <w:spacing w:before="0" w:after="0" w:line="292" w:lineRule="exact"/>
              <w:rPr>
                <w:rFonts w:eastAsia="Calibri" w:cs="Times New Roman"/>
                <w:b/>
              </w:rPr>
            </w:pPr>
            <w:r w:rsidRPr="000C4ABF">
              <w:rPr>
                <w:rFonts w:eastAsia="Calibri" w:cs="Times New Roman"/>
                <w:b/>
              </w:rPr>
              <w:t>Activity</w:t>
            </w:r>
          </w:p>
        </w:tc>
        <w:tc>
          <w:tcPr>
            <w:tcW w:w="1796" w:type="dxa"/>
          </w:tcPr>
          <w:p w14:paraId="16A2F314" w14:textId="77777777" w:rsidR="001B2112" w:rsidRPr="000C4ABF" w:rsidRDefault="001B2112" w:rsidP="005B5C65">
            <w:pPr>
              <w:widowControl w:val="0"/>
              <w:spacing w:before="0" w:after="0" w:line="240" w:lineRule="auto"/>
              <w:rPr>
                <w:rFonts w:eastAsia="Calibri" w:cs="Times New Roman"/>
                <w:b/>
              </w:rPr>
            </w:pPr>
            <w:r w:rsidRPr="000C4ABF">
              <w:rPr>
                <w:rFonts w:eastAsia="Calibri" w:cs="Times New Roman"/>
                <w:b/>
              </w:rPr>
              <w:t>Responsible Party</w:t>
            </w:r>
          </w:p>
        </w:tc>
        <w:tc>
          <w:tcPr>
            <w:tcW w:w="1438" w:type="dxa"/>
          </w:tcPr>
          <w:p w14:paraId="0453F6E6" w14:textId="77777777" w:rsidR="001B2112" w:rsidRPr="000C4ABF" w:rsidRDefault="001B2112" w:rsidP="005B5C65">
            <w:pPr>
              <w:widowControl w:val="0"/>
              <w:spacing w:before="0" w:after="0" w:line="240" w:lineRule="auto"/>
              <w:rPr>
                <w:rFonts w:eastAsia="Calibri" w:cs="Times New Roman"/>
                <w:b/>
              </w:rPr>
            </w:pPr>
            <w:r w:rsidRPr="000C4ABF">
              <w:rPr>
                <w:rFonts w:eastAsia="Calibri" w:cs="Times New Roman"/>
                <w:b/>
              </w:rPr>
              <w:t>Number of days</w:t>
            </w:r>
          </w:p>
        </w:tc>
        <w:tc>
          <w:tcPr>
            <w:tcW w:w="1465" w:type="dxa"/>
          </w:tcPr>
          <w:p w14:paraId="2433849D" w14:textId="77777777" w:rsidR="001B2112" w:rsidRPr="000C4ABF" w:rsidRDefault="001B2112" w:rsidP="005B5C65">
            <w:pPr>
              <w:widowControl w:val="0"/>
              <w:spacing w:before="0" w:after="0" w:line="292" w:lineRule="exact"/>
              <w:rPr>
                <w:rFonts w:eastAsia="Calibri" w:cs="Times New Roman"/>
                <w:b/>
              </w:rPr>
            </w:pPr>
            <w:r w:rsidRPr="000C4ABF">
              <w:rPr>
                <w:rFonts w:eastAsia="Calibri" w:cs="Times New Roman"/>
                <w:b/>
              </w:rPr>
              <w:t>Remarks</w:t>
            </w:r>
          </w:p>
        </w:tc>
      </w:tr>
      <w:tr w:rsidR="001B2112" w:rsidRPr="000C4ABF" w14:paraId="4791A0EA" w14:textId="77777777" w:rsidTr="001B2112">
        <w:trPr>
          <w:trHeight w:hRule="exact" w:val="1181"/>
          <w:jc w:val="center"/>
        </w:trPr>
        <w:tc>
          <w:tcPr>
            <w:tcW w:w="4232" w:type="dxa"/>
          </w:tcPr>
          <w:p w14:paraId="4933A49B"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Present initial findings and recommendations at a stakeholders meeting</w:t>
            </w:r>
          </w:p>
        </w:tc>
        <w:tc>
          <w:tcPr>
            <w:tcW w:w="1796" w:type="dxa"/>
          </w:tcPr>
          <w:p w14:paraId="5D3EACCB"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Consultants</w:t>
            </w:r>
          </w:p>
        </w:tc>
        <w:tc>
          <w:tcPr>
            <w:tcW w:w="1438" w:type="dxa"/>
          </w:tcPr>
          <w:p w14:paraId="4877C375"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1</w:t>
            </w:r>
          </w:p>
        </w:tc>
        <w:tc>
          <w:tcPr>
            <w:tcW w:w="1465" w:type="dxa"/>
          </w:tcPr>
          <w:p w14:paraId="359245EF"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UN Women will share the list of stakeholders</w:t>
            </w:r>
          </w:p>
        </w:tc>
      </w:tr>
      <w:tr w:rsidR="001B2112" w:rsidRPr="000C4ABF" w14:paraId="66083BC9" w14:textId="77777777" w:rsidTr="001B2112">
        <w:trPr>
          <w:trHeight w:hRule="exact" w:val="1184"/>
          <w:jc w:val="center"/>
        </w:trPr>
        <w:tc>
          <w:tcPr>
            <w:tcW w:w="4232" w:type="dxa"/>
          </w:tcPr>
          <w:p w14:paraId="38D7089A"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Incorporate comments and feedback from UN Women and stakeholders. Revise and finalize the detailed report.</w:t>
            </w:r>
          </w:p>
        </w:tc>
        <w:tc>
          <w:tcPr>
            <w:tcW w:w="1796" w:type="dxa"/>
          </w:tcPr>
          <w:p w14:paraId="2C71BC63"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Consultants</w:t>
            </w:r>
          </w:p>
        </w:tc>
        <w:tc>
          <w:tcPr>
            <w:tcW w:w="1438" w:type="dxa"/>
          </w:tcPr>
          <w:p w14:paraId="2254DD89"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7</w:t>
            </w:r>
          </w:p>
        </w:tc>
        <w:tc>
          <w:tcPr>
            <w:tcW w:w="1465" w:type="dxa"/>
          </w:tcPr>
          <w:p w14:paraId="2CC393C2"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Home-based</w:t>
            </w:r>
          </w:p>
        </w:tc>
      </w:tr>
    </w:tbl>
    <w:p w14:paraId="64EA84B4" w14:textId="77777777" w:rsidR="001B2112" w:rsidRPr="000C4ABF" w:rsidRDefault="001B2112" w:rsidP="005B5C65">
      <w:pPr>
        <w:widowControl w:val="0"/>
        <w:spacing w:before="8" w:after="0" w:line="240" w:lineRule="auto"/>
        <w:rPr>
          <w:rFonts w:eastAsia="Calibri" w:cs="Times New Roman"/>
          <w:b/>
        </w:rPr>
      </w:pPr>
    </w:p>
    <w:p w14:paraId="13F1E2CE" w14:textId="77777777" w:rsidR="001B2112" w:rsidRPr="000C4ABF" w:rsidRDefault="001B2112" w:rsidP="005B5C65">
      <w:pPr>
        <w:spacing w:before="52" w:after="22"/>
        <w:rPr>
          <w:rFonts w:cs="Times New Roman"/>
          <w:b/>
        </w:rPr>
      </w:pPr>
      <w:r w:rsidRPr="000C4ABF">
        <w:rPr>
          <w:rFonts w:cs="Times New Roman"/>
          <w:b/>
        </w:rPr>
        <w:t>TIMEFRAME</w:t>
      </w:r>
    </w:p>
    <w:p w14:paraId="4196C484" w14:textId="77777777" w:rsidR="001B2112" w:rsidRPr="000C4ABF" w:rsidRDefault="001B2112" w:rsidP="005B5C65">
      <w:pPr>
        <w:widowControl w:val="0"/>
        <w:spacing w:before="0" w:after="0" w:line="20" w:lineRule="exact"/>
        <w:rPr>
          <w:rFonts w:eastAsia="Calibri" w:cs="Times New Roman"/>
        </w:rPr>
      </w:pPr>
      <w:r w:rsidRPr="000C4ABF">
        <w:rPr>
          <w:rFonts w:eastAsia="Calibri" w:cs="Times New Roman"/>
          <w:noProof/>
        </w:rPr>
        <mc:AlternateContent>
          <mc:Choice Requires="wpg">
            <w:drawing>
              <wp:inline distT="0" distB="0" distL="0" distR="0" wp14:anchorId="13F092C7" wp14:editId="0F3BA9EC">
                <wp:extent cx="5987415" cy="6350"/>
                <wp:effectExtent l="9525" t="9525" r="3810" b="3175"/>
                <wp:docPr id="2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7415" cy="6350"/>
                          <a:chOff x="0" y="0"/>
                          <a:chExt cx="9429" cy="10"/>
                        </a:xfrm>
                      </wpg:grpSpPr>
                      <wps:wsp>
                        <wps:cNvPr id="27" name="Line 17"/>
                        <wps:cNvCnPr/>
                        <wps:spPr bwMode="auto">
                          <a:xfrm>
                            <a:off x="5" y="5"/>
                            <a:ext cx="941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3="http://schemas.microsoft.com/office/drawing/2016/5/9/chartex" xmlns:cx4="http://schemas.microsoft.com/office/drawing/2016/5/10/chartex" xmlns:cx5="http://schemas.microsoft.com/office/drawing/2016/5/11/chartex">
            <w:pict>
              <v:group w14:anchorId="58B99249" id="Group 16" o:spid="_x0000_s1026" style="width:471.45pt;height:.5pt;mso-position-horizontal-relative:char;mso-position-vertical-relative:line" coordsize="94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4YVaQIAAEkFAAAOAAAAZHJzL2Uyb0RvYy54bWykVFFv2yAQfp+0/4D8ntpOHSe26lRTnPSl&#10;2yJ1+wEEsI2GAQGNU0377zuwk67tw6YuDw5wdx9333fHze2pF+jIjOVKVlF6lUSISaIol20Vff+2&#10;m60iZB2WFAslWRU9MRvdrj9+uBl0yeaqU4IygwBE2nLQVdQ5p8s4tqRjPbZXSjMJxkaZHjvYmjam&#10;Bg+A3ot4niR5PChDtVGEWQun9WiM1gG/aRhxX5vGModEFUFuLnxN+B78N17f4LI1WHecTGngd2TR&#10;Yy7h0gtUjR1Gj4a/geo5Mcqqxl0R1ceqaThhoQaoJk1eVXNn1KMOtbTl0OoLTUDtK57eDUu+HPcG&#10;cVpF8zxCEvegUbgWpbknZ9BtCT53Rj/ovRkrhOW9Ij8smOPXdr9vR2d0GD4rCnj40alAzqkxvYeA&#10;stEpaPB00YCdHCJwuChWyyxdRIiALb9eTBKRDnR8E0S67RRWZPNijElDRIzL8baQ4ZSRLwfazD4z&#10;af+PyYcOaxYEsp6lM5PLM5P3XDKULkcig8tG7k2g1ZYWCP0rR0AE8LAY+/TMUZGlU7Eva8WlNtbd&#10;MdUjv6giAfcH5vHx3jqv17OLF0KqHRcCznEpJBqA8KTIQ4BVglNv9DZr2sNGGHTEforCzycEYC/c&#10;oFslDWAdw3Q7rR3mYlyDv5AeD+qAdKbVOCY/i6TYrrarbJbN8+0sS+p69mm3yWb5Ll0u6ut6s6nT&#10;Xz61NCs7TimTPrvzyKbZvwk5PR7jsF2G9kJD/BI9lAjJnv9D0tBQo3ZjNx0UfQqShnPoLXD2QwDz&#10;GsKmt8U/CH/ug9fzC7j+DQAA//8DAFBLAwQUAAYACAAAACEAZR2Lf9sAAAADAQAADwAAAGRycy9k&#10;b3ducmV2LnhtbEyPT0vDQBDF74LfYRnBm92k/sHGbEop6qkItoJ4m2anSWh2NmS3SfrtHb3o5cHw&#10;Hu/9Jl9OrlUD9aHxbCCdJaCIS28brgx87F5uHkGFiGyx9UwGzhRgWVxe5JhZP/I7DdtYKSnhkKGB&#10;OsYu0zqUNTkMM98Ri3fwvcMoZ19p2+Mo5a7V8yR50A4bloUaO1rXVB63J2fgdcRxdZs+D5vjYX3+&#10;2t2/fW5SMub6alo9gYo0xb8w/OALOhTCtPcntkG1BuSR+KviLe7mC1B7CSWgi1z/Zy++AQAA//8D&#10;AFBLAQItABQABgAIAAAAIQC2gziS/gAAAOEBAAATAAAAAAAAAAAAAAAAAAAAAABbQ29udGVudF9U&#10;eXBlc10ueG1sUEsBAi0AFAAGAAgAAAAhADj9If/WAAAAlAEAAAsAAAAAAAAAAAAAAAAALwEAAF9y&#10;ZWxzLy5yZWxzUEsBAi0AFAAGAAgAAAAhAF87hhVpAgAASQUAAA4AAAAAAAAAAAAAAAAALgIAAGRy&#10;cy9lMm9Eb2MueG1sUEsBAi0AFAAGAAgAAAAhAGUdi3/bAAAAAwEAAA8AAAAAAAAAAAAAAAAAwwQA&#10;AGRycy9kb3ducmV2LnhtbFBLBQYAAAAABAAEAPMAAADLBQAAAAA=&#10;">
                <v:line id="Line 17" o:spid="_x0000_s1027" style="position:absolute;visibility:visible;mso-wrap-style:square" from="5,5" to="94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mowwAAANsAAAAPAAAAZHJzL2Rvd25yZXYueG1sRI/NasMw&#10;EITvgbyD2EBvidwc6uBGCW0gScGn/EB7XKStZWqtjKXY7ttXhUCOw8x8w6y3o2tET12oPSt4XmQg&#10;iLU3NVcKrpf9fAUiRGSDjWdS8EsBtpvpZI2F8QOfqD/HSiQIhwIV2BjbQsqgLTkMC98SJ+/bdw5j&#10;kl0lTYdDgrtGLrPsRTqsOS1YbGlnSf+cb05Bfyy/+jL3qI+f5bvV+0OdDwelnmbj2yuISGN8hO/t&#10;D6NgmcP/l/QD5OYPAAD//wMAUEsBAi0AFAAGAAgAAAAhANvh9svuAAAAhQEAABMAAAAAAAAAAAAA&#10;AAAAAAAAAFtDb250ZW50X1R5cGVzXS54bWxQSwECLQAUAAYACAAAACEAWvQsW78AAAAVAQAACwAA&#10;AAAAAAAAAAAAAAAfAQAAX3JlbHMvLnJlbHNQSwECLQAUAAYACAAAACEAcso5qMMAAADbAAAADwAA&#10;AAAAAAAAAAAAAAAHAgAAZHJzL2Rvd25yZXYueG1sUEsFBgAAAAADAAMAtwAAAPcCAAAAAA==&#10;" strokeweight=".48pt"/>
                <w10:anchorlock/>
              </v:group>
            </w:pict>
          </mc:Fallback>
        </mc:AlternateContent>
      </w:r>
    </w:p>
    <w:p w14:paraId="4FFDC0F6" w14:textId="77777777" w:rsidR="001B2112" w:rsidRPr="000C4ABF" w:rsidRDefault="001B2112" w:rsidP="005B5C65">
      <w:pPr>
        <w:widowControl w:val="0"/>
        <w:spacing w:before="11" w:after="0" w:line="240" w:lineRule="auto"/>
        <w:rPr>
          <w:rFonts w:eastAsia="Calibri" w:cs="Times New Roman"/>
        </w:rPr>
      </w:pPr>
    </w:p>
    <w:p w14:paraId="54E0825F" w14:textId="77777777" w:rsidR="001B2112" w:rsidRPr="000C4ABF" w:rsidRDefault="001B2112" w:rsidP="005B5C65">
      <w:pPr>
        <w:rPr>
          <w:b/>
          <w:bCs/>
        </w:rPr>
      </w:pPr>
      <w:r w:rsidRPr="000C4ABF">
        <w:rPr>
          <w:b/>
          <w:bCs/>
        </w:rPr>
        <w:t>Timelines</w:t>
      </w:r>
    </w:p>
    <w:tbl>
      <w:tblPr>
        <w:tblW w:w="9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60"/>
        <w:gridCol w:w="449"/>
        <w:gridCol w:w="401"/>
        <w:gridCol w:w="449"/>
        <w:gridCol w:w="370"/>
        <w:gridCol w:w="365"/>
        <w:gridCol w:w="365"/>
        <w:gridCol w:w="365"/>
        <w:gridCol w:w="370"/>
        <w:gridCol w:w="365"/>
        <w:gridCol w:w="365"/>
        <w:gridCol w:w="365"/>
        <w:gridCol w:w="365"/>
      </w:tblGrid>
      <w:tr w:rsidR="001B2112" w:rsidRPr="000C4ABF" w14:paraId="67402E21" w14:textId="77777777" w:rsidTr="001B2112">
        <w:trPr>
          <w:trHeight w:hRule="exact" w:val="302"/>
          <w:jc w:val="center"/>
        </w:trPr>
        <w:tc>
          <w:tcPr>
            <w:tcW w:w="4760" w:type="dxa"/>
          </w:tcPr>
          <w:p w14:paraId="43F64AA8"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Activities</w:t>
            </w:r>
          </w:p>
        </w:tc>
        <w:tc>
          <w:tcPr>
            <w:tcW w:w="1669" w:type="dxa"/>
            <w:gridSpan w:val="4"/>
          </w:tcPr>
          <w:p w14:paraId="5A9AE832"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April</w:t>
            </w:r>
          </w:p>
        </w:tc>
        <w:tc>
          <w:tcPr>
            <w:tcW w:w="1465" w:type="dxa"/>
            <w:gridSpan w:val="4"/>
          </w:tcPr>
          <w:p w14:paraId="03CAA5DA"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May</w:t>
            </w:r>
          </w:p>
        </w:tc>
        <w:tc>
          <w:tcPr>
            <w:tcW w:w="1460" w:type="dxa"/>
            <w:gridSpan w:val="4"/>
          </w:tcPr>
          <w:p w14:paraId="10494DF3"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June</w:t>
            </w:r>
          </w:p>
        </w:tc>
      </w:tr>
      <w:tr w:rsidR="001B2112" w:rsidRPr="000C4ABF" w14:paraId="1460D66A" w14:textId="77777777" w:rsidTr="001B2112">
        <w:trPr>
          <w:trHeight w:hRule="exact" w:val="1184"/>
          <w:jc w:val="center"/>
        </w:trPr>
        <w:tc>
          <w:tcPr>
            <w:tcW w:w="4760" w:type="dxa"/>
          </w:tcPr>
          <w:p w14:paraId="24369370"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lastRenderedPageBreak/>
              <w:t>1. Organize Inception meeting to plan evaluation for sharing the evaluation approach including discussion on feasibility of carrying out a perspective survey</w:t>
            </w:r>
          </w:p>
        </w:tc>
        <w:tc>
          <w:tcPr>
            <w:tcW w:w="449" w:type="dxa"/>
          </w:tcPr>
          <w:p w14:paraId="5CC2F54B" w14:textId="77777777" w:rsidR="001B2112" w:rsidRPr="000C4ABF" w:rsidRDefault="001B2112" w:rsidP="005B5C65">
            <w:pPr>
              <w:rPr>
                <w:rFonts w:cs="Times New Roman"/>
              </w:rPr>
            </w:pPr>
          </w:p>
        </w:tc>
        <w:tc>
          <w:tcPr>
            <w:tcW w:w="401" w:type="dxa"/>
          </w:tcPr>
          <w:p w14:paraId="3E4934A2" w14:textId="77777777" w:rsidR="001B2112" w:rsidRPr="000C4ABF" w:rsidRDefault="001B2112" w:rsidP="005B5C65">
            <w:pPr>
              <w:rPr>
                <w:rFonts w:cs="Times New Roman"/>
              </w:rPr>
            </w:pPr>
          </w:p>
        </w:tc>
        <w:tc>
          <w:tcPr>
            <w:tcW w:w="449" w:type="dxa"/>
          </w:tcPr>
          <w:p w14:paraId="19750465" w14:textId="77777777" w:rsidR="001B2112" w:rsidRPr="000C4ABF" w:rsidRDefault="001B2112" w:rsidP="005B5C65">
            <w:pPr>
              <w:rPr>
                <w:rFonts w:cs="Times New Roman"/>
              </w:rPr>
            </w:pPr>
          </w:p>
        </w:tc>
        <w:tc>
          <w:tcPr>
            <w:tcW w:w="370" w:type="dxa"/>
          </w:tcPr>
          <w:p w14:paraId="39364C7E"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x</w:t>
            </w:r>
          </w:p>
        </w:tc>
        <w:tc>
          <w:tcPr>
            <w:tcW w:w="365" w:type="dxa"/>
          </w:tcPr>
          <w:p w14:paraId="73214148" w14:textId="77777777" w:rsidR="001B2112" w:rsidRPr="000C4ABF" w:rsidRDefault="001B2112" w:rsidP="005B5C65">
            <w:pPr>
              <w:rPr>
                <w:rFonts w:cs="Times New Roman"/>
              </w:rPr>
            </w:pPr>
          </w:p>
        </w:tc>
        <w:tc>
          <w:tcPr>
            <w:tcW w:w="365" w:type="dxa"/>
          </w:tcPr>
          <w:p w14:paraId="5DD25A3F" w14:textId="77777777" w:rsidR="001B2112" w:rsidRPr="000C4ABF" w:rsidRDefault="001B2112" w:rsidP="005B5C65">
            <w:pPr>
              <w:rPr>
                <w:rFonts w:cs="Times New Roman"/>
              </w:rPr>
            </w:pPr>
          </w:p>
        </w:tc>
        <w:tc>
          <w:tcPr>
            <w:tcW w:w="365" w:type="dxa"/>
          </w:tcPr>
          <w:p w14:paraId="69DCFCB9" w14:textId="77777777" w:rsidR="001B2112" w:rsidRPr="000C4ABF" w:rsidRDefault="001B2112" w:rsidP="005B5C65">
            <w:pPr>
              <w:rPr>
                <w:rFonts w:cs="Times New Roman"/>
              </w:rPr>
            </w:pPr>
          </w:p>
        </w:tc>
        <w:tc>
          <w:tcPr>
            <w:tcW w:w="370" w:type="dxa"/>
          </w:tcPr>
          <w:p w14:paraId="5DD83D3E" w14:textId="77777777" w:rsidR="001B2112" w:rsidRPr="000C4ABF" w:rsidRDefault="001B2112" w:rsidP="005B5C65">
            <w:pPr>
              <w:rPr>
                <w:rFonts w:cs="Times New Roman"/>
              </w:rPr>
            </w:pPr>
          </w:p>
        </w:tc>
        <w:tc>
          <w:tcPr>
            <w:tcW w:w="365" w:type="dxa"/>
          </w:tcPr>
          <w:p w14:paraId="4BB24CEA" w14:textId="77777777" w:rsidR="001B2112" w:rsidRPr="000C4ABF" w:rsidRDefault="001B2112" w:rsidP="005B5C65">
            <w:pPr>
              <w:rPr>
                <w:rFonts w:cs="Times New Roman"/>
              </w:rPr>
            </w:pPr>
          </w:p>
        </w:tc>
        <w:tc>
          <w:tcPr>
            <w:tcW w:w="365" w:type="dxa"/>
          </w:tcPr>
          <w:p w14:paraId="123D7B3C" w14:textId="77777777" w:rsidR="001B2112" w:rsidRPr="000C4ABF" w:rsidRDefault="001B2112" w:rsidP="005B5C65">
            <w:pPr>
              <w:rPr>
                <w:rFonts w:cs="Times New Roman"/>
              </w:rPr>
            </w:pPr>
          </w:p>
        </w:tc>
        <w:tc>
          <w:tcPr>
            <w:tcW w:w="365" w:type="dxa"/>
          </w:tcPr>
          <w:p w14:paraId="5BAD788C" w14:textId="77777777" w:rsidR="001B2112" w:rsidRPr="000C4ABF" w:rsidRDefault="001B2112" w:rsidP="005B5C65">
            <w:pPr>
              <w:rPr>
                <w:rFonts w:cs="Times New Roman"/>
              </w:rPr>
            </w:pPr>
          </w:p>
        </w:tc>
        <w:tc>
          <w:tcPr>
            <w:tcW w:w="365" w:type="dxa"/>
          </w:tcPr>
          <w:p w14:paraId="28F68534" w14:textId="77777777" w:rsidR="001B2112" w:rsidRPr="000C4ABF" w:rsidRDefault="001B2112" w:rsidP="005B5C65">
            <w:pPr>
              <w:rPr>
                <w:rFonts w:cs="Times New Roman"/>
              </w:rPr>
            </w:pPr>
          </w:p>
        </w:tc>
      </w:tr>
      <w:tr w:rsidR="001B2112" w:rsidRPr="000C4ABF" w14:paraId="60AF3163" w14:textId="77777777" w:rsidTr="001B2112">
        <w:trPr>
          <w:trHeight w:hRule="exact" w:val="1181"/>
          <w:jc w:val="center"/>
        </w:trPr>
        <w:tc>
          <w:tcPr>
            <w:tcW w:w="4760" w:type="dxa"/>
          </w:tcPr>
          <w:p w14:paraId="620E4EA9" w14:textId="61C07874" w:rsidR="001B2112" w:rsidRPr="000C4ABF" w:rsidRDefault="001B2112" w:rsidP="005B5C65">
            <w:pPr>
              <w:widowControl w:val="0"/>
              <w:spacing w:before="0" w:after="0" w:line="240" w:lineRule="auto"/>
              <w:rPr>
                <w:rFonts w:eastAsia="Calibri" w:cs="Times New Roman"/>
              </w:rPr>
            </w:pPr>
            <w:r w:rsidRPr="000C4ABF">
              <w:rPr>
                <w:rFonts w:eastAsia="Calibri" w:cs="Times New Roman"/>
              </w:rPr>
              <w:t xml:space="preserve">2. Desk review of all the resource materials developed under the project; Identify and obtain </w:t>
            </w:r>
            <w:r w:rsidR="00D17182" w:rsidRPr="000C4ABF">
              <w:rPr>
                <w:rFonts w:eastAsia="Calibri" w:cs="Times New Roman"/>
              </w:rPr>
              <w:t>project</w:t>
            </w:r>
            <w:r w:rsidRPr="000C4ABF">
              <w:rPr>
                <w:rFonts w:eastAsia="Calibri" w:cs="Times New Roman"/>
              </w:rPr>
              <w:t xml:space="preserve"> documents that may be relevant</w:t>
            </w:r>
          </w:p>
        </w:tc>
        <w:tc>
          <w:tcPr>
            <w:tcW w:w="449" w:type="dxa"/>
          </w:tcPr>
          <w:p w14:paraId="59ECA566" w14:textId="77777777" w:rsidR="001B2112" w:rsidRPr="000C4ABF" w:rsidRDefault="001B2112" w:rsidP="005B5C65">
            <w:pPr>
              <w:rPr>
                <w:rFonts w:cs="Times New Roman"/>
              </w:rPr>
            </w:pPr>
          </w:p>
        </w:tc>
        <w:tc>
          <w:tcPr>
            <w:tcW w:w="401" w:type="dxa"/>
          </w:tcPr>
          <w:p w14:paraId="66922B7E" w14:textId="77777777" w:rsidR="001B2112" w:rsidRPr="000C4ABF" w:rsidRDefault="001B2112" w:rsidP="005B5C65">
            <w:pPr>
              <w:rPr>
                <w:rFonts w:cs="Times New Roman"/>
              </w:rPr>
            </w:pPr>
          </w:p>
        </w:tc>
        <w:tc>
          <w:tcPr>
            <w:tcW w:w="449" w:type="dxa"/>
          </w:tcPr>
          <w:p w14:paraId="109B8121" w14:textId="77777777" w:rsidR="001B2112" w:rsidRPr="000C4ABF" w:rsidRDefault="001B2112" w:rsidP="005B5C65">
            <w:pPr>
              <w:rPr>
                <w:rFonts w:cs="Times New Roman"/>
              </w:rPr>
            </w:pPr>
          </w:p>
        </w:tc>
        <w:tc>
          <w:tcPr>
            <w:tcW w:w="370" w:type="dxa"/>
          </w:tcPr>
          <w:p w14:paraId="38B5883C"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273836F2" w14:textId="77777777" w:rsidR="001B2112" w:rsidRPr="000C4ABF" w:rsidRDefault="001B2112" w:rsidP="005B5C65">
            <w:pPr>
              <w:rPr>
                <w:rFonts w:cs="Times New Roman"/>
              </w:rPr>
            </w:pPr>
          </w:p>
        </w:tc>
        <w:tc>
          <w:tcPr>
            <w:tcW w:w="365" w:type="dxa"/>
          </w:tcPr>
          <w:p w14:paraId="32A0B0E4" w14:textId="77777777" w:rsidR="001B2112" w:rsidRPr="000C4ABF" w:rsidRDefault="001B2112" w:rsidP="005B5C65">
            <w:pPr>
              <w:rPr>
                <w:rFonts w:cs="Times New Roman"/>
              </w:rPr>
            </w:pPr>
          </w:p>
        </w:tc>
        <w:tc>
          <w:tcPr>
            <w:tcW w:w="365" w:type="dxa"/>
          </w:tcPr>
          <w:p w14:paraId="59AEDF89" w14:textId="77777777" w:rsidR="001B2112" w:rsidRPr="000C4ABF" w:rsidRDefault="001B2112" w:rsidP="005B5C65">
            <w:pPr>
              <w:rPr>
                <w:rFonts w:cs="Times New Roman"/>
              </w:rPr>
            </w:pPr>
          </w:p>
        </w:tc>
        <w:tc>
          <w:tcPr>
            <w:tcW w:w="370" w:type="dxa"/>
          </w:tcPr>
          <w:p w14:paraId="24C27A44" w14:textId="77777777" w:rsidR="001B2112" w:rsidRPr="000C4ABF" w:rsidRDefault="001B2112" w:rsidP="005B5C65">
            <w:pPr>
              <w:rPr>
                <w:rFonts w:cs="Times New Roman"/>
              </w:rPr>
            </w:pPr>
          </w:p>
        </w:tc>
        <w:tc>
          <w:tcPr>
            <w:tcW w:w="365" w:type="dxa"/>
          </w:tcPr>
          <w:p w14:paraId="53D940F8" w14:textId="77777777" w:rsidR="001B2112" w:rsidRPr="000C4ABF" w:rsidRDefault="001B2112" w:rsidP="005B5C65">
            <w:pPr>
              <w:rPr>
                <w:rFonts w:cs="Times New Roman"/>
              </w:rPr>
            </w:pPr>
          </w:p>
        </w:tc>
        <w:tc>
          <w:tcPr>
            <w:tcW w:w="365" w:type="dxa"/>
          </w:tcPr>
          <w:p w14:paraId="509E41C2" w14:textId="77777777" w:rsidR="001B2112" w:rsidRPr="000C4ABF" w:rsidRDefault="001B2112" w:rsidP="005B5C65">
            <w:pPr>
              <w:rPr>
                <w:rFonts w:cs="Times New Roman"/>
              </w:rPr>
            </w:pPr>
          </w:p>
        </w:tc>
        <w:tc>
          <w:tcPr>
            <w:tcW w:w="365" w:type="dxa"/>
          </w:tcPr>
          <w:p w14:paraId="624D9D3F" w14:textId="77777777" w:rsidR="001B2112" w:rsidRPr="000C4ABF" w:rsidRDefault="001B2112" w:rsidP="005B5C65">
            <w:pPr>
              <w:rPr>
                <w:rFonts w:cs="Times New Roman"/>
              </w:rPr>
            </w:pPr>
          </w:p>
        </w:tc>
        <w:tc>
          <w:tcPr>
            <w:tcW w:w="365" w:type="dxa"/>
          </w:tcPr>
          <w:p w14:paraId="569657B2" w14:textId="77777777" w:rsidR="001B2112" w:rsidRPr="000C4ABF" w:rsidRDefault="001B2112" w:rsidP="005B5C65">
            <w:pPr>
              <w:rPr>
                <w:rFonts w:cs="Times New Roman"/>
              </w:rPr>
            </w:pPr>
          </w:p>
        </w:tc>
      </w:tr>
      <w:tr w:rsidR="001B2112" w:rsidRPr="000C4ABF" w14:paraId="277CD228" w14:textId="77777777" w:rsidTr="001B2112">
        <w:trPr>
          <w:trHeight w:hRule="exact" w:val="302"/>
          <w:jc w:val="center"/>
        </w:trPr>
        <w:tc>
          <w:tcPr>
            <w:tcW w:w="4760" w:type="dxa"/>
          </w:tcPr>
          <w:p w14:paraId="3C06881E"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3.  Compose evaluation team</w:t>
            </w:r>
          </w:p>
        </w:tc>
        <w:tc>
          <w:tcPr>
            <w:tcW w:w="449" w:type="dxa"/>
          </w:tcPr>
          <w:p w14:paraId="61A0C8FA" w14:textId="77777777" w:rsidR="001B2112" w:rsidRPr="000C4ABF" w:rsidRDefault="001B2112" w:rsidP="005B5C65">
            <w:pPr>
              <w:rPr>
                <w:rFonts w:cs="Times New Roman"/>
              </w:rPr>
            </w:pPr>
          </w:p>
        </w:tc>
        <w:tc>
          <w:tcPr>
            <w:tcW w:w="401" w:type="dxa"/>
          </w:tcPr>
          <w:p w14:paraId="704B161B" w14:textId="77777777" w:rsidR="001B2112" w:rsidRPr="000C4ABF" w:rsidRDefault="001B2112" w:rsidP="005B5C65">
            <w:pPr>
              <w:rPr>
                <w:rFonts w:cs="Times New Roman"/>
              </w:rPr>
            </w:pPr>
          </w:p>
        </w:tc>
        <w:tc>
          <w:tcPr>
            <w:tcW w:w="449" w:type="dxa"/>
          </w:tcPr>
          <w:p w14:paraId="0B9BEA3F" w14:textId="77777777" w:rsidR="001B2112" w:rsidRPr="000C4ABF" w:rsidRDefault="001B2112" w:rsidP="005B5C65">
            <w:pPr>
              <w:rPr>
                <w:rFonts w:cs="Times New Roman"/>
              </w:rPr>
            </w:pPr>
          </w:p>
        </w:tc>
        <w:tc>
          <w:tcPr>
            <w:tcW w:w="370" w:type="dxa"/>
          </w:tcPr>
          <w:p w14:paraId="77761DAB"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095D1E76" w14:textId="77777777" w:rsidR="001B2112" w:rsidRPr="000C4ABF" w:rsidRDefault="001B2112" w:rsidP="005B5C65">
            <w:pPr>
              <w:rPr>
                <w:rFonts w:cs="Times New Roman"/>
              </w:rPr>
            </w:pPr>
          </w:p>
        </w:tc>
        <w:tc>
          <w:tcPr>
            <w:tcW w:w="365" w:type="dxa"/>
          </w:tcPr>
          <w:p w14:paraId="546659BA" w14:textId="77777777" w:rsidR="001B2112" w:rsidRPr="000C4ABF" w:rsidRDefault="001B2112" w:rsidP="005B5C65">
            <w:pPr>
              <w:rPr>
                <w:rFonts w:cs="Times New Roman"/>
              </w:rPr>
            </w:pPr>
          </w:p>
        </w:tc>
        <w:tc>
          <w:tcPr>
            <w:tcW w:w="365" w:type="dxa"/>
          </w:tcPr>
          <w:p w14:paraId="758D0BA2" w14:textId="77777777" w:rsidR="001B2112" w:rsidRPr="000C4ABF" w:rsidRDefault="001B2112" w:rsidP="005B5C65">
            <w:pPr>
              <w:rPr>
                <w:rFonts w:cs="Times New Roman"/>
              </w:rPr>
            </w:pPr>
          </w:p>
        </w:tc>
        <w:tc>
          <w:tcPr>
            <w:tcW w:w="370" w:type="dxa"/>
          </w:tcPr>
          <w:p w14:paraId="3F04489A" w14:textId="77777777" w:rsidR="001B2112" w:rsidRPr="000C4ABF" w:rsidRDefault="001B2112" w:rsidP="005B5C65">
            <w:pPr>
              <w:rPr>
                <w:rFonts w:cs="Times New Roman"/>
              </w:rPr>
            </w:pPr>
          </w:p>
        </w:tc>
        <w:tc>
          <w:tcPr>
            <w:tcW w:w="365" w:type="dxa"/>
          </w:tcPr>
          <w:p w14:paraId="22621470" w14:textId="77777777" w:rsidR="001B2112" w:rsidRPr="000C4ABF" w:rsidRDefault="001B2112" w:rsidP="005B5C65">
            <w:pPr>
              <w:rPr>
                <w:rFonts w:cs="Times New Roman"/>
              </w:rPr>
            </w:pPr>
          </w:p>
        </w:tc>
        <w:tc>
          <w:tcPr>
            <w:tcW w:w="365" w:type="dxa"/>
          </w:tcPr>
          <w:p w14:paraId="27B6D405" w14:textId="77777777" w:rsidR="001B2112" w:rsidRPr="000C4ABF" w:rsidRDefault="001B2112" w:rsidP="005B5C65">
            <w:pPr>
              <w:rPr>
                <w:rFonts w:cs="Times New Roman"/>
              </w:rPr>
            </w:pPr>
          </w:p>
        </w:tc>
        <w:tc>
          <w:tcPr>
            <w:tcW w:w="365" w:type="dxa"/>
          </w:tcPr>
          <w:p w14:paraId="2BF09AA9" w14:textId="77777777" w:rsidR="001B2112" w:rsidRPr="000C4ABF" w:rsidRDefault="001B2112" w:rsidP="005B5C65">
            <w:pPr>
              <w:rPr>
                <w:rFonts w:cs="Times New Roman"/>
              </w:rPr>
            </w:pPr>
          </w:p>
        </w:tc>
        <w:tc>
          <w:tcPr>
            <w:tcW w:w="365" w:type="dxa"/>
          </w:tcPr>
          <w:p w14:paraId="486A0CE0" w14:textId="77777777" w:rsidR="001B2112" w:rsidRPr="000C4ABF" w:rsidRDefault="001B2112" w:rsidP="005B5C65">
            <w:pPr>
              <w:rPr>
                <w:rFonts w:cs="Times New Roman"/>
              </w:rPr>
            </w:pPr>
          </w:p>
        </w:tc>
      </w:tr>
      <w:tr w:rsidR="001B2112" w:rsidRPr="000C4ABF" w14:paraId="1EB3B97B" w14:textId="77777777" w:rsidTr="001B2112">
        <w:trPr>
          <w:trHeight w:hRule="exact" w:val="890"/>
          <w:jc w:val="center"/>
        </w:trPr>
        <w:tc>
          <w:tcPr>
            <w:tcW w:w="4760" w:type="dxa"/>
          </w:tcPr>
          <w:p w14:paraId="7A9707C4" w14:textId="2F846468" w:rsidR="001B2112" w:rsidRPr="000C4ABF" w:rsidRDefault="001B2112" w:rsidP="005B5C65">
            <w:pPr>
              <w:widowControl w:val="0"/>
              <w:spacing w:before="2" w:after="0" w:line="240" w:lineRule="auto"/>
              <w:rPr>
                <w:rFonts w:eastAsia="Calibri" w:cs="Times New Roman"/>
              </w:rPr>
            </w:pPr>
            <w:r w:rsidRPr="000C4ABF">
              <w:rPr>
                <w:rFonts w:eastAsia="Calibri" w:cs="Times New Roman"/>
              </w:rPr>
              <w:t xml:space="preserve">4. Identify interviewees from government departments, CSO, </w:t>
            </w:r>
            <w:r w:rsidR="00D17182" w:rsidRPr="000C4ABF">
              <w:rPr>
                <w:rFonts w:eastAsia="Calibri" w:cs="Times New Roman"/>
              </w:rPr>
              <w:t>project</w:t>
            </w:r>
            <w:r w:rsidRPr="000C4ABF">
              <w:rPr>
                <w:rFonts w:eastAsia="Calibri" w:cs="Times New Roman"/>
              </w:rPr>
              <w:t xml:space="preserve"> staff and beneficiaries for the interviews and FGDs</w:t>
            </w:r>
          </w:p>
        </w:tc>
        <w:tc>
          <w:tcPr>
            <w:tcW w:w="449" w:type="dxa"/>
          </w:tcPr>
          <w:p w14:paraId="0F11F619" w14:textId="77777777" w:rsidR="001B2112" w:rsidRPr="000C4ABF" w:rsidRDefault="001B2112" w:rsidP="005B5C65">
            <w:pPr>
              <w:rPr>
                <w:rFonts w:cs="Times New Roman"/>
              </w:rPr>
            </w:pPr>
          </w:p>
        </w:tc>
        <w:tc>
          <w:tcPr>
            <w:tcW w:w="401" w:type="dxa"/>
          </w:tcPr>
          <w:p w14:paraId="3F1AD55B" w14:textId="77777777" w:rsidR="001B2112" w:rsidRPr="000C4ABF" w:rsidRDefault="001B2112" w:rsidP="005B5C65">
            <w:pPr>
              <w:rPr>
                <w:rFonts w:cs="Times New Roman"/>
              </w:rPr>
            </w:pPr>
          </w:p>
        </w:tc>
        <w:tc>
          <w:tcPr>
            <w:tcW w:w="449" w:type="dxa"/>
          </w:tcPr>
          <w:p w14:paraId="0377C759" w14:textId="77777777" w:rsidR="001B2112" w:rsidRPr="000C4ABF" w:rsidRDefault="001B2112" w:rsidP="005B5C65">
            <w:pPr>
              <w:rPr>
                <w:rFonts w:cs="Times New Roman"/>
              </w:rPr>
            </w:pPr>
          </w:p>
        </w:tc>
        <w:tc>
          <w:tcPr>
            <w:tcW w:w="370" w:type="dxa"/>
          </w:tcPr>
          <w:p w14:paraId="25275928"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x</w:t>
            </w:r>
          </w:p>
        </w:tc>
        <w:tc>
          <w:tcPr>
            <w:tcW w:w="365" w:type="dxa"/>
          </w:tcPr>
          <w:p w14:paraId="7194135E" w14:textId="77777777" w:rsidR="001B2112" w:rsidRPr="000C4ABF" w:rsidRDefault="001B2112" w:rsidP="005B5C65">
            <w:pPr>
              <w:rPr>
                <w:rFonts w:cs="Times New Roman"/>
              </w:rPr>
            </w:pPr>
          </w:p>
        </w:tc>
        <w:tc>
          <w:tcPr>
            <w:tcW w:w="365" w:type="dxa"/>
          </w:tcPr>
          <w:p w14:paraId="58B7F40F" w14:textId="77777777" w:rsidR="001B2112" w:rsidRPr="000C4ABF" w:rsidRDefault="001B2112" w:rsidP="005B5C65">
            <w:pPr>
              <w:rPr>
                <w:rFonts w:cs="Times New Roman"/>
              </w:rPr>
            </w:pPr>
          </w:p>
        </w:tc>
        <w:tc>
          <w:tcPr>
            <w:tcW w:w="365" w:type="dxa"/>
          </w:tcPr>
          <w:p w14:paraId="241AC77B" w14:textId="77777777" w:rsidR="001B2112" w:rsidRPr="000C4ABF" w:rsidRDefault="001B2112" w:rsidP="005B5C65">
            <w:pPr>
              <w:rPr>
                <w:rFonts w:cs="Times New Roman"/>
              </w:rPr>
            </w:pPr>
          </w:p>
        </w:tc>
        <w:tc>
          <w:tcPr>
            <w:tcW w:w="370" w:type="dxa"/>
          </w:tcPr>
          <w:p w14:paraId="32637FF8" w14:textId="77777777" w:rsidR="001B2112" w:rsidRPr="000C4ABF" w:rsidRDefault="001B2112" w:rsidP="005B5C65">
            <w:pPr>
              <w:rPr>
                <w:rFonts w:cs="Times New Roman"/>
              </w:rPr>
            </w:pPr>
          </w:p>
        </w:tc>
        <w:tc>
          <w:tcPr>
            <w:tcW w:w="365" w:type="dxa"/>
          </w:tcPr>
          <w:p w14:paraId="2E310F1B" w14:textId="77777777" w:rsidR="001B2112" w:rsidRPr="000C4ABF" w:rsidRDefault="001B2112" w:rsidP="005B5C65">
            <w:pPr>
              <w:rPr>
                <w:rFonts w:cs="Times New Roman"/>
              </w:rPr>
            </w:pPr>
          </w:p>
        </w:tc>
        <w:tc>
          <w:tcPr>
            <w:tcW w:w="365" w:type="dxa"/>
          </w:tcPr>
          <w:p w14:paraId="2B1D59A0" w14:textId="77777777" w:rsidR="001B2112" w:rsidRPr="000C4ABF" w:rsidRDefault="001B2112" w:rsidP="005B5C65">
            <w:pPr>
              <w:rPr>
                <w:rFonts w:cs="Times New Roman"/>
              </w:rPr>
            </w:pPr>
          </w:p>
        </w:tc>
        <w:tc>
          <w:tcPr>
            <w:tcW w:w="365" w:type="dxa"/>
          </w:tcPr>
          <w:p w14:paraId="2004084C" w14:textId="77777777" w:rsidR="001B2112" w:rsidRPr="000C4ABF" w:rsidRDefault="001B2112" w:rsidP="005B5C65">
            <w:pPr>
              <w:rPr>
                <w:rFonts w:cs="Times New Roman"/>
              </w:rPr>
            </w:pPr>
          </w:p>
        </w:tc>
        <w:tc>
          <w:tcPr>
            <w:tcW w:w="365" w:type="dxa"/>
          </w:tcPr>
          <w:p w14:paraId="55BF15CA" w14:textId="77777777" w:rsidR="001B2112" w:rsidRPr="000C4ABF" w:rsidRDefault="001B2112" w:rsidP="005B5C65">
            <w:pPr>
              <w:rPr>
                <w:rFonts w:cs="Times New Roman"/>
              </w:rPr>
            </w:pPr>
          </w:p>
        </w:tc>
      </w:tr>
      <w:tr w:rsidR="001B2112" w:rsidRPr="000C4ABF" w14:paraId="11D73E40" w14:textId="77777777" w:rsidTr="001B2112">
        <w:trPr>
          <w:trHeight w:hRule="exact" w:val="889"/>
          <w:jc w:val="center"/>
        </w:trPr>
        <w:tc>
          <w:tcPr>
            <w:tcW w:w="4760" w:type="dxa"/>
          </w:tcPr>
          <w:p w14:paraId="6FDF6804"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5. Draft questionnaire/guideline for the data collection including survey plan and for developing case studies</w:t>
            </w:r>
          </w:p>
        </w:tc>
        <w:tc>
          <w:tcPr>
            <w:tcW w:w="449" w:type="dxa"/>
          </w:tcPr>
          <w:p w14:paraId="68A65477" w14:textId="77777777" w:rsidR="001B2112" w:rsidRPr="000C4ABF" w:rsidRDefault="001B2112" w:rsidP="005B5C65">
            <w:pPr>
              <w:rPr>
                <w:rFonts w:cs="Times New Roman"/>
              </w:rPr>
            </w:pPr>
          </w:p>
        </w:tc>
        <w:tc>
          <w:tcPr>
            <w:tcW w:w="401" w:type="dxa"/>
          </w:tcPr>
          <w:p w14:paraId="5003528A" w14:textId="77777777" w:rsidR="001B2112" w:rsidRPr="000C4ABF" w:rsidRDefault="001B2112" w:rsidP="005B5C65">
            <w:pPr>
              <w:rPr>
                <w:rFonts w:cs="Times New Roman"/>
              </w:rPr>
            </w:pPr>
          </w:p>
        </w:tc>
        <w:tc>
          <w:tcPr>
            <w:tcW w:w="449" w:type="dxa"/>
          </w:tcPr>
          <w:p w14:paraId="2A8254E5" w14:textId="77777777" w:rsidR="001B2112" w:rsidRPr="000C4ABF" w:rsidRDefault="001B2112" w:rsidP="005B5C65">
            <w:pPr>
              <w:rPr>
                <w:rFonts w:cs="Times New Roman"/>
              </w:rPr>
            </w:pPr>
          </w:p>
        </w:tc>
        <w:tc>
          <w:tcPr>
            <w:tcW w:w="370" w:type="dxa"/>
          </w:tcPr>
          <w:p w14:paraId="64FFAA15" w14:textId="77777777" w:rsidR="001B2112" w:rsidRPr="000C4ABF" w:rsidRDefault="001B2112" w:rsidP="005B5C65">
            <w:pPr>
              <w:rPr>
                <w:rFonts w:cs="Times New Roman"/>
              </w:rPr>
            </w:pPr>
          </w:p>
        </w:tc>
        <w:tc>
          <w:tcPr>
            <w:tcW w:w="365" w:type="dxa"/>
          </w:tcPr>
          <w:p w14:paraId="3F2CE01D"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x</w:t>
            </w:r>
          </w:p>
        </w:tc>
        <w:tc>
          <w:tcPr>
            <w:tcW w:w="365" w:type="dxa"/>
          </w:tcPr>
          <w:p w14:paraId="379E955F" w14:textId="77777777" w:rsidR="001B2112" w:rsidRPr="000C4ABF" w:rsidRDefault="001B2112" w:rsidP="005B5C65">
            <w:pPr>
              <w:rPr>
                <w:rFonts w:cs="Times New Roman"/>
              </w:rPr>
            </w:pPr>
          </w:p>
        </w:tc>
        <w:tc>
          <w:tcPr>
            <w:tcW w:w="365" w:type="dxa"/>
          </w:tcPr>
          <w:p w14:paraId="59D5395F" w14:textId="77777777" w:rsidR="001B2112" w:rsidRPr="000C4ABF" w:rsidRDefault="001B2112" w:rsidP="005B5C65">
            <w:pPr>
              <w:rPr>
                <w:rFonts w:cs="Times New Roman"/>
              </w:rPr>
            </w:pPr>
          </w:p>
        </w:tc>
        <w:tc>
          <w:tcPr>
            <w:tcW w:w="370" w:type="dxa"/>
          </w:tcPr>
          <w:p w14:paraId="6406E5E0" w14:textId="77777777" w:rsidR="001B2112" w:rsidRPr="000C4ABF" w:rsidRDefault="001B2112" w:rsidP="005B5C65">
            <w:pPr>
              <w:rPr>
                <w:rFonts w:cs="Times New Roman"/>
              </w:rPr>
            </w:pPr>
          </w:p>
        </w:tc>
        <w:tc>
          <w:tcPr>
            <w:tcW w:w="365" w:type="dxa"/>
          </w:tcPr>
          <w:p w14:paraId="77AD9F95" w14:textId="77777777" w:rsidR="001B2112" w:rsidRPr="000C4ABF" w:rsidRDefault="001B2112" w:rsidP="005B5C65">
            <w:pPr>
              <w:rPr>
                <w:rFonts w:cs="Times New Roman"/>
              </w:rPr>
            </w:pPr>
          </w:p>
        </w:tc>
        <w:tc>
          <w:tcPr>
            <w:tcW w:w="365" w:type="dxa"/>
          </w:tcPr>
          <w:p w14:paraId="5AD015D5" w14:textId="77777777" w:rsidR="001B2112" w:rsidRPr="000C4ABF" w:rsidRDefault="001B2112" w:rsidP="005B5C65">
            <w:pPr>
              <w:rPr>
                <w:rFonts w:cs="Times New Roman"/>
              </w:rPr>
            </w:pPr>
          </w:p>
        </w:tc>
        <w:tc>
          <w:tcPr>
            <w:tcW w:w="365" w:type="dxa"/>
          </w:tcPr>
          <w:p w14:paraId="7BE26C35" w14:textId="77777777" w:rsidR="001B2112" w:rsidRPr="000C4ABF" w:rsidRDefault="001B2112" w:rsidP="005B5C65">
            <w:pPr>
              <w:rPr>
                <w:rFonts w:cs="Times New Roman"/>
              </w:rPr>
            </w:pPr>
          </w:p>
        </w:tc>
        <w:tc>
          <w:tcPr>
            <w:tcW w:w="365" w:type="dxa"/>
          </w:tcPr>
          <w:p w14:paraId="385E39AC" w14:textId="77777777" w:rsidR="001B2112" w:rsidRPr="000C4ABF" w:rsidRDefault="001B2112" w:rsidP="005B5C65">
            <w:pPr>
              <w:rPr>
                <w:rFonts w:cs="Times New Roman"/>
              </w:rPr>
            </w:pPr>
          </w:p>
        </w:tc>
      </w:tr>
      <w:tr w:rsidR="001B2112" w:rsidRPr="000C4ABF" w14:paraId="041871C3" w14:textId="77777777" w:rsidTr="001B2112">
        <w:trPr>
          <w:trHeight w:hRule="exact" w:val="598"/>
          <w:jc w:val="center"/>
        </w:trPr>
        <w:tc>
          <w:tcPr>
            <w:tcW w:w="4760" w:type="dxa"/>
          </w:tcPr>
          <w:p w14:paraId="097BCAA9"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6. Orientation of the evaluation team members for gathering information</w:t>
            </w:r>
          </w:p>
        </w:tc>
        <w:tc>
          <w:tcPr>
            <w:tcW w:w="449" w:type="dxa"/>
          </w:tcPr>
          <w:p w14:paraId="6D1A6BB7" w14:textId="77777777" w:rsidR="001B2112" w:rsidRPr="000C4ABF" w:rsidRDefault="001B2112" w:rsidP="005B5C65">
            <w:pPr>
              <w:rPr>
                <w:rFonts w:cs="Times New Roman"/>
              </w:rPr>
            </w:pPr>
          </w:p>
        </w:tc>
        <w:tc>
          <w:tcPr>
            <w:tcW w:w="401" w:type="dxa"/>
          </w:tcPr>
          <w:p w14:paraId="29A33FC5" w14:textId="77777777" w:rsidR="001B2112" w:rsidRPr="000C4ABF" w:rsidRDefault="001B2112" w:rsidP="005B5C65">
            <w:pPr>
              <w:rPr>
                <w:rFonts w:cs="Times New Roman"/>
              </w:rPr>
            </w:pPr>
          </w:p>
        </w:tc>
        <w:tc>
          <w:tcPr>
            <w:tcW w:w="449" w:type="dxa"/>
          </w:tcPr>
          <w:p w14:paraId="76D23ECE" w14:textId="77777777" w:rsidR="001B2112" w:rsidRPr="000C4ABF" w:rsidRDefault="001B2112" w:rsidP="005B5C65">
            <w:pPr>
              <w:rPr>
                <w:rFonts w:cs="Times New Roman"/>
              </w:rPr>
            </w:pPr>
          </w:p>
        </w:tc>
        <w:tc>
          <w:tcPr>
            <w:tcW w:w="370" w:type="dxa"/>
          </w:tcPr>
          <w:p w14:paraId="7AC067A8" w14:textId="77777777" w:rsidR="001B2112" w:rsidRPr="000C4ABF" w:rsidRDefault="001B2112" w:rsidP="005B5C65">
            <w:pPr>
              <w:rPr>
                <w:rFonts w:cs="Times New Roman"/>
              </w:rPr>
            </w:pPr>
          </w:p>
        </w:tc>
        <w:tc>
          <w:tcPr>
            <w:tcW w:w="365" w:type="dxa"/>
          </w:tcPr>
          <w:p w14:paraId="42559DEE"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69987DB6" w14:textId="77777777" w:rsidR="001B2112" w:rsidRPr="000C4ABF" w:rsidRDefault="001B2112" w:rsidP="005B5C65">
            <w:pPr>
              <w:rPr>
                <w:rFonts w:cs="Times New Roman"/>
              </w:rPr>
            </w:pPr>
          </w:p>
        </w:tc>
        <w:tc>
          <w:tcPr>
            <w:tcW w:w="365" w:type="dxa"/>
          </w:tcPr>
          <w:p w14:paraId="1A1BAF8C" w14:textId="77777777" w:rsidR="001B2112" w:rsidRPr="000C4ABF" w:rsidRDefault="001B2112" w:rsidP="005B5C65">
            <w:pPr>
              <w:rPr>
                <w:rFonts w:cs="Times New Roman"/>
              </w:rPr>
            </w:pPr>
          </w:p>
        </w:tc>
        <w:tc>
          <w:tcPr>
            <w:tcW w:w="370" w:type="dxa"/>
          </w:tcPr>
          <w:p w14:paraId="332A4E13" w14:textId="77777777" w:rsidR="001B2112" w:rsidRPr="000C4ABF" w:rsidRDefault="001B2112" w:rsidP="005B5C65">
            <w:pPr>
              <w:rPr>
                <w:rFonts w:cs="Times New Roman"/>
              </w:rPr>
            </w:pPr>
          </w:p>
        </w:tc>
        <w:tc>
          <w:tcPr>
            <w:tcW w:w="365" w:type="dxa"/>
          </w:tcPr>
          <w:p w14:paraId="7901FBED" w14:textId="77777777" w:rsidR="001B2112" w:rsidRPr="000C4ABF" w:rsidRDefault="001B2112" w:rsidP="005B5C65">
            <w:pPr>
              <w:rPr>
                <w:rFonts w:cs="Times New Roman"/>
              </w:rPr>
            </w:pPr>
          </w:p>
        </w:tc>
        <w:tc>
          <w:tcPr>
            <w:tcW w:w="365" w:type="dxa"/>
          </w:tcPr>
          <w:p w14:paraId="5C2AA8CF" w14:textId="77777777" w:rsidR="001B2112" w:rsidRPr="000C4ABF" w:rsidRDefault="001B2112" w:rsidP="005B5C65">
            <w:pPr>
              <w:rPr>
                <w:rFonts w:cs="Times New Roman"/>
              </w:rPr>
            </w:pPr>
          </w:p>
        </w:tc>
        <w:tc>
          <w:tcPr>
            <w:tcW w:w="365" w:type="dxa"/>
          </w:tcPr>
          <w:p w14:paraId="6B9AF4D3" w14:textId="77777777" w:rsidR="001B2112" w:rsidRPr="000C4ABF" w:rsidRDefault="001B2112" w:rsidP="005B5C65">
            <w:pPr>
              <w:rPr>
                <w:rFonts w:cs="Times New Roman"/>
              </w:rPr>
            </w:pPr>
          </w:p>
        </w:tc>
        <w:tc>
          <w:tcPr>
            <w:tcW w:w="365" w:type="dxa"/>
          </w:tcPr>
          <w:p w14:paraId="32AF2483" w14:textId="77777777" w:rsidR="001B2112" w:rsidRPr="000C4ABF" w:rsidRDefault="001B2112" w:rsidP="005B5C65">
            <w:pPr>
              <w:rPr>
                <w:rFonts w:cs="Times New Roman"/>
              </w:rPr>
            </w:pPr>
          </w:p>
        </w:tc>
      </w:tr>
      <w:tr w:rsidR="001B2112" w:rsidRPr="000C4ABF" w14:paraId="0317A0F2" w14:textId="77777777" w:rsidTr="001B2112">
        <w:trPr>
          <w:trHeight w:hRule="exact" w:val="888"/>
          <w:jc w:val="center"/>
        </w:trPr>
        <w:tc>
          <w:tcPr>
            <w:tcW w:w="4760" w:type="dxa"/>
          </w:tcPr>
          <w:p w14:paraId="38D0F3D9"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7. Draft inception report (no later than 4 weeks from the start of the evaluation) (not more than 10- 15 pages) containing:</w:t>
            </w:r>
          </w:p>
        </w:tc>
        <w:tc>
          <w:tcPr>
            <w:tcW w:w="449" w:type="dxa"/>
          </w:tcPr>
          <w:p w14:paraId="4327938A" w14:textId="77777777" w:rsidR="001B2112" w:rsidRPr="000C4ABF" w:rsidRDefault="001B2112" w:rsidP="005B5C65">
            <w:pPr>
              <w:rPr>
                <w:rFonts w:cs="Times New Roman"/>
              </w:rPr>
            </w:pPr>
          </w:p>
        </w:tc>
        <w:tc>
          <w:tcPr>
            <w:tcW w:w="401" w:type="dxa"/>
          </w:tcPr>
          <w:p w14:paraId="6053E874" w14:textId="77777777" w:rsidR="001B2112" w:rsidRPr="000C4ABF" w:rsidRDefault="001B2112" w:rsidP="005B5C65">
            <w:pPr>
              <w:rPr>
                <w:rFonts w:cs="Times New Roman"/>
              </w:rPr>
            </w:pPr>
          </w:p>
        </w:tc>
        <w:tc>
          <w:tcPr>
            <w:tcW w:w="449" w:type="dxa"/>
          </w:tcPr>
          <w:p w14:paraId="0E098362" w14:textId="77777777" w:rsidR="001B2112" w:rsidRPr="000C4ABF" w:rsidRDefault="001B2112" w:rsidP="005B5C65">
            <w:pPr>
              <w:rPr>
                <w:rFonts w:cs="Times New Roman"/>
              </w:rPr>
            </w:pPr>
          </w:p>
        </w:tc>
        <w:tc>
          <w:tcPr>
            <w:tcW w:w="370" w:type="dxa"/>
          </w:tcPr>
          <w:p w14:paraId="1E0206E4" w14:textId="77777777" w:rsidR="001B2112" w:rsidRPr="000C4ABF" w:rsidRDefault="001B2112" w:rsidP="005B5C65">
            <w:pPr>
              <w:rPr>
                <w:rFonts w:cs="Times New Roman"/>
              </w:rPr>
            </w:pPr>
          </w:p>
        </w:tc>
        <w:tc>
          <w:tcPr>
            <w:tcW w:w="365" w:type="dxa"/>
          </w:tcPr>
          <w:p w14:paraId="4ECF2CD2"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7CF765E1" w14:textId="77777777" w:rsidR="001B2112" w:rsidRPr="000C4ABF" w:rsidRDefault="001B2112" w:rsidP="005B5C65">
            <w:pPr>
              <w:rPr>
                <w:rFonts w:cs="Times New Roman"/>
              </w:rPr>
            </w:pPr>
          </w:p>
        </w:tc>
        <w:tc>
          <w:tcPr>
            <w:tcW w:w="365" w:type="dxa"/>
          </w:tcPr>
          <w:p w14:paraId="3A0C50AA" w14:textId="77777777" w:rsidR="001B2112" w:rsidRPr="000C4ABF" w:rsidRDefault="001B2112" w:rsidP="005B5C65">
            <w:pPr>
              <w:rPr>
                <w:rFonts w:cs="Times New Roman"/>
              </w:rPr>
            </w:pPr>
          </w:p>
        </w:tc>
        <w:tc>
          <w:tcPr>
            <w:tcW w:w="370" w:type="dxa"/>
          </w:tcPr>
          <w:p w14:paraId="057F6134" w14:textId="77777777" w:rsidR="001B2112" w:rsidRPr="000C4ABF" w:rsidRDefault="001B2112" w:rsidP="005B5C65">
            <w:pPr>
              <w:rPr>
                <w:rFonts w:cs="Times New Roman"/>
              </w:rPr>
            </w:pPr>
          </w:p>
        </w:tc>
        <w:tc>
          <w:tcPr>
            <w:tcW w:w="365" w:type="dxa"/>
          </w:tcPr>
          <w:p w14:paraId="02C0BA65" w14:textId="77777777" w:rsidR="001B2112" w:rsidRPr="000C4ABF" w:rsidRDefault="001B2112" w:rsidP="005B5C65">
            <w:pPr>
              <w:rPr>
                <w:rFonts w:cs="Times New Roman"/>
              </w:rPr>
            </w:pPr>
          </w:p>
        </w:tc>
        <w:tc>
          <w:tcPr>
            <w:tcW w:w="365" w:type="dxa"/>
          </w:tcPr>
          <w:p w14:paraId="36BB7881" w14:textId="77777777" w:rsidR="001B2112" w:rsidRPr="000C4ABF" w:rsidRDefault="001B2112" w:rsidP="005B5C65">
            <w:pPr>
              <w:rPr>
                <w:rFonts w:cs="Times New Roman"/>
              </w:rPr>
            </w:pPr>
          </w:p>
        </w:tc>
        <w:tc>
          <w:tcPr>
            <w:tcW w:w="365" w:type="dxa"/>
          </w:tcPr>
          <w:p w14:paraId="510AAF1A" w14:textId="77777777" w:rsidR="001B2112" w:rsidRPr="000C4ABF" w:rsidRDefault="001B2112" w:rsidP="005B5C65">
            <w:pPr>
              <w:rPr>
                <w:rFonts w:cs="Times New Roman"/>
              </w:rPr>
            </w:pPr>
          </w:p>
        </w:tc>
        <w:tc>
          <w:tcPr>
            <w:tcW w:w="365" w:type="dxa"/>
          </w:tcPr>
          <w:p w14:paraId="21EC58CE" w14:textId="77777777" w:rsidR="001B2112" w:rsidRPr="000C4ABF" w:rsidRDefault="001B2112" w:rsidP="005B5C65">
            <w:pPr>
              <w:rPr>
                <w:rFonts w:cs="Times New Roman"/>
              </w:rPr>
            </w:pPr>
          </w:p>
        </w:tc>
      </w:tr>
      <w:tr w:rsidR="001B2112" w:rsidRPr="000C4ABF" w14:paraId="3D892D00" w14:textId="77777777" w:rsidTr="001B2112">
        <w:trPr>
          <w:trHeight w:hRule="exact" w:val="1769"/>
          <w:jc w:val="center"/>
        </w:trPr>
        <w:tc>
          <w:tcPr>
            <w:tcW w:w="4760" w:type="dxa"/>
          </w:tcPr>
          <w:p w14:paraId="3C8609AE"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Evaluation purpose and objectives Team - roles and responsibilities Evaluation approach</w:t>
            </w:r>
          </w:p>
          <w:p w14:paraId="7D2E20AA"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Evaluation methodology</w:t>
            </w:r>
          </w:p>
          <w:p w14:paraId="6DA82366"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Work plan – including reporting timelines, data collection and analysis</w:t>
            </w:r>
          </w:p>
        </w:tc>
        <w:tc>
          <w:tcPr>
            <w:tcW w:w="449" w:type="dxa"/>
          </w:tcPr>
          <w:p w14:paraId="6662F3D1" w14:textId="77777777" w:rsidR="001B2112" w:rsidRPr="000C4ABF" w:rsidRDefault="001B2112" w:rsidP="005B5C65">
            <w:pPr>
              <w:rPr>
                <w:rFonts w:cs="Times New Roman"/>
              </w:rPr>
            </w:pPr>
          </w:p>
        </w:tc>
        <w:tc>
          <w:tcPr>
            <w:tcW w:w="401" w:type="dxa"/>
          </w:tcPr>
          <w:p w14:paraId="7D308B30" w14:textId="77777777" w:rsidR="001B2112" w:rsidRPr="000C4ABF" w:rsidRDefault="001B2112" w:rsidP="005B5C65">
            <w:pPr>
              <w:rPr>
                <w:rFonts w:cs="Times New Roman"/>
              </w:rPr>
            </w:pPr>
          </w:p>
        </w:tc>
        <w:tc>
          <w:tcPr>
            <w:tcW w:w="449" w:type="dxa"/>
          </w:tcPr>
          <w:p w14:paraId="4A58B0B7" w14:textId="77777777" w:rsidR="001B2112" w:rsidRPr="000C4ABF" w:rsidRDefault="001B2112" w:rsidP="005B5C65">
            <w:pPr>
              <w:rPr>
                <w:rFonts w:cs="Times New Roman"/>
              </w:rPr>
            </w:pPr>
          </w:p>
        </w:tc>
        <w:tc>
          <w:tcPr>
            <w:tcW w:w="370" w:type="dxa"/>
          </w:tcPr>
          <w:p w14:paraId="4780351F" w14:textId="77777777" w:rsidR="001B2112" w:rsidRPr="000C4ABF" w:rsidRDefault="001B2112" w:rsidP="005B5C65">
            <w:pPr>
              <w:rPr>
                <w:rFonts w:cs="Times New Roman"/>
              </w:rPr>
            </w:pPr>
          </w:p>
        </w:tc>
        <w:tc>
          <w:tcPr>
            <w:tcW w:w="365" w:type="dxa"/>
          </w:tcPr>
          <w:p w14:paraId="1C82BB88" w14:textId="77777777" w:rsidR="001B2112" w:rsidRPr="000C4ABF" w:rsidRDefault="001B2112" w:rsidP="005B5C65">
            <w:pPr>
              <w:rPr>
                <w:rFonts w:cs="Times New Roman"/>
              </w:rPr>
            </w:pPr>
          </w:p>
        </w:tc>
        <w:tc>
          <w:tcPr>
            <w:tcW w:w="365" w:type="dxa"/>
          </w:tcPr>
          <w:p w14:paraId="5E611F01" w14:textId="77777777" w:rsidR="001B2112" w:rsidRPr="000C4ABF" w:rsidRDefault="001B2112" w:rsidP="005B5C65">
            <w:pPr>
              <w:rPr>
                <w:rFonts w:cs="Times New Roman"/>
              </w:rPr>
            </w:pPr>
          </w:p>
        </w:tc>
        <w:tc>
          <w:tcPr>
            <w:tcW w:w="365" w:type="dxa"/>
          </w:tcPr>
          <w:p w14:paraId="4EEF57F5" w14:textId="77777777" w:rsidR="001B2112" w:rsidRPr="000C4ABF" w:rsidRDefault="001B2112" w:rsidP="005B5C65">
            <w:pPr>
              <w:rPr>
                <w:rFonts w:cs="Times New Roman"/>
              </w:rPr>
            </w:pPr>
          </w:p>
        </w:tc>
        <w:tc>
          <w:tcPr>
            <w:tcW w:w="370" w:type="dxa"/>
          </w:tcPr>
          <w:p w14:paraId="4F0E2FBD" w14:textId="77777777" w:rsidR="001B2112" w:rsidRPr="000C4ABF" w:rsidRDefault="001B2112" w:rsidP="005B5C65">
            <w:pPr>
              <w:rPr>
                <w:rFonts w:cs="Times New Roman"/>
              </w:rPr>
            </w:pPr>
          </w:p>
        </w:tc>
        <w:tc>
          <w:tcPr>
            <w:tcW w:w="365" w:type="dxa"/>
          </w:tcPr>
          <w:p w14:paraId="6E4A486A" w14:textId="77777777" w:rsidR="001B2112" w:rsidRPr="000C4ABF" w:rsidRDefault="001B2112" w:rsidP="005B5C65">
            <w:pPr>
              <w:rPr>
                <w:rFonts w:cs="Times New Roman"/>
              </w:rPr>
            </w:pPr>
          </w:p>
        </w:tc>
        <w:tc>
          <w:tcPr>
            <w:tcW w:w="365" w:type="dxa"/>
          </w:tcPr>
          <w:p w14:paraId="32C8F3C8" w14:textId="77777777" w:rsidR="001B2112" w:rsidRPr="000C4ABF" w:rsidRDefault="001B2112" w:rsidP="005B5C65">
            <w:pPr>
              <w:rPr>
                <w:rFonts w:cs="Times New Roman"/>
              </w:rPr>
            </w:pPr>
          </w:p>
        </w:tc>
        <w:tc>
          <w:tcPr>
            <w:tcW w:w="365" w:type="dxa"/>
          </w:tcPr>
          <w:p w14:paraId="623D2170" w14:textId="77777777" w:rsidR="001B2112" w:rsidRPr="000C4ABF" w:rsidRDefault="001B2112" w:rsidP="005B5C65">
            <w:pPr>
              <w:rPr>
                <w:rFonts w:cs="Times New Roman"/>
              </w:rPr>
            </w:pPr>
          </w:p>
        </w:tc>
        <w:tc>
          <w:tcPr>
            <w:tcW w:w="365" w:type="dxa"/>
          </w:tcPr>
          <w:p w14:paraId="5E38A119" w14:textId="77777777" w:rsidR="001B2112" w:rsidRPr="000C4ABF" w:rsidRDefault="001B2112" w:rsidP="005B5C65">
            <w:pPr>
              <w:rPr>
                <w:rFonts w:cs="Times New Roman"/>
              </w:rPr>
            </w:pPr>
          </w:p>
        </w:tc>
      </w:tr>
      <w:tr w:rsidR="001B2112" w:rsidRPr="000C4ABF" w14:paraId="77E6F57F" w14:textId="77777777" w:rsidTr="001B2112">
        <w:trPr>
          <w:trHeight w:hRule="exact" w:val="888"/>
          <w:jc w:val="center"/>
        </w:trPr>
        <w:tc>
          <w:tcPr>
            <w:tcW w:w="4760" w:type="dxa"/>
          </w:tcPr>
          <w:p w14:paraId="52902893" w14:textId="60A4F2C2" w:rsidR="001B2112" w:rsidRPr="000C4ABF" w:rsidRDefault="001B2112" w:rsidP="005B5C65">
            <w:pPr>
              <w:widowControl w:val="0"/>
              <w:spacing w:before="0" w:after="0" w:line="240" w:lineRule="auto"/>
              <w:rPr>
                <w:rFonts w:eastAsia="Calibri" w:cs="Times New Roman"/>
              </w:rPr>
            </w:pPr>
            <w:r w:rsidRPr="000C4ABF">
              <w:rPr>
                <w:rFonts w:eastAsia="Calibri" w:cs="Times New Roman"/>
              </w:rPr>
              <w:t xml:space="preserve">8. Final Inception Report and soliciting feedback on it from the </w:t>
            </w:r>
            <w:r w:rsidR="00D17182" w:rsidRPr="000C4ABF">
              <w:rPr>
                <w:rFonts w:eastAsia="Calibri" w:cs="Times New Roman"/>
              </w:rPr>
              <w:t>project</w:t>
            </w:r>
            <w:r w:rsidRPr="000C4ABF">
              <w:rPr>
                <w:rFonts w:eastAsia="Calibri" w:cs="Times New Roman"/>
              </w:rPr>
              <w:t xml:space="preserve"> team and reference group</w:t>
            </w:r>
          </w:p>
        </w:tc>
        <w:tc>
          <w:tcPr>
            <w:tcW w:w="449" w:type="dxa"/>
          </w:tcPr>
          <w:p w14:paraId="7F71657E" w14:textId="77777777" w:rsidR="001B2112" w:rsidRPr="000C4ABF" w:rsidRDefault="001B2112" w:rsidP="005B5C65">
            <w:pPr>
              <w:rPr>
                <w:rFonts w:cs="Times New Roman"/>
              </w:rPr>
            </w:pPr>
          </w:p>
        </w:tc>
        <w:tc>
          <w:tcPr>
            <w:tcW w:w="401" w:type="dxa"/>
          </w:tcPr>
          <w:p w14:paraId="3C4F87AA" w14:textId="77777777" w:rsidR="001B2112" w:rsidRPr="000C4ABF" w:rsidRDefault="001B2112" w:rsidP="005B5C65">
            <w:pPr>
              <w:rPr>
                <w:rFonts w:cs="Times New Roman"/>
              </w:rPr>
            </w:pPr>
          </w:p>
        </w:tc>
        <w:tc>
          <w:tcPr>
            <w:tcW w:w="449" w:type="dxa"/>
          </w:tcPr>
          <w:p w14:paraId="52144605" w14:textId="77777777" w:rsidR="001B2112" w:rsidRPr="000C4ABF" w:rsidRDefault="001B2112" w:rsidP="005B5C65">
            <w:pPr>
              <w:rPr>
                <w:rFonts w:cs="Times New Roman"/>
              </w:rPr>
            </w:pPr>
          </w:p>
        </w:tc>
        <w:tc>
          <w:tcPr>
            <w:tcW w:w="370" w:type="dxa"/>
          </w:tcPr>
          <w:p w14:paraId="6ECF0FAC" w14:textId="77777777" w:rsidR="001B2112" w:rsidRPr="000C4ABF" w:rsidRDefault="001B2112" w:rsidP="005B5C65">
            <w:pPr>
              <w:rPr>
                <w:rFonts w:cs="Times New Roman"/>
              </w:rPr>
            </w:pPr>
          </w:p>
        </w:tc>
        <w:tc>
          <w:tcPr>
            <w:tcW w:w="365" w:type="dxa"/>
          </w:tcPr>
          <w:p w14:paraId="18991BDE"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44CEDA28" w14:textId="77777777" w:rsidR="001B2112" w:rsidRPr="000C4ABF" w:rsidRDefault="001B2112" w:rsidP="005B5C65">
            <w:pPr>
              <w:rPr>
                <w:rFonts w:cs="Times New Roman"/>
              </w:rPr>
            </w:pPr>
          </w:p>
        </w:tc>
        <w:tc>
          <w:tcPr>
            <w:tcW w:w="365" w:type="dxa"/>
          </w:tcPr>
          <w:p w14:paraId="4E940773" w14:textId="77777777" w:rsidR="001B2112" w:rsidRPr="000C4ABF" w:rsidRDefault="001B2112" w:rsidP="005B5C65">
            <w:pPr>
              <w:rPr>
                <w:rFonts w:cs="Times New Roman"/>
              </w:rPr>
            </w:pPr>
          </w:p>
        </w:tc>
        <w:tc>
          <w:tcPr>
            <w:tcW w:w="370" w:type="dxa"/>
          </w:tcPr>
          <w:p w14:paraId="1FEE953B" w14:textId="77777777" w:rsidR="001B2112" w:rsidRPr="000C4ABF" w:rsidRDefault="001B2112" w:rsidP="005B5C65">
            <w:pPr>
              <w:rPr>
                <w:rFonts w:cs="Times New Roman"/>
              </w:rPr>
            </w:pPr>
          </w:p>
        </w:tc>
        <w:tc>
          <w:tcPr>
            <w:tcW w:w="365" w:type="dxa"/>
          </w:tcPr>
          <w:p w14:paraId="1EDFB2BB" w14:textId="77777777" w:rsidR="001B2112" w:rsidRPr="000C4ABF" w:rsidRDefault="001B2112" w:rsidP="005B5C65">
            <w:pPr>
              <w:rPr>
                <w:rFonts w:cs="Times New Roman"/>
              </w:rPr>
            </w:pPr>
          </w:p>
        </w:tc>
        <w:tc>
          <w:tcPr>
            <w:tcW w:w="365" w:type="dxa"/>
          </w:tcPr>
          <w:p w14:paraId="06D86F8D" w14:textId="77777777" w:rsidR="001B2112" w:rsidRPr="000C4ABF" w:rsidRDefault="001B2112" w:rsidP="005B5C65">
            <w:pPr>
              <w:rPr>
                <w:rFonts w:cs="Times New Roman"/>
              </w:rPr>
            </w:pPr>
          </w:p>
        </w:tc>
        <w:tc>
          <w:tcPr>
            <w:tcW w:w="365" w:type="dxa"/>
          </w:tcPr>
          <w:p w14:paraId="383C2FDE" w14:textId="77777777" w:rsidR="001B2112" w:rsidRPr="000C4ABF" w:rsidRDefault="001B2112" w:rsidP="005B5C65">
            <w:pPr>
              <w:rPr>
                <w:rFonts w:cs="Times New Roman"/>
              </w:rPr>
            </w:pPr>
          </w:p>
        </w:tc>
        <w:tc>
          <w:tcPr>
            <w:tcW w:w="365" w:type="dxa"/>
          </w:tcPr>
          <w:p w14:paraId="78052199" w14:textId="77777777" w:rsidR="001B2112" w:rsidRPr="000C4ABF" w:rsidRDefault="001B2112" w:rsidP="005B5C65">
            <w:pPr>
              <w:rPr>
                <w:rFonts w:cs="Times New Roman"/>
              </w:rPr>
            </w:pPr>
          </w:p>
        </w:tc>
      </w:tr>
      <w:tr w:rsidR="001B2112" w:rsidRPr="000C4ABF" w14:paraId="64122E47" w14:textId="77777777" w:rsidTr="001B2112">
        <w:trPr>
          <w:trHeight w:hRule="exact" w:val="1477"/>
          <w:jc w:val="center"/>
        </w:trPr>
        <w:tc>
          <w:tcPr>
            <w:tcW w:w="4760" w:type="dxa"/>
          </w:tcPr>
          <w:p w14:paraId="72650058" w14:textId="7CBB62E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 xml:space="preserve">9. Data collection: Field visits for data collection through individual interviews &amp; FGDs with government officials, </w:t>
            </w:r>
            <w:r w:rsidR="00D17182" w:rsidRPr="000C4ABF">
              <w:rPr>
                <w:rFonts w:eastAsia="Calibri" w:cs="Times New Roman"/>
              </w:rPr>
              <w:t>project</w:t>
            </w:r>
            <w:r w:rsidRPr="000C4ABF">
              <w:rPr>
                <w:rFonts w:eastAsia="Calibri" w:cs="Times New Roman"/>
              </w:rPr>
              <w:t xml:space="preserve"> staff and beneficiaries and development of case studies.</w:t>
            </w:r>
          </w:p>
        </w:tc>
        <w:tc>
          <w:tcPr>
            <w:tcW w:w="449" w:type="dxa"/>
          </w:tcPr>
          <w:p w14:paraId="27CB2FE0" w14:textId="77777777" w:rsidR="001B2112" w:rsidRPr="000C4ABF" w:rsidRDefault="001B2112" w:rsidP="005B5C65">
            <w:pPr>
              <w:rPr>
                <w:rFonts w:cs="Times New Roman"/>
              </w:rPr>
            </w:pPr>
          </w:p>
        </w:tc>
        <w:tc>
          <w:tcPr>
            <w:tcW w:w="401" w:type="dxa"/>
          </w:tcPr>
          <w:p w14:paraId="38F85A40" w14:textId="77777777" w:rsidR="001B2112" w:rsidRPr="000C4ABF" w:rsidRDefault="001B2112" w:rsidP="005B5C65">
            <w:pPr>
              <w:rPr>
                <w:rFonts w:cs="Times New Roman"/>
              </w:rPr>
            </w:pPr>
          </w:p>
        </w:tc>
        <w:tc>
          <w:tcPr>
            <w:tcW w:w="449" w:type="dxa"/>
          </w:tcPr>
          <w:p w14:paraId="2AAB13BB" w14:textId="77777777" w:rsidR="001B2112" w:rsidRPr="000C4ABF" w:rsidRDefault="001B2112" w:rsidP="005B5C65">
            <w:pPr>
              <w:rPr>
                <w:rFonts w:cs="Times New Roman"/>
              </w:rPr>
            </w:pPr>
          </w:p>
        </w:tc>
        <w:tc>
          <w:tcPr>
            <w:tcW w:w="370" w:type="dxa"/>
          </w:tcPr>
          <w:p w14:paraId="0020B58B" w14:textId="77777777" w:rsidR="001B2112" w:rsidRPr="000C4ABF" w:rsidRDefault="001B2112" w:rsidP="005B5C65">
            <w:pPr>
              <w:rPr>
                <w:rFonts w:cs="Times New Roman"/>
              </w:rPr>
            </w:pPr>
          </w:p>
        </w:tc>
        <w:tc>
          <w:tcPr>
            <w:tcW w:w="365" w:type="dxa"/>
          </w:tcPr>
          <w:p w14:paraId="01E1495A"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3AC7A97C"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18BDCD35"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70" w:type="dxa"/>
          </w:tcPr>
          <w:p w14:paraId="447635A2" w14:textId="77777777" w:rsidR="001B2112" w:rsidRPr="000C4ABF" w:rsidRDefault="001B2112" w:rsidP="005B5C65">
            <w:pPr>
              <w:rPr>
                <w:rFonts w:cs="Times New Roman"/>
              </w:rPr>
            </w:pPr>
          </w:p>
        </w:tc>
        <w:tc>
          <w:tcPr>
            <w:tcW w:w="365" w:type="dxa"/>
          </w:tcPr>
          <w:p w14:paraId="05F4575B" w14:textId="77777777" w:rsidR="001B2112" w:rsidRPr="000C4ABF" w:rsidRDefault="001B2112" w:rsidP="005B5C65">
            <w:pPr>
              <w:rPr>
                <w:rFonts w:cs="Times New Roman"/>
              </w:rPr>
            </w:pPr>
          </w:p>
        </w:tc>
        <w:tc>
          <w:tcPr>
            <w:tcW w:w="365" w:type="dxa"/>
          </w:tcPr>
          <w:p w14:paraId="09C7E6D3" w14:textId="77777777" w:rsidR="001B2112" w:rsidRPr="000C4ABF" w:rsidRDefault="001B2112" w:rsidP="005B5C65">
            <w:pPr>
              <w:rPr>
                <w:rFonts w:cs="Times New Roman"/>
              </w:rPr>
            </w:pPr>
          </w:p>
        </w:tc>
        <w:tc>
          <w:tcPr>
            <w:tcW w:w="365" w:type="dxa"/>
          </w:tcPr>
          <w:p w14:paraId="54EED8EF" w14:textId="77777777" w:rsidR="001B2112" w:rsidRPr="000C4ABF" w:rsidRDefault="001B2112" w:rsidP="005B5C65">
            <w:pPr>
              <w:rPr>
                <w:rFonts w:cs="Times New Roman"/>
              </w:rPr>
            </w:pPr>
          </w:p>
        </w:tc>
        <w:tc>
          <w:tcPr>
            <w:tcW w:w="365" w:type="dxa"/>
          </w:tcPr>
          <w:p w14:paraId="6A053013" w14:textId="77777777" w:rsidR="001B2112" w:rsidRPr="000C4ABF" w:rsidRDefault="001B2112" w:rsidP="005B5C65">
            <w:pPr>
              <w:rPr>
                <w:rFonts w:cs="Times New Roman"/>
              </w:rPr>
            </w:pPr>
          </w:p>
        </w:tc>
      </w:tr>
      <w:tr w:rsidR="001B2112" w:rsidRPr="000C4ABF" w14:paraId="638E5339" w14:textId="77777777" w:rsidTr="001B2112">
        <w:trPr>
          <w:trHeight w:hRule="exact" w:val="302"/>
          <w:jc w:val="center"/>
        </w:trPr>
        <w:tc>
          <w:tcPr>
            <w:tcW w:w="4760" w:type="dxa"/>
          </w:tcPr>
          <w:p w14:paraId="288650C8"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lastRenderedPageBreak/>
              <w:t>10. Share Preliminary findings</w:t>
            </w:r>
          </w:p>
        </w:tc>
        <w:tc>
          <w:tcPr>
            <w:tcW w:w="449" w:type="dxa"/>
          </w:tcPr>
          <w:p w14:paraId="43D5CD37" w14:textId="77777777" w:rsidR="001B2112" w:rsidRPr="000C4ABF" w:rsidRDefault="001B2112" w:rsidP="005B5C65">
            <w:pPr>
              <w:rPr>
                <w:rFonts w:cs="Times New Roman"/>
              </w:rPr>
            </w:pPr>
          </w:p>
        </w:tc>
        <w:tc>
          <w:tcPr>
            <w:tcW w:w="401" w:type="dxa"/>
          </w:tcPr>
          <w:p w14:paraId="7C2E9889" w14:textId="77777777" w:rsidR="001B2112" w:rsidRPr="000C4ABF" w:rsidRDefault="001B2112" w:rsidP="005B5C65">
            <w:pPr>
              <w:rPr>
                <w:rFonts w:cs="Times New Roman"/>
              </w:rPr>
            </w:pPr>
          </w:p>
        </w:tc>
        <w:tc>
          <w:tcPr>
            <w:tcW w:w="449" w:type="dxa"/>
          </w:tcPr>
          <w:p w14:paraId="229EACA4" w14:textId="77777777" w:rsidR="001B2112" w:rsidRPr="000C4ABF" w:rsidRDefault="001B2112" w:rsidP="005B5C65">
            <w:pPr>
              <w:rPr>
                <w:rFonts w:cs="Times New Roman"/>
              </w:rPr>
            </w:pPr>
          </w:p>
        </w:tc>
        <w:tc>
          <w:tcPr>
            <w:tcW w:w="370" w:type="dxa"/>
          </w:tcPr>
          <w:p w14:paraId="3C51E692" w14:textId="77777777" w:rsidR="001B2112" w:rsidRPr="000C4ABF" w:rsidRDefault="001B2112" w:rsidP="005B5C65">
            <w:pPr>
              <w:rPr>
                <w:rFonts w:cs="Times New Roman"/>
              </w:rPr>
            </w:pPr>
          </w:p>
        </w:tc>
        <w:tc>
          <w:tcPr>
            <w:tcW w:w="365" w:type="dxa"/>
          </w:tcPr>
          <w:p w14:paraId="2D074475" w14:textId="77777777" w:rsidR="001B2112" w:rsidRPr="000C4ABF" w:rsidRDefault="001B2112" w:rsidP="005B5C65">
            <w:pPr>
              <w:rPr>
                <w:rFonts w:cs="Times New Roman"/>
              </w:rPr>
            </w:pPr>
          </w:p>
        </w:tc>
        <w:tc>
          <w:tcPr>
            <w:tcW w:w="365" w:type="dxa"/>
          </w:tcPr>
          <w:p w14:paraId="0ADA190B" w14:textId="77777777" w:rsidR="001B2112" w:rsidRPr="000C4ABF" w:rsidRDefault="001B2112" w:rsidP="005B5C65">
            <w:pPr>
              <w:rPr>
                <w:rFonts w:cs="Times New Roman"/>
              </w:rPr>
            </w:pPr>
          </w:p>
        </w:tc>
        <w:tc>
          <w:tcPr>
            <w:tcW w:w="365" w:type="dxa"/>
          </w:tcPr>
          <w:p w14:paraId="6BFF7AFC"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70" w:type="dxa"/>
          </w:tcPr>
          <w:p w14:paraId="431DF408"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6F27B2B1" w14:textId="77777777" w:rsidR="001B2112" w:rsidRPr="000C4ABF" w:rsidRDefault="001B2112" w:rsidP="005B5C65">
            <w:pPr>
              <w:rPr>
                <w:rFonts w:cs="Times New Roman"/>
              </w:rPr>
            </w:pPr>
          </w:p>
        </w:tc>
        <w:tc>
          <w:tcPr>
            <w:tcW w:w="365" w:type="dxa"/>
          </w:tcPr>
          <w:p w14:paraId="60FF1DB2" w14:textId="77777777" w:rsidR="001B2112" w:rsidRPr="000C4ABF" w:rsidRDefault="001B2112" w:rsidP="005B5C65">
            <w:pPr>
              <w:rPr>
                <w:rFonts w:cs="Times New Roman"/>
              </w:rPr>
            </w:pPr>
          </w:p>
        </w:tc>
        <w:tc>
          <w:tcPr>
            <w:tcW w:w="365" w:type="dxa"/>
          </w:tcPr>
          <w:p w14:paraId="362316FF" w14:textId="77777777" w:rsidR="001B2112" w:rsidRPr="000C4ABF" w:rsidRDefault="001B2112" w:rsidP="005B5C65">
            <w:pPr>
              <w:rPr>
                <w:rFonts w:cs="Times New Roman"/>
              </w:rPr>
            </w:pPr>
          </w:p>
        </w:tc>
        <w:tc>
          <w:tcPr>
            <w:tcW w:w="365" w:type="dxa"/>
          </w:tcPr>
          <w:p w14:paraId="7B360C99" w14:textId="77777777" w:rsidR="001B2112" w:rsidRPr="000C4ABF" w:rsidRDefault="001B2112" w:rsidP="005B5C65">
            <w:pPr>
              <w:rPr>
                <w:rFonts w:cs="Times New Roman"/>
              </w:rPr>
            </w:pPr>
          </w:p>
        </w:tc>
      </w:tr>
      <w:tr w:rsidR="001B2112" w:rsidRPr="000C4ABF" w14:paraId="4D54A9D9" w14:textId="77777777" w:rsidTr="001B2112">
        <w:trPr>
          <w:trHeight w:hRule="exact" w:val="595"/>
          <w:jc w:val="center"/>
        </w:trPr>
        <w:tc>
          <w:tcPr>
            <w:tcW w:w="4760" w:type="dxa"/>
          </w:tcPr>
          <w:p w14:paraId="661BA578"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11. Data compilation and analysis and finalize case studies</w:t>
            </w:r>
          </w:p>
        </w:tc>
        <w:tc>
          <w:tcPr>
            <w:tcW w:w="449" w:type="dxa"/>
          </w:tcPr>
          <w:p w14:paraId="4DA7DEC9" w14:textId="77777777" w:rsidR="001B2112" w:rsidRPr="000C4ABF" w:rsidRDefault="001B2112" w:rsidP="005B5C65">
            <w:pPr>
              <w:rPr>
                <w:rFonts w:cs="Times New Roman"/>
              </w:rPr>
            </w:pPr>
          </w:p>
        </w:tc>
        <w:tc>
          <w:tcPr>
            <w:tcW w:w="401" w:type="dxa"/>
          </w:tcPr>
          <w:p w14:paraId="3C1A97F7" w14:textId="77777777" w:rsidR="001B2112" w:rsidRPr="000C4ABF" w:rsidRDefault="001B2112" w:rsidP="005B5C65">
            <w:pPr>
              <w:rPr>
                <w:rFonts w:cs="Times New Roman"/>
              </w:rPr>
            </w:pPr>
          </w:p>
        </w:tc>
        <w:tc>
          <w:tcPr>
            <w:tcW w:w="449" w:type="dxa"/>
          </w:tcPr>
          <w:p w14:paraId="6344BB7D" w14:textId="77777777" w:rsidR="001B2112" w:rsidRPr="000C4ABF" w:rsidRDefault="001B2112" w:rsidP="005B5C65">
            <w:pPr>
              <w:rPr>
                <w:rFonts w:cs="Times New Roman"/>
              </w:rPr>
            </w:pPr>
          </w:p>
        </w:tc>
        <w:tc>
          <w:tcPr>
            <w:tcW w:w="370" w:type="dxa"/>
          </w:tcPr>
          <w:p w14:paraId="5ED9A5AA" w14:textId="77777777" w:rsidR="001B2112" w:rsidRPr="000C4ABF" w:rsidRDefault="001B2112" w:rsidP="005B5C65">
            <w:pPr>
              <w:rPr>
                <w:rFonts w:cs="Times New Roman"/>
              </w:rPr>
            </w:pPr>
          </w:p>
        </w:tc>
        <w:tc>
          <w:tcPr>
            <w:tcW w:w="365" w:type="dxa"/>
          </w:tcPr>
          <w:p w14:paraId="5EB5633E" w14:textId="77777777" w:rsidR="001B2112" w:rsidRPr="000C4ABF" w:rsidRDefault="001B2112" w:rsidP="005B5C65">
            <w:pPr>
              <w:rPr>
                <w:rFonts w:cs="Times New Roman"/>
              </w:rPr>
            </w:pPr>
          </w:p>
        </w:tc>
        <w:tc>
          <w:tcPr>
            <w:tcW w:w="365" w:type="dxa"/>
          </w:tcPr>
          <w:p w14:paraId="6FAD1E5B" w14:textId="77777777" w:rsidR="001B2112" w:rsidRPr="000C4ABF" w:rsidRDefault="001B2112" w:rsidP="005B5C65">
            <w:pPr>
              <w:rPr>
                <w:rFonts w:cs="Times New Roman"/>
              </w:rPr>
            </w:pPr>
          </w:p>
        </w:tc>
        <w:tc>
          <w:tcPr>
            <w:tcW w:w="365" w:type="dxa"/>
          </w:tcPr>
          <w:p w14:paraId="5F728B48" w14:textId="77777777" w:rsidR="001B2112" w:rsidRPr="000C4ABF" w:rsidRDefault="001B2112" w:rsidP="005B5C65">
            <w:pPr>
              <w:rPr>
                <w:rFonts w:cs="Times New Roman"/>
              </w:rPr>
            </w:pPr>
          </w:p>
        </w:tc>
        <w:tc>
          <w:tcPr>
            <w:tcW w:w="370" w:type="dxa"/>
          </w:tcPr>
          <w:p w14:paraId="48563DAB"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2F88B445" w14:textId="77777777" w:rsidR="001B2112" w:rsidRPr="000C4ABF" w:rsidRDefault="001B2112" w:rsidP="005B5C65">
            <w:pPr>
              <w:rPr>
                <w:rFonts w:cs="Times New Roman"/>
              </w:rPr>
            </w:pPr>
          </w:p>
        </w:tc>
        <w:tc>
          <w:tcPr>
            <w:tcW w:w="365" w:type="dxa"/>
          </w:tcPr>
          <w:p w14:paraId="2A788B2B" w14:textId="77777777" w:rsidR="001B2112" w:rsidRPr="000C4ABF" w:rsidRDefault="001B2112" w:rsidP="005B5C65">
            <w:pPr>
              <w:rPr>
                <w:rFonts w:cs="Times New Roman"/>
              </w:rPr>
            </w:pPr>
          </w:p>
        </w:tc>
        <w:tc>
          <w:tcPr>
            <w:tcW w:w="365" w:type="dxa"/>
          </w:tcPr>
          <w:p w14:paraId="6D7FAAC3" w14:textId="77777777" w:rsidR="001B2112" w:rsidRPr="000C4ABF" w:rsidRDefault="001B2112" w:rsidP="005B5C65">
            <w:pPr>
              <w:rPr>
                <w:rFonts w:cs="Times New Roman"/>
              </w:rPr>
            </w:pPr>
          </w:p>
        </w:tc>
        <w:tc>
          <w:tcPr>
            <w:tcW w:w="365" w:type="dxa"/>
          </w:tcPr>
          <w:p w14:paraId="55C6F93E" w14:textId="77777777" w:rsidR="001B2112" w:rsidRPr="000C4ABF" w:rsidRDefault="001B2112" w:rsidP="005B5C65">
            <w:pPr>
              <w:rPr>
                <w:rFonts w:cs="Times New Roman"/>
              </w:rPr>
            </w:pPr>
          </w:p>
        </w:tc>
      </w:tr>
      <w:tr w:rsidR="001B2112" w:rsidRPr="000C4ABF" w14:paraId="709E4700" w14:textId="77777777" w:rsidTr="001B2112">
        <w:trPr>
          <w:trHeight w:hRule="exact" w:val="888"/>
          <w:jc w:val="center"/>
        </w:trPr>
        <w:tc>
          <w:tcPr>
            <w:tcW w:w="4760" w:type="dxa"/>
          </w:tcPr>
          <w:p w14:paraId="4404BA01"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12. Sharing of first draft evaluation report including case studies as a part of the report to UN Women and reference group</w:t>
            </w:r>
          </w:p>
        </w:tc>
        <w:tc>
          <w:tcPr>
            <w:tcW w:w="449" w:type="dxa"/>
          </w:tcPr>
          <w:p w14:paraId="04609FD8" w14:textId="77777777" w:rsidR="001B2112" w:rsidRPr="000C4ABF" w:rsidRDefault="001B2112" w:rsidP="005B5C65">
            <w:pPr>
              <w:rPr>
                <w:rFonts w:cs="Times New Roman"/>
              </w:rPr>
            </w:pPr>
          </w:p>
        </w:tc>
        <w:tc>
          <w:tcPr>
            <w:tcW w:w="401" w:type="dxa"/>
          </w:tcPr>
          <w:p w14:paraId="09E0CF07" w14:textId="77777777" w:rsidR="001B2112" w:rsidRPr="000C4ABF" w:rsidRDefault="001B2112" w:rsidP="005B5C65">
            <w:pPr>
              <w:rPr>
                <w:rFonts w:cs="Times New Roman"/>
              </w:rPr>
            </w:pPr>
          </w:p>
        </w:tc>
        <w:tc>
          <w:tcPr>
            <w:tcW w:w="449" w:type="dxa"/>
          </w:tcPr>
          <w:p w14:paraId="107303CE" w14:textId="77777777" w:rsidR="001B2112" w:rsidRPr="000C4ABF" w:rsidRDefault="001B2112" w:rsidP="005B5C65">
            <w:pPr>
              <w:rPr>
                <w:rFonts w:cs="Times New Roman"/>
              </w:rPr>
            </w:pPr>
          </w:p>
        </w:tc>
        <w:tc>
          <w:tcPr>
            <w:tcW w:w="370" w:type="dxa"/>
          </w:tcPr>
          <w:p w14:paraId="2765BB85" w14:textId="77777777" w:rsidR="001B2112" w:rsidRPr="000C4ABF" w:rsidRDefault="001B2112" w:rsidP="005B5C65">
            <w:pPr>
              <w:rPr>
                <w:rFonts w:cs="Times New Roman"/>
              </w:rPr>
            </w:pPr>
          </w:p>
        </w:tc>
        <w:tc>
          <w:tcPr>
            <w:tcW w:w="365" w:type="dxa"/>
          </w:tcPr>
          <w:p w14:paraId="04D7B450" w14:textId="77777777" w:rsidR="001B2112" w:rsidRPr="000C4ABF" w:rsidRDefault="001B2112" w:rsidP="005B5C65">
            <w:pPr>
              <w:rPr>
                <w:rFonts w:cs="Times New Roman"/>
              </w:rPr>
            </w:pPr>
          </w:p>
        </w:tc>
        <w:tc>
          <w:tcPr>
            <w:tcW w:w="365" w:type="dxa"/>
          </w:tcPr>
          <w:p w14:paraId="622D101E" w14:textId="77777777" w:rsidR="001B2112" w:rsidRPr="000C4ABF" w:rsidRDefault="001B2112" w:rsidP="005B5C65">
            <w:pPr>
              <w:rPr>
                <w:rFonts w:cs="Times New Roman"/>
              </w:rPr>
            </w:pPr>
          </w:p>
        </w:tc>
        <w:tc>
          <w:tcPr>
            <w:tcW w:w="365" w:type="dxa"/>
          </w:tcPr>
          <w:p w14:paraId="75D02B6F" w14:textId="77777777" w:rsidR="001B2112" w:rsidRPr="000C4ABF" w:rsidRDefault="001B2112" w:rsidP="005B5C65">
            <w:pPr>
              <w:rPr>
                <w:rFonts w:cs="Times New Roman"/>
              </w:rPr>
            </w:pPr>
          </w:p>
        </w:tc>
        <w:tc>
          <w:tcPr>
            <w:tcW w:w="370" w:type="dxa"/>
          </w:tcPr>
          <w:p w14:paraId="4E1F27AD"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1C41F67C"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Pr>
          <w:p w14:paraId="2999B656" w14:textId="77777777" w:rsidR="001B2112" w:rsidRPr="000C4ABF" w:rsidRDefault="001B2112" w:rsidP="005B5C65">
            <w:pPr>
              <w:rPr>
                <w:rFonts w:cs="Times New Roman"/>
              </w:rPr>
            </w:pPr>
          </w:p>
        </w:tc>
        <w:tc>
          <w:tcPr>
            <w:tcW w:w="365" w:type="dxa"/>
          </w:tcPr>
          <w:p w14:paraId="08F4B911" w14:textId="77777777" w:rsidR="001B2112" w:rsidRPr="000C4ABF" w:rsidRDefault="001B2112" w:rsidP="005B5C65">
            <w:pPr>
              <w:rPr>
                <w:rFonts w:cs="Times New Roman"/>
              </w:rPr>
            </w:pPr>
          </w:p>
        </w:tc>
        <w:tc>
          <w:tcPr>
            <w:tcW w:w="365" w:type="dxa"/>
          </w:tcPr>
          <w:p w14:paraId="2F6C8104" w14:textId="77777777" w:rsidR="001B2112" w:rsidRPr="000C4ABF" w:rsidRDefault="001B2112" w:rsidP="005B5C65">
            <w:pPr>
              <w:rPr>
                <w:rFonts w:cs="Times New Roman"/>
              </w:rPr>
            </w:pPr>
          </w:p>
        </w:tc>
      </w:tr>
      <w:tr w:rsidR="001B2112" w:rsidRPr="000C4ABF" w14:paraId="5C9505DD" w14:textId="77777777" w:rsidTr="001B2112">
        <w:trPr>
          <w:trHeight w:hRule="exact" w:val="598"/>
          <w:jc w:val="center"/>
        </w:trPr>
        <w:tc>
          <w:tcPr>
            <w:tcW w:w="4760" w:type="dxa"/>
          </w:tcPr>
          <w:p w14:paraId="0316AEF5"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13. Workshop to validate the findings of the evaluation with key stakeholders</w:t>
            </w:r>
          </w:p>
        </w:tc>
        <w:tc>
          <w:tcPr>
            <w:tcW w:w="449" w:type="dxa"/>
          </w:tcPr>
          <w:p w14:paraId="1842AC79" w14:textId="77777777" w:rsidR="001B2112" w:rsidRPr="000C4ABF" w:rsidRDefault="001B2112" w:rsidP="005B5C65">
            <w:pPr>
              <w:rPr>
                <w:rFonts w:cs="Times New Roman"/>
              </w:rPr>
            </w:pPr>
          </w:p>
        </w:tc>
        <w:tc>
          <w:tcPr>
            <w:tcW w:w="401" w:type="dxa"/>
          </w:tcPr>
          <w:p w14:paraId="50DF4BAA" w14:textId="77777777" w:rsidR="001B2112" w:rsidRPr="000C4ABF" w:rsidRDefault="001B2112" w:rsidP="005B5C65">
            <w:pPr>
              <w:rPr>
                <w:rFonts w:cs="Times New Roman"/>
              </w:rPr>
            </w:pPr>
          </w:p>
        </w:tc>
        <w:tc>
          <w:tcPr>
            <w:tcW w:w="449" w:type="dxa"/>
          </w:tcPr>
          <w:p w14:paraId="2166A1F6" w14:textId="77777777" w:rsidR="001B2112" w:rsidRPr="000C4ABF" w:rsidRDefault="001B2112" w:rsidP="005B5C65">
            <w:pPr>
              <w:rPr>
                <w:rFonts w:cs="Times New Roman"/>
              </w:rPr>
            </w:pPr>
          </w:p>
        </w:tc>
        <w:tc>
          <w:tcPr>
            <w:tcW w:w="370" w:type="dxa"/>
          </w:tcPr>
          <w:p w14:paraId="79600EBD" w14:textId="77777777" w:rsidR="001B2112" w:rsidRPr="000C4ABF" w:rsidRDefault="001B2112" w:rsidP="005B5C65">
            <w:pPr>
              <w:rPr>
                <w:rFonts w:cs="Times New Roman"/>
              </w:rPr>
            </w:pPr>
          </w:p>
        </w:tc>
        <w:tc>
          <w:tcPr>
            <w:tcW w:w="365" w:type="dxa"/>
          </w:tcPr>
          <w:p w14:paraId="75226796" w14:textId="77777777" w:rsidR="001B2112" w:rsidRPr="000C4ABF" w:rsidRDefault="001B2112" w:rsidP="005B5C65">
            <w:pPr>
              <w:rPr>
                <w:rFonts w:cs="Times New Roman"/>
              </w:rPr>
            </w:pPr>
          </w:p>
        </w:tc>
        <w:tc>
          <w:tcPr>
            <w:tcW w:w="365" w:type="dxa"/>
          </w:tcPr>
          <w:p w14:paraId="43ECDA4E" w14:textId="77777777" w:rsidR="001B2112" w:rsidRPr="000C4ABF" w:rsidRDefault="001B2112" w:rsidP="005B5C65">
            <w:pPr>
              <w:rPr>
                <w:rFonts w:cs="Times New Roman"/>
              </w:rPr>
            </w:pPr>
          </w:p>
        </w:tc>
        <w:tc>
          <w:tcPr>
            <w:tcW w:w="365" w:type="dxa"/>
          </w:tcPr>
          <w:p w14:paraId="707FC311" w14:textId="77777777" w:rsidR="001B2112" w:rsidRPr="000C4ABF" w:rsidRDefault="001B2112" w:rsidP="005B5C65">
            <w:pPr>
              <w:rPr>
                <w:rFonts w:cs="Times New Roman"/>
              </w:rPr>
            </w:pPr>
          </w:p>
        </w:tc>
        <w:tc>
          <w:tcPr>
            <w:tcW w:w="370" w:type="dxa"/>
          </w:tcPr>
          <w:p w14:paraId="706B501E" w14:textId="77777777" w:rsidR="001B2112" w:rsidRPr="000C4ABF" w:rsidRDefault="001B2112" w:rsidP="005B5C65">
            <w:pPr>
              <w:rPr>
                <w:rFonts w:cs="Times New Roman"/>
              </w:rPr>
            </w:pPr>
          </w:p>
        </w:tc>
        <w:tc>
          <w:tcPr>
            <w:tcW w:w="365" w:type="dxa"/>
          </w:tcPr>
          <w:p w14:paraId="5FED934C"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x</w:t>
            </w:r>
          </w:p>
        </w:tc>
        <w:tc>
          <w:tcPr>
            <w:tcW w:w="365" w:type="dxa"/>
          </w:tcPr>
          <w:p w14:paraId="3838A2F3" w14:textId="77777777" w:rsidR="001B2112" w:rsidRPr="000C4ABF" w:rsidRDefault="001B2112" w:rsidP="005B5C65">
            <w:pPr>
              <w:rPr>
                <w:rFonts w:cs="Times New Roman"/>
              </w:rPr>
            </w:pPr>
          </w:p>
        </w:tc>
        <w:tc>
          <w:tcPr>
            <w:tcW w:w="365" w:type="dxa"/>
          </w:tcPr>
          <w:p w14:paraId="6FD02408" w14:textId="77777777" w:rsidR="001B2112" w:rsidRPr="000C4ABF" w:rsidRDefault="001B2112" w:rsidP="005B5C65">
            <w:pPr>
              <w:rPr>
                <w:rFonts w:cs="Times New Roman"/>
              </w:rPr>
            </w:pPr>
          </w:p>
        </w:tc>
        <w:tc>
          <w:tcPr>
            <w:tcW w:w="365" w:type="dxa"/>
          </w:tcPr>
          <w:p w14:paraId="1F034C5B" w14:textId="77777777" w:rsidR="001B2112" w:rsidRPr="000C4ABF" w:rsidRDefault="001B2112" w:rsidP="005B5C65">
            <w:pPr>
              <w:rPr>
                <w:rFonts w:cs="Times New Roman"/>
              </w:rPr>
            </w:pPr>
          </w:p>
        </w:tc>
      </w:tr>
      <w:tr w:rsidR="001B2112" w:rsidRPr="000C4ABF" w14:paraId="2B5B8DF1" w14:textId="77777777" w:rsidTr="001B2112">
        <w:trPr>
          <w:trHeight w:hRule="exact" w:val="595"/>
          <w:jc w:val="center"/>
        </w:trPr>
        <w:tc>
          <w:tcPr>
            <w:tcW w:w="4760" w:type="dxa"/>
            <w:tcBorders>
              <w:bottom w:val="single" w:sz="4" w:space="0" w:color="000000"/>
            </w:tcBorders>
          </w:tcPr>
          <w:p w14:paraId="5C0EE213"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14. Submission of final evaluation report with case studies (by the end of the month)</w:t>
            </w:r>
          </w:p>
        </w:tc>
        <w:tc>
          <w:tcPr>
            <w:tcW w:w="449" w:type="dxa"/>
            <w:tcBorders>
              <w:bottom w:val="single" w:sz="4" w:space="0" w:color="000000"/>
            </w:tcBorders>
          </w:tcPr>
          <w:p w14:paraId="4203D73B" w14:textId="77777777" w:rsidR="001B2112" w:rsidRPr="000C4ABF" w:rsidRDefault="001B2112" w:rsidP="005B5C65">
            <w:pPr>
              <w:rPr>
                <w:rFonts w:cs="Times New Roman"/>
              </w:rPr>
            </w:pPr>
          </w:p>
        </w:tc>
        <w:tc>
          <w:tcPr>
            <w:tcW w:w="401" w:type="dxa"/>
            <w:tcBorders>
              <w:bottom w:val="single" w:sz="4" w:space="0" w:color="000000"/>
            </w:tcBorders>
          </w:tcPr>
          <w:p w14:paraId="2864D497" w14:textId="77777777" w:rsidR="001B2112" w:rsidRPr="000C4ABF" w:rsidRDefault="001B2112" w:rsidP="005B5C65">
            <w:pPr>
              <w:rPr>
                <w:rFonts w:cs="Times New Roman"/>
              </w:rPr>
            </w:pPr>
          </w:p>
        </w:tc>
        <w:tc>
          <w:tcPr>
            <w:tcW w:w="449" w:type="dxa"/>
            <w:tcBorders>
              <w:bottom w:val="single" w:sz="4" w:space="0" w:color="000000"/>
            </w:tcBorders>
          </w:tcPr>
          <w:p w14:paraId="3F3C7CBF" w14:textId="77777777" w:rsidR="001B2112" w:rsidRPr="000C4ABF" w:rsidRDefault="001B2112" w:rsidP="005B5C65">
            <w:pPr>
              <w:rPr>
                <w:rFonts w:cs="Times New Roman"/>
              </w:rPr>
            </w:pPr>
          </w:p>
        </w:tc>
        <w:tc>
          <w:tcPr>
            <w:tcW w:w="370" w:type="dxa"/>
            <w:tcBorders>
              <w:bottom w:val="single" w:sz="4" w:space="0" w:color="000000"/>
            </w:tcBorders>
          </w:tcPr>
          <w:p w14:paraId="0E8A87B4" w14:textId="77777777" w:rsidR="001B2112" w:rsidRPr="000C4ABF" w:rsidRDefault="001B2112" w:rsidP="005B5C65">
            <w:pPr>
              <w:rPr>
                <w:rFonts w:cs="Times New Roman"/>
              </w:rPr>
            </w:pPr>
          </w:p>
        </w:tc>
        <w:tc>
          <w:tcPr>
            <w:tcW w:w="365" w:type="dxa"/>
            <w:tcBorders>
              <w:bottom w:val="single" w:sz="4" w:space="0" w:color="000000"/>
            </w:tcBorders>
          </w:tcPr>
          <w:p w14:paraId="7384AF79" w14:textId="77777777" w:rsidR="001B2112" w:rsidRPr="000C4ABF" w:rsidRDefault="001B2112" w:rsidP="005B5C65">
            <w:pPr>
              <w:rPr>
                <w:rFonts w:cs="Times New Roman"/>
              </w:rPr>
            </w:pPr>
          </w:p>
        </w:tc>
        <w:tc>
          <w:tcPr>
            <w:tcW w:w="365" w:type="dxa"/>
            <w:tcBorders>
              <w:bottom w:val="single" w:sz="4" w:space="0" w:color="000000"/>
            </w:tcBorders>
          </w:tcPr>
          <w:p w14:paraId="444C9FCE" w14:textId="77777777" w:rsidR="001B2112" w:rsidRPr="000C4ABF" w:rsidRDefault="001B2112" w:rsidP="005B5C65">
            <w:pPr>
              <w:rPr>
                <w:rFonts w:cs="Times New Roman"/>
              </w:rPr>
            </w:pPr>
          </w:p>
        </w:tc>
        <w:tc>
          <w:tcPr>
            <w:tcW w:w="365" w:type="dxa"/>
            <w:tcBorders>
              <w:bottom w:val="single" w:sz="4" w:space="0" w:color="000000"/>
            </w:tcBorders>
          </w:tcPr>
          <w:p w14:paraId="4A9B7C93" w14:textId="77777777" w:rsidR="001B2112" w:rsidRPr="000C4ABF" w:rsidRDefault="001B2112" w:rsidP="005B5C65">
            <w:pPr>
              <w:rPr>
                <w:rFonts w:cs="Times New Roman"/>
              </w:rPr>
            </w:pPr>
          </w:p>
        </w:tc>
        <w:tc>
          <w:tcPr>
            <w:tcW w:w="370" w:type="dxa"/>
            <w:tcBorders>
              <w:bottom w:val="single" w:sz="4" w:space="0" w:color="000000"/>
            </w:tcBorders>
          </w:tcPr>
          <w:p w14:paraId="4A06EBF8" w14:textId="77777777" w:rsidR="001B2112" w:rsidRPr="000C4ABF" w:rsidRDefault="001B2112" w:rsidP="005B5C65">
            <w:pPr>
              <w:rPr>
                <w:rFonts w:cs="Times New Roman"/>
              </w:rPr>
            </w:pPr>
          </w:p>
        </w:tc>
        <w:tc>
          <w:tcPr>
            <w:tcW w:w="365" w:type="dxa"/>
            <w:tcBorders>
              <w:bottom w:val="single" w:sz="4" w:space="0" w:color="000000"/>
            </w:tcBorders>
          </w:tcPr>
          <w:p w14:paraId="06975766" w14:textId="77777777" w:rsidR="001B2112" w:rsidRPr="000C4ABF" w:rsidRDefault="001B2112" w:rsidP="005B5C65">
            <w:pPr>
              <w:rPr>
                <w:rFonts w:cs="Times New Roman"/>
              </w:rPr>
            </w:pPr>
          </w:p>
        </w:tc>
        <w:tc>
          <w:tcPr>
            <w:tcW w:w="365" w:type="dxa"/>
            <w:tcBorders>
              <w:bottom w:val="single" w:sz="4" w:space="0" w:color="000000"/>
            </w:tcBorders>
          </w:tcPr>
          <w:p w14:paraId="77009069"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Borders>
              <w:bottom w:val="single" w:sz="4" w:space="0" w:color="000000"/>
            </w:tcBorders>
          </w:tcPr>
          <w:p w14:paraId="6BB0FA5D" w14:textId="77777777" w:rsidR="001B2112" w:rsidRPr="000C4ABF" w:rsidRDefault="001B2112" w:rsidP="005B5C65">
            <w:pPr>
              <w:rPr>
                <w:rFonts w:cs="Times New Roman"/>
              </w:rPr>
            </w:pPr>
          </w:p>
        </w:tc>
        <w:tc>
          <w:tcPr>
            <w:tcW w:w="365" w:type="dxa"/>
            <w:tcBorders>
              <w:bottom w:val="single" w:sz="4" w:space="0" w:color="000000"/>
            </w:tcBorders>
          </w:tcPr>
          <w:p w14:paraId="7F81A31D" w14:textId="77777777" w:rsidR="001B2112" w:rsidRPr="000C4ABF" w:rsidRDefault="001B2112" w:rsidP="005B5C65">
            <w:pPr>
              <w:rPr>
                <w:rFonts w:cs="Times New Roman"/>
              </w:rPr>
            </w:pPr>
          </w:p>
        </w:tc>
      </w:tr>
      <w:tr w:rsidR="001B2112" w:rsidRPr="000C4ABF" w14:paraId="043035E1" w14:textId="77777777" w:rsidTr="001B2112">
        <w:trPr>
          <w:trHeight w:hRule="exact" w:val="888"/>
          <w:jc w:val="center"/>
        </w:trPr>
        <w:tc>
          <w:tcPr>
            <w:tcW w:w="4760" w:type="dxa"/>
            <w:tcBorders>
              <w:top w:val="single" w:sz="4" w:space="0" w:color="000000"/>
            </w:tcBorders>
          </w:tcPr>
          <w:p w14:paraId="72611A82" w14:textId="6CE7A67E" w:rsidR="001B2112" w:rsidRPr="000C4ABF" w:rsidRDefault="001B2112" w:rsidP="005B5C65">
            <w:pPr>
              <w:widowControl w:val="0"/>
              <w:spacing w:before="0" w:after="0" w:line="240" w:lineRule="auto"/>
              <w:rPr>
                <w:rFonts w:eastAsia="Calibri" w:cs="Times New Roman"/>
              </w:rPr>
            </w:pPr>
            <w:r w:rsidRPr="000C4ABF">
              <w:rPr>
                <w:rFonts w:eastAsia="Calibri" w:cs="Times New Roman"/>
              </w:rPr>
              <w:t xml:space="preserve">15. Workshop to disseminate the findings of the evaluation with key stakeholders and UN Women </w:t>
            </w:r>
            <w:r w:rsidR="00D17182" w:rsidRPr="000C4ABF">
              <w:rPr>
                <w:rFonts w:eastAsia="Calibri" w:cs="Times New Roman"/>
              </w:rPr>
              <w:t>Project</w:t>
            </w:r>
            <w:r w:rsidRPr="000C4ABF">
              <w:rPr>
                <w:rFonts w:eastAsia="Calibri" w:cs="Times New Roman"/>
              </w:rPr>
              <w:t xml:space="preserve"> and Evaluation staff</w:t>
            </w:r>
          </w:p>
        </w:tc>
        <w:tc>
          <w:tcPr>
            <w:tcW w:w="449" w:type="dxa"/>
            <w:tcBorders>
              <w:top w:val="single" w:sz="4" w:space="0" w:color="000000"/>
            </w:tcBorders>
          </w:tcPr>
          <w:p w14:paraId="1242E3C4" w14:textId="77777777" w:rsidR="001B2112" w:rsidRPr="000C4ABF" w:rsidRDefault="001B2112" w:rsidP="005B5C65">
            <w:pPr>
              <w:rPr>
                <w:rFonts w:cs="Times New Roman"/>
              </w:rPr>
            </w:pPr>
          </w:p>
        </w:tc>
        <w:tc>
          <w:tcPr>
            <w:tcW w:w="401" w:type="dxa"/>
            <w:tcBorders>
              <w:top w:val="single" w:sz="4" w:space="0" w:color="000000"/>
            </w:tcBorders>
          </w:tcPr>
          <w:p w14:paraId="2B289778" w14:textId="77777777" w:rsidR="001B2112" w:rsidRPr="000C4ABF" w:rsidRDefault="001B2112" w:rsidP="005B5C65">
            <w:pPr>
              <w:rPr>
                <w:rFonts w:cs="Times New Roman"/>
              </w:rPr>
            </w:pPr>
          </w:p>
        </w:tc>
        <w:tc>
          <w:tcPr>
            <w:tcW w:w="449" w:type="dxa"/>
            <w:tcBorders>
              <w:top w:val="single" w:sz="4" w:space="0" w:color="000000"/>
            </w:tcBorders>
          </w:tcPr>
          <w:p w14:paraId="4F479216" w14:textId="77777777" w:rsidR="001B2112" w:rsidRPr="000C4ABF" w:rsidRDefault="001B2112" w:rsidP="005B5C65">
            <w:pPr>
              <w:rPr>
                <w:rFonts w:cs="Times New Roman"/>
              </w:rPr>
            </w:pPr>
          </w:p>
        </w:tc>
        <w:tc>
          <w:tcPr>
            <w:tcW w:w="370" w:type="dxa"/>
            <w:tcBorders>
              <w:top w:val="single" w:sz="4" w:space="0" w:color="000000"/>
            </w:tcBorders>
          </w:tcPr>
          <w:p w14:paraId="07BC3860" w14:textId="77777777" w:rsidR="001B2112" w:rsidRPr="000C4ABF" w:rsidRDefault="001B2112" w:rsidP="005B5C65">
            <w:pPr>
              <w:rPr>
                <w:rFonts w:cs="Times New Roman"/>
              </w:rPr>
            </w:pPr>
          </w:p>
        </w:tc>
        <w:tc>
          <w:tcPr>
            <w:tcW w:w="365" w:type="dxa"/>
            <w:tcBorders>
              <w:top w:val="single" w:sz="4" w:space="0" w:color="000000"/>
            </w:tcBorders>
          </w:tcPr>
          <w:p w14:paraId="5ACB814E" w14:textId="77777777" w:rsidR="001B2112" w:rsidRPr="000C4ABF" w:rsidRDefault="001B2112" w:rsidP="005B5C65">
            <w:pPr>
              <w:rPr>
                <w:rFonts w:cs="Times New Roman"/>
              </w:rPr>
            </w:pPr>
          </w:p>
        </w:tc>
        <w:tc>
          <w:tcPr>
            <w:tcW w:w="365" w:type="dxa"/>
            <w:tcBorders>
              <w:top w:val="single" w:sz="4" w:space="0" w:color="000000"/>
            </w:tcBorders>
          </w:tcPr>
          <w:p w14:paraId="4C2C83A6" w14:textId="77777777" w:rsidR="001B2112" w:rsidRPr="000C4ABF" w:rsidRDefault="001B2112" w:rsidP="005B5C65">
            <w:pPr>
              <w:rPr>
                <w:rFonts w:cs="Times New Roman"/>
              </w:rPr>
            </w:pPr>
          </w:p>
        </w:tc>
        <w:tc>
          <w:tcPr>
            <w:tcW w:w="365" w:type="dxa"/>
            <w:tcBorders>
              <w:top w:val="single" w:sz="4" w:space="0" w:color="000000"/>
            </w:tcBorders>
          </w:tcPr>
          <w:p w14:paraId="62C349E0" w14:textId="77777777" w:rsidR="001B2112" w:rsidRPr="000C4ABF" w:rsidRDefault="001B2112" w:rsidP="005B5C65">
            <w:pPr>
              <w:rPr>
                <w:rFonts w:cs="Times New Roman"/>
              </w:rPr>
            </w:pPr>
          </w:p>
        </w:tc>
        <w:tc>
          <w:tcPr>
            <w:tcW w:w="370" w:type="dxa"/>
            <w:tcBorders>
              <w:top w:val="single" w:sz="4" w:space="0" w:color="000000"/>
            </w:tcBorders>
          </w:tcPr>
          <w:p w14:paraId="78F5F6A8" w14:textId="77777777" w:rsidR="001B2112" w:rsidRPr="000C4ABF" w:rsidRDefault="001B2112" w:rsidP="005B5C65">
            <w:pPr>
              <w:rPr>
                <w:rFonts w:cs="Times New Roman"/>
              </w:rPr>
            </w:pPr>
          </w:p>
        </w:tc>
        <w:tc>
          <w:tcPr>
            <w:tcW w:w="365" w:type="dxa"/>
            <w:tcBorders>
              <w:top w:val="single" w:sz="4" w:space="0" w:color="000000"/>
            </w:tcBorders>
          </w:tcPr>
          <w:p w14:paraId="0F047489" w14:textId="77777777" w:rsidR="001B2112" w:rsidRPr="000C4ABF" w:rsidRDefault="001B2112" w:rsidP="005B5C65">
            <w:pPr>
              <w:rPr>
                <w:rFonts w:cs="Times New Roman"/>
              </w:rPr>
            </w:pPr>
          </w:p>
        </w:tc>
        <w:tc>
          <w:tcPr>
            <w:tcW w:w="365" w:type="dxa"/>
            <w:tcBorders>
              <w:top w:val="single" w:sz="4" w:space="0" w:color="000000"/>
            </w:tcBorders>
          </w:tcPr>
          <w:p w14:paraId="38F755A8" w14:textId="77777777" w:rsidR="001B2112" w:rsidRPr="000C4ABF" w:rsidRDefault="001B2112" w:rsidP="005B5C65">
            <w:pPr>
              <w:rPr>
                <w:rFonts w:cs="Times New Roman"/>
              </w:rPr>
            </w:pPr>
          </w:p>
        </w:tc>
        <w:tc>
          <w:tcPr>
            <w:tcW w:w="365" w:type="dxa"/>
            <w:tcBorders>
              <w:top w:val="single" w:sz="4" w:space="0" w:color="000000"/>
            </w:tcBorders>
          </w:tcPr>
          <w:p w14:paraId="039DD61E"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x</w:t>
            </w:r>
          </w:p>
        </w:tc>
        <w:tc>
          <w:tcPr>
            <w:tcW w:w="365" w:type="dxa"/>
            <w:tcBorders>
              <w:top w:val="single" w:sz="4" w:space="0" w:color="000000"/>
            </w:tcBorders>
          </w:tcPr>
          <w:p w14:paraId="592BE655" w14:textId="77777777" w:rsidR="001B2112" w:rsidRPr="000C4ABF" w:rsidRDefault="001B2112" w:rsidP="005B5C65">
            <w:pPr>
              <w:rPr>
                <w:rFonts w:cs="Times New Roman"/>
              </w:rPr>
            </w:pPr>
          </w:p>
        </w:tc>
      </w:tr>
      <w:tr w:rsidR="001B2112" w:rsidRPr="000C4ABF" w14:paraId="3AE2E880" w14:textId="77777777" w:rsidTr="001B2112">
        <w:trPr>
          <w:trHeight w:hRule="exact" w:val="890"/>
          <w:jc w:val="center"/>
        </w:trPr>
        <w:tc>
          <w:tcPr>
            <w:tcW w:w="4760" w:type="dxa"/>
          </w:tcPr>
          <w:p w14:paraId="488FBAE6"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16. Submission of Narrative and Financial Report along with all the relevant documents by 3rd week of the month</w:t>
            </w:r>
          </w:p>
        </w:tc>
        <w:tc>
          <w:tcPr>
            <w:tcW w:w="449" w:type="dxa"/>
          </w:tcPr>
          <w:p w14:paraId="4D01F24E" w14:textId="77777777" w:rsidR="001B2112" w:rsidRPr="000C4ABF" w:rsidRDefault="001B2112" w:rsidP="005B5C65">
            <w:pPr>
              <w:rPr>
                <w:rFonts w:cs="Times New Roman"/>
              </w:rPr>
            </w:pPr>
          </w:p>
        </w:tc>
        <w:tc>
          <w:tcPr>
            <w:tcW w:w="401" w:type="dxa"/>
          </w:tcPr>
          <w:p w14:paraId="5EB971A0" w14:textId="77777777" w:rsidR="001B2112" w:rsidRPr="000C4ABF" w:rsidRDefault="001B2112" w:rsidP="005B5C65">
            <w:pPr>
              <w:rPr>
                <w:rFonts w:cs="Times New Roman"/>
              </w:rPr>
            </w:pPr>
          </w:p>
        </w:tc>
        <w:tc>
          <w:tcPr>
            <w:tcW w:w="449" w:type="dxa"/>
          </w:tcPr>
          <w:p w14:paraId="0B48F86C" w14:textId="77777777" w:rsidR="001B2112" w:rsidRPr="000C4ABF" w:rsidRDefault="001B2112" w:rsidP="005B5C65">
            <w:pPr>
              <w:rPr>
                <w:rFonts w:cs="Times New Roman"/>
              </w:rPr>
            </w:pPr>
          </w:p>
        </w:tc>
        <w:tc>
          <w:tcPr>
            <w:tcW w:w="370" w:type="dxa"/>
          </w:tcPr>
          <w:p w14:paraId="096EECED" w14:textId="77777777" w:rsidR="001B2112" w:rsidRPr="000C4ABF" w:rsidRDefault="001B2112" w:rsidP="005B5C65">
            <w:pPr>
              <w:rPr>
                <w:rFonts w:cs="Times New Roman"/>
              </w:rPr>
            </w:pPr>
          </w:p>
        </w:tc>
        <w:tc>
          <w:tcPr>
            <w:tcW w:w="365" w:type="dxa"/>
          </w:tcPr>
          <w:p w14:paraId="7F840195" w14:textId="77777777" w:rsidR="001B2112" w:rsidRPr="000C4ABF" w:rsidRDefault="001B2112" w:rsidP="005B5C65">
            <w:pPr>
              <w:rPr>
                <w:rFonts w:cs="Times New Roman"/>
              </w:rPr>
            </w:pPr>
          </w:p>
        </w:tc>
        <w:tc>
          <w:tcPr>
            <w:tcW w:w="365" w:type="dxa"/>
          </w:tcPr>
          <w:p w14:paraId="063DA7E5" w14:textId="77777777" w:rsidR="001B2112" w:rsidRPr="000C4ABF" w:rsidRDefault="001B2112" w:rsidP="005B5C65">
            <w:pPr>
              <w:rPr>
                <w:rFonts w:cs="Times New Roman"/>
              </w:rPr>
            </w:pPr>
          </w:p>
        </w:tc>
        <w:tc>
          <w:tcPr>
            <w:tcW w:w="365" w:type="dxa"/>
          </w:tcPr>
          <w:p w14:paraId="065EABED" w14:textId="77777777" w:rsidR="001B2112" w:rsidRPr="000C4ABF" w:rsidRDefault="001B2112" w:rsidP="005B5C65">
            <w:pPr>
              <w:rPr>
                <w:rFonts w:cs="Times New Roman"/>
              </w:rPr>
            </w:pPr>
          </w:p>
        </w:tc>
        <w:tc>
          <w:tcPr>
            <w:tcW w:w="370" w:type="dxa"/>
          </w:tcPr>
          <w:p w14:paraId="78F64B42" w14:textId="77777777" w:rsidR="001B2112" w:rsidRPr="000C4ABF" w:rsidRDefault="001B2112" w:rsidP="005B5C65">
            <w:pPr>
              <w:rPr>
                <w:rFonts w:cs="Times New Roman"/>
              </w:rPr>
            </w:pPr>
          </w:p>
        </w:tc>
        <w:tc>
          <w:tcPr>
            <w:tcW w:w="365" w:type="dxa"/>
          </w:tcPr>
          <w:p w14:paraId="1BB20A9B" w14:textId="77777777" w:rsidR="001B2112" w:rsidRPr="000C4ABF" w:rsidRDefault="001B2112" w:rsidP="005B5C65">
            <w:pPr>
              <w:rPr>
                <w:rFonts w:cs="Times New Roman"/>
              </w:rPr>
            </w:pPr>
          </w:p>
        </w:tc>
        <w:tc>
          <w:tcPr>
            <w:tcW w:w="365" w:type="dxa"/>
          </w:tcPr>
          <w:p w14:paraId="184D97E1" w14:textId="77777777" w:rsidR="001B2112" w:rsidRPr="000C4ABF" w:rsidRDefault="001B2112" w:rsidP="005B5C65">
            <w:pPr>
              <w:rPr>
                <w:rFonts w:cs="Times New Roman"/>
              </w:rPr>
            </w:pPr>
          </w:p>
        </w:tc>
        <w:tc>
          <w:tcPr>
            <w:tcW w:w="365" w:type="dxa"/>
          </w:tcPr>
          <w:p w14:paraId="73C855B9" w14:textId="77777777" w:rsidR="001B2112" w:rsidRPr="000C4ABF" w:rsidRDefault="001B2112" w:rsidP="005B5C65">
            <w:pPr>
              <w:rPr>
                <w:rFonts w:cs="Times New Roman"/>
              </w:rPr>
            </w:pPr>
          </w:p>
        </w:tc>
        <w:tc>
          <w:tcPr>
            <w:tcW w:w="365" w:type="dxa"/>
          </w:tcPr>
          <w:p w14:paraId="678D82E1"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x</w:t>
            </w:r>
          </w:p>
        </w:tc>
      </w:tr>
    </w:tbl>
    <w:p w14:paraId="2DFE4C85" w14:textId="77777777" w:rsidR="001B2112" w:rsidRPr="000C4ABF" w:rsidRDefault="001B2112" w:rsidP="005B5C65">
      <w:pPr>
        <w:widowControl w:val="0"/>
        <w:spacing w:before="8" w:after="0" w:line="240" w:lineRule="auto"/>
        <w:rPr>
          <w:rFonts w:eastAsia="Calibri" w:cs="Times New Roman"/>
          <w:b/>
        </w:rPr>
      </w:pPr>
    </w:p>
    <w:p w14:paraId="0FCA51E0" w14:textId="77777777" w:rsidR="001B2112" w:rsidRPr="000C4ABF" w:rsidRDefault="001B2112" w:rsidP="005B5C65">
      <w:pPr>
        <w:rPr>
          <w:b/>
          <w:bCs/>
        </w:rPr>
      </w:pPr>
      <w:r w:rsidRPr="000C4ABF">
        <w:rPr>
          <w:b/>
          <w:bCs/>
        </w:rPr>
        <w:t>DELIVERABLES</w:t>
      </w:r>
    </w:p>
    <w:p w14:paraId="5FB3C3C2" w14:textId="77777777" w:rsidR="001B2112" w:rsidRPr="000C4ABF" w:rsidRDefault="001B2112" w:rsidP="005B5C65">
      <w:pPr>
        <w:widowControl w:val="0"/>
        <w:spacing w:before="0" w:after="0" w:line="20" w:lineRule="exact"/>
        <w:rPr>
          <w:rFonts w:eastAsia="Calibri" w:cs="Times New Roman"/>
        </w:rPr>
      </w:pPr>
      <w:r w:rsidRPr="000C4ABF">
        <w:rPr>
          <w:rFonts w:eastAsia="Calibri" w:cs="Times New Roman"/>
          <w:noProof/>
        </w:rPr>
        <mc:AlternateContent>
          <mc:Choice Requires="wpg">
            <w:drawing>
              <wp:inline distT="0" distB="0" distL="0" distR="0" wp14:anchorId="7EF27D1A" wp14:editId="37B63B64">
                <wp:extent cx="5987415" cy="6350"/>
                <wp:effectExtent l="9525" t="9525" r="3810" b="3175"/>
                <wp:docPr id="2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7415" cy="6350"/>
                          <a:chOff x="0" y="0"/>
                          <a:chExt cx="9429" cy="10"/>
                        </a:xfrm>
                      </wpg:grpSpPr>
                      <wps:wsp>
                        <wps:cNvPr id="25" name="Line 15"/>
                        <wps:cNvCnPr/>
                        <wps:spPr bwMode="auto">
                          <a:xfrm>
                            <a:off x="5" y="5"/>
                            <a:ext cx="941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3="http://schemas.microsoft.com/office/drawing/2016/5/9/chartex" xmlns:cx4="http://schemas.microsoft.com/office/drawing/2016/5/10/chartex" xmlns:cx5="http://schemas.microsoft.com/office/drawing/2016/5/11/chartex">
            <w:pict>
              <v:group w14:anchorId="617AB2BB" id="Group 14" o:spid="_x0000_s1026" style="width:471.45pt;height:.5pt;mso-position-horizontal-relative:char;mso-position-vertical-relative:line" coordsize="94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pHxaAIAAEkFAAAOAAAAZHJzL2Uyb0RvYy54bWykVFFv2yAQfp+0/4B4T22nThpbdaopTvrS&#10;bZW6/QAC2EbDgIDGqab99x3YSdf2YVPnBwzc3cd933Fc3xx7iQ7cOqFVhbOLFCOuqGZCtRX+/m03&#10;W2HkPFGMSK14hZ+4wzfrjx+uB1Pyue60ZNwiAFGuHEyFO+9NmSSOdrwn7kIbrsDYaNsTD0vbJsyS&#10;AdB7mczTdJkM2jJjNeXOwW49GvE64jcNp/5r0zjukaww5ObjaOO4D2OyviZla4npBJ3SIO/IoidC&#10;waFnqJp4gh6teAPVC2q1042/oLpPdNMIyiMHYJOlr9jcWv1oIpe2HFpzlgmkfaXTu2Hpl8O9RYJV&#10;eJ5jpEgPNYrHoiwP4gymLcHn1poHc29HhjC90/SHA3Py2h7W7eiM9sNnzQCPPHodxTk2tg8QQBsd&#10;Yw2ezjXgR48obC6K1VWeLTCiYFteLqYS0Q7q+CaIdtsprMjnxRiTxYiElONpMcMpo0AHrpl7VtL9&#10;n5IPHTE8FsgFlU5KQvajkndCcQRkopDRZaPu7bRyIOhfNQIo0CEikPKkUZFnE9mXXElprPO3XPco&#10;TCos4fyoPDncOR/q9ewSCqH0TkgJ+6SUCg0geFosY4DTUrBgDDZn2/1GWnQgoYviFygB2As3uK2K&#10;RbCOE7ad5p4IOc7BX6qABzwgnWk2tsnPIi22q+0qn+Xz5XaWp3U9+7Tb5LPlLrta1Jf1ZlNnv0Jq&#10;WV52gjGuQnanls3yfyvk9HiMzXZu2rMMyUv0SBGSPf1j0nChXBlqN96mvWZPsaRxH+4WOIcmgH6N&#10;YdPbEh6EP9fR6/kFXP8GAAD//wMAUEsDBBQABgAIAAAAIQBlHYt/2wAAAAMBAAAPAAAAZHJzL2Rv&#10;d25yZXYueG1sTI9PS8NAEMXvgt9hGcGb3aT+wcZsSinqqQi2gnibZqdJaHY2ZLdJ+u0dvejlwfAe&#10;7/0mX06uVQP1ofFsIJ0loIhLbxuuDHzsXm4eQYWIbLH1TAbOFGBZXF7kmFk/8jsN21gpKeGQoYE6&#10;xi7TOpQ1OQwz3xGLd/C9wyhnX2nb4yjlrtXzJHnQDhuWhRo7WtdUHrcnZ+B1xHF1mz4Pm+Nhff7a&#10;3b99blIy5vpqWj2BijTFvzD84As6FMK09ye2QbUG5JH4q+It7uYLUHsJJaCLXP9nL74BAAD//wMA&#10;UEsBAi0AFAAGAAgAAAAhALaDOJL+AAAA4QEAABMAAAAAAAAAAAAAAAAAAAAAAFtDb250ZW50X1R5&#10;cGVzXS54bWxQSwECLQAUAAYACAAAACEAOP0h/9YAAACUAQAACwAAAAAAAAAAAAAAAAAvAQAAX3Jl&#10;bHMvLnJlbHNQSwECLQAUAAYACAAAACEAGwKR8WgCAABJBQAADgAAAAAAAAAAAAAAAAAuAgAAZHJz&#10;L2Uyb0RvYy54bWxQSwECLQAUAAYACAAAACEAZR2Lf9sAAAADAQAADwAAAAAAAAAAAAAAAADCBAAA&#10;ZHJzL2Rvd25yZXYueG1sUEsFBgAAAAAEAAQA8wAAAMoFAAAAAA==&#10;">
                <v:line id="Line 15" o:spid="_x0000_s1027" style="position:absolute;visibility:visible;mso-wrap-style:square" from="5,5" to="94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AJExAAAANsAAAAPAAAAZHJzL2Rvd25yZXYueG1sRI/NasMw&#10;EITvgbyD2EJvidxAk+BGCU0gP+BTnUB7XKStZWqtjKXY7ttXhUKPw8x8w2x2o2tET12oPSt4mmcg&#10;iLU3NVcKbtfjbA0iRGSDjWdS8E0BdtvpZIO58QO/UV/GSiQIhxwV2BjbXMqgLTkMc98SJ+/Tdw5j&#10;kl0lTYdDgrtGLrJsKR3WnBYstnSwpL/Ku1PQn4uPvlh51Of3Ym/18VSvhpNSjw/j6wuISGP8D/+1&#10;L0bB4hl+v6QfILc/AAAA//8DAFBLAQItABQABgAIAAAAIQDb4fbL7gAAAIUBAAATAAAAAAAAAAAA&#10;AAAAAAAAAABbQ29udGVudF9UeXBlc10ueG1sUEsBAi0AFAAGAAgAAAAhAFr0LFu/AAAAFQEAAAsA&#10;AAAAAAAAAAAAAAAAHwEAAF9yZWxzLy5yZWxzUEsBAi0AFAAGAAgAAAAhAO1UAkTEAAAA2wAAAA8A&#10;AAAAAAAAAAAAAAAABwIAAGRycy9kb3ducmV2LnhtbFBLBQYAAAAAAwADALcAAAD4AgAAAAA=&#10;" strokeweight=".48pt"/>
                <w10:anchorlock/>
              </v:group>
            </w:pict>
          </mc:Fallback>
        </mc:AlternateContent>
      </w:r>
    </w:p>
    <w:p w14:paraId="0E69CAF6" w14:textId="77777777" w:rsidR="001B2112" w:rsidRPr="000C4ABF" w:rsidRDefault="001B2112" w:rsidP="005B5C65">
      <w:pPr>
        <w:widowControl w:val="0"/>
        <w:spacing w:before="0" w:after="0" w:line="281" w:lineRule="exact"/>
        <w:rPr>
          <w:rFonts w:eastAsia="Calibri" w:cs="Times New Roman"/>
        </w:rPr>
      </w:pPr>
      <w:r w:rsidRPr="000C4ABF">
        <w:rPr>
          <w:rFonts w:eastAsia="Calibri" w:cs="Times New Roman"/>
        </w:rPr>
        <w:t>Expected key outputs will include:</w:t>
      </w:r>
    </w:p>
    <w:p w14:paraId="0B9BFEE9" w14:textId="77777777" w:rsidR="001B2112" w:rsidRPr="000C4ABF" w:rsidRDefault="001B2112" w:rsidP="005B5C65">
      <w:pPr>
        <w:widowControl w:val="0"/>
        <w:numPr>
          <w:ilvl w:val="1"/>
          <w:numId w:val="41"/>
        </w:numPr>
        <w:tabs>
          <w:tab w:val="left" w:pos="2521"/>
        </w:tabs>
        <w:spacing w:before="0" w:after="0" w:line="240" w:lineRule="auto"/>
        <w:ind w:left="0"/>
        <w:rPr>
          <w:rFonts w:cs="Times New Roman"/>
        </w:rPr>
      </w:pPr>
      <w:r w:rsidRPr="000C4ABF">
        <w:rPr>
          <w:rFonts w:cs="Times New Roman"/>
        </w:rPr>
        <w:t>Inception report: The inception report based on UN Women guidelines should detail the</w:t>
      </w:r>
      <w:r w:rsidRPr="000C4ABF">
        <w:rPr>
          <w:rFonts w:cs="Times New Roman"/>
          <w:spacing w:val="-9"/>
        </w:rPr>
        <w:t xml:space="preserve"> </w:t>
      </w:r>
      <w:r w:rsidRPr="000C4ABF">
        <w:rPr>
          <w:rFonts w:cs="Times New Roman"/>
        </w:rPr>
        <w:t>evaluators’</w:t>
      </w:r>
      <w:r w:rsidRPr="000C4ABF">
        <w:rPr>
          <w:rFonts w:cs="Times New Roman"/>
          <w:spacing w:val="-8"/>
        </w:rPr>
        <w:t xml:space="preserve"> </w:t>
      </w:r>
      <w:r w:rsidRPr="000C4ABF">
        <w:rPr>
          <w:rFonts w:cs="Times New Roman"/>
        </w:rPr>
        <w:t>understanding</w:t>
      </w:r>
      <w:r w:rsidRPr="000C4ABF">
        <w:rPr>
          <w:rFonts w:cs="Times New Roman"/>
          <w:spacing w:val="-12"/>
        </w:rPr>
        <w:t xml:space="preserve"> </w:t>
      </w:r>
      <w:r w:rsidRPr="000C4ABF">
        <w:rPr>
          <w:rFonts w:cs="Times New Roman"/>
        </w:rPr>
        <w:t>of</w:t>
      </w:r>
      <w:r w:rsidRPr="000C4ABF">
        <w:rPr>
          <w:rFonts w:cs="Times New Roman"/>
          <w:spacing w:val="-8"/>
        </w:rPr>
        <w:t xml:space="preserve"> </w:t>
      </w:r>
      <w:r w:rsidRPr="000C4ABF">
        <w:rPr>
          <w:rFonts w:cs="Times New Roman"/>
        </w:rPr>
        <w:t>what</w:t>
      </w:r>
      <w:r w:rsidRPr="000C4ABF">
        <w:rPr>
          <w:rFonts w:cs="Times New Roman"/>
          <w:spacing w:val="-9"/>
        </w:rPr>
        <w:t xml:space="preserve"> </w:t>
      </w:r>
      <w:r w:rsidRPr="000C4ABF">
        <w:rPr>
          <w:rFonts w:cs="Times New Roman"/>
        </w:rPr>
        <w:t>is</w:t>
      </w:r>
      <w:r w:rsidRPr="000C4ABF">
        <w:rPr>
          <w:rFonts w:cs="Times New Roman"/>
          <w:spacing w:val="-10"/>
        </w:rPr>
        <w:t xml:space="preserve"> </w:t>
      </w:r>
      <w:r w:rsidRPr="000C4ABF">
        <w:rPr>
          <w:rFonts w:cs="Times New Roman"/>
        </w:rPr>
        <w:t>being</w:t>
      </w:r>
      <w:r w:rsidRPr="000C4ABF">
        <w:rPr>
          <w:rFonts w:cs="Times New Roman"/>
          <w:spacing w:val="-10"/>
        </w:rPr>
        <w:t xml:space="preserve"> </w:t>
      </w:r>
      <w:r w:rsidRPr="000C4ABF">
        <w:rPr>
          <w:rFonts w:cs="Times New Roman"/>
        </w:rPr>
        <w:t>evaluated</w:t>
      </w:r>
      <w:r w:rsidRPr="000C4ABF">
        <w:rPr>
          <w:rFonts w:cs="Times New Roman"/>
          <w:spacing w:val="-9"/>
        </w:rPr>
        <w:t xml:space="preserve"> </w:t>
      </w:r>
      <w:r w:rsidRPr="000C4ABF">
        <w:rPr>
          <w:rFonts w:cs="Times New Roman"/>
        </w:rPr>
        <w:t>and</w:t>
      </w:r>
      <w:r w:rsidRPr="000C4ABF">
        <w:rPr>
          <w:rFonts w:cs="Times New Roman"/>
          <w:spacing w:val="-9"/>
        </w:rPr>
        <w:t xml:space="preserve"> </w:t>
      </w:r>
      <w:r w:rsidRPr="000C4ABF">
        <w:rPr>
          <w:rFonts w:cs="Times New Roman"/>
        </w:rPr>
        <w:t>why,</w:t>
      </w:r>
      <w:r w:rsidRPr="000C4ABF">
        <w:rPr>
          <w:rFonts w:cs="Times New Roman"/>
          <w:spacing w:val="-10"/>
        </w:rPr>
        <w:t xml:space="preserve"> </w:t>
      </w:r>
      <w:r w:rsidRPr="000C4ABF">
        <w:rPr>
          <w:rFonts w:cs="Times New Roman"/>
        </w:rPr>
        <w:t>showing</w:t>
      </w:r>
      <w:r w:rsidRPr="000C4ABF">
        <w:rPr>
          <w:rFonts w:cs="Times New Roman"/>
          <w:spacing w:val="-10"/>
        </w:rPr>
        <w:t xml:space="preserve"> </w:t>
      </w:r>
      <w:r w:rsidRPr="000C4ABF">
        <w:rPr>
          <w:rFonts w:cs="Times New Roman"/>
        </w:rPr>
        <w:t>how</w:t>
      </w:r>
      <w:r w:rsidRPr="000C4ABF">
        <w:rPr>
          <w:rFonts w:cs="Times New Roman"/>
          <w:spacing w:val="-10"/>
        </w:rPr>
        <w:t xml:space="preserve"> </w:t>
      </w:r>
      <w:r w:rsidRPr="000C4ABF">
        <w:rPr>
          <w:rFonts w:cs="Times New Roman"/>
        </w:rPr>
        <w:t>each review</w:t>
      </w:r>
      <w:r w:rsidRPr="000C4ABF">
        <w:rPr>
          <w:rFonts w:cs="Times New Roman"/>
          <w:spacing w:val="-8"/>
        </w:rPr>
        <w:t xml:space="preserve"> </w:t>
      </w:r>
      <w:r w:rsidRPr="000C4ABF">
        <w:rPr>
          <w:rFonts w:cs="Times New Roman"/>
        </w:rPr>
        <w:t>question</w:t>
      </w:r>
      <w:r w:rsidRPr="000C4ABF">
        <w:rPr>
          <w:rFonts w:cs="Times New Roman"/>
          <w:spacing w:val="-6"/>
        </w:rPr>
        <w:t xml:space="preserve"> </w:t>
      </w:r>
      <w:r w:rsidRPr="000C4ABF">
        <w:rPr>
          <w:rFonts w:cs="Times New Roman"/>
        </w:rPr>
        <w:t>will</w:t>
      </w:r>
      <w:r w:rsidRPr="000C4ABF">
        <w:rPr>
          <w:rFonts w:cs="Times New Roman"/>
          <w:spacing w:val="-7"/>
        </w:rPr>
        <w:t xml:space="preserve"> </w:t>
      </w:r>
      <w:r w:rsidRPr="000C4ABF">
        <w:rPr>
          <w:rFonts w:cs="Times New Roman"/>
        </w:rPr>
        <w:t>be</w:t>
      </w:r>
      <w:r w:rsidRPr="000C4ABF">
        <w:rPr>
          <w:rFonts w:cs="Times New Roman"/>
          <w:spacing w:val="-7"/>
        </w:rPr>
        <w:t xml:space="preserve"> </w:t>
      </w:r>
      <w:r w:rsidRPr="000C4ABF">
        <w:rPr>
          <w:rFonts w:cs="Times New Roman"/>
        </w:rPr>
        <w:t>answered</w:t>
      </w:r>
      <w:r w:rsidRPr="000C4ABF">
        <w:rPr>
          <w:rFonts w:cs="Times New Roman"/>
          <w:spacing w:val="-6"/>
        </w:rPr>
        <w:t xml:space="preserve"> </w:t>
      </w:r>
      <w:r w:rsidRPr="000C4ABF">
        <w:rPr>
          <w:rFonts w:cs="Times New Roman"/>
        </w:rPr>
        <w:t>by</w:t>
      </w:r>
      <w:r w:rsidRPr="000C4ABF">
        <w:rPr>
          <w:rFonts w:cs="Times New Roman"/>
          <w:spacing w:val="-8"/>
        </w:rPr>
        <w:t xml:space="preserve"> </w:t>
      </w:r>
      <w:r w:rsidRPr="000C4ABF">
        <w:rPr>
          <w:rFonts w:cs="Times New Roman"/>
        </w:rPr>
        <w:t>way</w:t>
      </w:r>
      <w:r w:rsidRPr="000C4ABF">
        <w:rPr>
          <w:rFonts w:cs="Times New Roman"/>
          <w:spacing w:val="-8"/>
        </w:rPr>
        <w:t xml:space="preserve"> </w:t>
      </w:r>
      <w:r w:rsidRPr="000C4ABF">
        <w:rPr>
          <w:rFonts w:cs="Times New Roman"/>
        </w:rPr>
        <w:t>of:</w:t>
      </w:r>
      <w:r w:rsidRPr="000C4ABF">
        <w:rPr>
          <w:rFonts w:cs="Times New Roman"/>
          <w:spacing w:val="-7"/>
        </w:rPr>
        <w:t xml:space="preserve"> </w:t>
      </w:r>
      <w:r w:rsidRPr="000C4ABF">
        <w:rPr>
          <w:rFonts w:cs="Times New Roman"/>
        </w:rPr>
        <w:t>proposed</w:t>
      </w:r>
      <w:r w:rsidRPr="000C4ABF">
        <w:rPr>
          <w:rFonts w:cs="Times New Roman"/>
          <w:spacing w:val="-6"/>
        </w:rPr>
        <w:t xml:space="preserve"> </w:t>
      </w:r>
      <w:r w:rsidRPr="000C4ABF">
        <w:rPr>
          <w:rFonts w:cs="Times New Roman"/>
        </w:rPr>
        <w:t>methods;</w:t>
      </w:r>
      <w:r w:rsidRPr="000C4ABF">
        <w:rPr>
          <w:rFonts w:cs="Times New Roman"/>
          <w:spacing w:val="-7"/>
        </w:rPr>
        <w:t xml:space="preserve"> </w:t>
      </w:r>
      <w:r w:rsidRPr="000C4ABF">
        <w:rPr>
          <w:rFonts w:cs="Times New Roman"/>
        </w:rPr>
        <w:t>proposed</w:t>
      </w:r>
      <w:r w:rsidRPr="000C4ABF">
        <w:rPr>
          <w:rFonts w:cs="Times New Roman"/>
          <w:spacing w:val="-9"/>
        </w:rPr>
        <w:t xml:space="preserve"> </w:t>
      </w:r>
      <w:r w:rsidRPr="000C4ABF">
        <w:rPr>
          <w:rFonts w:cs="Times New Roman"/>
        </w:rPr>
        <w:t>sources</w:t>
      </w:r>
      <w:r w:rsidRPr="000C4ABF">
        <w:rPr>
          <w:rFonts w:cs="Times New Roman"/>
          <w:spacing w:val="-8"/>
        </w:rPr>
        <w:t xml:space="preserve"> </w:t>
      </w:r>
      <w:r w:rsidRPr="000C4ABF">
        <w:rPr>
          <w:rFonts w:cs="Times New Roman"/>
        </w:rPr>
        <w:t>of data; and data collection procedures. The inception report should also include a proposed</w:t>
      </w:r>
      <w:r w:rsidRPr="000C4ABF">
        <w:rPr>
          <w:rFonts w:cs="Times New Roman"/>
          <w:spacing w:val="27"/>
        </w:rPr>
        <w:t xml:space="preserve"> </w:t>
      </w:r>
      <w:r w:rsidRPr="000C4ABF">
        <w:rPr>
          <w:rFonts w:cs="Times New Roman"/>
        </w:rPr>
        <w:t>schedule</w:t>
      </w:r>
      <w:r w:rsidRPr="000C4ABF">
        <w:rPr>
          <w:rFonts w:cs="Times New Roman"/>
          <w:spacing w:val="24"/>
        </w:rPr>
        <w:t xml:space="preserve"> </w:t>
      </w:r>
      <w:r w:rsidRPr="000C4ABF">
        <w:rPr>
          <w:rFonts w:cs="Times New Roman"/>
        </w:rPr>
        <w:t>of</w:t>
      </w:r>
      <w:r w:rsidRPr="000C4ABF">
        <w:rPr>
          <w:rFonts w:cs="Times New Roman"/>
          <w:spacing w:val="25"/>
        </w:rPr>
        <w:t xml:space="preserve"> </w:t>
      </w:r>
      <w:r w:rsidRPr="000C4ABF">
        <w:rPr>
          <w:rFonts w:cs="Times New Roman"/>
        </w:rPr>
        <w:t>tasks,</w:t>
      </w:r>
      <w:r w:rsidRPr="000C4ABF">
        <w:rPr>
          <w:rFonts w:cs="Times New Roman"/>
          <w:spacing w:val="26"/>
        </w:rPr>
        <w:t xml:space="preserve"> </w:t>
      </w:r>
      <w:r w:rsidRPr="000C4ABF">
        <w:rPr>
          <w:rFonts w:cs="Times New Roman"/>
        </w:rPr>
        <w:t>activities</w:t>
      </w:r>
      <w:r w:rsidRPr="000C4ABF">
        <w:rPr>
          <w:rFonts w:cs="Times New Roman"/>
          <w:spacing w:val="26"/>
        </w:rPr>
        <w:t xml:space="preserve"> </w:t>
      </w:r>
      <w:r w:rsidRPr="000C4ABF">
        <w:rPr>
          <w:rFonts w:cs="Times New Roman"/>
        </w:rPr>
        <w:t>and</w:t>
      </w:r>
      <w:r w:rsidRPr="000C4ABF">
        <w:rPr>
          <w:rFonts w:cs="Times New Roman"/>
          <w:spacing w:val="24"/>
        </w:rPr>
        <w:t xml:space="preserve"> </w:t>
      </w:r>
      <w:r w:rsidRPr="000C4ABF">
        <w:rPr>
          <w:rFonts w:cs="Times New Roman"/>
        </w:rPr>
        <w:t>deliverables</w:t>
      </w:r>
      <w:r w:rsidRPr="000C4ABF">
        <w:rPr>
          <w:rFonts w:cs="Times New Roman"/>
          <w:spacing w:val="26"/>
        </w:rPr>
        <w:t xml:space="preserve"> </w:t>
      </w:r>
      <w:r w:rsidRPr="000C4ABF">
        <w:rPr>
          <w:rFonts w:cs="Times New Roman"/>
        </w:rPr>
        <w:t>and</w:t>
      </w:r>
      <w:r w:rsidRPr="000C4ABF">
        <w:rPr>
          <w:rFonts w:cs="Times New Roman"/>
          <w:spacing w:val="24"/>
        </w:rPr>
        <w:t xml:space="preserve"> </w:t>
      </w:r>
      <w:r w:rsidRPr="000C4ABF">
        <w:rPr>
          <w:rFonts w:cs="Times New Roman"/>
        </w:rPr>
        <w:t>the</w:t>
      </w:r>
      <w:r w:rsidRPr="000C4ABF">
        <w:rPr>
          <w:rFonts w:cs="Times New Roman"/>
          <w:spacing w:val="24"/>
        </w:rPr>
        <w:t xml:space="preserve"> </w:t>
      </w:r>
      <w:r w:rsidRPr="000C4ABF">
        <w:rPr>
          <w:rFonts w:cs="Times New Roman"/>
        </w:rPr>
        <w:t>tools</w:t>
      </w:r>
      <w:r w:rsidRPr="000C4ABF">
        <w:rPr>
          <w:rFonts w:cs="Times New Roman"/>
          <w:spacing w:val="23"/>
        </w:rPr>
        <w:t xml:space="preserve"> </w:t>
      </w:r>
      <w:r w:rsidRPr="000C4ABF">
        <w:rPr>
          <w:rFonts w:cs="Times New Roman"/>
        </w:rPr>
        <w:t>developed</w:t>
      </w:r>
      <w:r w:rsidRPr="000C4ABF">
        <w:rPr>
          <w:rFonts w:cs="Times New Roman"/>
          <w:spacing w:val="24"/>
        </w:rPr>
        <w:t xml:space="preserve"> </w:t>
      </w:r>
      <w:r w:rsidRPr="000C4ABF">
        <w:rPr>
          <w:rFonts w:cs="Times New Roman"/>
        </w:rPr>
        <w:t>to</w:t>
      </w:r>
    </w:p>
    <w:p w14:paraId="7A8EE551" w14:textId="77777777" w:rsidR="001B2112" w:rsidRPr="000C4ABF" w:rsidRDefault="001B2112" w:rsidP="005B5C65">
      <w:pPr>
        <w:widowControl w:val="0"/>
        <w:spacing w:before="52" w:after="0" w:line="240" w:lineRule="auto"/>
        <w:rPr>
          <w:rFonts w:eastAsia="Calibri" w:cs="Times New Roman"/>
        </w:rPr>
      </w:pPr>
      <w:r w:rsidRPr="000C4ABF">
        <w:rPr>
          <w:rFonts w:eastAsia="Calibri" w:cs="Times New Roman"/>
        </w:rPr>
        <w:t>assess change in absence of a baseline and shared with UN Women. Dates of all deliverables will be decided in the inception meeting with UN Women.</w:t>
      </w:r>
    </w:p>
    <w:p w14:paraId="570048DD" w14:textId="77777777" w:rsidR="001B2112" w:rsidRPr="000C4ABF" w:rsidRDefault="001B2112" w:rsidP="005B5C65">
      <w:pPr>
        <w:widowControl w:val="0"/>
        <w:numPr>
          <w:ilvl w:val="1"/>
          <w:numId w:val="41"/>
        </w:numPr>
        <w:tabs>
          <w:tab w:val="left" w:pos="2520"/>
          <w:tab w:val="left" w:pos="2521"/>
        </w:tabs>
        <w:spacing w:before="0" w:after="0" w:line="305" w:lineRule="exact"/>
        <w:ind w:left="0"/>
        <w:rPr>
          <w:rFonts w:cs="Times New Roman"/>
        </w:rPr>
      </w:pPr>
      <w:r w:rsidRPr="000C4ABF">
        <w:rPr>
          <w:rFonts w:cs="Times New Roman"/>
        </w:rPr>
        <w:t>Preliminary findings to UN Women after data</w:t>
      </w:r>
      <w:r w:rsidRPr="000C4ABF">
        <w:rPr>
          <w:rFonts w:cs="Times New Roman"/>
          <w:spacing w:val="-19"/>
        </w:rPr>
        <w:t xml:space="preserve"> </w:t>
      </w:r>
      <w:r w:rsidRPr="000C4ABF">
        <w:rPr>
          <w:rFonts w:cs="Times New Roman"/>
        </w:rPr>
        <w:t>collection</w:t>
      </w:r>
    </w:p>
    <w:p w14:paraId="40F82A9D" w14:textId="77777777" w:rsidR="001B2112" w:rsidRPr="000C4ABF" w:rsidRDefault="001B2112" w:rsidP="005B5C65">
      <w:pPr>
        <w:widowControl w:val="0"/>
        <w:numPr>
          <w:ilvl w:val="1"/>
          <w:numId w:val="41"/>
        </w:numPr>
        <w:tabs>
          <w:tab w:val="left" w:pos="2520"/>
          <w:tab w:val="left" w:pos="2521"/>
        </w:tabs>
        <w:spacing w:before="1" w:after="0" w:line="305" w:lineRule="exact"/>
        <w:ind w:left="0"/>
        <w:rPr>
          <w:rFonts w:cs="Times New Roman"/>
        </w:rPr>
      </w:pPr>
      <w:r w:rsidRPr="000C4ABF">
        <w:rPr>
          <w:rFonts w:cs="Times New Roman"/>
        </w:rPr>
        <w:t>Draft evaluation report with case</w:t>
      </w:r>
      <w:r w:rsidRPr="000C4ABF">
        <w:rPr>
          <w:rFonts w:cs="Times New Roman"/>
          <w:spacing w:val="-18"/>
        </w:rPr>
        <w:t xml:space="preserve"> </w:t>
      </w:r>
      <w:r w:rsidRPr="000C4ABF">
        <w:rPr>
          <w:rFonts w:cs="Times New Roman"/>
        </w:rPr>
        <w:t>studies</w:t>
      </w:r>
    </w:p>
    <w:p w14:paraId="0B87AB32" w14:textId="77777777" w:rsidR="001B2112" w:rsidRPr="000C4ABF" w:rsidRDefault="001B2112" w:rsidP="005B5C65">
      <w:pPr>
        <w:widowControl w:val="0"/>
        <w:numPr>
          <w:ilvl w:val="1"/>
          <w:numId w:val="41"/>
        </w:numPr>
        <w:tabs>
          <w:tab w:val="left" w:pos="2520"/>
          <w:tab w:val="left" w:pos="2521"/>
        </w:tabs>
        <w:spacing w:before="0" w:after="0" w:line="305" w:lineRule="exact"/>
        <w:ind w:left="0"/>
        <w:rPr>
          <w:rFonts w:cs="Times New Roman"/>
        </w:rPr>
      </w:pPr>
      <w:r w:rsidRPr="000C4ABF">
        <w:rPr>
          <w:rFonts w:cs="Times New Roman"/>
        </w:rPr>
        <w:t>Final evaluation</w:t>
      </w:r>
      <w:r w:rsidRPr="000C4ABF">
        <w:rPr>
          <w:rFonts w:cs="Times New Roman"/>
          <w:spacing w:val="-9"/>
        </w:rPr>
        <w:t xml:space="preserve"> </w:t>
      </w:r>
      <w:r w:rsidRPr="000C4ABF">
        <w:rPr>
          <w:rFonts w:cs="Times New Roman"/>
        </w:rPr>
        <w:t>report</w:t>
      </w:r>
    </w:p>
    <w:p w14:paraId="6EBF4EB0" w14:textId="77777777" w:rsidR="001B2112" w:rsidRPr="000C4ABF" w:rsidRDefault="001B2112" w:rsidP="005B5C65">
      <w:pPr>
        <w:widowControl w:val="0"/>
        <w:numPr>
          <w:ilvl w:val="1"/>
          <w:numId w:val="41"/>
        </w:numPr>
        <w:tabs>
          <w:tab w:val="left" w:pos="2520"/>
          <w:tab w:val="left" w:pos="2521"/>
        </w:tabs>
        <w:spacing w:before="0" w:after="0" w:line="305" w:lineRule="exact"/>
        <w:ind w:left="0"/>
        <w:rPr>
          <w:rFonts w:cs="Times New Roman"/>
        </w:rPr>
      </w:pPr>
      <w:r w:rsidRPr="000C4ABF">
        <w:rPr>
          <w:rFonts w:cs="Times New Roman"/>
        </w:rPr>
        <w:t>Not exceeding 30 pages in hard and soft copy to be submitted to UN</w:t>
      </w:r>
      <w:r w:rsidRPr="000C4ABF">
        <w:rPr>
          <w:rFonts w:cs="Times New Roman"/>
          <w:spacing w:val="-32"/>
        </w:rPr>
        <w:t xml:space="preserve"> </w:t>
      </w:r>
      <w:r w:rsidRPr="000C4ABF">
        <w:rPr>
          <w:rFonts w:cs="Times New Roman"/>
        </w:rPr>
        <w:t>Women.</w:t>
      </w:r>
    </w:p>
    <w:p w14:paraId="3C3AB89D" w14:textId="77777777" w:rsidR="001B2112" w:rsidRPr="000C4ABF" w:rsidRDefault="001B2112" w:rsidP="005B5C65">
      <w:pPr>
        <w:widowControl w:val="0"/>
        <w:numPr>
          <w:ilvl w:val="1"/>
          <w:numId w:val="41"/>
        </w:numPr>
        <w:tabs>
          <w:tab w:val="left" w:pos="2520"/>
          <w:tab w:val="left" w:pos="2521"/>
        </w:tabs>
        <w:spacing w:before="1" w:after="0" w:line="240" w:lineRule="auto"/>
        <w:ind w:left="0"/>
        <w:rPr>
          <w:rFonts w:cs="Times New Roman"/>
        </w:rPr>
      </w:pPr>
      <w:r w:rsidRPr="000C4ABF">
        <w:rPr>
          <w:rFonts w:cs="Times New Roman"/>
        </w:rPr>
        <w:t>Present initial findings and recommendations at a stakeholder’s workshop to make necessary revision/adjustment and submit final report to UN</w:t>
      </w:r>
      <w:r w:rsidRPr="000C4ABF">
        <w:rPr>
          <w:rFonts w:cs="Times New Roman"/>
          <w:spacing w:val="-25"/>
        </w:rPr>
        <w:t xml:space="preserve"> </w:t>
      </w:r>
      <w:r w:rsidRPr="000C4ABF">
        <w:rPr>
          <w:rFonts w:cs="Times New Roman"/>
        </w:rPr>
        <w:t>Women</w:t>
      </w:r>
    </w:p>
    <w:p w14:paraId="33C9307C" w14:textId="62AC2777" w:rsidR="001B2112" w:rsidRPr="000C4ABF" w:rsidRDefault="001B2112" w:rsidP="005B5C65">
      <w:pPr>
        <w:widowControl w:val="0"/>
        <w:spacing w:before="1" w:after="0" w:line="240" w:lineRule="auto"/>
        <w:rPr>
          <w:rFonts w:eastAsia="Calibri" w:cs="Times New Roman"/>
        </w:rPr>
      </w:pPr>
      <w:r w:rsidRPr="000C4ABF">
        <w:rPr>
          <w:rFonts w:eastAsia="Calibri" w:cs="Times New Roman"/>
        </w:rPr>
        <w:t xml:space="preserve">The final report should include cover page, executive summary, </w:t>
      </w:r>
      <w:r w:rsidR="00D17182" w:rsidRPr="000C4ABF">
        <w:rPr>
          <w:rFonts w:eastAsia="Calibri" w:cs="Times New Roman"/>
        </w:rPr>
        <w:t>project</w:t>
      </w:r>
      <w:r w:rsidRPr="000C4ABF">
        <w:rPr>
          <w:rFonts w:eastAsia="Calibri" w:cs="Times New Roman"/>
        </w:rPr>
        <w:t xml:space="preserve"> description, evaluation purpose and intended audience, Evaluation methodology (including constraints and limitations on the study conducted), Evaluation criteria and questions, findings and analysis, conclusions, recommendations (prioritized, structured and clear) with Annex (following UNEG evaluation report guide).</w:t>
      </w:r>
    </w:p>
    <w:p w14:paraId="4855C988" w14:textId="77777777" w:rsidR="001B2112" w:rsidRPr="000C4ABF" w:rsidRDefault="001B2112" w:rsidP="005B5C65">
      <w:pPr>
        <w:widowControl w:val="0"/>
        <w:spacing w:before="4" w:after="0" w:line="240" w:lineRule="auto"/>
        <w:rPr>
          <w:rFonts w:eastAsia="Calibri" w:cs="Times New Roman"/>
        </w:rPr>
      </w:pPr>
      <w:r w:rsidRPr="000C4ABF">
        <w:rPr>
          <w:rFonts w:eastAsia="Calibri" w:cs="Times New Roman"/>
          <w:noProof/>
        </w:rPr>
        <w:lastRenderedPageBreak/>
        <mc:AlternateContent>
          <mc:Choice Requires="wps">
            <w:drawing>
              <wp:anchor distT="0" distB="0" distL="0" distR="0" simplePos="0" relativeHeight="251713536" behindDoc="0" locked="0" layoutInCell="1" allowOverlap="1" wp14:anchorId="6511495C" wp14:editId="63384D0D">
                <wp:simplePos x="0" y="0"/>
                <wp:positionH relativeFrom="page">
                  <wp:posOffset>896620</wp:posOffset>
                </wp:positionH>
                <wp:positionV relativeFrom="paragraph">
                  <wp:posOffset>201295</wp:posOffset>
                </wp:positionV>
                <wp:extent cx="5981065" cy="0"/>
                <wp:effectExtent l="10795" t="10795" r="8890" b="8255"/>
                <wp:wrapTopAndBottom/>
                <wp:docPr id="3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06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3="http://schemas.microsoft.com/office/drawing/2016/5/9/chartex" xmlns:cx4="http://schemas.microsoft.com/office/drawing/2016/5/10/chartex" xmlns:cx5="http://schemas.microsoft.com/office/drawing/2016/5/11/chartex">
            <w:pict>
              <v:line w14:anchorId="60473A8F" id="Line 13" o:spid="_x0000_s1026" style="position:absolute;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6pt,15.85pt" to="541.5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WP8EwIAACo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w0iR&#10;DjR6FoqjbBp60xtXQEildjZUR8/qxTxr+t0hpauWqAOPHF8vBvKykJG8SQkbZ+CGff9ZM4ghR69j&#10;o86N7QIktACdox6Xux787BGFw9lykaVz4EUHX0KKIdFY5z9x3aFglFgC6QhMTs/OByKkGELCPUpv&#10;hZRRbqlQX+J5upzHBKelYMEZwpw97Ctp0YmEgYlfrAo8j2FWHxWLYC0nbHOzPRHyasPlUgU8KAXo&#10;3KzrRPxYpsvNYrPIR/lkvhnlaV2PPm6rfDTfZh9m9bSuqjr7GahledEKxrgK7IbpzPK/U//2Tq5z&#10;dZ/PexuSt+ixX0B2+EfSUcsg33UQ9ppddnbQGAYyBt8eT5j4xz3Yj098/QsAAP//AwBQSwMEFAAG&#10;AAgAAAAhAIf2L83eAAAACgEAAA8AAABkcnMvZG93bnJldi54bWxMj8FOwzAMhu9IvENkJG4s7YZY&#10;KE0nBAJpB4TYJs5eY9rSxqmabO3enkwc4Pjbn35/zleT7cSRBt841pDOEhDEpTMNVxp225cbBcIH&#10;ZIOdY9JwIg+r4vIix8y4kT/ouAmViCXsM9RQh9BnUvqyJot+5nriuPtyg8UQ41BJM+AYy20n50ly&#10;Jy02HC/U2NNTTWW7OVgNb0o+u/f2szx9j9tXpdbt/XK90/r6anp8ABFoCn8wnPWjOhTRae8ObLzo&#10;Yr5N5xHVsEiXIM5AohYpiP3vRBa5/P9C8QMAAP//AwBQSwECLQAUAAYACAAAACEAtoM4kv4AAADh&#10;AQAAEwAAAAAAAAAAAAAAAAAAAAAAW0NvbnRlbnRfVHlwZXNdLnhtbFBLAQItABQABgAIAAAAIQA4&#10;/SH/1gAAAJQBAAALAAAAAAAAAAAAAAAAAC8BAABfcmVscy8ucmVsc1BLAQItABQABgAIAAAAIQDi&#10;NWP8EwIAACoEAAAOAAAAAAAAAAAAAAAAAC4CAABkcnMvZTJvRG9jLnhtbFBLAQItABQABgAIAAAA&#10;IQCH9i/N3gAAAAoBAAAPAAAAAAAAAAAAAAAAAG0EAABkcnMvZG93bnJldi54bWxQSwUGAAAAAAQA&#10;BADzAAAAeAUAAAAA&#10;" strokeweight=".48pt">
                <w10:wrap type="topAndBottom" anchorx="page"/>
              </v:line>
            </w:pict>
          </mc:Fallback>
        </mc:AlternateContent>
      </w:r>
    </w:p>
    <w:p w14:paraId="1E2140FF" w14:textId="47B1AD6C" w:rsidR="001B2112" w:rsidRPr="000C4ABF" w:rsidRDefault="001B2112" w:rsidP="005B5C65">
      <w:pPr>
        <w:spacing w:line="263" w:lineRule="exact"/>
        <w:rPr>
          <w:rFonts w:cs="Times New Roman"/>
        </w:rPr>
      </w:pPr>
      <w:r w:rsidRPr="000C4ABF">
        <w:rPr>
          <w:rFonts w:cs="Times New Roman"/>
          <w:b/>
        </w:rPr>
        <w:t xml:space="preserve">Evaluation management: </w:t>
      </w:r>
      <w:r w:rsidRPr="000C4ABF">
        <w:rPr>
          <w:rFonts w:cs="Times New Roman"/>
        </w:rPr>
        <w:t xml:space="preserve">The consultant will work in close collaboration and </w:t>
      </w:r>
      <w:r w:rsidR="00B706A5" w:rsidRPr="000C4ABF">
        <w:rPr>
          <w:rFonts w:cs="Times New Roman"/>
        </w:rPr>
        <w:t>consultation with</w:t>
      </w:r>
    </w:p>
    <w:p w14:paraId="7CC74143"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project staff and management structure as per the table below.</w:t>
      </w:r>
    </w:p>
    <w:p w14:paraId="031FA440" w14:textId="77777777" w:rsidR="001B2112" w:rsidRPr="000C4ABF" w:rsidRDefault="001B2112" w:rsidP="005B5C65">
      <w:pPr>
        <w:widowControl w:val="0"/>
        <w:spacing w:before="0" w:after="0" w:line="240" w:lineRule="auto"/>
        <w:rPr>
          <w:rFonts w:eastAsia="Calibri" w:cs="Times New Roman"/>
        </w:rPr>
      </w:pPr>
    </w:p>
    <w:tbl>
      <w:tblPr>
        <w:tblW w:w="86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3"/>
        <w:gridCol w:w="5313"/>
      </w:tblGrid>
      <w:tr w:rsidR="001B2112" w:rsidRPr="000C4ABF" w14:paraId="1969D15D" w14:textId="77777777" w:rsidTr="001B2112">
        <w:trPr>
          <w:trHeight w:hRule="exact" w:val="305"/>
          <w:jc w:val="center"/>
        </w:trPr>
        <w:tc>
          <w:tcPr>
            <w:tcW w:w="3333" w:type="dxa"/>
          </w:tcPr>
          <w:p w14:paraId="6FECD6EE" w14:textId="77777777" w:rsidR="001B2112" w:rsidRPr="000C4ABF" w:rsidRDefault="001B2112" w:rsidP="005B5C65">
            <w:pPr>
              <w:widowControl w:val="0"/>
              <w:spacing w:before="2" w:after="0" w:line="240" w:lineRule="auto"/>
              <w:rPr>
                <w:rFonts w:eastAsia="Calibri" w:cs="Times New Roman"/>
                <w:b/>
              </w:rPr>
            </w:pPr>
            <w:r w:rsidRPr="000C4ABF">
              <w:rPr>
                <w:rFonts w:eastAsia="Calibri" w:cs="Times New Roman"/>
                <w:b/>
              </w:rPr>
              <w:t>Who: Actors and Accountability</w:t>
            </w:r>
          </w:p>
        </w:tc>
        <w:tc>
          <w:tcPr>
            <w:tcW w:w="5313" w:type="dxa"/>
          </w:tcPr>
          <w:p w14:paraId="6BFE64B1" w14:textId="77777777" w:rsidR="001B2112" w:rsidRPr="000C4ABF" w:rsidRDefault="001B2112" w:rsidP="005B5C65">
            <w:pPr>
              <w:widowControl w:val="0"/>
              <w:spacing w:before="2" w:after="0" w:line="240" w:lineRule="auto"/>
              <w:rPr>
                <w:rFonts w:eastAsia="Calibri" w:cs="Times New Roman"/>
                <w:b/>
              </w:rPr>
            </w:pPr>
            <w:r w:rsidRPr="000C4ABF">
              <w:rPr>
                <w:rFonts w:eastAsia="Calibri" w:cs="Times New Roman"/>
                <w:b/>
              </w:rPr>
              <w:t>What: Roles and Responsibilities</w:t>
            </w:r>
          </w:p>
        </w:tc>
      </w:tr>
      <w:tr w:rsidR="001B2112" w:rsidRPr="000C4ABF" w14:paraId="3C7B508B" w14:textId="77777777" w:rsidTr="001B2112">
        <w:trPr>
          <w:trHeight w:hRule="exact" w:val="4825"/>
          <w:jc w:val="center"/>
        </w:trPr>
        <w:tc>
          <w:tcPr>
            <w:tcW w:w="3333" w:type="dxa"/>
          </w:tcPr>
          <w:p w14:paraId="0B91A864"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UN Women Review Committee</w:t>
            </w:r>
          </w:p>
        </w:tc>
        <w:tc>
          <w:tcPr>
            <w:tcW w:w="5313" w:type="dxa"/>
          </w:tcPr>
          <w:p w14:paraId="6DF5C25E" w14:textId="77777777" w:rsidR="001B2112" w:rsidRPr="000C4ABF" w:rsidRDefault="001B2112" w:rsidP="005B5C65">
            <w:pPr>
              <w:widowControl w:val="0"/>
              <w:numPr>
                <w:ilvl w:val="0"/>
                <w:numId w:val="40"/>
              </w:numPr>
              <w:tabs>
                <w:tab w:val="left" w:pos="606"/>
              </w:tabs>
              <w:spacing w:before="0" w:after="0" w:line="240" w:lineRule="auto"/>
              <w:ind w:left="0"/>
              <w:rPr>
                <w:rFonts w:eastAsia="Calibri" w:cs="Times New Roman"/>
              </w:rPr>
            </w:pPr>
            <w:r w:rsidRPr="000C4ABF">
              <w:rPr>
                <w:rFonts w:eastAsia="Calibri" w:cs="Times New Roman"/>
              </w:rPr>
              <w:t>Review ToR, inception report draft and final</w:t>
            </w:r>
            <w:r w:rsidRPr="000C4ABF">
              <w:rPr>
                <w:rFonts w:eastAsia="Calibri" w:cs="Times New Roman"/>
                <w:spacing w:val="-5"/>
              </w:rPr>
              <w:t xml:space="preserve"> </w:t>
            </w:r>
            <w:r w:rsidRPr="000C4ABF">
              <w:rPr>
                <w:rFonts w:eastAsia="Calibri" w:cs="Times New Roman"/>
              </w:rPr>
              <w:t>report.</w:t>
            </w:r>
          </w:p>
          <w:p w14:paraId="082E7947" w14:textId="77777777" w:rsidR="001B2112" w:rsidRPr="000C4ABF" w:rsidRDefault="001B2112" w:rsidP="005B5C65">
            <w:pPr>
              <w:widowControl w:val="0"/>
              <w:numPr>
                <w:ilvl w:val="0"/>
                <w:numId w:val="40"/>
              </w:numPr>
              <w:tabs>
                <w:tab w:val="left" w:pos="606"/>
              </w:tabs>
              <w:spacing w:before="0" w:after="0" w:line="240" w:lineRule="auto"/>
              <w:ind w:left="0"/>
              <w:rPr>
                <w:rFonts w:eastAsia="Calibri" w:cs="Times New Roman"/>
              </w:rPr>
            </w:pPr>
            <w:r w:rsidRPr="000C4ABF">
              <w:rPr>
                <w:rFonts w:eastAsia="Calibri" w:cs="Times New Roman"/>
              </w:rPr>
              <w:t>Facilitate the consultants’ access to all information and documentation relevant to the intervention, as well as to key actors and informants who should participate in interviews, focus groups or other information-gathering methods.</w:t>
            </w:r>
          </w:p>
          <w:p w14:paraId="79EF4645" w14:textId="77777777" w:rsidR="001B2112" w:rsidRPr="000C4ABF" w:rsidRDefault="001B2112" w:rsidP="005B5C65">
            <w:pPr>
              <w:widowControl w:val="0"/>
              <w:numPr>
                <w:ilvl w:val="0"/>
                <w:numId w:val="40"/>
              </w:numPr>
              <w:tabs>
                <w:tab w:val="left" w:pos="606"/>
              </w:tabs>
              <w:spacing w:before="0" w:after="0" w:line="240" w:lineRule="auto"/>
              <w:ind w:left="0"/>
              <w:rPr>
                <w:rFonts w:eastAsia="Calibri" w:cs="Times New Roman"/>
              </w:rPr>
            </w:pPr>
            <w:r w:rsidRPr="000C4ABF">
              <w:rPr>
                <w:rFonts w:eastAsia="Calibri" w:cs="Times New Roman"/>
              </w:rPr>
              <w:t>Monitor the quality of the process and the documents and reports that are generated, so as to enrich these with their input and ensure that they address their interests and needs for information about the</w:t>
            </w:r>
            <w:r w:rsidRPr="000C4ABF">
              <w:rPr>
                <w:rFonts w:eastAsia="Calibri" w:cs="Times New Roman"/>
                <w:spacing w:val="-20"/>
              </w:rPr>
              <w:t xml:space="preserve"> </w:t>
            </w:r>
            <w:r w:rsidRPr="000C4ABF">
              <w:rPr>
                <w:rFonts w:eastAsia="Calibri" w:cs="Times New Roman"/>
              </w:rPr>
              <w:t>intervention.</w:t>
            </w:r>
          </w:p>
          <w:p w14:paraId="6B67CF15" w14:textId="77777777" w:rsidR="001B2112" w:rsidRPr="000C4ABF" w:rsidRDefault="001B2112" w:rsidP="005B5C65">
            <w:pPr>
              <w:widowControl w:val="0"/>
              <w:numPr>
                <w:ilvl w:val="0"/>
                <w:numId w:val="40"/>
              </w:numPr>
              <w:tabs>
                <w:tab w:val="left" w:pos="606"/>
              </w:tabs>
              <w:spacing w:before="0" w:after="0" w:line="240" w:lineRule="auto"/>
              <w:ind w:left="0"/>
              <w:rPr>
                <w:rFonts w:eastAsia="Calibri" w:cs="Times New Roman"/>
              </w:rPr>
            </w:pPr>
            <w:r w:rsidRPr="000C4ABF">
              <w:rPr>
                <w:rFonts w:eastAsia="Calibri" w:cs="Times New Roman"/>
              </w:rPr>
              <w:t>Develop and implementing a management response according to the evaluation´s</w:t>
            </w:r>
            <w:r w:rsidRPr="000C4ABF">
              <w:rPr>
                <w:rFonts w:eastAsia="Calibri" w:cs="Times New Roman"/>
                <w:spacing w:val="-18"/>
              </w:rPr>
              <w:t xml:space="preserve"> </w:t>
            </w:r>
            <w:r w:rsidRPr="000C4ABF">
              <w:rPr>
                <w:rFonts w:eastAsia="Calibri" w:cs="Times New Roman"/>
              </w:rPr>
              <w:t>recommendations.</w:t>
            </w:r>
          </w:p>
          <w:p w14:paraId="088048F3" w14:textId="77777777" w:rsidR="001B2112" w:rsidRPr="000C4ABF" w:rsidRDefault="001B2112" w:rsidP="005B5C65">
            <w:pPr>
              <w:widowControl w:val="0"/>
              <w:numPr>
                <w:ilvl w:val="0"/>
                <w:numId w:val="40"/>
              </w:numPr>
              <w:tabs>
                <w:tab w:val="left" w:pos="606"/>
              </w:tabs>
              <w:spacing w:before="0" w:after="0" w:line="240" w:lineRule="auto"/>
              <w:ind w:left="0"/>
              <w:rPr>
                <w:rFonts w:eastAsia="Calibri" w:cs="Times New Roman"/>
              </w:rPr>
            </w:pPr>
            <w:r w:rsidRPr="000C4ABF">
              <w:rPr>
                <w:rFonts w:eastAsia="Calibri" w:cs="Times New Roman"/>
              </w:rPr>
              <w:t>Disseminate the results of the evaluation, especially among the organizations and entities within their interest</w:t>
            </w:r>
            <w:r w:rsidRPr="000C4ABF">
              <w:rPr>
                <w:rFonts w:eastAsia="Calibri" w:cs="Times New Roman"/>
                <w:spacing w:val="-8"/>
              </w:rPr>
              <w:t xml:space="preserve"> </w:t>
            </w:r>
            <w:r w:rsidRPr="000C4ABF">
              <w:rPr>
                <w:rFonts w:eastAsia="Calibri" w:cs="Times New Roman"/>
              </w:rPr>
              <w:t>group.</w:t>
            </w:r>
          </w:p>
        </w:tc>
      </w:tr>
      <w:tr w:rsidR="001B2112" w:rsidRPr="000C4ABF" w14:paraId="38147D92" w14:textId="77777777" w:rsidTr="001B2112">
        <w:trPr>
          <w:trHeight w:hRule="exact" w:val="598"/>
          <w:jc w:val="center"/>
        </w:trPr>
        <w:tc>
          <w:tcPr>
            <w:tcW w:w="3333" w:type="dxa"/>
          </w:tcPr>
          <w:p w14:paraId="61CDBC29" w14:textId="4F05F829" w:rsidR="001B2112" w:rsidRPr="000C4ABF" w:rsidRDefault="001B2112" w:rsidP="005B5C65">
            <w:pPr>
              <w:widowControl w:val="0"/>
              <w:spacing w:before="2" w:after="0" w:line="240" w:lineRule="auto"/>
              <w:rPr>
                <w:rFonts w:eastAsia="Calibri" w:cs="Times New Roman"/>
              </w:rPr>
            </w:pPr>
            <w:r w:rsidRPr="000C4ABF">
              <w:rPr>
                <w:rFonts w:eastAsia="Calibri" w:cs="Times New Roman"/>
              </w:rPr>
              <w:t>UN Women Evaluation Task Manager (</w:t>
            </w:r>
            <w:r w:rsidR="00D17182" w:rsidRPr="000C4ABF">
              <w:rPr>
                <w:rFonts w:eastAsia="Calibri" w:cs="Times New Roman"/>
              </w:rPr>
              <w:t>Project</w:t>
            </w:r>
            <w:r w:rsidRPr="000C4ABF">
              <w:rPr>
                <w:rFonts w:eastAsia="Calibri" w:cs="Times New Roman"/>
              </w:rPr>
              <w:t xml:space="preserve"> Specialist WLSR)</w:t>
            </w:r>
          </w:p>
        </w:tc>
        <w:tc>
          <w:tcPr>
            <w:tcW w:w="5313" w:type="dxa"/>
          </w:tcPr>
          <w:p w14:paraId="2CB85EAA" w14:textId="654BF78C" w:rsidR="001B2112" w:rsidRPr="000C4ABF" w:rsidRDefault="001B2112" w:rsidP="005B5C65">
            <w:pPr>
              <w:widowControl w:val="0"/>
              <w:numPr>
                <w:ilvl w:val="0"/>
                <w:numId w:val="39"/>
              </w:numPr>
              <w:tabs>
                <w:tab w:val="left" w:pos="420"/>
              </w:tabs>
              <w:spacing w:before="2" w:after="0" w:line="240" w:lineRule="auto"/>
              <w:ind w:left="0"/>
              <w:rPr>
                <w:rFonts w:eastAsia="Calibri" w:cs="Times New Roman"/>
              </w:rPr>
            </w:pPr>
            <w:r w:rsidRPr="000C4ABF">
              <w:rPr>
                <w:rFonts w:eastAsia="Calibri" w:cs="Times New Roman"/>
              </w:rPr>
              <w:t xml:space="preserve">Ensure the quality of evaluation and </w:t>
            </w:r>
            <w:r w:rsidR="00CE38FF" w:rsidRPr="000C4ABF">
              <w:rPr>
                <w:rFonts w:eastAsia="Calibri" w:cs="Times New Roman"/>
              </w:rPr>
              <w:t xml:space="preserve">management decisions to </w:t>
            </w:r>
            <w:r w:rsidR="00784BDE" w:rsidRPr="000C4ABF">
              <w:rPr>
                <w:rFonts w:eastAsia="Calibri" w:cs="Times New Roman"/>
              </w:rPr>
              <w:t xml:space="preserve">be made </w:t>
            </w:r>
            <w:r w:rsidR="00784BDE" w:rsidRPr="000C4ABF">
              <w:rPr>
                <w:rFonts w:eastAsia="Calibri" w:cs="Times New Roman"/>
                <w:spacing w:val="4"/>
              </w:rPr>
              <w:t>on</w:t>
            </w:r>
            <w:r w:rsidR="00CE38FF">
              <w:rPr>
                <w:rFonts w:eastAsia="Calibri" w:cs="Times New Roman"/>
              </w:rPr>
              <w:t>.</w:t>
            </w:r>
          </w:p>
        </w:tc>
      </w:tr>
      <w:tr w:rsidR="001B2112" w:rsidRPr="000C4ABF" w14:paraId="1AC0D09B" w14:textId="77777777" w:rsidTr="001B2112">
        <w:trPr>
          <w:trHeight w:hRule="exact" w:val="3709"/>
          <w:jc w:val="center"/>
        </w:trPr>
        <w:tc>
          <w:tcPr>
            <w:tcW w:w="3333" w:type="dxa"/>
          </w:tcPr>
          <w:p w14:paraId="05220D67" w14:textId="77777777" w:rsidR="001B2112" w:rsidRPr="000C4ABF" w:rsidRDefault="001B2112" w:rsidP="005B5C65">
            <w:pPr>
              <w:rPr>
                <w:rFonts w:cs="Times New Roman"/>
              </w:rPr>
            </w:pPr>
          </w:p>
        </w:tc>
        <w:tc>
          <w:tcPr>
            <w:tcW w:w="5313" w:type="dxa"/>
          </w:tcPr>
          <w:p w14:paraId="0668E736"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time. Facilitate selection of the consulting firm</w:t>
            </w:r>
          </w:p>
          <w:p w14:paraId="017ABE57" w14:textId="77777777" w:rsidR="001B2112" w:rsidRPr="000C4ABF" w:rsidRDefault="001B2112" w:rsidP="005B5C65">
            <w:pPr>
              <w:widowControl w:val="0"/>
              <w:numPr>
                <w:ilvl w:val="0"/>
                <w:numId w:val="38"/>
              </w:numPr>
              <w:tabs>
                <w:tab w:val="left" w:pos="420"/>
              </w:tabs>
              <w:spacing w:before="0" w:after="0" w:line="240" w:lineRule="auto"/>
              <w:ind w:left="0"/>
              <w:rPr>
                <w:rFonts w:eastAsia="Calibri" w:cs="Times New Roman"/>
              </w:rPr>
            </w:pPr>
            <w:r w:rsidRPr="000C4ABF">
              <w:rPr>
                <w:rFonts w:eastAsia="Calibri" w:cs="Times New Roman"/>
              </w:rPr>
              <w:t>Facilitate communication between the team lead (consultant), project staff and senior</w:t>
            </w:r>
            <w:r w:rsidRPr="000C4ABF">
              <w:rPr>
                <w:rFonts w:eastAsia="Calibri" w:cs="Times New Roman"/>
                <w:spacing w:val="-4"/>
              </w:rPr>
              <w:t xml:space="preserve"> </w:t>
            </w:r>
            <w:r w:rsidRPr="000C4ABF">
              <w:rPr>
                <w:rFonts w:eastAsia="Calibri" w:cs="Times New Roman"/>
              </w:rPr>
              <w:t>management</w:t>
            </w:r>
          </w:p>
          <w:p w14:paraId="5CE4BA2A" w14:textId="77777777" w:rsidR="001B2112" w:rsidRPr="000C4ABF" w:rsidRDefault="001B2112" w:rsidP="005B5C65">
            <w:pPr>
              <w:widowControl w:val="0"/>
              <w:numPr>
                <w:ilvl w:val="0"/>
                <w:numId w:val="38"/>
              </w:numPr>
              <w:tabs>
                <w:tab w:val="left" w:pos="420"/>
              </w:tabs>
              <w:spacing w:before="0" w:after="0" w:line="240" w:lineRule="auto"/>
              <w:ind w:left="0"/>
              <w:rPr>
                <w:rFonts w:eastAsia="Calibri" w:cs="Times New Roman"/>
              </w:rPr>
            </w:pPr>
            <w:r w:rsidRPr="000C4ABF">
              <w:rPr>
                <w:rFonts w:eastAsia="Calibri" w:cs="Times New Roman"/>
              </w:rPr>
              <w:t>Monitor the process of evaluation and provide guidance to the</w:t>
            </w:r>
            <w:r w:rsidRPr="000C4ABF">
              <w:rPr>
                <w:rFonts w:eastAsia="Calibri" w:cs="Times New Roman"/>
                <w:spacing w:val="-12"/>
              </w:rPr>
              <w:t xml:space="preserve"> </w:t>
            </w:r>
            <w:r w:rsidRPr="000C4ABF">
              <w:rPr>
                <w:rFonts w:eastAsia="Calibri" w:cs="Times New Roman"/>
              </w:rPr>
              <w:t>consultant</w:t>
            </w:r>
          </w:p>
          <w:p w14:paraId="4DC6BDB1" w14:textId="77777777" w:rsidR="001B2112" w:rsidRPr="000C4ABF" w:rsidRDefault="001B2112" w:rsidP="005B5C65">
            <w:pPr>
              <w:widowControl w:val="0"/>
              <w:numPr>
                <w:ilvl w:val="0"/>
                <w:numId w:val="38"/>
              </w:numPr>
              <w:tabs>
                <w:tab w:val="left" w:pos="420"/>
              </w:tabs>
              <w:spacing w:before="0" w:after="0" w:line="240" w:lineRule="auto"/>
              <w:ind w:left="0"/>
              <w:rPr>
                <w:rFonts w:eastAsia="Calibri" w:cs="Times New Roman"/>
              </w:rPr>
            </w:pPr>
            <w:r w:rsidRPr="000C4ABF">
              <w:rPr>
                <w:rFonts w:eastAsia="Calibri" w:cs="Times New Roman"/>
              </w:rPr>
              <w:t>Report any significant deviation from the evaluation</w:t>
            </w:r>
            <w:r w:rsidRPr="000C4ABF">
              <w:rPr>
                <w:rFonts w:eastAsia="Calibri" w:cs="Times New Roman"/>
                <w:spacing w:val="-2"/>
              </w:rPr>
              <w:t xml:space="preserve"> </w:t>
            </w:r>
            <w:r w:rsidRPr="000C4ABF">
              <w:rPr>
                <w:rFonts w:eastAsia="Calibri" w:cs="Times New Roman"/>
              </w:rPr>
              <w:t>plan</w:t>
            </w:r>
          </w:p>
          <w:p w14:paraId="5C680BD6" w14:textId="77777777" w:rsidR="001B2112" w:rsidRPr="000C4ABF" w:rsidRDefault="001B2112" w:rsidP="005B5C65">
            <w:pPr>
              <w:widowControl w:val="0"/>
              <w:numPr>
                <w:ilvl w:val="0"/>
                <w:numId w:val="38"/>
              </w:numPr>
              <w:tabs>
                <w:tab w:val="left" w:pos="420"/>
              </w:tabs>
              <w:spacing w:before="0" w:after="0" w:line="240" w:lineRule="auto"/>
              <w:ind w:left="0"/>
              <w:rPr>
                <w:rFonts w:eastAsia="Calibri" w:cs="Times New Roman"/>
              </w:rPr>
            </w:pPr>
            <w:r w:rsidRPr="000C4ABF">
              <w:rPr>
                <w:rFonts w:eastAsia="Calibri" w:cs="Times New Roman"/>
              </w:rPr>
              <w:t>Facilitate the preparation, conduct and report</w:t>
            </w:r>
            <w:r w:rsidRPr="000C4ABF">
              <w:rPr>
                <w:rFonts w:eastAsia="Calibri" w:cs="Times New Roman"/>
                <w:spacing w:val="-8"/>
              </w:rPr>
              <w:t xml:space="preserve"> </w:t>
            </w:r>
            <w:r w:rsidRPr="000C4ABF">
              <w:rPr>
                <w:rFonts w:eastAsia="Calibri" w:cs="Times New Roman"/>
              </w:rPr>
              <w:t>finalization.</w:t>
            </w:r>
          </w:p>
          <w:p w14:paraId="1E9AF719" w14:textId="77777777" w:rsidR="001B2112" w:rsidRPr="000C4ABF" w:rsidRDefault="001B2112" w:rsidP="005B5C65">
            <w:pPr>
              <w:widowControl w:val="0"/>
              <w:numPr>
                <w:ilvl w:val="0"/>
                <w:numId w:val="38"/>
              </w:numPr>
              <w:tabs>
                <w:tab w:val="left" w:pos="420"/>
              </w:tabs>
              <w:spacing w:before="0" w:after="0" w:line="240" w:lineRule="auto"/>
              <w:ind w:left="0"/>
              <w:rPr>
                <w:rFonts w:eastAsia="Calibri" w:cs="Times New Roman"/>
              </w:rPr>
            </w:pPr>
            <w:r w:rsidRPr="000C4ABF">
              <w:rPr>
                <w:rFonts w:eastAsia="Calibri" w:cs="Times New Roman"/>
              </w:rPr>
              <w:t>Facilitate a management response to all evaluation recommendations and ensure the implementation of committed actions in the management</w:t>
            </w:r>
            <w:r w:rsidRPr="000C4ABF">
              <w:rPr>
                <w:rFonts w:eastAsia="Calibri" w:cs="Times New Roman"/>
                <w:spacing w:val="-13"/>
              </w:rPr>
              <w:t xml:space="preserve"> </w:t>
            </w:r>
            <w:r w:rsidRPr="000C4ABF">
              <w:rPr>
                <w:rFonts w:eastAsia="Calibri" w:cs="Times New Roman"/>
              </w:rPr>
              <w:t>response</w:t>
            </w:r>
          </w:p>
          <w:p w14:paraId="3A063234" w14:textId="77777777" w:rsidR="001B2112" w:rsidRPr="000C4ABF" w:rsidRDefault="001B2112" w:rsidP="005B5C65">
            <w:pPr>
              <w:widowControl w:val="0"/>
              <w:numPr>
                <w:ilvl w:val="0"/>
                <w:numId w:val="38"/>
              </w:numPr>
              <w:tabs>
                <w:tab w:val="left" w:pos="420"/>
              </w:tabs>
              <w:spacing w:before="0" w:after="0" w:line="240" w:lineRule="auto"/>
              <w:ind w:left="0"/>
              <w:rPr>
                <w:rFonts w:eastAsia="Calibri" w:cs="Times New Roman"/>
              </w:rPr>
            </w:pPr>
            <w:r w:rsidRPr="000C4ABF">
              <w:rPr>
                <w:rFonts w:eastAsia="Calibri" w:cs="Times New Roman"/>
              </w:rPr>
              <w:t>Facilitate</w:t>
            </w:r>
            <w:r w:rsidRPr="000C4ABF">
              <w:rPr>
                <w:rFonts w:eastAsia="Calibri" w:cs="Times New Roman"/>
                <w:spacing w:val="-14"/>
              </w:rPr>
              <w:t xml:space="preserve"> </w:t>
            </w:r>
            <w:r w:rsidRPr="000C4ABF">
              <w:rPr>
                <w:rFonts w:eastAsia="Calibri" w:cs="Times New Roman"/>
              </w:rPr>
              <w:t>dissemination</w:t>
            </w:r>
            <w:r w:rsidRPr="000C4ABF">
              <w:rPr>
                <w:rFonts w:eastAsia="Calibri" w:cs="Times New Roman"/>
                <w:spacing w:val="-13"/>
              </w:rPr>
              <w:t xml:space="preserve"> </w:t>
            </w:r>
            <w:r w:rsidRPr="000C4ABF">
              <w:rPr>
                <w:rFonts w:eastAsia="Calibri" w:cs="Times New Roman"/>
              </w:rPr>
              <w:t>of</w:t>
            </w:r>
            <w:r w:rsidRPr="000C4ABF">
              <w:rPr>
                <w:rFonts w:eastAsia="Calibri" w:cs="Times New Roman"/>
                <w:spacing w:val="-11"/>
              </w:rPr>
              <w:t xml:space="preserve"> </w:t>
            </w:r>
            <w:r w:rsidRPr="000C4ABF">
              <w:rPr>
                <w:rFonts w:eastAsia="Calibri" w:cs="Times New Roman"/>
              </w:rPr>
              <w:t>initial</w:t>
            </w:r>
            <w:r w:rsidRPr="000C4ABF">
              <w:rPr>
                <w:rFonts w:eastAsia="Calibri" w:cs="Times New Roman"/>
                <w:spacing w:val="-15"/>
              </w:rPr>
              <w:t xml:space="preserve"> </w:t>
            </w:r>
            <w:r w:rsidRPr="000C4ABF">
              <w:rPr>
                <w:rFonts w:eastAsia="Calibri" w:cs="Times New Roman"/>
              </w:rPr>
              <w:t>and</w:t>
            </w:r>
            <w:r w:rsidRPr="000C4ABF">
              <w:rPr>
                <w:rFonts w:eastAsia="Calibri" w:cs="Times New Roman"/>
                <w:spacing w:val="-13"/>
              </w:rPr>
              <w:t xml:space="preserve"> </w:t>
            </w:r>
            <w:r w:rsidRPr="000C4ABF">
              <w:rPr>
                <w:rFonts w:eastAsia="Calibri" w:cs="Times New Roman"/>
              </w:rPr>
              <w:t>final evaluation findings to relevant stakeholders</w:t>
            </w:r>
          </w:p>
        </w:tc>
      </w:tr>
      <w:tr w:rsidR="001B2112" w:rsidRPr="000C4ABF" w14:paraId="1A661D37" w14:textId="77777777" w:rsidTr="001B2112">
        <w:trPr>
          <w:trHeight w:hRule="exact" w:val="4816"/>
          <w:jc w:val="center"/>
        </w:trPr>
        <w:tc>
          <w:tcPr>
            <w:tcW w:w="3333" w:type="dxa"/>
          </w:tcPr>
          <w:p w14:paraId="720F8A5F" w14:textId="77777777" w:rsidR="001B2112" w:rsidRPr="000C4ABF" w:rsidRDefault="001B2112" w:rsidP="005B5C65">
            <w:pPr>
              <w:widowControl w:val="0"/>
              <w:spacing w:before="2" w:after="0" w:line="240" w:lineRule="auto"/>
              <w:rPr>
                <w:rFonts w:eastAsia="Calibri" w:cs="Times New Roman"/>
              </w:rPr>
            </w:pPr>
            <w:r w:rsidRPr="000C4ABF">
              <w:rPr>
                <w:rFonts w:eastAsia="Calibri" w:cs="Times New Roman"/>
              </w:rPr>
              <w:t>Broad Reference Group (BRG)</w:t>
            </w:r>
          </w:p>
        </w:tc>
        <w:tc>
          <w:tcPr>
            <w:tcW w:w="5313" w:type="dxa"/>
          </w:tcPr>
          <w:p w14:paraId="593C43F7" w14:textId="77777777" w:rsidR="001B2112" w:rsidRPr="000C4ABF" w:rsidRDefault="001B2112" w:rsidP="005B5C65">
            <w:pPr>
              <w:widowControl w:val="0"/>
              <w:spacing w:before="201" w:after="0" w:line="240" w:lineRule="auto"/>
              <w:rPr>
                <w:rFonts w:eastAsia="Calibri" w:cs="Times New Roman"/>
              </w:rPr>
            </w:pPr>
            <w:r w:rsidRPr="000C4ABF">
              <w:rPr>
                <w:rFonts w:eastAsia="Calibri" w:cs="Times New Roman"/>
              </w:rPr>
              <w:t xml:space="preserve">A </w:t>
            </w:r>
            <w:r w:rsidRPr="000C4ABF">
              <w:rPr>
                <w:rFonts w:eastAsia="Calibri" w:cs="Times New Roman"/>
                <w:b/>
              </w:rPr>
              <w:t xml:space="preserve">Broad Reference Group (BRG) </w:t>
            </w:r>
            <w:r w:rsidRPr="000C4ABF">
              <w:rPr>
                <w:rFonts w:eastAsia="Calibri" w:cs="Times New Roman"/>
              </w:rPr>
              <w:t>will be created to ensure an efficient, participatory and accountable evaluation process and facilitate the participation of stakeholders enhancing</w:t>
            </w:r>
            <w:r w:rsidRPr="000C4ABF">
              <w:rPr>
                <w:rFonts w:eastAsia="Calibri" w:cs="Times New Roman"/>
                <w:spacing w:val="-12"/>
              </w:rPr>
              <w:t xml:space="preserve"> </w:t>
            </w:r>
            <w:r w:rsidRPr="000C4ABF">
              <w:rPr>
                <w:rFonts w:eastAsia="Calibri" w:cs="Times New Roman"/>
              </w:rPr>
              <w:t>the</w:t>
            </w:r>
            <w:r w:rsidRPr="000C4ABF">
              <w:rPr>
                <w:rFonts w:eastAsia="Calibri" w:cs="Times New Roman"/>
                <w:spacing w:val="-14"/>
              </w:rPr>
              <w:t xml:space="preserve"> </w:t>
            </w:r>
            <w:r w:rsidRPr="000C4ABF">
              <w:rPr>
                <w:rFonts w:eastAsia="Calibri" w:cs="Times New Roman"/>
              </w:rPr>
              <w:t>use</w:t>
            </w:r>
            <w:r w:rsidRPr="000C4ABF">
              <w:rPr>
                <w:rFonts w:eastAsia="Calibri" w:cs="Times New Roman"/>
                <w:spacing w:val="-12"/>
              </w:rPr>
              <w:t xml:space="preserve"> </w:t>
            </w:r>
            <w:r w:rsidRPr="000C4ABF">
              <w:rPr>
                <w:rFonts w:eastAsia="Calibri" w:cs="Times New Roman"/>
              </w:rPr>
              <w:t>of</w:t>
            </w:r>
            <w:r w:rsidRPr="000C4ABF">
              <w:rPr>
                <w:rFonts w:eastAsia="Calibri" w:cs="Times New Roman"/>
                <w:spacing w:val="-11"/>
              </w:rPr>
              <w:t xml:space="preserve"> </w:t>
            </w:r>
            <w:r w:rsidRPr="000C4ABF">
              <w:rPr>
                <w:rFonts w:eastAsia="Calibri" w:cs="Times New Roman"/>
              </w:rPr>
              <w:t>the</w:t>
            </w:r>
            <w:r w:rsidRPr="000C4ABF">
              <w:rPr>
                <w:rFonts w:eastAsia="Calibri" w:cs="Times New Roman"/>
                <w:spacing w:val="-14"/>
              </w:rPr>
              <w:t xml:space="preserve"> </w:t>
            </w:r>
            <w:r w:rsidRPr="000C4ABF">
              <w:rPr>
                <w:rFonts w:eastAsia="Calibri" w:cs="Times New Roman"/>
              </w:rPr>
              <w:t>evaluation</w:t>
            </w:r>
            <w:r w:rsidRPr="000C4ABF">
              <w:rPr>
                <w:rFonts w:eastAsia="Calibri" w:cs="Times New Roman"/>
                <w:spacing w:val="-13"/>
              </w:rPr>
              <w:t xml:space="preserve"> </w:t>
            </w:r>
            <w:r w:rsidRPr="000C4ABF">
              <w:rPr>
                <w:rFonts w:eastAsia="Calibri" w:cs="Times New Roman"/>
              </w:rPr>
              <w:t>findings. The BRG will comprise of representatives from relevant Government Departments and other allied stakeholders. The role of the BRG will include the</w:t>
            </w:r>
            <w:r w:rsidRPr="000C4ABF">
              <w:rPr>
                <w:rFonts w:eastAsia="Calibri" w:cs="Times New Roman"/>
                <w:spacing w:val="-18"/>
              </w:rPr>
              <w:t xml:space="preserve"> </w:t>
            </w:r>
            <w:r w:rsidRPr="000C4ABF">
              <w:rPr>
                <w:rFonts w:eastAsia="Calibri" w:cs="Times New Roman"/>
              </w:rPr>
              <w:t>following:</w:t>
            </w:r>
          </w:p>
          <w:p w14:paraId="78083278" w14:textId="77777777" w:rsidR="001B2112" w:rsidRPr="000C4ABF" w:rsidRDefault="001B2112" w:rsidP="005B5C65">
            <w:pPr>
              <w:widowControl w:val="0"/>
              <w:numPr>
                <w:ilvl w:val="0"/>
                <w:numId w:val="37"/>
              </w:numPr>
              <w:tabs>
                <w:tab w:val="left" w:pos="447"/>
              </w:tabs>
              <w:spacing w:before="0" w:after="0" w:line="240" w:lineRule="auto"/>
              <w:ind w:left="0"/>
              <w:rPr>
                <w:rFonts w:eastAsia="Calibri" w:cs="Times New Roman"/>
              </w:rPr>
            </w:pPr>
            <w:r w:rsidRPr="000C4ABF">
              <w:rPr>
                <w:rFonts w:eastAsia="Calibri" w:cs="Times New Roman"/>
              </w:rPr>
              <w:t>Receive information throughout the entire evaluation process and participating in relevant meetings at strategic points during the</w:t>
            </w:r>
            <w:r w:rsidRPr="000C4ABF">
              <w:rPr>
                <w:rFonts w:eastAsia="Calibri" w:cs="Times New Roman"/>
                <w:spacing w:val="-18"/>
              </w:rPr>
              <w:t xml:space="preserve"> </w:t>
            </w:r>
            <w:r w:rsidRPr="000C4ABF">
              <w:rPr>
                <w:rFonts w:eastAsia="Calibri" w:cs="Times New Roman"/>
              </w:rPr>
              <w:t>evaluation.</w:t>
            </w:r>
          </w:p>
          <w:p w14:paraId="6D851A54" w14:textId="77777777" w:rsidR="001B2112" w:rsidRPr="000C4ABF" w:rsidRDefault="001B2112" w:rsidP="005B5C65">
            <w:pPr>
              <w:widowControl w:val="0"/>
              <w:numPr>
                <w:ilvl w:val="0"/>
                <w:numId w:val="37"/>
              </w:numPr>
              <w:tabs>
                <w:tab w:val="left" w:pos="447"/>
              </w:tabs>
              <w:spacing w:before="0" w:after="0" w:line="240" w:lineRule="auto"/>
              <w:ind w:left="0"/>
              <w:rPr>
                <w:rFonts w:eastAsia="Calibri" w:cs="Times New Roman"/>
              </w:rPr>
            </w:pPr>
            <w:r w:rsidRPr="000C4ABF">
              <w:rPr>
                <w:rFonts w:eastAsia="Calibri" w:cs="Times New Roman"/>
              </w:rPr>
              <w:t>Review key evaluation deliverables such as the Inception Report and Draft Final Report</w:t>
            </w:r>
          </w:p>
          <w:p w14:paraId="265008B8" w14:textId="77777777" w:rsidR="001B2112" w:rsidRPr="000C4ABF" w:rsidRDefault="001B2112" w:rsidP="005B5C65">
            <w:pPr>
              <w:widowControl w:val="0"/>
              <w:numPr>
                <w:ilvl w:val="0"/>
                <w:numId w:val="37"/>
              </w:numPr>
              <w:tabs>
                <w:tab w:val="left" w:pos="447"/>
              </w:tabs>
              <w:spacing w:before="0" w:after="0" w:line="240" w:lineRule="auto"/>
              <w:ind w:left="0"/>
              <w:rPr>
                <w:rFonts w:eastAsia="Calibri" w:cs="Times New Roman"/>
              </w:rPr>
            </w:pPr>
            <w:r w:rsidRPr="000C4ABF">
              <w:rPr>
                <w:rFonts w:eastAsia="Calibri" w:cs="Times New Roman"/>
              </w:rPr>
              <w:t>Provide input on these evaluation deliverables as</w:t>
            </w:r>
            <w:r w:rsidRPr="000C4ABF">
              <w:rPr>
                <w:rFonts w:eastAsia="Calibri" w:cs="Times New Roman"/>
                <w:spacing w:val="-9"/>
              </w:rPr>
              <w:t xml:space="preserve"> </w:t>
            </w:r>
            <w:r w:rsidRPr="000C4ABF">
              <w:rPr>
                <w:rFonts w:eastAsia="Calibri" w:cs="Times New Roman"/>
              </w:rPr>
              <w:t>needed</w:t>
            </w:r>
          </w:p>
          <w:p w14:paraId="676B4C97" w14:textId="77777777" w:rsidR="001B2112" w:rsidRPr="000C4ABF" w:rsidRDefault="001B2112" w:rsidP="005B5C65">
            <w:pPr>
              <w:widowControl w:val="0"/>
              <w:numPr>
                <w:ilvl w:val="0"/>
                <w:numId w:val="37"/>
              </w:numPr>
              <w:tabs>
                <w:tab w:val="left" w:pos="447"/>
              </w:tabs>
              <w:spacing w:before="0" w:after="0" w:line="242" w:lineRule="auto"/>
              <w:ind w:left="0"/>
              <w:rPr>
                <w:rFonts w:eastAsia="Calibri" w:cs="Times New Roman"/>
              </w:rPr>
            </w:pPr>
            <w:r w:rsidRPr="000C4ABF">
              <w:rPr>
                <w:rFonts w:eastAsia="Calibri" w:cs="Times New Roman"/>
              </w:rPr>
              <w:t>Support dissemination of the findings and</w:t>
            </w:r>
            <w:r w:rsidRPr="000C4ABF">
              <w:rPr>
                <w:rFonts w:eastAsia="Calibri" w:cs="Times New Roman"/>
                <w:spacing w:val="-8"/>
              </w:rPr>
              <w:t xml:space="preserve"> </w:t>
            </w:r>
            <w:r w:rsidRPr="000C4ABF">
              <w:rPr>
                <w:rFonts w:eastAsia="Calibri" w:cs="Times New Roman"/>
              </w:rPr>
              <w:t>recommendations.</w:t>
            </w:r>
          </w:p>
        </w:tc>
      </w:tr>
      <w:tr w:rsidR="001B2112" w:rsidRPr="000C4ABF" w14:paraId="00466CA9" w14:textId="77777777" w:rsidTr="001B2112">
        <w:trPr>
          <w:trHeight w:hRule="exact" w:val="1181"/>
          <w:jc w:val="center"/>
        </w:trPr>
        <w:tc>
          <w:tcPr>
            <w:tcW w:w="3333" w:type="dxa"/>
          </w:tcPr>
          <w:p w14:paraId="5A7B9115" w14:textId="45D11809" w:rsidR="001B2112" w:rsidRPr="000C4ABF" w:rsidRDefault="00D17182" w:rsidP="005B5C65">
            <w:pPr>
              <w:widowControl w:val="0"/>
              <w:tabs>
                <w:tab w:val="left" w:pos="1729"/>
                <w:tab w:val="left" w:pos="2964"/>
              </w:tabs>
              <w:spacing w:before="0" w:after="0" w:line="240" w:lineRule="auto"/>
              <w:rPr>
                <w:rFonts w:eastAsia="Calibri" w:cs="Times New Roman"/>
              </w:rPr>
            </w:pPr>
            <w:r w:rsidRPr="000C4ABF">
              <w:rPr>
                <w:rFonts w:eastAsia="Calibri" w:cs="Times New Roman"/>
              </w:rPr>
              <w:t>Project</w:t>
            </w:r>
            <w:r w:rsidR="001B2112" w:rsidRPr="000C4ABF">
              <w:rPr>
                <w:rFonts w:eastAsia="Calibri" w:cs="Times New Roman"/>
              </w:rPr>
              <w:tab/>
              <w:t>Officers</w:t>
            </w:r>
            <w:r w:rsidR="001B2112" w:rsidRPr="000C4ABF">
              <w:rPr>
                <w:rFonts w:eastAsia="Calibri" w:cs="Times New Roman"/>
              </w:rPr>
              <w:tab/>
              <w:t>–KP/FATA, Balochistan and</w:t>
            </w:r>
            <w:r w:rsidR="001B2112" w:rsidRPr="000C4ABF">
              <w:rPr>
                <w:rFonts w:eastAsia="Calibri" w:cs="Times New Roman"/>
                <w:spacing w:val="-4"/>
              </w:rPr>
              <w:t xml:space="preserve"> </w:t>
            </w:r>
            <w:r w:rsidR="001B2112" w:rsidRPr="000C4ABF">
              <w:rPr>
                <w:rFonts w:eastAsia="Calibri" w:cs="Times New Roman"/>
              </w:rPr>
              <w:t>PAK</w:t>
            </w:r>
          </w:p>
        </w:tc>
        <w:tc>
          <w:tcPr>
            <w:tcW w:w="5313" w:type="dxa"/>
          </w:tcPr>
          <w:p w14:paraId="5179C51E" w14:textId="77777777" w:rsidR="001B2112" w:rsidRPr="000C4ABF" w:rsidRDefault="001B2112" w:rsidP="005B5C65">
            <w:pPr>
              <w:widowControl w:val="0"/>
              <w:numPr>
                <w:ilvl w:val="0"/>
                <w:numId w:val="36"/>
              </w:numPr>
              <w:tabs>
                <w:tab w:val="left" w:pos="420"/>
              </w:tabs>
              <w:spacing w:before="0" w:after="0" w:line="292" w:lineRule="exact"/>
              <w:ind w:left="0"/>
              <w:rPr>
                <w:rFonts w:eastAsia="Calibri" w:cs="Times New Roman"/>
              </w:rPr>
            </w:pPr>
            <w:r w:rsidRPr="000C4ABF">
              <w:rPr>
                <w:rFonts w:eastAsia="Calibri" w:cs="Times New Roman"/>
              </w:rPr>
              <w:t>Prepare TORs for the</w:t>
            </w:r>
            <w:r w:rsidRPr="000C4ABF">
              <w:rPr>
                <w:rFonts w:eastAsia="Calibri" w:cs="Times New Roman"/>
                <w:spacing w:val="-12"/>
              </w:rPr>
              <w:t xml:space="preserve"> </w:t>
            </w:r>
            <w:r w:rsidRPr="000C4ABF">
              <w:rPr>
                <w:rFonts w:eastAsia="Calibri" w:cs="Times New Roman"/>
              </w:rPr>
              <w:t>evaluation.</w:t>
            </w:r>
          </w:p>
          <w:p w14:paraId="478BFEB8" w14:textId="77777777" w:rsidR="001B2112" w:rsidRPr="000C4ABF" w:rsidRDefault="001B2112" w:rsidP="005B5C65">
            <w:pPr>
              <w:widowControl w:val="0"/>
              <w:numPr>
                <w:ilvl w:val="0"/>
                <w:numId w:val="36"/>
              </w:numPr>
              <w:tabs>
                <w:tab w:val="left" w:pos="420"/>
              </w:tabs>
              <w:spacing w:before="0" w:after="0" w:line="240" w:lineRule="auto"/>
              <w:ind w:left="0"/>
              <w:rPr>
                <w:rFonts w:eastAsia="Calibri" w:cs="Times New Roman"/>
              </w:rPr>
            </w:pPr>
            <w:r w:rsidRPr="000C4ABF">
              <w:rPr>
                <w:rFonts w:eastAsia="Calibri" w:cs="Times New Roman"/>
              </w:rPr>
              <w:t>Ensure close communication with the consultant during the whole</w:t>
            </w:r>
            <w:r w:rsidRPr="000C4ABF">
              <w:rPr>
                <w:rFonts w:eastAsia="Calibri" w:cs="Times New Roman"/>
                <w:spacing w:val="-18"/>
              </w:rPr>
              <w:t xml:space="preserve"> </w:t>
            </w:r>
            <w:r w:rsidRPr="000C4ABF">
              <w:rPr>
                <w:rFonts w:eastAsia="Calibri" w:cs="Times New Roman"/>
              </w:rPr>
              <w:t>process</w:t>
            </w:r>
          </w:p>
          <w:p w14:paraId="60B7A51E" w14:textId="77777777" w:rsidR="001B2112" w:rsidRPr="000C4ABF" w:rsidRDefault="001B2112" w:rsidP="005B5C65">
            <w:pPr>
              <w:widowControl w:val="0"/>
              <w:numPr>
                <w:ilvl w:val="0"/>
                <w:numId w:val="36"/>
              </w:numPr>
              <w:tabs>
                <w:tab w:val="left" w:pos="420"/>
                <w:tab w:val="left" w:pos="1264"/>
                <w:tab w:val="left" w:pos="2434"/>
                <w:tab w:val="left" w:pos="3249"/>
                <w:tab w:val="left" w:pos="4103"/>
              </w:tabs>
              <w:spacing w:before="0" w:after="0" w:line="293" w:lineRule="exact"/>
              <w:ind w:left="0"/>
              <w:rPr>
                <w:rFonts w:eastAsia="Calibri" w:cs="Times New Roman"/>
              </w:rPr>
            </w:pPr>
            <w:r w:rsidRPr="000C4ABF">
              <w:rPr>
                <w:rFonts w:eastAsia="Calibri" w:cs="Times New Roman"/>
              </w:rPr>
              <w:t>Clarify</w:t>
            </w:r>
            <w:r w:rsidRPr="000C4ABF">
              <w:rPr>
                <w:rFonts w:eastAsia="Calibri" w:cs="Times New Roman"/>
              </w:rPr>
              <w:tab/>
              <w:t>questions</w:t>
            </w:r>
            <w:r w:rsidRPr="000C4ABF">
              <w:rPr>
                <w:rFonts w:eastAsia="Calibri" w:cs="Times New Roman"/>
              </w:rPr>
              <w:tab/>
              <w:t>raised</w:t>
            </w:r>
            <w:r w:rsidRPr="000C4ABF">
              <w:rPr>
                <w:rFonts w:eastAsia="Calibri" w:cs="Times New Roman"/>
              </w:rPr>
              <w:tab/>
              <w:t>during</w:t>
            </w:r>
            <w:r w:rsidRPr="000C4ABF">
              <w:rPr>
                <w:rFonts w:eastAsia="Calibri" w:cs="Times New Roman"/>
              </w:rPr>
              <w:tab/>
              <w:t>the</w:t>
            </w:r>
          </w:p>
        </w:tc>
      </w:tr>
      <w:tr w:rsidR="001B2112" w:rsidRPr="000C4ABF" w14:paraId="57003A63" w14:textId="77777777" w:rsidTr="001B2112">
        <w:trPr>
          <w:trHeight w:hRule="exact" w:val="1476"/>
          <w:jc w:val="center"/>
        </w:trPr>
        <w:tc>
          <w:tcPr>
            <w:tcW w:w="3333" w:type="dxa"/>
          </w:tcPr>
          <w:p w14:paraId="28C32D11" w14:textId="77777777" w:rsidR="001B2112" w:rsidRPr="000C4ABF" w:rsidRDefault="001B2112" w:rsidP="005B5C65">
            <w:pPr>
              <w:rPr>
                <w:rFonts w:cs="Times New Roman"/>
              </w:rPr>
            </w:pPr>
          </w:p>
        </w:tc>
        <w:tc>
          <w:tcPr>
            <w:tcW w:w="5313" w:type="dxa"/>
          </w:tcPr>
          <w:p w14:paraId="62A4BC51" w14:textId="77777777" w:rsidR="001B2112" w:rsidRPr="000C4ABF" w:rsidRDefault="001B2112" w:rsidP="005B5C65">
            <w:pPr>
              <w:widowControl w:val="0"/>
              <w:spacing w:before="0" w:after="0" w:line="240" w:lineRule="auto"/>
              <w:rPr>
                <w:rFonts w:eastAsia="Calibri" w:cs="Times New Roman"/>
              </w:rPr>
            </w:pPr>
            <w:r w:rsidRPr="000C4ABF">
              <w:rPr>
                <w:rFonts w:eastAsia="Calibri" w:cs="Times New Roman"/>
              </w:rPr>
              <w:t>evaluation process</w:t>
            </w:r>
          </w:p>
          <w:p w14:paraId="64D9612A" w14:textId="77777777" w:rsidR="001B2112" w:rsidRPr="000C4ABF" w:rsidRDefault="001B2112" w:rsidP="005B5C65">
            <w:pPr>
              <w:widowControl w:val="0"/>
              <w:numPr>
                <w:ilvl w:val="0"/>
                <w:numId w:val="35"/>
              </w:numPr>
              <w:tabs>
                <w:tab w:val="left" w:pos="420"/>
              </w:tabs>
              <w:spacing w:before="0" w:after="0" w:line="240" w:lineRule="auto"/>
              <w:ind w:left="0"/>
              <w:rPr>
                <w:rFonts w:eastAsia="Calibri" w:cs="Times New Roman"/>
              </w:rPr>
            </w:pPr>
            <w:r w:rsidRPr="000C4ABF">
              <w:rPr>
                <w:rFonts w:eastAsia="Calibri" w:cs="Times New Roman"/>
              </w:rPr>
              <w:t>Help</w:t>
            </w:r>
            <w:r w:rsidRPr="000C4ABF">
              <w:rPr>
                <w:rFonts w:eastAsia="Calibri" w:cs="Times New Roman"/>
                <w:spacing w:val="-13"/>
              </w:rPr>
              <w:t xml:space="preserve"> </w:t>
            </w:r>
            <w:r w:rsidRPr="000C4ABF">
              <w:rPr>
                <w:rFonts w:eastAsia="Calibri" w:cs="Times New Roman"/>
              </w:rPr>
              <w:t>identify</w:t>
            </w:r>
            <w:r w:rsidRPr="000C4ABF">
              <w:rPr>
                <w:rFonts w:eastAsia="Calibri" w:cs="Times New Roman"/>
                <w:spacing w:val="-18"/>
              </w:rPr>
              <w:t xml:space="preserve"> </w:t>
            </w:r>
            <w:r w:rsidRPr="000C4ABF">
              <w:rPr>
                <w:rFonts w:eastAsia="Calibri" w:cs="Times New Roman"/>
              </w:rPr>
              <w:t>the</w:t>
            </w:r>
            <w:r w:rsidRPr="000C4ABF">
              <w:rPr>
                <w:rFonts w:eastAsia="Calibri" w:cs="Times New Roman"/>
                <w:spacing w:val="-16"/>
              </w:rPr>
              <w:t xml:space="preserve"> </w:t>
            </w:r>
            <w:r w:rsidRPr="000C4ABF">
              <w:rPr>
                <w:rFonts w:eastAsia="Calibri" w:cs="Times New Roman"/>
              </w:rPr>
              <w:t>location</w:t>
            </w:r>
            <w:r w:rsidRPr="000C4ABF">
              <w:rPr>
                <w:rFonts w:eastAsia="Calibri" w:cs="Times New Roman"/>
                <w:spacing w:val="-16"/>
              </w:rPr>
              <w:t xml:space="preserve"> </w:t>
            </w:r>
            <w:r w:rsidRPr="000C4ABF">
              <w:rPr>
                <w:rFonts w:eastAsia="Calibri" w:cs="Times New Roman"/>
              </w:rPr>
              <w:t>to</w:t>
            </w:r>
            <w:r w:rsidRPr="000C4ABF">
              <w:rPr>
                <w:rFonts w:eastAsia="Calibri" w:cs="Times New Roman"/>
                <w:spacing w:val="-16"/>
              </w:rPr>
              <w:t xml:space="preserve"> </w:t>
            </w:r>
            <w:r w:rsidRPr="000C4ABF">
              <w:rPr>
                <w:rFonts w:eastAsia="Calibri" w:cs="Times New Roman"/>
              </w:rPr>
              <w:t>be</w:t>
            </w:r>
            <w:r w:rsidRPr="000C4ABF">
              <w:rPr>
                <w:rFonts w:eastAsia="Calibri" w:cs="Times New Roman"/>
                <w:spacing w:val="-16"/>
              </w:rPr>
              <w:t xml:space="preserve"> </w:t>
            </w:r>
            <w:r w:rsidRPr="000C4ABF">
              <w:rPr>
                <w:rFonts w:eastAsia="Calibri" w:cs="Times New Roman"/>
              </w:rPr>
              <w:t>visited</w:t>
            </w:r>
            <w:r w:rsidRPr="000C4ABF">
              <w:rPr>
                <w:rFonts w:eastAsia="Calibri" w:cs="Times New Roman"/>
                <w:spacing w:val="23"/>
              </w:rPr>
              <w:t xml:space="preserve"> </w:t>
            </w:r>
            <w:r w:rsidRPr="000C4ABF">
              <w:rPr>
                <w:rFonts w:eastAsia="Calibri" w:cs="Times New Roman"/>
              </w:rPr>
              <w:t>for data</w:t>
            </w:r>
            <w:r w:rsidRPr="000C4ABF">
              <w:rPr>
                <w:rFonts w:eastAsia="Calibri" w:cs="Times New Roman"/>
                <w:spacing w:val="-7"/>
              </w:rPr>
              <w:t xml:space="preserve"> </w:t>
            </w:r>
            <w:r w:rsidRPr="000C4ABF">
              <w:rPr>
                <w:rFonts w:eastAsia="Calibri" w:cs="Times New Roman"/>
              </w:rPr>
              <w:t>collection</w:t>
            </w:r>
          </w:p>
          <w:p w14:paraId="02717E20" w14:textId="77777777" w:rsidR="001B2112" w:rsidRPr="000C4ABF" w:rsidRDefault="001B2112" w:rsidP="005B5C65">
            <w:pPr>
              <w:widowControl w:val="0"/>
              <w:numPr>
                <w:ilvl w:val="0"/>
                <w:numId w:val="35"/>
              </w:numPr>
              <w:tabs>
                <w:tab w:val="left" w:pos="420"/>
              </w:tabs>
              <w:spacing w:before="0" w:after="0" w:line="242" w:lineRule="auto"/>
              <w:ind w:left="0"/>
              <w:rPr>
                <w:rFonts w:eastAsia="Calibri" w:cs="Times New Roman"/>
              </w:rPr>
            </w:pPr>
            <w:r w:rsidRPr="000C4ABF">
              <w:rPr>
                <w:rFonts w:eastAsia="Calibri" w:cs="Times New Roman"/>
              </w:rPr>
              <w:t>Support in reviewing the draft reports shared by</w:t>
            </w:r>
            <w:r w:rsidRPr="000C4ABF">
              <w:rPr>
                <w:rFonts w:eastAsia="Calibri" w:cs="Times New Roman"/>
                <w:spacing w:val="-10"/>
              </w:rPr>
              <w:t xml:space="preserve"> </w:t>
            </w:r>
            <w:r w:rsidRPr="000C4ABF">
              <w:rPr>
                <w:rFonts w:eastAsia="Calibri" w:cs="Times New Roman"/>
              </w:rPr>
              <w:t>consultants</w:t>
            </w:r>
          </w:p>
        </w:tc>
      </w:tr>
      <w:tr w:rsidR="001B2112" w:rsidRPr="000C4ABF" w14:paraId="306BD4B4" w14:textId="77777777" w:rsidTr="001B2112">
        <w:trPr>
          <w:trHeight w:hRule="exact" w:val="1766"/>
          <w:jc w:val="center"/>
        </w:trPr>
        <w:tc>
          <w:tcPr>
            <w:tcW w:w="3333" w:type="dxa"/>
          </w:tcPr>
          <w:p w14:paraId="3ECCBA9D" w14:textId="34E8EEBA" w:rsidR="001B2112" w:rsidRPr="000C4ABF" w:rsidRDefault="00D17182" w:rsidP="005B5C65">
            <w:pPr>
              <w:widowControl w:val="0"/>
              <w:spacing w:before="0" w:after="0" w:line="240" w:lineRule="auto"/>
              <w:rPr>
                <w:rFonts w:eastAsia="Calibri" w:cs="Times New Roman"/>
              </w:rPr>
            </w:pPr>
            <w:r w:rsidRPr="000C4ABF">
              <w:rPr>
                <w:rFonts w:eastAsia="Calibri" w:cs="Times New Roman"/>
              </w:rPr>
              <w:t>Project</w:t>
            </w:r>
            <w:r w:rsidR="001B2112" w:rsidRPr="000C4ABF">
              <w:rPr>
                <w:rFonts w:eastAsia="Calibri" w:cs="Times New Roman"/>
              </w:rPr>
              <w:t xml:space="preserve"> Officer and </w:t>
            </w:r>
            <w:r w:rsidRPr="000C4ABF">
              <w:rPr>
                <w:rFonts w:eastAsia="Calibri" w:cs="Times New Roman"/>
              </w:rPr>
              <w:t>Project</w:t>
            </w:r>
            <w:r w:rsidR="001B2112" w:rsidRPr="000C4ABF">
              <w:rPr>
                <w:rFonts w:eastAsia="Calibri" w:cs="Times New Roman"/>
              </w:rPr>
              <w:t xml:space="preserve"> </w:t>
            </w:r>
            <w:r w:rsidR="00B706A5" w:rsidRPr="000C4ABF">
              <w:rPr>
                <w:rFonts w:eastAsia="Calibri" w:cs="Times New Roman"/>
              </w:rPr>
              <w:t>Associate –</w:t>
            </w:r>
            <w:r w:rsidR="001B2112" w:rsidRPr="000C4ABF">
              <w:rPr>
                <w:rFonts w:eastAsia="Calibri" w:cs="Times New Roman"/>
              </w:rPr>
              <w:t>WLSR, Islamabad</w:t>
            </w:r>
          </w:p>
        </w:tc>
        <w:tc>
          <w:tcPr>
            <w:tcW w:w="5313" w:type="dxa"/>
          </w:tcPr>
          <w:p w14:paraId="4F1FF0ED" w14:textId="77777777" w:rsidR="001B2112" w:rsidRPr="000C4ABF" w:rsidRDefault="001B2112" w:rsidP="005B5C65">
            <w:pPr>
              <w:widowControl w:val="0"/>
              <w:numPr>
                <w:ilvl w:val="0"/>
                <w:numId w:val="34"/>
              </w:numPr>
              <w:tabs>
                <w:tab w:val="left" w:pos="420"/>
              </w:tabs>
              <w:spacing w:before="0" w:after="0" w:line="240" w:lineRule="auto"/>
              <w:ind w:left="0"/>
              <w:rPr>
                <w:rFonts w:eastAsia="Calibri" w:cs="Times New Roman"/>
              </w:rPr>
            </w:pPr>
            <w:r w:rsidRPr="000C4ABF">
              <w:rPr>
                <w:rFonts w:eastAsia="Calibri" w:cs="Times New Roman"/>
              </w:rPr>
              <w:t>Provide all the document information sources the consultants</w:t>
            </w:r>
            <w:r w:rsidRPr="000C4ABF">
              <w:rPr>
                <w:rFonts w:eastAsia="Calibri" w:cs="Times New Roman"/>
                <w:spacing w:val="-17"/>
              </w:rPr>
              <w:t xml:space="preserve"> </w:t>
            </w:r>
            <w:r w:rsidRPr="000C4ABF">
              <w:rPr>
                <w:rFonts w:eastAsia="Calibri" w:cs="Times New Roman"/>
              </w:rPr>
              <w:t>require</w:t>
            </w:r>
          </w:p>
          <w:p w14:paraId="176A906A" w14:textId="77777777" w:rsidR="001B2112" w:rsidRPr="000C4ABF" w:rsidRDefault="001B2112" w:rsidP="005B5C65">
            <w:pPr>
              <w:widowControl w:val="0"/>
              <w:numPr>
                <w:ilvl w:val="0"/>
                <w:numId w:val="34"/>
              </w:numPr>
              <w:tabs>
                <w:tab w:val="left" w:pos="420"/>
                <w:tab w:val="left" w:pos="1264"/>
                <w:tab w:val="left" w:pos="2434"/>
                <w:tab w:val="left" w:pos="3249"/>
                <w:tab w:val="left" w:pos="4103"/>
              </w:tabs>
              <w:spacing w:before="0" w:after="0" w:line="240" w:lineRule="auto"/>
              <w:ind w:left="0"/>
              <w:rPr>
                <w:rFonts w:eastAsia="Calibri" w:cs="Times New Roman"/>
              </w:rPr>
            </w:pPr>
            <w:r w:rsidRPr="000C4ABF">
              <w:rPr>
                <w:rFonts w:eastAsia="Calibri" w:cs="Times New Roman"/>
              </w:rPr>
              <w:t>Clarify</w:t>
            </w:r>
            <w:r w:rsidRPr="000C4ABF">
              <w:rPr>
                <w:rFonts w:eastAsia="Calibri" w:cs="Times New Roman"/>
              </w:rPr>
              <w:tab/>
              <w:t>questions</w:t>
            </w:r>
            <w:r w:rsidRPr="000C4ABF">
              <w:rPr>
                <w:rFonts w:eastAsia="Calibri" w:cs="Times New Roman"/>
              </w:rPr>
              <w:tab/>
              <w:t>raised</w:t>
            </w:r>
            <w:r w:rsidRPr="000C4ABF">
              <w:rPr>
                <w:rFonts w:eastAsia="Calibri" w:cs="Times New Roman"/>
              </w:rPr>
              <w:tab/>
              <w:t>during</w:t>
            </w:r>
            <w:r w:rsidRPr="000C4ABF">
              <w:rPr>
                <w:rFonts w:eastAsia="Calibri" w:cs="Times New Roman"/>
              </w:rPr>
              <w:tab/>
              <w:t>the evaluation</w:t>
            </w:r>
            <w:r w:rsidRPr="000C4ABF">
              <w:rPr>
                <w:rFonts w:eastAsia="Calibri" w:cs="Times New Roman"/>
                <w:spacing w:val="-3"/>
              </w:rPr>
              <w:t xml:space="preserve"> </w:t>
            </w:r>
            <w:r w:rsidRPr="000C4ABF">
              <w:rPr>
                <w:rFonts w:eastAsia="Calibri" w:cs="Times New Roman"/>
              </w:rPr>
              <w:t>process.</w:t>
            </w:r>
          </w:p>
          <w:p w14:paraId="6E32DD97" w14:textId="77777777" w:rsidR="001B2112" w:rsidRPr="000C4ABF" w:rsidRDefault="001B2112" w:rsidP="005B5C65">
            <w:pPr>
              <w:widowControl w:val="0"/>
              <w:numPr>
                <w:ilvl w:val="0"/>
                <w:numId w:val="34"/>
              </w:numPr>
              <w:tabs>
                <w:tab w:val="left" w:pos="420"/>
              </w:tabs>
              <w:spacing w:before="0" w:after="0" w:line="240" w:lineRule="auto"/>
              <w:ind w:left="0"/>
              <w:rPr>
                <w:rFonts w:eastAsia="Calibri" w:cs="Times New Roman"/>
              </w:rPr>
            </w:pPr>
            <w:r w:rsidRPr="000C4ABF">
              <w:rPr>
                <w:rFonts w:eastAsia="Calibri" w:cs="Times New Roman"/>
              </w:rPr>
              <w:t>Help</w:t>
            </w:r>
            <w:r w:rsidRPr="000C4ABF">
              <w:rPr>
                <w:rFonts w:eastAsia="Calibri" w:cs="Times New Roman"/>
                <w:spacing w:val="-5"/>
              </w:rPr>
              <w:t xml:space="preserve"> </w:t>
            </w:r>
            <w:r w:rsidRPr="000C4ABF">
              <w:rPr>
                <w:rFonts w:eastAsia="Calibri" w:cs="Times New Roman"/>
              </w:rPr>
              <w:t>arrange</w:t>
            </w:r>
            <w:r w:rsidRPr="000C4ABF">
              <w:rPr>
                <w:rFonts w:eastAsia="Calibri" w:cs="Times New Roman"/>
                <w:spacing w:val="-11"/>
              </w:rPr>
              <w:t xml:space="preserve"> </w:t>
            </w:r>
            <w:r w:rsidRPr="000C4ABF">
              <w:rPr>
                <w:rFonts w:eastAsia="Calibri" w:cs="Times New Roman"/>
              </w:rPr>
              <w:t>the</w:t>
            </w:r>
            <w:r w:rsidRPr="000C4ABF">
              <w:rPr>
                <w:rFonts w:eastAsia="Calibri" w:cs="Times New Roman"/>
                <w:spacing w:val="-11"/>
              </w:rPr>
              <w:t xml:space="preserve"> </w:t>
            </w:r>
            <w:r w:rsidRPr="000C4ABF">
              <w:rPr>
                <w:rFonts w:eastAsia="Calibri" w:cs="Times New Roman"/>
              </w:rPr>
              <w:t>travel</w:t>
            </w:r>
            <w:r w:rsidRPr="000C4ABF">
              <w:rPr>
                <w:rFonts w:eastAsia="Calibri" w:cs="Times New Roman"/>
                <w:spacing w:val="-8"/>
              </w:rPr>
              <w:t xml:space="preserve"> </w:t>
            </w:r>
            <w:r w:rsidRPr="000C4ABF">
              <w:rPr>
                <w:rFonts w:eastAsia="Calibri" w:cs="Times New Roman"/>
              </w:rPr>
              <w:t>to</w:t>
            </w:r>
            <w:r w:rsidRPr="000C4ABF">
              <w:rPr>
                <w:rFonts w:eastAsia="Calibri" w:cs="Times New Roman"/>
                <w:spacing w:val="-8"/>
              </w:rPr>
              <w:t xml:space="preserve"> </w:t>
            </w:r>
            <w:r w:rsidRPr="000C4ABF">
              <w:rPr>
                <w:rFonts w:eastAsia="Calibri" w:cs="Times New Roman"/>
              </w:rPr>
              <w:t>the</w:t>
            </w:r>
            <w:r w:rsidRPr="000C4ABF">
              <w:rPr>
                <w:rFonts w:eastAsia="Calibri" w:cs="Times New Roman"/>
                <w:spacing w:val="-8"/>
              </w:rPr>
              <w:t xml:space="preserve"> </w:t>
            </w:r>
            <w:r w:rsidRPr="000C4ABF">
              <w:rPr>
                <w:rFonts w:eastAsia="Calibri" w:cs="Times New Roman"/>
              </w:rPr>
              <w:t>project</w:t>
            </w:r>
            <w:r w:rsidRPr="000C4ABF">
              <w:rPr>
                <w:rFonts w:eastAsia="Calibri" w:cs="Times New Roman"/>
                <w:spacing w:val="-8"/>
              </w:rPr>
              <w:t xml:space="preserve"> </w:t>
            </w:r>
            <w:r w:rsidRPr="000C4ABF">
              <w:rPr>
                <w:rFonts w:eastAsia="Calibri" w:cs="Times New Roman"/>
              </w:rPr>
              <w:t>site and other logistics</w:t>
            </w:r>
            <w:r w:rsidRPr="000C4ABF">
              <w:rPr>
                <w:rFonts w:eastAsia="Calibri" w:cs="Times New Roman"/>
                <w:spacing w:val="-11"/>
              </w:rPr>
              <w:t xml:space="preserve"> </w:t>
            </w:r>
            <w:r w:rsidRPr="000C4ABF">
              <w:rPr>
                <w:rFonts w:eastAsia="Calibri" w:cs="Times New Roman"/>
              </w:rPr>
              <w:t>issues.</w:t>
            </w:r>
          </w:p>
        </w:tc>
      </w:tr>
      <w:tr w:rsidR="001B2112" w:rsidRPr="000C4ABF" w14:paraId="66FBBF1B" w14:textId="77777777" w:rsidTr="001B2112">
        <w:trPr>
          <w:trHeight w:hRule="exact" w:val="3781"/>
          <w:jc w:val="center"/>
        </w:trPr>
        <w:tc>
          <w:tcPr>
            <w:tcW w:w="3333" w:type="dxa"/>
          </w:tcPr>
          <w:p w14:paraId="33CBD821" w14:textId="77777777" w:rsidR="001B2112" w:rsidRPr="000C4ABF" w:rsidRDefault="001B2112" w:rsidP="005B5C65">
            <w:pPr>
              <w:widowControl w:val="0"/>
              <w:tabs>
                <w:tab w:val="left" w:pos="1467"/>
                <w:tab w:val="left" w:pos="2210"/>
                <w:tab w:val="left" w:pos="3445"/>
              </w:tabs>
              <w:spacing w:before="0" w:after="0" w:line="240" w:lineRule="auto"/>
              <w:rPr>
                <w:rFonts w:eastAsia="Calibri" w:cs="Times New Roman"/>
              </w:rPr>
            </w:pPr>
            <w:r w:rsidRPr="000C4ABF">
              <w:rPr>
                <w:rFonts w:eastAsia="Calibri" w:cs="Times New Roman"/>
              </w:rPr>
              <w:t>Consultants</w:t>
            </w:r>
            <w:r w:rsidRPr="000C4ABF">
              <w:rPr>
                <w:rFonts w:eastAsia="Calibri" w:cs="Times New Roman"/>
              </w:rPr>
              <w:tab/>
              <w:t>(Lead</w:t>
            </w:r>
            <w:r w:rsidRPr="000C4ABF">
              <w:rPr>
                <w:rFonts w:eastAsia="Calibri" w:cs="Times New Roman"/>
              </w:rPr>
              <w:tab/>
              <w:t>Evaluation</w:t>
            </w:r>
            <w:r w:rsidRPr="000C4ABF">
              <w:rPr>
                <w:rFonts w:eastAsia="Calibri" w:cs="Times New Roman"/>
              </w:rPr>
              <w:tab/>
              <w:t>Team leader)</w:t>
            </w:r>
          </w:p>
        </w:tc>
        <w:tc>
          <w:tcPr>
            <w:tcW w:w="5313" w:type="dxa"/>
          </w:tcPr>
          <w:p w14:paraId="2E2F428E" w14:textId="77777777" w:rsidR="001B2112" w:rsidRPr="000C4ABF" w:rsidRDefault="001B2112" w:rsidP="005B5C65">
            <w:pPr>
              <w:widowControl w:val="0"/>
              <w:numPr>
                <w:ilvl w:val="0"/>
                <w:numId w:val="33"/>
              </w:numPr>
              <w:tabs>
                <w:tab w:val="left" w:pos="420"/>
              </w:tabs>
              <w:spacing w:before="0" w:after="0" w:line="292" w:lineRule="exact"/>
              <w:ind w:left="0"/>
              <w:rPr>
                <w:rFonts w:eastAsia="Calibri" w:cs="Times New Roman"/>
              </w:rPr>
            </w:pPr>
            <w:r w:rsidRPr="000C4ABF">
              <w:rPr>
                <w:rFonts w:eastAsia="Calibri" w:cs="Times New Roman"/>
              </w:rPr>
              <w:t>Lead   the whole evaluation</w:t>
            </w:r>
            <w:r w:rsidRPr="000C4ABF">
              <w:rPr>
                <w:rFonts w:eastAsia="Calibri" w:cs="Times New Roman"/>
                <w:spacing w:val="-18"/>
              </w:rPr>
              <w:t xml:space="preserve"> </w:t>
            </w:r>
            <w:r w:rsidRPr="000C4ABF">
              <w:rPr>
                <w:rFonts w:eastAsia="Calibri" w:cs="Times New Roman"/>
              </w:rPr>
              <w:t>process</w:t>
            </w:r>
          </w:p>
          <w:p w14:paraId="66190FE2" w14:textId="77777777" w:rsidR="001B2112" w:rsidRPr="000C4ABF" w:rsidRDefault="001B2112" w:rsidP="005B5C65">
            <w:pPr>
              <w:widowControl w:val="0"/>
              <w:numPr>
                <w:ilvl w:val="0"/>
                <w:numId w:val="33"/>
              </w:numPr>
              <w:tabs>
                <w:tab w:val="left" w:pos="420"/>
              </w:tabs>
              <w:spacing w:before="0" w:after="0" w:line="240" w:lineRule="auto"/>
              <w:ind w:left="0"/>
              <w:rPr>
                <w:rFonts w:eastAsia="Calibri" w:cs="Times New Roman"/>
              </w:rPr>
            </w:pPr>
            <w:r w:rsidRPr="000C4ABF">
              <w:rPr>
                <w:rFonts w:eastAsia="Calibri" w:cs="Times New Roman"/>
              </w:rPr>
              <w:t>Work closely with the UN Women and</w:t>
            </w:r>
            <w:r w:rsidRPr="000C4ABF">
              <w:rPr>
                <w:rFonts w:eastAsia="Calibri" w:cs="Times New Roman"/>
                <w:spacing w:val="-15"/>
              </w:rPr>
              <w:t xml:space="preserve"> </w:t>
            </w:r>
            <w:r w:rsidRPr="000C4ABF">
              <w:rPr>
                <w:rFonts w:eastAsia="Calibri" w:cs="Times New Roman"/>
              </w:rPr>
              <w:t>its partners</w:t>
            </w:r>
          </w:p>
          <w:p w14:paraId="6A834A2F" w14:textId="77777777" w:rsidR="001B2112" w:rsidRPr="000C4ABF" w:rsidRDefault="001B2112" w:rsidP="005B5C65">
            <w:pPr>
              <w:widowControl w:val="0"/>
              <w:numPr>
                <w:ilvl w:val="0"/>
                <w:numId w:val="33"/>
              </w:numPr>
              <w:tabs>
                <w:tab w:val="left" w:pos="420"/>
              </w:tabs>
              <w:spacing w:before="2" w:after="0" w:line="240" w:lineRule="auto"/>
              <w:ind w:left="0"/>
              <w:rPr>
                <w:rFonts w:eastAsia="Calibri" w:cs="Times New Roman"/>
              </w:rPr>
            </w:pPr>
            <w:r w:rsidRPr="000C4ABF">
              <w:rPr>
                <w:rFonts w:eastAsia="Calibri" w:cs="Times New Roman"/>
              </w:rPr>
              <w:t>Manage evaluation team and the whole process of evaluation and data</w:t>
            </w:r>
            <w:r w:rsidRPr="000C4ABF">
              <w:rPr>
                <w:rFonts w:eastAsia="Calibri" w:cs="Times New Roman"/>
                <w:spacing w:val="-18"/>
              </w:rPr>
              <w:t xml:space="preserve"> </w:t>
            </w:r>
            <w:r w:rsidRPr="000C4ABF">
              <w:rPr>
                <w:rFonts w:eastAsia="Calibri" w:cs="Times New Roman"/>
              </w:rPr>
              <w:t>collection</w:t>
            </w:r>
          </w:p>
          <w:p w14:paraId="49C1DB4B" w14:textId="77777777" w:rsidR="001B2112" w:rsidRPr="000C4ABF" w:rsidRDefault="001B2112" w:rsidP="005B5C65">
            <w:pPr>
              <w:widowControl w:val="0"/>
              <w:numPr>
                <w:ilvl w:val="0"/>
                <w:numId w:val="33"/>
              </w:numPr>
              <w:tabs>
                <w:tab w:val="left" w:pos="420"/>
              </w:tabs>
              <w:spacing w:before="0" w:after="0" w:line="240" w:lineRule="auto"/>
              <w:ind w:left="0"/>
              <w:rPr>
                <w:rFonts w:eastAsia="Calibri" w:cs="Times New Roman"/>
              </w:rPr>
            </w:pPr>
            <w:r w:rsidRPr="000C4ABF">
              <w:rPr>
                <w:rFonts w:eastAsia="Calibri" w:cs="Times New Roman"/>
              </w:rPr>
              <w:t>Communicate with UN Women Evaluation task manager whenever it is needed</w:t>
            </w:r>
          </w:p>
          <w:p w14:paraId="2D06AD81" w14:textId="77777777" w:rsidR="001B2112" w:rsidRPr="000C4ABF" w:rsidRDefault="001B2112" w:rsidP="005B5C65">
            <w:pPr>
              <w:widowControl w:val="0"/>
              <w:numPr>
                <w:ilvl w:val="0"/>
                <w:numId w:val="33"/>
              </w:numPr>
              <w:tabs>
                <w:tab w:val="left" w:pos="420"/>
              </w:tabs>
              <w:spacing w:before="0" w:after="0" w:line="240" w:lineRule="auto"/>
              <w:ind w:left="0"/>
              <w:rPr>
                <w:rFonts w:eastAsia="Calibri" w:cs="Times New Roman"/>
              </w:rPr>
            </w:pPr>
            <w:r w:rsidRPr="000C4ABF">
              <w:rPr>
                <w:rFonts w:eastAsia="Calibri" w:cs="Times New Roman"/>
              </w:rPr>
              <w:t>Conduct field visits to the project sites identified and collect</w:t>
            </w:r>
            <w:r w:rsidRPr="000C4ABF">
              <w:rPr>
                <w:rFonts w:eastAsia="Calibri" w:cs="Times New Roman"/>
                <w:spacing w:val="-16"/>
              </w:rPr>
              <w:t xml:space="preserve"> </w:t>
            </w:r>
            <w:r w:rsidRPr="000C4ABF">
              <w:rPr>
                <w:rFonts w:eastAsia="Calibri" w:cs="Times New Roman"/>
              </w:rPr>
              <w:t>data.</w:t>
            </w:r>
          </w:p>
          <w:p w14:paraId="743AFEDC" w14:textId="77777777" w:rsidR="001B2112" w:rsidRPr="000C4ABF" w:rsidRDefault="001B2112" w:rsidP="005B5C65">
            <w:pPr>
              <w:widowControl w:val="0"/>
              <w:numPr>
                <w:ilvl w:val="0"/>
                <w:numId w:val="33"/>
              </w:numPr>
              <w:tabs>
                <w:tab w:val="left" w:pos="420"/>
              </w:tabs>
              <w:spacing w:before="0" w:after="0" w:line="240" w:lineRule="auto"/>
              <w:ind w:left="0"/>
              <w:rPr>
                <w:rFonts w:eastAsia="Calibri" w:cs="Times New Roman"/>
              </w:rPr>
            </w:pPr>
            <w:r w:rsidRPr="000C4ABF">
              <w:rPr>
                <w:rFonts w:eastAsia="Calibri" w:cs="Times New Roman"/>
              </w:rPr>
              <w:t>Report to UN Women Evaluation task manager when</w:t>
            </w:r>
            <w:r w:rsidRPr="000C4ABF">
              <w:rPr>
                <w:rFonts w:eastAsia="Calibri" w:cs="Times New Roman"/>
                <w:spacing w:val="-7"/>
              </w:rPr>
              <w:t xml:space="preserve"> </w:t>
            </w:r>
            <w:r w:rsidRPr="000C4ABF">
              <w:rPr>
                <w:rFonts w:eastAsia="Calibri" w:cs="Times New Roman"/>
              </w:rPr>
              <w:t>required</w:t>
            </w:r>
          </w:p>
          <w:p w14:paraId="16502553" w14:textId="77777777" w:rsidR="001B2112" w:rsidRPr="000C4ABF" w:rsidRDefault="001B2112" w:rsidP="005B5C65">
            <w:pPr>
              <w:widowControl w:val="0"/>
              <w:numPr>
                <w:ilvl w:val="0"/>
                <w:numId w:val="33"/>
              </w:numPr>
              <w:tabs>
                <w:tab w:val="left" w:pos="420"/>
              </w:tabs>
              <w:spacing w:before="0" w:after="0" w:line="240" w:lineRule="auto"/>
              <w:ind w:left="0"/>
              <w:rPr>
                <w:rFonts w:eastAsia="Calibri" w:cs="Times New Roman"/>
              </w:rPr>
            </w:pPr>
            <w:r w:rsidRPr="000C4ABF">
              <w:rPr>
                <w:rFonts w:eastAsia="Calibri" w:cs="Times New Roman"/>
              </w:rPr>
              <w:t>Produce the inception</w:t>
            </w:r>
            <w:r w:rsidRPr="000C4ABF">
              <w:rPr>
                <w:rFonts w:eastAsia="Calibri" w:cs="Times New Roman"/>
                <w:spacing w:val="-16"/>
              </w:rPr>
              <w:t xml:space="preserve"> </w:t>
            </w:r>
            <w:r w:rsidRPr="000C4ABF">
              <w:rPr>
                <w:rFonts w:eastAsia="Calibri" w:cs="Times New Roman"/>
              </w:rPr>
              <w:t>report</w:t>
            </w:r>
          </w:p>
          <w:p w14:paraId="1BB4AE1B" w14:textId="77777777" w:rsidR="001B2112" w:rsidRPr="000C4ABF" w:rsidRDefault="001B2112" w:rsidP="005B5C65">
            <w:pPr>
              <w:widowControl w:val="0"/>
              <w:numPr>
                <w:ilvl w:val="0"/>
                <w:numId w:val="33"/>
              </w:numPr>
              <w:tabs>
                <w:tab w:val="left" w:pos="420"/>
              </w:tabs>
              <w:spacing w:before="0" w:after="0" w:line="240" w:lineRule="auto"/>
              <w:ind w:left="0"/>
              <w:rPr>
                <w:rFonts w:eastAsia="Calibri" w:cs="Times New Roman"/>
              </w:rPr>
            </w:pPr>
            <w:r w:rsidRPr="000C4ABF">
              <w:rPr>
                <w:rFonts w:eastAsia="Calibri" w:cs="Times New Roman"/>
              </w:rPr>
              <w:t>Produce the final report and all deliverables mentioned in the</w:t>
            </w:r>
            <w:r w:rsidRPr="000C4ABF">
              <w:rPr>
                <w:rFonts w:eastAsia="Calibri" w:cs="Times New Roman"/>
                <w:spacing w:val="-18"/>
              </w:rPr>
              <w:t xml:space="preserve"> </w:t>
            </w:r>
            <w:r w:rsidRPr="000C4ABF">
              <w:rPr>
                <w:rFonts w:eastAsia="Calibri" w:cs="Times New Roman"/>
              </w:rPr>
              <w:t>TORs</w:t>
            </w:r>
          </w:p>
          <w:p w14:paraId="7D880A30" w14:textId="77777777" w:rsidR="001B2112" w:rsidRPr="000C4ABF" w:rsidRDefault="001B2112" w:rsidP="005B5C65">
            <w:pPr>
              <w:widowControl w:val="0"/>
              <w:numPr>
                <w:ilvl w:val="0"/>
                <w:numId w:val="33"/>
              </w:numPr>
              <w:tabs>
                <w:tab w:val="left" w:pos="420"/>
              </w:tabs>
              <w:spacing w:before="0" w:after="0" w:line="240" w:lineRule="auto"/>
              <w:ind w:left="0"/>
              <w:rPr>
                <w:rFonts w:eastAsia="Calibri" w:cs="Times New Roman"/>
              </w:rPr>
            </w:pPr>
            <w:r w:rsidRPr="000C4ABF">
              <w:rPr>
                <w:rFonts w:eastAsia="Calibri" w:cs="Times New Roman"/>
              </w:rPr>
              <w:t>Present</w:t>
            </w:r>
            <w:r w:rsidRPr="000C4ABF">
              <w:rPr>
                <w:rFonts w:eastAsia="Calibri" w:cs="Times New Roman"/>
                <w:spacing w:val="-8"/>
              </w:rPr>
              <w:t xml:space="preserve"> </w:t>
            </w:r>
            <w:r w:rsidRPr="000C4ABF">
              <w:rPr>
                <w:rFonts w:eastAsia="Calibri" w:cs="Times New Roman"/>
              </w:rPr>
              <w:t>the</w:t>
            </w:r>
            <w:r w:rsidRPr="000C4ABF">
              <w:rPr>
                <w:rFonts w:eastAsia="Calibri" w:cs="Times New Roman"/>
                <w:spacing w:val="-8"/>
              </w:rPr>
              <w:t xml:space="preserve"> </w:t>
            </w:r>
            <w:r w:rsidRPr="000C4ABF">
              <w:rPr>
                <w:rFonts w:eastAsia="Calibri" w:cs="Times New Roman"/>
              </w:rPr>
              <w:t>finding</w:t>
            </w:r>
            <w:r w:rsidRPr="000C4ABF">
              <w:rPr>
                <w:rFonts w:eastAsia="Calibri" w:cs="Times New Roman"/>
                <w:spacing w:val="-11"/>
              </w:rPr>
              <w:t xml:space="preserve"> </w:t>
            </w:r>
            <w:r w:rsidRPr="000C4ABF">
              <w:rPr>
                <w:rFonts w:eastAsia="Calibri" w:cs="Times New Roman"/>
              </w:rPr>
              <w:t>to</w:t>
            </w:r>
            <w:r w:rsidRPr="000C4ABF">
              <w:rPr>
                <w:rFonts w:eastAsia="Calibri" w:cs="Times New Roman"/>
                <w:spacing w:val="-8"/>
              </w:rPr>
              <w:t xml:space="preserve"> </w:t>
            </w:r>
            <w:r w:rsidRPr="000C4ABF">
              <w:rPr>
                <w:rFonts w:eastAsia="Calibri" w:cs="Times New Roman"/>
              </w:rPr>
              <w:t>the</w:t>
            </w:r>
            <w:r w:rsidRPr="000C4ABF">
              <w:rPr>
                <w:rFonts w:eastAsia="Calibri" w:cs="Times New Roman"/>
                <w:spacing w:val="-6"/>
              </w:rPr>
              <w:t xml:space="preserve"> </w:t>
            </w:r>
            <w:r w:rsidRPr="000C4ABF">
              <w:rPr>
                <w:rFonts w:eastAsia="Calibri" w:cs="Times New Roman"/>
              </w:rPr>
              <w:t>UN</w:t>
            </w:r>
            <w:r w:rsidRPr="000C4ABF">
              <w:rPr>
                <w:rFonts w:eastAsia="Calibri" w:cs="Times New Roman"/>
                <w:spacing w:val="-8"/>
              </w:rPr>
              <w:t xml:space="preserve"> </w:t>
            </w:r>
            <w:r w:rsidRPr="000C4ABF">
              <w:rPr>
                <w:rFonts w:eastAsia="Calibri" w:cs="Times New Roman"/>
              </w:rPr>
              <w:t>women</w:t>
            </w:r>
            <w:r w:rsidRPr="000C4ABF">
              <w:rPr>
                <w:rFonts w:eastAsia="Calibri" w:cs="Times New Roman"/>
                <w:spacing w:val="-5"/>
              </w:rPr>
              <w:t xml:space="preserve"> </w:t>
            </w:r>
            <w:r w:rsidRPr="000C4ABF">
              <w:rPr>
                <w:rFonts w:eastAsia="Calibri" w:cs="Times New Roman"/>
              </w:rPr>
              <w:t>in</w:t>
            </w:r>
            <w:r w:rsidRPr="000C4ABF">
              <w:rPr>
                <w:rFonts w:eastAsia="Calibri" w:cs="Times New Roman"/>
                <w:spacing w:val="-8"/>
              </w:rPr>
              <w:t xml:space="preserve"> </w:t>
            </w:r>
            <w:r w:rsidRPr="000C4ABF">
              <w:rPr>
                <w:rFonts w:eastAsia="Calibri" w:cs="Times New Roman"/>
              </w:rPr>
              <w:t>a workshop</w:t>
            </w:r>
          </w:p>
        </w:tc>
      </w:tr>
      <w:tr w:rsidR="001B2112" w:rsidRPr="000C4ABF" w14:paraId="3D35D115" w14:textId="77777777" w:rsidTr="001B2112">
        <w:trPr>
          <w:trHeight w:hRule="exact" w:val="2467"/>
          <w:jc w:val="center"/>
        </w:trPr>
        <w:tc>
          <w:tcPr>
            <w:tcW w:w="3333" w:type="dxa"/>
          </w:tcPr>
          <w:p w14:paraId="62DF6FC2" w14:textId="77777777" w:rsidR="001B2112" w:rsidRPr="000C4ABF" w:rsidRDefault="001B2112" w:rsidP="005B5C65">
            <w:pPr>
              <w:widowControl w:val="0"/>
              <w:spacing w:before="0" w:after="0" w:line="292" w:lineRule="exact"/>
              <w:rPr>
                <w:rFonts w:eastAsia="Calibri" w:cs="Times New Roman"/>
              </w:rPr>
            </w:pPr>
            <w:r w:rsidRPr="000C4ABF">
              <w:rPr>
                <w:rFonts w:eastAsia="Calibri" w:cs="Times New Roman"/>
              </w:rPr>
              <w:t>Team member</w:t>
            </w:r>
          </w:p>
        </w:tc>
        <w:tc>
          <w:tcPr>
            <w:tcW w:w="5313" w:type="dxa"/>
          </w:tcPr>
          <w:p w14:paraId="30CF5678" w14:textId="77777777" w:rsidR="001B2112" w:rsidRPr="000C4ABF" w:rsidRDefault="001B2112" w:rsidP="005B5C65">
            <w:pPr>
              <w:widowControl w:val="0"/>
              <w:numPr>
                <w:ilvl w:val="0"/>
                <w:numId w:val="32"/>
              </w:numPr>
              <w:tabs>
                <w:tab w:val="left" w:pos="420"/>
              </w:tabs>
              <w:spacing w:before="0" w:after="0" w:line="240" w:lineRule="auto"/>
              <w:ind w:left="0"/>
              <w:rPr>
                <w:rFonts w:eastAsia="Calibri" w:cs="Times New Roman"/>
              </w:rPr>
            </w:pPr>
            <w:r w:rsidRPr="000C4ABF">
              <w:rPr>
                <w:rFonts w:eastAsia="Calibri" w:cs="Times New Roman"/>
              </w:rPr>
              <w:t>Assist the evaluation process and closely work with Lead Evaluation Team</w:t>
            </w:r>
            <w:r w:rsidRPr="000C4ABF">
              <w:rPr>
                <w:rFonts w:eastAsia="Calibri" w:cs="Times New Roman"/>
                <w:spacing w:val="-17"/>
              </w:rPr>
              <w:t xml:space="preserve"> </w:t>
            </w:r>
            <w:r w:rsidRPr="000C4ABF">
              <w:rPr>
                <w:rFonts w:eastAsia="Calibri" w:cs="Times New Roman"/>
              </w:rPr>
              <w:t>leader</w:t>
            </w:r>
          </w:p>
          <w:p w14:paraId="1D351023" w14:textId="77777777" w:rsidR="001B2112" w:rsidRPr="000C4ABF" w:rsidRDefault="001B2112" w:rsidP="005B5C65">
            <w:pPr>
              <w:widowControl w:val="0"/>
              <w:numPr>
                <w:ilvl w:val="0"/>
                <w:numId w:val="32"/>
              </w:numPr>
              <w:tabs>
                <w:tab w:val="left" w:pos="420"/>
              </w:tabs>
              <w:spacing w:before="0" w:after="0" w:line="240" w:lineRule="auto"/>
              <w:ind w:left="0"/>
              <w:rPr>
                <w:rFonts w:eastAsia="Calibri" w:cs="Times New Roman"/>
              </w:rPr>
            </w:pPr>
            <w:r w:rsidRPr="000C4ABF">
              <w:rPr>
                <w:rFonts w:eastAsia="Calibri" w:cs="Times New Roman"/>
              </w:rPr>
              <w:t>Assist in data collection and review of documents</w:t>
            </w:r>
          </w:p>
          <w:p w14:paraId="17B8E0B0" w14:textId="77777777" w:rsidR="001B2112" w:rsidRPr="000C4ABF" w:rsidRDefault="001B2112" w:rsidP="005B5C65">
            <w:pPr>
              <w:widowControl w:val="0"/>
              <w:numPr>
                <w:ilvl w:val="0"/>
                <w:numId w:val="32"/>
              </w:numPr>
              <w:tabs>
                <w:tab w:val="left" w:pos="420"/>
              </w:tabs>
              <w:spacing w:before="0" w:after="0" w:line="240" w:lineRule="auto"/>
              <w:ind w:left="0"/>
              <w:rPr>
                <w:rFonts w:eastAsia="Calibri" w:cs="Times New Roman"/>
              </w:rPr>
            </w:pPr>
            <w:r w:rsidRPr="000C4ABF">
              <w:rPr>
                <w:rFonts w:eastAsia="Calibri" w:cs="Times New Roman"/>
              </w:rPr>
              <w:t>Prepare initial draft of evaluation inception</w:t>
            </w:r>
            <w:r w:rsidRPr="000C4ABF">
              <w:rPr>
                <w:rFonts w:eastAsia="Calibri" w:cs="Times New Roman"/>
                <w:spacing w:val="-7"/>
              </w:rPr>
              <w:t xml:space="preserve"> </w:t>
            </w:r>
            <w:r w:rsidRPr="000C4ABF">
              <w:rPr>
                <w:rFonts w:eastAsia="Calibri" w:cs="Times New Roman"/>
              </w:rPr>
              <w:t>report</w:t>
            </w:r>
            <w:r w:rsidRPr="000C4ABF">
              <w:rPr>
                <w:rFonts w:eastAsia="Calibri" w:cs="Times New Roman"/>
                <w:spacing w:val="-7"/>
              </w:rPr>
              <w:t xml:space="preserve"> </w:t>
            </w:r>
            <w:r w:rsidRPr="000C4ABF">
              <w:rPr>
                <w:rFonts w:eastAsia="Calibri" w:cs="Times New Roman"/>
              </w:rPr>
              <w:t>and</w:t>
            </w:r>
            <w:r w:rsidRPr="000C4ABF">
              <w:rPr>
                <w:rFonts w:eastAsia="Calibri" w:cs="Times New Roman"/>
                <w:spacing w:val="-7"/>
              </w:rPr>
              <w:t xml:space="preserve"> </w:t>
            </w:r>
            <w:r w:rsidRPr="000C4ABF">
              <w:rPr>
                <w:rFonts w:eastAsia="Calibri" w:cs="Times New Roman"/>
              </w:rPr>
              <w:t>final</w:t>
            </w:r>
            <w:r w:rsidRPr="000C4ABF">
              <w:rPr>
                <w:rFonts w:eastAsia="Calibri" w:cs="Times New Roman"/>
                <w:spacing w:val="-8"/>
              </w:rPr>
              <w:t xml:space="preserve"> </w:t>
            </w:r>
            <w:r w:rsidRPr="000C4ABF">
              <w:rPr>
                <w:rFonts w:eastAsia="Calibri" w:cs="Times New Roman"/>
              </w:rPr>
              <w:t>report</w:t>
            </w:r>
            <w:r w:rsidRPr="000C4ABF">
              <w:rPr>
                <w:rFonts w:eastAsia="Calibri" w:cs="Times New Roman"/>
                <w:spacing w:val="-7"/>
              </w:rPr>
              <w:t xml:space="preserve"> </w:t>
            </w:r>
            <w:r w:rsidRPr="000C4ABF">
              <w:rPr>
                <w:rFonts w:eastAsia="Calibri" w:cs="Times New Roman"/>
              </w:rPr>
              <w:t>with</w:t>
            </w:r>
            <w:r w:rsidRPr="000C4ABF">
              <w:rPr>
                <w:rFonts w:eastAsia="Calibri" w:cs="Times New Roman"/>
                <w:spacing w:val="-10"/>
              </w:rPr>
              <w:t xml:space="preserve"> </w:t>
            </w:r>
            <w:r w:rsidRPr="000C4ABF">
              <w:rPr>
                <w:rFonts w:eastAsia="Calibri" w:cs="Times New Roman"/>
              </w:rPr>
              <w:t>the Team</w:t>
            </w:r>
            <w:r w:rsidRPr="000C4ABF">
              <w:rPr>
                <w:rFonts w:eastAsia="Calibri" w:cs="Times New Roman"/>
                <w:spacing w:val="-3"/>
              </w:rPr>
              <w:t xml:space="preserve"> </w:t>
            </w:r>
            <w:r w:rsidRPr="000C4ABF">
              <w:rPr>
                <w:rFonts w:eastAsia="Calibri" w:cs="Times New Roman"/>
              </w:rPr>
              <w:t>Leader</w:t>
            </w:r>
          </w:p>
          <w:p w14:paraId="2A908ED7" w14:textId="77777777" w:rsidR="001B2112" w:rsidRPr="000C4ABF" w:rsidRDefault="001B2112" w:rsidP="005B5C65">
            <w:pPr>
              <w:widowControl w:val="0"/>
              <w:numPr>
                <w:ilvl w:val="0"/>
                <w:numId w:val="32"/>
              </w:numPr>
              <w:tabs>
                <w:tab w:val="left" w:pos="420"/>
              </w:tabs>
              <w:spacing w:before="0" w:after="0" w:line="240" w:lineRule="auto"/>
              <w:ind w:left="0"/>
              <w:rPr>
                <w:rFonts w:eastAsia="Calibri" w:cs="Times New Roman"/>
              </w:rPr>
            </w:pPr>
            <w:r w:rsidRPr="000C4ABF">
              <w:rPr>
                <w:rFonts w:eastAsia="Calibri" w:cs="Times New Roman"/>
              </w:rPr>
              <w:t>Conduct interviews and FGDs and share finding with Team</w:t>
            </w:r>
            <w:r w:rsidRPr="000C4ABF">
              <w:rPr>
                <w:rFonts w:eastAsia="Calibri" w:cs="Times New Roman"/>
                <w:spacing w:val="-11"/>
              </w:rPr>
              <w:t xml:space="preserve"> </w:t>
            </w:r>
            <w:r w:rsidRPr="000C4ABF">
              <w:rPr>
                <w:rFonts w:eastAsia="Calibri" w:cs="Times New Roman"/>
              </w:rPr>
              <w:t>Leader</w:t>
            </w:r>
          </w:p>
          <w:p w14:paraId="06C48BDA" w14:textId="77777777" w:rsidR="001B2112" w:rsidRPr="000C4ABF" w:rsidRDefault="001B2112" w:rsidP="005B5C65">
            <w:pPr>
              <w:widowControl w:val="0"/>
              <w:numPr>
                <w:ilvl w:val="0"/>
                <w:numId w:val="32"/>
              </w:numPr>
              <w:tabs>
                <w:tab w:val="left" w:pos="420"/>
              </w:tabs>
              <w:spacing w:before="0" w:after="0" w:line="240" w:lineRule="auto"/>
              <w:ind w:left="0"/>
              <w:rPr>
                <w:rFonts w:eastAsia="Calibri" w:cs="Times New Roman"/>
              </w:rPr>
            </w:pPr>
            <w:r w:rsidRPr="000C4ABF">
              <w:rPr>
                <w:rFonts w:eastAsia="Calibri" w:cs="Times New Roman"/>
              </w:rPr>
              <w:t>Provide administrative support to the Team leader and evaluation process as needed.</w:t>
            </w:r>
          </w:p>
        </w:tc>
      </w:tr>
    </w:tbl>
    <w:p w14:paraId="54A2F6E2" w14:textId="77777777" w:rsidR="001B2112" w:rsidRPr="000C4ABF" w:rsidRDefault="001B2112" w:rsidP="005B5C65">
      <w:pPr>
        <w:widowControl w:val="0"/>
        <w:spacing w:before="10" w:after="0" w:line="240" w:lineRule="auto"/>
        <w:rPr>
          <w:rFonts w:eastAsia="Calibri" w:cs="Times New Roman"/>
        </w:rPr>
      </w:pPr>
    </w:p>
    <w:p w14:paraId="0AE6174B" w14:textId="77777777" w:rsidR="001B2112" w:rsidRPr="000C4ABF" w:rsidRDefault="001B2112" w:rsidP="005B5C65">
      <w:pPr>
        <w:rPr>
          <w:b/>
          <w:bCs/>
        </w:rPr>
      </w:pPr>
      <w:r w:rsidRPr="000C4ABF">
        <w:rPr>
          <w:b/>
          <w:bCs/>
        </w:rPr>
        <w:t>EVALUATION ETHICS</w:t>
      </w:r>
    </w:p>
    <w:p w14:paraId="38184DE5" w14:textId="77777777" w:rsidR="001B2112" w:rsidRPr="000C4ABF" w:rsidRDefault="001B2112" w:rsidP="005B5C65">
      <w:pPr>
        <w:widowControl w:val="0"/>
        <w:spacing w:before="52" w:after="0" w:line="240" w:lineRule="auto"/>
        <w:rPr>
          <w:rFonts w:eastAsia="Calibri" w:cs="Times New Roman"/>
        </w:rPr>
      </w:pPr>
      <w:r w:rsidRPr="000C4ABF">
        <w:rPr>
          <w:rFonts w:eastAsia="Calibri" w:cs="Times New Roman"/>
        </w:rPr>
        <w:lastRenderedPageBreak/>
        <w:t xml:space="preserve">Evaluation in the UN will be conducted in accordance with the principles outlined in both UNEG Norms and Standards for evaluation in the UN System and by the </w:t>
      </w:r>
      <w:hyperlink r:id="rId46">
        <w:r w:rsidRPr="000C4ABF">
          <w:rPr>
            <w:rFonts w:eastAsia="Calibri" w:cs="Times New Roman"/>
          </w:rPr>
          <w:t>UNEG ‘Ethical Guidelines for</w:t>
        </w:r>
      </w:hyperlink>
      <w:r w:rsidRPr="000C4ABF">
        <w:rPr>
          <w:rFonts w:eastAsia="Calibri" w:cs="Times New Roman"/>
        </w:rPr>
        <w:t xml:space="preserve"> </w:t>
      </w:r>
      <w:hyperlink r:id="rId47">
        <w:r w:rsidRPr="000C4ABF">
          <w:rPr>
            <w:rFonts w:eastAsia="Calibri" w:cs="Times New Roman"/>
          </w:rPr>
          <w:t>evaluation’</w:t>
        </w:r>
      </w:hyperlink>
      <w:r w:rsidRPr="000C4ABF">
        <w:rPr>
          <w:rFonts w:eastAsia="Calibri" w:cs="Times New Roman"/>
        </w:rPr>
        <w:t>. These documents will be shared with the selected firm. The consultant(s) are required</w:t>
      </w:r>
      <w:r w:rsidRPr="000C4ABF">
        <w:rPr>
          <w:rFonts w:eastAsia="Calibri" w:cs="Times New Roman"/>
          <w:spacing w:val="-8"/>
        </w:rPr>
        <w:t xml:space="preserve"> </w:t>
      </w:r>
      <w:r w:rsidRPr="000C4ABF">
        <w:rPr>
          <w:rFonts w:eastAsia="Calibri" w:cs="Times New Roman"/>
        </w:rPr>
        <w:t>to</w:t>
      </w:r>
      <w:r w:rsidRPr="000C4ABF">
        <w:rPr>
          <w:rFonts w:eastAsia="Calibri" w:cs="Times New Roman"/>
          <w:spacing w:val="-7"/>
        </w:rPr>
        <w:t xml:space="preserve"> </w:t>
      </w:r>
      <w:r w:rsidRPr="000C4ABF">
        <w:rPr>
          <w:rFonts w:eastAsia="Calibri" w:cs="Times New Roman"/>
        </w:rPr>
        <w:t>read</w:t>
      </w:r>
      <w:r w:rsidRPr="000C4ABF">
        <w:rPr>
          <w:rFonts w:eastAsia="Calibri" w:cs="Times New Roman"/>
          <w:spacing w:val="-9"/>
        </w:rPr>
        <w:t xml:space="preserve"> </w:t>
      </w:r>
      <w:r w:rsidRPr="000C4ABF">
        <w:rPr>
          <w:rFonts w:eastAsia="Calibri" w:cs="Times New Roman"/>
        </w:rPr>
        <w:t>the</w:t>
      </w:r>
      <w:r w:rsidRPr="000C4ABF">
        <w:rPr>
          <w:rFonts w:eastAsia="Calibri" w:cs="Times New Roman"/>
          <w:spacing w:val="-9"/>
        </w:rPr>
        <w:t xml:space="preserve"> </w:t>
      </w:r>
      <w:r w:rsidRPr="000C4ABF">
        <w:rPr>
          <w:rFonts w:eastAsia="Calibri" w:cs="Times New Roman"/>
        </w:rPr>
        <w:t>Norms</w:t>
      </w:r>
      <w:r w:rsidRPr="000C4ABF">
        <w:rPr>
          <w:rFonts w:eastAsia="Calibri" w:cs="Times New Roman"/>
          <w:spacing w:val="-7"/>
        </w:rPr>
        <w:t xml:space="preserve"> </w:t>
      </w:r>
      <w:r w:rsidRPr="000C4ABF">
        <w:rPr>
          <w:rFonts w:eastAsia="Calibri" w:cs="Times New Roman"/>
        </w:rPr>
        <w:t>and</w:t>
      </w:r>
      <w:r w:rsidRPr="000C4ABF">
        <w:rPr>
          <w:rFonts w:eastAsia="Calibri" w:cs="Times New Roman"/>
          <w:spacing w:val="-6"/>
        </w:rPr>
        <w:t xml:space="preserve"> </w:t>
      </w:r>
      <w:r w:rsidRPr="000C4ABF">
        <w:rPr>
          <w:rFonts w:eastAsia="Calibri" w:cs="Times New Roman"/>
        </w:rPr>
        <w:t>Standards</w:t>
      </w:r>
      <w:r w:rsidRPr="000C4ABF">
        <w:rPr>
          <w:rFonts w:eastAsia="Calibri" w:cs="Times New Roman"/>
          <w:spacing w:val="-10"/>
        </w:rPr>
        <w:t xml:space="preserve"> </w:t>
      </w:r>
      <w:r w:rsidRPr="000C4ABF">
        <w:rPr>
          <w:rFonts w:eastAsia="Calibri" w:cs="Times New Roman"/>
        </w:rPr>
        <w:t>and</w:t>
      </w:r>
      <w:r w:rsidRPr="000C4ABF">
        <w:rPr>
          <w:rFonts w:eastAsia="Calibri" w:cs="Times New Roman"/>
          <w:spacing w:val="-9"/>
        </w:rPr>
        <w:t xml:space="preserve"> </w:t>
      </w:r>
      <w:r w:rsidRPr="000C4ABF">
        <w:rPr>
          <w:rFonts w:eastAsia="Calibri" w:cs="Times New Roman"/>
        </w:rPr>
        <w:t>the</w:t>
      </w:r>
      <w:r w:rsidRPr="000C4ABF">
        <w:rPr>
          <w:rFonts w:eastAsia="Calibri" w:cs="Times New Roman"/>
          <w:spacing w:val="-7"/>
        </w:rPr>
        <w:t xml:space="preserve"> </w:t>
      </w:r>
      <w:r w:rsidRPr="000C4ABF">
        <w:rPr>
          <w:rFonts w:eastAsia="Calibri" w:cs="Times New Roman"/>
        </w:rPr>
        <w:t>guidelines</w:t>
      </w:r>
      <w:r w:rsidRPr="000C4ABF">
        <w:rPr>
          <w:rFonts w:eastAsia="Calibri" w:cs="Times New Roman"/>
          <w:spacing w:val="-7"/>
        </w:rPr>
        <w:t xml:space="preserve"> </w:t>
      </w:r>
      <w:r w:rsidRPr="000C4ABF">
        <w:rPr>
          <w:rFonts w:eastAsia="Calibri" w:cs="Times New Roman"/>
        </w:rPr>
        <w:t>and</w:t>
      </w:r>
      <w:r w:rsidRPr="000C4ABF">
        <w:rPr>
          <w:rFonts w:eastAsia="Calibri" w:cs="Times New Roman"/>
          <w:spacing w:val="-9"/>
        </w:rPr>
        <w:t xml:space="preserve"> </w:t>
      </w:r>
      <w:r w:rsidRPr="000C4ABF">
        <w:rPr>
          <w:rFonts w:eastAsia="Calibri" w:cs="Times New Roman"/>
        </w:rPr>
        <w:t>ensure</w:t>
      </w:r>
      <w:r w:rsidRPr="000C4ABF">
        <w:rPr>
          <w:rFonts w:eastAsia="Calibri" w:cs="Times New Roman"/>
          <w:spacing w:val="-9"/>
        </w:rPr>
        <w:t xml:space="preserve"> </w:t>
      </w:r>
      <w:r w:rsidRPr="000C4ABF">
        <w:rPr>
          <w:rFonts w:eastAsia="Calibri" w:cs="Times New Roman"/>
        </w:rPr>
        <w:t>a</w:t>
      </w:r>
      <w:r w:rsidRPr="000C4ABF">
        <w:rPr>
          <w:rFonts w:eastAsia="Calibri" w:cs="Times New Roman"/>
          <w:spacing w:val="-9"/>
        </w:rPr>
        <w:t xml:space="preserve"> </w:t>
      </w:r>
      <w:r w:rsidRPr="000C4ABF">
        <w:rPr>
          <w:rFonts w:eastAsia="Calibri" w:cs="Times New Roman"/>
        </w:rPr>
        <w:t>strict</w:t>
      </w:r>
      <w:r w:rsidRPr="000C4ABF">
        <w:rPr>
          <w:rFonts w:eastAsia="Calibri" w:cs="Times New Roman"/>
          <w:spacing w:val="-9"/>
        </w:rPr>
        <w:t xml:space="preserve"> </w:t>
      </w:r>
      <w:r w:rsidRPr="000C4ABF">
        <w:rPr>
          <w:rFonts w:eastAsia="Calibri" w:cs="Times New Roman"/>
        </w:rPr>
        <w:t>adherence</w:t>
      </w:r>
      <w:r w:rsidRPr="000C4ABF">
        <w:rPr>
          <w:rFonts w:eastAsia="Calibri" w:cs="Times New Roman"/>
          <w:spacing w:val="-9"/>
        </w:rPr>
        <w:t xml:space="preserve"> </w:t>
      </w:r>
      <w:r w:rsidRPr="000C4ABF">
        <w:rPr>
          <w:rFonts w:eastAsia="Calibri" w:cs="Times New Roman"/>
        </w:rPr>
        <w:t>to</w:t>
      </w:r>
      <w:r w:rsidRPr="000C4ABF">
        <w:rPr>
          <w:rFonts w:eastAsia="Calibri" w:cs="Times New Roman"/>
          <w:spacing w:val="-9"/>
        </w:rPr>
        <w:t xml:space="preserve"> </w:t>
      </w:r>
      <w:r w:rsidRPr="000C4ABF">
        <w:rPr>
          <w:rFonts w:eastAsia="Calibri" w:cs="Times New Roman"/>
        </w:rPr>
        <w:t>it, including establishing protocols to safeguard confidentiality of information obtained during the evaluation.</w:t>
      </w:r>
    </w:p>
    <w:p w14:paraId="17712622" w14:textId="77777777" w:rsidR="001B2112" w:rsidRPr="000C4ABF" w:rsidRDefault="001B2112" w:rsidP="005B5C65">
      <w:pPr>
        <w:rPr>
          <w:rFonts w:cs="Times New Roman"/>
        </w:rPr>
      </w:pPr>
    </w:p>
    <w:p w14:paraId="6AD094F4" w14:textId="77777777" w:rsidR="001B2112" w:rsidRPr="000C4ABF" w:rsidRDefault="001B2112" w:rsidP="005B5C65">
      <w:pPr>
        <w:rPr>
          <w:rFonts w:cs="Times New Roman"/>
        </w:rPr>
      </w:pPr>
    </w:p>
    <w:p w14:paraId="5EEF5418" w14:textId="77777777" w:rsidR="001B2112" w:rsidRPr="000C4ABF" w:rsidRDefault="001B2112" w:rsidP="005B5C65">
      <w:pPr>
        <w:rPr>
          <w:rFonts w:cs="Times New Roman"/>
        </w:rPr>
      </w:pPr>
    </w:p>
    <w:p w14:paraId="1E79F583" w14:textId="77777777" w:rsidR="001B2112" w:rsidRPr="000C4ABF" w:rsidRDefault="001B2112" w:rsidP="005B5C65"/>
    <w:p w14:paraId="787002E7" w14:textId="5CF3233B" w:rsidR="006E69D5" w:rsidRPr="000C4ABF" w:rsidRDefault="006E69D5" w:rsidP="005B5C65">
      <w:pPr>
        <w:pStyle w:val="Heading1"/>
        <w:spacing w:before="240"/>
        <w:rPr>
          <w:rFonts w:cs="Times New Roman"/>
          <w:sz w:val="22"/>
          <w:szCs w:val="22"/>
        </w:rPr>
      </w:pPr>
    </w:p>
    <w:p w14:paraId="7C2C4F20" w14:textId="77777777" w:rsidR="006E69D5" w:rsidRPr="000C4ABF" w:rsidRDefault="006E69D5" w:rsidP="005B5C65">
      <w:pPr>
        <w:rPr>
          <w:rFonts w:cs="Times New Roman"/>
        </w:rPr>
      </w:pPr>
    </w:p>
    <w:sectPr w:rsidR="006E69D5" w:rsidRPr="000C4ABF" w:rsidSect="006E69D5">
      <w:footerReference w:type="default" r:id="rId4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47ADA" w14:textId="77777777" w:rsidR="00180484" w:rsidRDefault="00180484" w:rsidP="00C8747A">
      <w:pPr>
        <w:spacing w:after="0" w:line="240" w:lineRule="auto"/>
      </w:pPr>
      <w:r>
        <w:separator/>
      </w:r>
    </w:p>
  </w:endnote>
  <w:endnote w:type="continuationSeparator" w:id="0">
    <w:p w14:paraId="6B4E5152" w14:textId="77777777" w:rsidR="00180484" w:rsidRDefault="00180484" w:rsidP="00C87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BoldMT">
    <w:altName w:val="Arial Bold"/>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GloberBook">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0170557"/>
      <w:docPartObj>
        <w:docPartGallery w:val="Page Numbers (Bottom of Page)"/>
        <w:docPartUnique/>
      </w:docPartObj>
    </w:sdtPr>
    <w:sdtEndPr>
      <w:rPr>
        <w:noProof/>
      </w:rPr>
    </w:sdtEndPr>
    <w:sdtContent>
      <w:p w14:paraId="437E3293" w14:textId="792F6CC8" w:rsidR="00356F90" w:rsidRDefault="00356F90">
        <w:pPr>
          <w:pStyle w:val="Footer"/>
          <w:jc w:val="right"/>
        </w:pPr>
        <w:r>
          <w:fldChar w:fldCharType="begin"/>
        </w:r>
        <w:r>
          <w:instrText xml:space="preserve"> PAGE   \* MERGEFORMAT </w:instrText>
        </w:r>
        <w:r>
          <w:fldChar w:fldCharType="separate"/>
        </w:r>
        <w:r w:rsidR="00AB23AA">
          <w:rPr>
            <w:noProof/>
          </w:rPr>
          <w:t>i</w:t>
        </w:r>
        <w:r>
          <w:rPr>
            <w:noProof/>
          </w:rPr>
          <w:fldChar w:fldCharType="end"/>
        </w:r>
      </w:p>
    </w:sdtContent>
  </w:sdt>
  <w:p w14:paraId="5B671A60" w14:textId="77777777" w:rsidR="00356F90" w:rsidRDefault="00356F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83743"/>
      <w:docPartObj>
        <w:docPartGallery w:val="Page Numbers (Bottom of Page)"/>
        <w:docPartUnique/>
      </w:docPartObj>
    </w:sdtPr>
    <w:sdtEndPr>
      <w:rPr>
        <w:noProof/>
      </w:rPr>
    </w:sdtEndPr>
    <w:sdtContent>
      <w:p w14:paraId="4C513078" w14:textId="11C55DA2" w:rsidR="00356F90" w:rsidRDefault="00356F90">
        <w:pPr>
          <w:pStyle w:val="Footer"/>
          <w:jc w:val="right"/>
        </w:pPr>
        <w:r>
          <w:fldChar w:fldCharType="begin"/>
        </w:r>
        <w:r>
          <w:instrText xml:space="preserve"> PAGE   \* MERGEFORMAT </w:instrText>
        </w:r>
        <w:r>
          <w:fldChar w:fldCharType="separate"/>
        </w:r>
        <w:r w:rsidR="00AB23AA">
          <w:rPr>
            <w:noProof/>
          </w:rPr>
          <w:t>23</w:t>
        </w:r>
        <w:r>
          <w:rPr>
            <w:noProof/>
          </w:rPr>
          <w:fldChar w:fldCharType="end"/>
        </w:r>
      </w:p>
    </w:sdtContent>
  </w:sdt>
  <w:p w14:paraId="61BD4B91" w14:textId="77777777" w:rsidR="00356F90" w:rsidRDefault="00356F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571272"/>
      <w:docPartObj>
        <w:docPartGallery w:val="Page Numbers (Bottom of Page)"/>
        <w:docPartUnique/>
      </w:docPartObj>
    </w:sdtPr>
    <w:sdtEndPr>
      <w:rPr>
        <w:noProof/>
      </w:rPr>
    </w:sdtEndPr>
    <w:sdtContent>
      <w:p w14:paraId="70B48ADA" w14:textId="30021931" w:rsidR="00356F90" w:rsidRDefault="00356F90">
        <w:pPr>
          <w:pStyle w:val="Footer"/>
          <w:jc w:val="right"/>
        </w:pPr>
        <w:r>
          <w:fldChar w:fldCharType="begin"/>
        </w:r>
        <w:r>
          <w:instrText xml:space="preserve"> PAGE   \* MERGEFORMAT </w:instrText>
        </w:r>
        <w:r>
          <w:fldChar w:fldCharType="separate"/>
        </w:r>
        <w:r w:rsidR="00AB23AA">
          <w:rPr>
            <w:noProof/>
          </w:rPr>
          <w:t>18</w:t>
        </w:r>
        <w:r>
          <w:rPr>
            <w:noProof/>
          </w:rPr>
          <w:fldChar w:fldCharType="end"/>
        </w:r>
      </w:p>
    </w:sdtContent>
  </w:sdt>
  <w:p w14:paraId="593FC561" w14:textId="77777777" w:rsidR="00356F90" w:rsidRDefault="00356F90">
    <w:pPr>
      <w:pStyle w:val="Footer"/>
    </w:pPr>
  </w:p>
  <w:p w14:paraId="212019D8" w14:textId="77777777" w:rsidR="00356F90" w:rsidRDefault="00356F90"/>
  <w:p w14:paraId="1E74F7E9" w14:textId="77777777" w:rsidR="00356F90" w:rsidRDefault="00356F90"/>
  <w:p w14:paraId="5859AC43" w14:textId="77777777" w:rsidR="00356F90" w:rsidRDefault="00356F90"/>
  <w:p w14:paraId="1C1B0E1D" w14:textId="77777777" w:rsidR="00356F90" w:rsidRDefault="00356F90"/>
  <w:p w14:paraId="32E2E71F" w14:textId="77777777" w:rsidR="00356F90" w:rsidRDefault="00356F90"/>
  <w:p w14:paraId="62657886" w14:textId="77777777" w:rsidR="00356F90" w:rsidRDefault="00356F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D35DE2" w14:textId="77777777" w:rsidR="00180484" w:rsidRDefault="00180484" w:rsidP="00C8747A">
      <w:pPr>
        <w:spacing w:after="0" w:line="240" w:lineRule="auto"/>
      </w:pPr>
      <w:r>
        <w:separator/>
      </w:r>
    </w:p>
  </w:footnote>
  <w:footnote w:type="continuationSeparator" w:id="0">
    <w:p w14:paraId="4DDBF91B" w14:textId="77777777" w:rsidR="00180484" w:rsidRDefault="00180484" w:rsidP="00C8747A">
      <w:pPr>
        <w:spacing w:after="0" w:line="240" w:lineRule="auto"/>
      </w:pPr>
      <w:r>
        <w:continuationSeparator/>
      </w:r>
    </w:p>
  </w:footnote>
  <w:footnote w:id="1">
    <w:p w14:paraId="344746E7" w14:textId="77777777" w:rsidR="00356F90" w:rsidRPr="005264B3" w:rsidRDefault="00356F90" w:rsidP="006E69D5">
      <w:pPr>
        <w:spacing w:before="0" w:after="0" w:line="240" w:lineRule="auto"/>
        <w:jc w:val="left"/>
        <w:rPr>
          <w:sz w:val="20"/>
          <w:szCs w:val="20"/>
        </w:rPr>
      </w:pPr>
      <w:r w:rsidRPr="005264B3">
        <w:rPr>
          <w:sz w:val="20"/>
          <w:szCs w:val="20"/>
          <w:vertAlign w:val="superscript"/>
        </w:rPr>
        <w:footnoteRef/>
      </w:r>
      <w:r w:rsidRPr="005264B3">
        <w:rPr>
          <w:sz w:val="20"/>
          <w:szCs w:val="20"/>
        </w:rPr>
        <w:t xml:space="preserve"> UN Dispatch, </w:t>
      </w:r>
      <w:r w:rsidRPr="005264B3">
        <w:rPr>
          <w:i/>
          <w:sz w:val="20"/>
          <w:szCs w:val="20"/>
        </w:rPr>
        <w:t xml:space="preserve">Pakistan Floods Facts and Figures; </w:t>
      </w:r>
      <w:r w:rsidRPr="005264B3">
        <w:rPr>
          <w:sz w:val="20"/>
          <w:szCs w:val="20"/>
        </w:rPr>
        <w:t>Available at http://www.undispatch.com/pakistan-floods-facts-and-figures/</w:t>
      </w:r>
    </w:p>
  </w:footnote>
  <w:footnote w:id="2">
    <w:p w14:paraId="2D77DE7E" w14:textId="77777777" w:rsidR="00356F90" w:rsidRDefault="00356F90" w:rsidP="006E69D5">
      <w:pPr>
        <w:spacing w:before="0" w:after="0" w:line="240" w:lineRule="auto"/>
        <w:jc w:val="left"/>
      </w:pPr>
      <w:r w:rsidRPr="005264B3">
        <w:rPr>
          <w:sz w:val="20"/>
          <w:szCs w:val="20"/>
          <w:vertAlign w:val="superscript"/>
        </w:rPr>
        <w:footnoteRef/>
      </w:r>
      <w:r w:rsidRPr="005264B3">
        <w:rPr>
          <w:sz w:val="20"/>
          <w:szCs w:val="20"/>
        </w:rPr>
        <w:t xml:space="preserve"> </w:t>
      </w:r>
      <w:r w:rsidRPr="005264B3">
        <w:rPr>
          <w:i/>
          <w:sz w:val="20"/>
          <w:szCs w:val="20"/>
        </w:rPr>
        <w:t>Pakistan Flood Impact Assessment;</w:t>
      </w:r>
      <w:r w:rsidRPr="005264B3">
        <w:rPr>
          <w:sz w:val="20"/>
          <w:szCs w:val="20"/>
        </w:rPr>
        <w:t xml:space="preserve"> Available at http://www.finance.gov.pk/survey/chapters_15/Annex_III_flood.pdf</w:t>
      </w:r>
    </w:p>
  </w:footnote>
  <w:footnote w:id="3">
    <w:p w14:paraId="6A9F41B1" w14:textId="77777777" w:rsidR="00356F90" w:rsidRDefault="00356F90" w:rsidP="006E69D5">
      <w:pPr>
        <w:pStyle w:val="FootnoteText"/>
      </w:pPr>
      <w:r>
        <w:rPr>
          <w:rStyle w:val="FootnoteReference"/>
        </w:rPr>
        <w:footnoteRef/>
      </w:r>
      <w:r>
        <w:t xml:space="preserve"> Un Women, Pakistan </w:t>
      </w:r>
      <w:r w:rsidRPr="00703641">
        <w:rPr>
          <w:i/>
          <w:iCs/>
        </w:rPr>
        <w:t>Women’s Economic Participation and Empowerment in Pakistan-Status Report 2016</w:t>
      </w:r>
    </w:p>
  </w:footnote>
  <w:footnote w:id="4">
    <w:p w14:paraId="7AA80CCC" w14:textId="77777777" w:rsidR="00356F90" w:rsidRDefault="00356F90" w:rsidP="006E69D5">
      <w:pPr>
        <w:pStyle w:val="FootnoteText"/>
      </w:pPr>
      <w:r>
        <w:rPr>
          <w:rStyle w:val="FootnoteReference"/>
        </w:rPr>
        <w:footnoteRef/>
      </w:r>
      <w:r>
        <w:t xml:space="preserve"> Ibid Chapter 9: WEE in Humanitarian Context</w:t>
      </w:r>
    </w:p>
  </w:footnote>
  <w:footnote w:id="5">
    <w:p w14:paraId="1BFFE4B9" w14:textId="0E9E3257" w:rsidR="00356F90" w:rsidRDefault="00356F90" w:rsidP="006E69D5">
      <w:pPr>
        <w:pStyle w:val="FootnoteText"/>
      </w:pPr>
      <w:r>
        <w:rPr>
          <w:rStyle w:val="FootnoteReference"/>
        </w:rPr>
        <w:footnoteRef/>
      </w:r>
      <w:r>
        <w:t xml:space="preserve"> The initially designed WLSR proposal was for a longer period and rather ambitious. However, it failed to secure funding.</w:t>
      </w:r>
    </w:p>
  </w:footnote>
  <w:footnote w:id="6">
    <w:p w14:paraId="42F6555D" w14:textId="1ABE3988" w:rsidR="00356F90" w:rsidRDefault="00356F90" w:rsidP="006E69D5">
      <w:pPr>
        <w:pStyle w:val="FootnoteText"/>
      </w:pPr>
      <w:r>
        <w:rPr>
          <w:rStyle w:val="FootnoteReference"/>
        </w:rPr>
        <w:footnoteRef/>
      </w:r>
      <w:r>
        <w:t xml:space="preserve"> As the WPP was ending and there was no intimation of new funding support, the staff had begun looking for other employment and many left even before the project ended in Dec.2012.</w:t>
      </w:r>
    </w:p>
  </w:footnote>
  <w:footnote w:id="7">
    <w:p w14:paraId="7F35A78C" w14:textId="77777777" w:rsidR="00356F90" w:rsidRDefault="00356F90" w:rsidP="006E69D5">
      <w:pPr>
        <w:pBdr>
          <w:top w:val="nil"/>
          <w:left w:val="nil"/>
          <w:bottom w:val="nil"/>
          <w:right w:val="nil"/>
          <w:between w:val="nil"/>
          <w:bar w:val="nil"/>
        </w:pBdr>
        <w:tabs>
          <w:tab w:val="left" w:pos="284"/>
        </w:tabs>
        <w:spacing w:before="0" w:after="0" w:line="240" w:lineRule="auto"/>
      </w:pPr>
      <w:r>
        <w:rPr>
          <w:rStyle w:val="FootnoteReference"/>
        </w:rPr>
        <w:footnoteRef/>
      </w:r>
      <w:r>
        <w:t xml:space="preserve"> </w:t>
      </w:r>
      <w:r w:rsidRPr="00AA3EED">
        <w:rPr>
          <w:sz w:val="18"/>
          <w:szCs w:val="20"/>
        </w:rPr>
        <w:t xml:space="preserve">Stavros et al in “SOAR: A New Approach to Strategic Planning” in Holman et al, 2006. </w:t>
      </w:r>
      <w:r w:rsidRPr="00AA3EED">
        <w:rPr>
          <w:i/>
          <w:iCs/>
          <w:sz w:val="18"/>
          <w:szCs w:val="20"/>
        </w:rPr>
        <w:t>The Change Handbook,</w:t>
      </w:r>
      <w:r>
        <w:rPr>
          <w:sz w:val="18"/>
          <w:szCs w:val="20"/>
        </w:rPr>
        <w:t xml:space="preserve"> Ch.</w:t>
      </w:r>
      <w:r w:rsidRPr="00AA3EED">
        <w:rPr>
          <w:sz w:val="18"/>
          <w:szCs w:val="20"/>
        </w:rPr>
        <w:t>10:132.</w:t>
      </w:r>
    </w:p>
  </w:footnote>
  <w:footnote w:id="8">
    <w:p w14:paraId="1601D90F" w14:textId="30A7B414" w:rsidR="00356F90" w:rsidRDefault="00356F90" w:rsidP="00E11774">
      <w:pPr>
        <w:pStyle w:val="NormalWeb"/>
        <w:spacing w:before="0" w:beforeAutospacing="0" w:after="0" w:afterAutospacing="0"/>
        <w:jc w:val="both"/>
      </w:pPr>
      <w:r>
        <w:rPr>
          <w:rStyle w:val="FootnoteReference"/>
        </w:rPr>
        <w:footnoteRef/>
      </w:r>
      <w:r>
        <w:t xml:space="preserve"> </w:t>
      </w:r>
      <w:r>
        <w:rPr>
          <w:color w:val="000000"/>
          <w:sz w:val="20"/>
          <w:szCs w:val="20"/>
        </w:rPr>
        <w:t>SAARC Disaster Management Centre New Delhi, Post-2015 DRR Framework for SAARC Region (HFA2) SDMC, March, 2014</w:t>
      </w:r>
      <w:r>
        <w:rPr>
          <w:i/>
          <w:iCs/>
          <w:color w:val="000000"/>
          <w:sz w:val="20"/>
          <w:szCs w:val="20"/>
        </w:rPr>
        <w:t xml:space="preserve">; </w:t>
      </w:r>
      <w:r>
        <w:rPr>
          <w:color w:val="000000"/>
          <w:sz w:val="20"/>
          <w:szCs w:val="20"/>
        </w:rPr>
        <w:t xml:space="preserve">Available at </w:t>
      </w:r>
    </w:p>
    <w:p w14:paraId="31C3CD66" w14:textId="5FF0C620" w:rsidR="00356F90" w:rsidRDefault="00356F90" w:rsidP="00E11774">
      <w:pPr>
        <w:pStyle w:val="FootnoteText"/>
      </w:pPr>
      <w:r>
        <w:rPr>
          <w:color w:val="000000"/>
        </w:rPr>
        <w:t>http://www.recoveryplatform.org/assets/HFA2/Post-2015%20Drr%20Framework%20SAARC.pdf</w:t>
      </w:r>
    </w:p>
  </w:footnote>
  <w:footnote w:id="9">
    <w:p w14:paraId="5A309848" w14:textId="6231F61F" w:rsidR="00356F90" w:rsidRDefault="00356F90" w:rsidP="006E69D5">
      <w:pPr>
        <w:pStyle w:val="FootnoteText"/>
      </w:pPr>
      <w:r>
        <w:rPr>
          <w:rStyle w:val="FootnoteReference"/>
        </w:rPr>
        <w:footnoteRef/>
      </w:r>
      <w:r>
        <w:t xml:space="preserve"> Held on 25 August, 2016</w:t>
      </w:r>
    </w:p>
  </w:footnote>
  <w:footnote w:id="10">
    <w:p w14:paraId="71F6E645" w14:textId="4A98640E" w:rsidR="00356F90" w:rsidRDefault="00356F90">
      <w:pPr>
        <w:pStyle w:val="FootnoteText"/>
      </w:pPr>
      <w:r>
        <w:rPr>
          <w:rStyle w:val="FootnoteReference"/>
        </w:rPr>
        <w:footnoteRef/>
      </w:r>
      <w:r>
        <w:t xml:space="preserve"> PC 1 is a planning template used by the government to plan development projects. Approval of a PC-1 implies that the proposed intervention will receive the funds requested from the government. </w:t>
      </w:r>
    </w:p>
  </w:footnote>
  <w:footnote w:id="11">
    <w:p w14:paraId="154EE716" w14:textId="77777777" w:rsidR="00356F90" w:rsidRDefault="00356F90" w:rsidP="006E69D5">
      <w:pPr>
        <w:pStyle w:val="FootnoteText"/>
      </w:pPr>
      <w:r>
        <w:rPr>
          <w:rStyle w:val="FootnoteReference"/>
        </w:rPr>
        <w:footnoteRef/>
      </w:r>
      <w:r>
        <w:t xml:space="preserve"> Interview with NDMA, Islamabad.</w:t>
      </w:r>
    </w:p>
  </w:footnote>
  <w:footnote w:id="12">
    <w:p w14:paraId="0F04042C" w14:textId="77777777" w:rsidR="00356F90" w:rsidRDefault="00356F90" w:rsidP="006E69D5">
      <w:pPr>
        <w:pStyle w:val="FootnoteText"/>
      </w:pPr>
      <w:r>
        <w:rPr>
          <w:rStyle w:val="FootnoteReference"/>
        </w:rPr>
        <w:footnoteRef/>
      </w:r>
      <w:r>
        <w:t xml:space="preserve"> The visit has been held up due to WDD procedures but is expected to take place soon.</w:t>
      </w:r>
    </w:p>
  </w:footnote>
  <w:footnote w:id="13">
    <w:p w14:paraId="2820C2E9" w14:textId="77777777" w:rsidR="00356F90" w:rsidRPr="00723FF4" w:rsidRDefault="00356F90" w:rsidP="006E69D5">
      <w:pPr>
        <w:shd w:val="clear" w:color="auto" w:fill="FFFFFF"/>
        <w:rPr>
          <w:rFonts w:eastAsia="Times New Roman" w:cs="Times New Roman"/>
          <w:sz w:val="19"/>
          <w:szCs w:val="19"/>
        </w:rPr>
      </w:pPr>
      <w:r>
        <w:rPr>
          <w:rStyle w:val="FootnoteReference"/>
        </w:rPr>
        <w:footnoteRef/>
      </w:r>
      <w:r>
        <w:t xml:space="preserve"> </w:t>
      </w:r>
      <w:r w:rsidRPr="00723FF4">
        <w:rPr>
          <w:rFonts w:eastAsia="Times New Roman" w:cs="Times New Roman"/>
          <w:sz w:val="21"/>
          <w:szCs w:val="21"/>
        </w:rPr>
        <w:t>Jaffarabad/Sohabatpur/Naseerabad/</w:t>
      </w:r>
      <w:r w:rsidRPr="00723FF4">
        <w:rPr>
          <w:rFonts w:eastAsia="Times New Roman" w:cs="Times New Roman"/>
          <w:sz w:val="19"/>
          <w:szCs w:val="19"/>
        </w:rPr>
        <w:t>Ziarat</w:t>
      </w:r>
    </w:p>
    <w:p w14:paraId="0BE21D98" w14:textId="77777777" w:rsidR="00356F90" w:rsidRDefault="00356F90" w:rsidP="006E69D5">
      <w:pPr>
        <w:pStyle w:val="FootnoteText"/>
      </w:pPr>
    </w:p>
  </w:footnote>
  <w:footnote w:id="14">
    <w:p w14:paraId="7C96057D" w14:textId="77777777" w:rsidR="00356F90" w:rsidRDefault="00356F90" w:rsidP="006E69D5">
      <w:pPr>
        <w:pStyle w:val="FootnoteText"/>
      </w:pPr>
      <w:r>
        <w:rPr>
          <w:rStyle w:val="FootnoteReference"/>
        </w:rPr>
        <w:footnoteRef/>
      </w:r>
      <w:r>
        <w:t xml:space="preserve"> The FGDs were conducted and analysed by the </w:t>
      </w:r>
      <w:r w:rsidRPr="0025319B">
        <w:t>Afghanistan Public Policy Research Organization (APPRO)</w:t>
      </w:r>
    </w:p>
  </w:footnote>
  <w:footnote w:id="15">
    <w:p w14:paraId="66527675" w14:textId="28C4AD36" w:rsidR="00356F90" w:rsidRDefault="00356F90">
      <w:pPr>
        <w:pStyle w:val="FootnoteText"/>
      </w:pPr>
      <w:r>
        <w:rPr>
          <w:rStyle w:val="FootnoteReference"/>
        </w:rPr>
        <w:footnoteRef/>
      </w:r>
      <w:r>
        <w:t xml:space="preserve"> UN Women Pakistan website: </w:t>
      </w:r>
      <w:hyperlink r:id="rId1" w:history="1">
        <w:r w:rsidRPr="00DD672E">
          <w:rPr>
            <w:rStyle w:val="Hyperlink"/>
          </w:rPr>
          <w:t>http://pakistan.unwomen.org</w:t>
        </w:r>
      </w:hyperlink>
    </w:p>
  </w:footnote>
  <w:footnote w:id="16">
    <w:p w14:paraId="225D923C" w14:textId="77777777" w:rsidR="00356F90" w:rsidRDefault="00356F90" w:rsidP="006E69D5">
      <w:pPr>
        <w:pStyle w:val="FootnoteText"/>
      </w:pPr>
      <w:r>
        <w:rPr>
          <w:rStyle w:val="FootnoteReference"/>
        </w:rPr>
        <w:footnoteRef/>
      </w:r>
      <w:r>
        <w:t xml:space="preserve"> UNISDR 2015. </w:t>
      </w:r>
      <w:r w:rsidRPr="008B7E9A">
        <w:rPr>
          <w:rFonts w:cs="Times New Roman"/>
          <w:i/>
          <w:iCs/>
        </w:rPr>
        <w:t>The Sendai Framework for Disaster Risk Reduction 2015-2030</w:t>
      </w:r>
      <w:r>
        <w:rPr>
          <w:rFonts w:cs="Times New Roman"/>
        </w:rPr>
        <w:t>.</w:t>
      </w:r>
    </w:p>
  </w:footnote>
  <w:footnote w:id="17">
    <w:p w14:paraId="7ABFCB27" w14:textId="77777777" w:rsidR="00356F90" w:rsidRPr="008B7E9A" w:rsidRDefault="00356F90" w:rsidP="006E69D5">
      <w:pPr>
        <w:pStyle w:val="FootnoteText"/>
      </w:pPr>
      <w:r>
        <w:rPr>
          <w:rStyle w:val="FootnoteReference"/>
        </w:rPr>
        <w:footnoteRef/>
      </w:r>
      <w:r>
        <w:t xml:space="preserve"> Ibid. </w:t>
      </w:r>
      <w:r>
        <w:rPr>
          <w:rFonts w:cs="Times New Roman"/>
        </w:rPr>
        <w:t>Pp 23</w:t>
      </w:r>
    </w:p>
  </w:footnote>
  <w:footnote w:id="18">
    <w:p w14:paraId="32287A9D" w14:textId="7B4C7163" w:rsidR="00356F90" w:rsidRPr="00B26069" w:rsidRDefault="00356F90" w:rsidP="001B2112">
      <w:pPr>
        <w:pStyle w:val="FootnoteText"/>
        <w:rPr>
          <w:rFonts w:cs="Times New Roman"/>
        </w:rPr>
      </w:pPr>
      <w:r w:rsidRPr="00B26069">
        <w:rPr>
          <w:rStyle w:val="FootnoteReference"/>
          <w:rFonts w:cs="Times New Roman"/>
        </w:rPr>
        <w:footnoteRef/>
      </w:r>
      <w:r w:rsidRPr="00B26069">
        <w:rPr>
          <w:rFonts w:cs="Times New Roman"/>
        </w:rPr>
        <w:t xml:space="preserve"> For more information on People’s Assemblies </w:t>
      </w:r>
      <w:r>
        <w:rPr>
          <w:rFonts w:cs="Times New Roman"/>
        </w:rPr>
        <w:t>see Omar Foundation website</w:t>
      </w:r>
      <w:r w:rsidRPr="00B26069">
        <w:rPr>
          <w:rFonts w:cs="Times New Roman"/>
        </w:rPr>
        <w:t xml:space="preserve"> at http://www.oakdf.org.pk/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B2A94"/>
    <w:multiLevelType w:val="hybridMultilevel"/>
    <w:tmpl w:val="7AB0138A"/>
    <w:lvl w:ilvl="0" w:tplc="ED103256">
      <w:start w:val="1"/>
      <w:numFmt w:val="bullet"/>
      <w:lvlText w:val=""/>
      <w:lvlJc w:val="left"/>
      <w:pPr>
        <w:ind w:left="420" w:hanging="284"/>
      </w:pPr>
      <w:rPr>
        <w:rFonts w:ascii="Wingdings" w:eastAsia="Wingdings" w:hAnsi="Wingdings" w:cs="Wingdings" w:hint="default"/>
        <w:w w:val="100"/>
        <w:sz w:val="24"/>
        <w:szCs w:val="24"/>
      </w:rPr>
    </w:lvl>
    <w:lvl w:ilvl="1" w:tplc="684C8A32">
      <w:start w:val="1"/>
      <w:numFmt w:val="bullet"/>
      <w:lvlText w:val="•"/>
      <w:lvlJc w:val="left"/>
      <w:pPr>
        <w:ind w:left="831" w:hanging="284"/>
      </w:pPr>
      <w:rPr>
        <w:rFonts w:hint="default"/>
      </w:rPr>
    </w:lvl>
    <w:lvl w:ilvl="2" w:tplc="0F5CB366">
      <w:start w:val="1"/>
      <w:numFmt w:val="bullet"/>
      <w:lvlText w:val="•"/>
      <w:lvlJc w:val="left"/>
      <w:pPr>
        <w:ind w:left="1242" w:hanging="284"/>
      </w:pPr>
      <w:rPr>
        <w:rFonts w:hint="default"/>
      </w:rPr>
    </w:lvl>
    <w:lvl w:ilvl="3" w:tplc="EC283F82">
      <w:start w:val="1"/>
      <w:numFmt w:val="bullet"/>
      <w:lvlText w:val="•"/>
      <w:lvlJc w:val="left"/>
      <w:pPr>
        <w:ind w:left="1654" w:hanging="284"/>
      </w:pPr>
      <w:rPr>
        <w:rFonts w:hint="default"/>
      </w:rPr>
    </w:lvl>
    <w:lvl w:ilvl="4" w:tplc="CD604FCA">
      <w:start w:val="1"/>
      <w:numFmt w:val="bullet"/>
      <w:lvlText w:val="•"/>
      <w:lvlJc w:val="left"/>
      <w:pPr>
        <w:ind w:left="2065" w:hanging="284"/>
      </w:pPr>
      <w:rPr>
        <w:rFonts w:hint="default"/>
      </w:rPr>
    </w:lvl>
    <w:lvl w:ilvl="5" w:tplc="8EB8BEAE">
      <w:start w:val="1"/>
      <w:numFmt w:val="bullet"/>
      <w:lvlText w:val="•"/>
      <w:lvlJc w:val="left"/>
      <w:pPr>
        <w:ind w:left="2477" w:hanging="284"/>
      </w:pPr>
      <w:rPr>
        <w:rFonts w:hint="default"/>
      </w:rPr>
    </w:lvl>
    <w:lvl w:ilvl="6" w:tplc="CDCEDE28">
      <w:start w:val="1"/>
      <w:numFmt w:val="bullet"/>
      <w:lvlText w:val="•"/>
      <w:lvlJc w:val="left"/>
      <w:pPr>
        <w:ind w:left="2888" w:hanging="284"/>
      </w:pPr>
      <w:rPr>
        <w:rFonts w:hint="default"/>
      </w:rPr>
    </w:lvl>
    <w:lvl w:ilvl="7" w:tplc="24E6FED0">
      <w:start w:val="1"/>
      <w:numFmt w:val="bullet"/>
      <w:lvlText w:val="•"/>
      <w:lvlJc w:val="left"/>
      <w:pPr>
        <w:ind w:left="3300" w:hanging="284"/>
      </w:pPr>
      <w:rPr>
        <w:rFonts w:hint="default"/>
      </w:rPr>
    </w:lvl>
    <w:lvl w:ilvl="8" w:tplc="150CF4D6">
      <w:start w:val="1"/>
      <w:numFmt w:val="bullet"/>
      <w:lvlText w:val="•"/>
      <w:lvlJc w:val="left"/>
      <w:pPr>
        <w:ind w:left="3711" w:hanging="284"/>
      </w:pPr>
      <w:rPr>
        <w:rFonts w:hint="default"/>
      </w:rPr>
    </w:lvl>
  </w:abstractNum>
  <w:abstractNum w:abstractNumId="1" w15:restartNumberingAfterBreak="0">
    <w:nsid w:val="07976586"/>
    <w:multiLevelType w:val="hybridMultilevel"/>
    <w:tmpl w:val="142C1DAA"/>
    <w:lvl w:ilvl="0" w:tplc="5E0C481E">
      <w:start w:val="1"/>
      <w:numFmt w:val="bullet"/>
      <w:lvlText w:val=""/>
      <w:lvlJc w:val="left"/>
      <w:pPr>
        <w:ind w:left="2160" w:hanging="360"/>
      </w:pPr>
      <w:rPr>
        <w:rFonts w:ascii="Symbol" w:eastAsia="Symbol" w:hAnsi="Symbol" w:cs="Symbol" w:hint="default"/>
        <w:w w:val="100"/>
        <w:sz w:val="24"/>
        <w:szCs w:val="24"/>
      </w:rPr>
    </w:lvl>
    <w:lvl w:ilvl="1" w:tplc="0409001B">
      <w:start w:val="1"/>
      <w:numFmt w:val="lowerRoman"/>
      <w:lvlText w:val="%2."/>
      <w:lvlJc w:val="right"/>
      <w:pPr>
        <w:ind w:left="2880" w:hanging="360"/>
      </w:pPr>
      <w:rPr>
        <w:rFonts w:hint="default"/>
        <w:w w:val="100"/>
        <w:sz w:val="24"/>
        <w:szCs w:val="24"/>
      </w:rPr>
    </w:lvl>
    <w:lvl w:ilvl="2" w:tplc="A554FBA4">
      <w:start w:val="1"/>
      <w:numFmt w:val="bullet"/>
      <w:lvlText w:val="•"/>
      <w:lvlJc w:val="left"/>
      <w:pPr>
        <w:ind w:left="3920" w:hanging="360"/>
      </w:pPr>
      <w:rPr>
        <w:rFonts w:hint="default"/>
      </w:rPr>
    </w:lvl>
    <w:lvl w:ilvl="3" w:tplc="8076956A">
      <w:start w:val="1"/>
      <w:numFmt w:val="bullet"/>
      <w:lvlText w:val="•"/>
      <w:lvlJc w:val="left"/>
      <w:pPr>
        <w:ind w:left="4960" w:hanging="360"/>
      </w:pPr>
      <w:rPr>
        <w:rFonts w:hint="default"/>
      </w:rPr>
    </w:lvl>
    <w:lvl w:ilvl="4" w:tplc="8DF2182E">
      <w:start w:val="1"/>
      <w:numFmt w:val="bullet"/>
      <w:lvlText w:val="•"/>
      <w:lvlJc w:val="left"/>
      <w:pPr>
        <w:ind w:left="6000" w:hanging="360"/>
      </w:pPr>
      <w:rPr>
        <w:rFonts w:hint="default"/>
      </w:rPr>
    </w:lvl>
    <w:lvl w:ilvl="5" w:tplc="ED185004">
      <w:start w:val="1"/>
      <w:numFmt w:val="bullet"/>
      <w:lvlText w:val="•"/>
      <w:lvlJc w:val="left"/>
      <w:pPr>
        <w:ind w:left="7040" w:hanging="360"/>
      </w:pPr>
      <w:rPr>
        <w:rFonts w:hint="default"/>
      </w:rPr>
    </w:lvl>
    <w:lvl w:ilvl="6" w:tplc="24449EB2">
      <w:start w:val="1"/>
      <w:numFmt w:val="bullet"/>
      <w:lvlText w:val="•"/>
      <w:lvlJc w:val="left"/>
      <w:pPr>
        <w:ind w:left="8080" w:hanging="360"/>
      </w:pPr>
      <w:rPr>
        <w:rFonts w:hint="default"/>
      </w:rPr>
    </w:lvl>
    <w:lvl w:ilvl="7" w:tplc="A306C532">
      <w:start w:val="1"/>
      <w:numFmt w:val="bullet"/>
      <w:lvlText w:val="•"/>
      <w:lvlJc w:val="left"/>
      <w:pPr>
        <w:ind w:left="9120" w:hanging="360"/>
      </w:pPr>
      <w:rPr>
        <w:rFonts w:hint="default"/>
      </w:rPr>
    </w:lvl>
    <w:lvl w:ilvl="8" w:tplc="887EDED4">
      <w:start w:val="1"/>
      <w:numFmt w:val="bullet"/>
      <w:lvlText w:val="•"/>
      <w:lvlJc w:val="left"/>
      <w:pPr>
        <w:ind w:left="10160" w:hanging="360"/>
      </w:pPr>
      <w:rPr>
        <w:rFonts w:hint="default"/>
      </w:rPr>
    </w:lvl>
  </w:abstractNum>
  <w:abstractNum w:abstractNumId="2" w15:restartNumberingAfterBreak="0">
    <w:nsid w:val="07E05AC3"/>
    <w:multiLevelType w:val="hybridMultilevel"/>
    <w:tmpl w:val="7BA25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D29BD"/>
    <w:multiLevelType w:val="multilevel"/>
    <w:tmpl w:val="95569368"/>
    <w:lvl w:ilvl="0">
      <w:start w:val="2"/>
      <w:numFmt w:val="decimal"/>
      <w:lvlText w:val="%1"/>
      <w:lvlJc w:val="left"/>
      <w:pPr>
        <w:ind w:left="450" w:hanging="450"/>
      </w:pPr>
      <w:rPr>
        <w:rFonts w:hint="default"/>
        <w:u w:val="single"/>
      </w:rPr>
    </w:lvl>
    <w:lvl w:ilvl="1">
      <w:start w:val="2"/>
      <w:numFmt w:val="decimal"/>
      <w:lvlText w:val="%1.%2"/>
      <w:lvlJc w:val="left"/>
      <w:pPr>
        <w:ind w:left="630" w:hanging="450"/>
      </w:pPr>
      <w:rPr>
        <w:rFonts w:hint="default"/>
        <w:u w:val="none"/>
      </w:rPr>
    </w:lvl>
    <w:lvl w:ilvl="2">
      <w:start w:val="1"/>
      <w:numFmt w:val="decimal"/>
      <w:lvlText w:val="%1.%2.%3"/>
      <w:lvlJc w:val="left"/>
      <w:pPr>
        <w:ind w:left="1080" w:hanging="720"/>
      </w:pPr>
      <w:rPr>
        <w:rFonts w:hint="default"/>
        <w:u w:val="none"/>
      </w:rPr>
    </w:lvl>
    <w:lvl w:ilvl="3">
      <w:start w:val="1"/>
      <w:numFmt w:val="decimal"/>
      <w:lvlText w:val="%1.%2.%3.%4"/>
      <w:lvlJc w:val="left"/>
      <w:pPr>
        <w:ind w:left="1260" w:hanging="720"/>
      </w:pPr>
      <w:rPr>
        <w:rFonts w:hint="default"/>
        <w:u w:val="single"/>
      </w:rPr>
    </w:lvl>
    <w:lvl w:ilvl="4">
      <w:start w:val="1"/>
      <w:numFmt w:val="decimal"/>
      <w:lvlText w:val="%1.%2.%3.%4.%5"/>
      <w:lvlJc w:val="left"/>
      <w:pPr>
        <w:ind w:left="1800" w:hanging="1080"/>
      </w:pPr>
      <w:rPr>
        <w:rFonts w:hint="default"/>
        <w:u w:val="single"/>
      </w:rPr>
    </w:lvl>
    <w:lvl w:ilvl="5">
      <w:start w:val="1"/>
      <w:numFmt w:val="decimal"/>
      <w:lvlText w:val="%1.%2.%3.%4.%5.%6"/>
      <w:lvlJc w:val="left"/>
      <w:pPr>
        <w:ind w:left="1980" w:hanging="1080"/>
      </w:pPr>
      <w:rPr>
        <w:rFonts w:hint="default"/>
        <w:u w:val="single"/>
      </w:rPr>
    </w:lvl>
    <w:lvl w:ilvl="6">
      <w:start w:val="1"/>
      <w:numFmt w:val="decimal"/>
      <w:lvlText w:val="%1.%2.%3.%4.%5.%6.%7"/>
      <w:lvlJc w:val="left"/>
      <w:pPr>
        <w:ind w:left="2520" w:hanging="1440"/>
      </w:pPr>
      <w:rPr>
        <w:rFonts w:hint="default"/>
        <w:u w:val="single"/>
      </w:rPr>
    </w:lvl>
    <w:lvl w:ilvl="7">
      <w:start w:val="1"/>
      <w:numFmt w:val="decimal"/>
      <w:lvlText w:val="%1.%2.%3.%4.%5.%6.%7.%8"/>
      <w:lvlJc w:val="left"/>
      <w:pPr>
        <w:ind w:left="2700" w:hanging="1440"/>
      </w:pPr>
      <w:rPr>
        <w:rFonts w:hint="default"/>
        <w:u w:val="single"/>
      </w:rPr>
    </w:lvl>
    <w:lvl w:ilvl="8">
      <w:start w:val="1"/>
      <w:numFmt w:val="decimal"/>
      <w:lvlText w:val="%1.%2.%3.%4.%5.%6.%7.%8.%9"/>
      <w:lvlJc w:val="left"/>
      <w:pPr>
        <w:ind w:left="2880" w:hanging="1440"/>
      </w:pPr>
      <w:rPr>
        <w:rFonts w:hint="default"/>
        <w:u w:val="single"/>
      </w:rPr>
    </w:lvl>
  </w:abstractNum>
  <w:abstractNum w:abstractNumId="4" w15:restartNumberingAfterBreak="0">
    <w:nsid w:val="08BC443B"/>
    <w:multiLevelType w:val="hybridMultilevel"/>
    <w:tmpl w:val="C8645F5C"/>
    <w:lvl w:ilvl="0" w:tplc="AC304C46">
      <w:start w:val="1"/>
      <w:numFmt w:val="lowerRoman"/>
      <w:lvlText w:val="%1)"/>
      <w:lvlJc w:val="left"/>
      <w:pPr>
        <w:ind w:left="900" w:hanging="720"/>
      </w:pPr>
      <w:rPr>
        <w:rFonts w:hint="default"/>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0EB85E51"/>
    <w:multiLevelType w:val="multilevel"/>
    <w:tmpl w:val="5DC82782"/>
    <w:lvl w:ilvl="0">
      <w:start w:val="1"/>
      <w:numFmt w:val="decimal"/>
      <w:lvlText w:val="%1."/>
      <w:lvlJc w:val="left"/>
      <w:pPr>
        <w:ind w:left="720" w:hanging="360"/>
      </w:pPr>
      <w:rPr>
        <w:rFonts w:hint="default"/>
      </w:rPr>
    </w:lvl>
    <w:lvl w:ilvl="1">
      <w:start w:val="1"/>
      <w:numFmt w:val="decimal"/>
      <w:isLgl/>
      <w:lvlText w:val="%1.%2"/>
      <w:lvlJc w:val="left"/>
      <w:pPr>
        <w:ind w:left="432" w:hanging="43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0EC664F3"/>
    <w:multiLevelType w:val="multilevel"/>
    <w:tmpl w:val="30AEDF7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726F1B"/>
    <w:multiLevelType w:val="hybridMultilevel"/>
    <w:tmpl w:val="439AEB88"/>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135ABC"/>
    <w:multiLevelType w:val="hybridMultilevel"/>
    <w:tmpl w:val="64581D56"/>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072140"/>
    <w:multiLevelType w:val="hybridMultilevel"/>
    <w:tmpl w:val="4D485676"/>
    <w:lvl w:ilvl="0" w:tplc="51EE9EAA">
      <w:start w:val="1"/>
      <w:numFmt w:val="decimal"/>
      <w:lvlText w:val="%1."/>
      <w:lvlJc w:val="left"/>
      <w:pPr>
        <w:ind w:left="720" w:hanging="360"/>
      </w:pPr>
      <w:rPr>
        <w:rFonts w:ascii="Times New Roman" w:eastAsiaTheme="minorHAnsi" w:hAnsi="Times New Roman" w:cstheme="minorBidi"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C61082"/>
    <w:multiLevelType w:val="hybridMultilevel"/>
    <w:tmpl w:val="012E7D9A"/>
    <w:lvl w:ilvl="0" w:tplc="12386D14">
      <w:start w:val="1"/>
      <w:numFmt w:val="bullet"/>
      <w:lvlText w:val=""/>
      <w:lvlJc w:val="left"/>
      <w:pPr>
        <w:ind w:left="420" w:hanging="284"/>
      </w:pPr>
      <w:rPr>
        <w:rFonts w:ascii="Wingdings" w:eastAsia="Wingdings" w:hAnsi="Wingdings" w:cs="Wingdings" w:hint="default"/>
        <w:w w:val="100"/>
        <w:sz w:val="24"/>
        <w:szCs w:val="24"/>
      </w:rPr>
    </w:lvl>
    <w:lvl w:ilvl="1" w:tplc="2F22A33C">
      <w:start w:val="1"/>
      <w:numFmt w:val="bullet"/>
      <w:lvlText w:val="•"/>
      <w:lvlJc w:val="left"/>
      <w:pPr>
        <w:ind w:left="831" w:hanging="284"/>
      </w:pPr>
      <w:rPr>
        <w:rFonts w:hint="default"/>
      </w:rPr>
    </w:lvl>
    <w:lvl w:ilvl="2" w:tplc="E41A763C">
      <w:start w:val="1"/>
      <w:numFmt w:val="bullet"/>
      <w:lvlText w:val="•"/>
      <w:lvlJc w:val="left"/>
      <w:pPr>
        <w:ind w:left="1242" w:hanging="284"/>
      </w:pPr>
      <w:rPr>
        <w:rFonts w:hint="default"/>
      </w:rPr>
    </w:lvl>
    <w:lvl w:ilvl="3" w:tplc="54628CDC">
      <w:start w:val="1"/>
      <w:numFmt w:val="bullet"/>
      <w:lvlText w:val="•"/>
      <w:lvlJc w:val="left"/>
      <w:pPr>
        <w:ind w:left="1654" w:hanging="284"/>
      </w:pPr>
      <w:rPr>
        <w:rFonts w:hint="default"/>
      </w:rPr>
    </w:lvl>
    <w:lvl w:ilvl="4" w:tplc="38321D2A">
      <w:start w:val="1"/>
      <w:numFmt w:val="bullet"/>
      <w:lvlText w:val="•"/>
      <w:lvlJc w:val="left"/>
      <w:pPr>
        <w:ind w:left="2065" w:hanging="284"/>
      </w:pPr>
      <w:rPr>
        <w:rFonts w:hint="default"/>
      </w:rPr>
    </w:lvl>
    <w:lvl w:ilvl="5" w:tplc="253CF5DA">
      <w:start w:val="1"/>
      <w:numFmt w:val="bullet"/>
      <w:lvlText w:val="•"/>
      <w:lvlJc w:val="left"/>
      <w:pPr>
        <w:ind w:left="2477" w:hanging="284"/>
      </w:pPr>
      <w:rPr>
        <w:rFonts w:hint="default"/>
      </w:rPr>
    </w:lvl>
    <w:lvl w:ilvl="6" w:tplc="7196F734">
      <w:start w:val="1"/>
      <w:numFmt w:val="bullet"/>
      <w:lvlText w:val="•"/>
      <w:lvlJc w:val="left"/>
      <w:pPr>
        <w:ind w:left="2888" w:hanging="284"/>
      </w:pPr>
      <w:rPr>
        <w:rFonts w:hint="default"/>
      </w:rPr>
    </w:lvl>
    <w:lvl w:ilvl="7" w:tplc="0F62A538">
      <w:start w:val="1"/>
      <w:numFmt w:val="bullet"/>
      <w:lvlText w:val="•"/>
      <w:lvlJc w:val="left"/>
      <w:pPr>
        <w:ind w:left="3300" w:hanging="284"/>
      </w:pPr>
      <w:rPr>
        <w:rFonts w:hint="default"/>
      </w:rPr>
    </w:lvl>
    <w:lvl w:ilvl="8" w:tplc="D7961874">
      <w:start w:val="1"/>
      <w:numFmt w:val="bullet"/>
      <w:lvlText w:val="•"/>
      <w:lvlJc w:val="left"/>
      <w:pPr>
        <w:ind w:left="3711" w:hanging="284"/>
      </w:pPr>
      <w:rPr>
        <w:rFonts w:hint="default"/>
      </w:rPr>
    </w:lvl>
  </w:abstractNum>
  <w:abstractNum w:abstractNumId="11" w15:restartNumberingAfterBreak="0">
    <w:nsid w:val="24340B6A"/>
    <w:multiLevelType w:val="hybridMultilevel"/>
    <w:tmpl w:val="B5FE4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5A0B60"/>
    <w:multiLevelType w:val="hybridMultilevel"/>
    <w:tmpl w:val="454869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AAD686C"/>
    <w:multiLevelType w:val="hybridMultilevel"/>
    <w:tmpl w:val="4112D578"/>
    <w:lvl w:ilvl="0" w:tplc="01FA0B06">
      <w:start w:val="1"/>
      <w:numFmt w:val="decimal"/>
      <w:lvlText w:val="%1."/>
      <w:lvlJc w:val="left"/>
      <w:pPr>
        <w:ind w:left="720" w:hanging="360"/>
      </w:pPr>
      <w:rPr>
        <w:rFonts w:ascii="Times New Roman" w:eastAsiaTheme="minorHAnsi" w:hAnsi="Times New Roman" w:cstheme="minorBidi"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D1239B"/>
    <w:multiLevelType w:val="hybridMultilevel"/>
    <w:tmpl w:val="50D69594"/>
    <w:lvl w:ilvl="0" w:tplc="D3786138">
      <w:start w:val="1"/>
      <w:numFmt w:val="bullet"/>
      <w:lvlText w:val=""/>
      <w:lvlJc w:val="left"/>
      <w:pPr>
        <w:ind w:left="2071" w:hanging="360"/>
      </w:pPr>
      <w:rPr>
        <w:rFonts w:ascii="Symbol" w:eastAsia="Symbol" w:hAnsi="Symbol" w:cs="Symbol" w:hint="default"/>
        <w:w w:val="100"/>
        <w:sz w:val="24"/>
        <w:szCs w:val="24"/>
      </w:rPr>
    </w:lvl>
    <w:lvl w:ilvl="1" w:tplc="0B7257EE">
      <w:start w:val="1"/>
      <w:numFmt w:val="bullet"/>
      <w:lvlText w:val=""/>
      <w:lvlJc w:val="left"/>
      <w:pPr>
        <w:ind w:left="2520" w:hanging="360"/>
      </w:pPr>
      <w:rPr>
        <w:rFonts w:ascii="Symbol" w:eastAsia="Symbol" w:hAnsi="Symbol" w:cs="Symbol" w:hint="default"/>
        <w:w w:val="100"/>
        <w:sz w:val="24"/>
        <w:szCs w:val="24"/>
      </w:rPr>
    </w:lvl>
    <w:lvl w:ilvl="2" w:tplc="D87A5572">
      <w:start w:val="1"/>
      <w:numFmt w:val="bullet"/>
      <w:lvlText w:val="•"/>
      <w:lvlJc w:val="left"/>
      <w:pPr>
        <w:ind w:left="3600" w:hanging="360"/>
      </w:pPr>
      <w:rPr>
        <w:rFonts w:hint="default"/>
      </w:rPr>
    </w:lvl>
    <w:lvl w:ilvl="3" w:tplc="7FF8F2CA">
      <w:start w:val="1"/>
      <w:numFmt w:val="bullet"/>
      <w:lvlText w:val="•"/>
      <w:lvlJc w:val="left"/>
      <w:pPr>
        <w:ind w:left="4680" w:hanging="360"/>
      </w:pPr>
      <w:rPr>
        <w:rFonts w:hint="default"/>
      </w:rPr>
    </w:lvl>
    <w:lvl w:ilvl="4" w:tplc="DA208032">
      <w:start w:val="1"/>
      <w:numFmt w:val="bullet"/>
      <w:lvlText w:val="•"/>
      <w:lvlJc w:val="left"/>
      <w:pPr>
        <w:ind w:left="5760" w:hanging="360"/>
      </w:pPr>
      <w:rPr>
        <w:rFonts w:hint="default"/>
      </w:rPr>
    </w:lvl>
    <w:lvl w:ilvl="5" w:tplc="838024EA">
      <w:start w:val="1"/>
      <w:numFmt w:val="bullet"/>
      <w:lvlText w:val="•"/>
      <w:lvlJc w:val="left"/>
      <w:pPr>
        <w:ind w:left="6840" w:hanging="360"/>
      </w:pPr>
      <w:rPr>
        <w:rFonts w:hint="default"/>
      </w:rPr>
    </w:lvl>
    <w:lvl w:ilvl="6" w:tplc="9F4EEDBE">
      <w:start w:val="1"/>
      <w:numFmt w:val="bullet"/>
      <w:lvlText w:val="•"/>
      <w:lvlJc w:val="left"/>
      <w:pPr>
        <w:ind w:left="7920" w:hanging="360"/>
      </w:pPr>
      <w:rPr>
        <w:rFonts w:hint="default"/>
      </w:rPr>
    </w:lvl>
    <w:lvl w:ilvl="7" w:tplc="570E1BB6">
      <w:start w:val="1"/>
      <w:numFmt w:val="bullet"/>
      <w:lvlText w:val="•"/>
      <w:lvlJc w:val="left"/>
      <w:pPr>
        <w:ind w:left="9000" w:hanging="360"/>
      </w:pPr>
      <w:rPr>
        <w:rFonts w:hint="default"/>
      </w:rPr>
    </w:lvl>
    <w:lvl w:ilvl="8" w:tplc="57DCEEEE">
      <w:start w:val="1"/>
      <w:numFmt w:val="bullet"/>
      <w:lvlText w:val="•"/>
      <w:lvlJc w:val="left"/>
      <w:pPr>
        <w:ind w:left="10080" w:hanging="360"/>
      </w:pPr>
      <w:rPr>
        <w:rFonts w:hint="default"/>
      </w:rPr>
    </w:lvl>
  </w:abstractNum>
  <w:abstractNum w:abstractNumId="15" w15:restartNumberingAfterBreak="0">
    <w:nsid w:val="30420B29"/>
    <w:multiLevelType w:val="hybridMultilevel"/>
    <w:tmpl w:val="871CD604"/>
    <w:lvl w:ilvl="0" w:tplc="CE263532">
      <w:start w:val="1"/>
      <w:numFmt w:val="bullet"/>
      <w:lvlText w:val=""/>
      <w:lvlJc w:val="left"/>
      <w:pPr>
        <w:ind w:left="420" w:hanging="284"/>
      </w:pPr>
      <w:rPr>
        <w:rFonts w:ascii="Wingdings" w:eastAsia="Wingdings" w:hAnsi="Wingdings" w:cs="Wingdings" w:hint="default"/>
        <w:w w:val="100"/>
        <w:sz w:val="24"/>
        <w:szCs w:val="24"/>
      </w:rPr>
    </w:lvl>
    <w:lvl w:ilvl="1" w:tplc="0A5E347E">
      <w:start w:val="1"/>
      <w:numFmt w:val="bullet"/>
      <w:lvlText w:val="•"/>
      <w:lvlJc w:val="left"/>
      <w:pPr>
        <w:ind w:left="831" w:hanging="284"/>
      </w:pPr>
      <w:rPr>
        <w:rFonts w:hint="default"/>
      </w:rPr>
    </w:lvl>
    <w:lvl w:ilvl="2" w:tplc="34FAC31E">
      <w:start w:val="1"/>
      <w:numFmt w:val="bullet"/>
      <w:lvlText w:val="•"/>
      <w:lvlJc w:val="left"/>
      <w:pPr>
        <w:ind w:left="1242" w:hanging="284"/>
      </w:pPr>
      <w:rPr>
        <w:rFonts w:hint="default"/>
      </w:rPr>
    </w:lvl>
    <w:lvl w:ilvl="3" w:tplc="03960CDA">
      <w:start w:val="1"/>
      <w:numFmt w:val="bullet"/>
      <w:lvlText w:val="•"/>
      <w:lvlJc w:val="left"/>
      <w:pPr>
        <w:ind w:left="1654" w:hanging="284"/>
      </w:pPr>
      <w:rPr>
        <w:rFonts w:hint="default"/>
      </w:rPr>
    </w:lvl>
    <w:lvl w:ilvl="4" w:tplc="59A4809E">
      <w:start w:val="1"/>
      <w:numFmt w:val="bullet"/>
      <w:lvlText w:val="•"/>
      <w:lvlJc w:val="left"/>
      <w:pPr>
        <w:ind w:left="2065" w:hanging="284"/>
      </w:pPr>
      <w:rPr>
        <w:rFonts w:hint="default"/>
      </w:rPr>
    </w:lvl>
    <w:lvl w:ilvl="5" w:tplc="D3C4ABF2">
      <w:start w:val="1"/>
      <w:numFmt w:val="bullet"/>
      <w:lvlText w:val="•"/>
      <w:lvlJc w:val="left"/>
      <w:pPr>
        <w:ind w:left="2477" w:hanging="284"/>
      </w:pPr>
      <w:rPr>
        <w:rFonts w:hint="default"/>
      </w:rPr>
    </w:lvl>
    <w:lvl w:ilvl="6" w:tplc="E976F996">
      <w:start w:val="1"/>
      <w:numFmt w:val="bullet"/>
      <w:lvlText w:val="•"/>
      <w:lvlJc w:val="left"/>
      <w:pPr>
        <w:ind w:left="2888" w:hanging="284"/>
      </w:pPr>
      <w:rPr>
        <w:rFonts w:hint="default"/>
      </w:rPr>
    </w:lvl>
    <w:lvl w:ilvl="7" w:tplc="AE00C258">
      <w:start w:val="1"/>
      <w:numFmt w:val="bullet"/>
      <w:lvlText w:val="•"/>
      <w:lvlJc w:val="left"/>
      <w:pPr>
        <w:ind w:left="3300" w:hanging="284"/>
      </w:pPr>
      <w:rPr>
        <w:rFonts w:hint="default"/>
      </w:rPr>
    </w:lvl>
    <w:lvl w:ilvl="8" w:tplc="1D0CB030">
      <w:start w:val="1"/>
      <w:numFmt w:val="bullet"/>
      <w:lvlText w:val="•"/>
      <w:lvlJc w:val="left"/>
      <w:pPr>
        <w:ind w:left="3711" w:hanging="284"/>
      </w:pPr>
      <w:rPr>
        <w:rFonts w:hint="default"/>
      </w:rPr>
    </w:lvl>
  </w:abstractNum>
  <w:abstractNum w:abstractNumId="16" w15:restartNumberingAfterBreak="0">
    <w:nsid w:val="32F11549"/>
    <w:multiLevelType w:val="multilevel"/>
    <w:tmpl w:val="BC627BC2"/>
    <w:lvl w:ilvl="0">
      <w:start w:val="2"/>
      <w:numFmt w:val="decimal"/>
      <w:lvlText w:val="%1."/>
      <w:lvlJc w:val="left"/>
      <w:pPr>
        <w:ind w:left="720" w:hanging="360"/>
      </w:pPr>
      <w:rPr>
        <w:rFonts w:hint="default"/>
      </w:rPr>
    </w:lvl>
    <w:lvl w:ilvl="1">
      <w:start w:val="1"/>
      <w:numFmt w:val="decimal"/>
      <w:isLgl/>
      <w:lvlText w:val="%1.%2."/>
      <w:lvlJc w:val="left"/>
      <w:pPr>
        <w:ind w:left="870" w:hanging="510"/>
      </w:pPr>
      <w:rPr>
        <w:rFonts w:hint="default"/>
        <w:b/>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17" w15:restartNumberingAfterBreak="0">
    <w:nsid w:val="332727B5"/>
    <w:multiLevelType w:val="hybridMultilevel"/>
    <w:tmpl w:val="1348FD1E"/>
    <w:lvl w:ilvl="0" w:tplc="34BEEA56">
      <w:start w:val="1"/>
      <w:numFmt w:val="bullet"/>
      <w:lvlText w:val=""/>
      <w:lvlJc w:val="left"/>
      <w:pPr>
        <w:ind w:left="605" w:hanging="361"/>
      </w:pPr>
      <w:rPr>
        <w:rFonts w:ascii="Wingdings" w:eastAsia="Wingdings" w:hAnsi="Wingdings" w:cs="Wingdings" w:hint="default"/>
        <w:w w:val="100"/>
        <w:sz w:val="24"/>
        <w:szCs w:val="24"/>
      </w:rPr>
    </w:lvl>
    <w:lvl w:ilvl="1" w:tplc="8A4CFB78">
      <w:start w:val="1"/>
      <w:numFmt w:val="bullet"/>
      <w:lvlText w:val="•"/>
      <w:lvlJc w:val="left"/>
      <w:pPr>
        <w:ind w:left="993" w:hanging="361"/>
      </w:pPr>
      <w:rPr>
        <w:rFonts w:hint="default"/>
      </w:rPr>
    </w:lvl>
    <w:lvl w:ilvl="2" w:tplc="BE22C0DA">
      <w:start w:val="1"/>
      <w:numFmt w:val="bullet"/>
      <w:lvlText w:val="•"/>
      <w:lvlJc w:val="left"/>
      <w:pPr>
        <w:ind w:left="1386" w:hanging="361"/>
      </w:pPr>
      <w:rPr>
        <w:rFonts w:hint="default"/>
      </w:rPr>
    </w:lvl>
    <w:lvl w:ilvl="3" w:tplc="1F84948E">
      <w:start w:val="1"/>
      <w:numFmt w:val="bullet"/>
      <w:lvlText w:val="•"/>
      <w:lvlJc w:val="left"/>
      <w:pPr>
        <w:ind w:left="1780" w:hanging="361"/>
      </w:pPr>
      <w:rPr>
        <w:rFonts w:hint="default"/>
      </w:rPr>
    </w:lvl>
    <w:lvl w:ilvl="4" w:tplc="75C80FE2">
      <w:start w:val="1"/>
      <w:numFmt w:val="bullet"/>
      <w:lvlText w:val="•"/>
      <w:lvlJc w:val="left"/>
      <w:pPr>
        <w:ind w:left="2173" w:hanging="361"/>
      </w:pPr>
      <w:rPr>
        <w:rFonts w:hint="default"/>
      </w:rPr>
    </w:lvl>
    <w:lvl w:ilvl="5" w:tplc="A50423F6">
      <w:start w:val="1"/>
      <w:numFmt w:val="bullet"/>
      <w:lvlText w:val="•"/>
      <w:lvlJc w:val="left"/>
      <w:pPr>
        <w:ind w:left="2567" w:hanging="361"/>
      </w:pPr>
      <w:rPr>
        <w:rFonts w:hint="default"/>
      </w:rPr>
    </w:lvl>
    <w:lvl w:ilvl="6" w:tplc="F8C2E75E">
      <w:start w:val="1"/>
      <w:numFmt w:val="bullet"/>
      <w:lvlText w:val="•"/>
      <w:lvlJc w:val="left"/>
      <w:pPr>
        <w:ind w:left="2960" w:hanging="361"/>
      </w:pPr>
      <w:rPr>
        <w:rFonts w:hint="default"/>
      </w:rPr>
    </w:lvl>
    <w:lvl w:ilvl="7" w:tplc="A5368EAC">
      <w:start w:val="1"/>
      <w:numFmt w:val="bullet"/>
      <w:lvlText w:val="•"/>
      <w:lvlJc w:val="left"/>
      <w:pPr>
        <w:ind w:left="3354" w:hanging="361"/>
      </w:pPr>
      <w:rPr>
        <w:rFonts w:hint="default"/>
      </w:rPr>
    </w:lvl>
    <w:lvl w:ilvl="8" w:tplc="0052BDE4">
      <w:start w:val="1"/>
      <w:numFmt w:val="bullet"/>
      <w:lvlText w:val="•"/>
      <w:lvlJc w:val="left"/>
      <w:pPr>
        <w:ind w:left="3747" w:hanging="361"/>
      </w:pPr>
      <w:rPr>
        <w:rFonts w:hint="default"/>
      </w:rPr>
    </w:lvl>
  </w:abstractNum>
  <w:abstractNum w:abstractNumId="18" w15:restartNumberingAfterBreak="0">
    <w:nsid w:val="344B52DE"/>
    <w:multiLevelType w:val="multilevel"/>
    <w:tmpl w:val="94BC5844"/>
    <w:lvl w:ilvl="0">
      <w:start w:val="2"/>
      <w:numFmt w:val="decimal"/>
      <w:lvlText w:val="%1"/>
      <w:lvlJc w:val="left"/>
      <w:pPr>
        <w:ind w:left="450" w:hanging="450"/>
      </w:pPr>
      <w:rPr>
        <w:rFonts w:hint="default"/>
        <w:b/>
        <w:u w:val="single"/>
      </w:rPr>
    </w:lvl>
    <w:lvl w:ilvl="1">
      <w:start w:val="1"/>
      <w:numFmt w:val="decimal"/>
      <w:lvlText w:val="%1.%2"/>
      <w:lvlJc w:val="left"/>
      <w:pPr>
        <w:ind w:left="990" w:hanging="450"/>
      </w:pPr>
      <w:rPr>
        <w:rFonts w:hint="default"/>
        <w:b w:val="0"/>
        <w:u w:val="none"/>
      </w:rPr>
    </w:lvl>
    <w:lvl w:ilvl="2">
      <w:start w:val="2"/>
      <w:numFmt w:val="decimal"/>
      <w:lvlText w:val="%1.%2.%3"/>
      <w:lvlJc w:val="left"/>
      <w:pPr>
        <w:ind w:left="1800" w:hanging="720"/>
      </w:pPr>
      <w:rPr>
        <w:rFonts w:hint="default"/>
        <w:b w:val="0"/>
        <w:u w:val="none"/>
      </w:rPr>
    </w:lvl>
    <w:lvl w:ilvl="3">
      <w:start w:val="1"/>
      <w:numFmt w:val="decimal"/>
      <w:lvlText w:val="%1.%2.%3.%4"/>
      <w:lvlJc w:val="left"/>
      <w:pPr>
        <w:ind w:left="2340" w:hanging="720"/>
      </w:pPr>
      <w:rPr>
        <w:rFonts w:hint="default"/>
        <w:b/>
        <w:u w:val="single"/>
      </w:rPr>
    </w:lvl>
    <w:lvl w:ilvl="4">
      <w:start w:val="1"/>
      <w:numFmt w:val="decimal"/>
      <w:lvlText w:val="%1.%2.%3.%4.%5"/>
      <w:lvlJc w:val="left"/>
      <w:pPr>
        <w:ind w:left="3240" w:hanging="1080"/>
      </w:pPr>
      <w:rPr>
        <w:rFonts w:hint="default"/>
        <w:b/>
        <w:u w:val="single"/>
      </w:rPr>
    </w:lvl>
    <w:lvl w:ilvl="5">
      <w:start w:val="1"/>
      <w:numFmt w:val="decimal"/>
      <w:lvlText w:val="%1.%2.%3.%4.%5.%6"/>
      <w:lvlJc w:val="left"/>
      <w:pPr>
        <w:ind w:left="3780" w:hanging="1080"/>
      </w:pPr>
      <w:rPr>
        <w:rFonts w:hint="default"/>
        <w:b/>
        <w:u w:val="single"/>
      </w:rPr>
    </w:lvl>
    <w:lvl w:ilvl="6">
      <w:start w:val="1"/>
      <w:numFmt w:val="decimal"/>
      <w:lvlText w:val="%1.%2.%3.%4.%5.%6.%7"/>
      <w:lvlJc w:val="left"/>
      <w:pPr>
        <w:ind w:left="4680" w:hanging="1440"/>
      </w:pPr>
      <w:rPr>
        <w:rFonts w:hint="default"/>
        <w:b/>
        <w:u w:val="single"/>
      </w:rPr>
    </w:lvl>
    <w:lvl w:ilvl="7">
      <w:start w:val="1"/>
      <w:numFmt w:val="decimal"/>
      <w:lvlText w:val="%1.%2.%3.%4.%5.%6.%7.%8"/>
      <w:lvlJc w:val="left"/>
      <w:pPr>
        <w:ind w:left="5220" w:hanging="1440"/>
      </w:pPr>
      <w:rPr>
        <w:rFonts w:hint="default"/>
        <w:b/>
        <w:u w:val="single"/>
      </w:rPr>
    </w:lvl>
    <w:lvl w:ilvl="8">
      <w:start w:val="1"/>
      <w:numFmt w:val="decimal"/>
      <w:lvlText w:val="%1.%2.%3.%4.%5.%6.%7.%8.%9"/>
      <w:lvlJc w:val="left"/>
      <w:pPr>
        <w:ind w:left="5760" w:hanging="1440"/>
      </w:pPr>
      <w:rPr>
        <w:rFonts w:hint="default"/>
        <w:b/>
        <w:u w:val="single"/>
      </w:rPr>
    </w:lvl>
  </w:abstractNum>
  <w:abstractNum w:abstractNumId="19" w15:restartNumberingAfterBreak="0">
    <w:nsid w:val="3778450B"/>
    <w:multiLevelType w:val="hybridMultilevel"/>
    <w:tmpl w:val="D77EAA90"/>
    <w:lvl w:ilvl="0" w:tplc="0409001B">
      <w:start w:val="1"/>
      <w:numFmt w:val="lowerRoman"/>
      <w:lvlText w:val="%1."/>
      <w:lvlJc w:val="right"/>
      <w:pPr>
        <w:ind w:left="2160" w:hanging="360"/>
      </w:pPr>
      <w:rPr>
        <w:rFonts w:hint="default"/>
        <w:w w:val="100"/>
        <w:sz w:val="24"/>
        <w:szCs w:val="24"/>
      </w:rPr>
    </w:lvl>
    <w:lvl w:ilvl="1" w:tplc="3A6A7980">
      <w:start w:val="1"/>
      <w:numFmt w:val="bullet"/>
      <w:lvlText w:val="o"/>
      <w:lvlJc w:val="left"/>
      <w:pPr>
        <w:ind w:left="2880" w:hanging="360"/>
      </w:pPr>
      <w:rPr>
        <w:rFonts w:ascii="Courier New" w:eastAsia="Courier New" w:hAnsi="Courier New" w:cs="Courier New" w:hint="default"/>
        <w:w w:val="100"/>
        <w:sz w:val="24"/>
        <w:szCs w:val="24"/>
      </w:rPr>
    </w:lvl>
    <w:lvl w:ilvl="2" w:tplc="A554FBA4">
      <w:start w:val="1"/>
      <w:numFmt w:val="bullet"/>
      <w:lvlText w:val="•"/>
      <w:lvlJc w:val="left"/>
      <w:pPr>
        <w:ind w:left="3920" w:hanging="360"/>
      </w:pPr>
      <w:rPr>
        <w:rFonts w:hint="default"/>
      </w:rPr>
    </w:lvl>
    <w:lvl w:ilvl="3" w:tplc="8076956A">
      <w:start w:val="1"/>
      <w:numFmt w:val="bullet"/>
      <w:lvlText w:val="•"/>
      <w:lvlJc w:val="left"/>
      <w:pPr>
        <w:ind w:left="4960" w:hanging="360"/>
      </w:pPr>
      <w:rPr>
        <w:rFonts w:hint="default"/>
      </w:rPr>
    </w:lvl>
    <w:lvl w:ilvl="4" w:tplc="8DF2182E">
      <w:start w:val="1"/>
      <w:numFmt w:val="bullet"/>
      <w:lvlText w:val="•"/>
      <w:lvlJc w:val="left"/>
      <w:pPr>
        <w:ind w:left="6000" w:hanging="360"/>
      </w:pPr>
      <w:rPr>
        <w:rFonts w:hint="default"/>
      </w:rPr>
    </w:lvl>
    <w:lvl w:ilvl="5" w:tplc="ED185004">
      <w:start w:val="1"/>
      <w:numFmt w:val="bullet"/>
      <w:lvlText w:val="•"/>
      <w:lvlJc w:val="left"/>
      <w:pPr>
        <w:ind w:left="7040" w:hanging="360"/>
      </w:pPr>
      <w:rPr>
        <w:rFonts w:hint="default"/>
      </w:rPr>
    </w:lvl>
    <w:lvl w:ilvl="6" w:tplc="24449EB2">
      <w:start w:val="1"/>
      <w:numFmt w:val="bullet"/>
      <w:lvlText w:val="•"/>
      <w:lvlJc w:val="left"/>
      <w:pPr>
        <w:ind w:left="8080" w:hanging="360"/>
      </w:pPr>
      <w:rPr>
        <w:rFonts w:hint="default"/>
      </w:rPr>
    </w:lvl>
    <w:lvl w:ilvl="7" w:tplc="A306C532">
      <w:start w:val="1"/>
      <w:numFmt w:val="bullet"/>
      <w:lvlText w:val="•"/>
      <w:lvlJc w:val="left"/>
      <w:pPr>
        <w:ind w:left="9120" w:hanging="360"/>
      </w:pPr>
      <w:rPr>
        <w:rFonts w:hint="default"/>
      </w:rPr>
    </w:lvl>
    <w:lvl w:ilvl="8" w:tplc="887EDED4">
      <w:start w:val="1"/>
      <w:numFmt w:val="bullet"/>
      <w:lvlText w:val="•"/>
      <w:lvlJc w:val="left"/>
      <w:pPr>
        <w:ind w:left="10160" w:hanging="360"/>
      </w:pPr>
      <w:rPr>
        <w:rFonts w:hint="default"/>
      </w:rPr>
    </w:lvl>
  </w:abstractNum>
  <w:abstractNum w:abstractNumId="20" w15:restartNumberingAfterBreak="0">
    <w:nsid w:val="38B2428E"/>
    <w:multiLevelType w:val="multilevel"/>
    <w:tmpl w:val="FA3A4C58"/>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8EC05C4"/>
    <w:multiLevelType w:val="hybridMultilevel"/>
    <w:tmpl w:val="B00401E0"/>
    <w:lvl w:ilvl="0" w:tplc="674EBBB4">
      <w:start w:val="1"/>
      <w:numFmt w:val="bullet"/>
      <w:lvlText w:val=""/>
      <w:lvlJc w:val="left"/>
      <w:pPr>
        <w:ind w:left="420" w:hanging="284"/>
      </w:pPr>
      <w:rPr>
        <w:rFonts w:ascii="Wingdings" w:eastAsia="Wingdings" w:hAnsi="Wingdings" w:cs="Wingdings" w:hint="default"/>
        <w:w w:val="100"/>
        <w:sz w:val="24"/>
        <w:szCs w:val="24"/>
      </w:rPr>
    </w:lvl>
    <w:lvl w:ilvl="1" w:tplc="66182E0A">
      <w:start w:val="1"/>
      <w:numFmt w:val="bullet"/>
      <w:lvlText w:val="•"/>
      <w:lvlJc w:val="left"/>
      <w:pPr>
        <w:ind w:left="831" w:hanging="284"/>
      </w:pPr>
      <w:rPr>
        <w:rFonts w:hint="default"/>
      </w:rPr>
    </w:lvl>
    <w:lvl w:ilvl="2" w:tplc="B6A2D300">
      <w:start w:val="1"/>
      <w:numFmt w:val="bullet"/>
      <w:lvlText w:val="•"/>
      <w:lvlJc w:val="left"/>
      <w:pPr>
        <w:ind w:left="1242" w:hanging="284"/>
      </w:pPr>
      <w:rPr>
        <w:rFonts w:hint="default"/>
      </w:rPr>
    </w:lvl>
    <w:lvl w:ilvl="3" w:tplc="32401692">
      <w:start w:val="1"/>
      <w:numFmt w:val="bullet"/>
      <w:lvlText w:val="•"/>
      <w:lvlJc w:val="left"/>
      <w:pPr>
        <w:ind w:left="1654" w:hanging="284"/>
      </w:pPr>
      <w:rPr>
        <w:rFonts w:hint="default"/>
      </w:rPr>
    </w:lvl>
    <w:lvl w:ilvl="4" w:tplc="5B262D6C">
      <w:start w:val="1"/>
      <w:numFmt w:val="bullet"/>
      <w:lvlText w:val="•"/>
      <w:lvlJc w:val="left"/>
      <w:pPr>
        <w:ind w:left="2065" w:hanging="284"/>
      </w:pPr>
      <w:rPr>
        <w:rFonts w:hint="default"/>
      </w:rPr>
    </w:lvl>
    <w:lvl w:ilvl="5" w:tplc="1410EE6A">
      <w:start w:val="1"/>
      <w:numFmt w:val="bullet"/>
      <w:lvlText w:val="•"/>
      <w:lvlJc w:val="left"/>
      <w:pPr>
        <w:ind w:left="2477" w:hanging="284"/>
      </w:pPr>
      <w:rPr>
        <w:rFonts w:hint="default"/>
      </w:rPr>
    </w:lvl>
    <w:lvl w:ilvl="6" w:tplc="E04EBF78">
      <w:start w:val="1"/>
      <w:numFmt w:val="bullet"/>
      <w:lvlText w:val="•"/>
      <w:lvlJc w:val="left"/>
      <w:pPr>
        <w:ind w:left="2888" w:hanging="284"/>
      </w:pPr>
      <w:rPr>
        <w:rFonts w:hint="default"/>
      </w:rPr>
    </w:lvl>
    <w:lvl w:ilvl="7" w:tplc="E3DE7522">
      <w:start w:val="1"/>
      <w:numFmt w:val="bullet"/>
      <w:lvlText w:val="•"/>
      <w:lvlJc w:val="left"/>
      <w:pPr>
        <w:ind w:left="3300" w:hanging="284"/>
      </w:pPr>
      <w:rPr>
        <w:rFonts w:hint="default"/>
      </w:rPr>
    </w:lvl>
    <w:lvl w:ilvl="8" w:tplc="1616D360">
      <w:start w:val="1"/>
      <w:numFmt w:val="bullet"/>
      <w:lvlText w:val="•"/>
      <w:lvlJc w:val="left"/>
      <w:pPr>
        <w:ind w:left="3711" w:hanging="284"/>
      </w:pPr>
      <w:rPr>
        <w:rFonts w:hint="default"/>
      </w:rPr>
    </w:lvl>
  </w:abstractNum>
  <w:abstractNum w:abstractNumId="22" w15:restartNumberingAfterBreak="0">
    <w:nsid w:val="39B50BCE"/>
    <w:multiLevelType w:val="hybridMultilevel"/>
    <w:tmpl w:val="2556CEE2"/>
    <w:lvl w:ilvl="0" w:tplc="3710D844">
      <w:start w:val="1"/>
      <w:numFmt w:val="bullet"/>
      <w:lvlText w:val=""/>
      <w:lvlJc w:val="left"/>
      <w:pPr>
        <w:ind w:left="446" w:hanging="269"/>
      </w:pPr>
      <w:rPr>
        <w:rFonts w:ascii="Symbol" w:eastAsia="Symbol" w:hAnsi="Symbol" w:cs="Symbol" w:hint="default"/>
        <w:w w:val="100"/>
        <w:sz w:val="24"/>
        <w:szCs w:val="24"/>
      </w:rPr>
    </w:lvl>
    <w:lvl w:ilvl="1" w:tplc="2F6A6320">
      <w:start w:val="1"/>
      <w:numFmt w:val="bullet"/>
      <w:lvlText w:val="•"/>
      <w:lvlJc w:val="left"/>
      <w:pPr>
        <w:ind w:left="849" w:hanging="269"/>
      </w:pPr>
      <w:rPr>
        <w:rFonts w:hint="default"/>
      </w:rPr>
    </w:lvl>
    <w:lvl w:ilvl="2" w:tplc="22821E86">
      <w:start w:val="1"/>
      <w:numFmt w:val="bullet"/>
      <w:lvlText w:val="•"/>
      <w:lvlJc w:val="left"/>
      <w:pPr>
        <w:ind w:left="1258" w:hanging="269"/>
      </w:pPr>
      <w:rPr>
        <w:rFonts w:hint="default"/>
      </w:rPr>
    </w:lvl>
    <w:lvl w:ilvl="3" w:tplc="652E11E6">
      <w:start w:val="1"/>
      <w:numFmt w:val="bullet"/>
      <w:lvlText w:val="•"/>
      <w:lvlJc w:val="left"/>
      <w:pPr>
        <w:ind w:left="1668" w:hanging="269"/>
      </w:pPr>
      <w:rPr>
        <w:rFonts w:hint="default"/>
      </w:rPr>
    </w:lvl>
    <w:lvl w:ilvl="4" w:tplc="0D56FDF8">
      <w:start w:val="1"/>
      <w:numFmt w:val="bullet"/>
      <w:lvlText w:val="•"/>
      <w:lvlJc w:val="left"/>
      <w:pPr>
        <w:ind w:left="2077" w:hanging="269"/>
      </w:pPr>
      <w:rPr>
        <w:rFonts w:hint="default"/>
      </w:rPr>
    </w:lvl>
    <w:lvl w:ilvl="5" w:tplc="CD8297EA">
      <w:start w:val="1"/>
      <w:numFmt w:val="bullet"/>
      <w:lvlText w:val="•"/>
      <w:lvlJc w:val="left"/>
      <w:pPr>
        <w:ind w:left="2487" w:hanging="269"/>
      </w:pPr>
      <w:rPr>
        <w:rFonts w:hint="default"/>
      </w:rPr>
    </w:lvl>
    <w:lvl w:ilvl="6" w:tplc="73E213BE">
      <w:start w:val="1"/>
      <w:numFmt w:val="bullet"/>
      <w:lvlText w:val="•"/>
      <w:lvlJc w:val="left"/>
      <w:pPr>
        <w:ind w:left="2896" w:hanging="269"/>
      </w:pPr>
      <w:rPr>
        <w:rFonts w:hint="default"/>
      </w:rPr>
    </w:lvl>
    <w:lvl w:ilvl="7" w:tplc="BA68AC04">
      <w:start w:val="1"/>
      <w:numFmt w:val="bullet"/>
      <w:lvlText w:val="•"/>
      <w:lvlJc w:val="left"/>
      <w:pPr>
        <w:ind w:left="3306" w:hanging="269"/>
      </w:pPr>
      <w:rPr>
        <w:rFonts w:hint="default"/>
      </w:rPr>
    </w:lvl>
    <w:lvl w:ilvl="8" w:tplc="A838E394">
      <w:start w:val="1"/>
      <w:numFmt w:val="bullet"/>
      <w:lvlText w:val="•"/>
      <w:lvlJc w:val="left"/>
      <w:pPr>
        <w:ind w:left="3715" w:hanging="269"/>
      </w:pPr>
      <w:rPr>
        <w:rFonts w:hint="default"/>
      </w:rPr>
    </w:lvl>
  </w:abstractNum>
  <w:abstractNum w:abstractNumId="23" w15:restartNumberingAfterBreak="0">
    <w:nsid w:val="3C6646D9"/>
    <w:multiLevelType w:val="hybridMultilevel"/>
    <w:tmpl w:val="59C091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B84C85"/>
    <w:multiLevelType w:val="hybridMultilevel"/>
    <w:tmpl w:val="8CE25F76"/>
    <w:lvl w:ilvl="0" w:tplc="A02C4A14">
      <w:start w:val="1"/>
      <w:numFmt w:val="bullet"/>
      <w:lvlText w:val=""/>
      <w:lvlJc w:val="left"/>
      <w:pPr>
        <w:ind w:left="420" w:hanging="284"/>
      </w:pPr>
      <w:rPr>
        <w:rFonts w:ascii="Wingdings" w:eastAsia="Wingdings" w:hAnsi="Wingdings" w:cs="Wingdings" w:hint="default"/>
        <w:w w:val="100"/>
        <w:sz w:val="24"/>
        <w:szCs w:val="24"/>
      </w:rPr>
    </w:lvl>
    <w:lvl w:ilvl="1" w:tplc="6C600372">
      <w:start w:val="1"/>
      <w:numFmt w:val="bullet"/>
      <w:lvlText w:val="•"/>
      <w:lvlJc w:val="left"/>
      <w:pPr>
        <w:ind w:left="831" w:hanging="284"/>
      </w:pPr>
      <w:rPr>
        <w:rFonts w:hint="default"/>
      </w:rPr>
    </w:lvl>
    <w:lvl w:ilvl="2" w:tplc="6D0E5404">
      <w:start w:val="1"/>
      <w:numFmt w:val="bullet"/>
      <w:lvlText w:val="•"/>
      <w:lvlJc w:val="left"/>
      <w:pPr>
        <w:ind w:left="1242" w:hanging="284"/>
      </w:pPr>
      <w:rPr>
        <w:rFonts w:hint="default"/>
      </w:rPr>
    </w:lvl>
    <w:lvl w:ilvl="3" w:tplc="88D4C824">
      <w:start w:val="1"/>
      <w:numFmt w:val="bullet"/>
      <w:lvlText w:val="•"/>
      <w:lvlJc w:val="left"/>
      <w:pPr>
        <w:ind w:left="1654" w:hanging="284"/>
      </w:pPr>
      <w:rPr>
        <w:rFonts w:hint="default"/>
      </w:rPr>
    </w:lvl>
    <w:lvl w:ilvl="4" w:tplc="920E9BC6">
      <w:start w:val="1"/>
      <w:numFmt w:val="bullet"/>
      <w:lvlText w:val="•"/>
      <w:lvlJc w:val="left"/>
      <w:pPr>
        <w:ind w:left="2065" w:hanging="284"/>
      </w:pPr>
      <w:rPr>
        <w:rFonts w:hint="default"/>
      </w:rPr>
    </w:lvl>
    <w:lvl w:ilvl="5" w:tplc="A1827ED6">
      <w:start w:val="1"/>
      <w:numFmt w:val="bullet"/>
      <w:lvlText w:val="•"/>
      <w:lvlJc w:val="left"/>
      <w:pPr>
        <w:ind w:left="2477" w:hanging="284"/>
      </w:pPr>
      <w:rPr>
        <w:rFonts w:hint="default"/>
      </w:rPr>
    </w:lvl>
    <w:lvl w:ilvl="6" w:tplc="79066CF4">
      <w:start w:val="1"/>
      <w:numFmt w:val="bullet"/>
      <w:lvlText w:val="•"/>
      <w:lvlJc w:val="left"/>
      <w:pPr>
        <w:ind w:left="2888" w:hanging="284"/>
      </w:pPr>
      <w:rPr>
        <w:rFonts w:hint="default"/>
      </w:rPr>
    </w:lvl>
    <w:lvl w:ilvl="7" w:tplc="58BA586E">
      <w:start w:val="1"/>
      <w:numFmt w:val="bullet"/>
      <w:lvlText w:val="•"/>
      <w:lvlJc w:val="left"/>
      <w:pPr>
        <w:ind w:left="3300" w:hanging="284"/>
      </w:pPr>
      <w:rPr>
        <w:rFonts w:hint="default"/>
      </w:rPr>
    </w:lvl>
    <w:lvl w:ilvl="8" w:tplc="ED4E9330">
      <w:start w:val="1"/>
      <w:numFmt w:val="bullet"/>
      <w:lvlText w:val="•"/>
      <w:lvlJc w:val="left"/>
      <w:pPr>
        <w:ind w:left="3711" w:hanging="284"/>
      </w:pPr>
      <w:rPr>
        <w:rFonts w:hint="default"/>
      </w:rPr>
    </w:lvl>
  </w:abstractNum>
  <w:abstractNum w:abstractNumId="25" w15:restartNumberingAfterBreak="0">
    <w:nsid w:val="432A5564"/>
    <w:multiLevelType w:val="multilevel"/>
    <w:tmpl w:val="023871F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6" w15:restartNumberingAfterBreak="0">
    <w:nsid w:val="43704FA2"/>
    <w:multiLevelType w:val="hybridMultilevel"/>
    <w:tmpl w:val="88BCF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3F0202"/>
    <w:multiLevelType w:val="hybridMultilevel"/>
    <w:tmpl w:val="829C3048"/>
    <w:lvl w:ilvl="0" w:tplc="E4148412">
      <w:start w:val="1"/>
      <w:numFmt w:val="decimal"/>
      <w:lvlText w:val="%1."/>
      <w:lvlJc w:val="left"/>
      <w:pPr>
        <w:ind w:left="1080" w:hanging="360"/>
      </w:pPr>
      <w:rPr>
        <w:rFonts w:ascii="Times New Roman" w:eastAsiaTheme="minorHAnsi" w:hAnsi="Times New Roman"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89609A"/>
    <w:multiLevelType w:val="hybridMultilevel"/>
    <w:tmpl w:val="61C08948"/>
    <w:lvl w:ilvl="0" w:tplc="11AE8194">
      <w:start w:val="1"/>
      <w:numFmt w:val="bullet"/>
      <w:lvlText w:val=""/>
      <w:lvlJc w:val="left"/>
      <w:pPr>
        <w:ind w:left="420" w:hanging="284"/>
      </w:pPr>
      <w:rPr>
        <w:rFonts w:ascii="Wingdings" w:eastAsia="Wingdings" w:hAnsi="Wingdings" w:cs="Wingdings" w:hint="default"/>
        <w:w w:val="100"/>
        <w:sz w:val="24"/>
        <w:szCs w:val="24"/>
      </w:rPr>
    </w:lvl>
    <w:lvl w:ilvl="1" w:tplc="9ADEAC44">
      <w:start w:val="1"/>
      <w:numFmt w:val="bullet"/>
      <w:lvlText w:val="•"/>
      <w:lvlJc w:val="left"/>
      <w:pPr>
        <w:ind w:left="831" w:hanging="284"/>
      </w:pPr>
      <w:rPr>
        <w:rFonts w:hint="default"/>
      </w:rPr>
    </w:lvl>
    <w:lvl w:ilvl="2" w:tplc="2D101964">
      <w:start w:val="1"/>
      <w:numFmt w:val="bullet"/>
      <w:lvlText w:val="•"/>
      <w:lvlJc w:val="left"/>
      <w:pPr>
        <w:ind w:left="1242" w:hanging="284"/>
      </w:pPr>
      <w:rPr>
        <w:rFonts w:hint="default"/>
      </w:rPr>
    </w:lvl>
    <w:lvl w:ilvl="3" w:tplc="574A44BA">
      <w:start w:val="1"/>
      <w:numFmt w:val="bullet"/>
      <w:lvlText w:val="•"/>
      <w:lvlJc w:val="left"/>
      <w:pPr>
        <w:ind w:left="1654" w:hanging="284"/>
      </w:pPr>
      <w:rPr>
        <w:rFonts w:hint="default"/>
      </w:rPr>
    </w:lvl>
    <w:lvl w:ilvl="4" w:tplc="F07C8718">
      <w:start w:val="1"/>
      <w:numFmt w:val="bullet"/>
      <w:lvlText w:val="•"/>
      <w:lvlJc w:val="left"/>
      <w:pPr>
        <w:ind w:left="2065" w:hanging="284"/>
      </w:pPr>
      <w:rPr>
        <w:rFonts w:hint="default"/>
      </w:rPr>
    </w:lvl>
    <w:lvl w:ilvl="5" w:tplc="37680A46">
      <w:start w:val="1"/>
      <w:numFmt w:val="bullet"/>
      <w:lvlText w:val="•"/>
      <w:lvlJc w:val="left"/>
      <w:pPr>
        <w:ind w:left="2477" w:hanging="284"/>
      </w:pPr>
      <w:rPr>
        <w:rFonts w:hint="default"/>
      </w:rPr>
    </w:lvl>
    <w:lvl w:ilvl="6" w:tplc="875085B0">
      <w:start w:val="1"/>
      <w:numFmt w:val="bullet"/>
      <w:lvlText w:val="•"/>
      <w:lvlJc w:val="left"/>
      <w:pPr>
        <w:ind w:left="2888" w:hanging="284"/>
      </w:pPr>
      <w:rPr>
        <w:rFonts w:hint="default"/>
      </w:rPr>
    </w:lvl>
    <w:lvl w:ilvl="7" w:tplc="30D0255E">
      <w:start w:val="1"/>
      <w:numFmt w:val="bullet"/>
      <w:lvlText w:val="•"/>
      <w:lvlJc w:val="left"/>
      <w:pPr>
        <w:ind w:left="3300" w:hanging="284"/>
      </w:pPr>
      <w:rPr>
        <w:rFonts w:hint="default"/>
      </w:rPr>
    </w:lvl>
    <w:lvl w:ilvl="8" w:tplc="02C457C2">
      <w:start w:val="1"/>
      <w:numFmt w:val="bullet"/>
      <w:lvlText w:val="•"/>
      <w:lvlJc w:val="left"/>
      <w:pPr>
        <w:ind w:left="3711" w:hanging="284"/>
      </w:pPr>
      <w:rPr>
        <w:rFonts w:hint="default"/>
      </w:rPr>
    </w:lvl>
  </w:abstractNum>
  <w:abstractNum w:abstractNumId="29" w15:restartNumberingAfterBreak="0">
    <w:nsid w:val="50AA5A92"/>
    <w:multiLevelType w:val="hybridMultilevel"/>
    <w:tmpl w:val="AC42CAD8"/>
    <w:lvl w:ilvl="0" w:tplc="5E0C481E">
      <w:start w:val="1"/>
      <w:numFmt w:val="bullet"/>
      <w:lvlText w:val=""/>
      <w:lvlJc w:val="left"/>
      <w:pPr>
        <w:ind w:left="2160" w:hanging="360"/>
      </w:pPr>
      <w:rPr>
        <w:rFonts w:ascii="Symbol" w:eastAsia="Symbol" w:hAnsi="Symbol" w:cs="Symbol" w:hint="default"/>
        <w:w w:val="100"/>
        <w:sz w:val="24"/>
        <w:szCs w:val="24"/>
      </w:rPr>
    </w:lvl>
    <w:lvl w:ilvl="1" w:tplc="3A6A7980">
      <w:start w:val="1"/>
      <w:numFmt w:val="bullet"/>
      <w:lvlText w:val="o"/>
      <w:lvlJc w:val="left"/>
      <w:pPr>
        <w:ind w:left="2880" w:hanging="360"/>
      </w:pPr>
      <w:rPr>
        <w:rFonts w:ascii="Courier New" w:eastAsia="Courier New" w:hAnsi="Courier New" w:cs="Courier New" w:hint="default"/>
        <w:w w:val="100"/>
        <w:sz w:val="24"/>
        <w:szCs w:val="24"/>
      </w:rPr>
    </w:lvl>
    <w:lvl w:ilvl="2" w:tplc="A554FBA4">
      <w:start w:val="1"/>
      <w:numFmt w:val="bullet"/>
      <w:lvlText w:val="•"/>
      <w:lvlJc w:val="left"/>
      <w:pPr>
        <w:ind w:left="3920" w:hanging="360"/>
      </w:pPr>
      <w:rPr>
        <w:rFonts w:hint="default"/>
      </w:rPr>
    </w:lvl>
    <w:lvl w:ilvl="3" w:tplc="8076956A">
      <w:start w:val="1"/>
      <w:numFmt w:val="bullet"/>
      <w:lvlText w:val="•"/>
      <w:lvlJc w:val="left"/>
      <w:pPr>
        <w:ind w:left="4960" w:hanging="360"/>
      </w:pPr>
      <w:rPr>
        <w:rFonts w:hint="default"/>
      </w:rPr>
    </w:lvl>
    <w:lvl w:ilvl="4" w:tplc="8DF2182E">
      <w:start w:val="1"/>
      <w:numFmt w:val="bullet"/>
      <w:lvlText w:val="•"/>
      <w:lvlJc w:val="left"/>
      <w:pPr>
        <w:ind w:left="6000" w:hanging="360"/>
      </w:pPr>
      <w:rPr>
        <w:rFonts w:hint="default"/>
      </w:rPr>
    </w:lvl>
    <w:lvl w:ilvl="5" w:tplc="ED185004">
      <w:start w:val="1"/>
      <w:numFmt w:val="bullet"/>
      <w:lvlText w:val="•"/>
      <w:lvlJc w:val="left"/>
      <w:pPr>
        <w:ind w:left="7040" w:hanging="360"/>
      </w:pPr>
      <w:rPr>
        <w:rFonts w:hint="default"/>
      </w:rPr>
    </w:lvl>
    <w:lvl w:ilvl="6" w:tplc="24449EB2">
      <w:start w:val="1"/>
      <w:numFmt w:val="bullet"/>
      <w:lvlText w:val="•"/>
      <w:lvlJc w:val="left"/>
      <w:pPr>
        <w:ind w:left="8080" w:hanging="360"/>
      </w:pPr>
      <w:rPr>
        <w:rFonts w:hint="default"/>
      </w:rPr>
    </w:lvl>
    <w:lvl w:ilvl="7" w:tplc="A306C532">
      <w:start w:val="1"/>
      <w:numFmt w:val="bullet"/>
      <w:lvlText w:val="•"/>
      <w:lvlJc w:val="left"/>
      <w:pPr>
        <w:ind w:left="9120" w:hanging="360"/>
      </w:pPr>
      <w:rPr>
        <w:rFonts w:hint="default"/>
      </w:rPr>
    </w:lvl>
    <w:lvl w:ilvl="8" w:tplc="887EDED4">
      <w:start w:val="1"/>
      <w:numFmt w:val="bullet"/>
      <w:lvlText w:val="•"/>
      <w:lvlJc w:val="left"/>
      <w:pPr>
        <w:ind w:left="10160" w:hanging="360"/>
      </w:pPr>
      <w:rPr>
        <w:rFonts w:hint="default"/>
      </w:rPr>
    </w:lvl>
  </w:abstractNum>
  <w:abstractNum w:abstractNumId="30" w15:restartNumberingAfterBreak="0">
    <w:nsid w:val="53977F45"/>
    <w:multiLevelType w:val="multilevel"/>
    <w:tmpl w:val="DB10770A"/>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71B7A66"/>
    <w:multiLevelType w:val="hybridMultilevel"/>
    <w:tmpl w:val="C28E4D2A"/>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4F681E"/>
    <w:multiLevelType w:val="hybridMultilevel"/>
    <w:tmpl w:val="8ABA8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E335AC"/>
    <w:multiLevelType w:val="hybridMultilevel"/>
    <w:tmpl w:val="B1CC5D54"/>
    <w:lvl w:ilvl="0" w:tplc="0409001B">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B7866DF"/>
    <w:multiLevelType w:val="hybridMultilevel"/>
    <w:tmpl w:val="DAB6F732"/>
    <w:lvl w:ilvl="0" w:tplc="E8186CF4">
      <w:start w:val="1"/>
      <w:numFmt w:val="lowerRoman"/>
      <w:lvlText w:val="%1)"/>
      <w:lvlJc w:val="left"/>
      <w:pPr>
        <w:ind w:left="1170" w:hanging="720"/>
      </w:pPr>
      <w:rPr>
        <w:rFonts w:ascii="Times New Roman" w:hAnsi="Times New Roman" w:cs="Times New Roman" w:hint="default"/>
        <w:u w:val="none"/>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15:restartNumberingAfterBreak="0">
    <w:nsid w:val="5DE56218"/>
    <w:multiLevelType w:val="multilevel"/>
    <w:tmpl w:val="390A994E"/>
    <w:lvl w:ilvl="0">
      <w:start w:val="1"/>
      <w:numFmt w:val="decimal"/>
      <w:lvlText w:val="%1."/>
      <w:lvlJc w:val="left"/>
      <w:pPr>
        <w:ind w:left="72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6" w15:restartNumberingAfterBreak="0">
    <w:nsid w:val="658A2A79"/>
    <w:multiLevelType w:val="multilevel"/>
    <w:tmpl w:val="C56E9FCE"/>
    <w:lvl w:ilvl="0">
      <w:start w:val="2"/>
      <w:numFmt w:val="decimal"/>
      <w:lvlText w:val="%1"/>
      <w:lvlJc w:val="left"/>
      <w:pPr>
        <w:ind w:left="450" w:hanging="450"/>
      </w:pPr>
      <w:rPr>
        <w:rFonts w:hint="default"/>
        <w:u w:val="single"/>
      </w:rPr>
    </w:lvl>
    <w:lvl w:ilvl="1">
      <w:start w:val="1"/>
      <w:numFmt w:val="decimal"/>
      <w:lvlText w:val="%1.%2"/>
      <w:lvlJc w:val="left"/>
      <w:pPr>
        <w:ind w:left="720" w:hanging="450"/>
      </w:pPr>
      <w:rPr>
        <w:rFonts w:hint="default"/>
        <w:u w:val="single"/>
      </w:rPr>
    </w:lvl>
    <w:lvl w:ilvl="2">
      <w:start w:val="5"/>
      <w:numFmt w:val="decimal"/>
      <w:lvlText w:val="%1.%2.%3"/>
      <w:lvlJc w:val="left"/>
      <w:pPr>
        <w:ind w:left="1260" w:hanging="720"/>
      </w:pPr>
      <w:rPr>
        <w:rFonts w:hint="default"/>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600" w:hanging="1440"/>
      </w:pPr>
      <w:rPr>
        <w:rFonts w:hint="default"/>
        <w:u w:val="single"/>
      </w:rPr>
    </w:lvl>
  </w:abstractNum>
  <w:abstractNum w:abstractNumId="37" w15:restartNumberingAfterBreak="0">
    <w:nsid w:val="66005C69"/>
    <w:multiLevelType w:val="hybridMultilevel"/>
    <w:tmpl w:val="C1124B2C"/>
    <w:lvl w:ilvl="0" w:tplc="448AD24E">
      <w:start w:val="1"/>
      <w:numFmt w:val="bullet"/>
      <w:lvlText w:val=""/>
      <w:lvlJc w:val="left"/>
      <w:pPr>
        <w:ind w:left="420" w:hanging="284"/>
      </w:pPr>
      <w:rPr>
        <w:rFonts w:ascii="Wingdings" w:eastAsia="Wingdings" w:hAnsi="Wingdings" w:cs="Wingdings" w:hint="default"/>
        <w:w w:val="100"/>
        <w:sz w:val="24"/>
        <w:szCs w:val="24"/>
      </w:rPr>
    </w:lvl>
    <w:lvl w:ilvl="1" w:tplc="A8A08B88">
      <w:start w:val="1"/>
      <w:numFmt w:val="bullet"/>
      <w:lvlText w:val="•"/>
      <w:lvlJc w:val="left"/>
      <w:pPr>
        <w:ind w:left="831" w:hanging="284"/>
      </w:pPr>
      <w:rPr>
        <w:rFonts w:hint="default"/>
      </w:rPr>
    </w:lvl>
    <w:lvl w:ilvl="2" w:tplc="6EE0EA7E">
      <w:start w:val="1"/>
      <w:numFmt w:val="bullet"/>
      <w:lvlText w:val="•"/>
      <w:lvlJc w:val="left"/>
      <w:pPr>
        <w:ind w:left="1242" w:hanging="284"/>
      </w:pPr>
      <w:rPr>
        <w:rFonts w:hint="default"/>
      </w:rPr>
    </w:lvl>
    <w:lvl w:ilvl="3" w:tplc="9F842E1A">
      <w:start w:val="1"/>
      <w:numFmt w:val="bullet"/>
      <w:lvlText w:val="•"/>
      <w:lvlJc w:val="left"/>
      <w:pPr>
        <w:ind w:left="1654" w:hanging="284"/>
      </w:pPr>
      <w:rPr>
        <w:rFonts w:hint="default"/>
      </w:rPr>
    </w:lvl>
    <w:lvl w:ilvl="4" w:tplc="17462982">
      <w:start w:val="1"/>
      <w:numFmt w:val="bullet"/>
      <w:lvlText w:val="•"/>
      <w:lvlJc w:val="left"/>
      <w:pPr>
        <w:ind w:left="2065" w:hanging="284"/>
      </w:pPr>
      <w:rPr>
        <w:rFonts w:hint="default"/>
      </w:rPr>
    </w:lvl>
    <w:lvl w:ilvl="5" w:tplc="D9460E66">
      <w:start w:val="1"/>
      <w:numFmt w:val="bullet"/>
      <w:lvlText w:val="•"/>
      <w:lvlJc w:val="left"/>
      <w:pPr>
        <w:ind w:left="2477" w:hanging="284"/>
      </w:pPr>
      <w:rPr>
        <w:rFonts w:hint="default"/>
      </w:rPr>
    </w:lvl>
    <w:lvl w:ilvl="6" w:tplc="C8BEDF20">
      <w:start w:val="1"/>
      <w:numFmt w:val="bullet"/>
      <w:lvlText w:val="•"/>
      <w:lvlJc w:val="left"/>
      <w:pPr>
        <w:ind w:left="2888" w:hanging="284"/>
      </w:pPr>
      <w:rPr>
        <w:rFonts w:hint="default"/>
      </w:rPr>
    </w:lvl>
    <w:lvl w:ilvl="7" w:tplc="7C1E1B30">
      <w:start w:val="1"/>
      <w:numFmt w:val="bullet"/>
      <w:lvlText w:val="•"/>
      <w:lvlJc w:val="left"/>
      <w:pPr>
        <w:ind w:left="3300" w:hanging="284"/>
      </w:pPr>
      <w:rPr>
        <w:rFonts w:hint="default"/>
      </w:rPr>
    </w:lvl>
    <w:lvl w:ilvl="8" w:tplc="570E363E">
      <w:start w:val="1"/>
      <w:numFmt w:val="bullet"/>
      <w:lvlText w:val="•"/>
      <w:lvlJc w:val="left"/>
      <w:pPr>
        <w:ind w:left="3711" w:hanging="284"/>
      </w:pPr>
      <w:rPr>
        <w:rFonts w:hint="default"/>
      </w:rPr>
    </w:lvl>
  </w:abstractNum>
  <w:abstractNum w:abstractNumId="38" w15:restartNumberingAfterBreak="0">
    <w:nsid w:val="6A82534A"/>
    <w:multiLevelType w:val="hybridMultilevel"/>
    <w:tmpl w:val="FDA2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E759CA"/>
    <w:multiLevelType w:val="multilevel"/>
    <w:tmpl w:val="3536CCA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71E24210"/>
    <w:multiLevelType w:val="multilevel"/>
    <w:tmpl w:val="37D0AF9E"/>
    <w:lvl w:ilvl="0">
      <w:start w:val="3"/>
      <w:numFmt w:val="decimal"/>
      <w:lvlText w:val="%1."/>
      <w:lvlJc w:val="left"/>
      <w:pPr>
        <w:ind w:left="720" w:hanging="72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1" w15:restartNumberingAfterBreak="0">
    <w:nsid w:val="7A666BAB"/>
    <w:multiLevelType w:val="multilevel"/>
    <w:tmpl w:val="145C4C50"/>
    <w:lvl w:ilvl="0">
      <w:start w:val="3"/>
      <w:numFmt w:val="decimal"/>
      <w:lvlText w:val="%1."/>
      <w:lvlJc w:val="left"/>
      <w:pPr>
        <w:ind w:left="72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2" w15:restartNumberingAfterBreak="0">
    <w:nsid w:val="7BB80F16"/>
    <w:multiLevelType w:val="hybridMultilevel"/>
    <w:tmpl w:val="B4B07BD0"/>
    <w:lvl w:ilvl="0" w:tplc="BC7A3E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2E120F"/>
    <w:multiLevelType w:val="hybridMultilevel"/>
    <w:tmpl w:val="E496D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0"/>
  </w:num>
  <w:num w:numId="3">
    <w:abstractNumId w:val="7"/>
  </w:num>
  <w:num w:numId="4">
    <w:abstractNumId w:val="38"/>
  </w:num>
  <w:num w:numId="5">
    <w:abstractNumId w:val="23"/>
  </w:num>
  <w:num w:numId="6">
    <w:abstractNumId w:val="26"/>
  </w:num>
  <w:num w:numId="7">
    <w:abstractNumId w:val="13"/>
  </w:num>
  <w:num w:numId="8">
    <w:abstractNumId w:val="11"/>
  </w:num>
  <w:num w:numId="9">
    <w:abstractNumId w:val="35"/>
  </w:num>
  <w:num w:numId="10">
    <w:abstractNumId w:val="25"/>
  </w:num>
  <w:num w:numId="11">
    <w:abstractNumId w:val="29"/>
  </w:num>
  <w:num w:numId="12">
    <w:abstractNumId w:val="19"/>
  </w:num>
  <w:num w:numId="13">
    <w:abstractNumId w:val="31"/>
  </w:num>
  <w:num w:numId="14">
    <w:abstractNumId w:val="33"/>
  </w:num>
  <w:num w:numId="15">
    <w:abstractNumId w:val="8"/>
  </w:num>
  <w:num w:numId="16">
    <w:abstractNumId w:val="1"/>
  </w:num>
  <w:num w:numId="17">
    <w:abstractNumId w:val="42"/>
  </w:num>
  <w:num w:numId="18">
    <w:abstractNumId w:val="41"/>
  </w:num>
  <w:num w:numId="19">
    <w:abstractNumId w:val="40"/>
  </w:num>
  <w:num w:numId="20">
    <w:abstractNumId w:val="6"/>
  </w:num>
  <w:num w:numId="21">
    <w:abstractNumId w:val="12"/>
  </w:num>
  <w:num w:numId="22">
    <w:abstractNumId w:val="16"/>
  </w:num>
  <w:num w:numId="23">
    <w:abstractNumId w:val="18"/>
  </w:num>
  <w:num w:numId="24">
    <w:abstractNumId w:val="36"/>
  </w:num>
  <w:num w:numId="25">
    <w:abstractNumId w:val="3"/>
  </w:num>
  <w:num w:numId="26">
    <w:abstractNumId w:val="34"/>
  </w:num>
  <w:num w:numId="27">
    <w:abstractNumId w:val="4"/>
  </w:num>
  <w:num w:numId="28">
    <w:abstractNumId w:val="30"/>
  </w:num>
  <w:num w:numId="29">
    <w:abstractNumId w:val="39"/>
  </w:num>
  <w:num w:numId="30">
    <w:abstractNumId w:val="43"/>
  </w:num>
  <w:num w:numId="31">
    <w:abstractNumId w:val="2"/>
  </w:num>
  <w:num w:numId="32">
    <w:abstractNumId w:val="24"/>
  </w:num>
  <w:num w:numId="33">
    <w:abstractNumId w:val="0"/>
  </w:num>
  <w:num w:numId="34">
    <w:abstractNumId w:val="21"/>
  </w:num>
  <w:num w:numId="35">
    <w:abstractNumId w:val="28"/>
  </w:num>
  <w:num w:numId="36">
    <w:abstractNumId w:val="10"/>
  </w:num>
  <w:num w:numId="37">
    <w:abstractNumId w:val="22"/>
  </w:num>
  <w:num w:numId="38">
    <w:abstractNumId w:val="15"/>
  </w:num>
  <w:num w:numId="39">
    <w:abstractNumId w:val="37"/>
  </w:num>
  <w:num w:numId="40">
    <w:abstractNumId w:val="17"/>
  </w:num>
  <w:num w:numId="41">
    <w:abstractNumId w:val="14"/>
  </w:num>
  <w:num w:numId="42">
    <w:abstractNumId w:val="32"/>
  </w:num>
  <w:num w:numId="43">
    <w:abstractNumId w:val="9"/>
  </w:num>
  <w:num w:numId="44">
    <w:abstractNumId w:val="2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en-US" w:vendorID="64" w:dllVersion="131078" w:nlCheck="1" w:checkStyle="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47A"/>
    <w:rsid w:val="00003491"/>
    <w:rsid w:val="00003AA4"/>
    <w:rsid w:val="00003FE0"/>
    <w:rsid w:val="000053F1"/>
    <w:rsid w:val="00006A5A"/>
    <w:rsid w:val="00011011"/>
    <w:rsid w:val="000116DC"/>
    <w:rsid w:val="000119B4"/>
    <w:rsid w:val="00013F40"/>
    <w:rsid w:val="00014F49"/>
    <w:rsid w:val="000217BF"/>
    <w:rsid w:val="0002349D"/>
    <w:rsid w:val="00033112"/>
    <w:rsid w:val="0003375A"/>
    <w:rsid w:val="0004141A"/>
    <w:rsid w:val="00042062"/>
    <w:rsid w:val="00042783"/>
    <w:rsid w:val="00045FB8"/>
    <w:rsid w:val="000500B0"/>
    <w:rsid w:val="000506E2"/>
    <w:rsid w:val="0005666F"/>
    <w:rsid w:val="000573E3"/>
    <w:rsid w:val="000613F5"/>
    <w:rsid w:val="00061EF3"/>
    <w:rsid w:val="00065A5E"/>
    <w:rsid w:val="0007057C"/>
    <w:rsid w:val="000809F1"/>
    <w:rsid w:val="000855A5"/>
    <w:rsid w:val="00085A71"/>
    <w:rsid w:val="00091EC9"/>
    <w:rsid w:val="000959F7"/>
    <w:rsid w:val="000A0A84"/>
    <w:rsid w:val="000A2143"/>
    <w:rsid w:val="000A3D04"/>
    <w:rsid w:val="000A7B74"/>
    <w:rsid w:val="000B168A"/>
    <w:rsid w:val="000B1BC5"/>
    <w:rsid w:val="000B5103"/>
    <w:rsid w:val="000B5A82"/>
    <w:rsid w:val="000B78E8"/>
    <w:rsid w:val="000B7A14"/>
    <w:rsid w:val="000C1A39"/>
    <w:rsid w:val="000C4ABF"/>
    <w:rsid w:val="000C69C3"/>
    <w:rsid w:val="000D241C"/>
    <w:rsid w:val="000D38DD"/>
    <w:rsid w:val="000D5CF8"/>
    <w:rsid w:val="000E27A8"/>
    <w:rsid w:val="000E2A5D"/>
    <w:rsid w:val="000E3AE5"/>
    <w:rsid w:val="000E55B3"/>
    <w:rsid w:val="000E6585"/>
    <w:rsid w:val="000F5B44"/>
    <w:rsid w:val="00101511"/>
    <w:rsid w:val="00107C61"/>
    <w:rsid w:val="00110541"/>
    <w:rsid w:val="00110D5D"/>
    <w:rsid w:val="001163DF"/>
    <w:rsid w:val="001201D1"/>
    <w:rsid w:val="0012053E"/>
    <w:rsid w:val="0012282F"/>
    <w:rsid w:val="001272E5"/>
    <w:rsid w:val="00134045"/>
    <w:rsid w:val="00135700"/>
    <w:rsid w:val="001406BB"/>
    <w:rsid w:val="00144A23"/>
    <w:rsid w:val="00150928"/>
    <w:rsid w:val="00150E70"/>
    <w:rsid w:val="001527F6"/>
    <w:rsid w:val="00153794"/>
    <w:rsid w:val="00161067"/>
    <w:rsid w:val="001616E5"/>
    <w:rsid w:val="00161C4B"/>
    <w:rsid w:val="001652C1"/>
    <w:rsid w:val="0016592A"/>
    <w:rsid w:val="00172708"/>
    <w:rsid w:val="001737FA"/>
    <w:rsid w:val="00173FF9"/>
    <w:rsid w:val="00174037"/>
    <w:rsid w:val="00175881"/>
    <w:rsid w:val="00180484"/>
    <w:rsid w:val="00191ACE"/>
    <w:rsid w:val="00191ADE"/>
    <w:rsid w:val="001921CB"/>
    <w:rsid w:val="00194C38"/>
    <w:rsid w:val="00195BF4"/>
    <w:rsid w:val="00196A1A"/>
    <w:rsid w:val="00196D99"/>
    <w:rsid w:val="001A4EB4"/>
    <w:rsid w:val="001B2112"/>
    <w:rsid w:val="001B290D"/>
    <w:rsid w:val="001B359A"/>
    <w:rsid w:val="001B78CD"/>
    <w:rsid w:val="001D7703"/>
    <w:rsid w:val="001E31C2"/>
    <w:rsid w:val="001E4131"/>
    <w:rsid w:val="001E4EF9"/>
    <w:rsid w:val="001E7F11"/>
    <w:rsid w:val="001F1405"/>
    <w:rsid w:val="0020248A"/>
    <w:rsid w:val="0020687B"/>
    <w:rsid w:val="002105CB"/>
    <w:rsid w:val="00212AE4"/>
    <w:rsid w:val="002134DA"/>
    <w:rsid w:val="0022039A"/>
    <w:rsid w:val="0023703E"/>
    <w:rsid w:val="002372A8"/>
    <w:rsid w:val="00240ED2"/>
    <w:rsid w:val="0024180A"/>
    <w:rsid w:val="002438C4"/>
    <w:rsid w:val="0024442D"/>
    <w:rsid w:val="00244CB5"/>
    <w:rsid w:val="00245D57"/>
    <w:rsid w:val="0025319B"/>
    <w:rsid w:val="00256018"/>
    <w:rsid w:val="00257C91"/>
    <w:rsid w:val="00260004"/>
    <w:rsid w:val="00261907"/>
    <w:rsid w:val="002676D6"/>
    <w:rsid w:val="0027203C"/>
    <w:rsid w:val="00274855"/>
    <w:rsid w:val="0027786B"/>
    <w:rsid w:val="00281760"/>
    <w:rsid w:val="00282598"/>
    <w:rsid w:val="00284B77"/>
    <w:rsid w:val="00287EC1"/>
    <w:rsid w:val="00292460"/>
    <w:rsid w:val="00292DAD"/>
    <w:rsid w:val="002A0AE6"/>
    <w:rsid w:val="002A11BB"/>
    <w:rsid w:val="002A1542"/>
    <w:rsid w:val="002A719E"/>
    <w:rsid w:val="002B27C1"/>
    <w:rsid w:val="002B59F2"/>
    <w:rsid w:val="002B6535"/>
    <w:rsid w:val="002C3B7A"/>
    <w:rsid w:val="002D1963"/>
    <w:rsid w:val="002D770E"/>
    <w:rsid w:val="002E60B0"/>
    <w:rsid w:val="003008AD"/>
    <w:rsid w:val="003028A3"/>
    <w:rsid w:val="003062BB"/>
    <w:rsid w:val="00312CC8"/>
    <w:rsid w:val="00315846"/>
    <w:rsid w:val="0031595B"/>
    <w:rsid w:val="00317943"/>
    <w:rsid w:val="00317F75"/>
    <w:rsid w:val="00320090"/>
    <w:rsid w:val="00322F55"/>
    <w:rsid w:val="00323ABF"/>
    <w:rsid w:val="00324A15"/>
    <w:rsid w:val="00326C8E"/>
    <w:rsid w:val="00327FF6"/>
    <w:rsid w:val="0033185E"/>
    <w:rsid w:val="00337FC3"/>
    <w:rsid w:val="00340D1A"/>
    <w:rsid w:val="003415B2"/>
    <w:rsid w:val="00345B21"/>
    <w:rsid w:val="00345F33"/>
    <w:rsid w:val="003472D2"/>
    <w:rsid w:val="00347A1E"/>
    <w:rsid w:val="003526D1"/>
    <w:rsid w:val="00353329"/>
    <w:rsid w:val="00356A1D"/>
    <w:rsid w:val="00356F90"/>
    <w:rsid w:val="00356FA0"/>
    <w:rsid w:val="003729E4"/>
    <w:rsid w:val="00376A1A"/>
    <w:rsid w:val="003771E2"/>
    <w:rsid w:val="00381B66"/>
    <w:rsid w:val="00390769"/>
    <w:rsid w:val="003927D3"/>
    <w:rsid w:val="00394F49"/>
    <w:rsid w:val="003A3609"/>
    <w:rsid w:val="003A423C"/>
    <w:rsid w:val="003A496B"/>
    <w:rsid w:val="003A55F9"/>
    <w:rsid w:val="003A6156"/>
    <w:rsid w:val="003B21A9"/>
    <w:rsid w:val="003B6509"/>
    <w:rsid w:val="003C75D5"/>
    <w:rsid w:val="003D3334"/>
    <w:rsid w:val="003E2FC4"/>
    <w:rsid w:val="003E5FE9"/>
    <w:rsid w:val="003E6468"/>
    <w:rsid w:val="003F0B9B"/>
    <w:rsid w:val="004056FA"/>
    <w:rsid w:val="004065B7"/>
    <w:rsid w:val="00411EA4"/>
    <w:rsid w:val="0042324B"/>
    <w:rsid w:val="00433E87"/>
    <w:rsid w:val="00433F40"/>
    <w:rsid w:val="00436779"/>
    <w:rsid w:val="00436E5B"/>
    <w:rsid w:val="00436FF0"/>
    <w:rsid w:val="004435A4"/>
    <w:rsid w:val="00452737"/>
    <w:rsid w:val="00460B5F"/>
    <w:rsid w:val="00464013"/>
    <w:rsid w:val="004669D3"/>
    <w:rsid w:val="00472E71"/>
    <w:rsid w:val="004749C4"/>
    <w:rsid w:val="00475A41"/>
    <w:rsid w:val="0047602F"/>
    <w:rsid w:val="00476FC3"/>
    <w:rsid w:val="004831B5"/>
    <w:rsid w:val="00486BC8"/>
    <w:rsid w:val="0049031B"/>
    <w:rsid w:val="0049037E"/>
    <w:rsid w:val="004909F6"/>
    <w:rsid w:val="00491C0F"/>
    <w:rsid w:val="004930C6"/>
    <w:rsid w:val="004A6C12"/>
    <w:rsid w:val="004B1629"/>
    <w:rsid w:val="004B259D"/>
    <w:rsid w:val="004B4523"/>
    <w:rsid w:val="004B5C1F"/>
    <w:rsid w:val="004B6837"/>
    <w:rsid w:val="004C2244"/>
    <w:rsid w:val="004C270C"/>
    <w:rsid w:val="004C4251"/>
    <w:rsid w:val="004C4919"/>
    <w:rsid w:val="004C7462"/>
    <w:rsid w:val="004D01F1"/>
    <w:rsid w:val="004D07DB"/>
    <w:rsid w:val="004D47AD"/>
    <w:rsid w:val="004E11D8"/>
    <w:rsid w:val="004E2D97"/>
    <w:rsid w:val="004E39A5"/>
    <w:rsid w:val="004E7392"/>
    <w:rsid w:val="004E7645"/>
    <w:rsid w:val="004F26DC"/>
    <w:rsid w:val="004F2A66"/>
    <w:rsid w:val="004F633E"/>
    <w:rsid w:val="005005EA"/>
    <w:rsid w:val="0050268E"/>
    <w:rsid w:val="00511CCA"/>
    <w:rsid w:val="00512177"/>
    <w:rsid w:val="00512A9C"/>
    <w:rsid w:val="0051322C"/>
    <w:rsid w:val="005170F1"/>
    <w:rsid w:val="00521D3B"/>
    <w:rsid w:val="00522762"/>
    <w:rsid w:val="0052563D"/>
    <w:rsid w:val="005264B3"/>
    <w:rsid w:val="00526F09"/>
    <w:rsid w:val="00530A99"/>
    <w:rsid w:val="00534D73"/>
    <w:rsid w:val="00540797"/>
    <w:rsid w:val="00540871"/>
    <w:rsid w:val="0054136A"/>
    <w:rsid w:val="0054390D"/>
    <w:rsid w:val="00544220"/>
    <w:rsid w:val="00547308"/>
    <w:rsid w:val="00547C69"/>
    <w:rsid w:val="0055218B"/>
    <w:rsid w:val="00552BFC"/>
    <w:rsid w:val="00553F42"/>
    <w:rsid w:val="00555046"/>
    <w:rsid w:val="00555DE0"/>
    <w:rsid w:val="00562C6A"/>
    <w:rsid w:val="00565092"/>
    <w:rsid w:val="00572400"/>
    <w:rsid w:val="005729CB"/>
    <w:rsid w:val="0058237B"/>
    <w:rsid w:val="00583CEF"/>
    <w:rsid w:val="005861E3"/>
    <w:rsid w:val="00586862"/>
    <w:rsid w:val="005A0A88"/>
    <w:rsid w:val="005A2F45"/>
    <w:rsid w:val="005A4AC5"/>
    <w:rsid w:val="005A6F88"/>
    <w:rsid w:val="005B5C65"/>
    <w:rsid w:val="005C7E40"/>
    <w:rsid w:val="005C7F3A"/>
    <w:rsid w:val="005D27D8"/>
    <w:rsid w:val="005E1EEC"/>
    <w:rsid w:val="005E5098"/>
    <w:rsid w:val="005F3341"/>
    <w:rsid w:val="005F4B08"/>
    <w:rsid w:val="005F4CFE"/>
    <w:rsid w:val="005F4EAA"/>
    <w:rsid w:val="0060368B"/>
    <w:rsid w:val="0060482E"/>
    <w:rsid w:val="00604DD4"/>
    <w:rsid w:val="00610561"/>
    <w:rsid w:val="0061673F"/>
    <w:rsid w:val="00617714"/>
    <w:rsid w:val="00617887"/>
    <w:rsid w:val="00617CFB"/>
    <w:rsid w:val="00621C89"/>
    <w:rsid w:val="00626459"/>
    <w:rsid w:val="0062768C"/>
    <w:rsid w:val="00630566"/>
    <w:rsid w:val="00631DEA"/>
    <w:rsid w:val="006340EF"/>
    <w:rsid w:val="00636C06"/>
    <w:rsid w:val="00645CFB"/>
    <w:rsid w:val="006501EA"/>
    <w:rsid w:val="006510C9"/>
    <w:rsid w:val="00654603"/>
    <w:rsid w:val="00660204"/>
    <w:rsid w:val="0066114F"/>
    <w:rsid w:val="006625CC"/>
    <w:rsid w:val="00665DDE"/>
    <w:rsid w:val="0067066A"/>
    <w:rsid w:val="00672198"/>
    <w:rsid w:val="006743BB"/>
    <w:rsid w:val="00686871"/>
    <w:rsid w:val="00691B00"/>
    <w:rsid w:val="00692732"/>
    <w:rsid w:val="006A0771"/>
    <w:rsid w:val="006B1526"/>
    <w:rsid w:val="006B211C"/>
    <w:rsid w:val="006B2395"/>
    <w:rsid w:val="006B2C71"/>
    <w:rsid w:val="006B5A41"/>
    <w:rsid w:val="006C34B7"/>
    <w:rsid w:val="006C36CD"/>
    <w:rsid w:val="006C3712"/>
    <w:rsid w:val="006C3735"/>
    <w:rsid w:val="006D18D6"/>
    <w:rsid w:val="006D1FE7"/>
    <w:rsid w:val="006D4BA4"/>
    <w:rsid w:val="006D62D7"/>
    <w:rsid w:val="006D681A"/>
    <w:rsid w:val="006D6D86"/>
    <w:rsid w:val="006D7601"/>
    <w:rsid w:val="006E0733"/>
    <w:rsid w:val="006E0AF2"/>
    <w:rsid w:val="006E67F6"/>
    <w:rsid w:val="006E69D5"/>
    <w:rsid w:val="006E6D30"/>
    <w:rsid w:val="006F2144"/>
    <w:rsid w:val="006F4853"/>
    <w:rsid w:val="00701073"/>
    <w:rsid w:val="00702B80"/>
    <w:rsid w:val="00706515"/>
    <w:rsid w:val="00722C4F"/>
    <w:rsid w:val="007230AA"/>
    <w:rsid w:val="00723FF4"/>
    <w:rsid w:val="00731751"/>
    <w:rsid w:val="00731F1A"/>
    <w:rsid w:val="00733A97"/>
    <w:rsid w:val="00735580"/>
    <w:rsid w:val="00735DE3"/>
    <w:rsid w:val="00736704"/>
    <w:rsid w:val="00736B42"/>
    <w:rsid w:val="00744236"/>
    <w:rsid w:val="007470C6"/>
    <w:rsid w:val="00753962"/>
    <w:rsid w:val="0075490B"/>
    <w:rsid w:val="007723C6"/>
    <w:rsid w:val="007768D0"/>
    <w:rsid w:val="007768E3"/>
    <w:rsid w:val="007771F1"/>
    <w:rsid w:val="00781F51"/>
    <w:rsid w:val="007823E3"/>
    <w:rsid w:val="00782BC1"/>
    <w:rsid w:val="00784BDE"/>
    <w:rsid w:val="007926FC"/>
    <w:rsid w:val="00792D8F"/>
    <w:rsid w:val="00793B9D"/>
    <w:rsid w:val="00794174"/>
    <w:rsid w:val="00796734"/>
    <w:rsid w:val="007A3224"/>
    <w:rsid w:val="007B1687"/>
    <w:rsid w:val="007B4A04"/>
    <w:rsid w:val="007B543E"/>
    <w:rsid w:val="007B5E06"/>
    <w:rsid w:val="007C051A"/>
    <w:rsid w:val="007C056E"/>
    <w:rsid w:val="007C1A05"/>
    <w:rsid w:val="007C30CC"/>
    <w:rsid w:val="007C5188"/>
    <w:rsid w:val="007C5F3A"/>
    <w:rsid w:val="007D0B3B"/>
    <w:rsid w:val="007D16E5"/>
    <w:rsid w:val="007D5244"/>
    <w:rsid w:val="007D559B"/>
    <w:rsid w:val="007E14E7"/>
    <w:rsid w:val="007E4321"/>
    <w:rsid w:val="007E5323"/>
    <w:rsid w:val="007E6E18"/>
    <w:rsid w:val="007F0DBD"/>
    <w:rsid w:val="00800221"/>
    <w:rsid w:val="0080250A"/>
    <w:rsid w:val="00802B39"/>
    <w:rsid w:val="008074A2"/>
    <w:rsid w:val="0081317B"/>
    <w:rsid w:val="00816FA2"/>
    <w:rsid w:val="00825449"/>
    <w:rsid w:val="00826007"/>
    <w:rsid w:val="00826A42"/>
    <w:rsid w:val="00830194"/>
    <w:rsid w:val="0083224A"/>
    <w:rsid w:val="008348BD"/>
    <w:rsid w:val="0083713B"/>
    <w:rsid w:val="008453A4"/>
    <w:rsid w:val="00850196"/>
    <w:rsid w:val="008523E4"/>
    <w:rsid w:val="00854E59"/>
    <w:rsid w:val="00856E88"/>
    <w:rsid w:val="00857458"/>
    <w:rsid w:val="008607CD"/>
    <w:rsid w:val="008632FD"/>
    <w:rsid w:val="008635C7"/>
    <w:rsid w:val="0086407C"/>
    <w:rsid w:val="00865756"/>
    <w:rsid w:val="00866819"/>
    <w:rsid w:val="0086745D"/>
    <w:rsid w:val="00870B2C"/>
    <w:rsid w:val="008760C5"/>
    <w:rsid w:val="00881476"/>
    <w:rsid w:val="00881F8F"/>
    <w:rsid w:val="00882372"/>
    <w:rsid w:val="00883ED4"/>
    <w:rsid w:val="008849F8"/>
    <w:rsid w:val="00890781"/>
    <w:rsid w:val="00893D15"/>
    <w:rsid w:val="0089531C"/>
    <w:rsid w:val="008A049B"/>
    <w:rsid w:val="008A07DC"/>
    <w:rsid w:val="008A67F2"/>
    <w:rsid w:val="008A6AC3"/>
    <w:rsid w:val="008B05BB"/>
    <w:rsid w:val="008B12CD"/>
    <w:rsid w:val="008B37B6"/>
    <w:rsid w:val="008B54FA"/>
    <w:rsid w:val="008B7E9A"/>
    <w:rsid w:val="008C16B0"/>
    <w:rsid w:val="008C3CE1"/>
    <w:rsid w:val="008C695D"/>
    <w:rsid w:val="008D2777"/>
    <w:rsid w:val="008D327F"/>
    <w:rsid w:val="008D476D"/>
    <w:rsid w:val="008E2F60"/>
    <w:rsid w:val="008E49C7"/>
    <w:rsid w:val="008E7022"/>
    <w:rsid w:val="008E7072"/>
    <w:rsid w:val="008E70A6"/>
    <w:rsid w:val="008E7498"/>
    <w:rsid w:val="008E76C8"/>
    <w:rsid w:val="008F24A6"/>
    <w:rsid w:val="008F3858"/>
    <w:rsid w:val="008F6CB1"/>
    <w:rsid w:val="0090068A"/>
    <w:rsid w:val="0090514F"/>
    <w:rsid w:val="00927F84"/>
    <w:rsid w:val="0093012F"/>
    <w:rsid w:val="00931EF5"/>
    <w:rsid w:val="00937AE7"/>
    <w:rsid w:val="009434D0"/>
    <w:rsid w:val="00953625"/>
    <w:rsid w:val="009543E0"/>
    <w:rsid w:val="00955C73"/>
    <w:rsid w:val="0096174A"/>
    <w:rsid w:val="009623C4"/>
    <w:rsid w:val="00964290"/>
    <w:rsid w:val="009646C3"/>
    <w:rsid w:val="00966E9E"/>
    <w:rsid w:val="0097790F"/>
    <w:rsid w:val="00980DC7"/>
    <w:rsid w:val="00985FF9"/>
    <w:rsid w:val="009902BC"/>
    <w:rsid w:val="00995C21"/>
    <w:rsid w:val="009A4E8B"/>
    <w:rsid w:val="009A57EB"/>
    <w:rsid w:val="009A58AC"/>
    <w:rsid w:val="009A7FEC"/>
    <w:rsid w:val="009B1224"/>
    <w:rsid w:val="009B2F1D"/>
    <w:rsid w:val="009B5A1B"/>
    <w:rsid w:val="009C47E0"/>
    <w:rsid w:val="009C48C7"/>
    <w:rsid w:val="009C49E6"/>
    <w:rsid w:val="009C7B7F"/>
    <w:rsid w:val="009D283E"/>
    <w:rsid w:val="009D2985"/>
    <w:rsid w:val="009D3B2F"/>
    <w:rsid w:val="009E581A"/>
    <w:rsid w:val="009E6648"/>
    <w:rsid w:val="009F1909"/>
    <w:rsid w:val="009F55A6"/>
    <w:rsid w:val="009F64BF"/>
    <w:rsid w:val="009F693B"/>
    <w:rsid w:val="00A031CE"/>
    <w:rsid w:val="00A054FB"/>
    <w:rsid w:val="00A06ACE"/>
    <w:rsid w:val="00A141C2"/>
    <w:rsid w:val="00A15ED6"/>
    <w:rsid w:val="00A2070E"/>
    <w:rsid w:val="00A230E6"/>
    <w:rsid w:val="00A24AE0"/>
    <w:rsid w:val="00A27E7C"/>
    <w:rsid w:val="00A33651"/>
    <w:rsid w:val="00A34513"/>
    <w:rsid w:val="00A35518"/>
    <w:rsid w:val="00A40A64"/>
    <w:rsid w:val="00A44C47"/>
    <w:rsid w:val="00A44E27"/>
    <w:rsid w:val="00A477AA"/>
    <w:rsid w:val="00A52E8D"/>
    <w:rsid w:val="00A54C03"/>
    <w:rsid w:val="00A5530C"/>
    <w:rsid w:val="00A569F8"/>
    <w:rsid w:val="00A61288"/>
    <w:rsid w:val="00A64079"/>
    <w:rsid w:val="00A64CBA"/>
    <w:rsid w:val="00A6537E"/>
    <w:rsid w:val="00A666C1"/>
    <w:rsid w:val="00A70ADA"/>
    <w:rsid w:val="00A743D3"/>
    <w:rsid w:val="00A76BD8"/>
    <w:rsid w:val="00A77935"/>
    <w:rsid w:val="00A91CAD"/>
    <w:rsid w:val="00A93F19"/>
    <w:rsid w:val="00A94D65"/>
    <w:rsid w:val="00A966DD"/>
    <w:rsid w:val="00A972E3"/>
    <w:rsid w:val="00AA512C"/>
    <w:rsid w:val="00AA687A"/>
    <w:rsid w:val="00AA6B2E"/>
    <w:rsid w:val="00AB23AA"/>
    <w:rsid w:val="00AB36FA"/>
    <w:rsid w:val="00AB3A08"/>
    <w:rsid w:val="00AB4803"/>
    <w:rsid w:val="00AB50C4"/>
    <w:rsid w:val="00AB64FE"/>
    <w:rsid w:val="00AB7F1A"/>
    <w:rsid w:val="00AC1621"/>
    <w:rsid w:val="00AC1FD2"/>
    <w:rsid w:val="00AC58DF"/>
    <w:rsid w:val="00AD0D23"/>
    <w:rsid w:val="00AD5C62"/>
    <w:rsid w:val="00AD5D8B"/>
    <w:rsid w:val="00AE37B8"/>
    <w:rsid w:val="00AE4171"/>
    <w:rsid w:val="00AE6239"/>
    <w:rsid w:val="00AE6539"/>
    <w:rsid w:val="00AF1CA3"/>
    <w:rsid w:val="00AF2FB9"/>
    <w:rsid w:val="00AF37AB"/>
    <w:rsid w:val="00AF5DE5"/>
    <w:rsid w:val="00AF6313"/>
    <w:rsid w:val="00AF6BEE"/>
    <w:rsid w:val="00AF7436"/>
    <w:rsid w:val="00AF7ADC"/>
    <w:rsid w:val="00B00C32"/>
    <w:rsid w:val="00B04E71"/>
    <w:rsid w:val="00B12866"/>
    <w:rsid w:val="00B17044"/>
    <w:rsid w:val="00B27B62"/>
    <w:rsid w:val="00B3204B"/>
    <w:rsid w:val="00B34528"/>
    <w:rsid w:val="00B35896"/>
    <w:rsid w:val="00B35987"/>
    <w:rsid w:val="00B35D9E"/>
    <w:rsid w:val="00B40527"/>
    <w:rsid w:val="00B410D1"/>
    <w:rsid w:val="00B41BC3"/>
    <w:rsid w:val="00B56D58"/>
    <w:rsid w:val="00B601C2"/>
    <w:rsid w:val="00B61805"/>
    <w:rsid w:val="00B706A5"/>
    <w:rsid w:val="00B761E2"/>
    <w:rsid w:val="00B770A5"/>
    <w:rsid w:val="00B82DCC"/>
    <w:rsid w:val="00B84A46"/>
    <w:rsid w:val="00B8617F"/>
    <w:rsid w:val="00B9086B"/>
    <w:rsid w:val="00B9129A"/>
    <w:rsid w:val="00B96577"/>
    <w:rsid w:val="00B9734F"/>
    <w:rsid w:val="00BA0CF5"/>
    <w:rsid w:val="00BB2709"/>
    <w:rsid w:val="00BB3B78"/>
    <w:rsid w:val="00BB4976"/>
    <w:rsid w:val="00BB6C64"/>
    <w:rsid w:val="00BB7AD5"/>
    <w:rsid w:val="00BC2FCF"/>
    <w:rsid w:val="00BC72CB"/>
    <w:rsid w:val="00BD11A7"/>
    <w:rsid w:val="00BD2D8C"/>
    <w:rsid w:val="00BD3F44"/>
    <w:rsid w:val="00BD56C1"/>
    <w:rsid w:val="00BD57B1"/>
    <w:rsid w:val="00BD5F20"/>
    <w:rsid w:val="00BD6A5D"/>
    <w:rsid w:val="00BD6C99"/>
    <w:rsid w:val="00BE0646"/>
    <w:rsid w:val="00BE0BF4"/>
    <w:rsid w:val="00BE1E3E"/>
    <w:rsid w:val="00BE24B5"/>
    <w:rsid w:val="00BE581D"/>
    <w:rsid w:val="00BE6782"/>
    <w:rsid w:val="00BF3682"/>
    <w:rsid w:val="00BF459A"/>
    <w:rsid w:val="00BF6AF1"/>
    <w:rsid w:val="00BF6F34"/>
    <w:rsid w:val="00C01D57"/>
    <w:rsid w:val="00C02165"/>
    <w:rsid w:val="00C03C41"/>
    <w:rsid w:val="00C10C29"/>
    <w:rsid w:val="00C13F73"/>
    <w:rsid w:val="00C14323"/>
    <w:rsid w:val="00C15257"/>
    <w:rsid w:val="00C15552"/>
    <w:rsid w:val="00C157AE"/>
    <w:rsid w:val="00C25188"/>
    <w:rsid w:val="00C27FF7"/>
    <w:rsid w:val="00C31B2B"/>
    <w:rsid w:val="00C44D89"/>
    <w:rsid w:val="00C4598E"/>
    <w:rsid w:val="00C46508"/>
    <w:rsid w:val="00C509FF"/>
    <w:rsid w:val="00C511BE"/>
    <w:rsid w:val="00C52810"/>
    <w:rsid w:val="00C55F98"/>
    <w:rsid w:val="00C6233A"/>
    <w:rsid w:val="00C63B47"/>
    <w:rsid w:val="00C663A2"/>
    <w:rsid w:val="00C67A79"/>
    <w:rsid w:val="00C70D40"/>
    <w:rsid w:val="00C77A5E"/>
    <w:rsid w:val="00C81A8D"/>
    <w:rsid w:val="00C83DB0"/>
    <w:rsid w:val="00C86E7B"/>
    <w:rsid w:val="00C87094"/>
    <w:rsid w:val="00C8747A"/>
    <w:rsid w:val="00C87C7F"/>
    <w:rsid w:val="00C9061D"/>
    <w:rsid w:val="00C915AA"/>
    <w:rsid w:val="00C93628"/>
    <w:rsid w:val="00C95F1A"/>
    <w:rsid w:val="00CA0A9A"/>
    <w:rsid w:val="00CA68E5"/>
    <w:rsid w:val="00CB3339"/>
    <w:rsid w:val="00CC28F8"/>
    <w:rsid w:val="00CC4C73"/>
    <w:rsid w:val="00CD0BCC"/>
    <w:rsid w:val="00CD5DBB"/>
    <w:rsid w:val="00CD7136"/>
    <w:rsid w:val="00CE1455"/>
    <w:rsid w:val="00CE1C6E"/>
    <w:rsid w:val="00CE38FF"/>
    <w:rsid w:val="00D0730F"/>
    <w:rsid w:val="00D07685"/>
    <w:rsid w:val="00D07984"/>
    <w:rsid w:val="00D11763"/>
    <w:rsid w:val="00D12649"/>
    <w:rsid w:val="00D12AB3"/>
    <w:rsid w:val="00D132DC"/>
    <w:rsid w:val="00D15B26"/>
    <w:rsid w:val="00D17182"/>
    <w:rsid w:val="00D17CFE"/>
    <w:rsid w:val="00D232B0"/>
    <w:rsid w:val="00D237BE"/>
    <w:rsid w:val="00D26E7E"/>
    <w:rsid w:val="00D27BBF"/>
    <w:rsid w:val="00D31E31"/>
    <w:rsid w:val="00D33F98"/>
    <w:rsid w:val="00D340C1"/>
    <w:rsid w:val="00D34279"/>
    <w:rsid w:val="00D443E5"/>
    <w:rsid w:val="00D45F4E"/>
    <w:rsid w:val="00D4773D"/>
    <w:rsid w:val="00D6288D"/>
    <w:rsid w:val="00D66A68"/>
    <w:rsid w:val="00D672E4"/>
    <w:rsid w:val="00D734B5"/>
    <w:rsid w:val="00D74F98"/>
    <w:rsid w:val="00D81769"/>
    <w:rsid w:val="00D84DAE"/>
    <w:rsid w:val="00D84F9D"/>
    <w:rsid w:val="00D85A06"/>
    <w:rsid w:val="00D93E1C"/>
    <w:rsid w:val="00DA18CE"/>
    <w:rsid w:val="00DA5543"/>
    <w:rsid w:val="00DB17AC"/>
    <w:rsid w:val="00DB37F9"/>
    <w:rsid w:val="00DB3A38"/>
    <w:rsid w:val="00DB479C"/>
    <w:rsid w:val="00DB5534"/>
    <w:rsid w:val="00DC0921"/>
    <w:rsid w:val="00DC6907"/>
    <w:rsid w:val="00DD2AC3"/>
    <w:rsid w:val="00DD5ACF"/>
    <w:rsid w:val="00DE6CF9"/>
    <w:rsid w:val="00DE79E4"/>
    <w:rsid w:val="00DF0295"/>
    <w:rsid w:val="00E061E3"/>
    <w:rsid w:val="00E10321"/>
    <w:rsid w:val="00E11774"/>
    <w:rsid w:val="00E1502A"/>
    <w:rsid w:val="00E15733"/>
    <w:rsid w:val="00E164E9"/>
    <w:rsid w:val="00E1721A"/>
    <w:rsid w:val="00E238E8"/>
    <w:rsid w:val="00E248D3"/>
    <w:rsid w:val="00E3282C"/>
    <w:rsid w:val="00E40993"/>
    <w:rsid w:val="00E40E00"/>
    <w:rsid w:val="00E4460D"/>
    <w:rsid w:val="00E45453"/>
    <w:rsid w:val="00E454D4"/>
    <w:rsid w:val="00E53135"/>
    <w:rsid w:val="00E53533"/>
    <w:rsid w:val="00E55F3D"/>
    <w:rsid w:val="00E57977"/>
    <w:rsid w:val="00E6264B"/>
    <w:rsid w:val="00E65BC1"/>
    <w:rsid w:val="00E67473"/>
    <w:rsid w:val="00E713ED"/>
    <w:rsid w:val="00E719FD"/>
    <w:rsid w:val="00E71ED9"/>
    <w:rsid w:val="00E75028"/>
    <w:rsid w:val="00E77969"/>
    <w:rsid w:val="00E83314"/>
    <w:rsid w:val="00E849ED"/>
    <w:rsid w:val="00E8691A"/>
    <w:rsid w:val="00E9282D"/>
    <w:rsid w:val="00E928C8"/>
    <w:rsid w:val="00EA2E2D"/>
    <w:rsid w:val="00EA43E6"/>
    <w:rsid w:val="00EB0941"/>
    <w:rsid w:val="00EB1D1E"/>
    <w:rsid w:val="00EB43DD"/>
    <w:rsid w:val="00EB4BEF"/>
    <w:rsid w:val="00EB5421"/>
    <w:rsid w:val="00EB6F13"/>
    <w:rsid w:val="00EC78F5"/>
    <w:rsid w:val="00EC7F7F"/>
    <w:rsid w:val="00ED55DC"/>
    <w:rsid w:val="00EE0DFB"/>
    <w:rsid w:val="00EE7134"/>
    <w:rsid w:val="00EE755F"/>
    <w:rsid w:val="00EE76D4"/>
    <w:rsid w:val="00EF01B3"/>
    <w:rsid w:val="00EF5C51"/>
    <w:rsid w:val="00EF6A78"/>
    <w:rsid w:val="00F02AF4"/>
    <w:rsid w:val="00F07FED"/>
    <w:rsid w:val="00F11DD8"/>
    <w:rsid w:val="00F20619"/>
    <w:rsid w:val="00F25510"/>
    <w:rsid w:val="00F27836"/>
    <w:rsid w:val="00F402A8"/>
    <w:rsid w:val="00F43661"/>
    <w:rsid w:val="00F45784"/>
    <w:rsid w:val="00F470BF"/>
    <w:rsid w:val="00F50E67"/>
    <w:rsid w:val="00F511B1"/>
    <w:rsid w:val="00F55C35"/>
    <w:rsid w:val="00F617AB"/>
    <w:rsid w:val="00F63063"/>
    <w:rsid w:val="00F65166"/>
    <w:rsid w:val="00F722F8"/>
    <w:rsid w:val="00F725C9"/>
    <w:rsid w:val="00F72DD8"/>
    <w:rsid w:val="00F741B2"/>
    <w:rsid w:val="00F90EB9"/>
    <w:rsid w:val="00F93C59"/>
    <w:rsid w:val="00F94D43"/>
    <w:rsid w:val="00F95FCE"/>
    <w:rsid w:val="00FA3701"/>
    <w:rsid w:val="00FA56E3"/>
    <w:rsid w:val="00FC16DD"/>
    <w:rsid w:val="00FC29D0"/>
    <w:rsid w:val="00FC3FA9"/>
    <w:rsid w:val="00FC4168"/>
    <w:rsid w:val="00FC4AAA"/>
    <w:rsid w:val="00FC4DDB"/>
    <w:rsid w:val="00FC656B"/>
    <w:rsid w:val="00FD00C3"/>
    <w:rsid w:val="00FD0882"/>
    <w:rsid w:val="00FD14F8"/>
    <w:rsid w:val="00FD63CA"/>
    <w:rsid w:val="00FD6C90"/>
    <w:rsid w:val="00FD6F6F"/>
    <w:rsid w:val="00FD7B4A"/>
    <w:rsid w:val="00FE3DAF"/>
    <w:rsid w:val="00FF016C"/>
    <w:rsid w:val="00FF560F"/>
    <w:rsid w:val="00FF5C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A56D1D"/>
  <w15:docId w15:val="{CC765134-C685-4C28-A089-ED9D3BEAE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E39A5"/>
    <w:pPr>
      <w:spacing w:before="120" w:after="120"/>
      <w:jc w:val="both"/>
    </w:pPr>
    <w:rPr>
      <w:rFonts w:ascii="Times New Roman" w:hAnsi="Times New Roman"/>
    </w:rPr>
  </w:style>
  <w:style w:type="paragraph" w:styleId="Heading1">
    <w:name w:val="heading 1"/>
    <w:basedOn w:val="Normal"/>
    <w:next w:val="Normal"/>
    <w:link w:val="Heading1Char"/>
    <w:uiPriority w:val="1"/>
    <w:qFormat/>
    <w:rsid w:val="007A32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A32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A322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F485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4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747A"/>
  </w:style>
  <w:style w:type="paragraph" w:styleId="Footer">
    <w:name w:val="footer"/>
    <w:basedOn w:val="Normal"/>
    <w:link w:val="FooterChar"/>
    <w:uiPriority w:val="99"/>
    <w:unhideWhenUsed/>
    <w:rsid w:val="00C874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747A"/>
  </w:style>
  <w:style w:type="paragraph" w:styleId="BalloonText">
    <w:name w:val="Balloon Text"/>
    <w:basedOn w:val="Normal"/>
    <w:link w:val="BalloonTextChar"/>
    <w:uiPriority w:val="99"/>
    <w:semiHidden/>
    <w:unhideWhenUsed/>
    <w:rsid w:val="00C874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47A"/>
    <w:rPr>
      <w:rFonts w:ascii="Tahoma" w:hAnsi="Tahoma" w:cs="Tahoma"/>
      <w:sz w:val="16"/>
      <w:szCs w:val="16"/>
    </w:rPr>
  </w:style>
  <w:style w:type="character" w:customStyle="1" w:styleId="Heading1Char">
    <w:name w:val="Heading 1 Char"/>
    <w:basedOn w:val="DefaultParagraphFont"/>
    <w:link w:val="Heading1"/>
    <w:uiPriority w:val="1"/>
    <w:rsid w:val="007A322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A3224"/>
    <w:pPr>
      <w:outlineLvl w:val="9"/>
    </w:pPr>
    <w:rPr>
      <w:lang w:eastAsia="ja-JP"/>
    </w:rPr>
  </w:style>
  <w:style w:type="character" w:customStyle="1" w:styleId="Heading2Char">
    <w:name w:val="Heading 2 Char"/>
    <w:basedOn w:val="DefaultParagraphFont"/>
    <w:link w:val="Heading2"/>
    <w:uiPriority w:val="9"/>
    <w:rsid w:val="007A3224"/>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1"/>
    <w:qFormat/>
    <w:rsid w:val="007A3224"/>
    <w:pPr>
      <w:ind w:left="720"/>
      <w:contextualSpacing/>
    </w:pPr>
  </w:style>
  <w:style w:type="character" w:customStyle="1" w:styleId="Heading3Char">
    <w:name w:val="Heading 3 Char"/>
    <w:basedOn w:val="DefaultParagraphFont"/>
    <w:link w:val="Heading3"/>
    <w:uiPriority w:val="9"/>
    <w:rsid w:val="007A3224"/>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A230E6"/>
    <w:pPr>
      <w:spacing w:after="100"/>
    </w:pPr>
  </w:style>
  <w:style w:type="paragraph" w:styleId="TOC2">
    <w:name w:val="toc 2"/>
    <w:basedOn w:val="Normal"/>
    <w:next w:val="Normal"/>
    <w:autoRedefine/>
    <w:uiPriority w:val="39"/>
    <w:unhideWhenUsed/>
    <w:rsid w:val="00A230E6"/>
    <w:pPr>
      <w:spacing w:after="100"/>
      <w:ind w:left="220"/>
    </w:pPr>
  </w:style>
  <w:style w:type="paragraph" w:styleId="TOC3">
    <w:name w:val="toc 3"/>
    <w:basedOn w:val="Normal"/>
    <w:next w:val="Normal"/>
    <w:autoRedefine/>
    <w:uiPriority w:val="39"/>
    <w:unhideWhenUsed/>
    <w:rsid w:val="00A230E6"/>
    <w:pPr>
      <w:spacing w:after="100"/>
      <w:ind w:left="440"/>
    </w:pPr>
  </w:style>
  <w:style w:type="character" w:styleId="Hyperlink">
    <w:name w:val="Hyperlink"/>
    <w:basedOn w:val="DefaultParagraphFont"/>
    <w:uiPriority w:val="99"/>
    <w:unhideWhenUsed/>
    <w:rsid w:val="00A230E6"/>
    <w:rPr>
      <w:color w:val="0000FF" w:themeColor="hyperlink"/>
      <w:u w:val="single"/>
    </w:rPr>
  </w:style>
  <w:style w:type="character" w:customStyle="1" w:styleId="Heading4Char">
    <w:name w:val="Heading 4 Char"/>
    <w:basedOn w:val="DefaultParagraphFont"/>
    <w:link w:val="Heading4"/>
    <w:uiPriority w:val="9"/>
    <w:rsid w:val="006F4853"/>
    <w:rPr>
      <w:rFonts w:asciiTheme="majorHAnsi" w:eastAsiaTheme="majorEastAsia" w:hAnsiTheme="majorHAnsi" w:cstheme="majorBidi"/>
      <w:b/>
      <w:bCs/>
      <w:i/>
      <w:iCs/>
      <w:color w:val="4F81BD" w:themeColor="accent1"/>
    </w:rPr>
  </w:style>
  <w:style w:type="paragraph" w:styleId="Subtitle">
    <w:name w:val="Subtitle"/>
    <w:basedOn w:val="Normal"/>
    <w:next w:val="Normal"/>
    <w:link w:val="SubtitleChar"/>
    <w:uiPriority w:val="11"/>
    <w:qFormat/>
    <w:rsid w:val="00F90EB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90EB9"/>
    <w:rPr>
      <w:rFonts w:asciiTheme="majorHAnsi" w:eastAsiaTheme="majorEastAsia" w:hAnsiTheme="majorHAnsi" w:cstheme="majorBidi"/>
      <w:i/>
      <w:iCs/>
      <w:color w:val="4F81BD" w:themeColor="accent1"/>
      <w:spacing w:val="15"/>
      <w:sz w:val="24"/>
      <w:szCs w:val="24"/>
    </w:rPr>
  </w:style>
  <w:style w:type="paragraph" w:styleId="BodyText">
    <w:name w:val="Body Text"/>
    <w:basedOn w:val="Normal"/>
    <w:link w:val="BodyTextChar"/>
    <w:uiPriority w:val="1"/>
    <w:qFormat/>
    <w:rsid w:val="00FD6C90"/>
    <w:pPr>
      <w:widowControl w:val="0"/>
      <w:spacing w:before="0" w:after="0" w:line="240" w:lineRule="auto"/>
      <w:jc w:val="left"/>
    </w:pPr>
    <w:rPr>
      <w:rFonts w:ascii="Calibri" w:eastAsia="Calibri" w:hAnsi="Calibri" w:cs="Calibri"/>
      <w:sz w:val="24"/>
      <w:szCs w:val="24"/>
    </w:rPr>
  </w:style>
  <w:style w:type="character" w:customStyle="1" w:styleId="BodyTextChar">
    <w:name w:val="Body Text Char"/>
    <w:basedOn w:val="DefaultParagraphFont"/>
    <w:link w:val="BodyText"/>
    <w:uiPriority w:val="1"/>
    <w:rsid w:val="00FD6C90"/>
    <w:rPr>
      <w:rFonts w:ascii="Calibri" w:eastAsia="Calibri" w:hAnsi="Calibri" w:cs="Calibri"/>
      <w:sz w:val="24"/>
      <w:szCs w:val="24"/>
    </w:rPr>
  </w:style>
  <w:style w:type="paragraph" w:styleId="FootnoteText">
    <w:name w:val="footnote text"/>
    <w:aliases w:val="Texto nota pie Car Car Car,FOOTNOTES,fn,single space,Footnote Text Char Char Char,Footnote Text1 Char,Footnote Text2,Footnote Text Char Char Char1 Char,Footnote Text Char Char Char1,ft,ADB,Geneva 9,f,footnote text,Footnote"/>
    <w:basedOn w:val="Normal"/>
    <w:link w:val="FootnoteTextChar"/>
    <w:uiPriority w:val="99"/>
    <w:unhideWhenUsed/>
    <w:rsid w:val="00FD6C90"/>
    <w:pPr>
      <w:spacing w:before="0" w:after="0" w:line="240" w:lineRule="auto"/>
    </w:pPr>
    <w:rPr>
      <w:sz w:val="20"/>
      <w:szCs w:val="20"/>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f Char"/>
    <w:basedOn w:val="DefaultParagraphFont"/>
    <w:link w:val="FootnoteText"/>
    <w:uiPriority w:val="99"/>
    <w:rsid w:val="00FD6C90"/>
    <w:rPr>
      <w:rFonts w:ascii="Times New Roman" w:hAnsi="Times New Roman"/>
      <w:sz w:val="20"/>
      <w:szCs w:val="20"/>
    </w:rPr>
  </w:style>
  <w:style w:type="character" w:styleId="FootnoteReference">
    <w:name w:val="footnote reference"/>
    <w:aliases w:val="ftref,BVI fnr,16 Point,Superscript 6 Point,Footnotes refss, Char Char"/>
    <w:basedOn w:val="DefaultParagraphFont"/>
    <w:uiPriority w:val="99"/>
    <w:unhideWhenUsed/>
    <w:rsid w:val="00FD6C90"/>
    <w:rPr>
      <w:vertAlign w:val="superscript"/>
    </w:rPr>
  </w:style>
  <w:style w:type="paragraph" w:customStyle="1" w:styleId="Default">
    <w:name w:val="Default"/>
    <w:rsid w:val="00D45F4E"/>
    <w:pPr>
      <w:autoSpaceDE w:val="0"/>
      <w:autoSpaceDN w:val="0"/>
      <w:adjustRightInd w:val="0"/>
      <w:spacing w:after="120"/>
    </w:pPr>
    <w:rPr>
      <w:rFonts w:ascii="Arial" w:eastAsia="Calibri" w:hAnsi="Arial" w:cs="Arial"/>
      <w:color w:val="000000"/>
    </w:rPr>
  </w:style>
  <w:style w:type="table" w:styleId="TableGrid">
    <w:name w:val="Table Grid"/>
    <w:basedOn w:val="TableNormal"/>
    <w:uiPriority w:val="59"/>
    <w:rsid w:val="00D45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0B3B"/>
    <w:pPr>
      <w:spacing w:before="100" w:beforeAutospacing="1" w:after="100" w:afterAutospacing="1" w:line="240" w:lineRule="auto"/>
      <w:jc w:val="left"/>
    </w:pPr>
    <w:rPr>
      <w:rFonts w:eastAsia="Times New Roman" w:cs="Times New Roman"/>
      <w:sz w:val="24"/>
      <w:szCs w:val="24"/>
    </w:rPr>
  </w:style>
  <w:style w:type="character" w:customStyle="1" w:styleId="FootnoteTextChar2">
    <w:name w:val="Footnote Text Char2"/>
    <w:aliases w:val="Texto nota pie Car Car Car Char1,FOOTNOTES Char1,fn Char1,single space Char1,Footnote Text Char Char Char Char1,Footnote Text1 Char Char1,Footnote Text2 Char1,Footnote Text Char Char Char1 Char Char1,ft Char1,ADB Char1,Geneva 9 Char"/>
    <w:locked/>
    <w:rsid w:val="006D62D7"/>
    <w:rPr>
      <w:rFonts w:ascii="Arial" w:eastAsia="Times New Roman" w:hAnsi="Arial" w:cs="Times New Roman"/>
      <w:sz w:val="18"/>
      <w:szCs w:val="20"/>
    </w:rPr>
  </w:style>
  <w:style w:type="paragraph" w:customStyle="1" w:styleId="subheading">
    <w:name w:val="sub heading"/>
    <w:basedOn w:val="Normal"/>
    <w:link w:val="subheadingChar"/>
    <w:qFormat/>
    <w:rsid w:val="005A2F45"/>
    <w:pPr>
      <w:pBdr>
        <w:top w:val="nil"/>
        <w:left w:val="nil"/>
        <w:bottom w:val="nil"/>
        <w:right w:val="nil"/>
        <w:between w:val="nil"/>
        <w:bar w:val="nil"/>
      </w:pBdr>
      <w:spacing w:line="240" w:lineRule="auto"/>
      <w:jc w:val="left"/>
    </w:pPr>
    <w:rPr>
      <w:rFonts w:asciiTheme="minorHAnsi" w:hAnsiTheme="minorHAnsi" w:cstheme="minorHAnsi"/>
      <w:b/>
      <w:bCs/>
    </w:rPr>
  </w:style>
  <w:style w:type="character" w:customStyle="1" w:styleId="subheadingChar">
    <w:name w:val="sub heading Char"/>
    <w:basedOn w:val="DefaultParagraphFont"/>
    <w:link w:val="subheading"/>
    <w:rsid w:val="005A2F45"/>
    <w:rPr>
      <w:rFonts w:cstheme="minorHAnsi"/>
      <w:b/>
      <w:bCs/>
    </w:rPr>
  </w:style>
  <w:style w:type="paragraph" w:customStyle="1" w:styleId="BodyText1">
    <w:name w:val="Body Text1"/>
    <w:basedOn w:val="Normal"/>
    <w:link w:val="BodytextChar0"/>
    <w:qFormat/>
    <w:rsid w:val="005A2F45"/>
    <w:pPr>
      <w:spacing w:before="0" w:line="240" w:lineRule="auto"/>
    </w:pPr>
    <w:rPr>
      <w:rFonts w:asciiTheme="minorHAnsi" w:eastAsia="Times New Roman" w:hAnsiTheme="minorHAnsi" w:cstheme="minorHAnsi"/>
    </w:rPr>
  </w:style>
  <w:style w:type="character" w:customStyle="1" w:styleId="BodytextChar0">
    <w:name w:val="Body text Char"/>
    <w:basedOn w:val="DefaultParagraphFont"/>
    <w:link w:val="BodyText1"/>
    <w:rsid w:val="005A2F45"/>
    <w:rPr>
      <w:rFonts w:eastAsia="Times New Roman" w:cstheme="minorHAnsi"/>
    </w:rPr>
  </w:style>
  <w:style w:type="character" w:styleId="FollowedHyperlink">
    <w:name w:val="FollowedHyperlink"/>
    <w:basedOn w:val="DefaultParagraphFont"/>
    <w:uiPriority w:val="99"/>
    <w:semiHidden/>
    <w:unhideWhenUsed/>
    <w:rsid w:val="005E1EEC"/>
    <w:rPr>
      <w:color w:val="800080"/>
      <w:u w:val="single"/>
    </w:rPr>
  </w:style>
  <w:style w:type="paragraph" w:customStyle="1" w:styleId="xl65">
    <w:name w:val="xl65"/>
    <w:basedOn w:val="Normal"/>
    <w:rsid w:val="005E1EEC"/>
    <w:pPr>
      <w:spacing w:before="100" w:beforeAutospacing="1" w:after="100" w:afterAutospacing="1" w:line="240" w:lineRule="auto"/>
      <w:jc w:val="left"/>
      <w:textAlignment w:val="top"/>
    </w:pPr>
    <w:rPr>
      <w:rFonts w:eastAsia="Times New Roman" w:cs="Times New Roman"/>
      <w:sz w:val="24"/>
      <w:szCs w:val="24"/>
    </w:rPr>
  </w:style>
  <w:style w:type="paragraph" w:customStyle="1" w:styleId="xl66">
    <w:name w:val="xl66"/>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b/>
      <w:bCs/>
      <w:color w:val="000000"/>
      <w:sz w:val="24"/>
      <w:szCs w:val="24"/>
    </w:rPr>
  </w:style>
  <w:style w:type="paragraph" w:customStyle="1" w:styleId="xl67">
    <w:name w:val="xl67"/>
    <w:basedOn w:val="Normal"/>
    <w:rsid w:val="005E1EEC"/>
    <w:pPr>
      <w:pBdr>
        <w:top w:val="single" w:sz="8" w:space="0" w:color="CCCCCC"/>
        <w:left w:val="single" w:sz="8" w:space="0" w:color="CCCCCC"/>
        <w:bottom w:val="single" w:sz="8" w:space="0" w:color="000000"/>
        <w:right w:val="single" w:sz="8" w:space="0" w:color="000000"/>
      </w:pBdr>
      <w:shd w:val="clear" w:color="000000" w:fill="C9DAF8"/>
      <w:spacing w:before="100" w:beforeAutospacing="1" w:after="100" w:afterAutospacing="1" w:line="240" w:lineRule="auto"/>
      <w:jc w:val="center"/>
      <w:textAlignment w:val="top"/>
    </w:pPr>
    <w:rPr>
      <w:rFonts w:eastAsia="Times New Roman" w:cs="Times New Roman"/>
      <w:b/>
      <w:bCs/>
      <w:color w:val="4F81BD"/>
      <w:sz w:val="24"/>
      <w:szCs w:val="24"/>
    </w:rPr>
  </w:style>
  <w:style w:type="paragraph" w:customStyle="1" w:styleId="xl68">
    <w:name w:val="xl68"/>
    <w:basedOn w:val="Normal"/>
    <w:rsid w:val="005E1EEC"/>
    <w:pPr>
      <w:spacing w:before="100" w:beforeAutospacing="1" w:after="100" w:afterAutospacing="1" w:line="240" w:lineRule="auto"/>
      <w:jc w:val="left"/>
    </w:pPr>
    <w:rPr>
      <w:rFonts w:eastAsia="Times New Roman" w:cs="Times New Roman"/>
      <w:sz w:val="24"/>
      <w:szCs w:val="24"/>
    </w:rPr>
  </w:style>
  <w:style w:type="paragraph" w:customStyle="1" w:styleId="xl69">
    <w:name w:val="xl69"/>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color w:val="000000"/>
      <w:sz w:val="24"/>
      <w:szCs w:val="24"/>
    </w:rPr>
  </w:style>
  <w:style w:type="paragraph" w:customStyle="1" w:styleId="xl70">
    <w:name w:val="xl70"/>
    <w:basedOn w:val="Normal"/>
    <w:rsid w:val="005E1EEC"/>
    <w:pPr>
      <w:pBdr>
        <w:top w:val="single" w:sz="8" w:space="0" w:color="CCCCCC"/>
        <w:left w:val="single" w:sz="8" w:space="0" w:color="CCCCCC"/>
        <w:bottom w:val="single" w:sz="8" w:space="0" w:color="000000"/>
        <w:right w:val="single" w:sz="8" w:space="0" w:color="000000"/>
      </w:pBdr>
      <w:shd w:val="clear" w:color="000000" w:fill="C9DAF8"/>
      <w:spacing w:before="100" w:beforeAutospacing="1" w:after="100" w:afterAutospacing="1" w:line="240" w:lineRule="auto"/>
      <w:jc w:val="center"/>
      <w:textAlignment w:val="top"/>
    </w:pPr>
    <w:rPr>
      <w:rFonts w:eastAsia="Times New Roman" w:cs="Times New Roman"/>
      <w:b/>
      <w:bCs/>
      <w:color w:val="365F91"/>
      <w:sz w:val="24"/>
      <w:szCs w:val="24"/>
    </w:rPr>
  </w:style>
  <w:style w:type="paragraph" w:customStyle="1" w:styleId="xl71">
    <w:name w:val="xl71"/>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b/>
      <w:bCs/>
      <w:color w:val="365F91"/>
      <w:sz w:val="24"/>
      <w:szCs w:val="24"/>
    </w:rPr>
  </w:style>
  <w:style w:type="paragraph" w:customStyle="1" w:styleId="xl72">
    <w:name w:val="xl72"/>
    <w:basedOn w:val="Normal"/>
    <w:rsid w:val="005E1EEC"/>
    <w:pPr>
      <w:pBdr>
        <w:top w:val="single" w:sz="8" w:space="0" w:color="CCCCCC"/>
        <w:left w:val="single" w:sz="8" w:space="0" w:color="CCCCCC"/>
        <w:bottom w:val="single" w:sz="8" w:space="0" w:color="000000"/>
        <w:right w:val="single" w:sz="8" w:space="0" w:color="000000"/>
      </w:pBdr>
      <w:shd w:val="clear" w:color="000000" w:fill="B7B7B7"/>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73">
    <w:name w:val="xl73"/>
    <w:basedOn w:val="Normal"/>
    <w:rsid w:val="005E1EEC"/>
    <w:pPr>
      <w:pBdr>
        <w:top w:val="single" w:sz="8" w:space="0" w:color="CCCCCC"/>
        <w:left w:val="single" w:sz="8" w:space="0" w:color="CCCCCC"/>
        <w:bottom w:val="single" w:sz="8" w:space="0" w:color="000000"/>
        <w:right w:val="single" w:sz="8" w:space="0" w:color="000000"/>
      </w:pBdr>
      <w:shd w:val="clear" w:color="000000" w:fill="C9DAF8"/>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74">
    <w:name w:val="xl74"/>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75">
    <w:name w:val="xl75"/>
    <w:basedOn w:val="Normal"/>
    <w:rsid w:val="005E1EEC"/>
    <w:pPr>
      <w:pBdr>
        <w:top w:val="single" w:sz="8" w:space="0" w:color="CCCCCC"/>
        <w:left w:val="single" w:sz="8" w:space="0" w:color="CCCCCC"/>
        <w:bottom w:val="single" w:sz="8" w:space="0" w:color="000000"/>
        <w:right w:val="single" w:sz="8" w:space="0" w:color="CCCCCC"/>
      </w:pBdr>
      <w:spacing w:before="100" w:beforeAutospacing="1" w:after="100" w:afterAutospacing="1" w:line="240" w:lineRule="auto"/>
      <w:jc w:val="left"/>
      <w:textAlignment w:val="top"/>
    </w:pPr>
    <w:rPr>
      <w:rFonts w:eastAsia="Times New Roman" w:cs="Times New Roman"/>
      <w:b/>
      <w:bCs/>
      <w:color w:val="365F91"/>
      <w:sz w:val="24"/>
      <w:szCs w:val="24"/>
    </w:rPr>
  </w:style>
  <w:style w:type="paragraph" w:customStyle="1" w:styleId="xl76">
    <w:name w:val="xl76"/>
    <w:basedOn w:val="Normal"/>
    <w:rsid w:val="005E1EEC"/>
    <w:pPr>
      <w:pBdr>
        <w:top w:val="single" w:sz="8" w:space="0" w:color="CCCCCC"/>
        <w:left w:val="single" w:sz="8" w:space="0" w:color="CCCCCC"/>
        <w:bottom w:val="single" w:sz="8" w:space="0" w:color="000000"/>
        <w:right w:val="single" w:sz="8" w:space="0" w:color="CCCCCC"/>
      </w:pBdr>
      <w:spacing w:before="100" w:beforeAutospacing="1" w:after="100" w:afterAutospacing="1" w:line="240" w:lineRule="auto"/>
      <w:jc w:val="left"/>
      <w:textAlignment w:val="top"/>
    </w:pPr>
    <w:rPr>
      <w:rFonts w:eastAsia="Times New Roman" w:cs="Times New Roman"/>
      <w:sz w:val="16"/>
      <w:szCs w:val="16"/>
    </w:rPr>
  </w:style>
  <w:style w:type="paragraph" w:customStyle="1" w:styleId="xl77">
    <w:name w:val="xl77"/>
    <w:basedOn w:val="Normal"/>
    <w:rsid w:val="005E1EEC"/>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jc w:val="left"/>
      <w:textAlignment w:val="top"/>
    </w:pPr>
    <w:rPr>
      <w:rFonts w:eastAsia="Times New Roman" w:cs="Times New Roman"/>
      <w:sz w:val="16"/>
      <w:szCs w:val="16"/>
    </w:rPr>
  </w:style>
  <w:style w:type="paragraph" w:customStyle="1" w:styleId="xl78">
    <w:name w:val="xl78"/>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left"/>
      <w:textAlignment w:val="top"/>
    </w:pPr>
    <w:rPr>
      <w:rFonts w:eastAsia="Times New Roman" w:cs="Times New Roman"/>
      <w:b/>
      <w:bCs/>
      <w:color w:val="365F91"/>
      <w:sz w:val="24"/>
      <w:szCs w:val="24"/>
    </w:rPr>
  </w:style>
  <w:style w:type="paragraph" w:customStyle="1" w:styleId="xl79">
    <w:name w:val="xl79"/>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left"/>
      <w:textAlignment w:val="top"/>
    </w:pPr>
    <w:rPr>
      <w:rFonts w:eastAsia="Times New Roman" w:cs="Times New Roman"/>
      <w:b/>
      <w:bCs/>
      <w:sz w:val="24"/>
      <w:szCs w:val="24"/>
    </w:rPr>
  </w:style>
  <w:style w:type="paragraph" w:customStyle="1" w:styleId="xl80">
    <w:name w:val="xl80"/>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left"/>
      <w:textAlignment w:val="top"/>
    </w:pPr>
    <w:rPr>
      <w:rFonts w:eastAsia="Times New Roman" w:cs="Times New Roman"/>
      <w:sz w:val="24"/>
      <w:szCs w:val="24"/>
    </w:rPr>
  </w:style>
  <w:style w:type="paragraph" w:customStyle="1" w:styleId="xl81">
    <w:name w:val="xl81"/>
    <w:basedOn w:val="Normal"/>
    <w:rsid w:val="005E1EEC"/>
    <w:pPr>
      <w:pBdr>
        <w:top w:val="single" w:sz="8" w:space="0" w:color="CCCCCC"/>
        <w:left w:val="single" w:sz="8" w:space="0" w:color="CCCCCC"/>
        <w:bottom w:val="single" w:sz="8" w:space="0" w:color="000000"/>
        <w:right w:val="single" w:sz="8" w:space="0" w:color="000000"/>
      </w:pBdr>
      <w:shd w:val="clear" w:color="000000" w:fill="C9DAF8"/>
      <w:spacing w:before="100" w:beforeAutospacing="1" w:after="100" w:afterAutospacing="1" w:line="240" w:lineRule="auto"/>
      <w:jc w:val="left"/>
      <w:textAlignment w:val="top"/>
    </w:pPr>
    <w:rPr>
      <w:rFonts w:eastAsia="Times New Roman" w:cs="Times New Roman"/>
      <w:sz w:val="16"/>
      <w:szCs w:val="16"/>
    </w:rPr>
  </w:style>
  <w:style w:type="paragraph" w:customStyle="1" w:styleId="xl82">
    <w:name w:val="xl82"/>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left"/>
      <w:textAlignment w:val="top"/>
    </w:pPr>
    <w:rPr>
      <w:rFonts w:eastAsia="Times New Roman" w:cs="Times New Roman"/>
      <w:sz w:val="16"/>
      <w:szCs w:val="16"/>
    </w:rPr>
  </w:style>
  <w:style w:type="paragraph" w:customStyle="1" w:styleId="xl83">
    <w:name w:val="xl83"/>
    <w:basedOn w:val="Normal"/>
    <w:rsid w:val="005E1EEC"/>
    <w:pPr>
      <w:pBdr>
        <w:top w:val="single" w:sz="8" w:space="0" w:color="CCCCCC"/>
        <w:left w:val="single" w:sz="8" w:space="0" w:color="CCCCCC"/>
        <w:bottom w:val="single" w:sz="8" w:space="0" w:color="000000"/>
        <w:right w:val="single" w:sz="8" w:space="0" w:color="000000"/>
      </w:pBdr>
      <w:shd w:val="clear" w:color="000000" w:fill="FFFFFF"/>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84">
    <w:name w:val="xl84"/>
    <w:basedOn w:val="Normal"/>
    <w:rsid w:val="005E1EEC"/>
    <w:pPr>
      <w:pBdr>
        <w:top w:val="single" w:sz="8" w:space="0" w:color="CCCCCC"/>
        <w:left w:val="single" w:sz="8" w:space="0" w:color="CCCCCC"/>
        <w:bottom w:val="single" w:sz="8" w:space="0" w:color="000000"/>
        <w:right w:val="single" w:sz="8" w:space="0" w:color="000000"/>
      </w:pBdr>
      <w:shd w:val="clear" w:color="000000" w:fill="B7B7B7"/>
      <w:spacing w:before="100" w:beforeAutospacing="1" w:after="100" w:afterAutospacing="1" w:line="240" w:lineRule="auto"/>
      <w:jc w:val="left"/>
      <w:textAlignment w:val="top"/>
    </w:pPr>
    <w:rPr>
      <w:rFonts w:eastAsia="Times New Roman" w:cs="Times New Roman"/>
      <w:sz w:val="16"/>
      <w:szCs w:val="16"/>
    </w:rPr>
  </w:style>
  <w:style w:type="paragraph" w:customStyle="1" w:styleId="xl85">
    <w:name w:val="xl85"/>
    <w:basedOn w:val="Normal"/>
    <w:rsid w:val="005E1EEC"/>
    <w:pPr>
      <w:pBdr>
        <w:top w:val="single" w:sz="8" w:space="0" w:color="CCCCCC"/>
        <w:left w:val="single" w:sz="8" w:space="0" w:color="CCCCCC"/>
        <w:bottom w:val="single" w:sz="8" w:space="0" w:color="CCCCCC"/>
        <w:right w:val="single" w:sz="8" w:space="0" w:color="CCCCCC"/>
      </w:pBdr>
      <w:shd w:val="clear" w:color="000000" w:fill="B7B7B7"/>
      <w:spacing w:before="100" w:beforeAutospacing="1" w:after="100" w:afterAutospacing="1" w:line="240" w:lineRule="auto"/>
      <w:jc w:val="left"/>
      <w:textAlignment w:val="top"/>
    </w:pPr>
    <w:rPr>
      <w:rFonts w:eastAsia="Times New Roman" w:cs="Times New Roman"/>
      <w:sz w:val="16"/>
      <w:szCs w:val="16"/>
    </w:rPr>
  </w:style>
  <w:style w:type="paragraph" w:customStyle="1" w:styleId="xl86">
    <w:name w:val="xl86"/>
    <w:basedOn w:val="Normal"/>
    <w:rsid w:val="005E1EEC"/>
    <w:pPr>
      <w:pBdr>
        <w:top w:val="single" w:sz="8" w:space="0" w:color="CCCCCC"/>
        <w:left w:val="single" w:sz="8" w:space="0" w:color="CCCCCC"/>
        <w:bottom w:val="single" w:sz="8" w:space="0" w:color="CCCCCC"/>
        <w:right w:val="single" w:sz="8" w:space="0" w:color="000000"/>
      </w:pBdr>
      <w:shd w:val="clear" w:color="000000" w:fill="B7B7B7"/>
      <w:spacing w:before="100" w:beforeAutospacing="1" w:after="100" w:afterAutospacing="1" w:line="240" w:lineRule="auto"/>
      <w:jc w:val="left"/>
      <w:textAlignment w:val="top"/>
    </w:pPr>
    <w:rPr>
      <w:rFonts w:eastAsia="Times New Roman" w:cs="Times New Roman"/>
      <w:sz w:val="16"/>
      <w:szCs w:val="16"/>
    </w:rPr>
  </w:style>
  <w:style w:type="paragraph" w:customStyle="1" w:styleId="xl87">
    <w:name w:val="xl87"/>
    <w:basedOn w:val="Normal"/>
    <w:rsid w:val="005E1EEC"/>
    <w:pPr>
      <w:pBdr>
        <w:top w:val="single" w:sz="8" w:space="0" w:color="CCCCCC"/>
        <w:left w:val="single" w:sz="8" w:space="0" w:color="CCCCCC"/>
        <w:bottom w:val="single" w:sz="8" w:space="0" w:color="000000"/>
        <w:right w:val="single" w:sz="8" w:space="0" w:color="CCCCCC"/>
      </w:pBdr>
      <w:spacing w:before="100" w:beforeAutospacing="1" w:after="100" w:afterAutospacing="1" w:line="240" w:lineRule="auto"/>
      <w:jc w:val="left"/>
      <w:textAlignment w:val="top"/>
    </w:pPr>
    <w:rPr>
      <w:rFonts w:eastAsia="Times New Roman" w:cs="Times New Roman"/>
      <w:sz w:val="24"/>
      <w:szCs w:val="24"/>
    </w:rPr>
  </w:style>
  <w:style w:type="paragraph" w:customStyle="1" w:styleId="xl88">
    <w:name w:val="xl88"/>
    <w:basedOn w:val="Normal"/>
    <w:rsid w:val="005E1EEC"/>
    <w:pPr>
      <w:pBdr>
        <w:top w:val="single" w:sz="8" w:space="0" w:color="CCCCCC"/>
        <w:left w:val="single" w:sz="8" w:space="0" w:color="CCCCCC"/>
        <w:bottom w:val="single" w:sz="8" w:space="0" w:color="000000"/>
        <w:right w:val="single" w:sz="8" w:space="0" w:color="000000"/>
      </w:pBdr>
      <w:shd w:val="clear" w:color="000000" w:fill="B7B7B7"/>
      <w:spacing w:before="100" w:beforeAutospacing="1" w:after="100" w:afterAutospacing="1" w:line="240" w:lineRule="auto"/>
      <w:jc w:val="left"/>
      <w:textAlignment w:val="top"/>
    </w:pPr>
    <w:rPr>
      <w:rFonts w:eastAsia="Times New Roman" w:cs="Times New Roman"/>
      <w:b/>
      <w:bCs/>
      <w:sz w:val="24"/>
      <w:szCs w:val="24"/>
    </w:rPr>
  </w:style>
  <w:style w:type="paragraph" w:customStyle="1" w:styleId="xl89">
    <w:name w:val="xl89"/>
    <w:basedOn w:val="Normal"/>
    <w:rsid w:val="005E1EEC"/>
    <w:pPr>
      <w:pBdr>
        <w:top w:val="single" w:sz="8" w:space="0" w:color="CCCCCC"/>
        <w:left w:val="single" w:sz="8" w:space="0" w:color="CCCCCC"/>
        <w:bottom w:val="single" w:sz="8" w:space="0" w:color="000000"/>
        <w:right w:val="single" w:sz="8" w:space="0" w:color="000000"/>
      </w:pBdr>
      <w:shd w:val="clear" w:color="000000" w:fill="FFFFFF"/>
      <w:spacing w:before="100" w:beforeAutospacing="1" w:after="100" w:afterAutospacing="1" w:line="240" w:lineRule="auto"/>
      <w:jc w:val="left"/>
      <w:textAlignment w:val="top"/>
    </w:pPr>
    <w:rPr>
      <w:rFonts w:eastAsia="Times New Roman" w:cs="Times New Roman"/>
      <w:color w:val="3D464D"/>
      <w:sz w:val="24"/>
      <w:szCs w:val="24"/>
    </w:rPr>
  </w:style>
  <w:style w:type="paragraph" w:customStyle="1" w:styleId="xl90">
    <w:name w:val="xl90"/>
    <w:basedOn w:val="Normal"/>
    <w:rsid w:val="005E1EEC"/>
    <w:pPr>
      <w:pBdr>
        <w:top w:val="single" w:sz="8" w:space="0" w:color="CCCCCC"/>
        <w:left w:val="single" w:sz="8" w:space="0" w:color="CCCCCC"/>
        <w:bottom w:val="single" w:sz="8" w:space="0" w:color="000000"/>
        <w:right w:val="single" w:sz="8" w:space="0" w:color="CCCCCC"/>
      </w:pBdr>
      <w:shd w:val="clear" w:color="000000" w:fill="FFFFFF"/>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91">
    <w:name w:val="xl91"/>
    <w:basedOn w:val="Normal"/>
    <w:rsid w:val="005E1EEC"/>
    <w:pPr>
      <w:pBdr>
        <w:top w:val="single" w:sz="8" w:space="0" w:color="CCCCCC"/>
        <w:left w:val="single" w:sz="8" w:space="0" w:color="CCCCCC"/>
        <w:bottom w:val="single" w:sz="8" w:space="0" w:color="000000"/>
        <w:right w:val="single" w:sz="8" w:space="0" w:color="000000"/>
      </w:pBdr>
      <w:shd w:val="clear" w:color="000000" w:fill="C9DAF8"/>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92">
    <w:name w:val="xl92"/>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93">
    <w:name w:val="xl93"/>
    <w:basedOn w:val="Normal"/>
    <w:rsid w:val="005E1EEC"/>
    <w:pPr>
      <w:pBdr>
        <w:top w:val="single" w:sz="8" w:space="0" w:color="CCCCCC"/>
        <w:left w:val="single" w:sz="8" w:space="0" w:color="CCCCCC"/>
        <w:bottom w:val="single" w:sz="8" w:space="0" w:color="000000"/>
        <w:right w:val="single" w:sz="8" w:space="0" w:color="000000"/>
      </w:pBdr>
      <w:shd w:val="clear" w:color="000000" w:fill="B7B7B7"/>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94">
    <w:name w:val="xl94"/>
    <w:basedOn w:val="Normal"/>
    <w:rsid w:val="005E1EEC"/>
    <w:pPr>
      <w:pBdr>
        <w:top w:val="single" w:sz="8" w:space="0" w:color="CCCCCC"/>
        <w:left w:val="single" w:sz="8" w:space="0" w:color="CCCCCC"/>
        <w:bottom w:val="single" w:sz="8" w:space="0" w:color="CCCCCC"/>
        <w:right w:val="single" w:sz="8" w:space="0" w:color="000000"/>
      </w:pBdr>
      <w:shd w:val="clear" w:color="000000" w:fill="FFFFFF"/>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95">
    <w:name w:val="xl95"/>
    <w:basedOn w:val="Normal"/>
    <w:rsid w:val="005E1EEC"/>
    <w:pPr>
      <w:pBdr>
        <w:top w:val="single" w:sz="8" w:space="0" w:color="CCCCCC"/>
        <w:left w:val="single" w:sz="8" w:space="0" w:color="CCCCCC"/>
        <w:bottom w:val="single" w:sz="8" w:space="0" w:color="000000"/>
        <w:right w:val="single" w:sz="8" w:space="0" w:color="000000"/>
      </w:pBdr>
      <w:shd w:val="clear" w:color="000000" w:fill="FFFFFF"/>
      <w:spacing w:before="100" w:beforeAutospacing="1" w:after="100" w:afterAutospacing="1" w:line="240" w:lineRule="auto"/>
      <w:jc w:val="left"/>
      <w:textAlignment w:val="top"/>
    </w:pPr>
    <w:rPr>
      <w:rFonts w:eastAsia="Times New Roman" w:cs="Times New Roman"/>
      <w:sz w:val="16"/>
      <w:szCs w:val="16"/>
    </w:rPr>
  </w:style>
  <w:style w:type="paragraph" w:customStyle="1" w:styleId="xl96">
    <w:name w:val="xl96"/>
    <w:basedOn w:val="Normal"/>
    <w:rsid w:val="005E1EEC"/>
    <w:pPr>
      <w:pBdr>
        <w:top w:val="single" w:sz="8" w:space="0" w:color="CCCCCC"/>
        <w:left w:val="single" w:sz="8" w:space="0" w:color="CCCCCC"/>
        <w:bottom w:val="single" w:sz="8" w:space="0" w:color="000000"/>
        <w:right w:val="single" w:sz="8" w:space="0" w:color="000000"/>
      </w:pBdr>
      <w:shd w:val="clear" w:color="000000" w:fill="FFFFFF"/>
      <w:spacing w:before="100" w:beforeAutospacing="1" w:after="100" w:afterAutospacing="1" w:line="240" w:lineRule="auto"/>
      <w:jc w:val="left"/>
      <w:textAlignment w:val="top"/>
    </w:pPr>
    <w:rPr>
      <w:rFonts w:eastAsia="Times New Roman" w:cs="Times New Roman"/>
      <w:sz w:val="24"/>
      <w:szCs w:val="24"/>
    </w:rPr>
  </w:style>
  <w:style w:type="paragraph" w:customStyle="1" w:styleId="xl97">
    <w:name w:val="xl97"/>
    <w:basedOn w:val="Normal"/>
    <w:rsid w:val="005E1EEC"/>
    <w:pPr>
      <w:pBdr>
        <w:top w:val="single" w:sz="8" w:space="0" w:color="CCCCCC"/>
        <w:left w:val="single" w:sz="8" w:space="0" w:color="CCCCCC"/>
        <w:bottom w:val="single" w:sz="8" w:space="0" w:color="000000"/>
        <w:right w:val="single" w:sz="8" w:space="0" w:color="000000"/>
      </w:pBdr>
      <w:shd w:val="clear" w:color="000000" w:fill="FFFFFF"/>
      <w:spacing w:before="100" w:beforeAutospacing="1" w:after="100" w:afterAutospacing="1" w:line="240" w:lineRule="auto"/>
      <w:jc w:val="left"/>
      <w:textAlignment w:val="top"/>
    </w:pPr>
    <w:rPr>
      <w:rFonts w:eastAsia="Times New Roman" w:cs="Times New Roman"/>
      <w:color w:val="FF0000"/>
      <w:sz w:val="24"/>
      <w:szCs w:val="24"/>
    </w:rPr>
  </w:style>
  <w:style w:type="paragraph" w:customStyle="1" w:styleId="xl98">
    <w:name w:val="xl98"/>
    <w:basedOn w:val="Normal"/>
    <w:rsid w:val="005E1EEC"/>
    <w:pPr>
      <w:pBdr>
        <w:top w:val="single" w:sz="8" w:space="0" w:color="CCCCCC"/>
        <w:left w:val="single" w:sz="8" w:space="0" w:color="CCCCCC"/>
        <w:bottom w:val="single" w:sz="8" w:space="0" w:color="000000"/>
        <w:right w:val="single" w:sz="8" w:space="0" w:color="000000"/>
      </w:pBdr>
      <w:shd w:val="clear" w:color="000000" w:fill="FFFFFF"/>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99">
    <w:name w:val="xl99"/>
    <w:basedOn w:val="Normal"/>
    <w:rsid w:val="005E1EEC"/>
    <w:pPr>
      <w:pBdr>
        <w:top w:val="single" w:sz="8" w:space="0" w:color="CCCCCC"/>
        <w:left w:val="single" w:sz="8" w:space="0" w:color="CCCCCC"/>
        <w:bottom w:val="single" w:sz="8" w:space="0" w:color="CCCCCC"/>
        <w:right w:val="single" w:sz="8" w:space="0" w:color="000000"/>
      </w:pBdr>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100">
    <w:name w:val="xl100"/>
    <w:basedOn w:val="Normal"/>
    <w:rsid w:val="005E1EEC"/>
    <w:pPr>
      <w:pBdr>
        <w:top w:val="single" w:sz="8" w:space="0" w:color="CCCCCC"/>
        <w:left w:val="single" w:sz="8" w:space="0" w:color="CCCCCC"/>
        <w:bottom w:val="single" w:sz="8" w:space="0" w:color="CCCCCC"/>
        <w:right w:val="single" w:sz="8" w:space="0" w:color="CCCCCC"/>
      </w:pBdr>
      <w:shd w:val="clear" w:color="000000" w:fill="FFFFFF"/>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101">
    <w:name w:val="xl101"/>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left"/>
      <w:textAlignment w:val="top"/>
    </w:pPr>
    <w:rPr>
      <w:rFonts w:eastAsia="Times New Roman" w:cs="Times New Roman"/>
      <w:color w:val="000000"/>
      <w:sz w:val="24"/>
      <w:szCs w:val="24"/>
    </w:rPr>
  </w:style>
  <w:style w:type="paragraph" w:customStyle="1" w:styleId="xl102">
    <w:name w:val="xl102"/>
    <w:basedOn w:val="Normal"/>
    <w:rsid w:val="005E1EEC"/>
    <w:pPr>
      <w:pBdr>
        <w:top w:val="single" w:sz="8" w:space="0" w:color="CCCCCC"/>
        <w:left w:val="single" w:sz="8" w:space="0" w:color="CCCCCC"/>
        <w:bottom w:val="single" w:sz="8" w:space="0" w:color="000000"/>
        <w:right w:val="single" w:sz="8" w:space="0" w:color="000000"/>
      </w:pBdr>
      <w:shd w:val="clear" w:color="000000" w:fill="FFFF00"/>
      <w:spacing w:before="100" w:beforeAutospacing="1" w:after="100" w:afterAutospacing="1" w:line="240" w:lineRule="auto"/>
      <w:jc w:val="left"/>
      <w:textAlignment w:val="top"/>
    </w:pPr>
    <w:rPr>
      <w:rFonts w:eastAsia="Times New Roman" w:cs="Times New Roman"/>
      <w:sz w:val="16"/>
      <w:szCs w:val="16"/>
    </w:rPr>
  </w:style>
  <w:style w:type="paragraph" w:customStyle="1" w:styleId="xl103">
    <w:name w:val="xl103"/>
    <w:basedOn w:val="Normal"/>
    <w:rsid w:val="005E1EEC"/>
    <w:pPr>
      <w:spacing w:before="100" w:beforeAutospacing="1" w:after="100" w:afterAutospacing="1" w:line="240" w:lineRule="auto"/>
      <w:jc w:val="left"/>
      <w:textAlignment w:val="top"/>
    </w:pPr>
    <w:rPr>
      <w:rFonts w:eastAsia="Times New Roman" w:cs="Times New Roman"/>
      <w:b/>
      <w:bCs/>
      <w:sz w:val="24"/>
      <w:szCs w:val="24"/>
    </w:rPr>
  </w:style>
  <w:style w:type="paragraph" w:customStyle="1" w:styleId="xl104">
    <w:name w:val="xl104"/>
    <w:basedOn w:val="Normal"/>
    <w:rsid w:val="005E1EEC"/>
    <w:pPr>
      <w:pBdr>
        <w:top w:val="single" w:sz="8" w:space="0" w:color="CCCCCC"/>
        <w:right w:val="single" w:sz="8" w:space="0" w:color="CCCCCC"/>
      </w:pBdr>
      <w:spacing w:before="100" w:beforeAutospacing="1" w:after="100" w:afterAutospacing="1" w:line="240" w:lineRule="auto"/>
      <w:jc w:val="left"/>
      <w:textAlignment w:val="top"/>
    </w:pPr>
    <w:rPr>
      <w:rFonts w:eastAsia="Times New Roman" w:cs="Times New Roman"/>
      <w:sz w:val="24"/>
      <w:szCs w:val="24"/>
    </w:rPr>
  </w:style>
  <w:style w:type="paragraph" w:customStyle="1" w:styleId="xl105">
    <w:name w:val="xl105"/>
    <w:basedOn w:val="Normal"/>
    <w:rsid w:val="005E1EEC"/>
    <w:pPr>
      <w:pBdr>
        <w:right w:val="single" w:sz="8" w:space="0" w:color="CCCCCC"/>
      </w:pBdr>
      <w:spacing w:before="100" w:beforeAutospacing="1" w:after="100" w:afterAutospacing="1" w:line="240" w:lineRule="auto"/>
      <w:jc w:val="left"/>
      <w:textAlignment w:val="top"/>
    </w:pPr>
    <w:rPr>
      <w:rFonts w:eastAsia="Times New Roman" w:cs="Times New Roman"/>
      <w:sz w:val="24"/>
      <w:szCs w:val="24"/>
    </w:rPr>
  </w:style>
  <w:style w:type="paragraph" w:customStyle="1" w:styleId="xl106">
    <w:name w:val="xl106"/>
    <w:basedOn w:val="Normal"/>
    <w:rsid w:val="005E1EEC"/>
    <w:pPr>
      <w:pBdr>
        <w:top w:val="single" w:sz="8" w:space="0" w:color="CCCCCC"/>
        <w:left w:val="single" w:sz="8" w:space="0" w:color="CCCCCC"/>
        <w:bottom w:val="single" w:sz="8" w:space="0" w:color="000000"/>
        <w:right w:val="single" w:sz="8" w:space="0" w:color="CCCCCC"/>
      </w:pBdr>
      <w:shd w:val="clear" w:color="000000" w:fill="FFFFFF"/>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107">
    <w:name w:val="xl107"/>
    <w:basedOn w:val="Normal"/>
    <w:rsid w:val="005E1EEC"/>
    <w:pPr>
      <w:spacing w:before="100" w:beforeAutospacing="1" w:after="100" w:afterAutospacing="1" w:line="240" w:lineRule="auto"/>
      <w:jc w:val="left"/>
      <w:textAlignment w:val="top"/>
    </w:pPr>
    <w:rPr>
      <w:rFonts w:eastAsia="Times New Roman" w:cs="Times New Roman"/>
      <w:sz w:val="24"/>
      <w:szCs w:val="24"/>
    </w:rPr>
  </w:style>
  <w:style w:type="paragraph" w:customStyle="1" w:styleId="xl108">
    <w:name w:val="xl108"/>
    <w:basedOn w:val="Normal"/>
    <w:rsid w:val="005E1EEC"/>
    <w:pPr>
      <w:pBdr>
        <w:left w:val="single" w:sz="8" w:space="0" w:color="CCCCCC"/>
        <w:bottom w:val="single" w:sz="8" w:space="0" w:color="000000"/>
      </w:pBdr>
      <w:shd w:val="clear" w:color="000000" w:fill="999999"/>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109">
    <w:name w:val="xl109"/>
    <w:basedOn w:val="Normal"/>
    <w:rsid w:val="005E1EEC"/>
    <w:pPr>
      <w:pBdr>
        <w:bottom w:val="single" w:sz="8" w:space="0" w:color="000000"/>
      </w:pBdr>
      <w:shd w:val="clear" w:color="000000" w:fill="999999"/>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110">
    <w:name w:val="xl110"/>
    <w:basedOn w:val="Normal"/>
    <w:rsid w:val="005E1EEC"/>
    <w:pPr>
      <w:pBdr>
        <w:bottom w:val="single" w:sz="8" w:space="0" w:color="000000"/>
        <w:right w:val="single" w:sz="8" w:space="0" w:color="CCCCCC"/>
      </w:pBdr>
      <w:shd w:val="clear" w:color="000000" w:fill="999999"/>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111">
    <w:name w:val="xl111"/>
    <w:basedOn w:val="Normal"/>
    <w:rsid w:val="005E1EEC"/>
    <w:pPr>
      <w:pBdr>
        <w:left w:val="single" w:sz="8" w:space="0" w:color="CCCCCC"/>
        <w:bottom w:val="single" w:sz="8" w:space="0" w:color="000000"/>
      </w:pBdr>
      <w:shd w:val="clear" w:color="000000" w:fill="B7B7B7"/>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112">
    <w:name w:val="xl112"/>
    <w:basedOn w:val="Normal"/>
    <w:rsid w:val="005E1EEC"/>
    <w:pPr>
      <w:pBdr>
        <w:bottom w:val="single" w:sz="8" w:space="0" w:color="000000"/>
      </w:pBdr>
      <w:shd w:val="clear" w:color="000000" w:fill="B7B7B7"/>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113">
    <w:name w:val="xl113"/>
    <w:basedOn w:val="Normal"/>
    <w:rsid w:val="005E1EEC"/>
    <w:pPr>
      <w:pBdr>
        <w:bottom w:val="single" w:sz="8" w:space="0" w:color="000000"/>
        <w:right w:val="single" w:sz="8" w:space="0" w:color="CCCCCC"/>
      </w:pBdr>
      <w:shd w:val="clear" w:color="000000" w:fill="B7B7B7"/>
      <w:spacing w:before="100" w:beforeAutospacing="1" w:after="100" w:afterAutospacing="1" w:line="240" w:lineRule="auto"/>
      <w:jc w:val="left"/>
      <w:textAlignment w:val="top"/>
    </w:pPr>
    <w:rPr>
      <w:rFonts w:eastAsia="Times New Roman" w:cs="Times New Roman"/>
      <w:b/>
      <w:bCs/>
      <w:color w:val="000000"/>
      <w:sz w:val="24"/>
      <w:szCs w:val="24"/>
    </w:rPr>
  </w:style>
  <w:style w:type="paragraph" w:customStyle="1" w:styleId="xl63">
    <w:name w:val="xl63"/>
    <w:basedOn w:val="Normal"/>
    <w:rsid w:val="005E1EEC"/>
    <w:pPr>
      <w:spacing w:before="100" w:beforeAutospacing="1" w:after="100" w:afterAutospacing="1" w:line="240" w:lineRule="auto"/>
      <w:jc w:val="left"/>
      <w:textAlignment w:val="top"/>
    </w:pPr>
    <w:rPr>
      <w:rFonts w:eastAsia="Times New Roman" w:cs="Times New Roman"/>
      <w:sz w:val="24"/>
      <w:szCs w:val="24"/>
    </w:rPr>
  </w:style>
  <w:style w:type="paragraph" w:customStyle="1" w:styleId="xl64">
    <w:name w:val="xl64"/>
    <w:basedOn w:val="Normal"/>
    <w:rsid w:val="005E1EEC"/>
    <w:pPr>
      <w:pBdr>
        <w:top w:val="single" w:sz="8" w:space="0" w:color="CCCCCC"/>
        <w:left w:val="single" w:sz="8" w:space="0" w:color="CCCCCC"/>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b/>
      <w:bCs/>
      <w:color w:val="000000"/>
      <w:sz w:val="24"/>
      <w:szCs w:val="24"/>
    </w:rPr>
  </w:style>
  <w:style w:type="character" w:styleId="CommentReference">
    <w:name w:val="annotation reference"/>
    <w:basedOn w:val="DefaultParagraphFont"/>
    <w:uiPriority w:val="99"/>
    <w:semiHidden/>
    <w:unhideWhenUsed/>
    <w:rsid w:val="00E454D4"/>
    <w:rPr>
      <w:sz w:val="16"/>
      <w:szCs w:val="16"/>
    </w:rPr>
  </w:style>
  <w:style w:type="paragraph" w:styleId="CommentText">
    <w:name w:val="annotation text"/>
    <w:basedOn w:val="Normal"/>
    <w:link w:val="CommentTextChar"/>
    <w:uiPriority w:val="99"/>
    <w:semiHidden/>
    <w:unhideWhenUsed/>
    <w:rsid w:val="00E454D4"/>
    <w:pPr>
      <w:spacing w:line="240" w:lineRule="auto"/>
    </w:pPr>
    <w:rPr>
      <w:sz w:val="20"/>
      <w:szCs w:val="20"/>
    </w:rPr>
  </w:style>
  <w:style w:type="character" w:customStyle="1" w:styleId="CommentTextChar">
    <w:name w:val="Comment Text Char"/>
    <w:basedOn w:val="DefaultParagraphFont"/>
    <w:link w:val="CommentText"/>
    <w:uiPriority w:val="99"/>
    <w:semiHidden/>
    <w:rsid w:val="00E454D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454D4"/>
    <w:rPr>
      <w:b/>
      <w:bCs/>
    </w:rPr>
  </w:style>
  <w:style w:type="character" w:customStyle="1" w:styleId="CommentSubjectChar">
    <w:name w:val="Comment Subject Char"/>
    <w:basedOn w:val="CommentTextChar"/>
    <w:link w:val="CommentSubject"/>
    <w:uiPriority w:val="99"/>
    <w:semiHidden/>
    <w:rsid w:val="00E454D4"/>
    <w:rPr>
      <w:rFonts w:ascii="Times New Roman" w:hAnsi="Times New Roman"/>
      <w:b/>
      <w:bCs/>
      <w:sz w:val="20"/>
      <w:szCs w:val="20"/>
    </w:rPr>
  </w:style>
  <w:style w:type="paragraph" w:styleId="Title">
    <w:name w:val="Title"/>
    <w:basedOn w:val="Normal"/>
    <w:next w:val="Normal"/>
    <w:link w:val="TitleChar"/>
    <w:uiPriority w:val="10"/>
    <w:qFormat/>
    <w:rsid w:val="00CD7136"/>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D7136"/>
    <w:rPr>
      <w:rFonts w:asciiTheme="majorHAnsi" w:eastAsiaTheme="majorEastAsia" w:hAnsiTheme="majorHAnsi" w:cstheme="majorBidi"/>
      <w:color w:val="17365D" w:themeColor="text2" w:themeShade="BF"/>
      <w:spacing w:val="5"/>
      <w:kern w:val="28"/>
      <w:sz w:val="52"/>
      <w:szCs w:val="52"/>
    </w:rPr>
  </w:style>
  <w:style w:type="paragraph" w:customStyle="1" w:styleId="TableParagraph">
    <w:name w:val="Table Paragraph"/>
    <w:basedOn w:val="Normal"/>
    <w:uiPriority w:val="1"/>
    <w:qFormat/>
    <w:rsid w:val="00033112"/>
    <w:pPr>
      <w:widowControl w:val="0"/>
      <w:spacing w:before="0" w:after="0" w:line="240" w:lineRule="auto"/>
      <w:ind w:left="103"/>
      <w:jc w:val="left"/>
    </w:pPr>
    <w:rPr>
      <w:rFonts w:ascii="Calibri" w:eastAsia="Calibri" w:hAnsi="Calibri" w:cs="Calibri"/>
    </w:rPr>
  </w:style>
  <w:style w:type="paragraph" w:styleId="EndnoteText">
    <w:name w:val="endnote text"/>
    <w:basedOn w:val="Normal"/>
    <w:link w:val="EndnoteTextChar"/>
    <w:uiPriority w:val="99"/>
    <w:semiHidden/>
    <w:unhideWhenUsed/>
    <w:rsid w:val="00DB479C"/>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DB479C"/>
    <w:rPr>
      <w:rFonts w:ascii="Times New Roman" w:hAnsi="Times New Roman"/>
      <w:sz w:val="20"/>
      <w:szCs w:val="20"/>
    </w:rPr>
  </w:style>
  <w:style w:type="character" w:styleId="EndnoteReference">
    <w:name w:val="endnote reference"/>
    <w:basedOn w:val="DefaultParagraphFont"/>
    <w:uiPriority w:val="99"/>
    <w:semiHidden/>
    <w:unhideWhenUsed/>
    <w:rsid w:val="00DB479C"/>
    <w:rPr>
      <w:vertAlign w:val="superscript"/>
    </w:rPr>
  </w:style>
  <w:style w:type="numbering" w:customStyle="1" w:styleId="NoList1">
    <w:name w:val="No List1"/>
    <w:next w:val="NoList"/>
    <w:uiPriority w:val="99"/>
    <w:semiHidden/>
    <w:unhideWhenUsed/>
    <w:rsid w:val="001B2112"/>
  </w:style>
  <w:style w:type="table" w:customStyle="1" w:styleId="TableGrid1">
    <w:name w:val="Table Grid1"/>
    <w:basedOn w:val="TableNormal"/>
    <w:next w:val="TableGrid"/>
    <w:uiPriority w:val="59"/>
    <w:rsid w:val="001B2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291020">
      <w:bodyDiv w:val="1"/>
      <w:marLeft w:val="0"/>
      <w:marRight w:val="0"/>
      <w:marTop w:val="0"/>
      <w:marBottom w:val="0"/>
      <w:divBdr>
        <w:top w:val="none" w:sz="0" w:space="0" w:color="auto"/>
        <w:left w:val="none" w:sz="0" w:space="0" w:color="auto"/>
        <w:bottom w:val="none" w:sz="0" w:space="0" w:color="auto"/>
        <w:right w:val="none" w:sz="0" w:space="0" w:color="auto"/>
      </w:divBdr>
    </w:div>
    <w:div w:id="665789542">
      <w:bodyDiv w:val="1"/>
      <w:marLeft w:val="0"/>
      <w:marRight w:val="0"/>
      <w:marTop w:val="0"/>
      <w:marBottom w:val="0"/>
      <w:divBdr>
        <w:top w:val="none" w:sz="0" w:space="0" w:color="auto"/>
        <w:left w:val="none" w:sz="0" w:space="0" w:color="auto"/>
        <w:bottom w:val="none" w:sz="0" w:space="0" w:color="auto"/>
        <w:right w:val="none" w:sz="0" w:space="0" w:color="auto"/>
      </w:divBdr>
    </w:div>
    <w:div w:id="684944255">
      <w:bodyDiv w:val="1"/>
      <w:marLeft w:val="0"/>
      <w:marRight w:val="0"/>
      <w:marTop w:val="0"/>
      <w:marBottom w:val="0"/>
      <w:divBdr>
        <w:top w:val="none" w:sz="0" w:space="0" w:color="auto"/>
        <w:left w:val="none" w:sz="0" w:space="0" w:color="auto"/>
        <w:bottom w:val="none" w:sz="0" w:space="0" w:color="auto"/>
        <w:right w:val="none" w:sz="0" w:space="0" w:color="auto"/>
      </w:divBdr>
      <w:divsChild>
        <w:div w:id="188154211">
          <w:marLeft w:val="0"/>
          <w:marRight w:val="0"/>
          <w:marTop w:val="0"/>
          <w:marBottom w:val="0"/>
          <w:divBdr>
            <w:top w:val="none" w:sz="0" w:space="0" w:color="auto"/>
            <w:left w:val="none" w:sz="0" w:space="0" w:color="auto"/>
            <w:bottom w:val="none" w:sz="0" w:space="0" w:color="auto"/>
            <w:right w:val="none" w:sz="0" w:space="0" w:color="auto"/>
          </w:divBdr>
        </w:div>
        <w:div w:id="900210678">
          <w:marLeft w:val="0"/>
          <w:marRight w:val="0"/>
          <w:marTop w:val="0"/>
          <w:marBottom w:val="0"/>
          <w:divBdr>
            <w:top w:val="none" w:sz="0" w:space="0" w:color="auto"/>
            <w:left w:val="none" w:sz="0" w:space="0" w:color="auto"/>
            <w:bottom w:val="none" w:sz="0" w:space="0" w:color="auto"/>
            <w:right w:val="none" w:sz="0" w:space="0" w:color="auto"/>
          </w:divBdr>
        </w:div>
      </w:divsChild>
    </w:div>
    <w:div w:id="715784803">
      <w:bodyDiv w:val="1"/>
      <w:marLeft w:val="0"/>
      <w:marRight w:val="0"/>
      <w:marTop w:val="0"/>
      <w:marBottom w:val="0"/>
      <w:divBdr>
        <w:top w:val="none" w:sz="0" w:space="0" w:color="auto"/>
        <w:left w:val="none" w:sz="0" w:space="0" w:color="auto"/>
        <w:bottom w:val="none" w:sz="0" w:space="0" w:color="auto"/>
        <w:right w:val="none" w:sz="0" w:space="0" w:color="auto"/>
      </w:divBdr>
    </w:div>
    <w:div w:id="773983394">
      <w:bodyDiv w:val="1"/>
      <w:marLeft w:val="0"/>
      <w:marRight w:val="0"/>
      <w:marTop w:val="0"/>
      <w:marBottom w:val="0"/>
      <w:divBdr>
        <w:top w:val="none" w:sz="0" w:space="0" w:color="auto"/>
        <w:left w:val="none" w:sz="0" w:space="0" w:color="auto"/>
        <w:bottom w:val="none" w:sz="0" w:space="0" w:color="auto"/>
        <w:right w:val="none" w:sz="0" w:space="0" w:color="auto"/>
      </w:divBdr>
    </w:div>
    <w:div w:id="1081103203">
      <w:bodyDiv w:val="1"/>
      <w:marLeft w:val="0"/>
      <w:marRight w:val="0"/>
      <w:marTop w:val="0"/>
      <w:marBottom w:val="0"/>
      <w:divBdr>
        <w:top w:val="none" w:sz="0" w:space="0" w:color="auto"/>
        <w:left w:val="none" w:sz="0" w:space="0" w:color="auto"/>
        <w:bottom w:val="none" w:sz="0" w:space="0" w:color="auto"/>
        <w:right w:val="none" w:sz="0" w:space="0" w:color="auto"/>
      </w:divBdr>
    </w:div>
    <w:div w:id="1291548390">
      <w:bodyDiv w:val="1"/>
      <w:marLeft w:val="0"/>
      <w:marRight w:val="0"/>
      <w:marTop w:val="0"/>
      <w:marBottom w:val="0"/>
      <w:divBdr>
        <w:top w:val="none" w:sz="0" w:space="0" w:color="auto"/>
        <w:left w:val="none" w:sz="0" w:space="0" w:color="auto"/>
        <w:bottom w:val="none" w:sz="0" w:space="0" w:color="auto"/>
        <w:right w:val="none" w:sz="0" w:space="0" w:color="auto"/>
      </w:divBdr>
    </w:div>
    <w:div w:id="1337801162">
      <w:bodyDiv w:val="1"/>
      <w:marLeft w:val="0"/>
      <w:marRight w:val="0"/>
      <w:marTop w:val="0"/>
      <w:marBottom w:val="0"/>
      <w:divBdr>
        <w:top w:val="none" w:sz="0" w:space="0" w:color="auto"/>
        <w:left w:val="none" w:sz="0" w:space="0" w:color="auto"/>
        <w:bottom w:val="none" w:sz="0" w:space="0" w:color="auto"/>
        <w:right w:val="none" w:sz="0" w:space="0" w:color="auto"/>
      </w:divBdr>
    </w:div>
    <w:div w:id="1416247131">
      <w:bodyDiv w:val="1"/>
      <w:marLeft w:val="0"/>
      <w:marRight w:val="0"/>
      <w:marTop w:val="0"/>
      <w:marBottom w:val="0"/>
      <w:divBdr>
        <w:top w:val="none" w:sz="0" w:space="0" w:color="auto"/>
        <w:left w:val="none" w:sz="0" w:space="0" w:color="auto"/>
        <w:bottom w:val="none" w:sz="0" w:space="0" w:color="auto"/>
        <w:right w:val="none" w:sz="0" w:space="0" w:color="auto"/>
      </w:divBdr>
    </w:div>
    <w:div w:id="1677229859">
      <w:bodyDiv w:val="1"/>
      <w:marLeft w:val="0"/>
      <w:marRight w:val="0"/>
      <w:marTop w:val="0"/>
      <w:marBottom w:val="0"/>
      <w:divBdr>
        <w:top w:val="none" w:sz="0" w:space="0" w:color="auto"/>
        <w:left w:val="none" w:sz="0" w:space="0" w:color="auto"/>
        <w:bottom w:val="none" w:sz="0" w:space="0" w:color="auto"/>
        <w:right w:val="none" w:sz="0" w:space="0" w:color="auto"/>
      </w:divBdr>
    </w:div>
    <w:div w:id="1705710716">
      <w:bodyDiv w:val="1"/>
      <w:marLeft w:val="0"/>
      <w:marRight w:val="0"/>
      <w:marTop w:val="0"/>
      <w:marBottom w:val="0"/>
      <w:divBdr>
        <w:top w:val="none" w:sz="0" w:space="0" w:color="auto"/>
        <w:left w:val="none" w:sz="0" w:space="0" w:color="auto"/>
        <w:bottom w:val="none" w:sz="0" w:space="0" w:color="auto"/>
        <w:right w:val="none" w:sz="0" w:space="0" w:color="auto"/>
      </w:divBdr>
    </w:div>
    <w:div w:id="1899047214">
      <w:bodyDiv w:val="1"/>
      <w:marLeft w:val="0"/>
      <w:marRight w:val="0"/>
      <w:marTop w:val="0"/>
      <w:marBottom w:val="0"/>
      <w:divBdr>
        <w:top w:val="none" w:sz="0" w:space="0" w:color="auto"/>
        <w:left w:val="none" w:sz="0" w:space="0" w:color="auto"/>
        <w:bottom w:val="none" w:sz="0" w:space="0" w:color="auto"/>
        <w:right w:val="none" w:sz="0" w:space="0" w:color="auto"/>
      </w:divBdr>
    </w:div>
    <w:div w:id="1984852579">
      <w:bodyDiv w:val="1"/>
      <w:marLeft w:val="0"/>
      <w:marRight w:val="0"/>
      <w:marTop w:val="0"/>
      <w:marBottom w:val="0"/>
      <w:divBdr>
        <w:top w:val="none" w:sz="0" w:space="0" w:color="auto"/>
        <w:left w:val="none" w:sz="0" w:space="0" w:color="auto"/>
        <w:bottom w:val="none" w:sz="0" w:space="0" w:color="auto"/>
        <w:right w:val="none" w:sz="0" w:space="0" w:color="auto"/>
      </w:divBdr>
    </w:div>
    <w:div w:id="206282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uzma.quresh@unwomen.org" TargetMode="External"/><Relationship Id="rId18" Type="http://schemas.openxmlformats.org/officeDocument/2006/relationships/hyperlink" Target="mailto:khilji@un.org" TargetMode="External"/><Relationship Id="rId26" Type="http://schemas.openxmlformats.org/officeDocument/2006/relationships/hyperlink" Target="mailto:bushra.shams@unwomen.org" TargetMode="External"/><Relationship Id="rId39" Type="http://schemas.openxmlformats.org/officeDocument/2006/relationships/hyperlink" Target="mailto:bushra.shams@unwomen.org" TargetMode="External"/><Relationship Id="rId3" Type="http://schemas.openxmlformats.org/officeDocument/2006/relationships/styles" Target="styles.xml"/><Relationship Id="rId21" Type="http://schemas.openxmlformats.org/officeDocument/2006/relationships/hyperlink" Target="mailto:khilji@un.org" TargetMode="External"/><Relationship Id="rId34" Type="http://schemas.openxmlformats.org/officeDocument/2006/relationships/hyperlink" Target="mailto:bushra.shams@unwomen.org" TargetMode="External"/><Relationship Id="rId42" Type="http://schemas.openxmlformats.org/officeDocument/2006/relationships/hyperlink" Target="mailto:bushra.shams@unwomen.org" TargetMode="External"/><Relationship Id="rId47" Type="http://schemas.openxmlformats.org/officeDocument/2006/relationships/hyperlink" Target="http://www.uneval.org/search/index.jsp?q=ethical%2Bguidelines"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uzma.quresh@unwomen.org" TargetMode="External"/><Relationship Id="rId17" Type="http://schemas.openxmlformats.org/officeDocument/2006/relationships/hyperlink" Target="mailto:uzma.quresh@unwomen.org" TargetMode="External"/><Relationship Id="rId25" Type="http://schemas.openxmlformats.org/officeDocument/2006/relationships/hyperlink" Target="mailto:bushra.shams@unwomen.org" TargetMode="External"/><Relationship Id="rId33" Type="http://schemas.openxmlformats.org/officeDocument/2006/relationships/hyperlink" Target="mailto:bushra.shams@unwomen.org" TargetMode="External"/><Relationship Id="rId38" Type="http://schemas.openxmlformats.org/officeDocument/2006/relationships/hyperlink" Target="mailto:bushra.shams@unwomen.org" TargetMode="External"/><Relationship Id="rId46" Type="http://schemas.openxmlformats.org/officeDocument/2006/relationships/hyperlink" Target="http://www.uneval.org/search/index.jsp?q=ethical%2Bguidelines" TargetMode="External"/><Relationship Id="rId2" Type="http://schemas.openxmlformats.org/officeDocument/2006/relationships/numbering" Target="numbering.xml"/><Relationship Id="rId16" Type="http://schemas.openxmlformats.org/officeDocument/2006/relationships/hyperlink" Target="mailto:uzma.quresh@unwomen.org" TargetMode="External"/><Relationship Id="rId20" Type="http://schemas.openxmlformats.org/officeDocument/2006/relationships/hyperlink" Target="mailto:khilji@un.org" TargetMode="External"/><Relationship Id="rId29" Type="http://schemas.openxmlformats.org/officeDocument/2006/relationships/hyperlink" Target="mailto:bushra.shams@unwomen.org" TargetMode="External"/><Relationship Id="rId41" Type="http://schemas.openxmlformats.org/officeDocument/2006/relationships/hyperlink" Target="mailto:bushra.shams@unwome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dma.gov.pk/node/10" TargetMode="External"/><Relationship Id="rId24" Type="http://schemas.openxmlformats.org/officeDocument/2006/relationships/hyperlink" Target="mailto:bushra.shams@unwomen.org" TargetMode="External"/><Relationship Id="rId32" Type="http://schemas.openxmlformats.org/officeDocument/2006/relationships/hyperlink" Target="mailto:bushra.shams@unwomen.org" TargetMode="External"/><Relationship Id="rId37" Type="http://schemas.openxmlformats.org/officeDocument/2006/relationships/hyperlink" Target="mailto:bushra.shams@unwomen.org" TargetMode="External"/><Relationship Id="rId40" Type="http://schemas.openxmlformats.org/officeDocument/2006/relationships/hyperlink" Target="mailto:bushra.shams@unwomen.org"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uzma.quresh@unwomen.org" TargetMode="External"/><Relationship Id="rId23" Type="http://schemas.openxmlformats.org/officeDocument/2006/relationships/hyperlink" Target="mailto:bushra.shams@unwomen.org" TargetMode="External"/><Relationship Id="rId28" Type="http://schemas.openxmlformats.org/officeDocument/2006/relationships/hyperlink" Target="mailto:bushra.shams@unwomen.org" TargetMode="External"/><Relationship Id="rId36" Type="http://schemas.openxmlformats.org/officeDocument/2006/relationships/hyperlink" Target="mailto:bushra.shams@unwomen.org"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mailto:khilji@un.org" TargetMode="External"/><Relationship Id="rId31" Type="http://schemas.openxmlformats.org/officeDocument/2006/relationships/hyperlink" Target="mailto:bushra.shams@unwomen.org" TargetMode="External"/><Relationship Id="rId44" Type="http://schemas.openxmlformats.org/officeDocument/2006/relationships/hyperlink" Target="mailto:bushra.shams@unwomen.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uzma.quresh@unwomen.org" TargetMode="External"/><Relationship Id="rId22" Type="http://schemas.openxmlformats.org/officeDocument/2006/relationships/hyperlink" Target="mailto:bushra.shams@unwomen.org" TargetMode="External"/><Relationship Id="rId27" Type="http://schemas.openxmlformats.org/officeDocument/2006/relationships/hyperlink" Target="mailto:bushra.shams@unwomen.org" TargetMode="External"/><Relationship Id="rId30" Type="http://schemas.openxmlformats.org/officeDocument/2006/relationships/hyperlink" Target="mailto:bushra.shams@unwomen.org" TargetMode="External"/><Relationship Id="rId35" Type="http://schemas.openxmlformats.org/officeDocument/2006/relationships/hyperlink" Target="mailto:bushra.shams@unwomen.org" TargetMode="External"/><Relationship Id="rId43" Type="http://schemas.openxmlformats.org/officeDocument/2006/relationships/hyperlink" Target="mailto:bushra.shams@unwomen.org" TargetMode="External"/><Relationship Id="rId48" Type="http://schemas.openxmlformats.org/officeDocument/2006/relationships/footer" Target="footer3.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pakistan.unwome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AB22F58-AC8B-4680-8307-C59884330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30659</Words>
  <Characters>174762</Characters>
  <Application>Microsoft Office Word</Application>
  <DocSecurity>0</DocSecurity>
  <Lines>1456</Lines>
  <Paragraphs>410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MAMTPNA</dc:creator>
  <cp:lastModifiedBy>UN Women - Pakistan</cp:lastModifiedBy>
  <cp:revision>2</cp:revision>
  <cp:lastPrinted>2016-11-24T07:24:00Z</cp:lastPrinted>
  <dcterms:created xsi:type="dcterms:W3CDTF">2016-12-14T04:45:00Z</dcterms:created>
  <dcterms:modified xsi:type="dcterms:W3CDTF">2016-12-14T04:45:00Z</dcterms:modified>
</cp:coreProperties>
</file>