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4D8F28" w14:textId="22AAADED" w:rsidR="00B5130C" w:rsidRDefault="00B5130C" w:rsidP="001A31FD">
      <w:pPr>
        <w:jc w:val="right"/>
      </w:pPr>
      <w:r w:rsidRPr="00357EF9">
        <w:rPr>
          <w:noProof/>
        </w:rPr>
        <w:drawing>
          <wp:anchor distT="0" distB="0" distL="114300" distR="114300" simplePos="0" relativeHeight="251658240" behindDoc="0" locked="0" layoutInCell="1" allowOverlap="1" wp14:anchorId="6CDD292C" wp14:editId="3820E7B5">
            <wp:simplePos x="0" y="0"/>
            <wp:positionH relativeFrom="margin">
              <wp:align>center</wp:align>
            </wp:positionH>
            <wp:positionV relativeFrom="paragraph">
              <wp:posOffset>-304800</wp:posOffset>
            </wp:positionV>
            <wp:extent cx="1938896" cy="858831"/>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_Women_English_No_Tag_Blu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38896" cy="858831"/>
                    </a:xfrm>
                    <a:prstGeom prst="rect">
                      <a:avLst/>
                    </a:prstGeom>
                  </pic:spPr>
                </pic:pic>
              </a:graphicData>
            </a:graphic>
            <wp14:sizeRelH relativeFrom="page">
              <wp14:pctWidth>0</wp14:pctWidth>
            </wp14:sizeRelH>
            <wp14:sizeRelV relativeFrom="page">
              <wp14:pctHeight>0</wp14:pctHeight>
            </wp14:sizeRelV>
          </wp:anchor>
        </w:drawing>
      </w:r>
    </w:p>
    <w:p w14:paraId="7714D17A" w14:textId="492CE529" w:rsidR="001A31FD" w:rsidRPr="00357EF9" w:rsidRDefault="001A31FD" w:rsidP="001A31FD">
      <w:pPr>
        <w:jc w:val="right"/>
      </w:pPr>
    </w:p>
    <w:tbl>
      <w:tblPr>
        <w:tblW w:w="0" w:type="auto"/>
        <w:tblCellSpacing w:w="30" w:type="dxa"/>
        <w:tblCellMar>
          <w:top w:w="15" w:type="dxa"/>
          <w:left w:w="15" w:type="dxa"/>
          <w:bottom w:w="15" w:type="dxa"/>
          <w:right w:w="15" w:type="dxa"/>
        </w:tblCellMar>
        <w:tblLook w:val="04A0" w:firstRow="1" w:lastRow="0" w:firstColumn="1" w:lastColumn="0" w:noHBand="0" w:noVBand="1"/>
      </w:tblPr>
      <w:tblGrid>
        <w:gridCol w:w="4452"/>
        <w:gridCol w:w="4451"/>
      </w:tblGrid>
      <w:tr w:rsidR="00B5130C" w:rsidRPr="00B5130C" w14:paraId="2D28F1EE" w14:textId="77777777" w:rsidTr="00EC2B99">
        <w:trPr>
          <w:tblCellSpacing w:w="30" w:type="dxa"/>
        </w:trPr>
        <w:tc>
          <w:tcPr>
            <w:tcW w:w="8783" w:type="dxa"/>
            <w:gridSpan w:val="2"/>
            <w:vAlign w:val="center"/>
            <w:hideMark/>
          </w:tcPr>
          <w:p w14:paraId="093160CB" w14:textId="14907E33" w:rsidR="00B5130C" w:rsidRDefault="00B5130C" w:rsidP="00EC2B99">
            <w:pPr>
              <w:jc w:val="center"/>
              <w:rPr>
                <w:b/>
                <w:color w:val="1F4E79" w:themeColor="accent1" w:themeShade="80"/>
                <w:sz w:val="26"/>
                <w:szCs w:val="26"/>
              </w:rPr>
            </w:pPr>
            <w:r>
              <w:rPr>
                <w:b/>
                <w:color w:val="1F4E79" w:themeColor="accent1" w:themeShade="80"/>
                <w:sz w:val="26"/>
                <w:szCs w:val="26"/>
              </w:rPr>
              <w:t>TERMS OF REFERENCE</w:t>
            </w:r>
          </w:p>
          <w:p w14:paraId="06461D1C" w14:textId="77777777" w:rsidR="00B5130C" w:rsidRDefault="00B5130C" w:rsidP="00EC2B99">
            <w:pPr>
              <w:jc w:val="center"/>
              <w:rPr>
                <w:b/>
                <w:color w:val="1F4E79" w:themeColor="accent1" w:themeShade="80"/>
                <w:sz w:val="26"/>
                <w:szCs w:val="26"/>
              </w:rPr>
            </w:pPr>
          </w:p>
          <w:p w14:paraId="437AE1F9" w14:textId="77777777" w:rsidR="00B5130C" w:rsidRDefault="00B5130C" w:rsidP="00B5130C">
            <w:pPr>
              <w:jc w:val="center"/>
              <w:rPr>
                <w:b/>
                <w:color w:val="1F4E79" w:themeColor="accent1" w:themeShade="80"/>
                <w:sz w:val="26"/>
                <w:szCs w:val="26"/>
              </w:rPr>
            </w:pPr>
            <w:r w:rsidRPr="00B5130C">
              <w:rPr>
                <w:b/>
                <w:color w:val="1F4E79" w:themeColor="accent1" w:themeShade="80"/>
                <w:sz w:val="26"/>
                <w:szCs w:val="26"/>
              </w:rPr>
              <w:t xml:space="preserve">Mid-Term </w:t>
            </w:r>
            <w:r>
              <w:rPr>
                <w:b/>
                <w:color w:val="1F4E79" w:themeColor="accent1" w:themeShade="80"/>
                <w:sz w:val="26"/>
                <w:szCs w:val="26"/>
              </w:rPr>
              <w:t>Evaluation</w:t>
            </w:r>
            <w:r w:rsidRPr="00B5130C">
              <w:rPr>
                <w:b/>
                <w:color w:val="1F4E79" w:themeColor="accent1" w:themeShade="80"/>
                <w:sz w:val="26"/>
                <w:szCs w:val="26"/>
              </w:rPr>
              <w:t xml:space="preserve"> of the UN Women Strategic Plan 2014 – 2018 </w:t>
            </w:r>
          </w:p>
          <w:p w14:paraId="465B0704" w14:textId="4AD75F96" w:rsidR="00B5130C" w:rsidRPr="00B5130C" w:rsidRDefault="00B5130C" w:rsidP="00B5130C">
            <w:pPr>
              <w:jc w:val="center"/>
              <w:rPr>
                <w:b/>
                <w:color w:val="1F4E79" w:themeColor="accent1" w:themeShade="80"/>
                <w:sz w:val="26"/>
                <w:szCs w:val="26"/>
              </w:rPr>
            </w:pPr>
          </w:p>
        </w:tc>
      </w:tr>
      <w:tr w:rsidR="00B5130C" w:rsidRPr="00F4600F" w14:paraId="3A46199C" w14:textId="77777777" w:rsidTr="00EC2B99">
        <w:trPr>
          <w:tblCellSpacing w:w="30" w:type="dxa"/>
        </w:trPr>
        <w:tc>
          <w:tcPr>
            <w:tcW w:w="0" w:type="auto"/>
            <w:vAlign w:val="center"/>
            <w:hideMark/>
          </w:tcPr>
          <w:p w14:paraId="16D60A42" w14:textId="77777777" w:rsidR="00B5130C" w:rsidRPr="00F4600F" w:rsidRDefault="00B5130C" w:rsidP="00EC2B99">
            <w:pPr>
              <w:rPr>
                <w:rFonts w:eastAsia="Times New Roman" w:cstheme="minorHAnsi"/>
                <w:lang w:val="sv-SE" w:eastAsia="sv-SE"/>
              </w:rPr>
            </w:pPr>
            <w:r w:rsidRPr="00F4600F">
              <w:rPr>
                <w:rFonts w:eastAsia="Times New Roman" w:cstheme="minorHAnsi"/>
                <w:b/>
                <w:bCs/>
                <w:lang w:val="sv-SE" w:eastAsia="sv-SE"/>
              </w:rPr>
              <w:t>Location :</w:t>
            </w:r>
          </w:p>
        </w:tc>
        <w:tc>
          <w:tcPr>
            <w:tcW w:w="4218" w:type="dxa"/>
            <w:vAlign w:val="center"/>
            <w:hideMark/>
          </w:tcPr>
          <w:p w14:paraId="2C5454CD" w14:textId="77777777" w:rsidR="00B5130C" w:rsidRPr="00F4600F" w:rsidRDefault="00B5130C" w:rsidP="00EC2B99">
            <w:pPr>
              <w:rPr>
                <w:rFonts w:eastAsia="Times New Roman" w:cstheme="minorHAnsi"/>
                <w:lang w:val="sv-SE" w:eastAsia="sv-SE"/>
              </w:rPr>
            </w:pPr>
            <w:r w:rsidRPr="00F4600F">
              <w:rPr>
                <w:rFonts w:eastAsia="Times New Roman" w:cstheme="minorHAnsi"/>
                <w:lang w:val="sv-SE" w:eastAsia="sv-SE"/>
              </w:rPr>
              <w:t xml:space="preserve">Nairobi, KENYA </w:t>
            </w:r>
          </w:p>
        </w:tc>
      </w:tr>
      <w:tr w:rsidR="00B5130C" w:rsidRPr="00F4600F" w14:paraId="7007F415" w14:textId="77777777" w:rsidTr="00EC2B99">
        <w:trPr>
          <w:tblCellSpacing w:w="30" w:type="dxa"/>
        </w:trPr>
        <w:tc>
          <w:tcPr>
            <w:tcW w:w="0" w:type="auto"/>
            <w:vAlign w:val="center"/>
            <w:hideMark/>
          </w:tcPr>
          <w:p w14:paraId="2E51470C" w14:textId="77777777" w:rsidR="00B5130C" w:rsidRPr="00F4600F" w:rsidRDefault="00B5130C" w:rsidP="00EC2B99">
            <w:pPr>
              <w:rPr>
                <w:rFonts w:eastAsia="Times New Roman" w:cstheme="minorHAnsi"/>
                <w:lang w:val="sv-SE" w:eastAsia="sv-SE"/>
              </w:rPr>
            </w:pPr>
            <w:r w:rsidRPr="00F4600F">
              <w:rPr>
                <w:rFonts w:eastAsia="Times New Roman" w:cstheme="minorHAnsi"/>
                <w:b/>
                <w:bCs/>
                <w:lang w:val="sv-SE" w:eastAsia="sv-SE"/>
              </w:rPr>
              <w:t>Type of Contract :</w:t>
            </w:r>
          </w:p>
        </w:tc>
        <w:tc>
          <w:tcPr>
            <w:tcW w:w="4218" w:type="dxa"/>
            <w:vAlign w:val="center"/>
            <w:hideMark/>
          </w:tcPr>
          <w:p w14:paraId="7F1F54DF" w14:textId="482AF089" w:rsidR="00B5130C" w:rsidRPr="00F4600F" w:rsidRDefault="00B5130C" w:rsidP="00EC2B99">
            <w:pPr>
              <w:rPr>
                <w:rFonts w:eastAsia="Times New Roman" w:cstheme="minorHAnsi"/>
                <w:lang w:val="sv-SE" w:eastAsia="sv-SE"/>
              </w:rPr>
            </w:pPr>
            <w:r>
              <w:rPr>
                <w:rFonts w:eastAsia="Times New Roman" w:cstheme="minorHAnsi"/>
                <w:lang w:val="sv-SE" w:eastAsia="sv-SE"/>
              </w:rPr>
              <w:t>International and National Consultant (1 each)</w:t>
            </w:r>
          </w:p>
        </w:tc>
      </w:tr>
      <w:tr w:rsidR="00B5130C" w:rsidRPr="00F4600F" w14:paraId="4DF01CCD" w14:textId="77777777" w:rsidTr="00EC2B99">
        <w:trPr>
          <w:tblCellSpacing w:w="30" w:type="dxa"/>
        </w:trPr>
        <w:tc>
          <w:tcPr>
            <w:tcW w:w="0" w:type="auto"/>
            <w:vAlign w:val="center"/>
            <w:hideMark/>
          </w:tcPr>
          <w:p w14:paraId="7C2BBA3E" w14:textId="77777777" w:rsidR="00B5130C" w:rsidRPr="00F4600F" w:rsidRDefault="00B5130C" w:rsidP="00EC2B99">
            <w:pPr>
              <w:rPr>
                <w:rFonts w:eastAsia="Times New Roman" w:cstheme="minorHAnsi"/>
                <w:lang w:val="sv-SE" w:eastAsia="sv-SE"/>
              </w:rPr>
            </w:pPr>
            <w:r w:rsidRPr="00F4600F">
              <w:rPr>
                <w:rFonts w:eastAsia="Times New Roman" w:cstheme="minorHAnsi"/>
                <w:b/>
                <w:bCs/>
                <w:lang w:val="sv-SE" w:eastAsia="sv-SE"/>
              </w:rPr>
              <w:t>Languages Required :</w:t>
            </w:r>
          </w:p>
        </w:tc>
        <w:tc>
          <w:tcPr>
            <w:tcW w:w="4218" w:type="dxa"/>
            <w:vAlign w:val="center"/>
            <w:hideMark/>
          </w:tcPr>
          <w:p w14:paraId="3494DD07" w14:textId="77777777" w:rsidR="00B5130C" w:rsidRPr="00F4600F" w:rsidRDefault="00B5130C" w:rsidP="00EC2B99">
            <w:pPr>
              <w:rPr>
                <w:rFonts w:eastAsia="Times New Roman" w:cstheme="minorHAnsi"/>
                <w:lang w:val="sv-SE" w:eastAsia="sv-SE"/>
              </w:rPr>
            </w:pPr>
            <w:r w:rsidRPr="00F4600F">
              <w:rPr>
                <w:rFonts w:eastAsia="Times New Roman" w:cstheme="minorHAnsi"/>
                <w:lang w:val="sv-SE" w:eastAsia="sv-SE"/>
              </w:rPr>
              <w:t xml:space="preserve">English   </w:t>
            </w:r>
          </w:p>
        </w:tc>
      </w:tr>
      <w:tr w:rsidR="00B5130C" w:rsidRPr="00F4600F" w14:paraId="74BB063A" w14:textId="77777777" w:rsidTr="00EC2B99">
        <w:trPr>
          <w:tblCellSpacing w:w="30" w:type="dxa"/>
        </w:trPr>
        <w:tc>
          <w:tcPr>
            <w:tcW w:w="0" w:type="auto"/>
            <w:vAlign w:val="center"/>
            <w:hideMark/>
          </w:tcPr>
          <w:p w14:paraId="0F8DB459" w14:textId="77777777" w:rsidR="00B5130C" w:rsidRPr="00F4600F" w:rsidRDefault="00B5130C" w:rsidP="00EC2B99">
            <w:pPr>
              <w:rPr>
                <w:rFonts w:eastAsia="Times New Roman" w:cstheme="minorHAnsi"/>
                <w:lang w:eastAsia="sv-SE"/>
              </w:rPr>
            </w:pPr>
            <w:r w:rsidRPr="00F4600F">
              <w:rPr>
                <w:rFonts w:eastAsia="Times New Roman" w:cstheme="minorHAnsi"/>
                <w:b/>
                <w:bCs/>
                <w:lang w:eastAsia="sv-SE"/>
              </w:rPr>
              <w:t>Starting Date:</w:t>
            </w:r>
            <w:r w:rsidRPr="00F4600F">
              <w:rPr>
                <w:rFonts w:eastAsia="Times New Roman" w:cstheme="minorHAnsi"/>
                <w:lang w:eastAsia="sv-SE"/>
              </w:rPr>
              <w:br/>
              <w:t xml:space="preserve">(date when the candidate is expected to </w:t>
            </w:r>
            <w:r>
              <w:rPr>
                <w:rFonts w:eastAsia="Times New Roman" w:cstheme="minorHAnsi"/>
                <w:lang w:eastAsia="sv-SE"/>
              </w:rPr>
              <w:t>start)</w:t>
            </w:r>
            <w:r w:rsidRPr="00F4600F">
              <w:rPr>
                <w:rFonts w:eastAsia="Times New Roman" w:cstheme="minorHAnsi"/>
                <w:lang w:eastAsia="sv-SE"/>
              </w:rPr>
              <w:t xml:space="preserve">: </w:t>
            </w:r>
          </w:p>
        </w:tc>
        <w:tc>
          <w:tcPr>
            <w:tcW w:w="4218" w:type="dxa"/>
            <w:vAlign w:val="center"/>
            <w:hideMark/>
          </w:tcPr>
          <w:p w14:paraId="4A4C85EF" w14:textId="73B0A025" w:rsidR="00B5130C" w:rsidRPr="00F4600F" w:rsidRDefault="00B5130C" w:rsidP="00EC2B99">
            <w:pPr>
              <w:rPr>
                <w:rFonts w:eastAsia="Times New Roman" w:cstheme="minorHAnsi"/>
                <w:lang w:eastAsia="sv-SE"/>
              </w:rPr>
            </w:pPr>
            <w:r>
              <w:rPr>
                <w:rFonts w:eastAsia="Times New Roman" w:cstheme="minorHAnsi"/>
                <w:lang w:eastAsia="sv-SE"/>
              </w:rPr>
              <w:t>February 2017</w:t>
            </w:r>
          </w:p>
        </w:tc>
      </w:tr>
      <w:tr w:rsidR="00B5130C" w:rsidRPr="00F4600F" w14:paraId="689A0261" w14:textId="77777777" w:rsidTr="00EC2B99">
        <w:trPr>
          <w:tblCellSpacing w:w="30" w:type="dxa"/>
        </w:trPr>
        <w:tc>
          <w:tcPr>
            <w:tcW w:w="0" w:type="auto"/>
            <w:vAlign w:val="center"/>
            <w:hideMark/>
          </w:tcPr>
          <w:p w14:paraId="45EAC832" w14:textId="77777777" w:rsidR="00B5130C" w:rsidRPr="00F4600F" w:rsidRDefault="00B5130C" w:rsidP="00EC2B99">
            <w:pPr>
              <w:rPr>
                <w:rFonts w:eastAsia="Times New Roman" w:cstheme="minorHAnsi"/>
                <w:lang w:val="sv-SE" w:eastAsia="sv-SE"/>
              </w:rPr>
            </w:pPr>
            <w:r w:rsidRPr="00F4600F">
              <w:rPr>
                <w:rFonts w:eastAsia="Times New Roman" w:cstheme="minorHAnsi"/>
                <w:b/>
                <w:bCs/>
                <w:lang w:val="sv-SE" w:eastAsia="sv-SE"/>
              </w:rPr>
              <w:t>Expected Duration of Assignment :</w:t>
            </w:r>
          </w:p>
        </w:tc>
        <w:tc>
          <w:tcPr>
            <w:tcW w:w="4218" w:type="dxa"/>
            <w:vAlign w:val="center"/>
            <w:hideMark/>
          </w:tcPr>
          <w:p w14:paraId="5B0EFA02" w14:textId="40E6CAC6" w:rsidR="00B5130C" w:rsidRPr="00F4600F" w:rsidRDefault="00B5130C" w:rsidP="00EC2B99">
            <w:pPr>
              <w:rPr>
                <w:rFonts w:eastAsia="Times New Roman" w:cstheme="minorHAnsi"/>
                <w:lang w:val="sv-SE" w:eastAsia="sv-SE"/>
              </w:rPr>
            </w:pPr>
            <w:r>
              <w:rPr>
                <w:rFonts w:eastAsia="Times New Roman" w:cstheme="minorHAnsi"/>
                <w:lang w:val="sv-SE" w:eastAsia="sv-SE"/>
              </w:rPr>
              <w:t>20 working days</w:t>
            </w:r>
          </w:p>
        </w:tc>
      </w:tr>
    </w:tbl>
    <w:p w14:paraId="1081E952" w14:textId="77777777" w:rsidR="00B5130C" w:rsidRDefault="00B5130C" w:rsidP="001A31FD">
      <w:pPr>
        <w:jc w:val="center"/>
        <w:rPr>
          <w:b/>
        </w:rPr>
      </w:pPr>
    </w:p>
    <w:p w14:paraId="77526FFB" w14:textId="323EF05E" w:rsidR="001A31FD" w:rsidRPr="00357EF9" w:rsidRDefault="001A31FD" w:rsidP="001A31FD">
      <w:pPr>
        <w:jc w:val="both"/>
      </w:pPr>
    </w:p>
    <w:p w14:paraId="309EE67F" w14:textId="77777777" w:rsidR="001A31FD" w:rsidRPr="00357EF9" w:rsidRDefault="001A31FD" w:rsidP="001A31FD">
      <w:pPr>
        <w:pStyle w:val="ListParagraph"/>
        <w:numPr>
          <w:ilvl w:val="0"/>
          <w:numId w:val="1"/>
        </w:numPr>
        <w:jc w:val="both"/>
        <w:rPr>
          <w:b/>
        </w:rPr>
      </w:pPr>
      <w:r w:rsidRPr="00357EF9">
        <w:rPr>
          <w:b/>
        </w:rPr>
        <w:t>Background</w:t>
      </w:r>
    </w:p>
    <w:p w14:paraId="5AFD68C8" w14:textId="77777777" w:rsidR="001A31FD" w:rsidRPr="00357EF9" w:rsidRDefault="001A31FD" w:rsidP="001A31FD">
      <w:pPr>
        <w:jc w:val="both"/>
      </w:pPr>
    </w:p>
    <w:p w14:paraId="46A9A7E8" w14:textId="5E027720" w:rsidR="002B053C" w:rsidRPr="00357EF9" w:rsidRDefault="002B053C" w:rsidP="002B053C">
      <w:pPr>
        <w:jc w:val="both"/>
      </w:pPr>
      <w:r w:rsidRPr="00357EF9">
        <w:t>UN Women Strategic Note 2014 -2018 was developed in 201</w:t>
      </w:r>
      <w:r w:rsidR="00976BC7" w:rsidRPr="00357EF9">
        <w:t>3</w:t>
      </w:r>
      <w:r w:rsidRPr="00357EF9">
        <w:t xml:space="preserve"> </w:t>
      </w:r>
      <w:r w:rsidR="00976BC7" w:rsidRPr="00357EF9">
        <w:t>in a consultative approach involving</w:t>
      </w:r>
      <w:r w:rsidRPr="00357EF9">
        <w:t xml:space="preserve"> with representatives of women </w:t>
      </w:r>
      <w:r w:rsidR="000E23DD" w:rsidRPr="00357EF9">
        <w:t>organizations</w:t>
      </w:r>
      <w:r w:rsidRPr="00357EF9">
        <w:t xml:space="preserve">, the Civil Society Advisory Group, </w:t>
      </w:r>
      <w:r w:rsidR="00976BC7" w:rsidRPr="00357EF9">
        <w:t xml:space="preserve">and </w:t>
      </w:r>
      <w:r w:rsidRPr="00357EF9">
        <w:t xml:space="preserve">Government </w:t>
      </w:r>
      <w:r w:rsidR="00976BC7" w:rsidRPr="00357EF9">
        <w:t>a</w:t>
      </w:r>
      <w:r w:rsidRPr="00357EF9">
        <w:t>gencies</w:t>
      </w:r>
      <w:r w:rsidR="00976BC7" w:rsidRPr="00357EF9">
        <w:t>.</w:t>
      </w:r>
    </w:p>
    <w:p w14:paraId="759B54A8" w14:textId="77777777" w:rsidR="002B053C" w:rsidRPr="00357EF9" w:rsidRDefault="002B053C" w:rsidP="002B053C">
      <w:pPr>
        <w:jc w:val="both"/>
      </w:pPr>
    </w:p>
    <w:p w14:paraId="630BA804" w14:textId="77777777" w:rsidR="002B053C" w:rsidRPr="00357EF9" w:rsidRDefault="002B053C" w:rsidP="002B053C">
      <w:pPr>
        <w:jc w:val="both"/>
      </w:pPr>
      <w:r w:rsidRPr="00357EF9">
        <w:t>The four-year strategic contributes to the national development priorities in Kenya’s Vision 2030 as articulated in its 2nd Medium Term Plan (2014-2018), under the economic, social and the political pillars.  The plan is aligned to the United Nations Development Assistance Framework for Kenya (2014-2017), to UN Women Global Strategic Plan (2014 to 2017) Development Results</w:t>
      </w:r>
      <w:r w:rsidR="00E228BF" w:rsidRPr="00357EF9">
        <w:t xml:space="preserve"> Impact Areas 1, 2, 3, 4, and 5 </w:t>
      </w:r>
      <w:r w:rsidRPr="00357EF9">
        <w:t>and to the principles in the Quadrennial Comprehensive Policy Review (QCPR). The plan re-affirms UN Women’s commitment to the principles of the Paris Declaration on Aid Effectiveness and the UN-Sector Wide Action Plan, (UN-SWAP) and commits to addressing the unfinished business of the Millennium Development Goals (MDG) and the Convention on the Elimination of All Forms of Discrimination against Women (CEDAW).</w:t>
      </w:r>
    </w:p>
    <w:p w14:paraId="51398C60" w14:textId="77777777" w:rsidR="002B053C" w:rsidRPr="00357EF9" w:rsidRDefault="002B053C" w:rsidP="002B053C">
      <w:pPr>
        <w:jc w:val="both"/>
      </w:pPr>
    </w:p>
    <w:p w14:paraId="27CB206F" w14:textId="4E13C83A" w:rsidR="002B053C" w:rsidRPr="00357EF9" w:rsidRDefault="002B053C" w:rsidP="002B053C">
      <w:pPr>
        <w:jc w:val="both"/>
      </w:pPr>
      <w:r w:rsidRPr="00357EF9">
        <w:t xml:space="preserve">As part of the results-based management approach for monitoring, reporting and evaluation, UN Women included, in its Monitoring, Evaluation and Research Plan (MERP 2014-2018) a provision to conduct a midterm </w:t>
      </w:r>
      <w:r w:rsidR="00B5130C">
        <w:t>evaluation</w:t>
      </w:r>
      <w:r w:rsidRPr="00357EF9">
        <w:t xml:space="preserve"> of the strategy that includes an assessment of </w:t>
      </w:r>
      <w:r w:rsidR="005542B9">
        <w:t xml:space="preserve">programme design and results framework, </w:t>
      </w:r>
      <w:r w:rsidRPr="00357EF9">
        <w:t xml:space="preserve">results achieved, </w:t>
      </w:r>
      <w:r w:rsidR="006A3D6B" w:rsidRPr="00357EF9">
        <w:t>effectiveness</w:t>
      </w:r>
      <w:r w:rsidR="00976BC7" w:rsidRPr="00357EF9">
        <w:t xml:space="preserve"> and efficiency</w:t>
      </w:r>
      <w:r w:rsidR="006A3D6B" w:rsidRPr="00357EF9">
        <w:t xml:space="preserve"> </w:t>
      </w:r>
      <w:r w:rsidRPr="00357EF9">
        <w:t xml:space="preserve">in achieving the vision </w:t>
      </w:r>
      <w:r w:rsidR="00976BC7" w:rsidRPr="00357EF9">
        <w:t xml:space="preserve">outlined in </w:t>
      </w:r>
      <w:r w:rsidRPr="00357EF9">
        <w:t xml:space="preserve">the strategic plan. </w:t>
      </w:r>
    </w:p>
    <w:p w14:paraId="36A808D5" w14:textId="77777777" w:rsidR="002B053C" w:rsidRPr="00357EF9" w:rsidRDefault="002B053C" w:rsidP="001A31FD">
      <w:pPr>
        <w:jc w:val="both"/>
      </w:pPr>
    </w:p>
    <w:p w14:paraId="6767AA4B" w14:textId="012BB6AC" w:rsidR="002B053C" w:rsidRPr="00357EF9" w:rsidRDefault="002B053C" w:rsidP="002B053C">
      <w:pPr>
        <w:jc w:val="both"/>
      </w:pPr>
      <w:r w:rsidRPr="00357EF9">
        <w:t xml:space="preserve">The plan has </w:t>
      </w:r>
      <w:r w:rsidR="00976BC7" w:rsidRPr="00357EF9">
        <w:t>five</w:t>
      </w:r>
      <w:r w:rsidRPr="00357EF9">
        <w:t xml:space="preserve"> impact areas (IAs): </w:t>
      </w:r>
    </w:p>
    <w:p w14:paraId="0EFCF410" w14:textId="77777777" w:rsidR="002B053C" w:rsidRPr="00357EF9" w:rsidRDefault="002B053C" w:rsidP="002B053C">
      <w:pPr>
        <w:tabs>
          <w:tab w:val="left" w:pos="810"/>
        </w:tabs>
        <w:rPr>
          <w:rFonts w:cs="Calibri"/>
        </w:rPr>
      </w:pPr>
    </w:p>
    <w:p w14:paraId="192BC41C" w14:textId="77777777" w:rsidR="002B053C" w:rsidRPr="00357EF9" w:rsidRDefault="002B053C" w:rsidP="002B053C">
      <w:pPr>
        <w:pStyle w:val="ListParagraph"/>
        <w:numPr>
          <w:ilvl w:val="0"/>
          <w:numId w:val="5"/>
        </w:numPr>
      </w:pPr>
      <w:r w:rsidRPr="00357EF9">
        <w:t>Women lead and participate in governance</w:t>
      </w:r>
    </w:p>
    <w:p w14:paraId="3F0F25C9" w14:textId="77777777" w:rsidR="002B053C" w:rsidRPr="00357EF9" w:rsidRDefault="002B053C" w:rsidP="002B053C">
      <w:pPr>
        <w:pStyle w:val="ListParagraph"/>
        <w:numPr>
          <w:ilvl w:val="0"/>
          <w:numId w:val="5"/>
        </w:numPr>
      </w:pPr>
      <w:r w:rsidRPr="00357EF9">
        <w:t xml:space="preserve">Economically empowered </w:t>
      </w:r>
      <w:r w:rsidR="008237B2" w:rsidRPr="00357EF9">
        <w:t>women benefitting</w:t>
      </w:r>
      <w:r w:rsidRPr="00357EF9">
        <w:t xml:space="preserve"> from public procurement and agriculture value chains</w:t>
      </w:r>
    </w:p>
    <w:p w14:paraId="43297207" w14:textId="77777777" w:rsidR="002B053C" w:rsidRPr="00357EF9" w:rsidRDefault="002B053C" w:rsidP="002B053C">
      <w:pPr>
        <w:pStyle w:val="ListParagraph"/>
        <w:numPr>
          <w:ilvl w:val="0"/>
          <w:numId w:val="5"/>
        </w:numPr>
      </w:pPr>
      <w:r w:rsidRPr="00357EF9">
        <w:t>Women and girls progressively living a life free from violence</w:t>
      </w:r>
    </w:p>
    <w:p w14:paraId="28084080" w14:textId="77777777" w:rsidR="002B053C" w:rsidRPr="00357EF9" w:rsidRDefault="002B053C" w:rsidP="002B053C">
      <w:pPr>
        <w:pStyle w:val="ListParagraph"/>
        <w:numPr>
          <w:ilvl w:val="0"/>
          <w:numId w:val="5"/>
        </w:numPr>
      </w:pPr>
      <w:r w:rsidRPr="00357EF9">
        <w:t>Peace, security and humanitarian action are shaped by women’s leadership and participation</w:t>
      </w:r>
    </w:p>
    <w:p w14:paraId="5F9F2CB0" w14:textId="77777777" w:rsidR="002B053C" w:rsidRPr="00357EF9" w:rsidRDefault="002B053C" w:rsidP="002B053C">
      <w:pPr>
        <w:pStyle w:val="ListParagraph"/>
        <w:numPr>
          <w:ilvl w:val="0"/>
          <w:numId w:val="5"/>
        </w:numPr>
      </w:pPr>
      <w:r w:rsidRPr="00357EF9">
        <w:t>National and devolved planning fully reflects accountability for gender equality commitments and priorities.</w:t>
      </w:r>
    </w:p>
    <w:p w14:paraId="788252FF" w14:textId="77777777" w:rsidR="002B053C" w:rsidRPr="00357EF9" w:rsidRDefault="002B053C" w:rsidP="002B053C">
      <w:pPr>
        <w:tabs>
          <w:tab w:val="left" w:pos="810"/>
        </w:tabs>
        <w:ind w:left="851"/>
        <w:jc w:val="both"/>
        <w:rPr>
          <w:rFonts w:cs="Calibri"/>
        </w:rPr>
      </w:pPr>
    </w:p>
    <w:p w14:paraId="3AB6F287" w14:textId="622A57F5" w:rsidR="002B053C" w:rsidRPr="00357EF9" w:rsidRDefault="002B053C" w:rsidP="002B053C">
      <w:pPr>
        <w:jc w:val="both"/>
      </w:pPr>
      <w:r w:rsidRPr="00357EF9">
        <w:lastRenderedPageBreak/>
        <w:t xml:space="preserve">The </w:t>
      </w:r>
      <w:r w:rsidR="00976BC7" w:rsidRPr="00357EF9">
        <w:t xml:space="preserve">impact </w:t>
      </w:r>
      <w:r w:rsidRPr="00357EF9">
        <w:t>areas are interlinked, interdependent and complementary in that the transformational change sought in each result area is essential to achieving the desired change in the other areas.  For example, economic empowerment interventions strengthen women’s agency to claim rights and take advantage of opportunities that enable them occupy public decision-making spaces and processes for social transformation.  Economic empowerment fosters independence and the ability to live a life free from all forms of gender based violence. Furthermore, empowered women who actively participate in peace building and security at all levels are enablers of growth and sustainable development.</w:t>
      </w:r>
    </w:p>
    <w:p w14:paraId="1783027B" w14:textId="77777777" w:rsidR="001A31FD" w:rsidRPr="00357EF9" w:rsidRDefault="001A31FD" w:rsidP="001A31FD">
      <w:pPr>
        <w:jc w:val="both"/>
      </w:pPr>
    </w:p>
    <w:p w14:paraId="1802EF92" w14:textId="77777777" w:rsidR="001A31FD" w:rsidRPr="00357EF9" w:rsidRDefault="001A31FD" w:rsidP="001A31FD">
      <w:pPr>
        <w:pStyle w:val="ListParagraph"/>
        <w:numPr>
          <w:ilvl w:val="0"/>
          <w:numId w:val="1"/>
        </w:numPr>
        <w:jc w:val="both"/>
        <w:rPr>
          <w:b/>
        </w:rPr>
      </w:pPr>
      <w:r w:rsidRPr="00357EF9">
        <w:rPr>
          <w:b/>
        </w:rPr>
        <w:t xml:space="preserve">Context </w:t>
      </w:r>
    </w:p>
    <w:p w14:paraId="43AD6112" w14:textId="77777777" w:rsidR="001A31FD" w:rsidRPr="00357EF9" w:rsidRDefault="001A31FD" w:rsidP="001A31FD">
      <w:pPr>
        <w:jc w:val="both"/>
      </w:pPr>
    </w:p>
    <w:p w14:paraId="6D71CFBF" w14:textId="455E3E6D" w:rsidR="00A70DCE" w:rsidRPr="00357EF9" w:rsidRDefault="001A31FD" w:rsidP="001A31FD">
      <w:pPr>
        <w:jc w:val="both"/>
      </w:pPr>
      <w:r w:rsidRPr="00357EF9">
        <w:t xml:space="preserve">This </w:t>
      </w:r>
      <w:r w:rsidR="00B5130C">
        <w:t>Mid-Term Evaluation</w:t>
      </w:r>
      <w:r w:rsidRPr="00357EF9">
        <w:t xml:space="preserve"> process takes place at a pivotal moment, after the adoption of the 2030 Agenda for Sustainable Development, the Addis Ababa Action Agenda on Financing for Development, the 20-year review and appraisal of the implementation of the Beijing Platform for Action, including the adoption of the Political Declaration at the </w:t>
      </w:r>
      <w:r w:rsidR="000E23DD" w:rsidRPr="00357EF9">
        <w:t>60</w:t>
      </w:r>
      <w:r w:rsidR="000E23DD" w:rsidRPr="00357EF9">
        <w:rPr>
          <w:vertAlign w:val="superscript"/>
        </w:rPr>
        <w:t>th</w:t>
      </w:r>
      <w:r w:rsidR="000E23DD" w:rsidRPr="00357EF9">
        <w:t xml:space="preserve"> </w:t>
      </w:r>
      <w:r w:rsidRPr="00357EF9">
        <w:t xml:space="preserve">session of the Commission on the Status of Women, and the 15-year review of the implementation of Security Council resolution 1325. </w:t>
      </w:r>
    </w:p>
    <w:p w14:paraId="423BB4EB" w14:textId="77777777" w:rsidR="00A70DCE" w:rsidRPr="00357EF9" w:rsidRDefault="00A70DCE" w:rsidP="001A31FD">
      <w:pPr>
        <w:jc w:val="both"/>
      </w:pPr>
    </w:p>
    <w:p w14:paraId="07986FD2" w14:textId="18B56043" w:rsidR="001A31FD" w:rsidRPr="00357EF9" w:rsidRDefault="00A70DCE" w:rsidP="001A31FD">
      <w:pPr>
        <w:jc w:val="both"/>
      </w:pPr>
      <w:r w:rsidRPr="00357EF9">
        <w:t>T</w:t>
      </w:r>
      <w:r w:rsidR="001A31FD" w:rsidRPr="00357EF9">
        <w:t xml:space="preserve">he alignment between these processes and UN Women strategic priorities, particularly in terms of UN Women’s support to the implementation of the </w:t>
      </w:r>
      <w:r w:rsidRPr="00357EF9">
        <w:t xml:space="preserve">UNDAF 2014-2018, </w:t>
      </w:r>
      <w:r w:rsidR="00976BC7" w:rsidRPr="00357EF9">
        <w:t>t</w:t>
      </w:r>
      <w:r w:rsidRPr="00357EF9">
        <w:t>he 3</w:t>
      </w:r>
      <w:r w:rsidRPr="00357EF9">
        <w:rPr>
          <w:vertAlign w:val="superscript"/>
        </w:rPr>
        <w:t>rd</w:t>
      </w:r>
      <w:r w:rsidRPr="00357EF9">
        <w:t xml:space="preserve"> Medium Term Plan and the Global </w:t>
      </w:r>
      <w:r w:rsidR="001A31FD" w:rsidRPr="00357EF9">
        <w:t>2030 Agenda</w:t>
      </w:r>
      <w:r w:rsidRPr="00357EF9">
        <w:t xml:space="preserve"> will be critical in the review process</w:t>
      </w:r>
      <w:r w:rsidR="00976BC7" w:rsidRPr="00357EF9">
        <w:t>, the UN MIC strategy</w:t>
      </w:r>
      <w:r w:rsidR="001A31FD" w:rsidRPr="00357EF9">
        <w:t xml:space="preserve">. </w:t>
      </w:r>
    </w:p>
    <w:p w14:paraId="7E067399" w14:textId="77777777" w:rsidR="001A31FD" w:rsidRPr="00357EF9" w:rsidRDefault="001A31FD" w:rsidP="001A31FD">
      <w:pPr>
        <w:jc w:val="both"/>
      </w:pPr>
    </w:p>
    <w:p w14:paraId="588DAA25" w14:textId="013AA876" w:rsidR="00A70DCE" w:rsidRPr="00357EF9" w:rsidRDefault="001A31FD" w:rsidP="00A70DCE">
      <w:pPr>
        <w:jc w:val="both"/>
      </w:pPr>
      <w:r w:rsidRPr="00357EF9">
        <w:t xml:space="preserve">At the same time, these developments take place in the broader context of major </w:t>
      </w:r>
      <w:r w:rsidR="00A70DCE" w:rsidRPr="00357EF9">
        <w:t>national</w:t>
      </w:r>
      <w:r w:rsidRPr="00357EF9">
        <w:t xml:space="preserve"> and regional challenges </w:t>
      </w:r>
      <w:r w:rsidR="00A70DCE" w:rsidRPr="00357EF9">
        <w:t xml:space="preserve">in Kenya </w:t>
      </w:r>
      <w:r w:rsidRPr="00357EF9">
        <w:t xml:space="preserve">that directly impact the gender equality and women’s empowerment agenda and UN Women. These notably include the </w:t>
      </w:r>
      <w:r w:rsidR="00A70DCE" w:rsidRPr="00357EF9">
        <w:t>upcoming general elections</w:t>
      </w:r>
      <w:r w:rsidR="00976BC7" w:rsidRPr="00357EF9">
        <w:t xml:space="preserve"> in 2017</w:t>
      </w:r>
      <w:r w:rsidR="00A70DCE" w:rsidRPr="00357EF9">
        <w:t xml:space="preserve"> and potential violence against women, </w:t>
      </w:r>
      <w:r w:rsidR="00976BC7" w:rsidRPr="00357EF9">
        <w:t xml:space="preserve">devolved </w:t>
      </w:r>
      <w:r w:rsidR="00A70DCE" w:rsidRPr="00357EF9">
        <w:t>governance challenges</w:t>
      </w:r>
      <w:r w:rsidR="00976BC7" w:rsidRPr="00357EF9">
        <w:t xml:space="preserve"> and opportunities</w:t>
      </w:r>
      <w:r w:rsidR="00A70DCE" w:rsidRPr="00357EF9">
        <w:t xml:space="preserve">, the rise of </w:t>
      </w:r>
      <w:r w:rsidR="00976BC7" w:rsidRPr="00357EF9">
        <w:t xml:space="preserve">violent </w:t>
      </w:r>
      <w:r w:rsidR="00865579" w:rsidRPr="00357EF9">
        <w:t xml:space="preserve">extremism </w:t>
      </w:r>
      <w:r w:rsidR="00A70DCE" w:rsidRPr="00357EF9">
        <w:t xml:space="preserve">and continued threat to national security, </w:t>
      </w:r>
      <w:r w:rsidR="00976BC7" w:rsidRPr="00357EF9">
        <w:t xml:space="preserve">the youth dividend, </w:t>
      </w:r>
      <w:r w:rsidR="00A70DCE" w:rsidRPr="00357EF9">
        <w:t>and the emerging opportunities in the extractive industry.</w:t>
      </w:r>
    </w:p>
    <w:p w14:paraId="4DC52721" w14:textId="77777777" w:rsidR="00A70DCE" w:rsidRPr="00357EF9" w:rsidRDefault="00A70DCE" w:rsidP="00A70DCE">
      <w:pPr>
        <w:jc w:val="both"/>
      </w:pPr>
    </w:p>
    <w:p w14:paraId="1F7B0717" w14:textId="18F75E86" w:rsidR="002B053C" w:rsidRPr="00357EF9" w:rsidRDefault="002B053C" w:rsidP="005542B9">
      <w:pPr>
        <w:jc w:val="both"/>
      </w:pPr>
      <w:r w:rsidRPr="00357EF9">
        <w:t xml:space="preserve">The </w:t>
      </w:r>
      <w:r w:rsidR="00976BC7" w:rsidRPr="00357EF9">
        <w:t xml:space="preserve">corporate </w:t>
      </w:r>
      <w:r w:rsidRPr="00357EF9">
        <w:t>development and roll-out of Flagship Program</w:t>
      </w:r>
      <w:r w:rsidR="00976BC7" w:rsidRPr="00357EF9">
        <w:t>s</w:t>
      </w:r>
      <w:r w:rsidRPr="00357EF9">
        <w:t xml:space="preserve"> represents another important building block. The </w:t>
      </w:r>
      <w:r w:rsidR="00B5130C">
        <w:t>Mid-Term Evaluation</w:t>
      </w:r>
      <w:r w:rsidRPr="00357EF9">
        <w:t xml:space="preserve"> will provide an opportunity to </w:t>
      </w:r>
      <w:r w:rsidR="005542B9" w:rsidRPr="00357EF9">
        <w:t xml:space="preserve">align flagship project initiatives </w:t>
      </w:r>
      <w:r w:rsidR="00357EF9" w:rsidRPr="00357EF9">
        <w:t xml:space="preserve">to </w:t>
      </w:r>
      <w:r w:rsidRPr="00357EF9">
        <w:t xml:space="preserve">UN Women’s Strategic Plan. </w:t>
      </w:r>
    </w:p>
    <w:p w14:paraId="4DCBB8A0" w14:textId="77777777" w:rsidR="002B053C" w:rsidRPr="00357EF9" w:rsidRDefault="002B053C" w:rsidP="002B053C">
      <w:pPr>
        <w:jc w:val="both"/>
      </w:pPr>
    </w:p>
    <w:p w14:paraId="1B769F9A" w14:textId="4AE1C426" w:rsidR="002B053C" w:rsidRPr="00357EF9" w:rsidRDefault="00A70DCE" w:rsidP="005542B9">
      <w:pPr>
        <w:jc w:val="both"/>
      </w:pPr>
      <w:r w:rsidRPr="00357EF9">
        <w:t xml:space="preserve">The </w:t>
      </w:r>
      <w:r w:rsidR="00B5130C">
        <w:t>Mid-Term Evaluation</w:t>
      </w:r>
      <w:r w:rsidRPr="00357EF9">
        <w:t xml:space="preserve"> also </w:t>
      </w:r>
      <w:r w:rsidR="00976BC7" w:rsidRPr="00357EF9">
        <w:t xml:space="preserve">reviews important KCO institutional developments undertaken since the onstart of the strategic plan: </w:t>
      </w:r>
      <w:r w:rsidR="002B053C" w:rsidRPr="00357EF9">
        <w:t xml:space="preserve">The adoption of the programmatic approach, the </w:t>
      </w:r>
      <w:r w:rsidR="00976BC7" w:rsidRPr="00357EF9">
        <w:t>adoption of a</w:t>
      </w:r>
      <w:r w:rsidR="00357EF9" w:rsidRPr="00357EF9">
        <w:t xml:space="preserve"> </w:t>
      </w:r>
      <w:r w:rsidR="00976BC7" w:rsidRPr="00357EF9">
        <w:t>c</w:t>
      </w:r>
      <w:r w:rsidR="002B053C" w:rsidRPr="00357EF9">
        <w:t xml:space="preserve">ommunications strategy, the knowledge management strategy and the elaboration of the Non State Actors engagement strategy </w:t>
      </w:r>
      <w:r w:rsidR="00976BC7" w:rsidRPr="00357EF9">
        <w:t>which is still pending but should be taken into account d</w:t>
      </w:r>
      <w:r w:rsidR="002B053C" w:rsidRPr="00357EF9">
        <w:t xml:space="preserve">uring the </w:t>
      </w:r>
      <w:r w:rsidR="00B5130C">
        <w:t>evaluation</w:t>
      </w:r>
      <w:r w:rsidR="002B053C" w:rsidRPr="00357EF9">
        <w:t xml:space="preserve"> process.  </w:t>
      </w:r>
    </w:p>
    <w:p w14:paraId="30D5A9BE" w14:textId="77777777" w:rsidR="002B053C" w:rsidRPr="00357EF9" w:rsidRDefault="002B053C" w:rsidP="00A70DCE">
      <w:pPr>
        <w:jc w:val="both"/>
      </w:pPr>
    </w:p>
    <w:p w14:paraId="463CDDF8" w14:textId="77777777" w:rsidR="001A31FD" w:rsidRPr="00357EF9" w:rsidRDefault="001A31FD" w:rsidP="001A31FD">
      <w:pPr>
        <w:jc w:val="both"/>
      </w:pPr>
    </w:p>
    <w:p w14:paraId="281C4478" w14:textId="77777777" w:rsidR="001A31FD" w:rsidRPr="00357EF9" w:rsidRDefault="001A31FD" w:rsidP="001A31FD">
      <w:pPr>
        <w:pStyle w:val="ListParagraph"/>
        <w:numPr>
          <w:ilvl w:val="0"/>
          <w:numId w:val="1"/>
        </w:numPr>
        <w:jc w:val="both"/>
        <w:rPr>
          <w:b/>
        </w:rPr>
      </w:pPr>
      <w:r w:rsidRPr="00357EF9">
        <w:rPr>
          <w:b/>
        </w:rPr>
        <w:t>Objectives</w:t>
      </w:r>
    </w:p>
    <w:p w14:paraId="5F7B6D1C" w14:textId="77777777" w:rsidR="001A31FD" w:rsidRPr="00357EF9" w:rsidRDefault="001A31FD" w:rsidP="001A31FD">
      <w:pPr>
        <w:jc w:val="both"/>
        <w:rPr>
          <w:b/>
        </w:rPr>
      </w:pPr>
    </w:p>
    <w:p w14:paraId="1D15A9E2" w14:textId="33FF75D4" w:rsidR="001A31FD" w:rsidRPr="00357EF9" w:rsidRDefault="001A31FD" w:rsidP="00E615E5">
      <w:pPr>
        <w:jc w:val="both"/>
      </w:pPr>
      <w:r w:rsidRPr="00357EF9">
        <w:t xml:space="preserve">With this background and context in mind, the </w:t>
      </w:r>
      <w:r w:rsidR="00B5130C">
        <w:t>Mid-Term Evaluation</w:t>
      </w:r>
      <w:r w:rsidRPr="00357EF9">
        <w:t xml:space="preserve"> of the Strategic Plan will have the following objectives: </w:t>
      </w:r>
    </w:p>
    <w:p w14:paraId="54488842" w14:textId="77777777" w:rsidR="005542B9" w:rsidRPr="00357EF9" w:rsidRDefault="005542B9" w:rsidP="005542B9">
      <w:pPr>
        <w:numPr>
          <w:ilvl w:val="0"/>
          <w:numId w:val="17"/>
        </w:numPr>
        <w:contextualSpacing/>
        <w:jc w:val="both"/>
        <w:rPr>
          <w:rFonts w:eastAsia="Calibri"/>
          <w:lang w:val="en-ZA"/>
        </w:rPr>
      </w:pPr>
      <w:r w:rsidRPr="00357EF9">
        <w:rPr>
          <w:rFonts w:eastAsia="Calibri"/>
          <w:lang w:val="en-ZA"/>
        </w:rPr>
        <w:t xml:space="preserve">Reviewing </w:t>
      </w:r>
      <w:r w:rsidRPr="00357EF9">
        <w:rPr>
          <w:rFonts w:eastAsia="Calibri"/>
          <w:b/>
          <w:lang w:val="en-ZA"/>
        </w:rPr>
        <w:t>effectiveness</w:t>
      </w:r>
      <w:r w:rsidRPr="00357EF9">
        <w:rPr>
          <w:rFonts w:eastAsia="Calibri"/>
          <w:lang w:val="en-ZA"/>
        </w:rPr>
        <w:t xml:space="preserve"> of the strategic results framework specifically the indicators, baselines and targets assessing how realistic/relevant and measurable they are and make recommendations for improvement.</w:t>
      </w:r>
    </w:p>
    <w:p w14:paraId="7DA02A88" w14:textId="5FE93ACD" w:rsidR="005542B9" w:rsidRPr="00357EF9" w:rsidRDefault="005542B9" w:rsidP="005542B9">
      <w:pPr>
        <w:numPr>
          <w:ilvl w:val="0"/>
          <w:numId w:val="17"/>
        </w:numPr>
        <w:contextualSpacing/>
        <w:jc w:val="both"/>
        <w:rPr>
          <w:rFonts w:eastAsia="Calibri"/>
          <w:lang w:val="en-ZA"/>
        </w:rPr>
      </w:pPr>
      <w:r w:rsidRPr="00357EF9">
        <w:rPr>
          <w:rFonts w:eastAsia="Calibri"/>
          <w:lang w:val="en-ZA"/>
        </w:rPr>
        <w:t xml:space="preserve">Reviewing </w:t>
      </w:r>
      <w:r w:rsidRPr="00357EF9">
        <w:rPr>
          <w:rFonts w:eastAsia="Calibri"/>
          <w:b/>
          <w:lang w:val="en-ZA"/>
        </w:rPr>
        <w:t>coherence in delivery</w:t>
      </w:r>
      <w:r w:rsidRPr="00357EF9">
        <w:rPr>
          <w:rFonts w:eastAsia="Calibri"/>
          <w:lang w:val="en-ZA"/>
        </w:rPr>
        <w:t xml:space="preserve"> (programmatic approach) of the strategic plan and recommend ways in which the units (DG, WPS, SED) may increase its effectiveness of programme delivery in the remaining period of the current cycle.</w:t>
      </w:r>
    </w:p>
    <w:p w14:paraId="1A8A0E29" w14:textId="240FF15C" w:rsidR="003D5762" w:rsidRPr="00357EF9" w:rsidRDefault="005542B9" w:rsidP="003D5762">
      <w:pPr>
        <w:numPr>
          <w:ilvl w:val="0"/>
          <w:numId w:val="17"/>
        </w:numPr>
        <w:contextualSpacing/>
        <w:jc w:val="both"/>
        <w:rPr>
          <w:rFonts w:eastAsia="Calibri"/>
          <w:lang w:val="en-ZA"/>
        </w:rPr>
      </w:pPr>
      <w:r w:rsidRPr="00357EF9">
        <w:rPr>
          <w:rFonts w:eastAsia="Calibri"/>
          <w:lang w:val="en-ZA"/>
        </w:rPr>
        <w:lastRenderedPageBreak/>
        <w:t>Assessing achievements</w:t>
      </w:r>
      <w:r w:rsidR="003D5762" w:rsidRPr="00357EF9">
        <w:rPr>
          <w:rFonts w:eastAsia="Calibri"/>
          <w:lang w:val="en-ZA"/>
        </w:rPr>
        <w:t xml:space="preserve"> and progress made against planned results as well as assess challenges and lessons learnt over the past two and a half years of the strategic plan.</w:t>
      </w:r>
    </w:p>
    <w:p w14:paraId="3D4E05F9" w14:textId="6F4C93A3" w:rsidR="003D5762" w:rsidRPr="00357EF9" w:rsidRDefault="003D5762" w:rsidP="003D5762">
      <w:pPr>
        <w:numPr>
          <w:ilvl w:val="0"/>
          <w:numId w:val="18"/>
        </w:numPr>
        <w:contextualSpacing/>
        <w:jc w:val="both"/>
        <w:rPr>
          <w:rFonts w:eastAsia="Calibri"/>
          <w:lang w:val="en-ZA"/>
        </w:rPr>
      </w:pPr>
      <w:r w:rsidRPr="00357EF9">
        <w:rPr>
          <w:rFonts w:eastAsia="Calibri"/>
          <w:lang w:val="en-ZA"/>
        </w:rPr>
        <w:t>Assessing how the emerging issues not reflected in the current strategic plan such as sustainable development goals (SDGs) among others impact on outcomes and make recommendations and suggestions for future programming to realign UN Women assistance to these new priorities to achieve greater development impact.</w:t>
      </w:r>
    </w:p>
    <w:p w14:paraId="12F5BA7C" w14:textId="02936D1B" w:rsidR="003D5762" w:rsidRPr="00357EF9" w:rsidRDefault="003D5762" w:rsidP="003D5762">
      <w:pPr>
        <w:numPr>
          <w:ilvl w:val="0"/>
          <w:numId w:val="18"/>
        </w:numPr>
        <w:contextualSpacing/>
        <w:jc w:val="both"/>
        <w:rPr>
          <w:rFonts w:eastAsia="Calibri"/>
          <w:lang w:val="en-ZA"/>
        </w:rPr>
      </w:pPr>
      <w:r w:rsidRPr="00357EF9">
        <w:rPr>
          <w:rFonts w:eastAsia="Calibri"/>
          <w:lang w:val="en-ZA"/>
        </w:rPr>
        <w:t xml:space="preserve">Assess how effectively the current </w:t>
      </w:r>
      <w:r w:rsidR="00E82D32" w:rsidRPr="00357EF9">
        <w:rPr>
          <w:rFonts w:eastAsia="Calibri"/>
          <w:lang w:val="en-ZA"/>
        </w:rPr>
        <w:t>strategic</w:t>
      </w:r>
      <w:r w:rsidRPr="00357EF9">
        <w:rPr>
          <w:rFonts w:eastAsia="Calibri"/>
          <w:lang w:val="en-ZA"/>
        </w:rPr>
        <w:t xml:space="preserve"> is compatible with national development priorities (Vision 2030, Medium term program goals among others).</w:t>
      </w:r>
    </w:p>
    <w:p w14:paraId="17839890" w14:textId="77777777" w:rsidR="003D5762" w:rsidRPr="00357EF9" w:rsidRDefault="003D5762" w:rsidP="003D5762">
      <w:pPr>
        <w:numPr>
          <w:ilvl w:val="0"/>
          <w:numId w:val="18"/>
        </w:numPr>
        <w:jc w:val="both"/>
      </w:pPr>
      <w:r w:rsidRPr="00357EF9">
        <w:rPr>
          <w:rFonts w:eastAsia="Calibri"/>
          <w:lang w:val="en-ZA"/>
        </w:rPr>
        <w:t xml:space="preserve">Document lessons learnt, challenges and future opportunities, and </w:t>
      </w:r>
      <w:r w:rsidRPr="00357EF9">
        <w:t>provide recommendations for improvements or adjustments in strategy, design and/or implementation arrangements.</w:t>
      </w:r>
    </w:p>
    <w:p w14:paraId="2E809AB0" w14:textId="77777777" w:rsidR="003D5762" w:rsidRPr="00357EF9" w:rsidRDefault="003D5762" w:rsidP="003D5762">
      <w:pPr>
        <w:jc w:val="both"/>
        <w:rPr>
          <w:b/>
        </w:rPr>
      </w:pPr>
    </w:p>
    <w:p w14:paraId="16BB2BA1" w14:textId="1AAEFAD5" w:rsidR="003D5762" w:rsidRPr="00357EF9" w:rsidRDefault="003D5762" w:rsidP="003D5762">
      <w:pPr>
        <w:jc w:val="both"/>
      </w:pPr>
      <w:r w:rsidRPr="00357EF9">
        <w:t xml:space="preserve">The key criteria and questions for the mid -term </w:t>
      </w:r>
      <w:r w:rsidR="00B5130C">
        <w:t>evaluation</w:t>
      </w:r>
      <w:r w:rsidRPr="00357EF9">
        <w:t xml:space="preserve"> are: </w:t>
      </w:r>
    </w:p>
    <w:p w14:paraId="2585833A" w14:textId="77777777" w:rsidR="003D5762" w:rsidRPr="00357EF9" w:rsidRDefault="003D5762" w:rsidP="003D5762">
      <w:pPr>
        <w:numPr>
          <w:ilvl w:val="0"/>
          <w:numId w:val="19"/>
        </w:numPr>
        <w:jc w:val="both"/>
      </w:pPr>
      <w:r w:rsidRPr="00357EF9">
        <w:rPr>
          <w:b/>
          <w:i/>
        </w:rPr>
        <w:t>Relevance</w:t>
      </w:r>
      <w:r w:rsidRPr="00357EF9">
        <w:t xml:space="preserve">–responsiveness of implementation mechanisms to the rights and capabilities of the rights-holders and duty-bearers of the programme (including national institutions, communities, and the related policy framework). </w:t>
      </w:r>
    </w:p>
    <w:p w14:paraId="0E080358" w14:textId="21446B28" w:rsidR="003D5762" w:rsidRPr="00357EF9" w:rsidRDefault="003D5762" w:rsidP="003D5762">
      <w:pPr>
        <w:numPr>
          <w:ilvl w:val="0"/>
          <w:numId w:val="20"/>
        </w:numPr>
        <w:jc w:val="both"/>
      </w:pPr>
      <w:r w:rsidRPr="00357EF9">
        <w:t xml:space="preserve">Do the set of </w:t>
      </w:r>
      <w:r w:rsidR="00E82D32" w:rsidRPr="00357EF9">
        <w:t>r</w:t>
      </w:r>
      <w:r w:rsidRPr="00357EF9">
        <w:t>esults</w:t>
      </w:r>
      <w:r w:rsidR="00E82D32" w:rsidRPr="00357EF9">
        <w:t xml:space="preserve"> outlined in the strategic plan</w:t>
      </w:r>
      <w:r w:rsidRPr="00357EF9">
        <w:t xml:space="preserve"> address a) the rights of </w:t>
      </w:r>
      <w:r w:rsidR="00E82D32" w:rsidRPr="00357EF9">
        <w:t>women</w:t>
      </w:r>
      <w:r w:rsidRPr="00357EF9">
        <w:t xml:space="preserve"> targeted; b) the relevant sectorial priorities identified at a national level; and therefore, c) the objectives </w:t>
      </w:r>
      <w:r w:rsidR="00E82D32" w:rsidRPr="00357EF9">
        <w:t xml:space="preserve">on GEWE </w:t>
      </w:r>
      <w:r w:rsidRPr="00357EF9">
        <w:t>of the MTP</w:t>
      </w:r>
      <w:r w:rsidR="00E82D32" w:rsidRPr="00357EF9">
        <w:t>2</w:t>
      </w:r>
      <w:r w:rsidRPr="00357EF9">
        <w:t xml:space="preserve"> and Vision 2030?</w:t>
      </w:r>
      <w:r w:rsidR="00E82D32" w:rsidRPr="00357EF9">
        <w:t xml:space="preserve"> </w:t>
      </w:r>
      <w:r w:rsidRPr="00357EF9">
        <w:t xml:space="preserve">Are the stated </w:t>
      </w:r>
      <w:r w:rsidR="00E82D32" w:rsidRPr="00357EF9">
        <w:t>strategic plan</w:t>
      </w:r>
      <w:r w:rsidRPr="00357EF9">
        <w:t xml:space="preserve"> objectives consistent with the requirements of rights-holders, in particular, the requirements of most vulnerable </w:t>
      </w:r>
      <w:r w:rsidR="00E82D32" w:rsidRPr="00357EF9">
        <w:t>women and girls</w:t>
      </w:r>
      <w:r w:rsidRPr="00357EF9">
        <w:t xml:space="preserve">? To what extent does the </w:t>
      </w:r>
      <w:r w:rsidR="00E82D32" w:rsidRPr="00357EF9">
        <w:t>strategic plan</w:t>
      </w:r>
      <w:r w:rsidRPr="00357EF9">
        <w:t xml:space="preserve"> respond to devolution at national and county relevant, what changes need to be done? </w:t>
      </w:r>
    </w:p>
    <w:p w14:paraId="6474EE14" w14:textId="3680979D" w:rsidR="003D5762" w:rsidRPr="00357EF9" w:rsidRDefault="003D5762" w:rsidP="003D5762">
      <w:pPr>
        <w:numPr>
          <w:ilvl w:val="0"/>
          <w:numId w:val="20"/>
        </w:numPr>
        <w:jc w:val="both"/>
      </w:pPr>
      <w:r w:rsidRPr="00357EF9">
        <w:t xml:space="preserve"> How </w:t>
      </w:r>
      <w:r w:rsidR="005542B9" w:rsidRPr="00357EF9">
        <w:t>relevant and</w:t>
      </w:r>
      <w:r w:rsidRPr="00357EF9">
        <w:t xml:space="preserve"> appropriate is the </w:t>
      </w:r>
      <w:r w:rsidR="00E82D32" w:rsidRPr="00357EF9">
        <w:t>Theory of Change underlying the strategic plan to achieving the objectives?</w:t>
      </w:r>
      <w:r w:rsidRPr="00357EF9">
        <w:t xml:space="preserve"> </w:t>
      </w:r>
    </w:p>
    <w:p w14:paraId="143F1A6D" w14:textId="77777777" w:rsidR="003D5762" w:rsidRPr="00357EF9" w:rsidRDefault="003D5762" w:rsidP="003D5762">
      <w:pPr>
        <w:numPr>
          <w:ilvl w:val="0"/>
          <w:numId w:val="20"/>
        </w:numPr>
        <w:jc w:val="both"/>
      </w:pPr>
      <w:r w:rsidRPr="00357EF9">
        <w:t>Is there a participatory approach in programming?</w:t>
      </w:r>
    </w:p>
    <w:p w14:paraId="262DD3E3" w14:textId="52362842" w:rsidR="003D5762" w:rsidRPr="00357EF9" w:rsidRDefault="003D5762" w:rsidP="003D5762">
      <w:pPr>
        <w:numPr>
          <w:ilvl w:val="0"/>
          <w:numId w:val="20"/>
        </w:numPr>
        <w:jc w:val="both"/>
      </w:pPr>
      <w:r w:rsidRPr="00357EF9">
        <w:t>To what extent is the UN strengthening rights-</w:t>
      </w:r>
      <w:r w:rsidR="005542B9" w:rsidRPr="00357EF9">
        <w:t>holders’</w:t>
      </w:r>
      <w:r w:rsidRPr="00357EF9">
        <w:t xml:space="preserve"> participation and duty-bearer’s accountability; ensuring that the most vulnerable populations know, demand and enjoy their human rights and reinforcing capacities of duty bearers to respect, protect and guarantee these rights.</w:t>
      </w:r>
    </w:p>
    <w:p w14:paraId="472668FB" w14:textId="77777777" w:rsidR="003D5762" w:rsidRPr="00357EF9" w:rsidRDefault="003D5762" w:rsidP="003D5762">
      <w:pPr>
        <w:numPr>
          <w:ilvl w:val="0"/>
          <w:numId w:val="19"/>
        </w:numPr>
        <w:jc w:val="both"/>
      </w:pPr>
      <w:r w:rsidRPr="00357EF9">
        <w:rPr>
          <w:b/>
          <w:i/>
        </w:rPr>
        <w:t>Effectiveness</w:t>
      </w:r>
      <w:r w:rsidRPr="00357EF9">
        <w:t xml:space="preserve"> – the extent to which programme results are being achieved. </w:t>
      </w:r>
    </w:p>
    <w:p w14:paraId="279643E5" w14:textId="17A9BB96" w:rsidR="003D5762" w:rsidRPr="00357EF9" w:rsidRDefault="003D5762" w:rsidP="003D5762">
      <w:pPr>
        <w:numPr>
          <w:ilvl w:val="0"/>
          <w:numId w:val="21"/>
        </w:numPr>
        <w:jc w:val="both"/>
      </w:pPr>
      <w:r w:rsidRPr="00357EF9">
        <w:t xml:space="preserve">To what extent has the </w:t>
      </w:r>
      <w:r w:rsidR="00E82D32" w:rsidRPr="00357EF9">
        <w:t>strategic plan</w:t>
      </w:r>
      <w:r w:rsidRPr="00357EF9">
        <w:t xml:space="preserve"> contributed to achieving better synergies among the </w:t>
      </w:r>
      <w:r w:rsidR="00E82D32" w:rsidRPr="00357EF9">
        <w:t xml:space="preserve">units (DG, SED and WPS) and among </w:t>
      </w:r>
      <w:r w:rsidRPr="00357EF9">
        <w:t>UN agencies</w:t>
      </w:r>
      <w:r w:rsidR="00E82D32" w:rsidRPr="00357EF9">
        <w:t xml:space="preserve"> in advancing GEWE in the UNDAF</w:t>
      </w:r>
      <w:r w:rsidRPr="00357EF9">
        <w:t xml:space="preserve">? </w:t>
      </w:r>
    </w:p>
    <w:p w14:paraId="0DAB83E7" w14:textId="65028CE8" w:rsidR="003D5762" w:rsidRPr="00357EF9" w:rsidRDefault="003D5762" w:rsidP="003D5762">
      <w:pPr>
        <w:numPr>
          <w:ilvl w:val="0"/>
          <w:numId w:val="21"/>
        </w:numPr>
        <w:jc w:val="both"/>
      </w:pPr>
      <w:r w:rsidRPr="00357EF9">
        <w:t xml:space="preserve">To what extent have effective partnerships and strategic alliances (e.g. national partners, development partners and other external support agencies) been promoted </w:t>
      </w:r>
      <w:r w:rsidR="00E82D32" w:rsidRPr="00357EF9">
        <w:t>(UN Women coordination role)?</w:t>
      </w:r>
    </w:p>
    <w:p w14:paraId="07EFDBA9" w14:textId="77777777" w:rsidR="003D5762" w:rsidRPr="00357EF9" w:rsidRDefault="003D5762" w:rsidP="003D5762">
      <w:pPr>
        <w:numPr>
          <w:ilvl w:val="0"/>
          <w:numId w:val="19"/>
        </w:numPr>
        <w:jc w:val="both"/>
      </w:pPr>
      <w:r w:rsidRPr="00357EF9">
        <w:rPr>
          <w:b/>
          <w:i/>
        </w:rPr>
        <w:t>Efficiency</w:t>
      </w:r>
      <w:r w:rsidRPr="00357EF9">
        <w:t xml:space="preserve"> –Is the implementation mechanism the most cost effective way of delivering this programme? </w:t>
      </w:r>
    </w:p>
    <w:p w14:paraId="17CA925A" w14:textId="77777777" w:rsidR="003D5762" w:rsidRPr="00357EF9" w:rsidRDefault="003D5762" w:rsidP="003D5762">
      <w:pPr>
        <w:numPr>
          <w:ilvl w:val="0"/>
          <w:numId w:val="22"/>
        </w:numPr>
        <w:jc w:val="both"/>
      </w:pPr>
      <w:r w:rsidRPr="00357EF9">
        <w:t xml:space="preserve">Have adequate financial resources been mobilised for the Programme? </w:t>
      </w:r>
    </w:p>
    <w:p w14:paraId="515D43C3" w14:textId="2DE49CF7" w:rsidR="003D5762" w:rsidRPr="00357EF9" w:rsidRDefault="003D5762" w:rsidP="003D5762">
      <w:pPr>
        <w:numPr>
          <w:ilvl w:val="0"/>
          <w:numId w:val="22"/>
        </w:numPr>
        <w:jc w:val="both"/>
      </w:pPr>
      <w:r w:rsidRPr="00357EF9">
        <w:t xml:space="preserve">Is there collaborative funds mobilisation strategy? </w:t>
      </w:r>
    </w:p>
    <w:p w14:paraId="01FD6B1B" w14:textId="77777777" w:rsidR="003D5762" w:rsidRPr="00357EF9" w:rsidRDefault="003D5762" w:rsidP="003D5762">
      <w:pPr>
        <w:numPr>
          <w:ilvl w:val="0"/>
          <w:numId w:val="22"/>
        </w:numPr>
        <w:jc w:val="both"/>
      </w:pPr>
      <w:r w:rsidRPr="00357EF9">
        <w:t xml:space="preserve">To what extent have administrative procedures been harmonised? </w:t>
      </w:r>
    </w:p>
    <w:p w14:paraId="7202A76C" w14:textId="77777777" w:rsidR="003D5762" w:rsidRPr="00357EF9" w:rsidRDefault="003D5762" w:rsidP="003D5762">
      <w:pPr>
        <w:numPr>
          <w:ilvl w:val="0"/>
          <w:numId w:val="22"/>
        </w:numPr>
        <w:jc w:val="both"/>
      </w:pPr>
      <w:r w:rsidRPr="00357EF9">
        <w:t xml:space="preserve">Are there any apparent cost-minimising strategies that should be encouraged? </w:t>
      </w:r>
    </w:p>
    <w:p w14:paraId="6ADDD86A" w14:textId="5758D555" w:rsidR="003D5762" w:rsidRPr="00357EF9" w:rsidRDefault="003D5762" w:rsidP="003D5762">
      <w:pPr>
        <w:numPr>
          <w:ilvl w:val="0"/>
          <w:numId w:val="22"/>
        </w:numPr>
        <w:jc w:val="both"/>
      </w:pPr>
      <w:r w:rsidRPr="00357EF9">
        <w:t xml:space="preserve">Are the implementation mechanisms – </w:t>
      </w:r>
      <w:r w:rsidR="00E82D32" w:rsidRPr="00357EF9">
        <w:t>staff meetings, TL meetings, field monitoring missions, r</w:t>
      </w:r>
      <w:r w:rsidRPr="00357EF9">
        <w:t xml:space="preserve">esource mobilisation and communications   effective in managing the Programme? </w:t>
      </w:r>
    </w:p>
    <w:p w14:paraId="5D27D082" w14:textId="2F8E2923" w:rsidR="003D5762" w:rsidRPr="00357EF9" w:rsidRDefault="003D5762" w:rsidP="003D5762">
      <w:pPr>
        <w:numPr>
          <w:ilvl w:val="0"/>
          <w:numId w:val="22"/>
        </w:numPr>
        <w:jc w:val="both"/>
      </w:pPr>
      <w:r w:rsidRPr="00357EF9">
        <w:t xml:space="preserve">How efficiently resources/inputs (funds, expertise, time, etc.) have been converted to </w:t>
      </w:r>
      <w:r w:rsidR="00E82D32" w:rsidRPr="00357EF9">
        <w:t>strategic r</w:t>
      </w:r>
      <w:r w:rsidRPr="00357EF9">
        <w:t xml:space="preserve">esults? </w:t>
      </w:r>
    </w:p>
    <w:p w14:paraId="2F41DE3A" w14:textId="77777777" w:rsidR="003D5762" w:rsidRPr="00357EF9" w:rsidRDefault="003D5762" w:rsidP="003D5762">
      <w:pPr>
        <w:numPr>
          <w:ilvl w:val="0"/>
          <w:numId w:val="19"/>
        </w:numPr>
        <w:jc w:val="both"/>
      </w:pPr>
      <w:r w:rsidRPr="00357EF9">
        <w:rPr>
          <w:b/>
          <w:i/>
        </w:rPr>
        <w:t xml:space="preserve">Sustainability </w:t>
      </w:r>
      <w:r w:rsidRPr="00357EF9">
        <w:t xml:space="preserve">– the extent to which these implementation mechanisms can be sustained over time </w:t>
      </w:r>
    </w:p>
    <w:p w14:paraId="0CF714AA" w14:textId="60A73924" w:rsidR="003D5762" w:rsidRPr="00357EF9" w:rsidRDefault="003D5762" w:rsidP="003D5762">
      <w:pPr>
        <w:numPr>
          <w:ilvl w:val="0"/>
          <w:numId w:val="19"/>
        </w:numPr>
        <w:jc w:val="both"/>
      </w:pPr>
      <w:r w:rsidRPr="00357EF9">
        <w:rPr>
          <w:b/>
        </w:rPr>
        <w:lastRenderedPageBreak/>
        <w:t xml:space="preserve">Assess </w:t>
      </w:r>
      <w:r w:rsidRPr="00357EF9">
        <w:rPr>
          <w:b/>
          <w:i/>
        </w:rPr>
        <w:t>design</w:t>
      </w:r>
      <w:r w:rsidRPr="00357EF9">
        <w:rPr>
          <w:b/>
        </w:rPr>
        <w:t xml:space="preserve"> and </w:t>
      </w:r>
      <w:r w:rsidRPr="00357EF9">
        <w:rPr>
          <w:b/>
          <w:i/>
        </w:rPr>
        <w:t>focus</w:t>
      </w:r>
      <w:r w:rsidRPr="00357EF9">
        <w:t xml:space="preserve"> of the </w:t>
      </w:r>
      <w:r w:rsidR="00E82D32" w:rsidRPr="00357EF9">
        <w:t>strategic plan</w:t>
      </w:r>
      <w:r w:rsidRPr="00357EF9">
        <w:t>, the quality of the formulation of results at different levels, i.e. the results chain:</w:t>
      </w:r>
    </w:p>
    <w:p w14:paraId="7DE07D12" w14:textId="14BC1918" w:rsidR="003D5762" w:rsidRPr="00357EF9" w:rsidRDefault="003D5762" w:rsidP="003D5762">
      <w:pPr>
        <w:numPr>
          <w:ilvl w:val="0"/>
          <w:numId w:val="16"/>
        </w:numPr>
        <w:tabs>
          <w:tab w:val="clear" w:pos="720"/>
          <w:tab w:val="num" w:pos="1440"/>
        </w:tabs>
        <w:ind w:left="1440"/>
        <w:jc w:val="both"/>
      </w:pPr>
      <w:r w:rsidRPr="00357EF9">
        <w:t xml:space="preserve">To what extent is the current </w:t>
      </w:r>
      <w:r w:rsidR="00E82D32" w:rsidRPr="00357EF9">
        <w:t>strategic plan</w:t>
      </w:r>
      <w:r w:rsidRPr="00357EF9">
        <w:t xml:space="preserve"> designed as a results-oriented, coherent and focused framework</w:t>
      </w:r>
      <w:r w:rsidR="00E82D32" w:rsidRPr="00357EF9">
        <w:t xml:space="preserve"> and aligned to the corporate flagship approach?</w:t>
      </w:r>
      <w:r w:rsidRPr="00357EF9">
        <w:t xml:space="preserve">  </w:t>
      </w:r>
    </w:p>
    <w:p w14:paraId="282B0809" w14:textId="77777777" w:rsidR="003D5762" w:rsidRPr="00357EF9" w:rsidRDefault="003D5762" w:rsidP="003D5762">
      <w:pPr>
        <w:pStyle w:val="ListParagraph"/>
        <w:numPr>
          <w:ilvl w:val="0"/>
          <w:numId w:val="24"/>
        </w:numPr>
        <w:contextualSpacing w:val="0"/>
        <w:jc w:val="both"/>
      </w:pPr>
      <w:r w:rsidRPr="00357EF9">
        <w:t>To what extent are the indicators and   targets relevant, realistic and measurable?  Are the indicators in line with the sustainable development goals (SDGs) and what changes need to be done? Are the baselines up to date -do they need adjusting?</w:t>
      </w:r>
    </w:p>
    <w:p w14:paraId="5193D1CF" w14:textId="7B96B854" w:rsidR="003D5762" w:rsidRPr="00357EF9" w:rsidRDefault="003D5762" w:rsidP="003D5762">
      <w:pPr>
        <w:numPr>
          <w:ilvl w:val="0"/>
          <w:numId w:val="15"/>
        </w:numPr>
        <w:tabs>
          <w:tab w:val="clear" w:pos="720"/>
          <w:tab w:val="num" w:pos="1440"/>
        </w:tabs>
        <w:ind w:left="1440"/>
        <w:jc w:val="both"/>
      </w:pPr>
      <w:r w:rsidRPr="00357EF9">
        <w:t xml:space="preserve">Are expected outcomes realistic given the </w:t>
      </w:r>
      <w:r w:rsidR="00E82D32" w:rsidRPr="00357EF9">
        <w:t>strategic plan</w:t>
      </w:r>
      <w:r w:rsidRPr="00357EF9">
        <w:t xml:space="preserve"> timeframe and resources? </w:t>
      </w:r>
      <w:r w:rsidR="00A84446" w:rsidRPr="00357EF9">
        <w:t>(see also alignment to flagship approach)</w:t>
      </w:r>
    </w:p>
    <w:p w14:paraId="2EE4D0FC" w14:textId="080A3B9C" w:rsidR="003D5762" w:rsidRPr="00357EF9" w:rsidRDefault="003D5762" w:rsidP="003D5762">
      <w:pPr>
        <w:numPr>
          <w:ilvl w:val="0"/>
          <w:numId w:val="13"/>
        </w:numPr>
        <w:tabs>
          <w:tab w:val="clear" w:pos="720"/>
          <w:tab w:val="num" w:pos="1440"/>
        </w:tabs>
        <w:ind w:left="1440"/>
        <w:jc w:val="both"/>
      </w:pPr>
      <w:r w:rsidRPr="00357EF9">
        <w:t xml:space="preserve">To what extent and in what ways have risks and assumptions been addressed in </w:t>
      </w:r>
      <w:r w:rsidR="00E82D32" w:rsidRPr="00357EF9">
        <w:t>strategic plan</w:t>
      </w:r>
      <w:r w:rsidRPr="00357EF9">
        <w:t xml:space="preserve"> design?</w:t>
      </w:r>
    </w:p>
    <w:p w14:paraId="37A126BC" w14:textId="440E187C" w:rsidR="003D5762" w:rsidRPr="00357EF9" w:rsidRDefault="003D5762" w:rsidP="003D5762">
      <w:pPr>
        <w:numPr>
          <w:ilvl w:val="0"/>
          <w:numId w:val="19"/>
        </w:numPr>
        <w:jc w:val="both"/>
      </w:pPr>
      <w:r w:rsidRPr="00357EF9">
        <w:rPr>
          <w:b/>
          <w:i/>
        </w:rPr>
        <w:t>Assess Impact:</w:t>
      </w:r>
      <w:r w:rsidRPr="00357EF9">
        <w:t xml:space="preserve"> To the extent possible, assess the </w:t>
      </w:r>
      <w:r w:rsidRPr="00357EF9">
        <w:rPr>
          <w:i/>
        </w:rPr>
        <w:t xml:space="preserve">impact </w:t>
      </w:r>
      <w:r w:rsidRPr="00357EF9">
        <w:t xml:space="preserve">of </w:t>
      </w:r>
      <w:r w:rsidR="00A84446" w:rsidRPr="00357EF9">
        <w:t>strategic plan</w:t>
      </w:r>
      <w:r w:rsidRPr="00357EF9">
        <w:t xml:space="preserve"> on the lives of the </w:t>
      </w:r>
      <w:r w:rsidR="00A84446" w:rsidRPr="00357EF9">
        <w:t>women and girls</w:t>
      </w:r>
      <w:r w:rsidRPr="00357EF9">
        <w:t xml:space="preserve">, i.e. determine whether there is any major </w:t>
      </w:r>
      <w:r w:rsidR="00A84446" w:rsidRPr="00357EF9">
        <w:t xml:space="preserve">change </w:t>
      </w:r>
      <w:r w:rsidRPr="00357EF9">
        <w:t xml:space="preserve">that can reasonably be attributed to or be associated with </w:t>
      </w:r>
      <w:r w:rsidR="00A84446" w:rsidRPr="00357EF9">
        <w:t>UN Women strategic plan</w:t>
      </w:r>
      <w:r w:rsidRPr="00357EF9">
        <w:t xml:space="preserve">, notably in the realization of MDGs, National Development Goals and the national implementation of internationally agreed commitments and UN Conventions and Treaties. </w:t>
      </w:r>
    </w:p>
    <w:p w14:paraId="3C57C394" w14:textId="77777777" w:rsidR="003D5762" w:rsidRPr="00357EF9" w:rsidRDefault="003D5762" w:rsidP="003D5762">
      <w:pPr>
        <w:jc w:val="both"/>
      </w:pPr>
    </w:p>
    <w:p w14:paraId="0DF6D0F9" w14:textId="77777777" w:rsidR="003D5762" w:rsidRPr="00357EF9" w:rsidRDefault="003D5762" w:rsidP="003D5762">
      <w:pPr>
        <w:numPr>
          <w:ilvl w:val="0"/>
          <w:numId w:val="9"/>
        </w:numPr>
        <w:jc w:val="both"/>
        <w:rPr>
          <w:b/>
        </w:rPr>
      </w:pPr>
      <w:r w:rsidRPr="00357EF9">
        <w:rPr>
          <w:b/>
        </w:rPr>
        <w:t>Methods and process</w:t>
      </w:r>
    </w:p>
    <w:p w14:paraId="6FE0545A" w14:textId="5314B1C4" w:rsidR="00A84446" w:rsidRPr="00357EF9" w:rsidRDefault="003D5762" w:rsidP="005542B9">
      <w:pPr>
        <w:jc w:val="both"/>
      </w:pPr>
      <w:r w:rsidRPr="00357EF9">
        <w:t xml:space="preserve">The </w:t>
      </w:r>
      <w:r w:rsidR="0037753E">
        <w:t>Eval</w:t>
      </w:r>
      <w:bookmarkStart w:id="0" w:name="_GoBack"/>
      <w:bookmarkEnd w:id="0"/>
      <w:r w:rsidR="0037753E">
        <w:t>uation</w:t>
      </w:r>
      <w:r w:rsidR="0037753E" w:rsidRPr="00357EF9">
        <w:t xml:space="preserve"> </w:t>
      </w:r>
      <w:r w:rsidRPr="00357EF9">
        <w:t>will be an external, participatory, and iterative learning exercise, which should be completed wi</w:t>
      </w:r>
      <w:r w:rsidR="005542B9">
        <w:t xml:space="preserve">thin a timeframe of 20 working days </w:t>
      </w:r>
      <w:r w:rsidRPr="00357EF9">
        <w:t xml:space="preserve">and will build on the previous </w:t>
      </w:r>
      <w:r w:rsidR="00A84446" w:rsidRPr="00357EF9">
        <w:t>KCO</w:t>
      </w:r>
      <w:r w:rsidRPr="00357EF9">
        <w:t xml:space="preserve"> Annual Reviews.  </w:t>
      </w:r>
    </w:p>
    <w:p w14:paraId="190F092D" w14:textId="52382151" w:rsidR="00A84446" w:rsidRPr="00357EF9" w:rsidRDefault="00A84446" w:rsidP="00A84446">
      <w:pPr>
        <w:jc w:val="both"/>
      </w:pPr>
      <w:r w:rsidRPr="00357EF9">
        <w:t xml:space="preserve">The </w:t>
      </w:r>
      <w:r w:rsidR="00B5130C">
        <w:t>Mid-Term Evaluation</w:t>
      </w:r>
      <w:r w:rsidRPr="00357EF9">
        <w:t xml:space="preserve"> will </w:t>
      </w:r>
      <w:r w:rsidR="005542B9">
        <w:t xml:space="preserve">be </w:t>
      </w:r>
      <w:r w:rsidRPr="00357EF9">
        <w:t xml:space="preserve">conducted under the guidance of the UN Women Kenya Deputy Country Director. </w:t>
      </w:r>
    </w:p>
    <w:p w14:paraId="70DFC6A1" w14:textId="77777777" w:rsidR="00A84446" w:rsidRPr="00357EF9" w:rsidRDefault="00A84446" w:rsidP="00A84446">
      <w:pPr>
        <w:jc w:val="both"/>
      </w:pPr>
    </w:p>
    <w:p w14:paraId="53D41309" w14:textId="459DDA95" w:rsidR="00A84446" w:rsidRPr="00357EF9" w:rsidRDefault="00A84446" w:rsidP="00A84446">
      <w:pPr>
        <w:jc w:val="both"/>
      </w:pPr>
      <w:r w:rsidRPr="00357EF9">
        <w:rPr>
          <w:i/>
        </w:rPr>
        <w:t xml:space="preserve">Internal arrangements - </w:t>
      </w:r>
      <w:r w:rsidRPr="00357EF9">
        <w:t xml:space="preserve">The Senior Management Team will constitute the Steering Committee for the </w:t>
      </w:r>
      <w:r w:rsidR="00B5130C">
        <w:t>Mid-Term Evaluation</w:t>
      </w:r>
      <w:r w:rsidRPr="00357EF9">
        <w:t xml:space="preserve">, signing off and providing direction at key milestones. </w:t>
      </w:r>
    </w:p>
    <w:p w14:paraId="09EB268D" w14:textId="77777777" w:rsidR="00A84446" w:rsidRPr="00357EF9" w:rsidRDefault="00A84446" w:rsidP="00A84446">
      <w:pPr>
        <w:jc w:val="both"/>
      </w:pPr>
    </w:p>
    <w:p w14:paraId="1D32A061" w14:textId="2D88B030" w:rsidR="00A84446" w:rsidRPr="00357EF9" w:rsidRDefault="00A84446" w:rsidP="00A84446">
      <w:pPr>
        <w:jc w:val="both"/>
      </w:pPr>
      <w:r w:rsidRPr="00357EF9">
        <w:t xml:space="preserve">The team will serve as a reference group for the process and provide feedback on the Terms of Reference and advise on the overall narrative and key messages to emerge from the </w:t>
      </w:r>
      <w:r w:rsidR="00B5130C">
        <w:t>evaluation</w:t>
      </w:r>
      <w:r w:rsidRPr="00357EF9">
        <w:t xml:space="preserve">.  It will review outlines and sections of the report, validate information, provide regular feedback on content and inputs received, and demonstrate leadership by mobilizing their respective teams in supporting the </w:t>
      </w:r>
      <w:r w:rsidR="00B5130C">
        <w:t>Mid-Term Evaluation</w:t>
      </w:r>
      <w:r w:rsidRPr="00357EF9">
        <w:t xml:space="preserve"> process. </w:t>
      </w:r>
    </w:p>
    <w:p w14:paraId="3A3F62B5" w14:textId="77777777" w:rsidR="00A84446" w:rsidRPr="00357EF9" w:rsidRDefault="00A84446" w:rsidP="00A84446">
      <w:pPr>
        <w:jc w:val="both"/>
      </w:pPr>
    </w:p>
    <w:p w14:paraId="58F72CB3" w14:textId="2D04833B" w:rsidR="003D5762" w:rsidRPr="00357EF9" w:rsidRDefault="003D5762" w:rsidP="003D5762">
      <w:pPr>
        <w:jc w:val="both"/>
        <w:rPr>
          <w:b/>
          <w:i/>
        </w:rPr>
      </w:pPr>
      <w:r w:rsidRPr="00357EF9">
        <w:t xml:space="preserve">Methods to assess </w:t>
      </w:r>
      <w:r w:rsidR="00A84446" w:rsidRPr="00357EF9">
        <w:t>SP</w:t>
      </w:r>
      <w:r w:rsidRPr="00357EF9">
        <w:t xml:space="preserve"> outcomes and impact will include open and semi-structured interviews with key stakeholders, a comprehensive review of documents (both from the government on national policies and strategies as well as from the UN agencies), a synthesis and analysis of data from regular programme monitoring as well as field visits. Interviews with beneficiaries and local partners using participatory review and evaluation methodologies will be strongly encouraged, </w:t>
      </w:r>
    </w:p>
    <w:p w14:paraId="755B9A31" w14:textId="77777777" w:rsidR="001A31FD" w:rsidRPr="00357EF9" w:rsidRDefault="001A31FD" w:rsidP="001A31FD">
      <w:pPr>
        <w:jc w:val="both"/>
      </w:pPr>
    </w:p>
    <w:p w14:paraId="56373373" w14:textId="69D30A72" w:rsidR="001A31FD" w:rsidRPr="00357EF9" w:rsidRDefault="001A31FD" w:rsidP="001A31FD">
      <w:pPr>
        <w:jc w:val="both"/>
      </w:pPr>
      <w:r w:rsidRPr="00357EF9">
        <w:t xml:space="preserve">The </w:t>
      </w:r>
      <w:r w:rsidR="00B5130C">
        <w:t>Mid-Term Evaluation</w:t>
      </w:r>
      <w:r w:rsidRPr="00357EF9">
        <w:t xml:space="preserve"> will </w:t>
      </w:r>
      <w:r w:rsidR="00357EF9" w:rsidRPr="00357EF9">
        <w:t>outline and</w:t>
      </w:r>
      <w:r w:rsidR="008575C5" w:rsidRPr="00357EF9">
        <w:t xml:space="preserve"> </w:t>
      </w:r>
      <w:r w:rsidR="00A84446" w:rsidRPr="00357EF9">
        <w:t>recommend actions a</w:t>
      </w:r>
      <w:r w:rsidRPr="00357EF9">
        <w:t xml:space="preserve">s a result of its analysis at mid-point. This may indicate areas that require deepening, greater or lesser focus, or adjustments. It is already apparent, for example, that some targets and indicators will need to be revised in light of results to date or data availability. </w:t>
      </w:r>
    </w:p>
    <w:p w14:paraId="1EBDA11D" w14:textId="77777777" w:rsidR="001A31FD" w:rsidRPr="00357EF9" w:rsidRDefault="001A31FD" w:rsidP="001A31FD">
      <w:pPr>
        <w:jc w:val="both"/>
      </w:pPr>
    </w:p>
    <w:p w14:paraId="439A17B3" w14:textId="3F1A7986" w:rsidR="001A31FD" w:rsidRPr="00357EF9" w:rsidRDefault="001A31FD" w:rsidP="00357EF9">
      <w:pPr>
        <w:jc w:val="both"/>
      </w:pPr>
      <w:r w:rsidRPr="00357EF9">
        <w:t xml:space="preserve">The Flagship Programming Initiatives will be positioned as an essential aspect of UN Women’s fitness for purpose and operational impact. More broadly, a reflection about UN Women’s business model should be included with suggestions for the way forward. The content will be mainly informed by internal and external consultations. </w:t>
      </w:r>
    </w:p>
    <w:p w14:paraId="0C890F82" w14:textId="77777777" w:rsidR="007E1CBD" w:rsidRPr="00357EF9" w:rsidRDefault="007E1CBD" w:rsidP="007E1CBD">
      <w:pPr>
        <w:contextualSpacing/>
        <w:jc w:val="both"/>
        <w:rPr>
          <w:rFonts w:eastAsia="Calibri"/>
          <w:lang w:val="en-ZA"/>
        </w:rPr>
      </w:pPr>
    </w:p>
    <w:p w14:paraId="0124963E" w14:textId="77777777" w:rsidR="007E1CBD" w:rsidRPr="00357EF9" w:rsidRDefault="007E1CBD" w:rsidP="007E1CBD">
      <w:pPr>
        <w:pStyle w:val="ListParagraph"/>
        <w:numPr>
          <w:ilvl w:val="0"/>
          <w:numId w:val="1"/>
        </w:numPr>
        <w:jc w:val="both"/>
        <w:rPr>
          <w:b/>
        </w:rPr>
      </w:pPr>
      <w:r w:rsidRPr="00357EF9">
        <w:rPr>
          <w:b/>
        </w:rPr>
        <w:lastRenderedPageBreak/>
        <w:t>Deliverables</w:t>
      </w:r>
    </w:p>
    <w:p w14:paraId="73A47BD9" w14:textId="48B5C69F" w:rsidR="007E1CBD" w:rsidRPr="00357EF9" w:rsidRDefault="007E1CBD" w:rsidP="007E1CBD">
      <w:pPr>
        <w:spacing w:after="40"/>
        <w:jc w:val="both"/>
        <w:rPr>
          <w:rFonts w:cs="Arial"/>
        </w:rPr>
      </w:pPr>
      <w:r w:rsidRPr="00357EF9">
        <w:rPr>
          <w:rFonts w:cs="Arial"/>
        </w:rPr>
        <w:t xml:space="preserve">The findings and recommendations of the </w:t>
      </w:r>
      <w:r w:rsidR="00B5130C">
        <w:rPr>
          <w:rFonts w:cs="Arial"/>
        </w:rPr>
        <w:t>evaluation</w:t>
      </w:r>
      <w:r w:rsidRPr="00357EF9">
        <w:rPr>
          <w:rFonts w:cs="Arial"/>
        </w:rPr>
        <w:t xml:space="preserve"> will be thoroughly discussed with the UN Women and Partners.</w:t>
      </w:r>
    </w:p>
    <w:p w14:paraId="08301DEF" w14:textId="77777777" w:rsidR="007E1CBD" w:rsidRPr="00357EF9" w:rsidRDefault="007E1CBD" w:rsidP="007E1CBD">
      <w:pPr>
        <w:spacing w:after="40"/>
        <w:jc w:val="both"/>
        <w:rPr>
          <w:rFonts w:cs="Arial"/>
        </w:rPr>
      </w:pPr>
    </w:p>
    <w:p w14:paraId="38F920A2" w14:textId="5D2D215E" w:rsidR="007E1CBD" w:rsidRPr="00357EF9" w:rsidRDefault="007E1CBD" w:rsidP="008E2D68">
      <w:pPr>
        <w:spacing w:after="40"/>
        <w:jc w:val="both"/>
        <w:rPr>
          <w:rFonts w:cs="Arial"/>
        </w:rPr>
      </w:pPr>
      <w:r w:rsidRPr="00357EF9">
        <w:rPr>
          <w:rFonts w:cs="Arial"/>
        </w:rPr>
        <w:t xml:space="preserve">The key </w:t>
      </w:r>
      <w:r w:rsidR="008E2D68" w:rsidRPr="00357EF9">
        <w:rPr>
          <w:rFonts w:cs="Arial"/>
        </w:rPr>
        <w:t>deliverables</w:t>
      </w:r>
      <w:r w:rsidRPr="00357EF9">
        <w:rPr>
          <w:rFonts w:cs="Arial"/>
        </w:rPr>
        <w:t xml:space="preserve"> of the </w:t>
      </w:r>
      <w:r w:rsidR="0037753E">
        <w:rPr>
          <w:rFonts w:cs="Arial"/>
        </w:rPr>
        <w:t>Evaluation</w:t>
      </w:r>
      <w:r w:rsidR="0037753E" w:rsidRPr="00357EF9">
        <w:rPr>
          <w:rFonts w:cs="Arial"/>
        </w:rPr>
        <w:t xml:space="preserve"> </w:t>
      </w:r>
      <w:r w:rsidRPr="00357EF9">
        <w:rPr>
          <w:rFonts w:cs="Arial"/>
        </w:rPr>
        <w:t>are:</w:t>
      </w:r>
    </w:p>
    <w:p w14:paraId="4865B347" w14:textId="77777777" w:rsidR="007E1CBD" w:rsidRPr="00357EF9" w:rsidRDefault="008E2D68" w:rsidP="008E2D68">
      <w:pPr>
        <w:numPr>
          <w:ilvl w:val="0"/>
          <w:numId w:val="10"/>
        </w:numPr>
        <w:spacing w:after="40"/>
        <w:jc w:val="both"/>
        <w:rPr>
          <w:rFonts w:cs="Arial"/>
        </w:rPr>
      </w:pPr>
      <w:r w:rsidRPr="00357EF9">
        <w:rPr>
          <w:rFonts w:cs="Arial"/>
          <w:b/>
        </w:rPr>
        <w:t>Inception report</w:t>
      </w:r>
      <w:r w:rsidRPr="00357EF9">
        <w:rPr>
          <w:rFonts w:cs="Arial"/>
        </w:rPr>
        <w:t xml:space="preserve"> outlining the design- criteria, scope, methodology, data collection method and tools and time frame </w:t>
      </w:r>
      <w:r w:rsidR="00414B00" w:rsidRPr="00357EF9">
        <w:rPr>
          <w:rFonts w:cs="Arial"/>
        </w:rPr>
        <w:t xml:space="preserve">including a </w:t>
      </w:r>
      <w:r w:rsidR="007E1CBD" w:rsidRPr="00357EF9">
        <w:rPr>
          <w:rFonts w:cs="Arial"/>
        </w:rPr>
        <w:t>Draft Report Template: Submission of a draft report format containing Table of Contents for the final report for approval by UN</w:t>
      </w:r>
      <w:r w:rsidRPr="00357EF9">
        <w:rPr>
          <w:rFonts w:cs="Arial"/>
        </w:rPr>
        <w:t xml:space="preserve"> Women</w:t>
      </w:r>
      <w:r w:rsidR="007E1CBD" w:rsidRPr="00357EF9">
        <w:rPr>
          <w:rFonts w:cs="Arial"/>
        </w:rPr>
        <w:t>.</w:t>
      </w:r>
    </w:p>
    <w:p w14:paraId="009B8F20" w14:textId="7AC4DB9E" w:rsidR="007E1CBD" w:rsidRPr="00357EF9" w:rsidRDefault="007E1CBD" w:rsidP="005542B9">
      <w:pPr>
        <w:numPr>
          <w:ilvl w:val="0"/>
          <w:numId w:val="10"/>
        </w:numPr>
        <w:spacing w:after="40"/>
        <w:jc w:val="both"/>
        <w:rPr>
          <w:rFonts w:cs="Arial"/>
        </w:rPr>
      </w:pPr>
      <w:r w:rsidRPr="00357EF9">
        <w:rPr>
          <w:rFonts w:cs="Arial"/>
          <w:b/>
        </w:rPr>
        <w:t xml:space="preserve">The </w:t>
      </w:r>
      <w:r w:rsidR="0037753E">
        <w:rPr>
          <w:rFonts w:cs="Arial"/>
          <w:b/>
        </w:rPr>
        <w:t>Evaluation</w:t>
      </w:r>
      <w:r w:rsidR="0037753E" w:rsidRPr="00357EF9">
        <w:rPr>
          <w:rFonts w:cs="Arial"/>
          <w:b/>
        </w:rPr>
        <w:t xml:space="preserve"> </w:t>
      </w:r>
      <w:r w:rsidRPr="00357EF9">
        <w:rPr>
          <w:rFonts w:cs="Arial"/>
          <w:b/>
        </w:rPr>
        <w:t>Draft and Final Reports</w:t>
      </w:r>
      <w:r w:rsidRPr="00357EF9">
        <w:rPr>
          <w:rFonts w:cs="Arial"/>
        </w:rPr>
        <w:t xml:space="preserve">: The report </w:t>
      </w:r>
      <w:r w:rsidR="008237B2" w:rsidRPr="00357EF9">
        <w:rPr>
          <w:rFonts w:cs="Arial"/>
        </w:rPr>
        <w:t>should address the contents specified in section I</w:t>
      </w:r>
      <w:r w:rsidR="005542B9">
        <w:rPr>
          <w:rFonts w:cs="Arial"/>
        </w:rPr>
        <w:t>II</w:t>
      </w:r>
      <w:r w:rsidR="008237B2" w:rsidRPr="00357EF9">
        <w:rPr>
          <w:rFonts w:cs="Arial"/>
        </w:rPr>
        <w:t xml:space="preserve"> and use </w:t>
      </w:r>
      <w:r w:rsidR="005542B9">
        <w:rPr>
          <w:rFonts w:cs="Arial"/>
        </w:rPr>
        <w:t>a</w:t>
      </w:r>
      <w:r w:rsidR="008237B2" w:rsidRPr="00357EF9">
        <w:rPr>
          <w:rFonts w:cs="Arial"/>
        </w:rPr>
        <w:t xml:space="preserve"> format</w:t>
      </w:r>
      <w:r w:rsidR="005542B9">
        <w:rPr>
          <w:rFonts w:cs="Arial"/>
        </w:rPr>
        <w:t xml:space="preserve"> that will be provided during inception phase</w:t>
      </w:r>
      <w:r w:rsidR="008237B2" w:rsidRPr="00357EF9">
        <w:rPr>
          <w:rFonts w:cs="Arial"/>
        </w:rPr>
        <w:t xml:space="preserve">. It </w:t>
      </w:r>
      <w:r w:rsidRPr="00357EF9">
        <w:rPr>
          <w:rFonts w:cs="Arial"/>
        </w:rPr>
        <w:t xml:space="preserve">should be logically structured, contain evidence-based findings, conclusions, lessons and recommendations, and should be free of information that is not relevant to the overall analysis. The report should respond in detail to the key focus areas described above. It should include a set of specific </w:t>
      </w:r>
      <w:r w:rsidRPr="00357EF9">
        <w:rPr>
          <w:rFonts w:cs="Arial"/>
          <w:b/>
        </w:rPr>
        <w:t>recommendations</w:t>
      </w:r>
      <w:r w:rsidRPr="00357EF9">
        <w:rPr>
          <w:rFonts w:cs="Arial"/>
        </w:rPr>
        <w:t xml:space="preserve"> formulated for the project, and identify the necessary actions required to be undertaken, who should undertake those and possible time-lines (if any).  </w:t>
      </w:r>
      <w:r w:rsidR="008E2D68" w:rsidRPr="00357EF9">
        <w:rPr>
          <w:rFonts w:cs="Arial"/>
        </w:rPr>
        <w:t>S</w:t>
      </w:r>
      <w:r w:rsidRPr="00357EF9">
        <w:rPr>
          <w:rFonts w:cs="Arial"/>
        </w:rPr>
        <w:t xml:space="preserve">takeholders will provide comments on the Draft Report, and the </w:t>
      </w:r>
      <w:r w:rsidR="008E2D68" w:rsidRPr="00357EF9">
        <w:rPr>
          <w:rFonts w:cs="Arial"/>
        </w:rPr>
        <w:t>consultants</w:t>
      </w:r>
      <w:r w:rsidRPr="00357EF9">
        <w:rPr>
          <w:rFonts w:cs="Arial"/>
        </w:rPr>
        <w:t xml:space="preserve"> will finalize the report in view of these comments.</w:t>
      </w:r>
    </w:p>
    <w:p w14:paraId="6ACE7A6A" w14:textId="77777777" w:rsidR="007E1CBD" w:rsidRPr="00357EF9" w:rsidRDefault="007E1CBD" w:rsidP="007E1CBD">
      <w:pPr>
        <w:numPr>
          <w:ilvl w:val="1"/>
          <w:numId w:val="10"/>
        </w:numPr>
        <w:spacing w:after="40"/>
        <w:jc w:val="both"/>
        <w:rPr>
          <w:rFonts w:cs="Arial"/>
        </w:rPr>
      </w:pPr>
      <w:r w:rsidRPr="00357EF9">
        <w:rPr>
          <w:rFonts w:cs="Arial"/>
          <w:b/>
        </w:rPr>
        <w:t>Presentation:</w:t>
      </w:r>
      <w:r w:rsidRPr="00357EF9">
        <w:rPr>
          <w:rFonts w:cs="Arial"/>
        </w:rPr>
        <w:t xml:space="preserve"> For presenting and discussing the draft final report interactively, the consultants will facilitate a one-day concluding workshop for the project stakeholders. </w:t>
      </w:r>
    </w:p>
    <w:p w14:paraId="0E3B32C4" w14:textId="060ADBDB" w:rsidR="000D51B4" w:rsidRPr="00357EF9" w:rsidRDefault="000D51B4" w:rsidP="007E1CBD">
      <w:pPr>
        <w:numPr>
          <w:ilvl w:val="1"/>
          <w:numId w:val="10"/>
        </w:numPr>
        <w:spacing w:after="40"/>
        <w:jc w:val="both"/>
        <w:rPr>
          <w:rFonts w:cs="Arial"/>
        </w:rPr>
      </w:pPr>
      <w:r w:rsidRPr="00357EF9">
        <w:rPr>
          <w:rFonts w:cs="Arial"/>
          <w:b/>
        </w:rPr>
        <w:t>Revised Strategic Note,</w:t>
      </w:r>
      <w:r w:rsidRPr="00357EF9">
        <w:rPr>
          <w:rFonts w:cs="Arial"/>
        </w:rPr>
        <w:t xml:space="preserve"> DRF and OEEF documents with revised results framework capturing the inputs from the </w:t>
      </w:r>
      <w:r w:rsidR="0037753E">
        <w:rPr>
          <w:rFonts w:cs="Arial"/>
        </w:rPr>
        <w:t>Evaluation</w:t>
      </w:r>
      <w:r w:rsidRPr="00357EF9">
        <w:rPr>
          <w:rFonts w:cs="Arial"/>
        </w:rPr>
        <w:t>.</w:t>
      </w:r>
    </w:p>
    <w:p w14:paraId="10174AC5" w14:textId="77777777" w:rsidR="007E1CBD" w:rsidRPr="00357EF9" w:rsidRDefault="007E1CBD" w:rsidP="007E1CBD">
      <w:pPr>
        <w:jc w:val="both"/>
      </w:pPr>
    </w:p>
    <w:p w14:paraId="689C1891" w14:textId="77777777" w:rsidR="00414B00" w:rsidRPr="00357EF9" w:rsidRDefault="00414B00" w:rsidP="00414B00">
      <w:pPr>
        <w:pStyle w:val="ListParagraph"/>
        <w:numPr>
          <w:ilvl w:val="0"/>
          <w:numId w:val="1"/>
        </w:numPr>
        <w:jc w:val="both"/>
        <w:rPr>
          <w:b/>
        </w:rPr>
      </w:pPr>
      <w:r w:rsidRPr="00357EF9">
        <w:rPr>
          <w:b/>
        </w:rPr>
        <w:t>Consultant’s competencies and qualifications</w:t>
      </w:r>
    </w:p>
    <w:p w14:paraId="47676AF0" w14:textId="77777777" w:rsidR="00414B00" w:rsidRPr="00357EF9" w:rsidRDefault="00414B00" w:rsidP="00414B00">
      <w:pPr>
        <w:jc w:val="both"/>
      </w:pPr>
      <w:r w:rsidRPr="00357EF9">
        <w:t>Consultant competencies should include but not be limited to the following:</w:t>
      </w:r>
    </w:p>
    <w:p w14:paraId="37950420" w14:textId="77777777" w:rsidR="00414B00" w:rsidRPr="00357EF9" w:rsidRDefault="000D51B4" w:rsidP="000D51B4">
      <w:pPr>
        <w:pStyle w:val="ListParagraph"/>
        <w:numPr>
          <w:ilvl w:val="0"/>
          <w:numId w:val="2"/>
        </w:numPr>
        <w:jc w:val="both"/>
      </w:pPr>
      <w:r w:rsidRPr="00357EF9">
        <w:t xml:space="preserve">At least a master’s </w:t>
      </w:r>
      <w:r w:rsidR="00414B00" w:rsidRPr="00357EF9">
        <w:t>degree in development studies, economics, political science, public policy /and or relevant field of social sciences.</w:t>
      </w:r>
    </w:p>
    <w:p w14:paraId="6ACC0C80" w14:textId="77777777" w:rsidR="000D51B4" w:rsidRPr="00357EF9" w:rsidRDefault="000D51B4" w:rsidP="000D51B4">
      <w:pPr>
        <w:pStyle w:val="BodyText"/>
        <w:numPr>
          <w:ilvl w:val="0"/>
          <w:numId w:val="2"/>
        </w:numPr>
        <w:overflowPunct w:val="0"/>
        <w:autoSpaceDE w:val="0"/>
        <w:autoSpaceDN w:val="0"/>
        <w:adjustRightInd w:val="0"/>
        <w:textAlignment w:val="baseline"/>
        <w:rPr>
          <w:rFonts w:asciiTheme="minorHAnsi" w:hAnsiTheme="minorHAnsi"/>
          <w:sz w:val="22"/>
          <w:szCs w:val="22"/>
        </w:rPr>
      </w:pPr>
      <w:r w:rsidRPr="00357EF9">
        <w:rPr>
          <w:rFonts w:asciiTheme="minorHAnsi" w:hAnsiTheme="minorHAnsi"/>
          <w:sz w:val="22"/>
          <w:szCs w:val="22"/>
        </w:rPr>
        <w:t>At least seven years of planning, reviews and/or evaluation experience, five years of which in planning/reviews in development programs related to human rights, gender and results-based evaluations</w:t>
      </w:r>
    </w:p>
    <w:p w14:paraId="31087247" w14:textId="77777777" w:rsidR="00414B00" w:rsidRPr="00357EF9" w:rsidRDefault="00414B00" w:rsidP="00414B00">
      <w:pPr>
        <w:pStyle w:val="ListParagraph"/>
        <w:numPr>
          <w:ilvl w:val="0"/>
          <w:numId w:val="2"/>
        </w:numPr>
        <w:jc w:val="both"/>
      </w:pPr>
      <w:r w:rsidRPr="00357EF9">
        <w:t>Knowledge and experience with the national development frameworks, especially National Development Goals (MDGs), PRSP, SWAP, key legislation, etc.</w:t>
      </w:r>
    </w:p>
    <w:p w14:paraId="2C14D74D" w14:textId="77777777" w:rsidR="00414B00" w:rsidRPr="00357EF9" w:rsidRDefault="00414B00" w:rsidP="00414B00">
      <w:pPr>
        <w:pStyle w:val="ListParagraph"/>
        <w:numPr>
          <w:ilvl w:val="0"/>
          <w:numId w:val="2"/>
        </w:numPr>
        <w:jc w:val="both"/>
      </w:pPr>
      <w:r w:rsidRPr="00357EF9">
        <w:t>Extensive experience with UN programming, especially the UNDAF and delivering as one</w:t>
      </w:r>
    </w:p>
    <w:p w14:paraId="36945FB8" w14:textId="77777777" w:rsidR="00414B00" w:rsidRPr="00357EF9" w:rsidRDefault="000D51B4" w:rsidP="000D51B4">
      <w:pPr>
        <w:pStyle w:val="ListParagraph"/>
        <w:numPr>
          <w:ilvl w:val="0"/>
          <w:numId w:val="2"/>
        </w:numPr>
        <w:jc w:val="both"/>
      </w:pPr>
      <w:r w:rsidRPr="00357EF9">
        <w:t>understanding of the Kenyan context with specific regards to the gender priorities and role of UN Women</w:t>
      </w:r>
    </w:p>
    <w:p w14:paraId="7528D8E7" w14:textId="77777777" w:rsidR="000D51B4" w:rsidRPr="00357EF9" w:rsidRDefault="000D51B4" w:rsidP="000D51B4">
      <w:pPr>
        <w:numPr>
          <w:ilvl w:val="0"/>
          <w:numId w:val="2"/>
        </w:numPr>
        <w:autoSpaceDE w:val="0"/>
        <w:autoSpaceDN w:val="0"/>
        <w:adjustRightInd w:val="0"/>
      </w:pPr>
      <w:r w:rsidRPr="00357EF9">
        <w:rPr>
          <w:rFonts w:cs="Arial"/>
        </w:rPr>
        <w:t>Knowledge of issues concerning women’s human rights and gender equality including specifically in the area of gender based violence, ii) familiarity with the relevant context in Kenya will be an added advantage</w:t>
      </w:r>
    </w:p>
    <w:p w14:paraId="3B160590" w14:textId="77777777" w:rsidR="000D51B4" w:rsidRPr="00357EF9" w:rsidRDefault="000D51B4" w:rsidP="000D51B4">
      <w:pPr>
        <w:pStyle w:val="BodyText"/>
        <w:numPr>
          <w:ilvl w:val="0"/>
          <w:numId w:val="2"/>
        </w:numPr>
        <w:overflowPunct w:val="0"/>
        <w:autoSpaceDE w:val="0"/>
        <w:autoSpaceDN w:val="0"/>
        <w:adjustRightInd w:val="0"/>
        <w:textAlignment w:val="baseline"/>
        <w:rPr>
          <w:rFonts w:asciiTheme="minorHAnsi" w:hAnsiTheme="minorHAnsi"/>
          <w:sz w:val="22"/>
          <w:szCs w:val="22"/>
        </w:rPr>
      </w:pPr>
      <w:r w:rsidRPr="00357EF9">
        <w:rPr>
          <w:rFonts w:asciiTheme="minorHAnsi" w:hAnsiTheme="minorHAnsi"/>
          <w:sz w:val="22"/>
          <w:szCs w:val="22"/>
        </w:rPr>
        <w:t>Demonstrated ability and excellent communication skills to facilitate group discussions</w:t>
      </w:r>
    </w:p>
    <w:p w14:paraId="56E031AA" w14:textId="77777777" w:rsidR="000D51B4" w:rsidRPr="00357EF9" w:rsidRDefault="000D51B4" w:rsidP="000D51B4">
      <w:pPr>
        <w:pStyle w:val="BodyText"/>
        <w:numPr>
          <w:ilvl w:val="0"/>
          <w:numId w:val="2"/>
        </w:numPr>
        <w:overflowPunct w:val="0"/>
        <w:autoSpaceDE w:val="0"/>
        <w:autoSpaceDN w:val="0"/>
        <w:adjustRightInd w:val="0"/>
        <w:jc w:val="left"/>
        <w:textAlignment w:val="baseline"/>
        <w:rPr>
          <w:rFonts w:asciiTheme="minorHAnsi" w:hAnsiTheme="minorHAnsi"/>
          <w:sz w:val="22"/>
          <w:szCs w:val="22"/>
        </w:rPr>
      </w:pPr>
      <w:r w:rsidRPr="00357EF9">
        <w:rPr>
          <w:rFonts w:asciiTheme="minorHAnsi" w:hAnsiTheme="minorHAnsi"/>
          <w:sz w:val="22"/>
          <w:szCs w:val="22"/>
        </w:rPr>
        <w:t>Demonstrated ability to produce high quality evaluation reports, including recommendations for future work of the funding organization/ a donor</w:t>
      </w:r>
    </w:p>
    <w:p w14:paraId="71DE241E" w14:textId="6F051DDA" w:rsidR="000D51B4" w:rsidRPr="00357EF9" w:rsidRDefault="000D51B4" w:rsidP="000D51B4">
      <w:pPr>
        <w:pStyle w:val="BodyText"/>
        <w:numPr>
          <w:ilvl w:val="0"/>
          <w:numId w:val="2"/>
        </w:numPr>
        <w:overflowPunct w:val="0"/>
        <w:autoSpaceDE w:val="0"/>
        <w:autoSpaceDN w:val="0"/>
        <w:adjustRightInd w:val="0"/>
        <w:textAlignment w:val="baseline"/>
        <w:rPr>
          <w:rFonts w:asciiTheme="minorHAnsi" w:hAnsiTheme="minorHAnsi"/>
          <w:sz w:val="22"/>
          <w:szCs w:val="22"/>
        </w:rPr>
      </w:pPr>
      <w:r w:rsidRPr="00357EF9">
        <w:rPr>
          <w:rFonts w:asciiTheme="minorHAnsi" w:hAnsiTheme="minorHAnsi"/>
          <w:sz w:val="22"/>
          <w:szCs w:val="22"/>
        </w:rPr>
        <w:t xml:space="preserve">Ability to work with the Evaluation Manager to ensure that a </w:t>
      </w:r>
      <w:r w:rsidR="00B5130C" w:rsidRPr="00357EF9">
        <w:rPr>
          <w:rFonts w:asciiTheme="minorHAnsi" w:hAnsiTheme="minorHAnsi"/>
          <w:sz w:val="22"/>
          <w:szCs w:val="22"/>
        </w:rPr>
        <w:t>high-quality</w:t>
      </w:r>
      <w:r w:rsidRPr="00357EF9">
        <w:rPr>
          <w:rFonts w:asciiTheme="minorHAnsi" w:hAnsiTheme="minorHAnsi"/>
          <w:sz w:val="22"/>
          <w:szCs w:val="22"/>
        </w:rPr>
        <w:t xml:space="preserve"> evaluation report is produced</w:t>
      </w:r>
    </w:p>
    <w:p w14:paraId="721C792C" w14:textId="77777777" w:rsidR="000D51B4" w:rsidRPr="00357EF9" w:rsidRDefault="000D51B4" w:rsidP="000D51B4">
      <w:pPr>
        <w:numPr>
          <w:ilvl w:val="0"/>
          <w:numId w:val="2"/>
        </w:numPr>
        <w:autoSpaceDE w:val="0"/>
        <w:autoSpaceDN w:val="0"/>
        <w:adjustRightInd w:val="0"/>
        <w:rPr>
          <w:rFonts w:cs="Arial"/>
        </w:rPr>
      </w:pPr>
      <w:r w:rsidRPr="00357EF9">
        <w:rPr>
          <w:rFonts w:cs="Arial"/>
        </w:rPr>
        <w:t>Facilitation skills and the ability to deal with multi-stakeholder groups</w:t>
      </w:r>
    </w:p>
    <w:p w14:paraId="49618AF0" w14:textId="77777777" w:rsidR="000D51B4" w:rsidRPr="00357EF9" w:rsidRDefault="000D51B4" w:rsidP="000D51B4">
      <w:pPr>
        <w:pStyle w:val="ListParagraph"/>
        <w:numPr>
          <w:ilvl w:val="0"/>
          <w:numId w:val="2"/>
        </w:numPr>
        <w:jc w:val="both"/>
      </w:pPr>
      <w:r w:rsidRPr="00357EF9">
        <w:t xml:space="preserve">Excellent analytical and communication skills </w:t>
      </w:r>
    </w:p>
    <w:p w14:paraId="3E1C0011" w14:textId="77777777" w:rsidR="000D51B4" w:rsidRPr="00357EF9" w:rsidRDefault="000D51B4" w:rsidP="000D51B4">
      <w:pPr>
        <w:pStyle w:val="ListParagraph"/>
        <w:numPr>
          <w:ilvl w:val="0"/>
          <w:numId w:val="2"/>
        </w:numPr>
        <w:jc w:val="both"/>
      </w:pPr>
      <w:r w:rsidRPr="00357EF9">
        <w:t>Fluent in English; knowledge of local language an asset</w:t>
      </w:r>
    </w:p>
    <w:p w14:paraId="533B4EB6" w14:textId="77777777" w:rsidR="001A31FD" w:rsidRPr="00357EF9" w:rsidRDefault="001A31FD" w:rsidP="001A31FD">
      <w:pPr>
        <w:jc w:val="both"/>
      </w:pPr>
    </w:p>
    <w:p w14:paraId="25478159" w14:textId="77777777" w:rsidR="001A31FD" w:rsidRPr="00357EF9" w:rsidRDefault="001A31FD" w:rsidP="001A31FD">
      <w:pPr>
        <w:pStyle w:val="ListParagraph"/>
        <w:numPr>
          <w:ilvl w:val="0"/>
          <w:numId w:val="1"/>
        </w:numPr>
        <w:jc w:val="both"/>
        <w:rPr>
          <w:b/>
        </w:rPr>
      </w:pPr>
      <w:r w:rsidRPr="00357EF9">
        <w:rPr>
          <w:b/>
        </w:rPr>
        <w:lastRenderedPageBreak/>
        <w:t>Timeline</w:t>
      </w:r>
    </w:p>
    <w:p w14:paraId="4339F605" w14:textId="77777777" w:rsidR="001A31FD" w:rsidRPr="00357EF9" w:rsidRDefault="001A31FD" w:rsidP="001A31FD">
      <w:pPr>
        <w:jc w:val="both"/>
      </w:pPr>
    </w:p>
    <w:p w14:paraId="219FEA9F" w14:textId="77777777" w:rsidR="001A31FD" w:rsidRPr="00357EF9" w:rsidRDefault="000138CE" w:rsidP="005542B9">
      <w:pPr>
        <w:jc w:val="both"/>
      </w:pPr>
      <w:r w:rsidRPr="00357EF9">
        <w:t>The consultancy will be for a period of 20 working days</w:t>
      </w:r>
      <w:r w:rsidR="001A31FD" w:rsidRPr="00357EF9">
        <w:t xml:space="preserve">. </w:t>
      </w:r>
    </w:p>
    <w:sectPr w:rsidR="001A31FD" w:rsidRPr="00357EF9" w:rsidSect="000951F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DA7B33" w14:textId="77777777" w:rsidR="00F21494" w:rsidRDefault="00F21494" w:rsidP="004E0FA5">
      <w:r>
        <w:separator/>
      </w:r>
    </w:p>
  </w:endnote>
  <w:endnote w:type="continuationSeparator" w:id="0">
    <w:p w14:paraId="1E85482E" w14:textId="77777777" w:rsidR="00F21494" w:rsidRDefault="00F21494" w:rsidP="004E0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3772DF" w14:textId="77777777" w:rsidR="00F21494" w:rsidRDefault="00F21494" w:rsidP="004E0FA5">
      <w:r>
        <w:separator/>
      </w:r>
    </w:p>
  </w:footnote>
  <w:footnote w:type="continuationSeparator" w:id="0">
    <w:p w14:paraId="658AD81C" w14:textId="77777777" w:rsidR="00F21494" w:rsidRDefault="00F21494" w:rsidP="004E0F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7" type="#_x0000_t75" style="width:4.5pt;height:4.5pt" o:bullet="t">
        <v:imagedata r:id="rId1" o:title="bullet"/>
      </v:shape>
    </w:pict>
  </w:numPicBullet>
  <w:abstractNum w:abstractNumId="0" w15:restartNumberingAfterBreak="0">
    <w:nsid w:val="04765C70"/>
    <w:multiLevelType w:val="hybridMultilevel"/>
    <w:tmpl w:val="7BA02958"/>
    <w:lvl w:ilvl="0" w:tplc="91D0524A">
      <w:start w:val="1"/>
      <w:numFmt w:val="bullet"/>
      <w:lvlText w:val=""/>
      <w:lvlJc w:val="left"/>
      <w:pPr>
        <w:tabs>
          <w:tab w:val="num" w:pos="1020"/>
        </w:tabs>
        <w:ind w:left="1020" w:hanging="340"/>
      </w:pPr>
      <w:rPr>
        <w:rFonts w:ascii="Symbol" w:hAnsi="Symbol" w:hint="default"/>
      </w:rPr>
    </w:lvl>
    <w:lvl w:ilvl="1" w:tplc="04090003" w:tentative="1">
      <w:start w:val="1"/>
      <w:numFmt w:val="bullet"/>
      <w:lvlText w:val="o"/>
      <w:lvlJc w:val="left"/>
      <w:pPr>
        <w:tabs>
          <w:tab w:val="num" w:pos="2120"/>
        </w:tabs>
        <w:ind w:left="2120" w:hanging="360"/>
      </w:pPr>
      <w:rPr>
        <w:rFonts w:ascii="Courier New" w:hAnsi="Courier New" w:cs="Courier New" w:hint="default"/>
      </w:rPr>
    </w:lvl>
    <w:lvl w:ilvl="2" w:tplc="04090005" w:tentative="1">
      <w:start w:val="1"/>
      <w:numFmt w:val="bullet"/>
      <w:lvlText w:val=""/>
      <w:lvlJc w:val="left"/>
      <w:pPr>
        <w:tabs>
          <w:tab w:val="num" w:pos="2840"/>
        </w:tabs>
        <w:ind w:left="2840" w:hanging="360"/>
      </w:pPr>
      <w:rPr>
        <w:rFonts w:ascii="Wingdings" w:hAnsi="Wingdings" w:hint="default"/>
      </w:rPr>
    </w:lvl>
    <w:lvl w:ilvl="3" w:tplc="04090001" w:tentative="1">
      <w:start w:val="1"/>
      <w:numFmt w:val="bullet"/>
      <w:lvlText w:val=""/>
      <w:lvlJc w:val="left"/>
      <w:pPr>
        <w:tabs>
          <w:tab w:val="num" w:pos="3560"/>
        </w:tabs>
        <w:ind w:left="3560" w:hanging="360"/>
      </w:pPr>
      <w:rPr>
        <w:rFonts w:ascii="Symbol" w:hAnsi="Symbol" w:hint="default"/>
      </w:rPr>
    </w:lvl>
    <w:lvl w:ilvl="4" w:tplc="04090003" w:tentative="1">
      <w:start w:val="1"/>
      <w:numFmt w:val="bullet"/>
      <w:lvlText w:val="o"/>
      <w:lvlJc w:val="left"/>
      <w:pPr>
        <w:tabs>
          <w:tab w:val="num" w:pos="4280"/>
        </w:tabs>
        <w:ind w:left="4280" w:hanging="360"/>
      </w:pPr>
      <w:rPr>
        <w:rFonts w:ascii="Courier New" w:hAnsi="Courier New" w:cs="Courier New" w:hint="default"/>
      </w:rPr>
    </w:lvl>
    <w:lvl w:ilvl="5" w:tplc="04090005" w:tentative="1">
      <w:start w:val="1"/>
      <w:numFmt w:val="bullet"/>
      <w:lvlText w:val=""/>
      <w:lvlJc w:val="left"/>
      <w:pPr>
        <w:tabs>
          <w:tab w:val="num" w:pos="5000"/>
        </w:tabs>
        <w:ind w:left="5000" w:hanging="360"/>
      </w:pPr>
      <w:rPr>
        <w:rFonts w:ascii="Wingdings" w:hAnsi="Wingdings" w:hint="default"/>
      </w:rPr>
    </w:lvl>
    <w:lvl w:ilvl="6" w:tplc="04090001" w:tentative="1">
      <w:start w:val="1"/>
      <w:numFmt w:val="bullet"/>
      <w:lvlText w:val=""/>
      <w:lvlJc w:val="left"/>
      <w:pPr>
        <w:tabs>
          <w:tab w:val="num" w:pos="5720"/>
        </w:tabs>
        <w:ind w:left="5720" w:hanging="360"/>
      </w:pPr>
      <w:rPr>
        <w:rFonts w:ascii="Symbol" w:hAnsi="Symbol" w:hint="default"/>
      </w:rPr>
    </w:lvl>
    <w:lvl w:ilvl="7" w:tplc="04090003" w:tentative="1">
      <w:start w:val="1"/>
      <w:numFmt w:val="bullet"/>
      <w:lvlText w:val="o"/>
      <w:lvlJc w:val="left"/>
      <w:pPr>
        <w:tabs>
          <w:tab w:val="num" w:pos="6440"/>
        </w:tabs>
        <w:ind w:left="6440" w:hanging="360"/>
      </w:pPr>
      <w:rPr>
        <w:rFonts w:ascii="Courier New" w:hAnsi="Courier New" w:cs="Courier New" w:hint="default"/>
      </w:rPr>
    </w:lvl>
    <w:lvl w:ilvl="8" w:tplc="04090005" w:tentative="1">
      <w:start w:val="1"/>
      <w:numFmt w:val="bullet"/>
      <w:lvlText w:val=""/>
      <w:lvlJc w:val="left"/>
      <w:pPr>
        <w:tabs>
          <w:tab w:val="num" w:pos="7160"/>
        </w:tabs>
        <w:ind w:left="7160" w:hanging="360"/>
      </w:pPr>
      <w:rPr>
        <w:rFonts w:ascii="Wingdings" w:hAnsi="Wingdings" w:hint="default"/>
      </w:rPr>
    </w:lvl>
  </w:abstractNum>
  <w:abstractNum w:abstractNumId="1" w15:restartNumberingAfterBreak="0">
    <w:nsid w:val="113004C3"/>
    <w:multiLevelType w:val="hybridMultilevel"/>
    <w:tmpl w:val="9F68CB64"/>
    <w:lvl w:ilvl="0" w:tplc="E876AE20">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81E661C"/>
    <w:multiLevelType w:val="hybridMultilevel"/>
    <w:tmpl w:val="0262E0FA"/>
    <w:lvl w:ilvl="0" w:tplc="738E6FA2">
      <w:start w:val="1"/>
      <w:numFmt w:val="lowerLetter"/>
      <w:lvlText w:val="(%1)"/>
      <w:lvlJc w:val="left"/>
      <w:pPr>
        <w:tabs>
          <w:tab w:val="num" w:pos="1080"/>
        </w:tabs>
        <w:ind w:left="1080" w:hanging="360"/>
      </w:pPr>
      <w:rPr>
        <w:rFonts w:cs="Times New Roman"/>
      </w:rPr>
    </w:lvl>
    <w:lvl w:ilvl="1" w:tplc="64FC9F6C">
      <w:start w:val="5"/>
      <w:numFmt w:val="decimal"/>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3" w15:restartNumberingAfterBreak="0">
    <w:nsid w:val="1AC24CB9"/>
    <w:multiLevelType w:val="hybridMultilevel"/>
    <w:tmpl w:val="9C6C8364"/>
    <w:lvl w:ilvl="0" w:tplc="8138E75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0A596B"/>
    <w:multiLevelType w:val="hybridMultilevel"/>
    <w:tmpl w:val="335A4D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1EC247F"/>
    <w:multiLevelType w:val="hybridMultilevel"/>
    <w:tmpl w:val="58C29454"/>
    <w:lvl w:ilvl="0" w:tplc="0809000F">
      <w:start w:val="1"/>
      <w:numFmt w:val="decimal"/>
      <w:lvlText w:val="%1."/>
      <w:lvlJc w:val="left"/>
      <w:pPr>
        <w:ind w:left="720" w:hanging="360"/>
      </w:pPr>
      <w:rPr>
        <w:rFonts w:hint="default"/>
      </w:rPr>
    </w:lvl>
    <w:lvl w:ilvl="1" w:tplc="D23A84F4">
      <w:numFmt w:val="bullet"/>
      <w:lvlText w:val=""/>
      <w:lvlJc w:val="left"/>
      <w:pPr>
        <w:ind w:left="1440" w:hanging="360"/>
      </w:pPr>
      <w:rPr>
        <w:rFonts w:ascii="Symbol" w:eastAsia="Times New Roman" w:hAnsi="Symbol" w:cs="Times New Roman"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173A0D"/>
    <w:multiLevelType w:val="hybridMultilevel"/>
    <w:tmpl w:val="8C24CA70"/>
    <w:lvl w:ilvl="0" w:tplc="1C090001">
      <w:start w:val="1"/>
      <w:numFmt w:val="bullet"/>
      <w:lvlText w:val=""/>
      <w:lvlJc w:val="left"/>
      <w:pPr>
        <w:ind w:left="1080" w:hanging="360"/>
      </w:pPr>
      <w:rPr>
        <w:rFonts w:ascii="Symbol" w:hAnsi="Symbol"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7" w15:restartNumberingAfterBreak="0">
    <w:nsid w:val="2BFD4F2D"/>
    <w:multiLevelType w:val="hybridMultilevel"/>
    <w:tmpl w:val="8D7421FA"/>
    <w:lvl w:ilvl="0" w:tplc="08090011">
      <w:start w:val="1"/>
      <w:numFmt w:val="decimal"/>
      <w:lvlText w:val="%1)"/>
      <w:lvlJc w:val="left"/>
      <w:pPr>
        <w:ind w:left="1080" w:hanging="720"/>
      </w:pPr>
      <w:rPr>
        <w:b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2D177998"/>
    <w:multiLevelType w:val="hybridMultilevel"/>
    <w:tmpl w:val="4F1685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D57FEA"/>
    <w:multiLevelType w:val="hybridMultilevel"/>
    <w:tmpl w:val="21A05C96"/>
    <w:lvl w:ilvl="0" w:tplc="7B8873C4">
      <w:start w:val="1"/>
      <w:numFmt w:val="bullet"/>
      <w:lvlText w:val=""/>
      <w:lvlJc w:val="left"/>
      <w:pPr>
        <w:tabs>
          <w:tab w:val="num" w:pos="1440"/>
        </w:tabs>
        <w:ind w:left="1440" w:hanging="360"/>
      </w:pPr>
      <w:rPr>
        <w:rFonts w:ascii="Symbol" w:hAnsi="Symbol" w:hint="default"/>
        <w:i w:val="0"/>
      </w:rPr>
    </w:lvl>
    <w:lvl w:ilvl="1" w:tplc="91D0524A">
      <w:start w:val="1"/>
      <w:numFmt w:val="bullet"/>
      <w:lvlText w:val=""/>
      <w:lvlJc w:val="left"/>
      <w:pPr>
        <w:tabs>
          <w:tab w:val="num" w:pos="1060"/>
        </w:tabs>
        <w:ind w:left="1060" w:hanging="340"/>
      </w:pPr>
      <w:rPr>
        <w:rFonts w:ascii="Symbol" w:hAnsi="Symbol" w:hint="default"/>
        <w:i w:val="0"/>
      </w:rPr>
    </w:lvl>
    <w:lvl w:ilvl="2" w:tplc="0409001B">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0" w15:restartNumberingAfterBreak="0">
    <w:nsid w:val="32F8241A"/>
    <w:multiLevelType w:val="hybridMultilevel"/>
    <w:tmpl w:val="3F701E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54E1D3A"/>
    <w:multiLevelType w:val="multilevel"/>
    <w:tmpl w:val="E1CE2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PicBulletId w:val="0"/>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5416BC"/>
    <w:multiLevelType w:val="hybridMultilevel"/>
    <w:tmpl w:val="BEE03D98"/>
    <w:lvl w:ilvl="0" w:tplc="1C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4A8124D"/>
    <w:multiLevelType w:val="hybridMultilevel"/>
    <w:tmpl w:val="1E96D0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4FCB590D"/>
    <w:multiLevelType w:val="hybridMultilevel"/>
    <w:tmpl w:val="843A2E9A"/>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507B4D7E"/>
    <w:multiLevelType w:val="hybridMultilevel"/>
    <w:tmpl w:val="21B232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9D0441E"/>
    <w:multiLevelType w:val="hybridMultilevel"/>
    <w:tmpl w:val="9A22858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CB72653"/>
    <w:multiLevelType w:val="hybridMultilevel"/>
    <w:tmpl w:val="12E8BA12"/>
    <w:lvl w:ilvl="0" w:tplc="E974CDC0">
      <w:start w:val="1"/>
      <w:numFmt w:val="bullet"/>
      <w:lvlText w:val=""/>
      <w:lvlJc w:val="left"/>
      <w:pPr>
        <w:tabs>
          <w:tab w:val="num" w:pos="720"/>
        </w:tabs>
        <w:ind w:left="720"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3A45F61"/>
    <w:multiLevelType w:val="hybridMultilevel"/>
    <w:tmpl w:val="601EC2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54308E9"/>
    <w:multiLevelType w:val="hybridMultilevel"/>
    <w:tmpl w:val="0E04F3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743E3B2C"/>
    <w:multiLevelType w:val="hybridMultilevel"/>
    <w:tmpl w:val="B4E41A34"/>
    <w:lvl w:ilvl="0" w:tplc="1C090001">
      <w:start w:val="1"/>
      <w:numFmt w:val="bullet"/>
      <w:lvlText w:val=""/>
      <w:lvlJc w:val="left"/>
      <w:pPr>
        <w:ind w:left="770" w:hanging="360"/>
      </w:pPr>
      <w:rPr>
        <w:rFonts w:ascii="Symbol" w:hAnsi="Symbol" w:hint="default"/>
      </w:rPr>
    </w:lvl>
    <w:lvl w:ilvl="1" w:tplc="1C090003" w:tentative="1">
      <w:start w:val="1"/>
      <w:numFmt w:val="bullet"/>
      <w:lvlText w:val="o"/>
      <w:lvlJc w:val="left"/>
      <w:pPr>
        <w:ind w:left="1490" w:hanging="360"/>
      </w:pPr>
      <w:rPr>
        <w:rFonts w:ascii="Courier New" w:hAnsi="Courier New" w:cs="Courier New" w:hint="default"/>
      </w:rPr>
    </w:lvl>
    <w:lvl w:ilvl="2" w:tplc="1C090005" w:tentative="1">
      <w:start w:val="1"/>
      <w:numFmt w:val="bullet"/>
      <w:lvlText w:val=""/>
      <w:lvlJc w:val="left"/>
      <w:pPr>
        <w:ind w:left="2210" w:hanging="360"/>
      </w:pPr>
      <w:rPr>
        <w:rFonts w:ascii="Wingdings" w:hAnsi="Wingdings" w:hint="default"/>
      </w:rPr>
    </w:lvl>
    <w:lvl w:ilvl="3" w:tplc="1C090001" w:tentative="1">
      <w:start w:val="1"/>
      <w:numFmt w:val="bullet"/>
      <w:lvlText w:val=""/>
      <w:lvlJc w:val="left"/>
      <w:pPr>
        <w:ind w:left="2930" w:hanging="360"/>
      </w:pPr>
      <w:rPr>
        <w:rFonts w:ascii="Symbol" w:hAnsi="Symbol" w:hint="default"/>
      </w:rPr>
    </w:lvl>
    <w:lvl w:ilvl="4" w:tplc="1C090003" w:tentative="1">
      <w:start w:val="1"/>
      <w:numFmt w:val="bullet"/>
      <w:lvlText w:val="o"/>
      <w:lvlJc w:val="left"/>
      <w:pPr>
        <w:ind w:left="3650" w:hanging="360"/>
      </w:pPr>
      <w:rPr>
        <w:rFonts w:ascii="Courier New" w:hAnsi="Courier New" w:cs="Courier New" w:hint="default"/>
      </w:rPr>
    </w:lvl>
    <w:lvl w:ilvl="5" w:tplc="1C090005" w:tentative="1">
      <w:start w:val="1"/>
      <w:numFmt w:val="bullet"/>
      <w:lvlText w:val=""/>
      <w:lvlJc w:val="left"/>
      <w:pPr>
        <w:ind w:left="4370" w:hanging="360"/>
      </w:pPr>
      <w:rPr>
        <w:rFonts w:ascii="Wingdings" w:hAnsi="Wingdings" w:hint="default"/>
      </w:rPr>
    </w:lvl>
    <w:lvl w:ilvl="6" w:tplc="1C090001" w:tentative="1">
      <w:start w:val="1"/>
      <w:numFmt w:val="bullet"/>
      <w:lvlText w:val=""/>
      <w:lvlJc w:val="left"/>
      <w:pPr>
        <w:ind w:left="5090" w:hanging="360"/>
      </w:pPr>
      <w:rPr>
        <w:rFonts w:ascii="Symbol" w:hAnsi="Symbol" w:hint="default"/>
      </w:rPr>
    </w:lvl>
    <w:lvl w:ilvl="7" w:tplc="1C090003" w:tentative="1">
      <w:start w:val="1"/>
      <w:numFmt w:val="bullet"/>
      <w:lvlText w:val="o"/>
      <w:lvlJc w:val="left"/>
      <w:pPr>
        <w:ind w:left="5810" w:hanging="360"/>
      </w:pPr>
      <w:rPr>
        <w:rFonts w:ascii="Courier New" w:hAnsi="Courier New" w:cs="Courier New" w:hint="default"/>
      </w:rPr>
    </w:lvl>
    <w:lvl w:ilvl="8" w:tplc="1C090005" w:tentative="1">
      <w:start w:val="1"/>
      <w:numFmt w:val="bullet"/>
      <w:lvlText w:val=""/>
      <w:lvlJc w:val="left"/>
      <w:pPr>
        <w:ind w:left="6530" w:hanging="360"/>
      </w:pPr>
      <w:rPr>
        <w:rFonts w:ascii="Wingdings" w:hAnsi="Wingdings" w:hint="default"/>
      </w:rPr>
    </w:lvl>
  </w:abstractNum>
  <w:abstractNum w:abstractNumId="21" w15:restartNumberingAfterBreak="0">
    <w:nsid w:val="78AF2D56"/>
    <w:multiLevelType w:val="hybridMultilevel"/>
    <w:tmpl w:val="DF846E4C"/>
    <w:lvl w:ilvl="0" w:tplc="7B8873C4">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8E36341"/>
    <w:multiLevelType w:val="hybridMultilevel"/>
    <w:tmpl w:val="1DB0711A"/>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3" w15:restartNumberingAfterBreak="0">
    <w:nsid w:val="79AF7DE2"/>
    <w:multiLevelType w:val="hybridMultilevel"/>
    <w:tmpl w:val="2848CB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0"/>
  </w:num>
  <w:num w:numId="3">
    <w:abstractNumId w:val="14"/>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num>
  <w:num w:numId="6">
    <w:abstractNumId w:val="8"/>
  </w:num>
  <w:num w:numId="7">
    <w:abstractNumId w:val="0"/>
  </w:num>
  <w:num w:numId="8">
    <w:abstractNumId w:val="6"/>
  </w:num>
  <w:num w:numId="9">
    <w:abstractNumId w:val="18"/>
  </w:num>
  <w:num w:numId="10">
    <w:abstractNumId w:val="2"/>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15"/>
  </w:num>
  <w:num w:numId="13">
    <w:abstractNumId w:val="1"/>
  </w:num>
  <w:num w:numId="14">
    <w:abstractNumId w:val="9"/>
  </w:num>
  <w:num w:numId="15">
    <w:abstractNumId w:val="21"/>
  </w:num>
  <w:num w:numId="16">
    <w:abstractNumId w:val="17"/>
  </w:num>
  <w:num w:numId="17">
    <w:abstractNumId w:val="20"/>
  </w:num>
  <w:num w:numId="18">
    <w:abstractNumId w:val="22"/>
  </w:num>
  <w:num w:numId="19">
    <w:abstractNumId w:val="5"/>
  </w:num>
  <w:num w:numId="20">
    <w:abstractNumId w:val="12"/>
  </w:num>
  <w:num w:numId="21">
    <w:abstractNumId w:val="19"/>
  </w:num>
  <w:num w:numId="22">
    <w:abstractNumId w:val="13"/>
  </w:num>
  <w:num w:numId="23">
    <w:abstractNumId w:val="16"/>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31FD"/>
    <w:rsid w:val="000138CE"/>
    <w:rsid w:val="000721E7"/>
    <w:rsid w:val="000951F1"/>
    <w:rsid w:val="000D51B4"/>
    <w:rsid w:val="000E23DD"/>
    <w:rsid w:val="000F0724"/>
    <w:rsid w:val="00127436"/>
    <w:rsid w:val="00155E47"/>
    <w:rsid w:val="001A31FD"/>
    <w:rsid w:val="002B053C"/>
    <w:rsid w:val="0035230F"/>
    <w:rsid w:val="00357EF9"/>
    <w:rsid w:val="0037753E"/>
    <w:rsid w:val="003D5762"/>
    <w:rsid w:val="00414B00"/>
    <w:rsid w:val="004C50B5"/>
    <w:rsid w:val="004E0FA5"/>
    <w:rsid w:val="005204D2"/>
    <w:rsid w:val="00537540"/>
    <w:rsid w:val="005542B9"/>
    <w:rsid w:val="006A3D6B"/>
    <w:rsid w:val="006A6A86"/>
    <w:rsid w:val="007356E2"/>
    <w:rsid w:val="007E1CBD"/>
    <w:rsid w:val="008237B2"/>
    <w:rsid w:val="008575C5"/>
    <w:rsid w:val="00865579"/>
    <w:rsid w:val="008E2D68"/>
    <w:rsid w:val="00971898"/>
    <w:rsid w:val="00976BC7"/>
    <w:rsid w:val="00A545CF"/>
    <w:rsid w:val="00A70DCE"/>
    <w:rsid w:val="00A84446"/>
    <w:rsid w:val="00AD79CD"/>
    <w:rsid w:val="00B5130C"/>
    <w:rsid w:val="00BA49C0"/>
    <w:rsid w:val="00BC7C2E"/>
    <w:rsid w:val="00E228BF"/>
    <w:rsid w:val="00E615E5"/>
    <w:rsid w:val="00E73E4C"/>
    <w:rsid w:val="00E82D32"/>
    <w:rsid w:val="00F2149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E6FB86B"/>
  <w15:chartTrackingRefBased/>
  <w15:docId w15:val="{80A8779C-7938-4E0C-A30F-7F60EED9D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1A31FD"/>
    <w:pPr>
      <w:spacing w:after="0" w:line="240" w:lineRule="auto"/>
    </w:pPr>
  </w:style>
  <w:style w:type="paragraph" w:styleId="Heading3">
    <w:name w:val="heading 3"/>
    <w:basedOn w:val="Normal"/>
    <w:link w:val="Heading3Char"/>
    <w:uiPriority w:val="9"/>
    <w:qFormat/>
    <w:rsid w:val="000D51B4"/>
    <w:pPr>
      <w:pBdr>
        <w:bottom w:val="dotted" w:sz="4" w:space="2" w:color="666666"/>
      </w:pBdr>
      <w:spacing w:before="65" w:after="39" w:line="312" w:lineRule="auto"/>
      <w:outlineLvl w:val="2"/>
    </w:pPr>
    <w:rPr>
      <w:rFonts w:ascii="Trebuchet MS" w:eastAsia="Times New Roman" w:hAnsi="Trebuchet MS" w:cs="Times New Roman"/>
      <w:color w:val="00339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1A31FD"/>
    <w:pPr>
      <w:ind w:left="720"/>
      <w:contextualSpacing/>
    </w:pPr>
  </w:style>
  <w:style w:type="paragraph" w:styleId="Header">
    <w:name w:val="header"/>
    <w:basedOn w:val="Normal"/>
    <w:link w:val="HeaderChar"/>
    <w:uiPriority w:val="99"/>
    <w:unhideWhenUsed/>
    <w:rsid w:val="001A31FD"/>
    <w:pPr>
      <w:tabs>
        <w:tab w:val="center" w:pos="4680"/>
        <w:tab w:val="right" w:pos="9360"/>
      </w:tabs>
    </w:pPr>
  </w:style>
  <w:style w:type="character" w:customStyle="1" w:styleId="HeaderChar">
    <w:name w:val="Header Char"/>
    <w:basedOn w:val="DefaultParagraphFont"/>
    <w:link w:val="Header"/>
    <w:uiPriority w:val="99"/>
    <w:rsid w:val="001A31FD"/>
  </w:style>
  <w:style w:type="paragraph" w:styleId="Footer">
    <w:name w:val="footer"/>
    <w:basedOn w:val="Normal"/>
    <w:link w:val="FooterChar"/>
    <w:uiPriority w:val="99"/>
    <w:unhideWhenUsed/>
    <w:rsid w:val="001A31FD"/>
    <w:pPr>
      <w:tabs>
        <w:tab w:val="center" w:pos="4680"/>
        <w:tab w:val="right" w:pos="9360"/>
      </w:tabs>
    </w:pPr>
  </w:style>
  <w:style w:type="character" w:customStyle="1" w:styleId="FooterChar">
    <w:name w:val="Footer Char"/>
    <w:basedOn w:val="DefaultParagraphFont"/>
    <w:link w:val="Footer"/>
    <w:uiPriority w:val="99"/>
    <w:rsid w:val="001A31FD"/>
  </w:style>
  <w:style w:type="character" w:customStyle="1" w:styleId="ListParagraphChar">
    <w:name w:val="List Paragraph Char"/>
    <w:basedOn w:val="DefaultParagraphFont"/>
    <w:link w:val="ListParagraph"/>
    <w:uiPriority w:val="34"/>
    <w:locked/>
    <w:rsid w:val="002B053C"/>
  </w:style>
  <w:style w:type="paragraph" w:styleId="BalloonText">
    <w:name w:val="Balloon Text"/>
    <w:basedOn w:val="Normal"/>
    <w:link w:val="BalloonTextChar"/>
    <w:uiPriority w:val="99"/>
    <w:semiHidden/>
    <w:unhideWhenUsed/>
    <w:rsid w:val="004E0FA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0FA5"/>
    <w:rPr>
      <w:rFonts w:ascii="Segoe UI" w:hAnsi="Segoe UI" w:cs="Segoe UI"/>
      <w:sz w:val="18"/>
      <w:szCs w:val="18"/>
    </w:rPr>
  </w:style>
  <w:style w:type="paragraph" w:styleId="FootnoteText">
    <w:name w:val="footnote text"/>
    <w:basedOn w:val="Normal"/>
    <w:link w:val="FootnoteTextChar"/>
    <w:uiPriority w:val="99"/>
    <w:semiHidden/>
    <w:unhideWhenUsed/>
    <w:rsid w:val="004E0FA5"/>
    <w:rPr>
      <w:sz w:val="20"/>
      <w:szCs w:val="20"/>
    </w:rPr>
  </w:style>
  <w:style w:type="character" w:customStyle="1" w:styleId="FootnoteTextChar">
    <w:name w:val="Footnote Text Char"/>
    <w:basedOn w:val="DefaultParagraphFont"/>
    <w:link w:val="FootnoteText"/>
    <w:uiPriority w:val="99"/>
    <w:semiHidden/>
    <w:rsid w:val="004E0FA5"/>
    <w:rPr>
      <w:sz w:val="20"/>
      <w:szCs w:val="20"/>
    </w:rPr>
  </w:style>
  <w:style w:type="character" w:styleId="FootnoteReference">
    <w:name w:val="footnote reference"/>
    <w:basedOn w:val="DefaultParagraphFont"/>
    <w:uiPriority w:val="99"/>
    <w:semiHidden/>
    <w:unhideWhenUsed/>
    <w:rsid w:val="004E0FA5"/>
    <w:rPr>
      <w:vertAlign w:val="superscript"/>
    </w:rPr>
  </w:style>
  <w:style w:type="character" w:customStyle="1" w:styleId="Heading3Char">
    <w:name w:val="Heading 3 Char"/>
    <w:basedOn w:val="DefaultParagraphFont"/>
    <w:link w:val="Heading3"/>
    <w:uiPriority w:val="9"/>
    <w:rsid w:val="000D51B4"/>
    <w:rPr>
      <w:rFonts w:ascii="Trebuchet MS" w:eastAsia="Times New Roman" w:hAnsi="Trebuchet MS" w:cs="Times New Roman"/>
      <w:color w:val="003399"/>
    </w:rPr>
  </w:style>
  <w:style w:type="paragraph" w:styleId="BodyText">
    <w:name w:val="Body Text"/>
    <w:basedOn w:val="Normal"/>
    <w:link w:val="BodyTextChar"/>
    <w:uiPriority w:val="99"/>
    <w:rsid w:val="000D51B4"/>
    <w:pPr>
      <w:jc w:val="both"/>
    </w:pPr>
    <w:rPr>
      <w:rFonts w:ascii="Arial" w:eastAsia="Times New Roman" w:hAnsi="Arial" w:cs="Arial"/>
      <w:sz w:val="20"/>
      <w:szCs w:val="24"/>
    </w:rPr>
  </w:style>
  <w:style w:type="character" w:customStyle="1" w:styleId="BodyTextChar">
    <w:name w:val="Body Text Char"/>
    <w:basedOn w:val="DefaultParagraphFont"/>
    <w:link w:val="BodyText"/>
    <w:uiPriority w:val="99"/>
    <w:rsid w:val="000D51B4"/>
    <w:rPr>
      <w:rFonts w:ascii="Arial" w:eastAsia="Times New Roman" w:hAnsi="Arial" w:cs="Arial"/>
      <w:sz w:val="20"/>
      <w:szCs w:val="24"/>
    </w:rPr>
  </w:style>
  <w:style w:type="character" w:styleId="CommentReference">
    <w:name w:val="annotation reference"/>
    <w:basedOn w:val="DefaultParagraphFont"/>
    <w:uiPriority w:val="99"/>
    <w:semiHidden/>
    <w:unhideWhenUsed/>
    <w:rsid w:val="00976BC7"/>
    <w:rPr>
      <w:sz w:val="16"/>
      <w:szCs w:val="16"/>
    </w:rPr>
  </w:style>
  <w:style w:type="paragraph" w:styleId="CommentText">
    <w:name w:val="annotation text"/>
    <w:basedOn w:val="Normal"/>
    <w:link w:val="CommentTextChar"/>
    <w:uiPriority w:val="99"/>
    <w:semiHidden/>
    <w:unhideWhenUsed/>
    <w:rsid w:val="00976BC7"/>
    <w:rPr>
      <w:sz w:val="20"/>
      <w:szCs w:val="20"/>
    </w:rPr>
  </w:style>
  <w:style w:type="character" w:customStyle="1" w:styleId="CommentTextChar">
    <w:name w:val="Comment Text Char"/>
    <w:basedOn w:val="DefaultParagraphFont"/>
    <w:link w:val="CommentText"/>
    <w:uiPriority w:val="99"/>
    <w:semiHidden/>
    <w:rsid w:val="00976BC7"/>
    <w:rPr>
      <w:sz w:val="20"/>
      <w:szCs w:val="20"/>
    </w:rPr>
  </w:style>
  <w:style w:type="paragraph" w:styleId="CommentSubject">
    <w:name w:val="annotation subject"/>
    <w:basedOn w:val="CommentText"/>
    <w:next w:val="CommentText"/>
    <w:link w:val="CommentSubjectChar"/>
    <w:uiPriority w:val="99"/>
    <w:semiHidden/>
    <w:unhideWhenUsed/>
    <w:rsid w:val="00976BC7"/>
    <w:rPr>
      <w:b/>
      <w:bCs/>
    </w:rPr>
  </w:style>
  <w:style w:type="character" w:customStyle="1" w:styleId="CommentSubjectChar">
    <w:name w:val="Comment Subject Char"/>
    <w:basedOn w:val="CommentTextChar"/>
    <w:link w:val="CommentSubject"/>
    <w:uiPriority w:val="99"/>
    <w:semiHidden/>
    <w:rsid w:val="00976BC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289579">
      <w:bodyDiv w:val="1"/>
      <w:marLeft w:val="0"/>
      <w:marRight w:val="0"/>
      <w:marTop w:val="0"/>
      <w:marBottom w:val="0"/>
      <w:divBdr>
        <w:top w:val="none" w:sz="0" w:space="0" w:color="auto"/>
        <w:left w:val="none" w:sz="0" w:space="0" w:color="auto"/>
        <w:bottom w:val="none" w:sz="0" w:space="0" w:color="auto"/>
        <w:right w:val="none" w:sz="0" w:space="0" w:color="auto"/>
      </w:divBdr>
    </w:div>
    <w:div w:id="555045646">
      <w:bodyDiv w:val="1"/>
      <w:marLeft w:val="0"/>
      <w:marRight w:val="0"/>
      <w:marTop w:val="0"/>
      <w:marBottom w:val="0"/>
      <w:divBdr>
        <w:top w:val="none" w:sz="0" w:space="0" w:color="auto"/>
        <w:left w:val="none" w:sz="0" w:space="0" w:color="auto"/>
        <w:bottom w:val="none" w:sz="0" w:space="0" w:color="auto"/>
        <w:right w:val="none" w:sz="0" w:space="0" w:color="auto"/>
      </w:divBdr>
    </w:div>
    <w:div w:id="1462724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7BC21C-C0B6-4AE7-857A-4BBF9BF69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2238</Words>
  <Characters>12757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Hassan</dc:creator>
  <cp:keywords/>
  <dc:description/>
  <cp:lastModifiedBy>Ahmed Hassan</cp:lastModifiedBy>
  <cp:revision>3</cp:revision>
  <cp:lastPrinted>2016-02-09T08:29:00Z</cp:lastPrinted>
  <dcterms:created xsi:type="dcterms:W3CDTF">2017-02-07T10:46:00Z</dcterms:created>
  <dcterms:modified xsi:type="dcterms:W3CDTF">2017-02-07T12:14:00Z</dcterms:modified>
</cp:coreProperties>
</file>